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660F0" w14:textId="77777777" w:rsidR="00E16D3E" w:rsidRDefault="00E16D3E" w:rsidP="00441B6F">
      <w:pPr>
        <w:pStyle w:val="Author"/>
        <w:spacing w:line="240" w:lineRule="auto"/>
        <w:rPr>
          <w:rFonts w:ascii="Arial" w:hAnsi="Arial" w:cs="Arial"/>
          <w:bCs/>
          <w:iCs/>
          <w:kern w:val="28"/>
          <w:sz w:val="36"/>
        </w:rPr>
      </w:pPr>
      <w:r w:rsidRPr="00E16D3E">
        <w:rPr>
          <w:rFonts w:ascii="Arial" w:hAnsi="Arial" w:cs="Arial"/>
          <w:bCs/>
          <w:iCs/>
          <w:kern w:val="28"/>
          <w:sz w:val="36"/>
        </w:rPr>
        <w:t>Original Research Article</w:t>
      </w:r>
    </w:p>
    <w:p w14:paraId="73CDF24A" w14:textId="77777777" w:rsidR="0048564B" w:rsidRDefault="0048564B" w:rsidP="00441B6F">
      <w:pPr>
        <w:pStyle w:val="Author"/>
        <w:spacing w:line="240" w:lineRule="auto"/>
        <w:rPr>
          <w:rFonts w:ascii="Arial" w:hAnsi="Arial" w:cs="Arial"/>
          <w:bCs/>
          <w:iCs/>
          <w:kern w:val="28"/>
          <w:sz w:val="36"/>
        </w:rPr>
      </w:pPr>
    </w:p>
    <w:p w14:paraId="420E8D75" w14:textId="73203643" w:rsidR="00B06C76" w:rsidRDefault="002F195E" w:rsidP="00441B6F">
      <w:pPr>
        <w:pStyle w:val="Author"/>
        <w:spacing w:line="240" w:lineRule="auto"/>
        <w:rPr>
          <w:rFonts w:ascii="Arial" w:hAnsi="Arial" w:cs="Arial"/>
          <w:bCs/>
          <w:iCs/>
          <w:kern w:val="28"/>
          <w:sz w:val="36"/>
        </w:rPr>
      </w:pPr>
      <w:r w:rsidRPr="002F195E">
        <w:rPr>
          <w:rFonts w:ascii="Arial" w:hAnsi="Arial" w:cs="Arial"/>
          <w:bCs/>
          <w:iCs/>
          <w:kern w:val="28"/>
          <w:sz w:val="36"/>
        </w:rPr>
        <w:t xml:space="preserve">Microscopic Structure and Fiber Morphometry of Wool in Two Indigenous Sheep Breeds of </w:t>
      </w:r>
      <w:bookmarkStart w:id="0" w:name="_GoBack"/>
      <w:bookmarkEnd w:id="0"/>
      <w:r w:rsidRPr="002F195E">
        <w:rPr>
          <w:rFonts w:ascii="Arial" w:hAnsi="Arial" w:cs="Arial"/>
          <w:bCs/>
          <w:iCs/>
          <w:kern w:val="28"/>
          <w:sz w:val="36"/>
        </w:rPr>
        <w:t>Southern India: Trichy Black and Nellore</w:t>
      </w:r>
    </w:p>
    <w:p w14:paraId="0CAE4030" w14:textId="62C3817E" w:rsidR="0048564B" w:rsidRDefault="0048564B" w:rsidP="00441B6F">
      <w:pPr>
        <w:pStyle w:val="Affiliation"/>
        <w:spacing w:after="0" w:line="240" w:lineRule="auto"/>
        <w:rPr>
          <w:rFonts w:ascii="Arial" w:hAnsi="Arial" w:cs="Arial"/>
          <w:i/>
        </w:rPr>
      </w:pPr>
    </w:p>
    <w:p w14:paraId="044DB641" w14:textId="54A62B87" w:rsidR="00B01FCD" w:rsidRPr="00FB3A86" w:rsidRDefault="00AC770F" w:rsidP="00441B6F">
      <w:pPr>
        <w:pStyle w:val="Copyright"/>
        <w:spacing w:after="0" w:line="240" w:lineRule="auto"/>
        <w:jc w:val="both"/>
        <w:rPr>
          <w:rFonts w:ascii="Arial" w:hAnsi="Arial" w:cs="Arial"/>
        </w:rPr>
        <w:sectPr w:rsidR="00B01FCD" w:rsidRPr="00FB3A86" w:rsidSect="00E40D6C">
          <w:headerReference w:type="even" r:id="rId8"/>
          <w:headerReference w:type="default"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471DAA8">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p>
    <w:p w14:paraId="3455A14C" w14:textId="4C2B1D7A"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419B79A" w14:textId="77777777" w:rsidR="00790ADA" w:rsidRPr="00FB3A86" w:rsidRDefault="00790ADA" w:rsidP="00441B6F">
      <w:pPr>
        <w:pStyle w:val="AbstHead"/>
        <w:spacing w:after="0"/>
        <w:jc w:val="both"/>
        <w:rPr>
          <w:rFonts w:ascii="Arial" w:hAnsi="Arial" w:cs="Arial"/>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468"/>
      </w:tblGrid>
      <w:tr w:rsidR="00296529" w:rsidRPr="001E44FE" w14:paraId="50AB70D4" w14:textId="77777777" w:rsidTr="00803609">
        <w:tc>
          <w:tcPr>
            <w:tcW w:w="9468" w:type="dxa"/>
            <w:shd w:val="clear" w:color="auto" w:fill="F2F2F2"/>
          </w:tcPr>
          <w:p w14:paraId="1378BAC4" w14:textId="479363EC" w:rsidR="0082725F" w:rsidRDefault="00BA1B01" w:rsidP="00441B6F">
            <w:pPr>
              <w:pStyle w:val="Body"/>
              <w:spacing w:after="0"/>
              <w:rPr>
                <w:rFonts w:ascii="Arial" w:eastAsia="Calibri" w:hAnsi="Arial" w:cs="Arial"/>
                <w:b/>
                <w:bCs/>
                <w:szCs w:val="22"/>
              </w:rPr>
            </w:pPr>
            <w:r w:rsidRPr="00BA1B01">
              <w:rPr>
                <w:rFonts w:ascii="Arial" w:eastAsia="Calibri" w:hAnsi="Arial" w:cs="Arial"/>
                <w:b/>
                <w:szCs w:val="22"/>
              </w:rPr>
              <w:t xml:space="preserve">Aims: </w:t>
            </w:r>
            <w:r w:rsidR="00455868" w:rsidRPr="00455868">
              <w:rPr>
                <w:bCs/>
              </w:rPr>
              <w:t>This study investigates the micrometrical and morphological characteristics of wool from two indigenous Indian sheep breeds</w:t>
            </w:r>
            <w:r w:rsidR="000C0424">
              <w:rPr>
                <w:bCs/>
              </w:rPr>
              <w:t xml:space="preserve"> of Southern India</w:t>
            </w:r>
            <w:r w:rsidR="00455868" w:rsidRPr="00455868">
              <w:rPr>
                <w:bCs/>
              </w:rPr>
              <w:t>: Trichy Black and Nellore.</w:t>
            </w:r>
          </w:p>
          <w:p w14:paraId="25545D1F" w14:textId="6427FB72"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55868">
              <w:rPr>
                <w:rFonts w:ascii="Arial" w:eastAsia="Calibri" w:hAnsi="Arial" w:cs="Arial"/>
                <w:szCs w:val="22"/>
              </w:rPr>
              <w:t>W</w:t>
            </w:r>
            <w:r w:rsidR="0082725F">
              <w:rPr>
                <w:rFonts w:ascii="Arial" w:eastAsia="Calibri" w:hAnsi="Arial" w:cs="Arial"/>
                <w:szCs w:val="22"/>
              </w:rPr>
              <w:t xml:space="preserve">ool from shorn wool bales were collected as samples from </w:t>
            </w:r>
            <w:r w:rsidR="0082725F" w:rsidRPr="0082725F">
              <w:rPr>
                <w:rFonts w:ascii="Arial" w:eastAsia="Calibri" w:hAnsi="Arial" w:cs="Arial"/>
                <w:szCs w:val="22"/>
              </w:rPr>
              <w:t xml:space="preserve">six adult Trichy Black and Nellore </w:t>
            </w:r>
            <w:r w:rsidR="000C0424">
              <w:rPr>
                <w:rFonts w:ascii="Arial" w:eastAsia="Calibri" w:hAnsi="Arial" w:cs="Arial"/>
                <w:szCs w:val="22"/>
              </w:rPr>
              <w:t>s</w:t>
            </w:r>
            <w:r w:rsidR="0082725F" w:rsidRPr="0082725F">
              <w:rPr>
                <w:rFonts w:ascii="Arial" w:eastAsia="Calibri" w:hAnsi="Arial" w:cs="Arial"/>
                <w:szCs w:val="22"/>
              </w:rPr>
              <w:t>heep</w:t>
            </w:r>
            <w:r w:rsidR="0082725F">
              <w:rPr>
                <w:rFonts w:ascii="Arial" w:eastAsia="Calibri" w:hAnsi="Arial" w:cs="Arial"/>
                <w:szCs w:val="22"/>
              </w:rPr>
              <w:t>. Using light microscopy,</w:t>
            </w:r>
            <w:r w:rsidR="000C0424">
              <w:rPr>
                <w:rFonts w:ascii="Arial" w:eastAsia="Calibri" w:hAnsi="Arial" w:cs="Arial"/>
                <w:szCs w:val="22"/>
              </w:rPr>
              <w:t xml:space="preserve"> </w:t>
            </w:r>
            <w:proofErr w:type="spellStart"/>
            <w:r w:rsidR="000C0424">
              <w:rPr>
                <w:rFonts w:ascii="Arial" w:eastAsia="Calibri" w:hAnsi="Arial" w:cs="Arial"/>
                <w:szCs w:val="22"/>
              </w:rPr>
              <w:t>fibre</w:t>
            </w:r>
            <w:proofErr w:type="spellEnd"/>
            <w:r w:rsidR="000C0424">
              <w:rPr>
                <w:rFonts w:ascii="Arial" w:eastAsia="Calibri" w:hAnsi="Arial" w:cs="Arial"/>
                <w:szCs w:val="22"/>
              </w:rPr>
              <w:t xml:space="preserve"> parameters: mean </w:t>
            </w:r>
            <w:proofErr w:type="spellStart"/>
            <w:r w:rsidR="000C0424">
              <w:rPr>
                <w:rFonts w:ascii="Arial" w:eastAsia="Calibri" w:hAnsi="Arial" w:cs="Arial"/>
                <w:szCs w:val="22"/>
              </w:rPr>
              <w:t>fibre</w:t>
            </w:r>
            <w:proofErr w:type="spellEnd"/>
            <w:r w:rsidR="000C0424">
              <w:rPr>
                <w:rFonts w:ascii="Arial" w:eastAsia="Calibri" w:hAnsi="Arial" w:cs="Arial"/>
                <w:szCs w:val="22"/>
              </w:rPr>
              <w:t xml:space="preserve"> diameter (MFD),</w:t>
            </w:r>
            <w:r w:rsidR="0082725F">
              <w:rPr>
                <w:rFonts w:ascii="Arial" w:eastAsia="Calibri" w:hAnsi="Arial" w:cs="Arial"/>
                <w:szCs w:val="22"/>
              </w:rPr>
              <w:t xml:space="preserve"> the medulla</w:t>
            </w:r>
            <w:r w:rsidR="000C0424">
              <w:rPr>
                <w:rFonts w:ascii="Arial" w:eastAsia="Calibri" w:hAnsi="Arial" w:cs="Arial"/>
                <w:szCs w:val="22"/>
              </w:rPr>
              <w:t>ry Index (MI)</w:t>
            </w:r>
            <w:r w:rsidR="0082725F">
              <w:rPr>
                <w:rFonts w:ascii="Arial" w:eastAsia="Calibri" w:hAnsi="Arial" w:cs="Arial"/>
                <w:szCs w:val="22"/>
              </w:rPr>
              <w:t>,</w:t>
            </w:r>
            <w:r w:rsidR="000C0424">
              <w:rPr>
                <w:rFonts w:ascii="Arial" w:eastAsia="Calibri" w:hAnsi="Arial" w:cs="Arial"/>
                <w:szCs w:val="22"/>
              </w:rPr>
              <w:t xml:space="preserve"> and the medulla/cortex ratio (M/C)</w:t>
            </w:r>
            <w:r w:rsidR="0082725F">
              <w:rPr>
                <w:rFonts w:ascii="Arial" w:eastAsia="Calibri" w:hAnsi="Arial" w:cs="Arial"/>
                <w:szCs w:val="22"/>
              </w:rPr>
              <w:t xml:space="preserve"> were calculated. The cuticular pattern of the various types of wool were </w:t>
            </w:r>
            <w:r w:rsidR="00D35A81">
              <w:rPr>
                <w:rFonts w:ascii="Arial" w:eastAsia="Calibri" w:hAnsi="Arial" w:cs="Arial"/>
                <w:szCs w:val="22"/>
              </w:rPr>
              <w:t>s</w:t>
            </w:r>
            <w:r w:rsidR="0082725F">
              <w:rPr>
                <w:rFonts w:ascii="Arial" w:eastAsia="Calibri" w:hAnsi="Arial" w:cs="Arial"/>
                <w:szCs w:val="22"/>
              </w:rPr>
              <w:t>tudie</w:t>
            </w:r>
            <w:r w:rsidR="00D35A81">
              <w:rPr>
                <w:rFonts w:ascii="Arial" w:eastAsia="Calibri" w:hAnsi="Arial" w:cs="Arial"/>
                <w:szCs w:val="22"/>
              </w:rPr>
              <w:t>d</w:t>
            </w:r>
            <w:r w:rsidR="0082725F">
              <w:rPr>
                <w:rFonts w:ascii="Arial" w:eastAsia="Calibri" w:hAnsi="Arial" w:cs="Arial"/>
                <w:szCs w:val="22"/>
              </w:rPr>
              <w:t xml:space="preserve"> using the </w:t>
            </w:r>
            <w:r w:rsidR="003C3283">
              <w:rPr>
                <w:rFonts w:ascii="Arial" w:eastAsia="Calibri" w:hAnsi="Arial" w:cs="Arial"/>
                <w:szCs w:val="22"/>
              </w:rPr>
              <w:t>gelatin cast technique.</w:t>
            </w:r>
            <w:r w:rsidR="0082725F">
              <w:rPr>
                <w:rFonts w:ascii="Arial" w:eastAsia="Calibri" w:hAnsi="Arial" w:cs="Arial"/>
                <w:szCs w:val="22"/>
              </w:rPr>
              <w:t xml:space="preserve"> </w:t>
            </w:r>
            <w:r w:rsidR="0082725F" w:rsidRPr="0082725F">
              <w:rPr>
                <w:rFonts w:ascii="Arial" w:eastAsia="Calibri" w:hAnsi="Arial" w:cs="Arial"/>
                <w:szCs w:val="22"/>
              </w:rPr>
              <w:t xml:space="preserve">A novel, rapid, and cost-effective cross-sectioning technique using cellophane tape is reported for the first time, providing a practical and efficient </w:t>
            </w:r>
            <w:r w:rsidR="009B5C36">
              <w:rPr>
                <w:rFonts w:ascii="Arial" w:eastAsia="Calibri" w:hAnsi="Arial" w:cs="Arial"/>
                <w:szCs w:val="22"/>
              </w:rPr>
              <w:t>method</w:t>
            </w:r>
            <w:r w:rsidR="0082725F" w:rsidRPr="0082725F">
              <w:rPr>
                <w:rFonts w:ascii="Arial" w:eastAsia="Calibri" w:hAnsi="Arial" w:cs="Arial"/>
                <w:szCs w:val="22"/>
              </w:rPr>
              <w:t xml:space="preserve"> (taking less than 10 minutes) for forensic and textile analysis.</w:t>
            </w:r>
            <w:r w:rsidR="009D66FB">
              <w:rPr>
                <w:rFonts w:ascii="Arial" w:eastAsia="Calibri" w:hAnsi="Arial" w:cs="Arial"/>
                <w:szCs w:val="22"/>
              </w:rPr>
              <w:t xml:space="preserve"> The cortex and medullary pattern were analyzed for each wool.</w:t>
            </w:r>
          </w:p>
          <w:p w14:paraId="30853B11" w14:textId="6E6E3A73"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82725F" w:rsidRPr="00254561">
              <w:rPr>
                <w:bCs/>
              </w:rPr>
              <w:t xml:space="preserve">Results </w:t>
            </w:r>
            <w:r w:rsidR="009B5C36">
              <w:rPr>
                <w:bCs/>
              </w:rPr>
              <w:t>reveal</w:t>
            </w:r>
            <w:r w:rsidR="0082725F" w:rsidRPr="00254561">
              <w:rPr>
                <w:bCs/>
              </w:rPr>
              <w:t xml:space="preserve"> that Trichy Black wool comprises two fiber types (thin and thick), whereas Nellore wool exhibits four distinct types, ranging from thin non-medullated to thick highly medullated fibers. Microscopic analysis </w:t>
            </w:r>
            <w:r w:rsidR="00FF7D77">
              <w:rPr>
                <w:bCs/>
              </w:rPr>
              <w:t>proves</w:t>
            </w:r>
            <w:r w:rsidR="0082725F" w:rsidRPr="00254561">
              <w:rPr>
                <w:bCs/>
              </w:rPr>
              <w:t xml:space="preserve"> that both breeds possess highly medullated fibers; the Medullary Index (MI) for </w:t>
            </w:r>
            <w:r w:rsidR="009D66FB" w:rsidRPr="00254561">
              <w:rPr>
                <w:bCs/>
              </w:rPr>
              <w:t>thick fibers</w:t>
            </w:r>
            <w:r w:rsidR="009D66FB">
              <w:rPr>
                <w:bCs/>
              </w:rPr>
              <w:t xml:space="preserve"> of</w:t>
            </w:r>
            <w:r w:rsidR="009D66FB" w:rsidRPr="00254561">
              <w:rPr>
                <w:bCs/>
              </w:rPr>
              <w:t xml:space="preserve"> </w:t>
            </w:r>
            <w:r w:rsidR="0082725F" w:rsidRPr="00254561">
              <w:rPr>
                <w:bCs/>
              </w:rPr>
              <w:t>Trichy Black was 0.8, while Nellore</w:t>
            </w:r>
            <w:r w:rsidR="009D66FB">
              <w:rPr>
                <w:bCs/>
              </w:rPr>
              <w:t>’s</w:t>
            </w:r>
            <w:r w:rsidR="0082725F" w:rsidRPr="00254561">
              <w:rPr>
                <w:bCs/>
              </w:rPr>
              <w:t xml:space="preserve"> medullated fibers reached an MI of 0.95. Cuticular patterns varied from imbricate in coarser fibers to coronal in finer </w:t>
            </w:r>
            <w:r w:rsidR="0082725F">
              <w:rPr>
                <w:bCs/>
              </w:rPr>
              <w:t>wool</w:t>
            </w:r>
            <w:r w:rsidR="0082725F" w:rsidRPr="00254561">
              <w:rPr>
                <w:bCs/>
              </w:rPr>
              <w:t>.</w:t>
            </w:r>
            <w:r w:rsidR="00934E5F">
              <w:rPr>
                <w:bCs/>
              </w:rPr>
              <w:t xml:space="preserve"> Nellore wool proved to have the highest </w:t>
            </w:r>
            <w:r w:rsidR="000312F5">
              <w:rPr>
                <w:bCs/>
              </w:rPr>
              <w:t xml:space="preserve">mean </w:t>
            </w:r>
            <w:proofErr w:type="spellStart"/>
            <w:r w:rsidR="000312F5">
              <w:rPr>
                <w:bCs/>
              </w:rPr>
              <w:t>fibre</w:t>
            </w:r>
            <w:proofErr w:type="spellEnd"/>
            <w:r w:rsidR="000312F5">
              <w:rPr>
                <w:bCs/>
              </w:rPr>
              <w:t xml:space="preserve"> </w:t>
            </w:r>
            <w:r w:rsidR="00934E5F">
              <w:rPr>
                <w:bCs/>
              </w:rPr>
              <w:t>diameter</w:t>
            </w:r>
            <w:r w:rsidR="000312F5">
              <w:rPr>
                <w:bCs/>
              </w:rPr>
              <w:t xml:space="preserve"> (MFD)</w:t>
            </w:r>
            <w:r w:rsidR="00934E5F">
              <w:rPr>
                <w:bCs/>
              </w:rPr>
              <w:t xml:space="preserve"> of as high as </w:t>
            </w:r>
            <w:r w:rsidR="007E0F7C">
              <w:rPr>
                <w:rFonts w:ascii="Arial" w:hAnsi="Arial" w:cs="Arial"/>
                <w:bCs/>
                <w:snapToGrid w:val="0"/>
                <w:color w:val="000000"/>
                <w:lang w:eastAsia="de-DE" w:bidi="en-US"/>
              </w:rPr>
              <w:t>143.52</w:t>
            </w:r>
            <w:r w:rsidR="008305D5">
              <w:rPr>
                <w:rFonts w:ascii="Arial" w:hAnsi="Arial" w:cs="Arial"/>
                <w:bCs/>
                <w:snapToGrid w:val="0"/>
                <w:color w:val="000000"/>
                <w:lang w:eastAsia="de-DE" w:bidi="en-US"/>
              </w:rPr>
              <w:t xml:space="preserve"> ±</w:t>
            </w:r>
            <w:r w:rsidR="008305D5" w:rsidRPr="00934E5F">
              <w:rPr>
                <w:rFonts w:ascii="Arial" w:hAnsi="Arial" w:cs="Arial"/>
                <w:bCs/>
                <w:snapToGrid w:val="0"/>
                <w:color w:val="000000"/>
                <w:lang w:eastAsia="de-DE" w:bidi="en-US"/>
              </w:rPr>
              <w:t xml:space="preserve"> </w:t>
            </w:r>
            <w:r w:rsidR="008305D5">
              <w:rPr>
                <w:rFonts w:ascii="Arial" w:hAnsi="Arial" w:cs="Arial"/>
                <w:bCs/>
                <w:snapToGrid w:val="0"/>
                <w:color w:val="000000"/>
                <w:lang w:eastAsia="de-DE" w:bidi="en-US"/>
              </w:rPr>
              <w:t>3.95</w:t>
            </w:r>
            <w:r w:rsidR="007E0F7C" w:rsidRPr="00934E5F">
              <w:rPr>
                <w:rFonts w:ascii="Arial" w:hAnsi="Arial" w:cs="Arial"/>
                <w:bCs/>
                <w:snapToGrid w:val="0"/>
                <w:color w:val="000000"/>
                <w:lang w:eastAsia="de-DE" w:bidi="en-US"/>
              </w:rPr>
              <w:t xml:space="preserve"> </w:t>
            </w:r>
            <w:r w:rsidR="007E0F7C" w:rsidRPr="006A5DCF">
              <w:rPr>
                <w:rFonts w:ascii="Arial" w:hAnsi="Arial" w:cs="Arial"/>
                <w:bCs/>
                <w:snapToGrid w:val="0"/>
                <w:color w:val="000000"/>
                <w:lang w:eastAsia="de-DE" w:bidi="en-US"/>
              </w:rPr>
              <w:t>µm</w:t>
            </w:r>
            <w:r w:rsidR="007E0F7C">
              <w:rPr>
                <w:rFonts w:ascii="Arial" w:hAnsi="Arial" w:cs="Arial"/>
                <w:bCs/>
                <w:snapToGrid w:val="0"/>
                <w:color w:val="000000"/>
                <w:lang w:eastAsia="de-DE" w:bidi="en-US"/>
              </w:rPr>
              <w:t xml:space="preserve">. </w:t>
            </w:r>
          </w:p>
          <w:p w14:paraId="2E3F6250" w14:textId="4F8EF102"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82725F" w:rsidRPr="00254561">
              <w:rPr>
                <w:bCs/>
              </w:rPr>
              <w:t xml:space="preserve">The </w:t>
            </w:r>
            <w:r w:rsidR="009D66FB">
              <w:rPr>
                <w:bCs/>
              </w:rPr>
              <w:t xml:space="preserve">present </w:t>
            </w:r>
            <w:r w:rsidR="0082725F" w:rsidRPr="00254561">
              <w:rPr>
                <w:bCs/>
              </w:rPr>
              <w:t xml:space="preserve">study </w:t>
            </w:r>
            <w:r w:rsidR="009D66FB">
              <w:rPr>
                <w:bCs/>
              </w:rPr>
              <w:t xml:space="preserve">characterizes the wool of Trichy Black and Nellore sheep. It </w:t>
            </w:r>
            <w:r w:rsidR="0082725F" w:rsidRPr="00254561">
              <w:rPr>
                <w:bCs/>
              </w:rPr>
              <w:t xml:space="preserve">highlights the </w:t>
            </w:r>
            <w:proofErr w:type="gramStart"/>
            <w:r w:rsidR="0082725F" w:rsidRPr="00254561">
              <w:rPr>
                <w:bCs/>
              </w:rPr>
              <w:t>coarse</w:t>
            </w:r>
            <w:proofErr w:type="gramEnd"/>
            <w:r w:rsidR="0082725F" w:rsidRPr="00254561">
              <w:rPr>
                <w:bCs/>
              </w:rPr>
              <w:t xml:space="preserve">, medullated nature of these wools, typical of carpet-grade fibers, and provides essential baseline </w:t>
            </w:r>
            <w:r w:rsidR="009D66FB">
              <w:rPr>
                <w:bCs/>
              </w:rPr>
              <w:t>parameters</w:t>
            </w:r>
            <w:r w:rsidR="0082725F" w:rsidRPr="00254561">
              <w:rPr>
                <w:bCs/>
              </w:rPr>
              <w:t xml:space="preserve"> for breed identification. This research </w:t>
            </w:r>
            <w:r w:rsidR="00FF7D77">
              <w:rPr>
                <w:bCs/>
              </w:rPr>
              <w:t>advances</w:t>
            </w:r>
            <w:r w:rsidR="0082725F" w:rsidRPr="00254561">
              <w:rPr>
                <w:bCs/>
              </w:rPr>
              <w:t xml:space="preserve"> forensic </w:t>
            </w:r>
            <w:proofErr w:type="spellStart"/>
            <w:r w:rsidR="0082725F" w:rsidRPr="00254561">
              <w:rPr>
                <w:bCs/>
              </w:rPr>
              <w:t>tricholog</w:t>
            </w:r>
            <w:r w:rsidR="009D66FB">
              <w:rPr>
                <w:bCs/>
              </w:rPr>
              <w:t>ical</w:t>
            </w:r>
            <w:proofErr w:type="spellEnd"/>
            <w:r w:rsidR="009D66FB">
              <w:rPr>
                <w:bCs/>
              </w:rPr>
              <w:t xml:space="preserve"> applications</w:t>
            </w:r>
            <w:r w:rsidR="0082725F" w:rsidRPr="00254561">
              <w:rPr>
                <w:bCs/>
              </w:rPr>
              <w:t xml:space="preserve"> and </w:t>
            </w:r>
            <w:r w:rsidR="009D66FB">
              <w:rPr>
                <w:bCs/>
              </w:rPr>
              <w:t>provides scientific foundation for</w:t>
            </w:r>
            <w:r w:rsidR="0082725F" w:rsidRPr="00254561">
              <w:rPr>
                <w:bCs/>
              </w:rPr>
              <w:t xml:space="preserve"> breeding </w:t>
            </w:r>
            <w:r w:rsidR="00272808">
              <w:rPr>
                <w:bCs/>
              </w:rPr>
              <w:t>programs</w:t>
            </w:r>
            <w:r w:rsidR="0082725F" w:rsidRPr="00254561">
              <w:rPr>
                <w:bCs/>
              </w:rPr>
              <w:t xml:space="preserve"> aimed at enhancing wool qualit</w:t>
            </w:r>
            <w:r w:rsidR="00B00B80">
              <w:rPr>
                <w:bCs/>
              </w:rPr>
              <w:t>y.</w:t>
            </w:r>
          </w:p>
        </w:tc>
      </w:tr>
    </w:tbl>
    <w:p w14:paraId="5C1456B9" w14:textId="77777777" w:rsidR="00636EB2" w:rsidRDefault="00636EB2" w:rsidP="00441B6F">
      <w:pPr>
        <w:pStyle w:val="Body"/>
        <w:spacing w:after="0"/>
        <w:rPr>
          <w:rFonts w:ascii="Arial" w:hAnsi="Arial" w:cs="Arial"/>
          <w:i/>
        </w:rPr>
      </w:pPr>
    </w:p>
    <w:p w14:paraId="134FCBA7" w14:textId="3B27FF05" w:rsidR="00A24E7E" w:rsidRDefault="00A24E7E" w:rsidP="00441B6F">
      <w:pPr>
        <w:pStyle w:val="Body"/>
        <w:spacing w:after="0"/>
        <w:rPr>
          <w:rFonts w:ascii="Arial" w:hAnsi="Arial" w:cs="Arial"/>
          <w:i/>
        </w:rPr>
      </w:pPr>
      <w:r>
        <w:rPr>
          <w:rFonts w:ascii="Arial" w:hAnsi="Arial" w:cs="Arial"/>
          <w:i/>
        </w:rPr>
        <w:t xml:space="preserve">Keywords: </w:t>
      </w:r>
      <w:r w:rsidR="004A10D5" w:rsidRPr="004A10D5">
        <w:rPr>
          <w:rFonts w:ascii="Arial" w:hAnsi="Arial" w:cs="Arial"/>
          <w:i/>
        </w:rPr>
        <w:t>Forensic Trichology, hair, sheep wool, Trichy Black, Nellore</w:t>
      </w:r>
    </w:p>
    <w:p w14:paraId="77449457" w14:textId="77777777" w:rsidR="00790ADA" w:rsidRDefault="00790ADA" w:rsidP="00441B6F">
      <w:pPr>
        <w:pStyle w:val="Body"/>
        <w:spacing w:after="0"/>
        <w:rPr>
          <w:rFonts w:ascii="Arial" w:hAnsi="Arial" w:cs="Arial"/>
          <w:i/>
        </w:rPr>
      </w:pPr>
    </w:p>
    <w:p w14:paraId="6EF4C83F" w14:textId="38EA450A"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138DC21D" w14:textId="5D555180" w:rsidR="00592A67" w:rsidRPr="00592A67" w:rsidRDefault="00592A67" w:rsidP="00592A67">
      <w:pPr>
        <w:pStyle w:val="MDPI21heading1"/>
        <w:jc w:val="both"/>
        <w:rPr>
          <w:rFonts w:ascii="Arial" w:hAnsi="Arial" w:cs="Arial"/>
          <w:b w:val="0"/>
          <w:bCs/>
          <w:szCs w:val="20"/>
        </w:rPr>
      </w:pPr>
      <w:r w:rsidRPr="00592A67">
        <w:rPr>
          <w:rFonts w:ascii="Arial" w:eastAsia="SimSun" w:hAnsi="Arial" w:cs="Arial"/>
          <w:b w:val="0"/>
          <w:bCs/>
          <w:szCs w:val="20"/>
        </w:rPr>
        <w:t xml:space="preserve">For millennia, Sheep wool, a natural and renewable fiber, has been essential part of human civilization </w:t>
      </w:r>
      <w:r w:rsidRPr="00592A67">
        <w:rPr>
          <w:rFonts w:ascii="Arial" w:eastAsia="SimSun" w:hAnsi="Arial" w:cs="Arial"/>
          <w:b w:val="0"/>
          <w:bCs/>
          <w:szCs w:val="20"/>
        </w:rPr>
        <w:fldChar w:fldCharType="begin" w:fldLock="1"/>
      </w:r>
      <w:r w:rsidR="00372DB1">
        <w:rPr>
          <w:rFonts w:ascii="Arial" w:eastAsia="SimSun" w:hAnsi="Arial" w:cs="Arial"/>
          <w:b w:val="0"/>
          <w:bCs/>
          <w:szCs w:val="20"/>
        </w:rPr>
        <w:instrText>ADDIN CSL_CITATION {"citationItems":[{"id":"ITEM-1","itemData":{"id":"ITEM-1","issued":{"date-parts":[["0"]]},"publisher":"American wool, Division American Sheep Industry Association, Inc.","title":"The history of wool Fact Sheet","type":"article"},"uris":["http://www.mendeley.com/documents/?uuid=02a6e12e-56ba-4377-b6bf-20f736fd3d10"]}],"mendeley":{"formattedCitation":"(&lt;i&gt;The History of Wool Fact Sheet&lt;/i&gt;, n.d.)","manualFormatting":"(The History of Wool Fact Sheet, n.d.","plainTextFormattedCitation":"(The History of Wool Fact Sheet, n.d.)","previouslyFormattedCitation":"(&lt;i&gt;The History of Wool Fact Sheet&lt;/i&gt;, n.d.)"},"properties":{"noteIndex":0},"schema":"https://github.com/citation-style-language/schema/raw/master/csl-citation.json"}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w:t>
      </w:r>
      <w:r w:rsidR="00B06CE1" w:rsidRPr="00B06CE1">
        <w:rPr>
          <w:rFonts w:ascii="Arial" w:eastAsia="SimSun" w:hAnsi="Arial" w:cs="Arial"/>
          <w:b w:val="0"/>
          <w:bCs/>
          <w:i/>
          <w:noProof/>
          <w:szCs w:val="20"/>
        </w:rPr>
        <w:t>The History of Wool Fact Sheet</w:t>
      </w:r>
      <w:r w:rsidR="00B06CE1" w:rsidRPr="00B06CE1">
        <w:rPr>
          <w:rFonts w:ascii="Arial" w:eastAsia="SimSun" w:hAnsi="Arial" w:cs="Arial"/>
          <w:b w:val="0"/>
          <w:bCs/>
          <w:noProof/>
          <w:szCs w:val="20"/>
        </w:rPr>
        <w:t>, n.d.</w:t>
      </w:r>
      <w:r w:rsidRPr="00592A67">
        <w:rPr>
          <w:rFonts w:ascii="Arial" w:eastAsia="SimSun" w:hAnsi="Arial" w:cs="Arial"/>
          <w:b w:val="0"/>
          <w:bCs/>
          <w:szCs w:val="20"/>
        </w:rPr>
        <w:fldChar w:fldCharType="end"/>
      </w:r>
      <w:r w:rsidR="00372DB1">
        <w:rPr>
          <w:rFonts w:ascii="Arial" w:eastAsia="SimSun" w:hAnsi="Arial" w:cs="Arial"/>
          <w:b w:val="0"/>
          <w:bCs/>
          <w:szCs w:val="20"/>
        </w:rPr>
        <w:t>;</w:t>
      </w:r>
      <w:r w:rsidRPr="00592A67">
        <w:rPr>
          <w:rFonts w:ascii="Arial" w:eastAsia="SimSun" w:hAnsi="Arial" w:cs="Arial"/>
          <w:b w:val="0"/>
          <w:bCs/>
          <w:szCs w:val="20"/>
        </w:rPr>
        <w:fldChar w:fldCharType="begin" w:fldLock="1"/>
      </w:r>
      <w:r w:rsidR="00372DB1">
        <w:rPr>
          <w:rFonts w:ascii="Arial" w:eastAsia="SimSun" w:hAnsi="Arial" w:cs="Arial"/>
          <w:b w:val="0"/>
          <w:bCs/>
          <w:szCs w:val="20"/>
        </w:rPr>
        <w:instrText>ADDIN CSL_CITATION {"citationItems":[{"id":"ITEM-1","itemData":{"author":[{"dropping-particle":"","family":"Ryder","given":"M. L","non-dropping-particle":"","parse-names":false,"suffix":""}],"container-title":"Naure","id":"ITEM-1","issued":{"date-parts":[["1964"]]},"page":"555-559","title":"Fleece evolution in domestic sheep","type":"article-journal","volume":"204"},"uris":["http://www.mendeley.com/documents/?uuid=450f5666-4263-43e3-ad1b-dbc1ad7572f2"]}],"mendeley":{"formattedCitation":"(Ryder, 1964)","manualFormatting":"Ryder, 1964)","plainTextFormattedCitation":"(Ryder, 1964)","previouslyFormattedCitation":"(Ryder, 1964)"},"properties":{"noteIndex":0},"schema":"https://github.com/citation-style-language/schema/raw/master/csl-citation.json"}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Ryder, 1964)</w:t>
      </w:r>
      <w:r w:rsidRPr="00592A67">
        <w:rPr>
          <w:rFonts w:ascii="Arial" w:eastAsia="SimSun" w:hAnsi="Arial" w:cs="Arial"/>
          <w:b w:val="0"/>
          <w:bCs/>
          <w:szCs w:val="20"/>
        </w:rPr>
        <w:fldChar w:fldCharType="end"/>
      </w:r>
      <w:r w:rsidRPr="00592A67">
        <w:rPr>
          <w:rFonts w:ascii="Arial" w:eastAsia="SimSun" w:hAnsi="Arial" w:cs="Arial"/>
          <w:b w:val="0"/>
          <w:bCs/>
          <w:szCs w:val="20"/>
        </w:rPr>
        <w:t>.</w:t>
      </w:r>
      <w:r w:rsidR="00070CDF">
        <w:rPr>
          <w:rFonts w:ascii="Arial" w:eastAsia="SimSun" w:hAnsi="Arial" w:cs="Arial"/>
          <w:b w:val="0"/>
          <w:bCs/>
          <w:szCs w:val="20"/>
        </w:rPr>
        <w:t xml:space="preserve"> Sheep were the first animals to be domesticated by humans </w:t>
      </w:r>
      <w:r w:rsidR="00070CDF">
        <w:rPr>
          <w:rFonts w:ascii="Arial" w:eastAsia="SimSun" w:hAnsi="Arial" w:cs="Arial"/>
          <w:b w:val="0"/>
          <w:bCs/>
          <w:szCs w:val="20"/>
        </w:rPr>
        <w:fldChar w:fldCharType="begin" w:fldLock="1"/>
      </w:r>
      <w:r w:rsidR="009A0275">
        <w:rPr>
          <w:rFonts w:ascii="Arial" w:eastAsia="SimSun" w:hAnsi="Arial" w:cs="Arial"/>
          <w:b w:val="0"/>
          <w:bCs/>
          <w:szCs w:val="20"/>
        </w:rPr>
        <w:instrText>ADDIN CSL_CITATION {"citationItems":[{"id":"ITEM-1","itemData":{"DOI":"10.53052/pjmee.2021.1.05","ISSN":"27201252","author":[{"dropping-particle":"","family":"Broda","given":"Jan","non-dropping-particle":"","parse-names":false,"suffix":""},{"dropping-particle":"","family":"Paczkowska","given":"Ewa","non-dropping-particle":"","parse-names":false,"suffix":""}],"container-title":"Polish Journal of Materials and Environmental Engineering","id":"ITEM-1","issue":"June","issued":{"date-parts":[["2021"]]},"page":"46-53","title":"Surface morphology and physical properties of sheep wool of selected Polish breeds","type":"article-journal","volume":"1(21)"},"uris":["http://www.mendeley.com/documents/?uuid=c6cacef9-d72c-479d-8287-5c5e26941392"]}],"mendeley":{"formattedCitation":"(Broda &amp; Paczkowska, 2021)","plainTextFormattedCitation":"(Broda &amp; Paczkowska, 2021)","previouslyFormattedCitation":"(Broda &amp; Paczkowska, 2021)"},"properties":{"noteIndex":0},"schema":"https://github.com/citation-style-language/schema/raw/master/csl-citation.json"}</w:instrText>
      </w:r>
      <w:r w:rsidR="00070CDF">
        <w:rPr>
          <w:rFonts w:ascii="Arial" w:eastAsia="SimSun" w:hAnsi="Arial" w:cs="Arial"/>
          <w:b w:val="0"/>
          <w:bCs/>
          <w:szCs w:val="20"/>
        </w:rPr>
        <w:fldChar w:fldCharType="separate"/>
      </w:r>
      <w:r w:rsidR="00070CDF" w:rsidRPr="00070CDF">
        <w:rPr>
          <w:rFonts w:ascii="Arial" w:eastAsia="SimSun" w:hAnsi="Arial" w:cs="Arial"/>
          <w:b w:val="0"/>
          <w:bCs/>
          <w:noProof/>
          <w:szCs w:val="20"/>
        </w:rPr>
        <w:t>(Broda &amp; Paczkowska, 2021)</w:t>
      </w:r>
      <w:r w:rsidR="00070CDF">
        <w:rPr>
          <w:rFonts w:ascii="Arial" w:eastAsia="SimSun" w:hAnsi="Arial" w:cs="Arial"/>
          <w:b w:val="0"/>
          <w:bCs/>
          <w:szCs w:val="20"/>
        </w:rPr>
        <w:fldChar w:fldCharType="end"/>
      </w:r>
      <w:r w:rsidR="00070CDF">
        <w:rPr>
          <w:rFonts w:ascii="Arial" w:eastAsia="SimSun" w:hAnsi="Arial" w:cs="Arial"/>
          <w:b w:val="0"/>
          <w:bCs/>
          <w:szCs w:val="20"/>
        </w:rPr>
        <w:t>.</w:t>
      </w:r>
      <w:r w:rsidRPr="00592A67">
        <w:rPr>
          <w:rFonts w:ascii="Arial" w:eastAsia="SimSun" w:hAnsi="Arial" w:cs="Arial"/>
          <w:b w:val="0"/>
          <w:bCs/>
          <w:szCs w:val="20"/>
        </w:rPr>
        <w:t xml:space="preserve"> </w:t>
      </w:r>
      <w:r w:rsidRPr="00592A67">
        <w:rPr>
          <w:rFonts w:ascii="Arial" w:hAnsi="Arial" w:cs="Arial"/>
          <w:b w:val="0"/>
          <w:bCs/>
          <w:szCs w:val="20"/>
        </w:rPr>
        <w:t xml:space="preserve">The land mammals are covered with two distinct types of hairs: Coarse hairs covering shorter finer hairs </w:t>
      </w:r>
      <w:r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{"citationItems":[{"id":"ITEM-1","itemData":{"DOI":"10.3923/ajt.2013.15.28","ISSN":"18193358","author":[{"dropping-particle":"","family":"Ammayappan","given":"L.","non-dropping-particle":"","parse-names":false,"suffix":""}],"container-title":"Asian Journal of Textile","id":"ITEM-1","issue":"1","issued":{"date-parts":[["2012","12","15"]]},"page":"15-28","title":"Eco-friendly Surface Modifications of Wool Fiber for its Improved Functionality: An Overview","type":"article-journal","volume":"3"},"uris":["http://www.mendeley.com/documents/?uuid=b7a90f4f-3f0d-4443-849f-631a7d373ffc"]}],"mendeley":{"formattedCitation":"(Ammayappan, 2012)","plainTextFormattedCitation":"(Ammayappan, 2012)","previouslyFormattedCitation":"(Ammayappan, 2012)"},"properties":{"noteIndex":0},"schema":"https://github.com/citation-style-language/schema/raw/master/csl-citation.json"}</w:instrText>
      </w:r>
      <w:r w:rsidRPr="00592A67">
        <w:rPr>
          <w:rFonts w:ascii="Arial" w:hAnsi="Arial" w:cs="Arial"/>
          <w:b w:val="0"/>
          <w:bCs/>
          <w:szCs w:val="20"/>
        </w:rPr>
        <w:fldChar w:fldCharType="separate"/>
      </w:r>
      <w:r w:rsidR="00B06CE1" w:rsidRPr="00B06CE1">
        <w:rPr>
          <w:rFonts w:ascii="Arial" w:hAnsi="Arial" w:cs="Arial"/>
          <w:b w:val="0"/>
          <w:bCs/>
          <w:noProof/>
          <w:szCs w:val="20"/>
        </w:rPr>
        <w:t>(Ammayappan, 2012</w:t>
      </w:r>
      <w:r w:rsidRPr="00592A67">
        <w:rPr>
          <w:rFonts w:ascii="Arial" w:hAnsi="Arial" w:cs="Arial"/>
          <w:b w:val="0"/>
          <w:bCs/>
          <w:szCs w:val="20"/>
        </w:rPr>
        <w:fldChar w:fldCharType="end"/>
      </w:r>
      <w:r w:rsidR="00372DB1">
        <w:rPr>
          <w:rFonts w:ascii="Arial" w:hAnsi="Arial" w:cs="Arial"/>
          <w:b w:val="0"/>
          <w:bCs/>
          <w:szCs w:val="20"/>
        </w:rPr>
        <w:t>;</w:t>
      </w:r>
      <w:r w:rsidRPr="00592A67">
        <w:rPr>
          <w:rFonts w:ascii="Arial" w:hAnsi="Arial" w:cs="Arial"/>
          <w:b w:val="0"/>
          <w:bCs/>
          <w:szCs w:val="20"/>
        </w:rPr>
        <w:t xml:space="preserve"> </w:t>
      </w:r>
      <w:r w:rsidRPr="00592A67">
        <w:rPr>
          <w:rFonts w:ascii="Arial" w:hAnsi="Arial" w:cs="Arial"/>
          <w:b w:val="0"/>
          <w:bCs/>
          <w:szCs w:val="20"/>
        </w:rPr>
        <w:fldChar w:fldCharType="begin" w:fldLock="1"/>
      </w:r>
      <w:r w:rsidR="00372DB1">
        <w:rPr>
          <w:rFonts w:ascii="Arial" w:hAnsi="Arial" w:cs="Arial"/>
          <w:b w:val="0"/>
          <w:bCs/>
          <w:szCs w:val="20"/>
        </w:rPr>
        <w:instrText>ADDIN CSL_CITATION {"citationItems":[{"id":"ITEM-1","itemData":{"DOI":"10.1017/S0016672320000063","ISSN":"0016-6723","PMID":"32517826","abstract":"Wild sheep and many primitive domesticated breeds have two coats: coarse hairs covering shorter, finer fibres. Both are shed annually. Exploitation of wool for apparel in the Bronze Age encouraged breeding for denser fleeces and continuously growing white fibres. The Merino is regarded as the culmination of this process. Archaeological discoveries, ancient images and parchment records portray this as an evolutionary progression, spanning millennia. However, examination of the fleeces from feral, two-coated and woolled sheep has revealed a ready facility of the follicle population to change from shedding to continuous growth and to revert from domesticated to primitive states. Modifications to coat structure, colour and composition have occurred in timeframes and to sheep population sizes that exclude the likelihood of variations arising from mutations and natural selection. The features are characteristic of the domestication phenotype: an assemblage of developmental, physiological, skeletal and hormonal modifications common to a wide variety of species under human control. The phenotypic similarities appeared to result from an accumulation of cryptic genetic changes early during vertebrate evolution. Because they did not affect fitness in the wild, the mutations were protected from adverse selection, becoming apparent only after exposure to a domestic environment. The neural crest, a transient embryonic cell population unique to vertebrates, has been implicated in the manifestations of the domesticated phenotype. This hypothesis is discussed with reference to the development of the wool follicle population and the particular roles of Notch pathway genes, culminating in the specific cell interactions that typify follicle initiation.","author":[{"dropping-particle":"","family":"Jackson","given":"Neville","non-dropping-particle":"","parse-names":false,"suffix":""},{"dropping-particle":"","family":"Maddocks","given":"Ian G.","non-dropping-particle":"","parse-names":false,"suffix":""},{"dropping-particle":"","family":"Watts","given":"James E.","non-dropping-particle":"","parse-names":false,"suffix":""},{"dropping-particle":"","family":"Scobie","given":"David","non-dropping-particle":"","parse-names":false,"suffix":""},{"dropping-particle":"","family":"Mason","given":"Rebecca S.","non-dropping-particle":"","parse-names":false,"suffix":""},{"dropping-particle":"","family":"Gordon-Thomson","given":"Clare","non-dropping-particle":"","parse-names":false,"suffix":""},{"dropping-particle":"","family":"Stockwell","given":"Sally","non-dropping-particle":"","parse-names":false,"suffix":""},{"dropping-particle":"","family":"Moore","given":"Geoffrey P.M.","non-dropping-particle":"","parse-names":false,"suffix":""}],"container-title":"Genetics Research","id":"ITEM-1","issue":"e4","issued":{"date-parts":[["2020","6","10"]]},"page":"1-8","title":"Evolution of the sheep coat: the impact of domestication on its structure and development","type":"article-journal","volume":"102"},"uris":["http://www.mendeley.com/documents/?uuid=112318eb-1f7d-4351-956d-067ae863a93d"]}],"mendeley":{"formattedCitation":"(Jackson et al., 2020)","manualFormatting":"Jackson et al., 2020)","plainTextFormattedCitation":"(Jackson et al., 2020)","previouslyFormattedCitation":"(Jackson et al., 2020)"},"properties":{"noteIndex":0},"schema":"https://github.com/citation-style-language/schema/raw/master/csl-citation.json"}</w:instrText>
      </w:r>
      <w:r w:rsidRPr="00592A67">
        <w:rPr>
          <w:rFonts w:ascii="Arial" w:hAnsi="Arial" w:cs="Arial"/>
          <w:b w:val="0"/>
          <w:bCs/>
          <w:szCs w:val="20"/>
        </w:rPr>
        <w:fldChar w:fldCharType="separate"/>
      </w:r>
      <w:r w:rsidR="00B06CE1" w:rsidRPr="00B06CE1">
        <w:rPr>
          <w:rFonts w:ascii="Arial" w:hAnsi="Arial" w:cs="Arial"/>
          <w:b w:val="0"/>
          <w:bCs/>
          <w:noProof/>
          <w:szCs w:val="20"/>
        </w:rPr>
        <w:t>Jackson et al., 2020)</w:t>
      </w:r>
      <w:r w:rsidRPr="00592A67">
        <w:rPr>
          <w:rFonts w:ascii="Arial" w:hAnsi="Arial" w:cs="Arial"/>
          <w:b w:val="0"/>
          <w:bCs/>
          <w:szCs w:val="20"/>
        </w:rPr>
        <w:fldChar w:fldCharType="end"/>
      </w:r>
      <w:r w:rsidRPr="00592A67">
        <w:rPr>
          <w:rFonts w:ascii="Arial" w:hAnsi="Arial" w:cs="Arial"/>
          <w:b w:val="0"/>
          <w:bCs/>
          <w:szCs w:val="20"/>
        </w:rPr>
        <w:t xml:space="preserve">. The hair in the body of sheep are called as wool </w:t>
      </w:r>
      <w:proofErr w:type="spellStart"/>
      <w:r w:rsidRPr="00592A67">
        <w:rPr>
          <w:rFonts w:ascii="Arial" w:hAnsi="Arial" w:cs="Arial"/>
          <w:b w:val="0"/>
          <w:bCs/>
          <w:szCs w:val="20"/>
        </w:rPr>
        <w:t>fibres</w:t>
      </w:r>
      <w:proofErr w:type="spellEnd"/>
      <w:r w:rsidRPr="00592A67">
        <w:rPr>
          <w:rFonts w:ascii="Arial" w:hAnsi="Arial" w:cs="Arial"/>
          <w:b w:val="0"/>
          <w:bCs/>
          <w:szCs w:val="20"/>
        </w:rPr>
        <w:t xml:space="preserve">, and mainly the fine curly hairs that make up the fleece is termed as “wool” </w:t>
      </w:r>
      <w:r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{"citationItems":[{"id":"ITEM-1","itemData":{"DOI":"10.1111/j.1600-0625.2006.00512.x","ISSN":"0906-6705","PMID":"17083360","abstract":"Abstract: Wool fibres are hairs and the term ‘wool’ is usually restricted to describe the fine curly hairs that constitute the fleece produced by sheep. In a broader sense, it can be used to describe the fleeces produced by related species such as goat or yak. Research into the biology of wool growth and the structure of the wool fibre has been driven by the demands of the wool industry to improve both the efficiency of growing wool and the quality of the product. Well beyond this very applied perspective however, the wool follicle is a unique basic research model for the life sciences in general. These unique features include, to name just a few selected examples, accessibility for studying the molecular controls involved in branching of secondary epithelial</w:instrText>
      </w:r>
      <w:r w:rsidR="00B06CE1">
        <w:rPr>
          <w:rFonts w:ascii="Cambria Math" w:hAnsi="Cambria Math" w:cs="Cambria Math"/>
          <w:b w:val="0"/>
          <w:bCs/>
          <w:szCs w:val="20"/>
        </w:rPr>
        <w:instrText>‐</w:instrText>
      </w:r>
      <w:r w:rsidR="00B06CE1">
        <w:rPr>
          <w:rFonts w:ascii="Arial" w:hAnsi="Arial" w:cs="Arial"/>
          <w:b w:val="0"/>
          <w:bCs/>
          <w:szCs w:val="20"/>
        </w:rPr>
        <w:instrText>mesenchymal structures, the photoperiod</w:instrText>
      </w:r>
      <w:r w:rsidR="00B06CE1">
        <w:rPr>
          <w:rFonts w:ascii="Cambria Math" w:hAnsi="Cambria Math" w:cs="Cambria Math"/>
          <w:b w:val="0"/>
          <w:bCs/>
          <w:szCs w:val="20"/>
        </w:rPr>
        <w:instrText>‐</w:instrText>
      </w:r>
      <w:r w:rsidR="00B06CE1">
        <w:rPr>
          <w:rFonts w:ascii="Arial" w:hAnsi="Arial" w:cs="Arial"/>
          <w:b w:val="0"/>
          <w:bCs/>
          <w:szCs w:val="20"/>
        </w:rPr>
        <w:instrText>dependence of regenerating tissue interaction systems, the origin of fibre curliness and follicle wave pattern formation, and the effect of alterations in nutrient supply on epithelial growth and fibre structure. In this review, investigation of growth processes in the formation of the wool fibre is broadly surveyed. The relevance and potential for practical outcomes through characterization of wool follicle genes are discussed and particular features of the wool follicle contributing to our knowledge of the biology of hair growth are highlighted. The practical potential of gene discovery in wool research is the provision of molecular markers for selective breeding and for altering wool growth and wool structure by other biological pathways such as sheep transgenesis that could lead to novel wool properties. In this background, the current review attempts to revive general interest in the fascinating biology of the wool follicle which is not only of profound economic and practical importance but offers an exquisite, highly instructive research model for addressing key questions of modern biology.","author":[{"dropping-particle":"","family":"Rogers","given":"George E.","non-dropping-particle":"","parse-names":false,"suffix":""}],"container-title":"Experimental Dermatology","id":"ITEM-1","issue":"12","issued":{"date-parts":[["2006","12","2"]]},"page":"931-949","title":"Biology of the wool follicle: an excursion into a unique tissue interaction system waiting to be re</w:instrText>
      </w:r>
      <w:r w:rsidR="00B06CE1">
        <w:rPr>
          <w:rFonts w:ascii="Cambria Math" w:hAnsi="Cambria Math" w:cs="Cambria Math"/>
          <w:b w:val="0"/>
          <w:bCs/>
          <w:szCs w:val="20"/>
        </w:rPr>
        <w:instrText>‐</w:instrText>
      </w:r>
      <w:r w:rsidR="00B06CE1">
        <w:rPr>
          <w:rFonts w:ascii="Arial" w:hAnsi="Arial" w:cs="Arial"/>
          <w:b w:val="0"/>
          <w:bCs/>
          <w:szCs w:val="20"/>
        </w:rPr>
        <w:instrText>discovered","type":"article-journal","volume":"15"},"uris":["http://www.mendeley.com/documents/?uuid=b09c2ebb-1d70-48c8-b5e5-6055bf3566f2"]}],"mendeley":{"formattedCitation":"(Rogers, 2006)","plainTextFormattedCitation":"(Rogers, 2006)","previouslyFormattedCitation":"(Rogers, 2006)"},"properties":{"noteIndex":0},"schema":"https://github.com/citation-style-language/schema/raw/master/csl-citation.json"}</w:instrText>
      </w:r>
      <w:r w:rsidRPr="00592A67">
        <w:rPr>
          <w:rFonts w:ascii="Arial" w:hAnsi="Arial" w:cs="Arial"/>
          <w:b w:val="0"/>
          <w:bCs/>
          <w:szCs w:val="20"/>
        </w:rPr>
        <w:fldChar w:fldCharType="separate"/>
      </w:r>
      <w:r w:rsidR="00B06CE1" w:rsidRPr="00B06CE1">
        <w:rPr>
          <w:rFonts w:ascii="Arial" w:hAnsi="Arial" w:cs="Arial"/>
          <w:b w:val="0"/>
          <w:bCs/>
          <w:noProof/>
          <w:szCs w:val="20"/>
        </w:rPr>
        <w:t>(Rogers, 2006)</w:t>
      </w:r>
      <w:r w:rsidRPr="00592A67">
        <w:rPr>
          <w:rFonts w:ascii="Arial" w:hAnsi="Arial" w:cs="Arial"/>
          <w:b w:val="0"/>
          <w:bCs/>
          <w:szCs w:val="20"/>
        </w:rPr>
        <w:fldChar w:fldCharType="end"/>
      </w:r>
      <w:r w:rsidRPr="00592A67">
        <w:rPr>
          <w:rFonts w:ascii="Arial" w:hAnsi="Arial" w:cs="Arial"/>
          <w:b w:val="0"/>
          <w:bCs/>
          <w:szCs w:val="20"/>
        </w:rPr>
        <w:t xml:space="preserve">. Generally, the term wool is also used for the fleeces obtained from other species like yak, elk, cashmere, alpaca, camels or rabbits </w:t>
      </w:r>
      <w:r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{"citationItems":[{"id":"ITEM-1","itemData":{"DOI":"10.1093/af/vfab005","ISSN":"2160-6056","author":[{"dropping-particle":"","family":"Doyle","given":"Emma K.","non-dropping-particle":"","parse-names":false,"suffix":""},{"dropping-particle":"V","family":"Preston","given":"James W","non-dropping-particle":"","parse-names":false,"suffix":""},{"dropping-particle":"","family":"McGregor","given":"Bruce A","non-dropping-particle":"","parse-names":false,"suffix":""},{"dropping-particle":"","family":"Hynd","given":"Phil I.","non-dropping-particle":"","parse-names":false,"suffix":""}],"container-title":"Animal Frontiers","id":"ITEM-1","issue":"2","issued":{"date-parts":[["2021","5","17"]]},"page":"15-23","title":"The science behind the wool industry. The importance and value of wool production from sheep","type":"article-journal","volume":"11"},"uris":["http://www.mendeley.com/documents/?uuid=1626206c-33af-4a80-a0a4-c9d971b08319"]}],"mendeley":{"formattedCitation":"(Doyle et al., 2021)","plainTextFormattedCitation":"(Doyle et al., 2021)","previouslyFormattedCitation":"(Doyle et al., 2021)"},"properties":{"noteIndex":0},"schema":"https://github.com/citation-style-language/schema/raw/master/csl-citation.json"}</w:instrText>
      </w:r>
      <w:r w:rsidRPr="00592A67">
        <w:rPr>
          <w:rFonts w:ascii="Arial" w:hAnsi="Arial" w:cs="Arial"/>
          <w:b w:val="0"/>
          <w:bCs/>
          <w:szCs w:val="20"/>
        </w:rPr>
        <w:fldChar w:fldCharType="separate"/>
      </w:r>
      <w:r w:rsidR="00B06CE1" w:rsidRPr="00B06CE1">
        <w:rPr>
          <w:rFonts w:ascii="Arial" w:hAnsi="Arial" w:cs="Arial"/>
          <w:b w:val="0"/>
          <w:bCs/>
          <w:noProof/>
          <w:szCs w:val="20"/>
        </w:rPr>
        <w:t>(Doyle et al., 2021)</w:t>
      </w:r>
      <w:r w:rsidRPr="00592A67">
        <w:rPr>
          <w:rFonts w:ascii="Arial" w:hAnsi="Arial" w:cs="Arial"/>
          <w:b w:val="0"/>
          <w:bCs/>
          <w:szCs w:val="20"/>
        </w:rPr>
        <w:fldChar w:fldCharType="end"/>
      </w:r>
      <w:r w:rsidRPr="00592A67">
        <w:rPr>
          <w:rFonts w:ascii="Arial" w:hAnsi="Arial" w:cs="Arial"/>
          <w:b w:val="0"/>
          <w:bCs/>
          <w:szCs w:val="20"/>
        </w:rPr>
        <w:t xml:space="preserve">. </w:t>
      </w:r>
      <w:r w:rsidR="000D433E">
        <w:rPr>
          <w:rFonts w:ascii="Arial" w:hAnsi="Arial" w:cs="Arial"/>
          <w:b w:val="0"/>
          <w:bCs/>
          <w:szCs w:val="20"/>
        </w:rPr>
        <w:t xml:space="preserve">Wool can be converted into textile and clothing and even recycled </w:t>
      </w:r>
      <w:r w:rsidR="000D433E">
        <w:rPr>
          <w:rFonts w:ascii="Arial" w:hAnsi="Arial" w:cs="Arial"/>
          <w:b w:val="0"/>
          <w:bCs/>
          <w:szCs w:val="20"/>
        </w:rPr>
        <w:fldChar w:fldCharType="begin" w:fldLock="1"/>
      </w:r>
      <w:r w:rsidR="00070CDF">
        <w:rPr>
          <w:rFonts w:ascii="Arial" w:hAnsi="Arial" w:cs="Arial"/>
          <w:b w:val="0"/>
          <w:bCs/>
          <w:szCs w:val="20"/>
        </w:rPr>
        <w:instrText>ADDIN CSL_CITATION {"citationItems":[{"id":"ITEM-1","itemData":{"DOI":"10.3390/ani15192790","ISSN":"2076-2615","abstract":"The wool of sheep consists of structurally intricate natural fibres that can be processed and manufactured into a range of products. It is prized for its insulation, moisture-buffering capability, flame resistance, and biodegradability. These features arise from its unique fibre architecture and specialised protein composition, which set it apart from most other natural and synthetic fibres. However, despite these novel characteristics, wool fibre variation hampers its uses and reduces its ability to compete with other fibres. This review summarises our current knowledge of wool fibre biology. It begins with a description of wool’s functional properties and performance attributes, then explores the structural foundations of these properties, the molecular basis of fibre trait variation, and prospects for improving fibre quality using genetic approaches. Particular attention is given to the wool keratin and keratin-associated protein genes, their spatiotemporal expression patterns, and genetic polymorphism that may influence fibre characteristics. Opportunities for the genetic improvement of sheep are discussed, including the use of genetic modification and marker-assisted selection. Challenges in interpreting gene–trait associations, particularly from high-throughput omics studies, are highlighted, along with the need for functionally validated genetic markers. Potential trade-offs between wool characteristics and other production and reproductive traits are considered, emphasising the need for balanced breeding approaches. By integrating insights from structural biology, molecular genetics, and breeding strategies, this review provides a foundation for wool fibre improvement.","author":[{"dropping-particle":"","family":"Zhou","given":"Huitong","non-dropping-particle":"","parse-names":false,"suffix":""},{"dropping-particle":"","family":"Bai","given":"Lingrong","non-dropping-particle":"","parse-names":false,"suffix":""},{"dropping-particle":"","family":"Li","given":"Shaobin","non-dropping-particle":"","parse-names":false,"suffix":""},{"dropping-particle":"","family":"Wang","given":"Jiqing","non-dropping-particle":"","parse-names":false,"suffix":""},{"dropping-particle":"","family":"Hickford","given":"Jon G. H.","non-dropping-particle":"","parse-names":false,"suffix":""}],"container-title":"Animals","id":"ITEM-1","issue":"19","issued":{"date-parts":[["2025","9","25"]]},"page":"2790","title":"Wool: From Properties and Structure to Genetic Insights and Sheep Improvement Strategies","type":"article-journal","volume":"15"},"uris":["http://www.mendeley.com/documents/?uuid=4575d170-f72c-4e03-9466-f052a0c36074"]}],"mendeley":{"formattedCitation":"(Zhou et al., 2025)","plainTextFormattedCitation":"(Zhou et al., 2025)","previouslyFormattedCitation":"(Zhou et al., 2025)"},"properties":{"noteIndex":0},"schema":"https://github.com/citation-style-language/schema/raw/master/csl-citation.json"}</w:instrText>
      </w:r>
      <w:r w:rsidR="000D433E">
        <w:rPr>
          <w:rFonts w:ascii="Arial" w:hAnsi="Arial" w:cs="Arial"/>
          <w:b w:val="0"/>
          <w:bCs/>
          <w:szCs w:val="20"/>
        </w:rPr>
        <w:fldChar w:fldCharType="separate"/>
      </w:r>
      <w:r w:rsidR="000D433E" w:rsidRPr="000D433E">
        <w:rPr>
          <w:rFonts w:ascii="Arial" w:hAnsi="Arial" w:cs="Arial"/>
          <w:b w:val="0"/>
          <w:bCs/>
          <w:noProof/>
          <w:szCs w:val="20"/>
        </w:rPr>
        <w:t>(Zhou et al., 2025)</w:t>
      </w:r>
      <w:r w:rsidR="000D433E">
        <w:rPr>
          <w:rFonts w:ascii="Arial" w:hAnsi="Arial" w:cs="Arial"/>
          <w:b w:val="0"/>
          <w:bCs/>
          <w:szCs w:val="20"/>
        </w:rPr>
        <w:fldChar w:fldCharType="end"/>
      </w:r>
      <w:r w:rsidR="000D433E">
        <w:rPr>
          <w:rFonts w:ascii="Arial" w:hAnsi="Arial" w:cs="Arial"/>
          <w:b w:val="0"/>
          <w:bCs/>
          <w:szCs w:val="20"/>
        </w:rPr>
        <w:t>.</w:t>
      </w:r>
    </w:p>
    <w:p w14:paraId="405C7B5F" w14:textId="259682F4" w:rsidR="00592A67" w:rsidRPr="00592A67" w:rsidRDefault="007E0F7C" w:rsidP="00592A67">
      <w:pPr>
        <w:pStyle w:val="MDPI21heading1"/>
        <w:jc w:val="both"/>
        <w:rPr>
          <w:rFonts w:ascii="Arial" w:hAnsi="Arial" w:cs="Arial"/>
          <w:b w:val="0"/>
          <w:bCs/>
          <w:szCs w:val="20"/>
        </w:rPr>
      </w:pPr>
      <w:r>
        <w:rPr>
          <w:rFonts w:ascii="Arial" w:hAnsi="Arial" w:cs="Arial"/>
          <w:b w:val="0"/>
          <w:bCs/>
          <w:szCs w:val="20"/>
        </w:rPr>
        <w:t>In India, s</w:t>
      </w:r>
      <w:r w:rsidR="00592A67" w:rsidRPr="00592A67">
        <w:rPr>
          <w:rFonts w:ascii="Arial" w:hAnsi="Arial" w:cs="Arial"/>
          <w:b w:val="0"/>
          <w:bCs/>
          <w:szCs w:val="20"/>
        </w:rPr>
        <w:t>heep plays a vital role in the livelihood of a large population of marginal and small farmers</w:t>
      </w:r>
      <w:r w:rsidR="00BF6781">
        <w:rPr>
          <w:rFonts w:ascii="Arial" w:hAnsi="Arial" w:cs="Arial"/>
          <w:b w:val="0"/>
          <w:bCs/>
          <w:szCs w:val="20"/>
        </w:rPr>
        <w:t xml:space="preserve"> </w:t>
      </w:r>
      <w:r w:rsidR="00C75DC7" w:rsidRPr="001F30B8">
        <w:rPr>
          <w:rFonts w:ascii="Arial" w:hAnsi="Arial" w:cs="Arial"/>
          <w:b w:val="0"/>
          <w:bCs/>
          <w:color w:val="FF0000"/>
          <w:szCs w:val="20"/>
        </w:rPr>
        <w:fldChar w:fldCharType="begin" w:fldLock="1"/>
      </w:r>
      <w:r w:rsidR="000D433E">
        <w:rPr>
          <w:rFonts w:ascii="Arial" w:hAnsi="Arial" w:cs="Arial"/>
          <w:b w:val="0"/>
          <w:bCs/>
          <w:color w:val="FF0000"/>
          <w:szCs w:val="20"/>
        </w:rPr>
        <w:instrText>ADDIN CSL_CITATION {"citationItems":[{"id":"ITEM-1","itemData":{"DOI":"10.5281/ScienceWorld.14759633","author":[{"dropping-particle":"","family":"Jadhav","given":"Prajakta","non-dropping-particle":"","parse-names":false,"suffix":""},{"dropping-particle":"","family":"Kadam","given":"Archana","non-dropping-particle":"","parse-names":false,"suffix":""},{"dropping-particle":"","family":"Dighe","given":"Mahesh","non-dropping-particle":"","parse-names":false,"suffix":""},{"dropping-particle":"","family":"Valupadasu","given":"Ashokkumar","non-dropping-particle":"","parse-names":false,"suffix":""},{"dropping-particle":"","family":"Hajare","given":"Balaji","non-dropping-particle":"","parse-names":false,"suffix":""}],"container-title":"The Science World","id":"ITEM-1","issue":"1","issued":{"date-parts":[["2025"]]},"page":"6071-6081","title":"Optimized breeding of small ruminants across India ’ s different agro climatic zones ; current trends and prospects","type":"article-journal","volume":"5"},"uris":["http://www.mendeley.com/documents/?uuid=34ad10d7-f940-4476-b69e-bb0eb75f29c1"]}],"mendeley":{"formattedCitation":"(Jadhav et al., 2025)","plainTextFormattedCitation":"(Jadhav et al., 2025)","previouslyFormattedCitation":"(Jadhav et al., 2025)"},"properties":{"noteIndex":0},"schema":"https://github.com/citation-style-language/schema/raw/master/csl-citation.json"}</w:instrText>
      </w:r>
      <w:r w:rsidR="00C75DC7" w:rsidRPr="001F30B8">
        <w:rPr>
          <w:rFonts w:ascii="Arial" w:hAnsi="Arial" w:cs="Arial"/>
          <w:b w:val="0"/>
          <w:bCs/>
          <w:color w:val="FF0000"/>
          <w:szCs w:val="20"/>
        </w:rPr>
        <w:fldChar w:fldCharType="separate"/>
      </w:r>
      <w:r w:rsidR="00C75DC7" w:rsidRPr="001F30B8">
        <w:rPr>
          <w:rFonts w:ascii="Arial" w:hAnsi="Arial" w:cs="Arial"/>
          <w:b w:val="0"/>
          <w:bCs/>
          <w:noProof/>
          <w:color w:val="FF0000"/>
          <w:szCs w:val="20"/>
        </w:rPr>
        <w:t>(Jadhav et al., 2025)</w:t>
      </w:r>
      <w:r w:rsidR="00C75DC7" w:rsidRPr="001F30B8">
        <w:rPr>
          <w:rFonts w:ascii="Arial" w:hAnsi="Arial" w:cs="Arial"/>
          <w:b w:val="0"/>
          <w:bCs/>
          <w:color w:val="FF0000"/>
          <w:szCs w:val="20"/>
        </w:rPr>
        <w:fldChar w:fldCharType="end"/>
      </w:r>
      <w:r w:rsidR="00592A67" w:rsidRPr="001F30B8">
        <w:rPr>
          <w:rFonts w:ascii="Arial" w:hAnsi="Arial" w:cs="Arial"/>
          <w:b w:val="0"/>
          <w:bCs/>
          <w:color w:val="FF0000"/>
          <w:szCs w:val="20"/>
        </w:rPr>
        <w:t xml:space="preserve">. </w:t>
      </w:r>
      <w:r w:rsidR="00592A67" w:rsidRPr="00592A67">
        <w:rPr>
          <w:rFonts w:ascii="Arial" w:hAnsi="Arial" w:cs="Arial"/>
          <w:b w:val="0"/>
          <w:bCs/>
          <w:szCs w:val="20"/>
        </w:rPr>
        <w:t>There are various sheep breeds which are selected and bred such that it has genetic improvement, and improve</w:t>
      </w:r>
      <w:r w:rsidR="00BF6781">
        <w:rPr>
          <w:rFonts w:ascii="Arial" w:hAnsi="Arial" w:cs="Arial"/>
          <w:b w:val="0"/>
          <w:bCs/>
          <w:szCs w:val="20"/>
        </w:rPr>
        <w:t>d</w:t>
      </w:r>
      <w:r w:rsidR="00592A67" w:rsidRPr="00592A67">
        <w:rPr>
          <w:rFonts w:ascii="Arial" w:hAnsi="Arial" w:cs="Arial"/>
          <w:b w:val="0"/>
          <w:bCs/>
          <w:szCs w:val="20"/>
        </w:rPr>
        <w:t xml:space="preserve"> economic traits like increased meat, milk and </w:t>
      </w:r>
      <w:proofErr w:type="spellStart"/>
      <w:r w:rsidR="00592A67" w:rsidRPr="00592A67">
        <w:rPr>
          <w:rFonts w:ascii="Arial" w:hAnsi="Arial" w:cs="Arial"/>
          <w:b w:val="0"/>
          <w:bCs/>
          <w:szCs w:val="20"/>
        </w:rPr>
        <w:t>fibre</w:t>
      </w:r>
      <w:proofErr w:type="spellEnd"/>
      <w:r w:rsidR="00592A67" w:rsidRPr="00592A67">
        <w:rPr>
          <w:rFonts w:ascii="Arial" w:hAnsi="Arial" w:cs="Arial"/>
          <w:b w:val="0"/>
          <w:bCs/>
          <w:szCs w:val="20"/>
        </w:rPr>
        <w:t xml:space="preserve"> production. India’s sheep population has reached 74.26 million in 2019, and the </w:t>
      </w:r>
      <w:r w:rsidR="006A487A">
        <w:rPr>
          <w:rFonts w:ascii="Arial" w:hAnsi="Arial" w:cs="Arial"/>
          <w:b w:val="0"/>
          <w:bCs/>
          <w:szCs w:val="20"/>
        </w:rPr>
        <w:t>a</w:t>
      </w:r>
      <w:r w:rsidR="00592A67" w:rsidRPr="00592A67">
        <w:rPr>
          <w:rFonts w:ascii="Arial" w:hAnsi="Arial" w:cs="Arial"/>
          <w:b w:val="0"/>
          <w:bCs/>
          <w:szCs w:val="20"/>
        </w:rPr>
        <w:t xml:space="preserve">nnual report states that the Telangana ranks first, followed by Andra Pradesh and Tamil Nadu ranks fifth in the sheep population. It accounts for about 13.8% of the India’s total livestock population </w:t>
      </w:r>
      <w:r w:rsidR="00592A67"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{"citationItems":[{"id":"ITEM-1","itemData":{"author":[{"dropping-particle":"","family":"DAHD","given":"","non-dropping-particle":"","parse-names":false,"suffix":""}],"id":"ITEM-1","issued":{"date-parts":[["2024"]]},"title":"Department of Animal Husbandry and Dairying Ministry Of Fisheries, Annual Report 2024-25","type":"report"},"uris":["http://www.mendeley.com/documents/?uuid=99eeb096-98a8-42f2-b9e4-dbd1466a5d8a"]}],"mendeley":{"formattedCitation":"(DAHD, 2024)","plainTextFormattedCitation":"(DAHD, 2024)","previouslyFormattedCitation":"(DAHD, 2024)"},"properties":{"noteIndex":0},"schema":"https://github.com/citation-style-language/schema/raw/master/csl-citation.json"}</w:instrText>
      </w:r>
      <w:r w:rsidR="00592A67" w:rsidRPr="00592A67">
        <w:rPr>
          <w:rFonts w:ascii="Arial" w:hAnsi="Arial" w:cs="Arial"/>
          <w:b w:val="0"/>
          <w:bCs/>
          <w:szCs w:val="20"/>
        </w:rPr>
        <w:fldChar w:fldCharType="separate"/>
      </w:r>
      <w:r w:rsidR="00B06CE1" w:rsidRPr="00B06CE1">
        <w:rPr>
          <w:rFonts w:ascii="Arial" w:hAnsi="Arial" w:cs="Arial"/>
          <w:b w:val="0"/>
          <w:bCs/>
          <w:noProof/>
          <w:szCs w:val="20"/>
        </w:rPr>
        <w:t>(DAHD, 2024)</w:t>
      </w:r>
      <w:r w:rsidR="00592A67" w:rsidRPr="00592A67">
        <w:rPr>
          <w:rFonts w:ascii="Arial" w:hAnsi="Arial" w:cs="Arial"/>
          <w:b w:val="0"/>
          <w:bCs/>
          <w:szCs w:val="20"/>
        </w:rPr>
        <w:fldChar w:fldCharType="end"/>
      </w:r>
      <w:r w:rsidR="00592A67" w:rsidRPr="00592A67">
        <w:rPr>
          <w:rFonts w:ascii="Arial" w:hAnsi="Arial" w:cs="Arial"/>
          <w:b w:val="0"/>
          <w:bCs/>
          <w:szCs w:val="20"/>
        </w:rPr>
        <w:t xml:space="preserve">. From the wild sheep which was present around 10,000 BCE, which had long medullated </w:t>
      </w:r>
      <w:proofErr w:type="spellStart"/>
      <w:r w:rsidR="00592A67" w:rsidRPr="00592A67">
        <w:rPr>
          <w:rFonts w:ascii="Arial" w:hAnsi="Arial" w:cs="Arial"/>
          <w:b w:val="0"/>
          <w:bCs/>
          <w:szCs w:val="20"/>
        </w:rPr>
        <w:t>overhairs</w:t>
      </w:r>
      <w:proofErr w:type="spellEnd"/>
      <w:r w:rsidR="00592A67" w:rsidRPr="00592A67">
        <w:rPr>
          <w:rFonts w:ascii="Arial" w:hAnsi="Arial" w:cs="Arial"/>
          <w:b w:val="0"/>
          <w:bCs/>
          <w:szCs w:val="20"/>
        </w:rPr>
        <w:t xml:space="preserve"> and fine underwool to the current breed of </w:t>
      </w:r>
      <w:r w:rsidR="00592A67" w:rsidRPr="00592A67">
        <w:rPr>
          <w:rFonts w:ascii="Arial" w:hAnsi="Arial" w:cs="Arial"/>
          <w:b w:val="0"/>
          <w:bCs/>
          <w:szCs w:val="20"/>
        </w:rPr>
        <w:lastRenderedPageBreak/>
        <w:t xml:space="preserve">sheep like Australian Merino, which has fine medium diameter wool, wool has displayed different morphological characteristics with respect to their primary </w:t>
      </w:r>
      <w:proofErr w:type="spellStart"/>
      <w:r w:rsidR="00592A67" w:rsidRPr="00592A67">
        <w:rPr>
          <w:rFonts w:ascii="Arial" w:hAnsi="Arial" w:cs="Arial"/>
          <w:b w:val="0"/>
          <w:bCs/>
          <w:szCs w:val="20"/>
        </w:rPr>
        <w:t>fibre</w:t>
      </w:r>
      <w:proofErr w:type="spellEnd"/>
      <w:r w:rsidR="00592A67" w:rsidRPr="00592A67">
        <w:rPr>
          <w:rFonts w:ascii="Arial" w:hAnsi="Arial" w:cs="Arial"/>
          <w:b w:val="0"/>
          <w:bCs/>
          <w:szCs w:val="20"/>
        </w:rPr>
        <w:t xml:space="preserve"> diameters, secondary </w:t>
      </w:r>
      <w:proofErr w:type="spellStart"/>
      <w:r w:rsidR="00592A67" w:rsidRPr="00592A67">
        <w:rPr>
          <w:rFonts w:ascii="Arial" w:hAnsi="Arial" w:cs="Arial"/>
          <w:b w:val="0"/>
          <w:bCs/>
          <w:szCs w:val="20"/>
        </w:rPr>
        <w:t>fibre</w:t>
      </w:r>
      <w:proofErr w:type="spellEnd"/>
      <w:r w:rsidR="00592A67" w:rsidRPr="00592A67">
        <w:rPr>
          <w:rFonts w:ascii="Arial" w:hAnsi="Arial" w:cs="Arial"/>
          <w:b w:val="0"/>
          <w:bCs/>
          <w:szCs w:val="20"/>
        </w:rPr>
        <w:t xml:space="preserve"> diameter, </w:t>
      </w:r>
      <w:proofErr w:type="spellStart"/>
      <w:r w:rsidR="00592A67" w:rsidRPr="00592A67">
        <w:rPr>
          <w:rFonts w:ascii="Arial" w:hAnsi="Arial" w:cs="Arial"/>
          <w:b w:val="0"/>
          <w:bCs/>
          <w:szCs w:val="20"/>
        </w:rPr>
        <w:t>fibre</w:t>
      </w:r>
      <w:proofErr w:type="spellEnd"/>
      <w:r w:rsidR="00592A67" w:rsidRPr="00592A67">
        <w:rPr>
          <w:rFonts w:ascii="Arial" w:hAnsi="Arial" w:cs="Arial"/>
          <w:b w:val="0"/>
          <w:bCs/>
          <w:szCs w:val="20"/>
        </w:rPr>
        <w:t xml:space="preserve"> medullation, and secondary follicle ratio </w:t>
      </w:r>
      <w:r w:rsidR="00592A67" w:rsidRPr="00592A67">
        <w:rPr>
          <w:rFonts w:ascii="Arial" w:hAnsi="Arial" w:cs="Arial"/>
          <w:b w:val="0"/>
          <w:bCs/>
          <w:szCs w:val="20"/>
        </w:rPr>
        <w:fldChar w:fldCharType="begin" w:fldLock="1"/>
      </w:r>
      <w:r w:rsidR="00B06CE1">
        <w:rPr>
          <w:rFonts w:ascii="Arial" w:hAnsi="Arial" w:cs="Arial"/>
          <w:b w:val="0"/>
          <w:bCs/>
          <w:szCs w:val="20"/>
        </w:rPr>
        <w:instrText>ADDIN CSL_CITATION {"citationItems":[{"id":"ITEM-1","itemData":{"DOI":"10.1017/S0016672320000063","ISSN":"0016-6723","PMID":"32517826","abstract":"Wild sheep and many primitive domesticated breeds have two coats: coarse hairs covering shorter, finer fibres. Both are shed annually. Exploitation of wool for apparel in the Bronze Age encouraged breeding for denser fleeces and continuously growing white fibres. The Merino is regarded as the culmination of this process. Archaeological discoveries, ancient images and parchment records portray this as an evolutionary progression, spanning millennia. However, examination of the fleeces from feral, two-coated and woolled sheep has revealed a ready facility of the follicle population to change from shedding to continuous growth and to revert from domesticated to primitive states. Modifications to coat structure, colour and composition have occurred in timeframes and to sheep population sizes that exclude the likelihood of variations arising from mutations and natural selection. The features are characteristic of the domestication phenotype: an assemblage of developmental, physiological, skeletal and hormonal modifications common to a wide variety of species under human control. The phenotypic similarities appeared to result from an accumulation of cryptic genetic changes early during vertebrate evolution. Because they did not affect fitness in the wild, the mutations were protected from adverse selection, becoming apparent only after exposure to a domestic environment. The neural crest, a transient embryonic cell population unique to vertebrates, has been implicated in the manifestations of the domesticated phenotype. This hypothesis is discussed with reference to the development of the wool follicle population and the particular roles of Notch pathway genes, culminating in the specific cell interactions that typify follicle initiation.","author":[{"dropping-particle":"","family":"Jackson","given":"Neville","non-dropping-particle":"","parse-names":false,"suffix":""},{"dropping-particle":"","family":"Maddocks","given":"Ian G.","non-dropping-particle":"","parse-names":false,"suffix":""},{"dropping-particle":"","family":"Watts","given":"James E.","non-dropping-particle":"","parse-names":false,"suffix":""},{"dropping-particle":"","family":"Scobie","given":"David","non-dropping-particle":"","parse-names":false,"suffix":""},{"dropping-particle":"","family":"Mason","given":"Rebecca S.","non-dropping-particle":"","parse-names":false,"suffix":""},{"dropping-particle":"","family":"Gordon-Thomson","given":"Clare","non-dropping-particle":"","parse-names":false,"suffix":""},{"dropping-particle":"","family":"Stockwell","given":"Sally","non-dropping-particle":"","parse-names":false,"suffix":""},{"dropping-particle":"","family":"Moore","given":"Geoffrey P.M.","non-dropping-particle":"","parse-names":false,"suffix":""}],"container-title":"Genetics Research","id":"ITEM-1","issue":"e4","issued":{"date-parts":[["2020","6","10"]]},"page":"1-8","title":"Evolution of the sheep coat: the impact of domestication on its structure and development","type":"article-journal","volume":"102"},"uris":["http://www.mendeley.com/documents/?uuid=112318eb-1f7d-4351-956d-067ae863a93d"]}],"mendeley":{"formattedCitation":"(Jackson et al., 2020)","plainTextFormattedCitation":"(Jackson et al., 2020)","previouslyFormattedCitation":"(Jackson et al., 2020)"},"properties":{"noteIndex":0},"schema":"https://github.com/citation-style-language/schema/raw/master/csl-citation.json"}</w:instrText>
      </w:r>
      <w:r w:rsidR="00592A67" w:rsidRPr="00592A67">
        <w:rPr>
          <w:rFonts w:ascii="Arial" w:hAnsi="Arial" w:cs="Arial"/>
          <w:b w:val="0"/>
          <w:bCs/>
          <w:szCs w:val="20"/>
        </w:rPr>
        <w:fldChar w:fldCharType="separate"/>
      </w:r>
      <w:r w:rsidR="00B06CE1" w:rsidRPr="00B06CE1">
        <w:rPr>
          <w:rFonts w:ascii="Arial" w:hAnsi="Arial" w:cs="Arial"/>
          <w:b w:val="0"/>
          <w:bCs/>
          <w:noProof/>
          <w:szCs w:val="20"/>
        </w:rPr>
        <w:t>(Jackson et al., 2020)</w:t>
      </w:r>
      <w:r w:rsidR="00592A67" w:rsidRPr="00592A67">
        <w:rPr>
          <w:rFonts w:ascii="Arial" w:hAnsi="Arial" w:cs="Arial"/>
          <w:b w:val="0"/>
          <w:bCs/>
          <w:szCs w:val="20"/>
        </w:rPr>
        <w:fldChar w:fldCharType="end"/>
      </w:r>
      <w:r w:rsidR="00592A67" w:rsidRPr="00592A67">
        <w:rPr>
          <w:rFonts w:ascii="Arial" w:hAnsi="Arial" w:cs="Arial"/>
          <w:b w:val="0"/>
          <w:bCs/>
          <w:szCs w:val="20"/>
        </w:rPr>
        <w:t xml:space="preserve">.  The hair is composed of the root and the shaft, where the root is the region of the hair which is embedded in the dermis of the skin and the outermost visible part is the shaft. </w:t>
      </w:r>
    </w:p>
    <w:p w14:paraId="36F5C520" w14:textId="77777777" w:rsidR="00592A67" w:rsidRPr="00592A67" w:rsidRDefault="00592A67" w:rsidP="00592A67">
      <w:pPr>
        <w:pStyle w:val="MDPI21heading1"/>
        <w:jc w:val="both"/>
        <w:rPr>
          <w:rFonts w:ascii="Arial" w:eastAsia="SimSun" w:hAnsi="Arial" w:cs="Arial"/>
          <w:b w:val="0"/>
          <w:bCs/>
          <w:szCs w:val="20"/>
        </w:rPr>
      </w:pPr>
      <w:r w:rsidRPr="00592A67">
        <w:rPr>
          <w:rFonts w:ascii="Arial" w:eastAsia="SimSun" w:hAnsi="Arial" w:cs="Arial"/>
          <w:b w:val="0"/>
          <w:bCs/>
          <w:szCs w:val="20"/>
        </w:rPr>
        <w:t>A wool fiber comprises of three primary layers:</w:t>
      </w:r>
    </w:p>
    <w:p w14:paraId="0D983FC2" w14:textId="38F1D30F" w:rsidR="00592A67" w:rsidRPr="00592A67" w:rsidRDefault="00592A67" w:rsidP="00592A67">
      <w:pPr>
        <w:pStyle w:val="MDPI21heading1"/>
        <w:jc w:val="both"/>
        <w:rPr>
          <w:rFonts w:ascii="Arial" w:eastAsia="SimSun" w:hAnsi="Arial" w:cs="Arial"/>
          <w:b w:val="0"/>
          <w:bCs/>
          <w:szCs w:val="20"/>
        </w:rPr>
      </w:pPr>
      <w:r w:rsidRPr="00592A67">
        <w:rPr>
          <w:rFonts w:ascii="Arial" w:eastAsia="SimSun" w:hAnsi="Arial" w:cs="Arial"/>
          <w:szCs w:val="20"/>
        </w:rPr>
        <w:t>Cuticle:</w:t>
      </w:r>
      <w:r w:rsidRPr="00592A67">
        <w:rPr>
          <w:rFonts w:ascii="Arial" w:eastAsia="SimSun" w:hAnsi="Arial" w:cs="Arial"/>
          <w:b w:val="0"/>
          <w:bCs/>
          <w:szCs w:val="20"/>
        </w:rPr>
        <w:t xml:space="preserve"> The outermost layer consisting of overlapping flat scales like cells that protect the fiber and contribute to its felting properties </w:t>
      </w:r>
      <w:r w:rsidRPr="00592A67">
        <w:rPr>
          <w:rFonts w:ascii="Arial" w:eastAsia="SimSun" w:hAnsi="Arial" w:cs="Arial"/>
          <w:b w:val="0"/>
          <w:bCs/>
          <w:szCs w:val="20"/>
        </w:rPr>
        <w:fldChar w:fldCharType="begin" w:fldLock="1"/>
      </w:r>
      <w:r w:rsidR="00B06CE1">
        <w:rPr>
          <w:rFonts w:ascii="Arial" w:eastAsia="SimSun" w:hAnsi="Arial" w:cs="Arial"/>
          <w:b w:val="0"/>
          <w:bCs/>
          <w:szCs w:val="20"/>
        </w:rPr>
        <w:instrText xml:space="preserve">ADDIN CSL_CITATION {"citationItems":[{"id":"ITEM-1","itemData":{"DOI":"10.1111/1523-1747.ep12371759","ISSN":"0022202X","PMID":"7508963","abstract":"The abomasal or intravenous infusion of sulphur-containing amino acids such as cysteine or methionine into sheep on low-quality diets increases the sulphur content of the wool by increasing the synthesis of proteins containing a cysteine content of </w:instrText>
      </w:r>
      <w:r w:rsidR="00B06CE1">
        <w:rPr>
          <w:rFonts w:ascii="Cambria Math" w:eastAsia="SimSun" w:hAnsi="Cambria Math" w:cs="Cambria Math"/>
          <w:b w:val="0"/>
          <w:bCs/>
          <w:szCs w:val="20"/>
        </w:rPr>
        <w:instrText>∼</w:instrText>
      </w:r>
      <w:r w:rsidR="00B06CE1">
        <w:rPr>
          <w:rFonts w:ascii="Arial" w:eastAsia="SimSun" w:hAnsi="Arial" w:cs="Arial"/>
          <w:b w:val="0"/>
          <w:bCs/>
          <w:szCs w:val="20"/>
        </w:rPr>
        <w:instrText xml:space="preserve"> 30 mol %. To investigate the molecular and cellular basis of this nutritional effect, quantitative analyses of wool keratin mRNA and protein levels, and follicle cortical cell type, were undertaken in sheep intravenously infused with cysteine. Northern blot analyses revealed that the mRNA levels of one gene family encoding cysteine-rich keratin-associated proteins (KAP4 family) expressed in the wool follicle cortex, increased </w:instrText>
      </w:r>
      <w:r w:rsidR="00B06CE1">
        <w:rPr>
          <w:rFonts w:ascii="Cambria Math" w:eastAsia="SimSun" w:hAnsi="Cambria Math" w:cs="Cambria Math"/>
          <w:b w:val="0"/>
          <w:bCs/>
          <w:szCs w:val="20"/>
        </w:rPr>
        <w:instrText>∼</w:instrText>
      </w:r>
      <w:r w:rsidR="00B06CE1">
        <w:rPr>
          <w:rFonts w:ascii="Arial" w:eastAsia="SimSun" w:hAnsi="Arial" w:cs="Arial"/>
          <w:b w:val="0"/>
          <w:bCs/>
          <w:szCs w:val="20"/>
        </w:rPr>
        <w:instrText xml:space="preserve"> 5-6 times. Furthermore, the response was rapid as the mRNA levels increased </w:instrText>
      </w:r>
      <w:r w:rsidR="00B06CE1">
        <w:rPr>
          <w:rFonts w:ascii="Cambria Math" w:eastAsia="SimSun" w:hAnsi="Cambria Math" w:cs="Cambria Math"/>
          <w:b w:val="0"/>
          <w:bCs/>
          <w:szCs w:val="20"/>
        </w:rPr>
        <w:instrText>∼</w:instrText>
      </w:r>
      <w:r w:rsidR="00B06CE1">
        <w:rPr>
          <w:rFonts w:ascii="Arial" w:eastAsia="SimSun" w:hAnsi="Arial" w:cs="Arial"/>
          <w:b w:val="0"/>
          <w:bCs/>
          <w:szCs w:val="20"/>
        </w:rPr>
        <w:instrText xml:space="preserve"> 3.5 times after 1 d of the cysteine infusion and, by 1 d post-infusion, they had fallen, approaching their basal level. No changes in the mRNA levels encoding the intermediate filament or the other keratin-associated protein families of lower cysteine content were observed. Concomitantly, two-dimensional polyacrylamide gel electrophoresis analysis of wool proteins showed a striking increase in the abundance of a group of cysteine-rich keratin-associated proteins in the wool by the end of the infusion period, returning to basal levels by 3 weeks later. At the cellular level, KAP4 expression was localized to the follicle paracortical cells, and the proportion of paracortical cells and the extent of KAP4 expression paralleled the changes in the cysteine infusion status of the sheep. © 1994.","author":[{"dropping-particle":"","family":"Fratini","given":"Antonio","non-dropping-particle":"","parse-names":false,"suffix":""},{"dropping-particle":"","family":"Powell","given":"Barry C.","non-dropping-particle":"","parse-names":false,"suffix":""},{"dropping-particle":"","family":"Hynd","given":"Philip I.","non-dropping-particle":"","parse-names":false,"suffix":""},{"dropping-particle":"","family":"Keough","given":"Rebecca A.","non-dropping-particle":"","parse-names":false,"suffix":""},{"dropping-particle":"","family":"Rogers","given":"George E.","non-dropping-particle":"","parse-names":false,"suffix":""}],"container-title":"Journal of Investigative Dermatology","id":"ITEM-1","issue":"2","issued":{"date-parts":[["1994","2"]]},"page":"178-185","publisher":"Elsevier Masson SAS","title":"Dietary Cysteine Regulates the Levels of mRNAs Encoding a Family of Cysteine-Rich Proteins of Wool","type":"article-journal","volume":"102"},"uris":["http://www.mendeley.com/documents/?uuid=926cc1d9-742f-4f3f-935c-3210c75f1e8a"]}],"mendeley":{"formattedCitation":"(Fratini et al., 1994)","plainTextFormattedCitation":"(Fratini et al., 1994)","previouslyFormattedCitation":"(Fratini et al., 1994)"},"properties":{"noteIndex":0},"schema":"https://github.com/citation-style-language/schema/raw/master/csl-citation.json"}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(Fratini et al., 1994)</w:t>
      </w:r>
      <w:r w:rsidRPr="00592A67">
        <w:rPr>
          <w:rFonts w:ascii="Arial" w:eastAsia="SimSun" w:hAnsi="Arial" w:cs="Arial"/>
          <w:b w:val="0"/>
          <w:bCs/>
          <w:szCs w:val="20"/>
        </w:rPr>
        <w:fldChar w:fldCharType="end"/>
      </w:r>
      <w:r w:rsidRPr="00592A67">
        <w:rPr>
          <w:rFonts w:ascii="Arial" w:eastAsia="SimSun" w:hAnsi="Arial" w:cs="Arial"/>
          <w:b w:val="0"/>
          <w:bCs/>
          <w:szCs w:val="20"/>
        </w:rPr>
        <w:t xml:space="preserve">. The cuticle has epicuticle, exocuticle and the endocuticle </w:t>
      </w:r>
      <w:r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{"citationItems":[{"id":"ITEM-1","itemData":{"DOI":"10.1016/0892-0354(91)90016-6","ISSN":"08920354","PMID":"1714783","abstract":"In this review, the structure and biological formation of hard α-keratins are drawn together. The hard keratins comprising wool, hairs, quills, hooves, horns, nails and baleen contain partly α-helical polypeptides which show homology with epidermal polypeptides only in the helical regions. These polypeptides (about 32 chains) are organized into intermediate filaments (IFs) of 7.5 nm diameter which are embedded in variable amounts of a matrix of non-helical cystine-rich proteins and glycine-tyrosine-rich proteins. The total number of proteins may exceed 100. In addition keratins contain a variety of lipid components. Wool and hair are produced in follicles in a multistep procedure. In the lower levels of the follicle, IFs without associated matrix are found. Subsequently matrix proteins are laid down between the IFs and further synthesis takes place concurrently. Finally the proteins are insolubilized by the oxidative formation of disulphide bonds. Keratinized fibres shows considerable complexity and diversity in the structural arrangement of IFs and matrix within cortical cells. Typically the IFs show hexagonal packing or give a whorl-like appearance in cross-section. © 1991.","author":[{"dropping-particle":"","family":"Marshall","given":"R.C.","non-dropping-particle":"","parse-names":false,"suffix":""},{"dropping-particle":"","family":"Orwin","given":"D.F.G.","non-dropping-particle":"","parse-names":false,"suffix":""},{"dropping-particle":"","family":"Gillespie","given":"J.M.","non-dropping-particle":"","parse-names":false,"suffix":""}],"container-title":"Electron Microscopy Reviews","id":"ITEM-1","issue":"1","issued":{"date-parts":[["1991","1"]]},"page":"47-83","title":"Structure and biochemistry of mammalian hard keratin","type":"article-journal","volume":"4"},"uris":["http://www.mendeley.com/documents/?uuid=06782f34-6a05-42c5-b765-4dad68dcb770"]}],"mendeley":{"formattedCitation":"(Marshall et al., 1991)","plainTextFormattedCitation":"(Marshall et al., 1991)","previouslyFormattedCitation":"(Marshall et al., 1991)"},"properties":{"noteIndex":0},"schema":"https://github.com/citation-style-language/schema/raw/master/csl-citation.json"}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(Marshall et al., 1991)</w:t>
      </w:r>
      <w:r w:rsidRPr="00592A67">
        <w:rPr>
          <w:rFonts w:ascii="Arial" w:eastAsia="SimSun" w:hAnsi="Arial" w:cs="Arial"/>
          <w:b w:val="0"/>
          <w:bCs/>
          <w:szCs w:val="20"/>
        </w:rPr>
        <w:fldChar w:fldCharType="end"/>
      </w:r>
      <w:r w:rsidRPr="00592A67">
        <w:rPr>
          <w:rFonts w:ascii="Arial" w:eastAsia="SimSun" w:hAnsi="Arial" w:cs="Arial"/>
          <w:b w:val="0"/>
          <w:bCs/>
          <w:szCs w:val="20"/>
        </w:rPr>
        <w:t>.</w:t>
      </w:r>
    </w:p>
    <w:p w14:paraId="24D2B4DE" w14:textId="572F24FE" w:rsidR="00592A67" w:rsidRPr="00592A67" w:rsidRDefault="00592A67" w:rsidP="00592A67">
      <w:pPr>
        <w:pStyle w:val="MDPI21heading1"/>
        <w:jc w:val="both"/>
        <w:rPr>
          <w:rFonts w:ascii="Arial" w:eastAsia="SimSun" w:hAnsi="Arial" w:cs="Arial"/>
          <w:b w:val="0"/>
          <w:bCs/>
          <w:szCs w:val="20"/>
        </w:rPr>
      </w:pPr>
      <w:r w:rsidRPr="00592A67">
        <w:rPr>
          <w:rFonts w:ascii="Arial" w:eastAsia="SimSun" w:hAnsi="Arial" w:cs="Arial"/>
          <w:szCs w:val="20"/>
        </w:rPr>
        <w:t>Cortex:</w:t>
      </w:r>
      <w:r w:rsidRPr="00592A67">
        <w:rPr>
          <w:rFonts w:ascii="Arial" w:eastAsia="SimSun" w:hAnsi="Arial" w:cs="Arial"/>
          <w:b w:val="0"/>
          <w:bCs/>
          <w:szCs w:val="20"/>
        </w:rPr>
        <w:t xml:space="preserve"> Making up about most of the fiber, the cortex contains thin elongated cells </w:t>
      </w:r>
      <w:r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{"citationItems":[{"id":"ITEM-1","itemData":{"DOI":"10.1071/BI9840237","ISSN":"0004-9417","abstract":"A method of determining cell types in wool fibres by methylene-blue staining has been extended to allow relationships between cortical cell type and cortical diameter to be studied in wools from individual sheep. Application of the method to wools from 12 sheep from six breeds showed that orthocortical cells were the predominant cell type produced. The percentage area occupied by orthocortical cells in a fibre cross-section increased with increasing cortical diameter in either a curvilinear (log-linear) or a linear manner. Nutritional stress or season may have affected the relationship in some sheep.","author":[{"dropping-particle":"","family":"FG Orwin","given":"Donald","non-dropping-particle":"","parse-names":false,"suffix":""},{"dropping-particle":"","family":"L Woods","given":"Joy","non-dropping-particle":"","parse-names":false,"suffix":""},{"dropping-particle":"","family":"L Ranford","given":"Stephen","non-dropping-particle":"","parse-names":false,"suffix":""}],"container-title":"Australian Journal of Biological Sciences","id":"ITEM-1","issue":"4","issued":{"date-parts":[["1984"]]},"page":"237","title":"Cortical Cell Types and their Distribution in Wool Fibres","type":"article-journal","volume":"37"},"uris":["http://www.mendeley.com/documents/?uuid=ad435dcf-1bb1-4a9c-b60d-0e4df5edb20a"]}],"mendeley":{"formattedCitation":"(FG Orwin et al., 1984)","plainTextFormattedCitation":"(FG Orwin et al., 1984)","previouslyFormattedCitation":"(FG Orwin et al., 1984)"},"properties":{"noteIndex":0},"schema":"https://github.com/citation-style-language/schema/raw/master/csl-citation.json"}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(FG Orwin et al., 1984)</w:t>
      </w:r>
      <w:r w:rsidRPr="00592A67">
        <w:rPr>
          <w:rFonts w:ascii="Arial" w:eastAsia="SimSun" w:hAnsi="Arial" w:cs="Arial"/>
          <w:b w:val="0"/>
          <w:bCs/>
          <w:szCs w:val="20"/>
        </w:rPr>
        <w:fldChar w:fldCharType="end"/>
      </w:r>
      <w:r w:rsidRPr="00592A67">
        <w:rPr>
          <w:rFonts w:ascii="Arial" w:eastAsia="SimSun" w:hAnsi="Arial" w:cs="Arial"/>
          <w:b w:val="0"/>
          <w:bCs/>
          <w:szCs w:val="20"/>
        </w:rPr>
        <w:t>.This determine</w:t>
      </w:r>
      <w:r w:rsidR="007E0F7C">
        <w:rPr>
          <w:rFonts w:ascii="Arial" w:eastAsia="SimSun" w:hAnsi="Arial" w:cs="Arial"/>
          <w:b w:val="0"/>
          <w:bCs/>
          <w:szCs w:val="20"/>
        </w:rPr>
        <w:t>s</w:t>
      </w:r>
      <w:r w:rsidRPr="00592A67">
        <w:rPr>
          <w:rFonts w:ascii="Arial" w:eastAsia="SimSun" w:hAnsi="Arial" w:cs="Arial"/>
          <w:b w:val="0"/>
          <w:bCs/>
          <w:szCs w:val="20"/>
        </w:rPr>
        <w:t xml:space="preserve"> the fiber's strength, elasticity, and dye affinity.</w:t>
      </w:r>
    </w:p>
    <w:p w14:paraId="427175C0" w14:textId="03DEF07F" w:rsidR="00592A67" w:rsidRPr="00592A67" w:rsidRDefault="00592A67" w:rsidP="00592A67">
      <w:pPr>
        <w:pStyle w:val="MDPI21heading1"/>
        <w:jc w:val="both"/>
        <w:rPr>
          <w:rFonts w:ascii="Arial" w:eastAsia="SimSun" w:hAnsi="Arial" w:cs="Arial"/>
          <w:b w:val="0"/>
          <w:bCs/>
          <w:szCs w:val="20"/>
        </w:rPr>
      </w:pPr>
      <w:r w:rsidRPr="00592A67">
        <w:rPr>
          <w:rFonts w:ascii="Arial" w:eastAsia="SimSun" w:hAnsi="Arial" w:cs="Arial"/>
          <w:szCs w:val="20"/>
        </w:rPr>
        <w:t>Medulla:</w:t>
      </w:r>
      <w:r w:rsidRPr="00592A67">
        <w:rPr>
          <w:rFonts w:ascii="Arial" w:eastAsia="SimSun" w:hAnsi="Arial" w:cs="Arial"/>
          <w:b w:val="0"/>
          <w:bCs/>
          <w:szCs w:val="20"/>
        </w:rPr>
        <w:t xml:space="preserve"> Present in </w:t>
      </w:r>
      <w:r w:rsidR="007E0F7C">
        <w:rPr>
          <w:rFonts w:ascii="Arial" w:eastAsia="SimSun" w:hAnsi="Arial" w:cs="Arial"/>
          <w:b w:val="0"/>
          <w:bCs/>
          <w:szCs w:val="20"/>
        </w:rPr>
        <w:t xml:space="preserve">medium to </w:t>
      </w:r>
      <w:r w:rsidRPr="00592A67">
        <w:rPr>
          <w:rFonts w:ascii="Arial" w:eastAsia="SimSun" w:hAnsi="Arial" w:cs="Arial"/>
          <w:b w:val="0"/>
          <w:bCs/>
          <w:szCs w:val="20"/>
        </w:rPr>
        <w:t xml:space="preserve">coarser fibers, the medulla is a central hollow region that can influence the fiber's insulation properties, is a network of air-filled cell walls. Not all wool </w:t>
      </w:r>
      <w:proofErr w:type="spellStart"/>
      <w:r w:rsidRPr="00592A67">
        <w:rPr>
          <w:rFonts w:ascii="Arial" w:eastAsia="SimSun" w:hAnsi="Arial" w:cs="Arial"/>
          <w:b w:val="0"/>
          <w:bCs/>
          <w:szCs w:val="20"/>
        </w:rPr>
        <w:t>fibres</w:t>
      </w:r>
      <w:proofErr w:type="spellEnd"/>
      <w:r w:rsidRPr="00592A67">
        <w:rPr>
          <w:rFonts w:ascii="Arial" w:eastAsia="SimSun" w:hAnsi="Arial" w:cs="Arial"/>
          <w:b w:val="0"/>
          <w:bCs/>
          <w:szCs w:val="20"/>
        </w:rPr>
        <w:t xml:space="preserve"> are medullated, coarser wool and usually fine wools do not contain a medulla </w:t>
      </w:r>
      <w:r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{"citationItems":[{"id":"ITEM-1","itemData":{"DOI":"10.3923/ajt.2013.15.28","ISSN":"18193358","author":[{"dropping-particle":"","family":"Ammayappan","given":"L.","non-dropping-particle":"","parse-names":false,"suffix":""}],"container-title":"Asian Journal of Textile","id":"ITEM-1","issue":"1","issued":{"date-parts":[["2012","12","15"]]},"page":"15-28","title":"Eco-friendly Surface Modifications of Wool Fiber for its Improved Functionality: An Overview","type":"article-journal","volume":"3"},"uris":["http://www.mendeley.com/documents/?uuid=b7a90f4f-3f0d-4443-849f-631a7d373ffc"]}],"mendeley":{"formattedCitation":"(Ammayappan, 2012)","plainTextFormattedCitation":"(Ammayappan, 2012)","previouslyFormattedCitation":"(Ammayappan, 2012)"},"properties":{"noteIndex":0},"schema":"https://github.com/citation-style-language/schema/raw/master/csl-citation.json"}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(Ammayappan, 2012)</w:t>
      </w:r>
      <w:r w:rsidRPr="00592A67">
        <w:rPr>
          <w:rFonts w:ascii="Arial" w:eastAsia="SimSun" w:hAnsi="Arial" w:cs="Arial"/>
          <w:b w:val="0"/>
          <w:bCs/>
          <w:szCs w:val="20"/>
        </w:rPr>
        <w:fldChar w:fldCharType="end"/>
      </w:r>
      <w:r w:rsidRPr="00592A67">
        <w:rPr>
          <w:rFonts w:ascii="Arial" w:eastAsia="SimSun" w:hAnsi="Arial" w:cs="Arial"/>
          <w:b w:val="0"/>
          <w:bCs/>
          <w:szCs w:val="20"/>
        </w:rPr>
        <w:t xml:space="preserve">. The </w:t>
      </w:r>
      <w:proofErr w:type="spellStart"/>
      <w:r w:rsidRPr="00592A67">
        <w:rPr>
          <w:rFonts w:ascii="Arial" w:eastAsia="SimSun" w:hAnsi="Arial" w:cs="Arial"/>
          <w:b w:val="0"/>
          <w:bCs/>
          <w:szCs w:val="20"/>
        </w:rPr>
        <w:t>fibres</w:t>
      </w:r>
      <w:proofErr w:type="spellEnd"/>
      <w:r w:rsidRPr="00592A67">
        <w:rPr>
          <w:rFonts w:ascii="Arial" w:eastAsia="SimSun" w:hAnsi="Arial" w:cs="Arial"/>
          <w:b w:val="0"/>
          <w:bCs/>
          <w:szCs w:val="20"/>
        </w:rPr>
        <w:t xml:space="preserve"> can be classified based on the type and arrangement of the medulla </w:t>
      </w:r>
      <w:r w:rsidRPr="00592A67">
        <w:rPr>
          <w:rFonts w:ascii="Arial" w:eastAsia="SimSun" w:hAnsi="Arial" w:cs="Arial"/>
          <w:b w:val="0"/>
          <w:bCs/>
          <w:szCs w:val="20"/>
        </w:rPr>
        <w:fldChar w:fldCharType="begin" w:fldLock="1"/>
      </w:r>
      <w:r w:rsidR="00B06CE1">
        <w:rPr>
          <w:rFonts w:ascii="Arial" w:eastAsia="SimSun" w:hAnsi="Arial" w:cs="Arial"/>
          <w:b w:val="0"/>
          <w:bCs/>
          <w:szCs w:val="20"/>
        </w:rPr>
        <w:instrText>ADDIN CSL_CITATION {"citationItems":[{"id":"ITEM-1","itemData":{"DOI":"10.2981/0909-6396(2006)12[305:HIKOWA]2.0.CO;2","ISSN":"09096396","abstract":"We analysed macro- and microscopic features of dorsal guard hairs in 105 specimens of 10 wild and five domestic ungulates from southern Europe to work out a dichotomous key with a photographic reference system of diagnostic hair features. We integrated and extended the available data on hair morphology of wild ungulates and provide a first comparative analysis of hair structure of domestic forms. To develop the key, we used clearly recognisable qualitative characters of cuticle and medulla. The techniques used in this study can be easily, quickly and economically applied in routine investigations, keeping the time required to identify a sample at a minimum. The accuracy of the key was assessed through a blind test carried out by four trained observers. We describe the effects of age and season on the microscopic structure of hair, which have not yet been described in European literature. A review of all the available data on hair morphology of wild ungulates is presented and the relevant differences between domestic forms and their relative wild ancestors that have arisen during the domestication process are described. A hair identification key has a wide range of practical applications in biology, such as the study of carnivore feeding habits through scat analysis. © Wildlife Biology (2006).","author":[{"dropping-particle":"","family":"Marinis","given":"Anna Maria","non-dropping-particle":"De","parse-names":false,"suffix":""},{"dropping-particle":"","family":"Asprea","given":"Alessandro","non-dropping-particle":"","parse-names":false,"suffix":""}],"container-title":"Wildlife Biology","id":"ITEM-1","issue":"3","issued":{"date-parts":[["2006"]]},"page":"305-320","title":"Hair identification key of wild and domestic ungulates from southern Europe","type":"article-journal","volume":"12"},"uris":["http://www.mendeley.com/documents/?uuid=25381798-ff51-4cce-b3c3-dcf864db47eb"]}],"mendeley":{"formattedCitation":"(De Marinis &amp; Asprea, 2006a)","plainTextFormattedCitation":"(De Marinis &amp; Asprea, 2006a)","previouslyFormattedCitation":"(De Marinis &amp; Asprea, 2006a)"},"properties":{"noteIndex":0},"schema":"https://github.com/citation-style-language/schema/raw/master/csl-citation.json"}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(De Marinis &amp; Asprea, 2006a)</w:t>
      </w:r>
      <w:r w:rsidRPr="00592A67">
        <w:rPr>
          <w:rFonts w:ascii="Arial" w:eastAsia="SimSun" w:hAnsi="Arial" w:cs="Arial"/>
          <w:b w:val="0"/>
          <w:bCs/>
          <w:szCs w:val="20"/>
        </w:rPr>
        <w:fldChar w:fldCharType="end"/>
      </w:r>
      <w:r w:rsidRPr="00592A67">
        <w:rPr>
          <w:rFonts w:ascii="Arial" w:eastAsia="SimSun" w:hAnsi="Arial" w:cs="Arial"/>
          <w:b w:val="0"/>
          <w:bCs/>
          <w:szCs w:val="20"/>
        </w:rPr>
        <w:t xml:space="preserve">.  </w:t>
      </w:r>
    </w:p>
    <w:p w14:paraId="15BF1D12" w14:textId="31D4F4B7" w:rsidR="00592A67" w:rsidRPr="00592A67" w:rsidRDefault="00592A67" w:rsidP="00592A67">
      <w:pPr>
        <w:pStyle w:val="MDPI21heading1"/>
        <w:jc w:val="both"/>
        <w:rPr>
          <w:rFonts w:ascii="Arial" w:hAnsi="Arial" w:cs="Arial"/>
          <w:b w:val="0"/>
          <w:bCs/>
          <w:strike/>
          <w:szCs w:val="20"/>
        </w:rPr>
      </w:pPr>
      <w:r w:rsidRPr="00592A67">
        <w:rPr>
          <w:rFonts w:ascii="Arial" w:hAnsi="Arial" w:cs="Arial"/>
          <w:b w:val="0"/>
          <w:bCs/>
          <w:szCs w:val="20"/>
        </w:rPr>
        <w:t xml:space="preserve">Hair microscopy is an important tool to identify and differentiate various species of animals, but there exist a few literatures on the various trichology of different breeds of sheep of India. </w:t>
      </w:r>
      <w:r w:rsidRPr="00592A67">
        <w:rPr>
          <w:rFonts w:ascii="Arial" w:eastAsia="SimSun" w:hAnsi="Arial" w:cs="Arial"/>
          <w:b w:val="0"/>
          <w:bCs/>
          <w:szCs w:val="20"/>
        </w:rPr>
        <w:t>Recent scientific investigations into the microanatomy of the sheep wool have revealed its intricate structure and it has a wide utility beyond its traditional use in textiles.</w:t>
      </w:r>
      <w:r w:rsidRPr="00592A67">
        <w:rPr>
          <w:rFonts w:ascii="Arial" w:hAnsi="Arial" w:cs="Arial"/>
          <w:b w:val="0"/>
          <w:bCs/>
          <w:szCs w:val="20"/>
        </w:rPr>
        <w:t xml:space="preserve"> The study of wool </w:t>
      </w:r>
      <w:proofErr w:type="spellStart"/>
      <w:r w:rsidRPr="00592A67">
        <w:rPr>
          <w:rFonts w:ascii="Arial" w:hAnsi="Arial" w:cs="Arial"/>
          <w:b w:val="0"/>
          <w:bCs/>
          <w:szCs w:val="20"/>
        </w:rPr>
        <w:t>fibres</w:t>
      </w:r>
      <w:proofErr w:type="spellEnd"/>
      <w:r w:rsidRPr="00592A67">
        <w:rPr>
          <w:rFonts w:ascii="Arial" w:hAnsi="Arial" w:cs="Arial"/>
          <w:b w:val="0"/>
          <w:bCs/>
          <w:szCs w:val="20"/>
        </w:rPr>
        <w:t xml:space="preserve"> has been a carried out since a long time before the advent of the synthetic </w:t>
      </w:r>
      <w:proofErr w:type="spellStart"/>
      <w:r w:rsidRPr="00592A67">
        <w:rPr>
          <w:rFonts w:ascii="Arial" w:hAnsi="Arial" w:cs="Arial"/>
          <w:b w:val="0"/>
          <w:bCs/>
          <w:szCs w:val="20"/>
        </w:rPr>
        <w:t>fibres</w:t>
      </w:r>
      <w:proofErr w:type="spellEnd"/>
      <w:r w:rsidRPr="00592A67">
        <w:rPr>
          <w:rFonts w:ascii="Arial" w:hAnsi="Arial" w:cs="Arial"/>
          <w:b w:val="0"/>
          <w:bCs/>
          <w:szCs w:val="20"/>
        </w:rPr>
        <w:t>. Yet, there are no</w:t>
      </w:r>
      <w:r w:rsidR="007E0F7C">
        <w:rPr>
          <w:rFonts w:ascii="Arial" w:hAnsi="Arial" w:cs="Arial"/>
          <w:b w:val="0"/>
          <w:bCs/>
          <w:szCs w:val="20"/>
        </w:rPr>
        <w:t xml:space="preserve"> complete</w:t>
      </w:r>
      <w:r w:rsidRPr="00592A67">
        <w:rPr>
          <w:rFonts w:ascii="Arial" w:hAnsi="Arial" w:cs="Arial"/>
          <w:b w:val="0"/>
          <w:bCs/>
          <w:szCs w:val="20"/>
        </w:rPr>
        <w:t xml:space="preserve"> atlases published on the hair of the domesticated and wild sheep of India. In addition, the hair of many </w:t>
      </w:r>
      <w:r w:rsidR="007E0F7C">
        <w:rPr>
          <w:rFonts w:ascii="Arial" w:hAnsi="Arial" w:cs="Arial"/>
          <w:b w:val="0"/>
          <w:bCs/>
          <w:szCs w:val="20"/>
        </w:rPr>
        <w:t xml:space="preserve">indigenous </w:t>
      </w:r>
      <w:r w:rsidRPr="00592A67">
        <w:rPr>
          <w:rFonts w:ascii="Arial" w:hAnsi="Arial" w:cs="Arial"/>
          <w:b w:val="0"/>
          <w:bCs/>
          <w:szCs w:val="20"/>
        </w:rPr>
        <w:t xml:space="preserve">species of sheep and goat have not yet been described. </w:t>
      </w:r>
    </w:p>
    <w:p w14:paraId="5FCAF89B" w14:textId="26E5092D" w:rsidR="00592A67" w:rsidRPr="00592A67" w:rsidRDefault="00592A67" w:rsidP="00592A67">
      <w:pPr>
        <w:pStyle w:val="MDPI21heading1"/>
        <w:jc w:val="both"/>
        <w:rPr>
          <w:rFonts w:ascii="Arial" w:eastAsia="SimSun" w:hAnsi="Arial" w:cs="Arial"/>
          <w:b w:val="0"/>
          <w:bCs/>
          <w:szCs w:val="20"/>
        </w:rPr>
      </w:pPr>
      <w:r w:rsidRPr="00592A67">
        <w:rPr>
          <w:rFonts w:ascii="Arial" w:eastAsia="Calibri" w:hAnsi="Arial" w:cs="Arial"/>
          <w:b w:val="0"/>
          <w:bCs/>
          <w:color w:val="auto"/>
          <w:kern w:val="2"/>
          <w:szCs w:val="20"/>
          <w:lang w:eastAsia="en-US"/>
        </w:rPr>
        <w:t xml:space="preserve">Due to a dearth of information on the micro-anatomy of the wool from Indian breeds of sheep, we have chosen to </w:t>
      </w:r>
      <w:r w:rsidR="00C62C70">
        <w:rPr>
          <w:rFonts w:ascii="Arial" w:eastAsia="Calibri" w:hAnsi="Arial" w:cs="Arial"/>
          <w:b w:val="0"/>
          <w:bCs/>
          <w:color w:val="auto"/>
          <w:kern w:val="2"/>
          <w:szCs w:val="20"/>
          <w:lang w:eastAsia="en-US"/>
        </w:rPr>
        <w:t>study the microscopic anatomy of</w:t>
      </w:r>
      <w:r w:rsidRPr="00592A67">
        <w:rPr>
          <w:rFonts w:ascii="Arial" w:eastAsia="Calibri" w:hAnsi="Arial" w:cs="Arial"/>
          <w:b w:val="0"/>
          <w:bCs/>
          <w:color w:val="auto"/>
          <w:kern w:val="2"/>
          <w:szCs w:val="20"/>
          <w:lang w:eastAsia="en-US"/>
        </w:rPr>
        <w:t xml:space="preserve"> two coarse wool breeds of</w:t>
      </w:r>
      <w:r w:rsidR="00EF79A8">
        <w:rPr>
          <w:rFonts w:ascii="Arial" w:eastAsia="Calibri" w:hAnsi="Arial" w:cs="Arial"/>
          <w:b w:val="0"/>
          <w:bCs/>
          <w:color w:val="auto"/>
          <w:kern w:val="2"/>
          <w:szCs w:val="20"/>
          <w:lang w:eastAsia="en-US"/>
        </w:rPr>
        <w:t xml:space="preserve"> domestic</w:t>
      </w:r>
      <w:r w:rsidRPr="00592A67">
        <w:rPr>
          <w:rFonts w:ascii="Arial" w:eastAsia="Calibri" w:hAnsi="Arial" w:cs="Arial"/>
          <w:b w:val="0"/>
          <w:bCs/>
          <w:color w:val="auto"/>
          <w:kern w:val="2"/>
          <w:szCs w:val="20"/>
          <w:lang w:eastAsia="en-US"/>
        </w:rPr>
        <w:t xml:space="preserve"> sheep namely: Trichy Black and Nellore. Trichy Black is also called as Trichy </w:t>
      </w:r>
      <w:proofErr w:type="spellStart"/>
      <w:r w:rsidRPr="00592A67">
        <w:rPr>
          <w:rFonts w:ascii="Arial" w:eastAsia="Calibri" w:hAnsi="Arial" w:cs="Arial"/>
          <w:b w:val="0"/>
          <w:bCs/>
          <w:color w:val="auto"/>
          <w:kern w:val="2"/>
          <w:szCs w:val="20"/>
          <w:lang w:eastAsia="en-US"/>
        </w:rPr>
        <w:t>Karungurumbai</w:t>
      </w:r>
      <w:proofErr w:type="spellEnd"/>
      <w:r w:rsidRPr="00592A67">
        <w:rPr>
          <w:rFonts w:ascii="Arial" w:eastAsia="Calibri" w:hAnsi="Arial" w:cs="Arial"/>
          <w:b w:val="0"/>
          <w:bCs/>
          <w:color w:val="auto"/>
          <w:kern w:val="2"/>
          <w:szCs w:val="20"/>
          <w:lang w:eastAsia="en-US"/>
        </w:rPr>
        <w:t xml:space="preserve">. It is one of the recognized breeds of sheep of </w:t>
      </w:r>
      <w:r w:rsidR="00BC5682" w:rsidRPr="00592A67">
        <w:rPr>
          <w:rFonts w:ascii="Arial" w:eastAsia="Calibri" w:hAnsi="Arial" w:cs="Arial"/>
          <w:b w:val="0"/>
          <w:bCs/>
          <w:color w:val="auto"/>
          <w:kern w:val="2"/>
          <w:szCs w:val="20"/>
          <w:lang w:eastAsia="en-US"/>
        </w:rPr>
        <w:t>Tamil Nadu</w:t>
      </w:r>
      <w:r w:rsidRPr="00592A67">
        <w:rPr>
          <w:rFonts w:ascii="Arial" w:eastAsia="Calibri" w:hAnsi="Arial" w:cs="Arial"/>
          <w:b w:val="0"/>
          <w:bCs/>
          <w:color w:val="auto"/>
          <w:kern w:val="2"/>
          <w:szCs w:val="20"/>
          <w:lang w:eastAsia="en-US"/>
        </w:rPr>
        <w:t xml:space="preserve"> </w:t>
      </w:r>
      <w:r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{"citationItems":[{"id":"ITEM-1","itemData":{"DOI":"10.5958/0976-0555.2015.00061.8","ISSN":"0367-6722","abstract":"A total of 203 alleles were observed in the sampled population for the 25 marker loci under investigation. The number of alleles observed at each locus varied from 4 (OarHH41) to 13 (OarHH35) with a mean of 8.12±0.45 across all loci. The effective number of alleles ranged from 1.59 (OarHH41) to 7.51 (OarHH35). The mean number of effective alleles was 4.48±0.27 across all loci. The polymorphic information content values ranged from 0.7029 (OarHH41) to 0.9164 (OarHH35) with a mean of 0.8441±0.012, which showed high level of genetic variability. The x2 test revealed that among the 25 microsatellites studied only ten were in Hardy-Weinberg Equilibrium proportions. The observed heterozygosity ranged from 0.2609 (OarHH41) to 0.9600 (OarCP49) with a mean of 0.6995 and the expected heterozygosity ranged from 0.3734 (OarHH41) to 0.8756 (OarHH35) with a mean of 0.7575. The within population inbreeding estimates or heterozygotes deficiency within population (FIS) was observed in 13 loci and the positive FIS value ranged from 0.0796 (CSSM31) to 0.5895 (OarJMP8). Only twelve loci revealed negative FIS values (FIS &lt;0) indicating absence of inbreeding in these loci. The mean FIS value observed was 0.0786±0.044. Mode shift analysis for bottleneck excluded Tiruchy Black population from a genetic bottleneck.","author":[{"dropping-particle":"","family":"Kavitha","given":"S.T.","non-dropping-particle":"","parse-names":false,"suffix":""},{"dropping-particle":"","family":"Subramanian","given":"A.","non-dropping-particle":"","parse-names":false,"suffix":""},{"dropping-particle":"","family":"Sivaselvam","given":"S.N.","non-dropping-particle":"","parse-names":false,"suffix":""},{"dropping-particle":"","family":"Thiagarajan","given":"R.","non-dropping-particle":"","parse-names":false,"suffix":""},{"dropping-particle":"","family":"Balasubramanian","given":"S.","non-dropping-particle":"","parse-names":false,"suffix":""}],"container-title":"Indian Journal of Animal Research","id":"ITEM-1","issue":"3","issued":{"date-parts":[["2015"]]},"page":"320","title":"Genetic characterisation of Tiruchy Black sheep of Tamil Nadu using microsatellite markers","type":"article-journal","volume":"49"},"uris":["http://www.mendeley.com/documents/?uuid=8d4cc1be-b2c8-4e07-9567-8bda2c7ae990"]}],"mendeley":{"formattedCitation":"(Kavitha et al., 2015)","plainTextFormattedCitation":"(Kavitha et al., 2015)","previouslyFormattedCitation":"(Kavitha et al., 2015)"},"properties":{"noteIndex":0},"schema":"https://github.com/citation-style-language/schema/raw/master/csl-citation.json"}</w:instrText>
      </w:r>
      <w:r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(Kavitha et al., 2015)</w:t>
      </w:r>
      <w:r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xml:space="preserve">. It is distributed in </w:t>
      </w:r>
      <w:proofErr w:type="spellStart"/>
      <w:r w:rsidRPr="00592A67">
        <w:rPr>
          <w:rFonts w:ascii="Arial" w:eastAsia="Calibri" w:hAnsi="Arial" w:cs="Arial"/>
          <w:b w:val="0"/>
          <w:bCs/>
          <w:color w:val="auto"/>
          <w:kern w:val="2"/>
          <w:szCs w:val="20"/>
          <w:lang w:eastAsia="en-US"/>
        </w:rPr>
        <w:t>Ariyalur</w:t>
      </w:r>
      <w:proofErr w:type="spellEnd"/>
      <w:r w:rsidRPr="00592A67">
        <w:rPr>
          <w:rFonts w:ascii="Arial" w:eastAsia="Calibri" w:hAnsi="Arial" w:cs="Arial"/>
          <w:b w:val="0"/>
          <w:bCs/>
          <w:color w:val="auto"/>
          <w:kern w:val="2"/>
          <w:szCs w:val="20"/>
          <w:lang w:eastAsia="en-US"/>
        </w:rPr>
        <w:t xml:space="preserve">, </w:t>
      </w:r>
      <w:proofErr w:type="spellStart"/>
      <w:r w:rsidRPr="00592A67">
        <w:rPr>
          <w:rFonts w:ascii="Arial" w:eastAsia="Calibri" w:hAnsi="Arial" w:cs="Arial"/>
          <w:b w:val="0"/>
          <w:bCs/>
          <w:color w:val="auto"/>
          <w:kern w:val="2"/>
          <w:szCs w:val="20"/>
          <w:lang w:eastAsia="en-US"/>
        </w:rPr>
        <w:t>Permabalur</w:t>
      </w:r>
      <w:proofErr w:type="spellEnd"/>
      <w:r w:rsidRPr="00592A67">
        <w:rPr>
          <w:rFonts w:ascii="Arial" w:eastAsia="Calibri" w:hAnsi="Arial" w:cs="Arial"/>
          <w:b w:val="0"/>
          <w:bCs/>
          <w:color w:val="auto"/>
          <w:kern w:val="2"/>
          <w:szCs w:val="20"/>
          <w:lang w:eastAsia="en-US"/>
        </w:rPr>
        <w:t xml:space="preserve">, Trichy, </w:t>
      </w:r>
      <w:proofErr w:type="spellStart"/>
      <w:r w:rsidRPr="00592A67">
        <w:rPr>
          <w:rFonts w:ascii="Arial" w:eastAsia="Calibri" w:hAnsi="Arial" w:cs="Arial"/>
          <w:b w:val="0"/>
          <w:bCs/>
          <w:color w:val="auto"/>
          <w:kern w:val="2"/>
          <w:szCs w:val="20"/>
          <w:lang w:eastAsia="en-US"/>
        </w:rPr>
        <w:t>Kallakuruchy</w:t>
      </w:r>
      <w:proofErr w:type="spellEnd"/>
      <w:r w:rsidRPr="00592A67">
        <w:rPr>
          <w:rFonts w:ascii="Arial" w:eastAsia="Calibri" w:hAnsi="Arial" w:cs="Arial"/>
          <w:b w:val="0"/>
          <w:bCs/>
          <w:color w:val="auto"/>
          <w:kern w:val="2"/>
          <w:szCs w:val="20"/>
          <w:lang w:eastAsia="en-US"/>
        </w:rPr>
        <w:t xml:space="preserve">, </w:t>
      </w:r>
      <w:proofErr w:type="spellStart"/>
      <w:r w:rsidRPr="00592A67">
        <w:rPr>
          <w:rFonts w:ascii="Arial" w:eastAsia="Calibri" w:hAnsi="Arial" w:cs="Arial"/>
          <w:b w:val="0"/>
          <w:bCs/>
          <w:color w:val="auto"/>
          <w:kern w:val="2"/>
          <w:szCs w:val="20"/>
          <w:lang w:eastAsia="en-US"/>
        </w:rPr>
        <w:t>Virudunagar</w:t>
      </w:r>
      <w:proofErr w:type="spellEnd"/>
      <w:r w:rsidRPr="00592A67">
        <w:rPr>
          <w:rFonts w:ascii="Arial" w:eastAsia="Calibri" w:hAnsi="Arial" w:cs="Arial"/>
          <w:b w:val="0"/>
          <w:bCs/>
          <w:color w:val="auto"/>
          <w:kern w:val="2"/>
          <w:szCs w:val="20"/>
          <w:lang w:eastAsia="en-US"/>
        </w:rPr>
        <w:t xml:space="preserve">, </w:t>
      </w:r>
      <w:proofErr w:type="spellStart"/>
      <w:r w:rsidRPr="00592A67">
        <w:rPr>
          <w:rFonts w:ascii="Arial" w:eastAsia="Calibri" w:hAnsi="Arial" w:cs="Arial"/>
          <w:b w:val="0"/>
          <w:bCs/>
          <w:color w:val="auto"/>
          <w:kern w:val="2"/>
          <w:szCs w:val="20"/>
          <w:lang w:eastAsia="en-US"/>
        </w:rPr>
        <w:t>Tirupathur</w:t>
      </w:r>
      <w:proofErr w:type="spellEnd"/>
      <w:r w:rsidRPr="00592A67">
        <w:rPr>
          <w:rFonts w:ascii="Arial" w:eastAsia="Calibri" w:hAnsi="Arial" w:cs="Arial"/>
          <w:b w:val="0"/>
          <w:bCs/>
          <w:color w:val="auto"/>
          <w:kern w:val="2"/>
          <w:szCs w:val="20"/>
          <w:lang w:eastAsia="en-US"/>
        </w:rPr>
        <w:t xml:space="preserve">, and Tiruvannamalai districts of Tamil Nadu. The fleece is extremely coarse, hairy and open </w:t>
      </w:r>
      <w:r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URL":"http://www.cswri.res.in/breed_profiles.asp","accessed":{"date-parts":[["2024","11","27"]]},"author":[{"dropping-particle":"","family":"CSWRI","given":"","non-dropping-particle":"","parse-names":false,"suffix":""}],"id":"ITEM-1","issued":{"date-parts":[["0"]]},"title":"ICAR Central Sheep and Wool Research Instiute","type":"webpage"},"uris":["http://www.mendeley.com/documents/?uuid=58fb7b85-bd7b-44c1-92f3-b7f3402f6463"]}],"mendeley":{"formattedCitation":"(CSWRI, n.d.)","plainTextFormattedCitation":"(CSWRI, n.d.)","previouslyFormattedCitation":"(CSWRI, n.d.)"},"properties":{"noteIndex":0},"schema":"https://github.com/citation-style-language/schema/raw/master/csl-citation.json"}</w:instrText>
      </w:r>
      <w:r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(CSWRI, n.d.)</w:t>
      </w:r>
      <w:r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xml:space="preserve">. It is a wool purpose breed and usually has black colored hair all over the body </w:t>
      </w:r>
      <w:r w:rsidRPr="00592A67">
        <w:rPr>
          <w:rFonts w:ascii="Arial" w:eastAsia="Calibri" w:hAnsi="Arial" w:cs="Arial"/>
          <w:b w:val="0"/>
          <w:bCs/>
          <w:color w:val="auto"/>
          <w:kern w:val="2"/>
          <w:szCs w:val="20"/>
          <w:lang w:eastAsia="en-US"/>
        </w:rPr>
        <w:fldChar w:fldCharType="begin" w:fldLock="1"/>
      </w:r>
      <w:r w:rsidR="00372DB1">
        <w:rPr>
          <w:rFonts w:ascii="Arial" w:eastAsia="Calibri" w:hAnsi="Arial" w:cs="Arial"/>
          <w:b w:val="0"/>
          <w:bCs/>
          <w:color w:val="auto"/>
          <w:kern w:val="2"/>
          <w:szCs w:val="20"/>
          <w:lang w:eastAsia="en-US"/>
        </w:rPr>
        <w:instrText>ADDIN CSL_CITATION {"citationItems":[{"id":"ITEM-1","itemData":{"URL":"http://www.agritech.tnau.ac.in/expert_system/sheepgoat/breeds.html","accessed":{"date-parts":[["2025","5","22"]]},"id":"ITEM-1","issued":{"date-parts":[["0"]]},"title":"TNAU AGRITECH","type":"webpage"},"uris":["http://www.mendeley.com/documents/?uuid=6d108b66-d6cf-48fe-9454-3bdd17eb1cfa"]}],"mendeley":{"formattedCitation":"(&lt;i&gt;TNAU AGRITECH&lt;/i&gt;, n.d.)","manualFormatting":"(TNAU AGRITECH, n.d.","plainTextFormattedCitation":"(TNAU AGRITECH, n.d.)","previouslyFormattedCitation":"(&lt;i&gt;TNAU AGRITECH&lt;/i&gt;, n.d.)"},"properties":{"noteIndex":0},"schema":"https://github.com/citation-style-language/schema/raw/master/csl-citation.json"}</w:instrText>
      </w:r>
      <w:r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w:t>
      </w:r>
      <w:r w:rsidR="00B06CE1" w:rsidRPr="00B06CE1">
        <w:rPr>
          <w:rFonts w:ascii="Arial" w:eastAsia="Calibri" w:hAnsi="Arial" w:cs="Arial"/>
          <w:b w:val="0"/>
          <w:bCs/>
          <w:i/>
          <w:noProof/>
          <w:color w:val="auto"/>
          <w:kern w:val="2"/>
          <w:szCs w:val="20"/>
          <w:lang w:eastAsia="en-US"/>
        </w:rPr>
        <w:t>TNAU AGRITECH</w:t>
      </w:r>
      <w:r w:rsidR="00B06CE1" w:rsidRPr="00B06CE1">
        <w:rPr>
          <w:rFonts w:ascii="Arial" w:eastAsia="Calibri" w:hAnsi="Arial" w:cs="Arial"/>
          <w:b w:val="0"/>
          <w:bCs/>
          <w:noProof/>
          <w:color w:val="auto"/>
          <w:kern w:val="2"/>
          <w:szCs w:val="20"/>
          <w:lang w:eastAsia="en-US"/>
        </w:rPr>
        <w:t>, n.d.</w:t>
      </w:r>
      <w:r w:rsidRPr="00592A67">
        <w:rPr>
          <w:rFonts w:ascii="Arial" w:eastAsia="Calibri" w:hAnsi="Arial" w:cs="Arial"/>
          <w:b w:val="0"/>
          <w:bCs/>
          <w:color w:val="auto"/>
          <w:kern w:val="2"/>
          <w:szCs w:val="20"/>
          <w:lang w:eastAsia="en-US"/>
        </w:rPr>
        <w:fldChar w:fldCharType="end"/>
      </w:r>
      <w:r w:rsidR="00372DB1">
        <w:rPr>
          <w:rFonts w:ascii="Arial" w:eastAsia="Calibri" w:hAnsi="Arial" w:cs="Arial"/>
          <w:b w:val="0"/>
          <w:bCs/>
          <w:color w:val="auto"/>
          <w:kern w:val="2"/>
          <w:szCs w:val="20"/>
          <w:lang w:eastAsia="en-US"/>
        </w:rPr>
        <w:t>;</w:t>
      </w:r>
      <w:r w:rsidRPr="00592A67">
        <w:rPr>
          <w:rFonts w:ascii="Arial" w:eastAsia="Calibri" w:hAnsi="Arial" w:cs="Arial"/>
          <w:b w:val="0"/>
          <w:bCs/>
          <w:color w:val="auto"/>
          <w:kern w:val="2"/>
          <w:szCs w:val="20"/>
          <w:lang w:eastAsia="en-US"/>
        </w:rPr>
        <w:t xml:space="preserve"> </w:t>
      </w:r>
      <w:r w:rsidRPr="00592A67">
        <w:rPr>
          <w:rFonts w:ascii="Arial" w:eastAsia="Calibri" w:hAnsi="Arial" w:cs="Arial"/>
          <w:b w:val="0"/>
          <w:bCs/>
          <w:color w:val="auto"/>
          <w:kern w:val="2"/>
          <w:szCs w:val="20"/>
          <w:lang w:eastAsia="en-US"/>
        </w:rPr>
        <w:fldChar w:fldCharType="begin" w:fldLock="1"/>
      </w:r>
      <w:r w:rsidR="00372DB1">
        <w:rPr>
          <w:rFonts w:ascii="Arial" w:eastAsia="Calibri" w:hAnsi="Arial" w:cs="Arial"/>
          <w:b w:val="0"/>
          <w:bCs/>
          <w:color w:val="auto"/>
          <w:kern w:val="2"/>
          <w:szCs w:val="20"/>
          <w:lang w:eastAsia="en-US"/>
        </w:rPr>
        <w:instrText>ADDIN CSL_CITATION {"citationItems":[{"id":"ITEM-1","itemData":{"DOI":"10.5958/0976-0555.2015.00061.8","ISSN":"0367-6722","abstract":"A total of 203 alleles were observed in the sampled population for the 25 marker loci under investigation. The number of alleles observed at each locus varied from 4 (OarHH41) to 13 (OarHH35) with a mean of 8.12±0.45 across all loci. The effective number of alleles ranged from 1.59 (OarHH41) to 7.51 (OarHH35). The mean number of effective alleles was 4.48±0.27 across all loci. The polymorphic information content values ranged from 0.7029 (OarHH41) to 0.9164 (OarHH35) with a mean of 0.8441±0.012, which showed high level of genetic variability. The x2 test revealed that among the 25 microsatellites studied only ten were in Hardy-Weinberg Equilibrium proportions. The observed heterozygosity ranged from 0.2609 (OarHH41) to 0.9600 (OarCP49) with a mean of 0.6995 and the expected heterozygosity ranged from 0.3734 (OarHH41) to 0.8756 (OarHH35) with a mean of 0.7575. The within population inbreeding estimates or heterozygotes deficiency within population (FIS) was observed in 13 loci and the positive FIS value ranged from 0.0796 (CSSM31) to 0.5895 (OarJMP8). Only twelve loci revealed negative FIS values (FIS &lt;0) indicating absence of inbreeding in these loci. The mean FIS value observed was 0.0786±0.044. Mode shift analysis for bottleneck excluded Tiruchy Black population from a genetic bottleneck.","author":[{"dropping-particle":"","family":"Kavitha","given":"S.T.","non-dropping-particle":"","parse-names":false,"suffix":""},{"dropping-particle":"","family":"Subramanian","given":"A.","non-dropping-particle":"","parse-names":false,"suffix":""},{"dropping-particle":"","family":"Sivaselvam","given":"S.N.","non-dropping-particle":"","parse-names":false,"suffix":""},{"dropping-particle":"","family":"Thiagarajan","given":"R.","non-dropping-particle":"","parse-names":false,"suffix":""},{"dropping-particle":"","family":"Balasubramanian","given":"S.","non-dropping-particle":"","parse-names":false,"suffix":""}],"container-title":"Indian Journal of Animal Research","id":"ITEM-1","issue":"3","issued":{"date-parts":[["2015"]]},"page":"320","title":"Genetic characterisation of Tiruchy Black sheep of Tamil Nadu using microsatellite markers","type":"article-journal","volume":"49"},"uris":["http://www.mendeley.com/documents/?uuid=8d4cc1be-b2c8-4e07-9567-8bda2c7ae990"]}],"mendeley":{"formattedCitation":"(Kavitha et al., 2015)","manualFormatting":"Kavitha et al., 2015)","plainTextFormattedCitation":"(Kavitha et al., 2015)","previouslyFormattedCitation":"(Kavitha et al., 2015)"},"properties":{"noteIndex":0},"schema":"https://github.com/citation-style-language/schema/raw/master/csl-citation.json"}</w:instrText>
      </w:r>
      <w:r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Kavitha et al., 2015)</w:t>
      </w:r>
      <w:r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Trichy Black has been used as a meat and coarse wool purpose sheep and is quite adaptable to</w:t>
      </w:r>
      <w:r w:rsidR="000312F5">
        <w:rPr>
          <w:rFonts w:ascii="Arial" w:eastAsia="Calibri" w:hAnsi="Arial" w:cs="Arial"/>
          <w:b w:val="0"/>
          <w:bCs/>
          <w:color w:val="auto"/>
          <w:kern w:val="2"/>
          <w:szCs w:val="20"/>
          <w:lang w:eastAsia="en-US"/>
        </w:rPr>
        <w:t xml:space="preserve"> the</w:t>
      </w:r>
      <w:r w:rsidRPr="00592A67">
        <w:rPr>
          <w:rFonts w:ascii="Arial" w:eastAsia="Calibri" w:hAnsi="Arial" w:cs="Arial"/>
          <w:b w:val="0"/>
          <w:bCs/>
          <w:color w:val="auto"/>
          <w:kern w:val="2"/>
          <w:szCs w:val="20"/>
          <w:lang w:eastAsia="en-US"/>
        </w:rPr>
        <w:t xml:space="preserve"> South Indian climatic conditions </w:t>
      </w:r>
      <w:r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{"citationItems":[{"id":"ITEM-1","itemData":{"DOI":"10.5958/0976-0555.2015.00061.8","ISSN":"0367-6722","abstract":"A total of 203 alleles were observed in the sampled population for the 25 marker loci under investigation. The number of alleles observed at each locus varied from 4 (OarHH41) to 13 (OarHH35) with a mean of 8.12±0.45 across all loci. The effective number of alleles ranged from 1.59 (OarHH41) to 7.51 (OarHH35). The mean number of effective alleles was 4.48±0.27 across all loci. The polymorphic information content values ranged from 0.7029 (OarHH41) to 0.9164 (OarHH35) with a mean of 0.8441±0.012, which showed high level of genetic variability. The x2 test revealed that among the 25 microsatellites studied only ten were in Hardy-Weinberg Equilibrium proportions. The observed heterozygosity ranged from 0.2609 (OarHH41) to 0.9600 (OarCP49) with a mean of 0.6995 and the expected heterozygosity ranged from 0.3734 (OarHH41) to 0.8756 (OarHH35) with a mean of 0.7575. The within population inbreeding estimates or heterozygotes deficiency within population (FIS) was observed in 13 loci and the positive FIS value ranged from 0.0796 (CSSM31) to 0.5895 (OarJMP8). Only twelve loci revealed negative FIS values (FIS &lt;0) indicating absence of inbreeding in these loci. The mean FIS value observed was 0.0786±0.044. Mode shift analysis for bottleneck excluded Tiruchy Black population from a genetic bottleneck.","author":[{"dropping-particle":"","family":"Kavitha","given":"S.T.","non-dropping-particle":"","parse-names":false,"suffix":""},{"dropping-particle":"","family":"Subramanian","given":"A.","non-dropping-particle":"","parse-names":false,"suffix":""},{"dropping-particle":"","family":"Sivaselvam","given":"S.N.","non-dropping-particle":"","parse-names":false,"suffix":""},{"dropping-particle":"","family":"Thiagarajan","given":"R.","non-dropping-particle":"","parse-names":false,"suffix":""},{"dropping-particle":"","family":"Balasubramanian","given":"S.","non-dropping-particle":"","parse-names":false,"suffix":""}],"container-title":"Indian Journal of Animal Research","id":"ITEM-1","issue":"3","issued":{"date-parts":[["2015"]]},"page":"320","title":"Genetic characterisation of Tiruchy Black sheep of Tamil Nadu using microsatellite markers","type":"article-journal","volume":"49"},"uris":["http://www.mendeley.com/documents/?uuid=8d4cc1be-b2c8-4e07-9567-8bda2c7ae990"]}],"mendeley":{"formattedCitation":"(Kavitha et al., 2015)","plainTextFormattedCitation":"(Kavitha et al., 2015)","previouslyFormattedCitation":"(Kavitha et al., 2015)"},"properties":{"noteIndex":0},"schema":"https://github.com/citation-style-language/schema/raw/master/csl-citation.json"}</w:instrText>
      </w:r>
      <w:r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(Kavitha et al., 2015)</w:t>
      </w:r>
      <w:r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xml:space="preserve">. Nellore is distributed in Nellore district and neighboring areas of </w:t>
      </w:r>
      <w:proofErr w:type="spellStart"/>
      <w:r w:rsidRPr="00592A67">
        <w:rPr>
          <w:rFonts w:ascii="Arial" w:eastAsia="Calibri" w:hAnsi="Arial" w:cs="Arial"/>
          <w:b w:val="0"/>
          <w:bCs/>
          <w:color w:val="auto"/>
          <w:kern w:val="2"/>
          <w:szCs w:val="20"/>
          <w:lang w:eastAsia="en-US"/>
        </w:rPr>
        <w:t>Prakasham</w:t>
      </w:r>
      <w:proofErr w:type="spellEnd"/>
      <w:r w:rsidRPr="00592A67">
        <w:rPr>
          <w:rFonts w:ascii="Arial" w:eastAsia="Calibri" w:hAnsi="Arial" w:cs="Arial"/>
          <w:b w:val="0"/>
          <w:bCs/>
          <w:color w:val="auto"/>
          <w:kern w:val="2"/>
          <w:szCs w:val="20"/>
          <w:lang w:eastAsia="en-US"/>
        </w:rPr>
        <w:t xml:space="preserve"> and </w:t>
      </w:r>
      <w:proofErr w:type="spellStart"/>
      <w:r w:rsidRPr="00592A67">
        <w:rPr>
          <w:rFonts w:ascii="Arial" w:eastAsia="Calibri" w:hAnsi="Arial" w:cs="Arial"/>
          <w:b w:val="0"/>
          <w:bCs/>
          <w:color w:val="auto"/>
          <w:kern w:val="2"/>
          <w:szCs w:val="20"/>
          <w:lang w:eastAsia="en-US"/>
        </w:rPr>
        <w:t>Ongole</w:t>
      </w:r>
      <w:proofErr w:type="spellEnd"/>
      <w:r w:rsidRPr="00592A67">
        <w:rPr>
          <w:rFonts w:ascii="Arial" w:eastAsia="Calibri" w:hAnsi="Arial" w:cs="Arial"/>
          <w:b w:val="0"/>
          <w:bCs/>
          <w:color w:val="auto"/>
          <w:kern w:val="2"/>
          <w:szCs w:val="20"/>
          <w:lang w:eastAsia="en-US"/>
        </w:rPr>
        <w:t xml:space="preserve"> districts of Andhra Pradesh </w:t>
      </w:r>
      <w:r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URL":"http://www.cswri.res.in/breed_profiles.asp","accessed":{"date-parts":[["2024","11","27"]]},"author":[{"dropping-particle":"","family":"CSWRI","given":"","non-dropping-particle":"","parse-names":false,"suffix":""}],"id":"ITEM-1","issued":{"date-parts":[["0"]]},"title":"ICAR Central Sheep and Wool Research Instiute","type":"webpage"},"uris":["http://www.mendeley.com/documents/?uuid=58fb7b85-bd7b-44c1-92f3-b7f3402f6463"]}],"mendeley":{"formattedCitation":"(CSWRI, n.d.)","plainTextFormattedCitation":"(CSWRI, n.d.)","previouslyFormattedCitation":"(CSWRI, n.d.)"},"properties":{"noteIndex":0},"schema":"https://github.com/citation-style-language/schema/raw/master/csl-citation.json"}</w:instrText>
      </w:r>
      <w:r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(CSWRI, n.d.)</w:t>
      </w:r>
      <w:r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 xml:space="preserve">. These are tall animals with little hair except at the brisket, withers and breech </w:t>
      </w:r>
      <w:r w:rsidRPr="00592A67">
        <w:rPr>
          <w:rFonts w:ascii="Arial" w:eastAsia="Calibri" w:hAnsi="Arial" w:cs="Arial"/>
          <w:b w:val="0"/>
          <w:bCs/>
          <w:color w:val="auto"/>
          <w:kern w:val="2"/>
          <w:szCs w:val="20"/>
          <w:lang w:eastAsia="en-US"/>
        </w:rPr>
        <w:fldChar w:fldCharType="begin" w:fldLock="1"/>
      </w:r>
      <w:r w:rsidR="00B06CE1">
        <w:rPr>
          <w:rFonts w:ascii="Arial" w:eastAsia="Calibri" w:hAnsi="Arial" w:cs="Arial"/>
          <w:b w:val="0"/>
          <w:bCs/>
          <w:color w:val="auto"/>
          <w:kern w:val="2"/>
          <w:szCs w:val="20"/>
          <w:lang w:eastAsia="en-US"/>
        </w:rPr>
        <w:instrText>ADDIN CSL_CITATION {"citationItems":[{"id":"ITEM-1","itemData":{"URL":"http://www.agritech.tnau.ac.in/expert_system/sheepgoat/breeds.html","accessed":{"date-parts":[["2025","5","22"]]},"id":"ITEM-1","issued":{"date-parts":[["0"]]},"title":"TNAU AGRITECH","type":"webpage"},"uris":["http://www.mendeley.com/documents/?uuid=6d108b66-d6cf-48fe-9454-3bdd17eb1cfa"]}],"mendeley":{"formattedCitation":"(&lt;i&gt;TNAU AGRITECH&lt;/i&gt;, n.d.)","plainTextFormattedCitation":"(TNAU AGRITECH, n.d.)","previouslyFormattedCitation":"(&lt;i&gt;TNAU AGRITECH&lt;/i&gt;, n.d.)"},"properties":{"noteIndex":0},"schema":"https://github.com/citation-style-language/schema/raw/master/csl-citation.json"}</w:instrText>
      </w:r>
      <w:r w:rsidRPr="00592A67">
        <w:rPr>
          <w:rFonts w:ascii="Arial" w:eastAsia="Calibri" w:hAnsi="Arial" w:cs="Arial"/>
          <w:b w:val="0"/>
          <w:bCs/>
          <w:color w:val="auto"/>
          <w:kern w:val="2"/>
          <w:szCs w:val="20"/>
          <w:lang w:eastAsia="en-US"/>
        </w:rPr>
        <w:fldChar w:fldCharType="separate"/>
      </w:r>
      <w:r w:rsidR="00B06CE1" w:rsidRPr="00B06CE1">
        <w:rPr>
          <w:rFonts w:ascii="Arial" w:eastAsia="Calibri" w:hAnsi="Arial" w:cs="Arial"/>
          <w:b w:val="0"/>
          <w:bCs/>
          <w:noProof/>
          <w:color w:val="auto"/>
          <w:kern w:val="2"/>
          <w:szCs w:val="20"/>
          <w:lang w:eastAsia="en-US"/>
        </w:rPr>
        <w:t>(</w:t>
      </w:r>
      <w:r w:rsidR="00B06CE1" w:rsidRPr="00B06CE1">
        <w:rPr>
          <w:rFonts w:ascii="Arial" w:eastAsia="Calibri" w:hAnsi="Arial" w:cs="Arial"/>
          <w:b w:val="0"/>
          <w:bCs/>
          <w:i/>
          <w:noProof/>
          <w:color w:val="auto"/>
          <w:kern w:val="2"/>
          <w:szCs w:val="20"/>
          <w:lang w:eastAsia="en-US"/>
        </w:rPr>
        <w:t>TNAU AGRITECH</w:t>
      </w:r>
      <w:r w:rsidR="00B06CE1" w:rsidRPr="00B06CE1">
        <w:rPr>
          <w:rFonts w:ascii="Arial" w:eastAsia="Calibri" w:hAnsi="Arial" w:cs="Arial"/>
          <w:b w:val="0"/>
          <w:bCs/>
          <w:noProof/>
          <w:color w:val="auto"/>
          <w:kern w:val="2"/>
          <w:szCs w:val="20"/>
          <w:lang w:eastAsia="en-US"/>
        </w:rPr>
        <w:t>, n.d.)</w:t>
      </w:r>
      <w:r w:rsidRPr="00592A67">
        <w:rPr>
          <w:rFonts w:ascii="Arial" w:eastAsia="Calibri" w:hAnsi="Arial" w:cs="Arial"/>
          <w:b w:val="0"/>
          <w:bCs/>
          <w:color w:val="auto"/>
          <w:kern w:val="2"/>
          <w:szCs w:val="20"/>
          <w:lang w:eastAsia="en-US"/>
        </w:rPr>
        <w:fldChar w:fldCharType="end"/>
      </w:r>
      <w:r w:rsidRPr="00592A67">
        <w:rPr>
          <w:rFonts w:ascii="Arial" w:eastAsia="Calibri" w:hAnsi="Arial" w:cs="Arial"/>
          <w:b w:val="0"/>
          <w:bCs/>
          <w:color w:val="auto"/>
          <w:kern w:val="2"/>
          <w:szCs w:val="20"/>
          <w:lang w:eastAsia="en-US"/>
        </w:rPr>
        <w:t>.</w:t>
      </w:r>
      <w:r w:rsidR="000312F5">
        <w:rPr>
          <w:rFonts w:ascii="Arial" w:eastAsia="SimSun" w:hAnsi="Arial" w:cs="Arial"/>
          <w:b w:val="0"/>
          <w:bCs/>
          <w:szCs w:val="20"/>
        </w:rPr>
        <w:t xml:space="preserve"> </w:t>
      </w:r>
      <w:r w:rsidRPr="00592A67">
        <w:rPr>
          <w:rFonts w:ascii="Arial" w:eastAsia="SimSun" w:hAnsi="Arial" w:cs="Arial"/>
          <w:b w:val="0"/>
          <w:bCs/>
          <w:szCs w:val="20"/>
        </w:rPr>
        <w:t xml:space="preserve">Trichy Black and Nellore breeds belong to the Southern Peninsular region and is mostly bred for mutton purpose </w:t>
      </w:r>
      <w:r w:rsidRPr="00592A67">
        <w:rPr>
          <w:rFonts w:ascii="Arial" w:eastAsia="SimSun" w:hAnsi="Arial" w:cs="Arial"/>
          <w:b w:val="0"/>
          <w:bCs/>
          <w:szCs w:val="20"/>
        </w:rPr>
        <w:fldChar w:fldCharType="begin" w:fldLock="1"/>
      </w:r>
      <w:r w:rsidR="00372DB1">
        <w:rPr>
          <w:rFonts w:ascii="Arial" w:eastAsia="SimSun" w:hAnsi="Arial" w:cs="Arial"/>
          <w:b w:val="0"/>
          <w:bCs/>
          <w:szCs w:val="20"/>
        </w:rPr>
        <w:instrText>ADDIN CSL_CITATION {"citationItems":[{"id":"ITEM-1","itemData":{"URL":"http://www.cswri.res.in/breed_profiles.asp","accessed":{"date-parts":[["2024","11","27"]]},"author":[{"dropping-particle":"","family":"CSWRI","given":"","non-dropping-particle":"","parse-names":false,"suffix":""}],"id":"ITEM-1","issued":{"date-parts":[["0"]]},"title":"ICAR Central Sheep and Wool Research Instiute","type":"webpage"},"uris":["http://www.mendeley.com/documents/?uuid=58fb7b85-bd7b-44c1-92f3-b7f3402f6463"]}],"mendeley":{"formattedCitation":"(CSWRI, n.d.)","manualFormatting":"(CSWRI, n.d.","plainTextFormattedCitation":"(CSWRI, n.d.)","previouslyFormattedCitation":"(CSWRI, n.d.)"},"properties":{"noteIndex":0},"schema":"https://github.com/citation-style-language/schema/raw/master/csl-citation.json"}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(CSWRI, n.d.</w:t>
      </w:r>
      <w:r w:rsidRPr="00592A67">
        <w:rPr>
          <w:rFonts w:ascii="Arial" w:eastAsia="SimSun" w:hAnsi="Arial" w:cs="Arial"/>
          <w:b w:val="0"/>
          <w:bCs/>
          <w:szCs w:val="20"/>
        </w:rPr>
        <w:fldChar w:fldCharType="end"/>
      </w:r>
      <w:r w:rsidR="00372DB1">
        <w:rPr>
          <w:rFonts w:ascii="Arial" w:eastAsia="SimSun" w:hAnsi="Arial" w:cs="Arial"/>
          <w:b w:val="0"/>
          <w:bCs/>
          <w:szCs w:val="20"/>
        </w:rPr>
        <w:t>;</w:t>
      </w:r>
      <w:r w:rsidRPr="00592A67">
        <w:rPr>
          <w:rFonts w:ascii="Arial" w:eastAsia="SimSun" w:hAnsi="Arial" w:cs="Arial"/>
          <w:b w:val="0"/>
          <w:bCs/>
          <w:szCs w:val="20"/>
        </w:rPr>
        <w:t xml:space="preserve"> </w:t>
      </w:r>
      <w:r w:rsidRPr="00592A67">
        <w:rPr>
          <w:rFonts w:ascii="Arial" w:eastAsia="SimSun" w:hAnsi="Arial" w:cs="Arial"/>
          <w:b w:val="0"/>
          <w:bCs/>
          <w:szCs w:val="20"/>
        </w:rPr>
        <w:fldChar w:fldCharType="begin" w:fldLock="1"/>
      </w:r>
      <w:r w:rsidR="00372DB1">
        <w:rPr>
          <w:rFonts w:ascii="Arial" w:eastAsia="SimSun" w:hAnsi="Arial" w:cs="Arial"/>
          <w:b w:val="0"/>
          <w:bCs/>
          <w:szCs w:val="20"/>
        </w:rPr>
        <w:instrText>ADDIN CSL_CITATION {"citationItems":[{"id":"ITEM-1","itemData":{"DOI":"10.33259/JLivestSci.2022.135-151","ISSN":"2277-6214","author":[{"dropping-particle":"","family":"Bhateshwar","given":"V","non-dropping-particle":"","parse-names":false,"suffix":""},{"dropping-particle":"","family":"Rai","given":"D.C.","non-dropping-particle":"","parse-names":false,"suffix":""},{"dropping-particle":"","family":"Datt","given":"M","non-dropping-particle":"","parse-names":false,"suffix":""},{"dropping-particle":"","family":"Aparnna","given":"V.P.","non-dropping-particle":"","parse-names":false,"suffix":""}],"container-title":"Journal of Livestock Science","id":"ITEM-1","issue":"2","issued":{"date-parts":[["2022","4","8"]]},"page":"135","title":"Current status of sheep farming in India","type":"article-journal","volume":"13"},"uris":["http://www.mendeley.com/documents/?uuid=d89f558f-b6d3-4ac7-a2de-33e26a9a6852"]}],"mendeley":{"formattedCitation":"(Bhateshwar et al., 2022)","manualFormatting":"Bhateshwar et al., 2022)","plainTextFormattedCitation":"(Bhateshwar et al., 2022)","previouslyFormattedCitation":"(Bhateshwar et al., 2022)"},"properties":{"noteIndex":0},"schema":"https://github.com/citation-style-language/schema/raw/master/csl-citation.json"}</w:instrText>
      </w:r>
      <w:r w:rsidRPr="00592A67">
        <w:rPr>
          <w:rFonts w:ascii="Arial" w:eastAsia="SimSun" w:hAnsi="Arial" w:cs="Arial"/>
          <w:b w:val="0"/>
          <w:bCs/>
          <w:szCs w:val="20"/>
        </w:rPr>
        <w:fldChar w:fldCharType="separate"/>
      </w:r>
      <w:r w:rsidR="00B06CE1" w:rsidRPr="00B06CE1">
        <w:rPr>
          <w:rFonts w:ascii="Arial" w:eastAsia="SimSun" w:hAnsi="Arial" w:cs="Arial"/>
          <w:b w:val="0"/>
          <w:bCs/>
          <w:noProof/>
          <w:szCs w:val="20"/>
        </w:rPr>
        <w:t>Bhateshwar et al., 2022)</w:t>
      </w:r>
      <w:r w:rsidRPr="00592A67">
        <w:rPr>
          <w:rFonts w:ascii="Arial" w:eastAsia="SimSun" w:hAnsi="Arial" w:cs="Arial"/>
          <w:b w:val="0"/>
          <w:bCs/>
          <w:szCs w:val="20"/>
        </w:rPr>
        <w:fldChar w:fldCharType="end"/>
      </w:r>
      <w:r w:rsidRPr="00592A67">
        <w:rPr>
          <w:rFonts w:ascii="Arial" w:eastAsia="SimSun" w:hAnsi="Arial" w:cs="Arial"/>
          <w:b w:val="0"/>
          <w:bCs/>
          <w:szCs w:val="20"/>
        </w:rPr>
        <w:t>.</w:t>
      </w:r>
    </w:p>
    <w:p w14:paraId="5E6B477C" w14:textId="647667D1" w:rsidR="00790ADA" w:rsidRPr="006A487A" w:rsidRDefault="00592A67" w:rsidP="006A487A">
      <w:pPr>
        <w:pStyle w:val="MDPI21heading1"/>
        <w:jc w:val="both"/>
        <w:rPr>
          <w:rFonts w:ascii="Arial" w:eastAsia="Calibri" w:hAnsi="Arial" w:cs="Arial"/>
          <w:b w:val="0"/>
          <w:bCs/>
          <w:szCs w:val="20"/>
          <w:lang w:eastAsia="en-US"/>
        </w:rPr>
      </w:pPr>
      <w:r w:rsidRPr="006A487A">
        <w:rPr>
          <w:rFonts w:ascii="Arial" w:eastAsia="Calibri" w:hAnsi="Arial" w:cs="Arial"/>
          <w:b w:val="0"/>
          <w:bCs/>
          <w:szCs w:val="20"/>
          <w:lang w:eastAsia="en-US"/>
        </w:rPr>
        <w:t>Wool fiber histomorphology encompasses the microscopic structure and morphological characteristics that determine fiber quality, processing potential, and commercial value. While many research papers offer extensive information about general wool fiber structure</w:t>
      </w:r>
      <w:r w:rsidR="000312F5" w:rsidRPr="006A487A">
        <w:rPr>
          <w:rFonts w:ascii="Arial" w:eastAsia="Calibri" w:hAnsi="Arial" w:cs="Arial"/>
          <w:b w:val="0"/>
          <w:bCs/>
          <w:szCs w:val="20"/>
          <w:lang w:eastAsia="en-US"/>
        </w:rPr>
        <w:t xml:space="preserve"> of</w:t>
      </w:r>
      <w:r w:rsidRPr="006A487A">
        <w:rPr>
          <w:rFonts w:ascii="Arial" w:eastAsia="Calibri" w:hAnsi="Arial" w:cs="Arial"/>
          <w:b w:val="0"/>
          <w:bCs/>
          <w:szCs w:val="20"/>
          <w:lang w:eastAsia="en-US"/>
        </w:rPr>
        <w:t xml:space="preserve"> Indian sheep breeds, specific </w:t>
      </w:r>
      <w:proofErr w:type="spellStart"/>
      <w:r w:rsidRPr="006A487A">
        <w:rPr>
          <w:rFonts w:ascii="Arial" w:eastAsia="Calibri" w:hAnsi="Arial" w:cs="Arial"/>
          <w:b w:val="0"/>
          <w:bCs/>
          <w:szCs w:val="20"/>
          <w:lang w:eastAsia="en-US"/>
        </w:rPr>
        <w:t>histo</w:t>
      </w:r>
      <w:proofErr w:type="spellEnd"/>
      <w:r w:rsidRPr="006A487A">
        <w:rPr>
          <w:rFonts w:ascii="Arial" w:eastAsia="Calibri" w:hAnsi="Arial" w:cs="Arial"/>
          <w:b w:val="0"/>
          <w:bCs/>
          <w:szCs w:val="20"/>
          <w:lang w:eastAsia="en-US"/>
        </w:rPr>
        <w:t xml:space="preserve">-morphological data for Trichy Black and Nellore breeds are limited in the available literature. Detailed knowledge of fiber characteristics would inform breeding programs aimed at improving wool quality while maintaining the natural hardiness and adaptation of indigenous breeds </w:t>
      </w:r>
      <w:r w:rsidRPr="006A487A">
        <w:rPr>
          <w:rFonts w:ascii="Arial" w:eastAsia="Calibri" w:hAnsi="Arial" w:cs="Arial"/>
          <w:b w:val="0"/>
          <w:bCs/>
          <w:szCs w:val="20"/>
          <w:lang w:eastAsia="en-US"/>
        </w:rPr>
        <w:fldChar w:fldCharType="begin" w:fldLock="1"/>
      </w:r>
      <w:r w:rsidR="00B06CE1" w:rsidRPr="006A487A">
        <w:rPr>
          <w:rFonts w:ascii="Arial" w:eastAsia="Calibri" w:hAnsi="Arial" w:cs="Arial"/>
          <w:b w:val="0"/>
          <w:bCs/>
          <w:szCs w:val="20"/>
          <w:lang w:eastAsia="en-US"/>
        </w:rPr>
        <w:instrText>ADDIN CSL_CITATION {"citationItems":[{"id":"ITEM-1","itemData":{"ISSN":"0976-0741","author":[{"dropping-particle":"","family":"Ammayappan","given":"L","non-dropping-particle":"","parse-names":false,"suffix":""},{"dropping-particle":"","family":"Nayak","given":"L K","non-dropping-particle":"","parse-names":false,"suffix":""},{"dropping-particle":"","family":"Ray","given":"D P","non-dropping-particle":"","parse-names":false,"suffix":""},{"dropping-particle":"","family":"Basu","given":"G","non-dropping-particle":"","parse-names":false,"suffix":""}],"container-title":"Agricultural Reviews","id":"ITEM-1","issue":"1","issued":{"date-parts":[["2012"]]},"page":"37-45","title":"Role of quality attributes of Indian wool in performance of woolen product: Present status and future perspectives - A review.","type":"article-journal","volume":"33"},"uris":["http://www.mendeley.com/documents/?uuid=22cbe4b6-bd8a-44ff-a26c-adcc682f0805"]}],"mendeley":{"formattedCitation":"(Ammayappan et al., 2012)","plainTextFormattedCitation":"(Ammayappan et al., 2012)","previouslyFormattedCitation":"(Ammayappan et al., 2012)"},"properties":{"noteIndex":0},"schema":"https://github.com/citation-style-language/schema/raw/master/csl-citation.json"}</w:instrText>
      </w:r>
      <w:r w:rsidRPr="006A487A">
        <w:rPr>
          <w:rFonts w:ascii="Arial" w:eastAsia="Calibri" w:hAnsi="Arial" w:cs="Arial"/>
          <w:b w:val="0"/>
          <w:bCs/>
          <w:szCs w:val="20"/>
          <w:lang w:eastAsia="en-US"/>
        </w:rPr>
        <w:fldChar w:fldCharType="separate"/>
      </w:r>
      <w:r w:rsidR="00B06CE1" w:rsidRPr="006A487A">
        <w:rPr>
          <w:rFonts w:ascii="Arial" w:eastAsia="Calibri" w:hAnsi="Arial" w:cs="Arial"/>
          <w:b w:val="0"/>
          <w:bCs/>
          <w:szCs w:val="20"/>
          <w:lang w:eastAsia="en-US"/>
        </w:rPr>
        <w:t>(Ammayappan et al., 2012)</w:t>
      </w:r>
      <w:r w:rsidRPr="006A487A">
        <w:rPr>
          <w:rFonts w:ascii="Arial" w:eastAsia="Calibri" w:hAnsi="Arial" w:cs="Arial"/>
          <w:b w:val="0"/>
          <w:bCs/>
          <w:szCs w:val="20"/>
          <w:lang w:eastAsia="en-US"/>
        </w:rPr>
        <w:fldChar w:fldCharType="end"/>
      </w:r>
      <w:r w:rsidRPr="006A487A">
        <w:rPr>
          <w:rFonts w:ascii="Arial" w:eastAsia="Calibri" w:hAnsi="Arial" w:cs="Arial"/>
          <w:b w:val="0"/>
          <w:bCs/>
          <w:szCs w:val="20"/>
          <w:lang w:eastAsia="en-US"/>
        </w:rPr>
        <w:t xml:space="preserve">. In this article, the microanatomical structure of the wool of Trichy Black and Nellore is elaborated and compared. A simple and quick method to prepare cross section of wool </w:t>
      </w:r>
      <w:proofErr w:type="spellStart"/>
      <w:r w:rsidRPr="006A487A">
        <w:rPr>
          <w:rFonts w:ascii="Arial" w:eastAsia="Calibri" w:hAnsi="Arial" w:cs="Arial"/>
          <w:b w:val="0"/>
          <w:bCs/>
          <w:szCs w:val="20"/>
          <w:lang w:eastAsia="en-US"/>
        </w:rPr>
        <w:t>fibres</w:t>
      </w:r>
      <w:proofErr w:type="spellEnd"/>
      <w:r w:rsidRPr="006A487A">
        <w:rPr>
          <w:rFonts w:ascii="Arial" w:eastAsia="Calibri" w:hAnsi="Arial" w:cs="Arial"/>
          <w:b w:val="0"/>
          <w:bCs/>
          <w:szCs w:val="20"/>
          <w:lang w:eastAsia="en-US"/>
        </w:rPr>
        <w:t xml:space="preserve"> has been reported for the first time. By delving into the intricacies of wool fibers, researchers and industries can harness its full potential, driving innovations that align with sustainability and performance goals.</w:t>
      </w:r>
    </w:p>
    <w:p w14:paraId="304C43EF" w14:textId="77777777" w:rsidR="00592A67" w:rsidRDefault="00592A67" w:rsidP="00441B6F">
      <w:pPr>
        <w:pStyle w:val="Body"/>
        <w:spacing w:after="0"/>
        <w:rPr>
          <w:rFonts w:ascii="Arial" w:hAnsi="Arial" w:cs="Arial"/>
        </w:rPr>
      </w:pPr>
    </w:p>
    <w:p w14:paraId="54A247AC" w14:textId="62B85C4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70A47357" w14:textId="77777777" w:rsidR="00790ADA" w:rsidRPr="00FB3A86" w:rsidRDefault="00790ADA" w:rsidP="00441B6F">
      <w:pPr>
        <w:pStyle w:val="AbstHead"/>
        <w:spacing w:after="0"/>
        <w:jc w:val="both"/>
        <w:rPr>
          <w:rFonts w:ascii="Arial" w:hAnsi="Arial" w:cs="Arial"/>
        </w:rPr>
      </w:pPr>
    </w:p>
    <w:p w14:paraId="189AE6BE" w14:textId="6AC55C40" w:rsidR="00592A67" w:rsidRDefault="00592A67" w:rsidP="00592A67">
      <w:pPr>
        <w:pStyle w:val="Body"/>
        <w:spacing w:after="0"/>
        <w:rPr>
          <w:rFonts w:ascii="Arial" w:hAnsi="Arial" w:cs="Arial"/>
        </w:rPr>
      </w:pPr>
      <w:bookmarkStart w:id="1" w:name="_Hlk208083842"/>
      <w:r w:rsidRPr="00C30A0F">
        <w:rPr>
          <w:rFonts w:ascii="Arial" w:hAnsi="Arial" w:cs="Arial"/>
          <w:b/>
          <w:caps/>
          <w:sz w:val="22"/>
        </w:rPr>
        <w:t xml:space="preserve">2.1 </w:t>
      </w:r>
      <w:r w:rsidRPr="00592A67">
        <w:rPr>
          <w:rFonts w:ascii="Arial" w:hAnsi="Arial" w:cs="Arial"/>
          <w:b/>
          <w:sz w:val="22"/>
        </w:rPr>
        <w:t xml:space="preserve">Sample collection and preparation </w:t>
      </w:r>
    </w:p>
    <w:p w14:paraId="31F396A1" w14:textId="4B308FBE" w:rsidR="00592A67" w:rsidRPr="00592A67" w:rsidRDefault="00592A67" w:rsidP="00592A67">
      <w:pPr>
        <w:pStyle w:val="MDPI21heading1"/>
        <w:jc w:val="both"/>
        <w:rPr>
          <w:rFonts w:ascii="Arial" w:eastAsia="Calibri" w:hAnsi="Arial" w:cs="Arial"/>
          <w:b w:val="0"/>
          <w:bCs/>
          <w:szCs w:val="20"/>
          <w:lang w:eastAsia="en-US"/>
        </w:rPr>
      </w:pPr>
      <w:bookmarkStart w:id="2" w:name="_Hlk208083859"/>
      <w:bookmarkEnd w:id="1"/>
      <w:r w:rsidRPr="00592A67">
        <w:rPr>
          <w:rFonts w:ascii="Arial" w:eastAsia="Calibri" w:hAnsi="Arial" w:cs="Arial"/>
          <w:b w:val="0"/>
          <w:bCs/>
          <w:szCs w:val="20"/>
          <w:lang w:eastAsia="en-US"/>
        </w:rPr>
        <w:lastRenderedPageBreak/>
        <w:t>The shorn wool bales were collected from six adult Trichy Black and Nellore Sheep from</w:t>
      </w:r>
      <w:r w:rsidR="00FD1A12">
        <w:rPr>
          <w:rFonts w:ascii="Arial" w:eastAsia="Calibri" w:hAnsi="Arial" w:cs="Arial"/>
          <w:b w:val="0"/>
          <w:bCs/>
          <w:szCs w:val="20"/>
          <w:lang w:eastAsia="en-US"/>
        </w:rPr>
        <w:t xml:space="preserve"> a</w:t>
      </w:r>
      <w:r w:rsidRPr="00592A67">
        <w:rPr>
          <w:rFonts w:ascii="Arial" w:eastAsia="Calibri" w:hAnsi="Arial" w:cs="Arial"/>
          <w:b w:val="0"/>
          <w:bCs/>
          <w:szCs w:val="20"/>
          <w:lang w:eastAsia="en-US"/>
        </w:rPr>
        <w:t xml:space="preserve"> farm in Theni, Tamil Nadu. To carry out the study, the </w:t>
      </w:r>
      <w:proofErr w:type="spellStart"/>
      <w:r w:rsidRPr="00592A67">
        <w:rPr>
          <w:rFonts w:ascii="Arial" w:eastAsia="Calibri" w:hAnsi="Arial" w:cs="Arial"/>
          <w:b w:val="0"/>
          <w:bCs/>
          <w:szCs w:val="20"/>
          <w:lang w:eastAsia="en-US"/>
        </w:rPr>
        <w:t>fibres</w:t>
      </w:r>
      <w:proofErr w:type="spellEnd"/>
      <w:r w:rsidRPr="00592A67">
        <w:rPr>
          <w:rFonts w:ascii="Arial" w:eastAsia="Calibri" w:hAnsi="Arial" w:cs="Arial"/>
          <w:b w:val="0"/>
          <w:bCs/>
          <w:szCs w:val="20"/>
          <w:lang w:eastAsia="en-US"/>
        </w:rPr>
        <w:t xml:space="preserve"> were first washed in 70% alcohol </w:t>
      </w:r>
      <w:r w:rsidRPr="00592A67">
        <w:rPr>
          <w:rFonts w:ascii="Arial" w:eastAsia="Calibri" w:hAnsi="Arial" w:cs="Arial"/>
          <w:b w:val="0"/>
          <w:bCs/>
          <w:szCs w:val="20"/>
          <w:lang w:eastAsia="en-US"/>
        </w:rPr>
        <w:fldChar w:fldCharType="begin" w:fldLock="1"/>
      </w:r>
      <w:r w:rsidR="00B06CE1">
        <w:rPr>
          <w:rFonts w:ascii="Arial" w:eastAsia="Calibri" w:hAnsi="Arial" w:cs="Arial"/>
          <w:b w:val="0"/>
          <w:bCs/>
          <w:szCs w:val="20"/>
          <w:lang w:eastAsia="en-US"/>
        </w:rPr>
        <w:instrText>ADDIN CSL_CITATION {"citationItems":[{"id":"ITEM-1","itemData":{"DOI":"10.1002/jemt.24073","ISSN":"1059-910X","author":[{"dropping-particle":"","family":"Madkour","given":"Fatma A.","non-dropping-particle":"","parse-names":false,"suffix":""},{"dropping-particle":"","family":"Abdelsabour</w:instrText>
      </w:r>
      <w:r w:rsidR="00B06CE1">
        <w:rPr>
          <w:rFonts w:ascii="Cambria Math" w:eastAsia="Calibri" w:hAnsi="Cambria Math" w:cs="Cambria Math"/>
          <w:b w:val="0"/>
          <w:bCs/>
          <w:szCs w:val="20"/>
          <w:lang w:eastAsia="en-US"/>
        </w:rPr>
        <w:instrText>‐</w:instrText>
      </w:r>
      <w:r w:rsidR="00B06CE1">
        <w:rPr>
          <w:rFonts w:ascii="Arial" w:eastAsia="Calibri" w:hAnsi="Arial" w:cs="Arial"/>
          <w:b w:val="0"/>
          <w:bCs/>
          <w:szCs w:val="20"/>
          <w:lang w:eastAsia="en-US"/>
        </w:rPr>
        <w:instrText>Khalaf","given":"Mohammed","non-dropping-particle":"","parse-names":false,"suffix":""}],"container-title":"Microscopy Research and Technique","id":"ITEM-1","issue":"6","issued":{"date-parts":[["2022","6","2"]]},"page":"2152-2161","title":"Performance scanning electron microscopic investigations and elemental analysis of hair of the different animal species for forensic identification","type":"article-journal","volume":"85"},"uris":["http://www.mendeley.com/documents/?uuid=84463e4b-a713-4409-a9b5-8931de6e7718"]}],"mendeley":{"formattedCitation":"(Madkour &amp; Abdelsabour</w:instrText>
      </w:r>
      <w:r w:rsidR="00B06CE1">
        <w:rPr>
          <w:rFonts w:ascii="Cambria Math" w:eastAsia="Calibri" w:hAnsi="Cambria Math" w:cs="Cambria Math"/>
          <w:b w:val="0"/>
          <w:bCs/>
          <w:szCs w:val="20"/>
          <w:lang w:eastAsia="en-US"/>
        </w:rPr>
        <w:instrText>‐</w:instrText>
      </w:r>
      <w:r w:rsidR="00B06CE1">
        <w:rPr>
          <w:rFonts w:ascii="Arial" w:eastAsia="Calibri" w:hAnsi="Arial" w:cs="Arial"/>
          <w:b w:val="0"/>
          <w:bCs/>
          <w:szCs w:val="20"/>
          <w:lang w:eastAsia="en-US"/>
        </w:rPr>
        <w:instrText>Khalaf, 2022)","plainTextFormattedCitation":"(Madkour &amp; Abdelsabour</w:instrText>
      </w:r>
      <w:r w:rsidR="00B06CE1">
        <w:rPr>
          <w:rFonts w:ascii="Cambria Math" w:eastAsia="Calibri" w:hAnsi="Cambria Math" w:cs="Cambria Math"/>
          <w:b w:val="0"/>
          <w:bCs/>
          <w:szCs w:val="20"/>
          <w:lang w:eastAsia="en-US"/>
        </w:rPr>
        <w:instrText>‐</w:instrText>
      </w:r>
      <w:r w:rsidR="00B06CE1">
        <w:rPr>
          <w:rFonts w:ascii="Arial" w:eastAsia="Calibri" w:hAnsi="Arial" w:cs="Arial"/>
          <w:b w:val="0"/>
          <w:bCs/>
          <w:szCs w:val="20"/>
          <w:lang w:eastAsia="en-US"/>
        </w:rPr>
        <w:instrText>Khalaf, 2022)","previouslyFormattedCitation":"(Madkour &amp; Abdelsabour</w:instrText>
      </w:r>
      <w:r w:rsidR="00B06CE1">
        <w:rPr>
          <w:rFonts w:ascii="Cambria Math" w:eastAsia="Calibri" w:hAnsi="Cambria Math" w:cs="Cambria Math"/>
          <w:b w:val="0"/>
          <w:bCs/>
          <w:szCs w:val="20"/>
          <w:lang w:eastAsia="en-US"/>
        </w:rPr>
        <w:instrText>‐</w:instrText>
      </w:r>
      <w:r w:rsidR="00B06CE1">
        <w:rPr>
          <w:rFonts w:ascii="Arial" w:eastAsia="Calibri" w:hAnsi="Arial" w:cs="Arial"/>
          <w:b w:val="0"/>
          <w:bCs/>
          <w:szCs w:val="20"/>
          <w:lang w:eastAsia="en-US"/>
        </w:rPr>
        <w:instrText>Khalaf, 2022)"},"properties":{"noteIndex":0},"schema":"https://github.com/citation-style-language/schema/raw/master/csl-citation.json"}</w:instrText>
      </w:r>
      <w:r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(Madkour &amp; Abdelsabour</w:t>
      </w:r>
      <w:r w:rsidR="00B06CE1" w:rsidRPr="00B06CE1">
        <w:rPr>
          <w:rFonts w:ascii="Cambria Math" w:eastAsia="Calibri" w:hAnsi="Cambria Math" w:cs="Cambria Math"/>
          <w:b w:val="0"/>
          <w:bCs/>
          <w:noProof/>
          <w:szCs w:val="20"/>
          <w:lang w:eastAsia="en-US"/>
        </w:rPr>
        <w:t>‐</w:t>
      </w:r>
      <w:r w:rsidR="00B06CE1" w:rsidRPr="00B06CE1">
        <w:rPr>
          <w:rFonts w:ascii="Arial" w:eastAsia="Calibri" w:hAnsi="Arial" w:cs="Arial"/>
          <w:b w:val="0"/>
          <w:bCs/>
          <w:noProof/>
          <w:szCs w:val="20"/>
          <w:lang w:eastAsia="en-US"/>
        </w:rPr>
        <w:t>Khalaf, 2022)</w:t>
      </w:r>
      <w:r w:rsidRPr="00592A67">
        <w:rPr>
          <w:rFonts w:ascii="Arial" w:eastAsia="Calibri" w:hAnsi="Arial" w:cs="Arial"/>
          <w:b w:val="0"/>
          <w:bCs/>
          <w:szCs w:val="20"/>
          <w:lang w:eastAsia="en-US"/>
        </w:rPr>
        <w:fldChar w:fldCharType="end"/>
      </w:r>
      <w:r w:rsidRPr="00592A67">
        <w:rPr>
          <w:rFonts w:ascii="Arial" w:eastAsia="Calibri" w:hAnsi="Arial" w:cs="Arial"/>
          <w:b w:val="0"/>
          <w:bCs/>
          <w:szCs w:val="20"/>
          <w:lang w:eastAsia="en-US"/>
        </w:rPr>
        <w:t>, dried and then processed accordingly</w:t>
      </w:r>
      <w:bookmarkEnd w:id="2"/>
      <w:r w:rsidRPr="00592A67">
        <w:rPr>
          <w:rFonts w:ascii="Arial" w:eastAsia="Calibri" w:hAnsi="Arial" w:cs="Arial"/>
          <w:b w:val="0"/>
          <w:bCs/>
          <w:szCs w:val="20"/>
          <w:lang w:eastAsia="en-US"/>
        </w:rPr>
        <w:t>.</w:t>
      </w:r>
    </w:p>
    <w:p w14:paraId="41850ABC" w14:textId="748225F7" w:rsidR="00592A67" w:rsidRDefault="00592A67" w:rsidP="00592A67">
      <w:pPr>
        <w:pStyle w:val="Body"/>
        <w:spacing w:after="0"/>
        <w:rPr>
          <w:rFonts w:ascii="Arial" w:hAnsi="Arial" w:cs="Arial"/>
        </w:rPr>
      </w:pPr>
      <w:bookmarkStart w:id="3" w:name="_Hlk208083893"/>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Pr="00592A67">
        <w:rPr>
          <w:rFonts w:ascii="Arial" w:hAnsi="Arial" w:cs="Arial"/>
          <w:b/>
          <w:sz w:val="22"/>
        </w:rPr>
        <w:t xml:space="preserve">Medulla, pigmentation, and </w:t>
      </w:r>
      <w:proofErr w:type="spellStart"/>
      <w:r w:rsidRPr="00592A67">
        <w:rPr>
          <w:rFonts w:ascii="Arial" w:hAnsi="Arial" w:cs="Arial"/>
          <w:b/>
          <w:sz w:val="22"/>
        </w:rPr>
        <w:t>fibre</w:t>
      </w:r>
      <w:proofErr w:type="spellEnd"/>
      <w:r w:rsidRPr="00592A67">
        <w:rPr>
          <w:rFonts w:ascii="Arial" w:hAnsi="Arial" w:cs="Arial"/>
          <w:b/>
          <w:sz w:val="22"/>
        </w:rPr>
        <w:t xml:space="preserve"> parameters</w:t>
      </w:r>
    </w:p>
    <w:p w14:paraId="6B5B4EEE" w14:textId="270049B3" w:rsidR="00592A67" w:rsidRPr="00592A67" w:rsidRDefault="00592A67" w:rsidP="00592A67">
      <w:pPr>
        <w:pStyle w:val="MDPI21heading1"/>
        <w:jc w:val="both"/>
        <w:rPr>
          <w:rFonts w:ascii="Arial" w:eastAsia="Calibri" w:hAnsi="Arial" w:cs="Arial"/>
          <w:b w:val="0"/>
          <w:bCs/>
          <w:szCs w:val="20"/>
          <w:lang w:eastAsia="en-US"/>
        </w:rPr>
      </w:pPr>
      <w:bookmarkStart w:id="4" w:name="_Hlk208083909"/>
      <w:bookmarkEnd w:id="3"/>
      <w:r w:rsidRPr="00592A67">
        <w:rPr>
          <w:rFonts w:ascii="Arial" w:eastAsia="Calibri" w:hAnsi="Arial" w:cs="Arial"/>
          <w:b w:val="0"/>
          <w:bCs/>
          <w:szCs w:val="20"/>
          <w:lang w:eastAsia="en-US"/>
        </w:rPr>
        <w:t xml:space="preserve">The wool </w:t>
      </w:r>
      <w:proofErr w:type="spellStart"/>
      <w:r w:rsidRPr="00592A67">
        <w:rPr>
          <w:rFonts w:ascii="Arial" w:eastAsia="Calibri" w:hAnsi="Arial" w:cs="Arial"/>
          <w:b w:val="0"/>
          <w:bCs/>
          <w:szCs w:val="20"/>
          <w:lang w:eastAsia="en-US"/>
        </w:rPr>
        <w:t>fibres</w:t>
      </w:r>
      <w:proofErr w:type="spellEnd"/>
      <w:r w:rsidRPr="00592A67">
        <w:rPr>
          <w:rFonts w:ascii="Arial" w:eastAsia="Calibri" w:hAnsi="Arial" w:cs="Arial"/>
          <w:b w:val="0"/>
          <w:bCs/>
          <w:szCs w:val="20"/>
          <w:lang w:eastAsia="en-US"/>
        </w:rPr>
        <w:t xml:space="preserve"> from Trichy Black and Nellore were mounted onto glass slide with DPX. Mean </w:t>
      </w:r>
      <w:proofErr w:type="spellStart"/>
      <w:r w:rsidRPr="00592A67">
        <w:rPr>
          <w:rFonts w:ascii="Arial" w:eastAsia="Calibri" w:hAnsi="Arial" w:cs="Arial"/>
          <w:b w:val="0"/>
          <w:bCs/>
          <w:szCs w:val="20"/>
          <w:lang w:eastAsia="en-US"/>
        </w:rPr>
        <w:t>fibre</w:t>
      </w:r>
      <w:proofErr w:type="spellEnd"/>
      <w:r w:rsidRPr="00592A67">
        <w:rPr>
          <w:rFonts w:ascii="Arial" w:eastAsia="Calibri" w:hAnsi="Arial" w:cs="Arial"/>
          <w:b w:val="0"/>
          <w:bCs/>
          <w:szCs w:val="20"/>
          <w:lang w:eastAsia="en-US"/>
        </w:rPr>
        <w:t xml:space="preserve"> diameter (MFD) and diameter of medulla (n=10) were measured using the light microscope (Magnus MX21iLED). The medullary index (MI) is the diameter of the medulla relative to the diameter of the wool and the medulla to cortex ratio (M/C) were also calculated </w:t>
      </w:r>
      <w:r w:rsidRPr="00592A67">
        <w:rPr>
          <w:rFonts w:ascii="Arial" w:eastAsia="Calibri" w:hAnsi="Arial" w:cs="Arial"/>
          <w:b w:val="0"/>
          <w:bCs/>
          <w:szCs w:val="20"/>
          <w:lang w:eastAsia="en-US"/>
        </w:rPr>
        <w:fldChar w:fldCharType="begin" w:fldLock="1"/>
      </w:r>
      <w:r w:rsidR="00372DB1">
        <w:rPr>
          <w:rFonts w:ascii="Arial" w:eastAsia="Calibri" w:hAnsi="Arial" w:cs="Arial"/>
          <w:b w:val="0"/>
          <w:bCs/>
          <w:szCs w:val="20"/>
          <w:lang w:eastAsia="en-US"/>
        </w:rPr>
        <w:instrText>ADDIN CSL_CITATION {"citationItems":[{"id":"ITEM-1","itemData":{"abstract":"hair identification","author":[{"dropping-particle":"","family":"Lungu","given":"Anca","non-dropping-particle":"","parse-names":false,"suffix":""},{"dropping-particle":"","family":"Recordati","given":"Camilla","non-dropping-particle":"","parse-names":false,"suffix":""},{"dropping-particle":"","family":"Ferrazzi","given":"Viviana","non-dropping-particle":"","parse-names":false,"suffix":""},{"dropping-particle":"","family":"Gallazzi","given":"D","non-dropping-particle":"","parse-names":false,"suffix":""}],"container-title":"Lucrari Stiintifice Medicina Veterinara","id":"ITEM-1","issue":"July","issued":{"date-parts":[["2007"]]},"page":"439-446","title":"Image analysis of animal hair: morphological features useful in forensic veterinary medicine","type":"article-journal","volume":"XL"},"uris":["http://www.mendeley.com/documents/?uuid=75131689-bc2e-47a3-bd76-a59fc9264d7f"]}],"mendeley":{"formattedCitation":"(Lungu et al., 2007)","manualFormatting":"(Lungu et al., 2007","plainTextFormattedCitation":"(Lungu et al., 2007)","previouslyFormattedCitation":"(Lungu et al., 2007)"},"properties":{"noteIndex":0},"schema":"https://github.com/citation-style-language/schema/raw/master/csl-citation.json"}</w:instrText>
      </w:r>
      <w:r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(Lungu et al., 2007</w:t>
      </w:r>
      <w:r w:rsidRPr="00592A67">
        <w:rPr>
          <w:rFonts w:ascii="Arial" w:eastAsia="Calibri" w:hAnsi="Arial" w:cs="Arial"/>
          <w:b w:val="0"/>
          <w:bCs/>
          <w:szCs w:val="20"/>
          <w:lang w:eastAsia="en-US"/>
        </w:rPr>
        <w:fldChar w:fldCharType="end"/>
      </w:r>
      <w:r w:rsidR="00372DB1">
        <w:rPr>
          <w:rFonts w:ascii="Arial" w:eastAsia="Calibri" w:hAnsi="Arial" w:cs="Arial"/>
          <w:b w:val="0"/>
          <w:bCs/>
          <w:szCs w:val="20"/>
          <w:lang w:eastAsia="en-US"/>
        </w:rPr>
        <w:t>;</w:t>
      </w:r>
      <w:r w:rsidRPr="00592A67">
        <w:rPr>
          <w:rFonts w:ascii="Arial" w:eastAsia="Calibri" w:hAnsi="Arial" w:cs="Arial"/>
          <w:b w:val="0"/>
          <w:bCs/>
          <w:szCs w:val="20"/>
          <w:lang w:eastAsia="en-US"/>
        </w:rPr>
        <w:t xml:space="preserve"> </w:t>
      </w:r>
      <w:r w:rsidRPr="00592A67">
        <w:rPr>
          <w:rFonts w:ascii="Arial" w:eastAsia="Calibri" w:hAnsi="Arial" w:cs="Arial"/>
          <w:b w:val="0"/>
          <w:bCs/>
          <w:szCs w:val="20"/>
          <w:lang w:eastAsia="en-US"/>
        </w:rPr>
        <w:fldChar w:fldCharType="begin" w:fldLock="1"/>
      </w:r>
      <w:r w:rsidR="00372DB1">
        <w:rPr>
          <w:rFonts w:ascii="Arial" w:eastAsia="Calibri" w:hAnsi="Arial" w:cs="Arial"/>
          <w:b w:val="0"/>
          <w:bCs/>
          <w:szCs w:val="20"/>
          <w:lang w:eastAsia="en-US"/>
        </w:rPr>
        <w:instrText>ADDIN CSL_CITATION {"citationItems":[{"id":"ITEM-1","itemData":{"DOI":"10.15547/ast.2022.02.025","ISSN":"1314-412X","abstract":"Abstract. The morphological characteristics of the hairs can be used for species identification in ecological and zoological studies, in forensic and forensic veterinary examinations. Large-scale hairs model is one of the important identification features and can be used as a “fingerprint”. In this study the morphological hairs characteristics of nine Bulgarian carnivore mammals were investigated. The values for the length, total hairs diameter, medullary diameter and medullary index were determined. The combined use of hairs parameters and the medullary index (MI) are a guarantee of greater reliability in species identification. For comparison, we observed under a microscope hairs fixed by transparent tape in order to offer a quick test for species identification","author":[{"dropping-particle":"","family":"Mihaylov","given":"R.","non-dropping-particle":"","parse-names":false,"suffix":""},{"dropping-particle":"","family":"Kirilov","given":"K.","non-dropping-particle":"","parse-names":false,"suffix":""}],"container-title":"Agricultural Science and Technology","id":"ITEM-1","issue":"2","issued":{"date-parts":[["2022","6"]]},"page":"102-107","title":"Morphological study on hairs from mammalian predators in Bulgaria","type":"article-journal","volume":"14"},"uris":["http://www.mendeley.com/documents/?uuid=eeaab4be-1e90-4025-8c51-71fd952e60fe"]}],"mendeley":{"formattedCitation":"(Mihaylov &amp; Kirilov, 2022)","manualFormatting":"Mihaylov &amp; Kirilov, 2022)","plainTextFormattedCitation":"(Mihaylov &amp; Kirilov, 2022)","previouslyFormattedCitation":"(Mihaylov &amp; Kirilov, 2022)"},"properties":{"noteIndex":0},"schema":"https://github.com/citation-style-language/schema/raw/master/csl-citation.json"}</w:instrText>
      </w:r>
      <w:r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Mihaylov &amp; Kirilov, 2022)</w:t>
      </w:r>
      <w:r w:rsidRPr="00592A67">
        <w:rPr>
          <w:rFonts w:ascii="Arial" w:eastAsia="Calibri" w:hAnsi="Arial" w:cs="Arial"/>
          <w:b w:val="0"/>
          <w:bCs/>
          <w:szCs w:val="20"/>
          <w:lang w:eastAsia="en-US"/>
        </w:rPr>
        <w:fldChar w:fldCharType="end"/>
      </w:r>
      <w:r w:rsidRPr="00592A67">
        <w:rPr>
          <w:rFonts w:ascii="Arial" w:eastAsia="Calibri" w:hAnsi="Arial" w:cs="Arial"/>
          <w:b w:val="0"/>
          <w:bCs/>
          <w:szCs w:val="20"/>
          <w:lang w:eastAsia="en-US"/>
        </w:rPr>
        <w:t xml:space="preserve">. The pigmentation of the wool was also studied. Ten measurements </w:t>
      </w:r>
      <w:r w:rsidRPr="00592A67">
        <w:rPr>
          <w:rFonts w:ascii="Arial" w:eastAsia="Calibri" w:hAnsi="Arial" w:cs="Arial"/>
          <w:b w:val="0"/>
          <w:bCs/>
          <w:szCs w:val="20"/>
          <w:lang w:val="en-IN" w:eastAsia="en-US"/>
        </w:rPr>
        <w:t>were</w:t>
      </w:r>
      <w:r w:rsidRPr="00592A67">
        <w:rPr>
          <w:rFonts w:ascii="Arial" w:eastAsia="Calibri" w:hAnsi="Arial" w:cs="Arial"/>
          <w:b w:val="0"/>
          <w:bCs/>
          <w:szCs w:val="20"/>
          <w:lang w:eastAsia="en-US"/>
        </w:rPr>
        <w:t xml:space="preserve"> taken for each wool samples, the mean and standard deviation were calculated. The photomicrographs were acquired under 40x using the light microscope.</w:t>
      </w:r>
    </w:p>
    <w:p w14:paraId="546F4435" w14:textId="79CB78E6" w:rsidR="00592A67" w:rsidRDefault="00592A67" w:rsidP="00592A67">
      <w:pPr>
        <w:pStyle w:val="Body"/>
        <w:spacing w:after="0"/>
        <w:rPr>
          <w:rFonts w:ascii="Arial" w:hAnsi="Arial" w:cs="Arial"/>
        </w:rPr>
      </w:pPr>
      <w:bookmarkStart w:id="5" w:name="_Hlk208083933"/>
      <w:bookmarkEnd w:id="4"/>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Pr="00592A67">
        <w:rPr>
          <w:rFonts w:ascii="Arial" w:hAnsi="Arial" w:cs="Arial"/>
          <w:b/>
          <w:sz w:val="22"/>
        </w:rPr>
        <w:t>Cuticular pattern examination</w:t>
      </w:r>
    </w:p>
    <w:p w14:paraId="15EF7E34" w14:textId="29AF5C7F" w:rsidR="00592A67" w:rsidRPr="00592A67" w:rsidRDefault="00592A67" w:rsidP="00592A67">
      <w:pPr>
        <w:pStyle w:val="MDPI21heading1"/>
        <w:jc w:val="both"/>
        <w:rPr>
          <w:rFonts w:ascii="Arial" w:eastAsia="Calibri" w:hAnsi="Arial" w:cs="Arial"/>
          <w:b w:val="0"/>
          <w:bCs/>
          <w:szCs w:val="20"/>
          <w:lang w:eastAsia="en-US"/>
        </w:rPr>
      </w:pPr>
      <w:bookmarkStart w:id="6" w:name="_Hlk208083950"/>
      <w:bookmarkEnd w:id="5"/>
      <w:r w:rsidRPr="00592A67">
        <w:rPr>
          <w:rFonts w:ascii="Arial" w:eastAsia="Calibri" w:hAnsi="Arial" w:cs="Arial"/>
          <w:b w:val="0"/>
          <w:bCs/>
          <w:szCs w:val="20"/>
          <w:lang w:eastAsia="en-US"/>
        </w:rPr>
        <w:t xml:space="preserve">To study the cuticular pattern, 20% gelatin coated slides were used </w:t>
      </w:r>
      <w:r w:rsidR="000E3683">
        <w:rPr>
          <w:rFonts w:ascii="Arial" w:eastAsia="Calibri" w:hAnsi="Arial" w:cs="Arial"/>
          <w:b w:val="0"/>
          <w:bCs/>
          <w:szCs w:val="20"/>
          <w:lang w:eastAsia="en-US"/>
        </w:rPr>
        <w:t>and</w:t>
      </w:r>
      <w:r w:rsidRPr="00592A67">
        <w:rPr>
          <w:rFonts w:ascii="Arial" w:eastAsia="Calibri" w:hAnsi="Arial" w:cs="Arial"/>
          <w:b w:val="0"/>
          <w:bCs/>
          <w:szCs w:val="20"/>
          <w:lang w:eastAsia="en-US"/>
        </w:rPr>
        <w:t xml:space="preserve"> the </w:t>
      </w:r>
      <w:proofErr w:type="spellStart"/>
      <w:r w:rsidRPr="00592A67">
        <w:rPr>
          <w:rFonts w:ascii="Arial" w:eastAsia="Calibri" w:hAnsi="Arial" w:cs="Arial"/>
          <w:b w:val="0"/>
          <w:bCs/>
          <w:szCs w:val="20"/>
          <w:lang w:eastAsia="en-US"/>
        </w:rPr>
        <w:t>fibres</w:t>
      </w:r>
      <w:proofErr w:type="spellEnd"/>
      <w:r w:rsidRPr="00592A67">
        <w:rPr>
          <w:rFonts w:ascii="Arial" w:eastAsia="Calibri" w:hAnsi="Arial" w:cs="Arial"/>
          <w:b w:val="0"/>
          <w:bCs/>
          <w:szCs w:val="20"/>
          <w:lang w:eastAsia="en-US"/>
        </w:rPr>
        <w:t xml:space="preserve"> were kept in contact with gelatin</w:t>
      </w:r>
      <w:r w:rsidR="000E3683">
        <w:rPr>
          <w:rFonts w:ascii="Arial" w:eastAsia="Calibri" w:hAnsi="Arial" w:cs="Arial"/>
          <w:b w:val="0"/>
          <w:bCs/>
          <w:szCs w:val="20"/>
          <w:lang w:eastAsia="en-US"/>
        </w:rPr>
        <w:t>. A</w:t>
      </w:r>
      <w:r w:rsidRPr="00592A67">
        <w:rPr>
          <w:rFonts w:ascii="Arial" w:eastAsia="Calibri" w:hAnsi="Arial" w:cs="Arial"/>
          <w:b w:val="0"/>
          <w:bCs/>
          <w:szCs w:val="20"/>
          <w:lang w:eastAsia="en-US"/>
        </w:rPr>
        <w:t xml:space="preserve">fter the gelatin had set, the </w:t>
      </w:r>
      <w:proofErr w:type="spellStart"/>
      <w:r w:rsidRPr="00592A67">
        <w:rPr>
          <w:rFonts w:ascii="Arial" w:eastAsia="Calibri" w:hAnsi="Arial" w:cs="Arial"/>
          <w:b w:val="0"/>
          <w:bCs/>
          <w:szCs w:val="20"/>
          <w:lang w:eastAsia="en-US"/>
        </w:rPr>
        <w:t>fibres</w:t>
      </w:r>
      <w:proofErr w:type="spellEnd"/>
      <w:r w:rsidRPr="00592A67">
        <w:rPr>
          <w:rFonts w:ascii="Arial" w:eastAsia="Calibri" w:hAnsi="Arial" w:cs="Arial"/>
          <w:b w:val="0"/>
          <w:bCs/>
          <w:szCs w:val="20"/>
          <w:lang w:eastAsia="en-US"/>
        </w:rPr>
        <w:t xml:space="preserve"> were removed to expose the cuticular patterns </w:t>
      </w:r>
      <w:r w:rsidRPr="00592A67">
        <w:rPr>
          <w:rFonts w:ascii="Arial" w:eastAsia="Calibri" w:hAnsi="Arial" w:cs="Arial"/>
          <w:b w:val="0"/>
          <w:bCs/>
          <w:szCs w:val="20"/>
          <w:lang w:eastAsia="en-US"/>
        </w:rPr>
        <w:fldChar w:fldCharType="begin" w:fldLock="1"/>
      </w:r>
      <w:r w:rsidR="00B06CE1">
        <w:rPr>
          <w:rFonts w:ascii="Arial" w:eastAsia="Calibri" w:hAnsi="Arial" w:cs="Arial"/>
          <w:b w:val="0"/>
          <w:bCs/>
          <w:szCs w:val="20"/>
          <w:lang w:eastAsia="en-US"/>
        </w:rPr>
        <w:instrText>ADDIN CSL_CITATION {"citationItems":[{"id":"ITEM-1","itemData":{"ISSN":"0015-5659","PMID":"11234696","abstract":"The microarchitecture of the cover hairs, wool hairs and tactile (sinus) hairs of feral, New Zealand White and Angora rabbits was studied by means of scanning electron microscopy. The morphology and variability of the cuticular scale patterns, hair cortex, medullary arrangement and profile of the hairs are described, illustrated and compared with findings resulting from conventional light microscopy, cuticular casting and medullary impregnation. All parameters examined in cover hairs presented a considerable variation along the length of the hair shaft. In wool hairs, in contrast, only the cuticular scale pattern was subject to manifest segmental variation, whereas the shaft diameter, cortical profile and medullar composition changed little over the entire length of the hair. The tactile hairs of the head were characterised by a round profile of the hair shaft, a cylindrical central medullar canal, and a thick cortex covered by cuticular scales that were arranged in a waved pattern and oriented transversally in relation to the longitudinal axis of the hair. It was concluded that the scanning electron microscopic observation of hair samples is a fast and valuable method for identifying hair types with useful applications in different disciplines such as mammalian biology, the textile industry and forensic medicine.","author":[{"dropping-particle":"","family":"Broeck","given":"W.","non-dropping-particle":"Van den","parse-names":false,"suffix":""},{"dropping-particle":"","family":"Mortier","given":"P.","non-dropping-particle":"","parse-names":false,"suffix":""},{"dropping-particle":"","family":"Simoens","given":"P.","non-dropping-particle":"","parse-names":false,"suffix":""}],"container-title":"Folia morphologica","id":"ITEM-1","issue":"1","issued":{"date-parts":[["2001"]]},"page":"33-40","title":"Scanning electron microscopic study of different hair types in various breeds of rabbits","type":"article-journal","volume":"60"},"uris":["http://www.mendeley.com/documents/?uuid=75a33900-a589-41be-8838-bf3820279711"]}],"mendeley":{"formattedCitation":"(Van den Broeck et al., 2001)","plainTextFormattedCitation":"(Van den Broeck et al., 2001)","previouslyFormattedCitation":"(Van den Broeck et al., 2001)"},"properties":{"noteIndex":0},"schema":"https://github.com/citation-style-language/schema/raw/master/csl-citation.json"}</w:instrText>
      </w:r>
      <w:r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(Van den Broeck et al., 2001)</w:t>
      </w:r>
      <w:r w:rsidRPr="00592A67">
        <w:rPr>
          <w:rFonts w:ascii="Arial" w:eastAsia="Calibri" w:hAnsi="Arial" w:cs="Arial"/>
          <w:b w:val="0"/>
          <w:bCs/>
          <w:szCs w:val="20"/>
          <w:lang w:eastAsia="en-US"/>
        </w:rPr>
        <w:fldChar w:fldCharType="end"/>
      </w:r>
      <w:r w:rsidRPr="00592A67">
        <w:rPr>
          <w:rFonts w:ascii="Arial" w:eastAsia="Calibri" w:hAnsi="Arial" w:cs="Arial"/>
          <w:b w:val="0"/>
          <w:bCs/>
          <w:szCs w:val="20"/>
          <w:lang w:eastAsia="en-US"/>
        </w:rPr>
        <w:t xml:space="preserve">. Photomicrographs were taken under 40x magnification using a light microscope (Magnus MX21iLED).  The cuticle and medulla were classified </w:t>
      </w:r>
      <w:r w:rsidRPr="00592A67">
        <w:rPr>
          <w:rFonts w:ascii="Arial" w:eastAsia="Calibri" w:hAnsi="Arial" w:cs="Arial"/>
          <w:b w:val="0"/>
          <w:bCs/>
          <w:szCs w:val="20"/>
          <w:lang w:eastAsia="en-US"/>
        </w:rPr>
        <w:fldChar w:fldCharType="begin" w:fldLock="1"/>
      </w:r>
      <w:r w:rsidR="00372DB1">
        <w:rPr>
          <w:rFonts w:ascii="Arial" w:eastAsia="Calibri" w:hAnsi="Arial" w:cs="Arial"/>
          <w:b w:val="0"/>
          <w:bCs/>
          <w:szCs w:val="20"/>
          <w:lang w:eastAsia="en-US"/>
        </w:rPr>
        <w:instrText>ADDIN CSL_CITATION {"citationItems":[{"id":"ITEM-1","itemData":{"DOI":"10.1007/s11598-006-9010-0","ISSN":"0393-9375","abstract":"Abstract We analysed macro-and microscopic features of dorsal guard hairs in 21 specimens of wild and domestic sheep and goats. We integrated and extended the available data on hair morphology of wild species and provide a first comparative analysis of hair structure of domestic forms. Domestic sheep and goats, probably due to a convergence process under artificial selection, show similar medullary features to each other and different medullary structures from their relative wild relatives. Different breeds show a diverse alteration of the medullary structure probably correlated to the duration of the domestication process. Domestic sheep have a cuticular structure different from the relative wild ancestor, while domestic goats do not show clear differences in the cuticle from the related wild species. The strong artificial selection for wool production may have transformed the hair structure of the sheep, but not that of the goat. We described the effects of age on the microscopic structure of hair, which have not yet been investigated. The medullary structure and the cuticular pattern in domestic forms do not change with age, as seen in wild species, because juveniles characters are retained in adults due to domestication.","author":[{"dropping-particle":"","family":"Marinis","given":"Anna Maria","non-dropping-particle":"De","parse-names":false,"suffix":""},{"dropping-particle":"","family":"Asprea","given":"Alessandro","non-dropping-particle":"","parse-names":false,"suffix":""}],"container-title":"Human Evolution","id":"ITEM-1","issued":{"date-parts":[["2006","11","14"]]},"page":"139-149","title":"How Did Domestication Change the Hair Morphology in Sheep and Goats?","type":"article-journal","volume":"21"},"uris":["http://www.mendeley.com/documents/?uuid=70923c20-7adb-4012-9169-dc9ae5f2c5c1"]}],"mendeley":{"formattedCitation":"(De Marinis &amp; Asprea, 2006b)","manualFormatting":"(De Marinis &amp; Asprea, 2006b","plainTextFormattedCitation":"(De Marinis &amp; Asprea, 2006b)","previouslyFormattedCitation":"(De Marinis &amp; Asprea, 2006b)"},"properties":{"noteIndex":0},"schema":"https://github.com/citation-style-language/schema/raw/master/csl-citation.json"}</w:instrText>
      </w:r>
      <w:r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(De Marinis &amp; Asprea, 2006b</w:t>
      </w:r>
      <w:r w:rsidRPr="00592A67">
        <w:rPr>
          <w:rFonts w:ascii="Arial" w:eastAsia="Calibri" w:hAnsi="Arial" w:cs="Arial"/>
          <w:b w:val="0"/>
          <w:bCs/>
          <w:szCs w:val="20"/>
          <w:lang w:eastAsia="en-US"/>
        </w:rPr>
        <w:fldChar w:fldCharType="end"/>
      </w:r>
      <w:r w:rsidR="00372DB1">
        <w:rPr>
          <w:rFonts w:ascii="Arial" w:eastAsia="Calibri" w:hAnsi="Arial" w:cs="Arial"/>
          <w:b w:val="0"/>
          <w:bCs/>
          <w:szCs w:val="20"/>
          <w:lang w:eastAsia="en-US"/>
        </w:rPr>
        <w:t>;</w:t>
      </w:r>
      <w:r w:rsidRPr="00592A67">
        <w:rPr>
          <w:rFonts w:ascii="Arial" w:eastAsia="Calibri" w:hAnsi="Arial" w:cs="Arial"/>
          <w:b w:val="0"/>
          <w:bCs/>
          <w:szCs w:val="20"/>
          <w:lang w:eastAsia="en-US"/>
        </w:rPr>
        <w:t xml:space="preserve"> </w:t>
      </w:r>
      <w:r w:rsidRPr="00592A67">
        <w:rPr>
          <w:rFonts w:ascii="Arial" w:eastAsia="Calibri" w:hAnsi="Arial" w:cs="Arial"/>
          <w:b w:val="0"/>
          <w:bCs/>
          <w:szCs w:val="20"/>
          <w:lang w:eastAsia="en-US"/>
        </w:rPr>
        <w:fldChar w:fldCharType="begin" w:fldLock="1"/>
      </w:r>
      <w:r w:rsidR="00372DB1">
        <w:rPr>
          <w:rFonts w:ascii="Arial" w:eastAsia="Calibri" w:hAnsi="Arial" w:cs="Arial"/>
          <w:b w:val="0"/>
          <w:bCs/>
          <w:szCs w:val="20"/>
          <w:lang w:eastAsia="en-US"/>
        </w:rPr>
        <w:instrText>ADDIN CSL_CITATION {"citationItems":[{"id":"ITEM-1","itemData":{"author":[{"dropping-particle":"","family":"Deedrick","given":"DW","non-dropping-particle":"","parse-names":false,"suffix":""},{"dropping-particle":"","family":"Koch","given":"SL","non-dropping-particle":"","parse-names":false,"suffix":""}],"container-title":"Forensic Science Communications","id":"ITEM-1","issue":"3","issued":{"date-parts":[["2004"]]},"title":"Microscopy of hair part II: a practical guide and manual for animal hairs","type":"article-journal","volume":"6"},"uris":["http://www.mendeley.com/documents/?uuid=5494366b-32e0-421f-879e-d5fc5d5ad296"]}],"mendeley":{"formattedCitation":"(Deedrick &amp; Koch, 2004)","manualFormatting":"Deedrick &amp; Koch, 2004)","plainTextFormattedCitation":"(Deedrick &amp; Koch, 2004)","previouslyFormattedCitation":"(Deedrick &amp; Koch, 2004)"},"properties":{"noteIndex":0},"schema":"https://github.com/citation-style-language/schema/raw/master/csl-citation.json"}</w:instrText>
      </w:r>
      <w:r w:rsidRPr="00592A67">
        <w:rPr>
          <w:rFonts w:ascii="Arial" w:eastAsia="Calibri" w:hAnsi="Arial" w:cs="Arial"/>
          <w:b w:val="0"/>
          <w:bCs/>
          <w:szCs w:val="20"/>
          <w:lang w:eastAsia="en-US"/>
        </w:rPr>
        <w:fldChar w:fldCharType="separate"/>
      </w:r>
      <w:r w:rsidR="00B06CE1" w:rsidRPr="00B06CE1">
        <w:rPr>
          <w:rFonts w:ascii="Arial" w:eastAsia="Calibri" w:hAnsi="Arial" w:cs="Arial"/>
          <w:b w:val="0"/>
          <w:bCs/>
          <w:noProof/>
          <w:szCs w:val="20"/>
          <w:lang w:eastAsia="en-US"/>
        </w:rPr>
        <w:t>Deedrick &amp; Koch, 2004)</w:t>
      </w:r>
      <w:r w:rsidRPr="00592A67">
        <w:rPr>
          <w:rFonts w:ascii="Arial" w:eastAsia="Calibri" w:hAnsi="Arial" w:cs="Arial"/>
          <w:b w:val="0"/>
          <w:bCs/>
          <w:szCs w:val="20"/>
          <w:lang w:eastAsia="en-US"/>
        </w:rPr>
        <w:fldChar w:fldCharType="end"/>
      </w:r>
      <w:r w:rsidRPr="00592A67">
        <w:rPr>
          <w:rFonts w:ascii="Arial" w:eastAsia="Calibri" w:hAnsi="Arial" w:cs="Arial"/>
          <w:b w:val="0"/>
          <w:bCs/>
          <w:szCs w:val="20"/>
          <w:lang w:eastAsia="en-US"/>
        </w:rPr>
        <w:t xml:space="preserve">. </w:t>
      </w:r>
    </w:p>
    <w:p w14:paraId="37C17AA6" w14:textId="1077FDAF" w:rsidR="00592A67" w:rsidRDefault="00592A67" w:rsidP="00592A67">
      <w:pPr>
        <w:pStyle w:val="Body"/>
        <w:spacing w:after="0"/>
        <w:rPr>
          <w:rFonts w:ascii="Arial" w:hAnsi="Arial" w:cs="Arial"/>
        </w:rPr>
      </w:pPr>
      <w:bookmarkStart w:id="7" w:name="_Hlk208084024"/>
      <w:bookmarkEnd w:id="6"/>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Pr="00592A67">
        <w:rPr>
          <w:rFonts w:ascii="Arial" w:hAnsi="Arial" w:cs="Arial"/>
          <w:b/>
          <w:sz w:val="22"/>
        </w:rPr>
        <w:t>C</w:t>
      </w:r>
      <w:r>
        <w:rPr>
          <w:rFonts w:ascii="Arial" w:hAnsi="Arial" w:cs="Arial"/>
          <w:b/>
          <w:sz w:val="22"/>
        </w:rPr>
        <w:t>ross-section</w:t>
      </w:r>
    </w:p>
    <w:p w14:paraId="08EBA955" w14:textId="1DE01931" w:rsidR="00592A67" w:rsidRPr="00592A67" w:rsidRDefault="000E3683" w:rsidP="00592A67">
      <w:pPr>
        <w:pStyle w:val="MDPI21heading1"/>
        <w:jc w:val="both"/>
        <w:rPr>
          <w:rFonts w:ascii="Arial" w:eastAsia="Calibri" w:hAnsi="Arial" w:cs="Arial"/>
          <w:b w:val="0"/>
          <w:bCs/>
          <w:szCs w:val="20"/>
          <w:lang w:eastAsia="en-US"/>
        </w:rPr>
      </w:pPr>
      <w:r>
        <w:rPr>
          <w:rFonts w:ascii="Arial" w:eastAsia="Calibri" w:hAnsi="Arial" w:cs="Arial"/>
          <w:b w:val="0"/>
          <w:bCs/>
          <w:szCs w:val="20"/>
          <w:lang w:eastAsia="en-US"/>
        </w:rPr>
        <w:t>A strip of</w:t>
      </w:r>
      <w:r w:rsidR="00592A67" w:rsidRPr="00592A67">
        <w:rPr>
          <w:rFonts w:ascii="Arial" w:eastAsia="Calibri" w:hAnsi="Arial" w:cs="Arial"/>
          <w:b w:val="0"/>
          <w:bCs/>
          <w:szCs w:val="20"/>
          <w:lang w:eastAsia="en-US"/>
        </w:rPr>
        <w:t xml:space="preserve"> cellophane tape was </w:t>
      </w:r>
      <w:r>
        <w:rPr>
          <w:rFonts w:ascii="Arial" w:eastAsia="Calibri" w:hAnsi="Arial" w:cs="Arial"/>
          <w:b w:val="0"/>
          <w:bCs/>
          <w:szCs w:val="20"/>
          <w:lang w:eastAsia="en-US"/>
        </w:rPr>
        <w:t>secured</w:t>
      </w:r>
      <w:r w:rsidR="00592A67" w:rsidRPr="00592A67">
        <w:rPr>
          <w:rFonts w:ascii="Arial" w:eastAsia="Calibri" w:hAnsi="Arial" w:cs="Arial"/>
          <w:b w:val="0"/>
          <w:bCs/>
          <w:szCs w:val="20"/>
          <w:lang w:eastAsia="en-US"/>
        </w:rPr>
        <w:t xml:space="preserve"> to the countertop and wool </w:t>
      </w:r>
      <w:proofErr w:type="spellStart"/>
      <w:r w:rsidR="00592A67" w:rsidRPr="00592A67">
        <w:rPr>
          <w:rFonts w:ascii="Arial" w:eastAsia="Calibri" w:hAnsi="Arial" w:cs="Arial"/>
          <w:b w:val="0"/>
          <w:bCs/>
          <w:szCs w:val="20"/>
          <w:lang w:eastAsia="en-US"/>
        </w:rPr>
        <w:t>fibres</w:t>
      </w:r>
      <w:proofErr w:type="spellEnd"/>
      <w:r w:rsidR="00592A67" w:rsidRPr="00592A67">
        <w:rPr>
          <w:rFonts w:ascii="Arial" w:eastAsia="Calibri" w:hAnsi="Arial" w:cs="Arial"/>
          <w:b w:val="0"/>
          <w:bCs/>
          <w:szCs w:val="20"/>
          <w:lang w:eastAsia="en-US"/>
        </w:rPr>
        <w:t xml:space="preserve"> were </w:t>
      </w:r>
      <w:r>
        <w:rPr>
          <w:rFonts w:ascii="Arial" w:eastAsia="Calibri" w:hAnsi="Arial" w:cs="Arial"/>
          <w:b w:val="0"/>
          <w:bCs/>
          <w:szCs w:val="20"/>
          <w:lang w:eastAsia="en-US"/>
        </w:rPr>
        <w:t>arranged on it</w:t>
      </w:r>
      <w:r w:rsidR="00592A67" w:rsidRPr="00592A67">
        <w:rPr>
          <w:rFonts w:ascii="Arial" w:eastAsia="Calibri" w:hAnsi="Arial" w:cs="Arial"/>
          <w:b w:val="0"/>
          <w:bCs/>
          <w:szCs w:val="20"/>
          <w:lang w:eastAsia="en-US"/>
        </w:rPr>
        <w:t xml:space="preserve"> in the required orientation</w:t>
      </w:r>
      <w:r>
        <w:rPr>
          <w:rFonts w:ascii="Arial" w:eastAsia="Calibri" w:hAnsi="Arial" w:cs="Arial"/>
          <w:b w:val="0"/>
          <w:bCs/>
          <w:szCs w:val="20"/>
          <w:lang w:eastAsia="en-US"/>
        </w:rPr>
        <w:t>. A second</w:t>
      </w:r>
      <w:r w:rsidR="00592A67" w:rsidRPr="00592A67">
        <w:rPr>
          <w:rFonts w:ascii="Arial" w:eastAsia="Calibri" w:hAnsi="Arial" w:cs="Arial"/>
          <w:b w:val="0"/>
          <w:bCs/>
          <w:szCs w:val="20"/>
          <w:lang w:eastAsia="en-US"/>
        </w:rPr>
        <w:t xml:space="preserve"> piece of tape was applied over the </w:t>
      </w:r>
      <w:r>
        <w:rPr>
          <w:rFonts w:ascii="Arial" w:eastAsia="Calibri" w:hAnsi="Arial" w:cs="Arial"/>
          <w:b w:val="0"/>
          <w:bCs/>
          <w:szCs w:val="20"/>
          <w:lang w:eastAsia="en-US"/>
        </w:rPr>
        <w:t xml:space="preserve">first, </w:t>
      </w:r>
      <w:r w:rsidR="00592A67" w:rsidRPr="00592A67">
        <w:rPr>
          <w:rFonts w:ascii="Arial" w:eastAsia="Calibri" w:hAnsi="Arial" w:cs="Arial"/>
          <w:b w:val="0"/>
          <w:bCs/>
          <w:szCs w:val="20"/>
          <w:lang w:eastAsia="en-US"/>
        </w:rPr>
        <w:t>sandwich</w:t>
      </w:r>
      <w:r>
        <w:rPr>
          <w:rFonts w:ascii="Arial" w:eastAsia="Calibri" w:hAnsi="Arial" w:cs="Arial"/>
          <w:b w:val="0"/>
          <w:bCs/>
          <w:szCs w:val="20"/>
          <w:lang w:eastAsia="en-US"/>
        </w:rPr>
        <w:t>ing</w:t>
      </w:r>
      <w:r w:rsidR="00592A67" w:rsidRPr="00592A67">
        <w:rPr>
          <w:rFonts w:ascii="Arial" w:eastAsia="Calibri" w:hAnsi="Arial" w:cs="Arial"/>
          <w:b w:val="0"/>
          <w:bCs/>
          <w:szCs w:val="20"/>
          <w:lang w:eastAsia="en-US"/>
        </w:rPr>
        <w:t xml:space="preserve"> </w:t>
      </w:r>
      <w:r>
        <w:rPr>
          <w:rFonts w:ascii="Arial" w:eastAsia="Calibri" w:hAnsi="Arial" w:cs="Arial"/>
          <w:b w:val="0"/>
          <w:bCs/>
          <w:szCs w:val="20"/>
          <w:lang w:eastAsia="en-US"/>
        </w:rPr>
        <w:t xml:space="preserve">the </w:t>
      </w:r>
      <w:proofErr w:type="spellStart"/>
      <w:r>
        <w:rPr>
          <w:rFonts w:ascii="Arial" w:eastAsia="Calibri" w:hAnsi="Arial" w:cs="Arial"/>
          <w:b w:val="0"/>
          <w:bCs/>
          <w:szCs w:val="20"/>
          <w:lang w:eastAsia="en-US"/>
        </w:rPr>
        <w:t>fibres</w:t>
      </w:r>
      <w:proofErr w:type="spellEnd"/>
      <w:r>
        <w:rPr>
          <w:rFonts w:ascii="Arial" w:eastAsia="Calibri" w:hAnsi="Arial" w:cs="Arial"/>
          <w:b w:val="0"/>
          <w:bCs/>
          <w:szCs w:val="20"/>
          <w:lang w:eastAsia="en-US"/>
        </w:rPr>
        <w:t xml:space="preserve"> between the adhesive layers.</w:t>
      </w:r>
      <w:r w:rsidR="00592A67" w:rsidRPr="00592A67">
        <w:rPr>
          <w:rFonts w:ascii="Arial" w:eastAsia="Calibri" w:hAnsi="Arial" w:cs="Arial"/>
          <w:b w:val="0"/>
          <w:bCs/>
          <w:szCs w:val="20"/>
          <w:lang w:eastAsia="en-US"/>
        </w:rPr>
        <w:t xml:space="preserve"> </w:t>
      </w:r>
      <w:r>
        <w:rPr>
          <w:rFonts w:ascii="Arial" w:eastAsia="Calibri" w:hAnsi="Arial" w:cs="Arial"/>
          <w:b w:val="0"/>
          <w:bCs/>
          <w:szCs w:val="20"/>
          <w:lang w:eastAsia="en-US"/>
        </w:rPr>
        <w:t>Using a</w:t>
      </w:r>
      <w:r w:rsidR="00592A67" w:rsidRPr="00592A67">
        <w:rPr>
          <w:rFonts w:ascii="Arial" w:eastAsia="Calibri" w:hAnsi="Arial" w:cs="Arial"/>
          <w:b w:val="0"/>
          <w:bCs/>
          <w:szCs w:val="20"/>
          <w:lang w:eastAsia="en-US"/>
        </w:rPr>
        <w:t xml:space="preserve"> new stainless-steel razor blade a straight cut was </w:t>
      </w:r>
      <w:r>
        <w:rPr>
          <w:rFonts w:ascii="Arial" w:eastAsia="Calibri" w:hAnsi="Arial" w:cs="Arial"/>
          <w:b w:val="0"/>
          <w:bCs/>
          <w:szCs w:val="20"/>
          <w:lang w:eastAsia="en-US"/>
        </w:rPr>
        <w:t xml:space="preserve">made through </w:t>
      </w:r>
      <w:r w:rsidR="00592A67" w:rsidRPr="00592A67">
        <w:rPr>
          <w:rFonts w:ascii="Arial" w:eastAsia="Calibri" w:hAnsi="Arial" w:cs="Arial"/>
          <w:b w:val="0"/>
          <w:bCs/>
          <w:szCs w:val="20"/>
          <w:lang w:eastAsia="en-US"/>
        </w:rPr>
        <w:t xml:space="preserve">the tape. </w:t>
      </w:r>
      <w:r>
        <w:rPr>
          <w:rFonts w:ascii="Arial" w:eastAsia="Calibri" w:hAnsi="Arial" w:cs="Arial"/>
          <w:b w:val="0"/>
          <w:bCs/>
          <w:szCs w:val="20"/>
          <w:lang w:eastAsia="en-US"/>
        </w:rPr>
        <w:t xml:space="preserve">A second parallel cut was made </w:t>
      </w:r>
      <w:r w:rsidR="00592A67" w:rsidRPr="00592A67">
        <w:rPr>
          <w:rFonts w:ascii="Arial" w:eastAsia="Calibri" w:hAnsi="Arial" w:cs="Arial"/>
          <w:b w:val="0"/>
          <w:bCs/>
          <w:szCs w:val="20"/>
          <w:lang w:eastAsia="en-US"/>
        </w:rPr>
        <w:t>with the other end of the new stainless steel razor blade, result</w:t>
      </w:r>
      <w:r w:rsidR="00811BCC">
        <w:rPr>
          <w:rFonts w:ascii="Arial" w:eastAsia="Calibri" w:hAnsi="Arial" w:cs="Arial"/>
          <w:b w:val="0"/>
          <w:bCs/>
          <w:szCs w:val="20"/>
          <w:lang w:eastAsia="en-US"/>
        </w:rPr>
        <w:t>ing</w:t>
      </w:r>
      <w:r w:rsidR="00592A67" w:rsidRPr="00592A67">
        <w:rPr>
          <w:rFonts w:ascii="Arial" w:eastAsia="Calibri" w:hAnsi="Arial" w:cs="Arial"/>
          <w:b w:val="0"/>
          <w:bCs/>
          <w:szCs w:val="20"/>
          <w:lang w:eastAsia="en-US"/>
        </w:rPr>
        <w:t xml:space="preserve"> in a thin strip of tape with </w:t>
      </w:r>
      <w:r w:rsidR="00811BCC">
        <w:rPr>
          <w:rFonts w:ascii="Arial" w:eastAsia="Calibri" w:hAnsi="Arial" w:cs="Arial"/>
          <w:b w:val="0"/>
          <w:bCs/>
          <w:szCs w:val="20"/>
          <w:lang w:eastAsia="en-US"/>
        </w:rPr>
        <w:t xml:space="preserve">wool </w:t>
      </w:r>
      <w:proofErr w:type="spellStart"/>
      <w:r w:rsidR="00811BCC">
        <w:rPr>
          <w:rFonts w:ascii="Arial" w:eastAsia="Calibri" w:hAnsi="Arial" w:cs="Arial"/>
          <w:b w:val="0"/>
          <w:bCs/>
          <w:szCs w:val="20"/>
          <w:lang w:eastAsia="en-US"/>
        </w:rPr>
        <w:t>fibre</w:t>
      </w:r>
      <w:proofErr w:type="spellEnd"/>
      <w:r w:rsidR="00592A67" w:rsidRPr="00592A67">
        <w:rPr>
          <w:rFonts w:ascii="Arial" w:eastAsia="Calibri" w:hAnsi="Arial" w:cs="Arial"/>
          <w:b w:val="0"/>
          <w:bCs/>
          <w:szCs w:val="20"/>
          <w:lang w:eastAsia="en-US"/>
        </w:rPr>
        <w:t xml:space="preserve"> cross</w:t>
      </w:r>
      <w:r w:rsidR="00811BCC">
        <w:rPr>
          <w:rFonts w:ascii="Arial" w:eastAsia="Calibri" w:hAnsi="Arial" w:cs="Arial"/>
          <w:b w:val="0"/>
          <w:bCs/>
          <w:szCs w:val="20"/>
          <w:lang w:eastAsia="en-US"/>
        </w:rPr>
        <w:t>-</w:t>
      </w:r>
      <w:r w:rsidR="00592A67" w:rsidRPr="00592A67">
        <w:rPr>
          <w:rFonts w:ascii="Arial" w:eastAsia="Calibri" w:hAnsi="Arial" w:cs="Arial"/>
          <w:b w:val="0"/>
          <w:bCs/>
          <w:szCs w:val="20"/>
          <w:lang w:eastAsia="en-US"/>
        </w:rPr>
        <w:t xml:space="preserve">section </w:t>
      </w:r>
      <w:r w:rsidR="00811BCC">
        <w:rPr>
          <w:rFonts w:ascii="Arial" w:eastAsia="Calibri" w:hAnsi="Arial" w:cs="Arial"/>
          <w:b w:val="0"/>
          <w:bCs/>
          <w:szCs w:val="20"/>
          <w:lang w:eastAsia="en-US"/>
        </w:rPr>
        <w:t xml:space="preserve">embedded </w:t>
      </w:r>
      <w:r w:rsidR="00592A67" w:rsidRPr="00592A67">
        <w:rPr>
          <w:rFonts w:ascii="Arial" w:eastAsia="Calibri" w:hAnsi="Arial" w:cs="Arial"/>
          <w:b w:val="0"/>
          <w:bCs/>
          <w:szCs w:val="20"/>
          <w:lang w:eastAsia="en-US"/>
        </w:rPr>
        <w:t>between</w:t>
      </w:r>
      <w:r w:rsidR="00811BCC">
        <w:rPr>
          <w:rFonts w:ascii="Arial" w:eastAsia="Calibri" w:hAnsi="Arial" w:cs="Arial"/>
          <w:b w:val="0"/>
          <w:bCs/>
          <w:szCs w:val="20"/>
          <w:lang w:eastAsia="en-US"/>
        </w:rPr>
        <w:t xml:space="preserve"> the layers</w:t>
      </w:r>
      <w:r w:rsidR="00592A67" w:rsidRPr="00592A67">
        <w:rPr>
          <w:rFonts w:ascii="Arial" w:eastAsia="Calibri" w:hAnsi="Arial" w:cs="Arial"/>
          <w:b w:val="0"/>
          <w:bCs/>
          <w:szCs w:val="20"/>
          <w:lang w:eastAsia="en-US"/>
        </w:rPr>
        <w:t xml:space="preserve">. This thin strip was picked with forceps and kept on a slide such that the cross section of the wool </w:t>
      </w:r>
      <w:proofErr w:type="spellStart"/>
      <w:r w:rsidR="00592A67" w:rsidRPr="00592A67">
        <w:rPr>
          <w:rFonts w:ascii="Arial" w:eastAsia="Calibri" w:hAnsi="Arial" w:cs="Arial"/>
          <w:b w:val="0"/>
          <w:bCs/>
          <w:szCs w:val="20"/>
          <w:lang w:eastAsia="en-US"/>
        </w:rPr>
        <w:t>fibre</w:t>
      </w:r>
      <w:proofErr w:type="spellEnd"/>
      <w:r w:rsidR="00592A67" w:rsidRPr="00592A67">
        <w:rPr>
          <w:rFonts w:ascii="Arial" w:eastAsia="Calibri" w:hAnsi="Arial" w:cs="Arial"/>
          <w:b w:val="0"/>
          <w:bCs/>
          <w:szCs w:val="20"/>
          <w:lang w:eastAsia="en-US"/>
        </w:rPr>
        <w:t xml:space="preserve"> faced the object piece and the photomicrographs were acquired under 40x using the light microscope (Magnus MX21iLED).  </w:t>
      </w:r>
    </w:p>
    <w:bookmarkEnd w:id="7"/>
    <w:p w14:paraId="58BC787C" w14:textId="77777777" w:rsidR="00790ADA" w:rsidRPr="00FB3A86" w:rsidRDefault="00790ADA" w:rsidP="00441B6F">
      <w:pPr>
        <w:pStyle w:val="Body"/>
        <w:spacing w:after="0"/>
        <w:rPr>
          <w:rFonts w:ascii="Arial" w:hAnsi="Arial" w:cs="Arial"/>
        </w:rPr>
      </w:pPr>
    </w:p>
    <w:p w14:paraId="164E661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1B8245F" w14:textId="77777777" w:rsidR="009960C0" w:rsidRDefault="009960C0">
      <w:pPr>
        <w:pStyle w:val="Body"/>
        <w:spacing w:after="0"/>
        <w:rPr>
          <w:rFonts w:ascii="Arial" w:hAnsi="Arial" w:cs="Arial"/>
          <w:bCs/>
          <w:snapToGrid w:val="0"/>
          <w:color w:val="000000"/>
          <w:lang w:eastAsia="de-DE" w:bidi="en-US"/>
        </w:rPr>
      </w:pPr>
    </w:p>
    <w:p w14:paraId="48DD1EAF" w14:textId="2FBC15DB" w:rsidR="00455868" w:rsidRPr="006A5DCF" w:rsidRDefault="00455868" w:rsidP="001F30B8">
      <w:pPr>
        <w:pStyle w:val="Body"/>
        <w:spacing w:after="0"/>
        <w:rPr>
          <w:snapToGrid w:val="0"/>
          <w:lang w:eastAsia="de-DE" w:bidi="en-US"/>
        </w:rPr>
      </w:pPr>
      <w:r w:rsidRPr="006A5DCF">
        <w:rPr>
          <w:rFonts w:ascii="Arial" w:hAnsi="Arial" w:cs="Arial"/>
          <w:bCs/>
          <w:snapToGrid w:val="0"/>
          <w:color w:val="000000"/>
          <w:lang w:eastAsia="de-DE" w:bidi="en-US"/>
        </w:rPr>
        <w:t>The study of the microanatomical structure of the hair</w:t>
      </w:r>
      <w:r w:rsidR="00D14988">
        <w:rPr>
          <w:rFonts w:ascii="Arial" w:hAnsi="Arial" w:cs="Arial"/>
          <w:bCs/>
          <w:snapToGrid w:val="0"/>
          <w:color w:val="000000"/>
          <w:lang w:eastAsia="de-DE" w:bidi="en-US"/>
        </w:rPr>
        <w:t xml:space="preserve">/ </w:t>
      </w:r>
      <w:r w:rsidRPr="006A5DCF">
        <w:rPr>
          <w:rFonts w:ascii="Arial" w:hAnsi="Arial" w:cs="Arial"/>
          <w:bCs/>
          <w:snapToGrid w:val="0"/>
          <w:color w:val="000000"/>
          <w:lang w:eastAsia="de-DE" w:bidi="en-US"/>
        </w:rPr>
        <w:t xml:space="preserve">wool is very important in forensic investigations. In this study, the hair from the shorn bales were used, and this could be comparable to the type of sample obtained during a forensic investigation. The pelage of animals demonstrates: </w:t>
      </w:r>
      <w:proofErr w:type="spellStart"/>
      <w:r w:rsidR="000B4EFD">
        <w:rPr>
          <w:rFonts w:ascii="Arial" w:hAnsi="Arial" w:cs="Arial"/>
          <w:bCs/>
          <w:snapToGrid w:val="0"/>
          <w:color w:val="000000"/>
          <w:lang w:eastAsia="de-DE" w:bidi="en-US"/>
        </w:rPr>
        <w:t>O</w:t>
      </w:r>
      <w:r w:rsidRPr="006A5DCF">
        <w:rPr>
          <w:rFonts w:ascii="Arial" w:hAnsi="Arial" w:cs="Arial"/>
          <w:bCs/>
          <w:snapToGrid w:val="0"/>
          <w:color w:val="000000"/>
          <w:lang w:eastAsia="de-DE" w:bidi="en-US"/>
        </w:rPr>
        <w:t>verhairs</w:t>
      </w:r>
      <w:proofErr w:type="spellEnd"/>
      <w:r w:rsidRPr="006A5DCF">
        <w:rPr>
          <w:rFonts w:ascii="Arial" w:hAnsi="Arial" w:cs="Arial"/>
          <w:bCs/>
          <w:snapToGrid w:val="0"/>
          <w:color w:val="000000"/>
          <w:lang w:eastAsia="de-DE" w:bidi="en-US"/>
        </w:rPr>
        <w:t xml:space="preserve">, guard hairs and </w:t>
      </w:r>
      <w:proofErr w:type="spellStart"/>
      <w:r w:rsidRPr="006A5DCF">
        <w:rPr>
          <w:rFonts w:ascii="Arial" w:hAnsi="Arial" w:cs="Arial"/>
          <w:bCs/>
          <w:snapToGrid w:val="0"/>
          <w:color w:val="000000"/>
          <w:lang w:eastAsia="de-DE" w:bidi="en-US"/>
        </w:rPr>
        <w:t>underhairs</w:t>
      </w:r>
      <w:proofErr w:type="spellEnd"/>
      <w:r w:rsidRPr="006A5DCF">
        <w:rPr>
          <w:rFonts w:ascii="Arial" w:hAnsi="Arial" w:cs="Arial"/>
          <w:bCs/>
          <w:snapToGrid w:val="0"/>
          <w:color w:val="000000"/>
          <w:lang w:eastAsia="de-DE" w:bidi="en-US"/>
        </w:rPr>
        <w:t xml:space="preserve">. Tridico explains that the </w:t>
      </w:r>
      <w:proofErr w:type="spellStart"/>
      <w:r w:rsidRPr="006A5DCF">
        <w:rPr>
          <w:rFonts w:ascii="Arial" w:hAnsi="Arial" w:cs="Arial"/>
          <w:bCs/>
          <w:snapToGrid w:val="0"/>
          <w:color w:val="000000"/>
          <w:lang w:eastAsia="de-DE" w:bidi="en-US"/>
        </w:rPr>
        <w:t>overhairs</w:t>
      </w:r>
      <w:proofErr w:type="spellEnd"/>
      <w:r w:rsidRPr="006A5DCF">
        <w:rPr>
          <w:rFonts w:ascii="Arial" w:hAnsi="Arial" w:cs="Arial"/>
          <w:bCs/>
          <w:snapToGrid w:val="0"/>
          <w:color w:val="000000"/>
          <w:lang w:eastAsia="de-DE" w:bidi="en-US"/>
        </w:rPr>
        <w:t xml:space="preserve"> are distinctly longer and the guard hairs are larger or coarser hairs which forms the bulk of the hair and these guard hairs are in variable size</w:t>
      </w:r>
      <w:r w:rsidR="009960C0">
        <w:rPr>
          <w:rFonts w:ascii="Arial" w:hAnsi="Arial" w:cs="Arial"/>
          <w:bCs/>
          <w:snapToGrid w:val="0"/>
          <w:color w:val="000000"/>
          <w:lang w:eastAsia="de-DE" w:bidi="en-US"/>
        </w:rPr>
        <w:t>s</w:t>
      </w:r>
      <w:r w:rsidRPr="006A5DCF">
        <w:rPr>
          <w:rFonts w:ascii="Arial" w:hAnsi="Arial" w:cs="Arial"/>
          <w:bCs/>
          <w:snapToGrid w:val="0"/>
          <w:color w:val="000000"/>
          <w:lang w:eastAsia="de-DE" w:bidi="en-US"/>
        </w:rPr>
        <w:t xml:space="preserve"> which cannot be differentiated form the </w:t>
      </w:r>
      <w:proofErr w:type="spellStart"/>
      <w:r w:rsidRPr="006A5DCF">
        <w:rPr>
          <w:rFonts w:ascii="Arial" w:hAnsi="Arial" w:cs="Arial"/>
          <w:bCs/>
          <w:snapToGrid w:val="0"/>
          <w:color w:val="000000"/>
          <w:lang w:eastAsia="de-DE" w:bidi="en-US"/>
        </w:rPr>
        <w:t>underhairs</w:t>
      </w:r>
      <w:proofErr w:type="spellEnd"/>
      <w:r w:rsidRPr="006A5DCF">
        <w:rPr>
          <w:rFonts w:ascii="Arial" w:hAnsi="Arial" w:cs="Arial"/>
          <w:bCs/>
          <w:snapToGrid w:val="0"/>
          <w:color w:val="000000"/>
          <w:lang w:eastAsia="de-DE" w:bidi="en-US"/>
        </w:rPr>
        <w:t xml:space="preserve">. Whereas, the </w:t>
      </w:r>
      <w:proofErr w:type="spellStart"/>
      <w:r w:rsidRPr="006A5DCF">
        <w:rPr>
          <w:rFonts w:ascii="Arial" w:hAnsi="Arial" w:cs="Arial"/>
          <w:bCs/>
          <w:snapToGrid w:val="0"/>
          <w:color w:val="000000"/>
          <w:lang w:eastAsia="de-DE" w:bidi="en-US"/>
        </w:rPr>
        <w:t>underhairs</w:t>
      </w:r>
      <w:proofErr w:type="spellEnd"/>
      <w:r w:rsidRPr="006A5DCF">
        <w:rPr>
          <w:rFonts w:ascii="Arial" w:hAnsi="Arial" w:cs="Arial"/>
          <w:bCs/>
          <w:snapToGrid w:val="0"/>
          <w:color w:val="000000"/>
          <w:lang w:eastAsia="de-DE" w:bidi="en-US"/>
        </w:rPr>
        <w:t xml:space="preserve"> are shorter and finer hairs in comparison to the other two types of hair, and </w:t>
      </w:r>
      <w:proofErr w:type="spellStart"/>
      <w:r w:rsidRPr="006A5DCF">
        <w:rPr>
          <w:rFonts w:ascii="Arial" w:hAnsi="Arial" w:cs="Arial"/>
          <w:bCs/>
          <w:snapToGrid w:val="0"/>
          <w:color w:val="000000"/>
          <w:lang w:eastAsia="de-DE" w:bidi="en-US"/>
        </w:rPr>
        <w:t>underhairs</w:t>
      </w:r>
      <w:proofErr w:type="spellEnd"/>
      <w:r w:rsidRPr="006A5DCF">
        <w:rPr>
          <w:rFonts w:ascii="Arial" w:hAnsi="Arial" w:cs="Arial"/>
          <w:bCs/>
          <w:snapToGrid w:val="0"/>
          <w:color w:val="000000"/>
          <w:lang w:eastAsia="de-DE" w:bidi="en-US"/>
        </w:rPr>
        <w:t xml:space="preserve"> tend to be wavy and have uniform diameter all along the hair with a tapering tip </w:t>
      </w:r>
      <w:r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{"citationItems":[{"id":"ITEM-1","itemData":{"DOI":"10.1533/9781845695651.1.27","ISBN":"9781845692667","abstract":"The use of natural animal fibres in textile materials began before recorded history. Animal fibres of the most significant economic value in the textile market today are those made from wool, mohair, Angora rabbit, cashmere, camel, alpaca and cultivated silk. Natural fibres sourced from the pelage of animals exhibit a variety of morphological features which may be used to identify the particular family the hair originated from, which contrasts to the processes involved in the identification of silk. This chapter details the growth, structure and properties of animal fibres which affords each animal fibre type different and unique properties enabling industry to manufacture a plethora of textiles destined for a variety of end-uses. © 2009 Woodhead Publishing Limited. All rights reserved.","author":[{"dropping-particle":"","family":"Tridico","given":"S.R.","non-dropping-particle":"","parse-names":false,"suffix":""}],"chapter-number":"Third","container-title":"Identification of Textile Fibers","id":"ITEM-1","issued":{"date-parts":[["2009"]]},"page":"27-67","publisher":"Elsevier","title":"Natural animal textile fibres: structure, characteristics and identification","type":"chapter"},"uris":["http://www.mendeley.com/documents/?uuid=62a8b792-2a7c-4787-bb45-87ffc80a6f39"]}],"mendeley":{"formattedCitation":"(Tridico, 2009)","plainTextFormattedCitation":"(Tridico, 2009)","previouslyFormattedCitation":"(Tridico, 2009)"},"properties":{"noteIndex":0},"schema":"https://github.com/citation-style-language/schema/raw/master/csl-citation.json"}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(Tridico, 2009)</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In this study specifically this classification has not been followed.</w:t>
      </w:r>
      <w:r w:rsidR="00354885">
        <w:rPr>
          <w:rFonts w:ascii="Arial" w:hAnsi="Arial" w:cs="Arial"/>
          <w:bCs/>
          <w:snapToGrid w:val="0"/>
          <w:color w:val="000000"/>
          <w:lang w:eastAsia="de-DE" w:bidi="en-US"/>
        </w:rPr>
        <w:t xml:space="preserve"> Grossly,</w:t>
      </w:r>
      <w:r w:rsidR="00153EB8" w:rsidRPr="00153EB8">
        <w:rPr>
          <w:rFonts w:ascii="Arial" w:hAnsi="Arial" w:cs="Arial"/>
        </w:rPr>
        <w:t xml:space="preserve"> </w:t>
      </w:r>
      <w:r w:rsidR="00354885">
        <w:rPr>
          <w:rFonts w:ascii="Arial" w:hAnsi="Arial" w:cs="Arial"/>
        </w:rPr>
        <w:t>t</w:t>
      </w:r>
      <w:r w:rsidR="00153EB8" w:rsidRPr="006A5DCF">
        <w:rPr>
          <w:rFonts w:ascii="Arial" w:hAnsi="Arial" w:cs="Arial"/>
        </w:rPr>
        <w:t>he shorn wool of Trichy Black sheep was highly pigmented and black in appearance (Figure 1.a)</w:t>
      </w:r>
      <w:r w:rsidR="00153EB8">
        <w:rPr>
          <w:rFonts w:ascii="Arial" w:hAnsi="Arial" w:cs="Arial"/>
        </w:rPr>
        <w:t xml:space="preserve">, whereas, the </w:t>
      </w:r>
      <w:r w:rsidR="00153EB8" w:rsidRPr="006A5DCF">
        <w:rPr>
          <w:rFonts w:ascii="Arial" w:hAnsi="Arial"/>
          <w:lang w:bidi="en-US"/>
        </w:rPr>
        <w:t>wool of Nellore sheep was relatively coarser</w:t>
      </w:r>
      <w:r w:rsidR="00D14988">
        <w:rPr>
          <w:rFonts w:ascii="Arial" w:hAnsi="Arial"/>
          <w:lang w:bidi="en-US"/>
        </w:rPr>
        <w:t xml:space="preserve">, </w:t>
      </w:r>
      <w:r w:rsidR="00153EB8" w:rsidRPr="006A5DCF">
        <w:rPr>
          <w:rFonts w:ascii="Arial" w:hAnsi="Arial"/>
          <w:lang w:bidi="en-US"/>
        </w:rPr>
        <w:t>straighter</w:t>
      </w:r>
      <w:r w:rsidR="0090009E">
        <w:rPr>
          <w:rFonts w:ascii="Arial" w:hAnsi="Arial"/>
          <w:lang w:bidi="en-US"/>
        </w:rPr>
        <w:t xml:space="preserve"> and had light brown to white colored </w:t>
      </w:r>
      <w:proofErr w:type="spellStart"/>
      <w:r w:rsidR="0090009E">
        <w:rPr>
          <w:rFonts w:ascii="Arial" w:hAnsi="Arial"/>
          <w:lang w:bidi="en-US"/>
        </w:rPr>
        <w:t>fibres</w:t>
      </w:r>
      <w:proofErr w:type="spellEnd"/>
      <w:r w:rsidR="00153EB8" w:rsidRPr="006A5DCF">
        <w:rPr>
          <w:rFonts w:ascii="Arial" w:hAnsi="Arial"/>
          <w:lang w:bidi="en-US"/>
        </w:rPr>
        <w:t xml:space="preserve"> (Figure 3.a).</w:t>
      </w:r>
      <w:r w:rsidRPr="006A5DCF">
        <w:rPr>
          <w:snapToGrid w:val="0"/>
          <w:lang w:eastAsia="de-DE" w:bidi="en-US"/>
        </w:rPr>
        <w:t xml:space="preserve"> Indian wool is typically categorized as being used to make blankets and carpets </w:t>
      </w:r>
      <w:r w:rsidRPr="006A5DCF">
        <w:rPr>
          <w:snapToGrid w:val="0"/>
          <w:lang w:eastAsia="de-DE" w:bidi="en-US"/>
        </w:rPr>
        <w:fldChar w:fldCharType="begin" w:fldLock="1"/>
      </w:r>
      <w:r w:rsidR="00B06CE1">
        <w:rPr>
          <w:snapToGrid w:val="0"/>
          <w:lang w:eastAsia="de-DE" w:bidi="en-US"/>
        </w:rPr>
        <w:instrText>ADDIN CSL_CITATION {"citationItems":[{"id":"ITEM-1","itemData":{"DOI":"10.33259/JLivestSci.2022.135-151","ISSN":"2277-6214","author":[{"dropping-particle":"","family":"Bhateshwar","given":"V","non-dropping-particle":"","parse-names":false,"suffix":""},{"dropping-particle":"","family":"Rai","given":"D.C.","non-dropping-particle":"","parse-names":false,"suffix":""},{"dropping-particle":"","family":"Datt","given":"M","non-dropping-particle":"","parse-names":false,"suffix":""},{"dropping-particle":"","family":"Aparnna","given":"V.P.","non-dropping-particle":"","parse-names":false,"suffix":""}],"container-title":"Journal of Livestock Science","id":"ITEM-1","issue":"2","issued":{"date-parts":[["2022","4","8"]]},"page":"135","title":"Current status of sheep farming in India","type":"article-journal","volume":"13"},"uris":["http://www.mendeley.com/documents/?uuid=d89f558f-b6d3-4ac7-a2de-33e26a9a6852"]}],"mendeley":{"formattedCitation":"(Bhateshwar et al., 2022)","plainTextFormattedCitation":"(Bhateshwar et al., 2022)","previouslyFormattedCitation":"(Bhateshwar et al., 2022)"},"properties":{"noteIndex":0},"schema":"https://github.com/citation-style-language/schema/raw/master/csl-citation.json"}</w:instrText>
      </w:r>
      <w:r w:rsidRPr="006A5DCF">
        <w:rPr>
          <w:snapToGrid w:val="0"/>
          <w:lang w:eastAsia="de-DE" w:bidi="en-US"/>
        </w:rPr>
        <w:fldChar w:fldCharType="separate"/>
      </w:r>
      <w:r w:rsidR="00B06CE1" w:rsidRPr="00B06CE1">
        <w:rPr>
          <w:noProof/>
          <w:snapToGrid w:val="0"/>
          <w:lang w:eastAsia="de-DE" w:bidi="en-US"/>
        </w:rPr>
        <w:t>(Bhateshwar et al., 2022)</w:t>
      </w:r>
      <w:r w:rsidRPr="006A5DCF">
        <w:rPr>
          <w:snapToGrid w:val="0"/>
          <w:lang w:eastAsia="de-DE" w:bidi="en-US"/>
        </w:rPr>
        <w:fldChar w:fldCharType="end"/>
      </w:r>
      <w:r w:rsidRPr="006A5DCF">
        <w:rPr>
          <w:snapToGrid w:val="0"/>
          <w:lang w:eastAsia="de-DE" w:bidi="en-US"/>
        </w:rPr>
        <w:t xml:space="preserve">. When it comes to defining end use and value addition, quality parameters such as physio-chemical, mechanical, and morphological features are crucial. Moreover, Indian wools were generally medullated, hence the end products are not comparable with the fine or superfine wools produced elsewhere in the world </w:t>
      </w:r>
      <w:r w:rsidRPr="006A5DCF">
        <w:rPr>
          <w:snapToGrid w:val="0"/>
          <w:lang w:eastAsia="de-DE" w:bidi="en-US"/>
        </w:rPr>
        <w:fldChar w:fldCharType="begin" w:fldLock="1"/>
      </w:r>
      <w:r w:rsidR="00B06CE1">
        <w:rPr>
          <w:snapToGrid w:val="0"/>
          <w:lang w:eastAsia="de-DE" w:bidi="en-US"/>
        </w:rPr>
        <w:instrText>ADDIN CSL_CITATION {"citationItems":[{"id":"ITEM-1","itemData":{"ISSN":"0976-0741","author":[{"dropping-particle":"","family":"Ammayappan","given":"L","non-dropping-particle":"","parse-names":false,"suffix":""},{"dropping-particle":"","family":"Nayak","given":"L K","non-dropping-particle":"","parse-names":false,"suffix":""},{"dropping-particle":"","family":"Ray","given":"D P","non-dropping-particle":"","parse-names":false,"suffix":""},{"dropping-particle":"","family":"Basu","given":"G","non-dropping-particle":"","parse-names":false,"suffix":""}],"container-title":"Agricultural Reviews","id":"ITEM-1","issue":"1","issued":{"date-parts":[["2012"]]},"page":"37-45","title":"Role of quality attributes of Indian wool in performance of woolen product: Present status and future perspectives - A review.","type":"article-journal","volume":"33"},"uris":["http://www.mendeley.com/documents/?uuid=22cbe4b6-bd8a-44ff-a26c-adcc682f0805"]}],"mendeley":{"formattedCitation":"(Ammayappan et al., 2012)","plainTextFormattedCitation":"(Ammayappan et al., 2012)","previouslyFormattedCitation":"(Ammayappan et al., 2012)"},"properties":{"noteIndex":0},"schema":"https://github.com/citation-style-language/schema/raw/master/csl-citation.json"}</w:instrText>
      </w:r>
      <w:r w:rsidRPr="006A5DCF">
        <w:rPr>
          <w:snapToGrid w:val="0"/>
          <w:lang w:eastAsia="de-DE" w:bidi="en-US"/>
        </w:rPr>
        <w:fldChar w:fldCharType="separate"/>
      </w:r>
      <w:r w:rsidR="00B06CE1" w:rsidRPr="00B06CE1">
        <w:rPr>
          <w:noProof/>
          <w:snapToGrid w:val="0"/>
          <w:lang w:eastAsia="de-DE" w:bidi="en-US"/>
        </w:rPr>
        <w:t>(Ammayappan et al., 2012)</w:t>
      </w:r>
      <w:r w:rsidRPr="006A5DCF">
        <w:rPr>
          <w:snapToGrid w:val="0"/>
          <w:lang w:eastAsia="de-DE" w:bidi="en-US"/>
        </w:rPr>
        <w:fldChar w:fldCharType="end"/>
      </w:r>
      <w:r w:rsidRPr="006A5DCF">
        <w:rPr>
          <w:snapToGrid w:val="0"/>
          <w:lang w:eastAsia="de-DE" w:bidi="en-US"/>
        </w:rPr>
        <w:t xml:space="preserve">. </w:t>
      </w:r>
    </w:p>
    <w:p w14:paraId="3BE2BD0D" w14:textId="77777777" w:rsidR="00455868" w:rsidRDefault="00455868" w:rsidP="00441B6F">
      <w:pPr>
        <w:pStyle w:val="Body"/>
        <w:spacing w:after="0"/>
        <w:rPr>
          <w:rFonts w:ascii="Arial" w:hAnsi="Arial" w:cs="Arial"/>
        </w:rPr>
      </w:pPr>
    </w:p>
    <w:p w14:paraId="3F8DA243" w14:textId="438979A6" w:rsidR="0071362F" w:rsidRDefault="0071362F" w:rsidP="00455868">
      <w:pPr>
        <w:tabs>
          <w:tab w:val="left" w:pos="1080"/>
        </w:tabs>
        <w:jc w:val="both"/>
        <w:rPr>
          <w:rFonts w:ascii="Arial" w:hAnsi="Arial" w:cs="Arial"/>
          <w:b/>
          <w:sz w:val="22"/>
        </w:rPr>
      </w:pPr>
      <w:r>
        <w:rPr>
          <w:rFonts w:ascii="Arial" w:hAnsi="Arial" w:cs="Arial"/>
          <w:b/>
          <w:caps/>
          <w:sz w:val="22"/>
        </w:rPr>
        <w:t>3</w:t>
      </w:r>
      <w:r w:rsidRPr="00C30A0F">
        <w:rPr>
          <w:rFonts w:ascii="Arial" w:hAnsi="Arial" w:cs="Arial"/>
          <w:b/>
          <w:caps/>
          <w:sz w:val="22"/>
        </w:rPr>
        <w:t xml:space="preserve">.1 </w:t>
      </w:r>
      <w:proofErr w:type="spellStart"/>
      <w:r>
        <w:rPr>
          <w:rFonts w:ascii="Arial" w:hAnsi="Arial" w:cs="Arial"/>
          <w:b/>
          <w:sz w:val="22"/>
        </w:rPr>
        <w:t>Fibre</w:t>
      </w:r>
      <w:proofErr w:type="spellEnd"/>
      <w:r>
        <w:rPr>
          <w:rFonts w:ascii="Arial" w:hAnsi="Arial" w:cs="Arial"/>
          <w:b/>
          <w:sz w:val="22"/>
        </w:rPr>
        <w:t xml:space="preserve"> diameters</w:t>
      </w:r>
    </w:p>
    <w:p w14:paraId="0976B5E5" w14:textId="77777777" w:rsidR="00074C5B" w:rsidRDefault="00074C5B" w:rsidP="00455868">
      <w:pPr>
        <w:tabs>
          <w:tab w:val="left" w:pos="1080"/>
        </w:tabs>
        <w:jc w:val="both"/>
        <w:rPr>
          <w:rFonts w:ascii="Arial" w:hAnsi="Arial"/>
          <w:lang w:val="en-IN"/>
        </w:rPr>
      </w:pPr>
    </w:p>
    <w:p w14:paraId="3EFCD67F" w14:textId="35F7A678" w:rsidR="00455868" w:rsidRPr="006A5DCF" w:rsidRDefault="002A0387" w:rsidP="002A0387">
      <w:pPr>
        <w:tabs>
          <w:tab w:val="left" w:pos="1080"/>
        </w:tabs>
        <w:jc w:val="both"/>
        <w:rPr>
          <w:rFonts w:ascii="Arial" w:hAnsi="Arial" w:cs="Arial"/>
          <w:bCs/>
          <w:snapToGrid w:val="0"/>
          <w:color w:val="000000"/>
          <w:lang w:eastAsia="de-DE" w:bidi="en-US"/>
        </w:rPr>
      </w:pPr>
      <w:r w:rsidRPr="006A5DCF">
        <w:rPr>
          <w:rFonts w:ascii="Arial" w:hAnsi="Arial"/>
          <w:lang w:bidi="en-US"/>
        </w:rPr>
        <w:t>Under microscopic observation</w:t>
      </w:r>
      <w:r>
        <w:rPr>
          <w:rFonts w:ascii="Arial" w:hAnsi="Arial"/>
          <w:lang w:bidi="en-US"/>
        </w:rPr>
        <w:t>,</w:t>
      </w:r>
      <w:r w:rsidRPr="006A5DCF">
        <w:rPr>
          <w:rFonts w:ascii="Arial" w:hAnsi="Arial" w:cs="Arial"/>
        </w:rPr>
        <w:t xml:space="preserve"> </w:t>
      </w:r>
      <w:r>
        <w:rPr>
          <w:rFonts w:ascii="Arial" w:hAnsi="Arial" w:cs="Arial"/>
        </w:rPr>
        <w:t>t</w:t>
      </w:r>
      <w:r w:rsidR="001B2A90" w:rsidRPr="006A5DCF">
        <w:rPr>
          <w:rFonts w:ascii="Arial" w:hAnsi="Arial" w:cs="Arial"/>
        </w:rPr>
        <w:t xml:space="preserve">he wool </w:t>
      </w:r>
      <w:r w:rsidR="001B2A90">
        <w:rPr>
          <w:rFonts w:ascii="Arial" w:hAnsi="Arial" w:cs="Arial"/>
        </w:rPr>
        <w:t xml:space="preserve">of Trichy Black showed </w:t>
      </w:r>
      <w:r w:rsidR="001B2A90" w:rsidRPr="006A5DCF">
        <w:rPr>
          <w:rFonts w:ascii="Arial" w:hAnsi="Arial" w:cs="Arial"/>
        </w:rPr>
        <w:t xml:space="preserve">two types of wool </w:t>
      </w:r>
      <w:proofErr w:type="spellStart"/>
      <w:r w:rsidR="001B2A90" w:rsidRPr="006A5DCF">
        <w:rPr>
          <w:rFonts w:ascii="Arial" w:hAnsi="Arial" w:cs="Arial"/>
        </w:rPr>
        <w:t>fibres</w:t>
      </w:r>
      <w:proofErr w:type="spellEnd"/>
      <w:r w:rsidR="001B2A90" w:rsidRPr="006A5DCF">
        <w:rPr>
          <w:rFonts w:ascii="Arial" w:hAnsi="Arial" w:cs="Arial"/>
        </w:rPr>
        <w:t xml:space="preserve">: thin (Figure 1.b) and thick </w:t>
      </w:r>
      <w:proofErr w:type="spellStart"/>
      <w:r w:rsidR="001B2A90" w:rsidRPr="006A5DCF">
        <w:rPr>
          <w:rFonts w:ascii="Arial" w:hAnsi="Arial" w:cs="Arial"/>
        </w:rPr>
        <w:t>fibres</w:t>
      </w:r>
      <w:proofErr w:type="spellEnd"/>
      <w:r w:rsidR="001B2A90" w:rsidRPr="006A5DCF">
        <w:rPr>
          <w:rFonts w:ascii="Arial" w:hAnsi="Arial" w:cs="Arial"/>
        </w:rPr>
        <w:t xml:space="preserve"> (Figure 1.c). </w:t>
      </w:r>
      <w:r>
        <w:rPr>
          <w:rFonts w:ascii="Arial" w:hAnsi="Arial"/>
          <w:lang w:bidi="en-US"/>
        </w:rPr>
        <w:t>T</w:t>
      </w:r>
      <w:r w:rsidRPr="006A5DCF">
        <w:rPr>
          <w:rFonts w:ascii="Arial" w:hAnsi="Arial"/>
          <w:lang w:bidi="en-US"/>
        </w:rPr>
        <w:t xml:space="preserve">he wool </w:t>
      </w:r>
      <w:r>
        <w:rPr>
          <w:rFonts w:ascii="Arial" w:hAnsi="Arial"/>
          <w:lang w:bidi="en-US"/>
        </w:rPr>
        <w:t xml:space="preserve">of Nellore </w:t>
      </w:r>
      <w:r w:rsidRPr="006A5DCF">
        <w:rPr>
          <w:rFonts w:ascii="Arial" w:hAnsi="Arial"/>
          <w:lang w:bidi="en-US"/>
        </w:rPr>
        <w:t xml:space="preserve">showed four types of wool </w:t>
      </w:r>
      <w:proofErr w:type="spellStart"/>
      <w:r w:rsidRPr="006A5DCF">
        <w:rPr>
          <w:rFonts w:ascii="Arial" w:hAnsi="Arial"/>
          <w:lang w:bidi="en-US"/>
        </w:rPr>
        <w:t>fibres</w:t>
      </w:r>
      <w:proofErr w:type="spellEnd"/>
      <w:r w:rsidRPr="006A5DCF">
        <w:rPr>
          <w:rFonts w:ascii="Arial" w:hAnsi="Arial"/>
          <w:lang w:bidi="en-US"/>
        </w:rPr>
        <w:t xml:space="preserve">: thick brown </w:t>
      </w:r>
      <w:proofErr w:type="spellStart"/>
      <w:r w:rsidRPr="006A5DCF">
        <w:rPr>
          <w:rFonts w:ascii="Arial" w:hAnsi="Arial"/>
          <w:lang w:bidi="en-US"/>
        </w:rPr>
        <w:t>fibres</w:t>
      </w:r>
      <w:proofErr w:type="spellEnd"/>
      <w:r w:rsidRPr="006A5DCF">
        <w:rPr>
          <w:rFonts w:ascii="Arial" w:hAnsi="Arial"/>
          <w:lang w:bidi="en-US"/>
        </w:rPr>
        <w:t xml:space="preserve"> (Figure 3.b), thick highly medullated </w:t>
      </w:r>
      <w:proofErr w:type="spellStart"/>
      <w:r w:rsidRPr="006A5DCF">
        <w:rPr>
          <w:rFonts w:ascii="Arial" w:hAnsi="Arial"/>
          <w:lang w:bidi="en-US"/>
        </w:rPr>
        <w:t>fibres</w:t>
      </w:r>
      <w:proofErr w:type="spellEnd"/>
      <w:r w:rsidRPr="006A5DCF">
        <w:rPr>
          <w:rFonts w:ascii="Arial" w:hAnsi="Arial"/>
          <w:lang w:bidi="en-US"/>
        </w:rPr>
        <w:t xml:space="preserve"> (Figure 3.d</w:t>
      </w:r>
      <w:r>
        <w:rPr>
          <w:rFonts w:ascii="Arial" w:hAnsi="Arial"/>
          <w:lang w:bidi="en-US"/>
        </w:rPr>
        <w:t xml:space="preserve"> &amp; f</w:t>
      </w:r>
      <w:r w:rsidRPr="006A5DCF">
        <w:rPr>
          <w:rFonts w:ascii="Arial" w:hAnsi="Arial"/>
          <w:lang w:bidi="en-US"/>
        </w:rPr>
        <w:t>), thin</w:t>
      </w:r>
      <w:r w:rsidR="00D679A0">
        <w:rPr>
          <w:rFonts w:ascii="Arial" w:hAnsi="Arial"/>
          <w:lang w:bidi="en-US"/>
        </w:rPr>
        <w:t xml:space="preserve"> </w:t>
      </w:r>
      <w:r w:rsidRPr="006A5DCF">
        <w:rPr>
          <w:rFonts w:ascii="Arial" w:hAnsi="Arial"/>
          <w:lang w:bidi="en-US"/>
        </w:rPr>
        <w:t xml:space="preserve">non medullated </w:t>
      </w:r>
      <w:proofErr w:type="spellStart"/>
      <w:r w:rsidRPr="006A5DCF">
        <w:rPr>
          <w:rFonts w:ascii="Arial" w:hAnsi="Arial"/>
          <w:lang w:bidi="en-US"/>
        </w:rPr>
        <w:t>fibres</w:t>
      </w:r>
      <w:proofErr w:type="spellEnd"/>
      <w:r w:rsidRPr="006A5DCF">
        <w:rPr>
          <w:rFonts w:ascii="Arial" w:hAnsi="Arial"/>
          <w:lang w:bidi="en-US"/>
        </w:rPr>
        <w:t xml:space="preserve"> (Figure 3.</w:t>
      </w:r>
      <w:r>
        <w:rPr>
          <w:rFonts w:ascii="Arial" w:hAnsi="Arial"/>
          <w:lang w:bidi="en-US"/>
        </w:rPr>
        <w:t>g</w:t>
      </w:r>
      <w:r w:rsidRPr="006A5DCF">
        <w:rPr>
          <w:rFonts w:ascii="Arial" w:hAnsi="Arial"/>
          <w:lang w:bidi="en-US"/>
        </w:rPr>
        <w:t xml:space="preserve">), and thin brown non-medullated </w:t>
      </w:r>
      <w:proofErr w:type="spellStart"/>
      <w:r w:rsidRPr="006A5DCF">
        <w:rPr>
          <w:rFonts w:ascii="Arial" w:hAnsi="Arial"/>
          <w:lang w:bidi="en-US"/>
        </w:rPr>
        <w:t>fibres</w:t>
      </w:r>
      <w:proofErr w:type="spellEnd"/>
      <w:r w:rsidRPr="006A5DCF">
        <w:rPr>
          <w:rFonts w:ascii="Arial" w:hAnsi="Arial"/>
          <w:lang w:bidi="en-US"/>
        </w:rPr>
        <w:t xml:space="preserve"> (Figure 3.</w:t>
      </w:r>
      <w:r>
        <w:rPr>
          <w:rFonts w:ascii="Arial" w:hAnsi="Arial"/>
          <w:lang w:bidi="en-US"/>
        </w:rPr>
        <w:t>i</w:t>
      </w:r>
      <w:r w:rsidRPr="006A5DCF">
        <w:rPr>
          <w:rFonts w:ascii="Arial" w:hAnsi="Arial"/>
          <w:lang w:bidi="en-US"/>
        </w:rPr>
        <w:t>).</w:t>
      </w:r>
      <w:r w:rsidR="00AE4408">
        <w:rPr>
          <w:rFonts w:ascii="Arial" w:hAnsi="Arial"/>
          <w:lang w:bidi="en-US"/>
        </w:rPr>
        <w:t xml:space="preserve"> </w:t>
      </w:r>
      <w:r w:rsidR="00455868" w:rsidRPr="006A5DCF">
        <w:rPr>
          <w:rFonts w:ascii="Arial" w:hAnsi="Arial" w:cs="Arial"/>
          <w:bCs/>
          <w:snapToGrid w:val="0"/>
          <w:color w:val="000000"/>
          <w:lang w:eastAsia="de-DE" w:bidi="en-US"/>
        </w:rPr>
        <w:t xml:space="preserve">The diameter of the </w:t>
      </w:r>
      <w:proofErr w:type="spellStart"/>
      <w:r w:rsidR="00455868" w:rsidRPr="006A5DCF">
        <w:rPr>
          <w:rFonts w:ascii="Arial" w:hAnsi="Arial" w:cs="Arial"/>
          <w:bCs/>
          <w:snapToGrid w:val="0"/>
          <w:color w:val="000000"/>
          <w:lang w:eastAsia="de-DE" w:bidi="en-US"/>
        </w:rPr>
        <w:t>fibre</w:t>
      </w:r>
      <w:proofErr w:type="spellEnd"/>
      <w:r w:rsidR="00455868" w:rsidRPr="006A5DCF">
        <w:rPr>
          <w:rFonts w:ascii="Arial" w:hAnsi="Arial" w:cs="Arial"/>
          <w:bCs/>
          <w:snapToGrid w:val="0"/>
          <w:color w:val="000000"/>
          <w:lang w:eastAsia="de-DE" w:bidi="en-US"/>
        </w:rPr>
        <w:t xml:space="preserve"> represents the thickness or fineness of the </w:t>
      </w:r>
      <w:proofErr w:type="spellStart"/>
      <w:r w:rsidR="00455868" w:rsidRPr="006A5DCF">
        <w:rPr>
          <w:rFonts w:ascii="Arial" w:hAnsi="Arial" w:cs="Arial"/>
          <w:bCs/>
          <w:snapToGrid w:val="0"/>
          <w:color w:val="000000"/>
          <w:lang w:eastAsia="de-DE" w:bidi="en-US"/>
        </w:rPr>
        <w:t>fibre</w:t>
      </w:r>
      <w:proofErr w:type="spellEnd"/>
      <w:r w:rsidR="00455868" w:rsidRPr="006A5DCF">
        <w:rPr>
          <w:rFonts w:ascii="Arial" w:hAnsi="Arial" w:cs="Arial"/>
          <w:bCs/>
          <w:snapToGrid w:val="0"/>
          <w:color w:val="000000"/>
          <w:lang w:eastAsia="de-DE" w:bidi="en-US"/>
        </w:rPr>
        <w:t xml:space="preserve">. The coarseness or fineness of the animal </w:t>
      </w:r>
      <w:proofErr w:type="spellStart"/>
      <w:r w:rsidR="00455868" w:rsidRPr="006A5DCF">
        <w:rPr>
          <w:rFonts w:ascii="Arial" w:hAnsi="Arial" w:cs="Arial"/>
          <w:bCs/>
          <w:snapToGrid w:val="0"/>
          <w:color w:val="000000"/>
          <w:lang w:eastAsia="de-DE" w:bidi="en-US"/>
        </w:rPr>
        <w:t>fibres</w:t>
      </w:r>
      <w:proofErr w:type="spellEnd"/>
      <w:r w:rsidR="00455868" w:rsidRPr="006A5DCF">
        <w:rPr>
          <w:rFonts w:ascii="Arial" w:hAnsi="Arial" w:cs="Arial"/>
          <w:bCs/>
          <w:snapToGrid w:val="0"/>
          <w:color w:val="000000"/>
          <w:lang w:eastAsia="de-DE" w:bidi="en-US"/>
        </w:rPr>
        <w:t xml:space="preserve"> dictates the end usage such as textile industry, apparel production, beddings, and carpets, wool </w:t>
      </w:r>
      <w:proofErr w:type="spellStart"/>
      <w:r w:rsidR="00455868" w:rsidRPr="006A5DCF">
        <w:rPr>
          <w:rFonts w:ascii="Arial" w:hAnsi="Arial" w:cs="Arial"/>
          <w:bCs/>
          <w:snapToGrid w:val="0"/>
          <w:color w:val="000000"/>
          <w:lang w:eastAsia="de-DE" w:bidi="en-US"/>
        </w:rPr>
        <w:t>fibres</w:t>
      </w:r>
      <w:proofErr w:type="spellEnd"/>
      <w:r w:rsidR="00455868" w:rsidRPr="006A5DCF">
        <w:rPr>
          <w:rFonts w:ascii="Arial" w:hAnsi="Arial" w:cs="Arial"/>
          <w:bCs/>
          <w:snapToGrid w:val="0"/>
          <w:color w:val="000000"/>
          <w:lang w:eastAsia="de-DE" w:bidi="en-US"/>
        </w:rPr>
        <w:t xml:space="preserve"> greater than 31µ can be used for </w:t>
      </w:r>
      <w:r w:rsidR="0090009E">
        <w:rPr>
          <w:rFonts w:ascii="Arial" w:hAnsi="Arial" w:cs="Arial"/>
          <w:bCs/>
          <w:snapToGrid w:val="0"/>
          <w:color w:val="000000"/>
          <w:lang w:eastAsia="de-DE" w:bidi="en-US"/>
        </w:rPr>
        <w:t>b</w:t>
      </w:r>
      <w:r w:rsidR="00455868" w:rsidRPr="006A5DCF">
        <w:rPr>
          <w:rFonts w:ascii="Arial" w:hAnsi="Arial" w:cs="Arial"/>
          <w:bCs/>
          <w:snapToGrid w:val="0"/>
          <w:color w:val="000000"/>
          <w:lang w:eastAsia="de-DE" w:bidi="en-US"/>
        </w:rPr>
        <w:t xml:space="preserve">edding upholster and carpets  </w:t>
      </w:r>
      <w:r w:rsidR="00455868"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{"citationItems":[{"id":"ITEM-1","itemData":{"DOI":"10.1533/9781845695651.1.27","ISBN":"9781845692667","abstract":"The use of natural animal fibres in textile materials began before recorded history. Animal fibres of the most significant economic value in the textile market today are those made from wool, mohair, Angora rabbit, cashmere, camel, alpaca and cultivated silk. Natural fibres sourced from the pelage of animals exhibit a variety of morphological features which may be used to identify the particular family the hair originated from, which contrasts to the processes involved in the identification of silk. This chapter details the growth, structure and properties of animal fibres which affords each animal fibre type different and unique properties enabling industry to manufacture a plethora of textiles destined for a variety of end-uses. © 2009 Woodhead Publishing Limited. All rights reserved.","author":[{"dropping-particle":"","family":"Tridico","given":"S.R.","non-dropping-particle":"","parse-names":false,"suffix":""}],"chapter-number":"Third","container-title":"Identification of Textile Fibers","id":"ITEM-1","issued":{"date-parts":[["2009"]]},"page":"27-67","publisher":"Elsevier","title":"Natural animal textile fibres: structure, characteristics and identification","type":"chapter"},"uris":["http://www.mendeley.com/documents/?uuid=62a8b792-2a7c-4787-bb45-87ffc80a6f39"]}],"mendeley":{"formattedCitation":"(Tridico, 2009)","plainTextFormattedCitation":"(Tridico, 2009)","previouslyFormattedCitation":"(Tridico, 2009)"},"properties":{"noteIndex":0},"schema":"https://github.com/citation-style-language/schema/raw/master/csl-citation.json"}</w:instrText>
      </w:r>
      <w:r w:rsidR="00455868"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(Tridico, 2009)</w:t>
      </w:r>
      <w:r w:rsidR="00455868" w:rsidRPr="006A5DCF">
        <w:rPr>
          <w:rFonts w:ascii="Arial" w:hAnsi="Arial" w:cs="Arial"/>
          <w:bCs/>
          <w:snapToGrid w:val="0"/>
          <w:color w:val="000000"/>
          <w:lang w:eastAsia="de-DE" w:bidi="en-US"/>
        </w:rPr>
        <w:fldChar w:fldCharType="end"/>
      </w:r>
      <w:r w:rsidR="00455868" w:rsidRPr="006A5DCF">
        <w:rPr>
          <w:rFonts w:ascii="Arial" w:hAnsi="Arial" w:cs="Arial"/>
          <w:bCs/>
          <w:snapToGrid w:val="0"/>
          <w:color w:val="000000"/>
          <w:lang w:eastAsia="de-DE" w:bidi="en-US"/>
        </w:rPr>
        <w:t>. Tr</w:t>
      </w:r>
      <w:r w:rsidR="000511F5">
        <w:rPr>
          <w:rFonts w:ascii="Arial" w:hAnsi="Arial" w:cs="Arial"/>
          <w:bCs/>
          <w:snapToGrid w:val="0"/>
          <w:color w:val="000000"/>
          <w:lang w:eastAsia="de-DE" w:bidi="en-US"/>
        </w:rPr>
        <w:t>i</w:t>
      </w:r>
      <w:r w:rsidR="00455868" w:rsidRPr="006A5DCF">
        <w:rPr>
          <w:rFonts w:ascii="Arial" w:hAnsi="Arial" w:cs="Arial"/>
          <w:bCs/>
          <w:snapToGrid w:val="0"/>
          <w:color w:val="000000"/>
          <w:lang w:eastAsia="de-DE" w:bidi="en-US"/>
        </w:rPr>
        <w:t xml:space="preserve">chy Black produces coarse wool and traditionally have been used by </w:t>
      </w:r>
      <w:proofErr w:type="spellStart"/>
      <w:r w:rsidR="00455868" w:rsidRPr="006A5DCF">
        <w:rPr>
          <w:rFonts w:ascii="Arial" w:hAnsi="Arial" w:cs="Arial"/>
          <w:bCs/>
          <w:snapToGrid w:val="0"/>
          <w:color w:val="000000"/>
          <w:lang w:eastAsia="de-DE" w:bidi="en-US"/>
        </w:rPr>
        <w:t>Kurumbas</w:t>
      </w:r>
      <w:proofErr w:type="spellEnd"/>
      <w:r w:rsidR="00455868" w:rsidRPr="006A5DCF">
        <w:rPr>
          <w:rFonts w:ascii="Arial" w:hAnsi="Arial" w:cs="Arial"/>
          <w:bCs/>
          <w:snapToGrid w:val="0"/>
          <w:color w:val="000000"/>
          <w:lang w:eastAsia="de-DE" w:bidi="en-US"/>
        </w:rPr>
        <w:t xml:space="preserve"> to make blankets and this sheep has been vital for their sustenance and livelihood </w:t>
      </w:r>
      <w:r w:rsidR="00455868"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{"citationItems":[{"id":"ITEM-1","itemData":{"DOI":"10.5958/0973-9718.2021.00051.9","ISSN":"0971-9857","abstract":"A study was conducted to analyse the wool yield and quality of Tiruchy Black sheep and traditional pattern of wool weaving in Tamil Nadu. The colour of the wool shorn was black. The overall annual greasy fleece yield of Tiruchy Black sheep was 505.31±3.89 g. The mean staple length at 2-, 4-, 6-tooth and full mouth stages were 4.21±0.36, 4.31±0.42, 4.42±0.51 and 4.71±0.54 cm, and mean fibre diameter were 59.64±2.36, 57.74±1.18, 56.51±2.09 and 57.74±1.31 µ, respectively. From the base line survey, it was found that coarse wool of Trichy Black sheep is used in the preparation of blankets (kambli)) by traditional pattern of wool weaving which includes wool cleaning and softening, carding, spinning wrapping of yarn and finishing by coloured acrylic yarn. The survey results showed that traditional pattern of wool weaving is providing self-employment and upliftment of socio economic status of rural youth in Tamil Nadu.","author":[{"dropping-particle":"","family":"Gopu","given":"P.","non-dropping-particle":"","parse-names":false,"suffix":""},{"dropping-particle":"","family":"Murali","given":"N.","non-dropping-particle":"","parse-names":false,"suffix":""},{"dropping-particle":"","family":"Saravanan","given":"R.","non-dropping-particle":"","parse-names":false,"suffix":""},{"dropping-particle":"","family":"Balasundaram","given":"B.","non-dropping-particle":"","parse-names":false,"suffix":""},{"dropping-particle":"","family":"Malarmathi","given":"M.","non-dropping-particle":"","parse-names":false,"suffix":""}],"container-title":"Indian Journal of Small Ruminants (The)","id":"ITEM-1","issue":"2","issued":{"date-parts":[["2021"]]},"page":"271-274","title":"Study on wool quality and traditional pattern of wool weaving from tiruchy black sheep in Tamil Nadu","type":"article-journal","volume":"27"},"uris":["http://www.mendeley.com/documents/?uuid=b86253ea-3c12-437c-be5c-68d3c4d6b9da"]}],"mendeley":{"formattedCitation":"(Gopu et al., 2021)","plainTextFormattedCitation":"(Gopu et al., 2021)","previouslyFormattedCitation":"(Gopu et al., 2021)"},"properties":{"noteIndex":0},"schema":"https://github.com/citation-style-language/schema/raw/master/csl-citation.json"}</w:instrText>
      </w:r>
      <w:r w:rsidR="00455868"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(Gopu et al., 2021)</w:t>
      </w:r>
      <w:r w:rsidR="00455868" w:rsidRPr="006A5DCF">
        <w:rPr>
          <w:rFonts w:ascii="Arial" w:hAnsi="Arial" w:cs="Arial"/>
          <w:bCs/>
          <w:snapToGrid w:val="0"/>
          <w:color w:val="000000"/>
          <w:lang w:eastAsia="de-DE" w:bidi="en-US"/>
        </w:rPr>
        <w:fldChar w:fldCharType="end"/>
      </w:r>
      <w:r w:rsidR="00455868" w:rsidRPr="006A5DCF">
        <w:rPr>
          <w:rFonts w:ascii="Arial" w:hAnsi="Arial" w:cs="Arial"/>
          <w:bCs/>
          <w:snapToGrid w:val="0"/>
          <w:color w:val="000000"/>
          <w:lang w:eastAsia="de-DE" w:bidi="en-US"/>
        </w:rPr>
        <w:t xml:space="preserve">. The breed Trichy Black is classified as a wool-purpose breed, though specific fiber diameter, crimp characteristics, and microscopic properties are not detailed in the available literature. In this study, two types of wool </w:t>
      </w:r>
      <w:proofErr w:type="spellStart"/>
      <w:r w:rsidR="00455868" w:rsidRPr="006A5DCF">
        <w:rPr>
          <w:rFonts w:ascii="Arial" w:hAnsi="Arial" w:cs="Arial"/>
          <w:bCs/>
          <w:snapToGrid w:val="0"/>
          <w:color w:val="000000"/>
          <w:lang w:eastAsia="de-DE" w:bidi="en-US"/>
        </w:rPr>
        <w:t>fibres</w:t>
      </w:r>
      <w:proofErr w:type="spellEnd"/>
      <w:r w:rsidR="00455868" w:rsidRPr="006A5DCF">
        <w:rPr>
          <w:rFonts w:ascii="Arial" w:hAnsi="Arial" w:cs="Arial"/>
          <w:bCs/>
          <w:snapToGrid w:val="0"/>
          <w:color w:val="000000"/>
          <w:lang w:eastAsia="de-DE" w:bidi="en-US"/>
        </w:rPr>
        <w:t xml:space="preserve"> were identified, thin and thick, where the</w:t>
      </w:r>
      <w:r w:rsidR="00D679A0">
        <w:rPr>
          <w:rFonts w:ascii="Arial" w:hAnsi="Arial" w:cs="Arial"/>
          <w:bCs/>
          <w:snapToGrid w:val="0"/>
          <w:color w:val="000000"/>
          <w:lang w:eastAsia="de-DE" w:bidi="en-US"/>
        </w:rPr>
        <w:t xml:space="preserve"> mean </w:t>
      </w:r>
      <w:proofErr w:type="spellStart"/>
      <w:r w:rsidR="00D679A0">
        <w:rPr>
          <w:rFonts w:ascii="Arial" w:hAnsi="Arial" w:cs="Arial"/>
          <w:bCs/>
          <w:snapToGrid w:val="0"/>
          <w:color w:val="000000"/>
          <w:lang w:eastAsia="de-DE" w:bidi="en-US"/>
        </w:rPr>
        <w:t>fibre</w:t>
      </w:r>
      <w:proofErr w:type="spellEnd"/>
      <w:r w:rsidR="00D679A0">
        <w:rPr>
          <w:rFonts w:ascii="Arial" w:hAnsi="Arial" w:cs="Arial"/>
          <w:bCs/>
          <w:snapToGrid w:val="0"/>
          <w:color w:val="000000"/>
          <w:lang w:eastAsia="de-DE" w:bidi="en-US"/>
        </w:rPr>
        <w:t xml:space="preserve"> diameter (MFD)</w:t>
      </w:r>
      <w:r w:rsidR="00455868" w:rsidRPr="006A5DCF">
        <w:rPr>
          <w:rFonts w:ascii="Arial" w:hAnsi="Arial" w:cs="Arial"/>
          <w:bCs/>
          <w:snapToGrid w:val="0"/>
          <w:color w:val="000000"/>
          <w:lang w:eastAsia="de-DE" w:bidi="en-US"/>
        </w:rPr>
        <w:t xml:space="preserve"> </w:t>
      </w:r>
      <w:r w:rsidR="00D679A0">
        <w:rPr>
          <w:rFonts w:ascii="Arial" w:hAnsi="Arial" w:cs="Arial"/>
          <w:bCs/>
          <w:snapToGrid w:val="0"/>
          <w:color w:val="000000"/>
          <w:lang w:eastAsia="de-DE" w:bidi="en-US"/>
        </w:rPr>
        <w:t xml:space="preserve">of </w:t>
      </w:r>
      <w:r w:rsidR="00455868" w:rsidRPr="006A5DCF">
        <w:rPr>
          <w:rFonts w:ascii="Arial" w:hAnsi="Arial" w:cs="Arial"/>
          <w:bCs/>
          <w:snapToGrid w:val="0"/>
          <w:color w:val="000000"/>
          <w:lang w:eastAsia="de-DE" w:bidi="en-US"/>
        </w:rPr>
        <w:t xml:space="preserve">thin </w:t>
      </w:r>
      <w:proofErr w:type="spellStart"/>
      <w:r w:rsidR="00455868" w:rsidRPr="006A5DCF">
        <w:rPr>
          <w:rFonts w:ascii="Arial" w:hAnsi="Arial" w:cs="Arial"/>
          <w:bCs/>
          <w:snapToGrid w:val="0"/>
          <w:color w:val="000000"/>
          <w:lang w:eastAsia="de-DE" w:bidi="en-US"/>
        </w:rPr>
        <w:t>fibres</w:t>
      </w:r>
      <w:proofErr w:type="spellEnd"/>
      <w:r w:rsidR="00455868" w:rsidRPr="006A5DCF">
        <w:rPr>
          <w:rFonts w:ascii="Arial" w:hAnsi="Arial" w:cs="Arial"/>
          <w:bCs/>
          <w:snapToGrid w:val="0"/>
          <w:color w:val="000000"/>
          <w:lang w:eastAsia="de-DE" w:bidi="en-US"/>
        </w:rPr>
        <w:t xml:space="preserve"> were</w:t>
      </w:r>
      <w:r w:rsidR="00FE254A">
        <w:rPr>
          <w:rFonts w:ascii="Arial" w:hAnsi="Arial" w:cs="Arial"/>
          <w:bCs/>
          <w:snapToGrid w:val="0"/>
          <w:color w:val="000000"/>
          <w:lang w:eastAsia="de-DE" w:bidi="en-US"/>
        </w:rPr>
        <w:t xml:space="preserve"> 12.91 ± 0.41</w:t>
      </w:r>
      <w:r w:rsidR="006F1834">
        <w:rPr>
          <w:rFonts w:ascii="Arial" w:hAnsi="Arial" w:cs="Arial"/>
          <w:bCs/>
          <w:snapToGrid w:val="0"/>
          <w:color w:val="000000"/>
          <w:lang w:eastAsia="de-DE" w:bidi="en-US"/>
        </w:rPr>
        <w:t xml:space="preserve"> </w:t>
      </w:r>
      <w:r w:rsidR="00455868" w:rsidRPr="006A5DCF">
        <w:rPr>
          <w:rFonts w:ascii="Arial" w:hAnsi="Arial" w:cs="Arial"/>
          <w:bCs/>
          <w:snapToGrid w:val="0"/>
          <w:color w:val="000000"/>
          <w:lang w:eastAsia="de-DE" w:bidi="en-US"/>
        </w:rPr>
        <w:t>µm</w:t>
      </w:r>
      <w:r w:rsidR="00D679A0">
        <w:rPr>
          <w:rFonts w:ascii="Arial" w:hAnsi="Arial" w:cs="Arial"/>
          <w:bCs/>
          <w:snapToGrid w:val="0"/>
          <w:color w:val="000000"/>
          <w:lang w:eastAsia="de-DE" w:bidi="en-US"/>
        </w:rPr>
        <w:t xml:space="preserve"> (Figure 1.b &amp; 2)</w:t>
      </w:r>
      <w:r w:rsidR="00455868" w:rsidRPr="006A5DCF">
        <w:rPr>
          <w:rFonts w:ascii="Arial" w:hAnsi="Arial" w:cs="Arial"/>
          <w:bCs/>
          <w:snapToGrid w:val="0"/>
          <w:color w:val="000000"/>
          <w:lang w:eastAsia="de-DE" w:bidi="en-US"/>
        </w:rPr>
        <w:t xml:space="preserve">, which indicates they are the true wool type underfur and the </w:t>
      </w:r>
      <w:r w:rsidR="00D679A0">
        <w:rPr>
          <w:rFonts w:ascii="Arial" w:hAnsi="Arial" w:cs="Arial"/>
          <w:bCs/>
          <w:snapToGrid w:val="0"/>
          <w:color w:val="000000"/>
          <w:lang w:eastAsia="de-DE" w:bidi="en-US"/>
        </w:rPr>
        <w:t xml:space="preserve">MFD of </w:t>
      </w:r>
      <w:r w:rsidR="00455868" w:rsidRPr="006A5DCF">
        <w:rPr>
          <w:rFonts w:ascii="Arial" w:hAnsi="Arial" w:cs="Arial"/>
          <w:bCs/>
          <w:snapToGrid w:val="0"/>
          <w:color w:val="000000"/>
          <w:lang w:eastAsia="de-DE" w:bidi="en-US"/>
        </w:rPr>
        <w:t xml:space="preserve">thick hair </w:t>
      </w:r>
      <w:r w:rsidR="00D679A0">
        <w:rPr>
          <w:rFonts w:ascii="Arial" w:hAnsi="Arial" w:cs="Arial"/>
          <w:bCs/>
          <w:snapToGrid w:val="0"/>
          <w:color w:val="000000"/>
          <w:lang w:eastAsia="de-DE" w:bidi="en-US"/>
        </w:rPr>
        <w:t>was</w:t>
      </w:r>
      <w:r w:rsidR="00455868" w:rsidRPr="006A5DCF">
        <w:rPr>
          <w:rFonts w:ascii="Arial" w:hAnsi="Arial" w:cs="Arial"/>
          <w:bCs/>
          <w:snapToGrid w:val="0"/>
          <w:color w:val="000000"/>
          <w:lang w:eastAsia="de-DE" w:bidi="en-US"/>
        </w:rPr>
        <w:t xml:space="preserve"> 87.88</w:t>
      </w:r>
      <w:r w:rsidR="00FE254A">
        <w:rPr>
          <w:rFonts w:ascii="Arial" w:hAnsi="Arial" w:cs="Arial"/>
          <w:bCs/>
          <w:snapToGrid w:val="0"/>
          <w:color w:val="000000"/>
          <w:lang w:eastAsia="de-DE" w:bidi="en-US"/>
        </w:rPr>
        <w:t xml:space="preserve"> ± 4.77</w:t>
      </w:r>
      <w:r w:rsidR="00455868" w:rsidRPr="006A5DCF">
        <w:rPr>
          <w:rFonts w:ascii="Arial" w:hAnsi="Arial" w:cs="Arial"/>
          <w:bCs/>
          <w:snapToGrid w:val="0"/>
          <w:color w:val="000000"/>
          <w:lang w:eastAsia="de-DE" w:bidi="en-US"/>
        </w:rPr>
        <w:t xml:space="preserve"> µm</w:t>
      </w:r>
      <w:r w:rsidR="00D679A0">
        <w:rPr>
          <w:rFonts w:ascii="Arial" w:hAnsi="Arial" w:cs="Arial"/>
          <w:bCs/>
          <w:snapToGrid w:val="0"/>
          <w:color w:val="000000"/>
          <w:lang w:eastAsia="de-DE" w:bidi="en-US"/>
        </w:rPr>
        <w:t xml:space="preserve"> (Figure 1.b &amp; 2)</w:t>
      </w:r>
      <w:r w:rsidR="00455868" w:rsidRPr="006A5DCF">
        <w:rPr>
          <w:rFonts w:ascii="Arial" w:hAnsi="Arial" w:cs="Arial"/>
          <w:bCs/>
          <w:snapToGrid w:val="0"/>
          <w:color w:val="000000"/>
          <w:lang w:eastAsia="de-DE" w:bidi="en-US"/>
        </w:rPr>
        <w:t xml:space="preserve">, indicating </w:t>
      </w:r>
      <w:r w:rsidR="00455868" w:rsidRPr="006A5DCF">
        <w:rPr>
          <w:rFonts w:ascii="Arial" w:hAnsi="Arial" w:cs="Arial"/>
          <w:bCs/>
          <w:snapToGrid w:val="0"/>
          <w:color w:val="000000"/>
          <w:lang w:eastAsia="de-DE" w:bidi="en-US"/>
        </w:rPr>
        <w:lastRenderedPageBreak/>
        <w:t xml:space="preserve">the higher percentage of the medullated hairy type </w:t>
      </w:r>
      <w:proofErr w:type="spellStart"/>
      <w:r w:rsidR="00455868" w:rsidRPr="006A5DCF">
        <w:rPr>
          <w:rFonts w:ascii="Arial" w:hAnsi="Arial" w:cs="Arial"/>
          <w:bCs/>
          <w:snapToGrid w:val="0"/>
          <w:color w:val="000000"/>
          <w:lang w:eastAsia="de-DE" w:bidi="en-US"/>
        </w:rPr>
        <w:t>fibres</w:t>
      </w:r>
      <w:proofErr w:type="spellEnd"/>
      <w:r w:rsidR="00455868" w:rsidRPr="006A5DCF">
        <w:rPr>
          <w:rFonts w:ascii="Arial" w:hAnsi="Arial" w:cs="Arial"/>
          <w:bCs/>
          <w:snapToGrid w:val="0"/>
          <w:color w:val="000000"/>
          <w:lang w:eastAsia="de-DE" w:bidi="en-US"/>
        </w:rPr>
        <w:t xml:space="preserve">, based on the classification by </w:t>
      </w:r>
      <w:proofErr w:type="spellStart"/>
      <w:r w:rsidR="009C3D6A" w:rsidRPr="009C3D6A">
        <w:rPr>
          <w:rFonts w:ascii="Arial" w:hAnsi="Arial" w:cs="Arial"/>
          <w:bCs/>
          <w:snapToGrid w:val="0"/>
          <w:color w:val="000000"/>
          <w:lang w:eastAsia="de-DE" w:bidi="en-US"/>
        </w:rPr>
        <w:t>Ammayappan</w:t>
      </w:r>
      <w:proofErr w:type="spellEnd"/>
      <w:r w:rsidR="009C3D6A">
        <w:rPr>
          <w:rFonts w:ascii="Arial" w:hAnsi="Arial" w:cs="Arial"/>
          <w:bCs/>
          <w:snapToGrid w:val="0"/>
          <w:color w:val="000000"/>
          <w:lang w:eastAsia="de-DE" w:bidi="en-US"/>
        </w:rPr>
        <w:t xml:space="preserve"> </w:t>
      </w:r>
      <w:r w:rsidR="009C3D6A" w:rsidRPr="009C3D6A">
        <w:rPr>
          <w:rFonts w:ascii="Arial" w:hAnsi="Arial" w:cs="Arial"/>
          <w:bCs/>
          <w:i/>
          <w:iCs/>
          <w:snapToGrid w:val="0"/>
          <w:color w:val="000000"/>
          <w:lang w:eastAsia="de-DE" w:bidi="en-US"/>
        </w:rPr>
        <w:t>et al</w:t>
      </w:r>
      <w:r w:rsidR="000511F5">
        <w:rPr>
          <w:rFonts w:ascii="Arial" w:hAnsi="Arial" w:cs="Arial"/>
          <w:bCs/>
          <w:snapToGrid w:val="0"/>
          <w:color w:val="000000"/>
          <w:lang w:eastAsia="de-DE" w:bidi="en-US"/>
        </w:rPr>
        <w:t xml:space="preserve"> (2012).</w:t>
      </w:r>
      <w:r w:rsidR="009C3D6A">
        <w:rPr>
          <w:rFonts w:ascii="Arial" w:hAnsi="Arial" w:cs="Arial"/>
          <w:bCs/>
          <w:snapToGrid w:val="0"/>
          <w:color w:val="000000"/>
          <w:lang w:eastAsia="de-DE" w:bidi="en-US"/>
        </w:rPr>
        <w:t xml:space="preserve"> </w:t>
      </w:r>
      <w:r w:rsidR="007F7731">
        <w:rPr>
          <w:rFonts w:ascii="Arial" w:hAnsi="Arial" w:cs="Arial"/>
          <w:bCs/>
          <w:snapToGrid w:val="0"/>
          <w:color w:val="000000"/>
          <w:lang w:eastAsia="de-DE" w:bidi="en-US"/>
        </w:rPr>
        <w:t xml:space="preserve">Gopu </w:t>
      </w:r>
      <w:r w:rsidR="007F7731" w:rsidRPr="006579C9">
        <w:rPr>
          <w:rFonts w:ascii="Arial" w:hAnsi="Arial" w:cs="Arial"/>
          <w:bCs/>
          <w:i/>
          <w:iCs/>
          <w:snapToGrid w:val="0"/>
          <w:color w:val="000000"/>
          <w:lang w:eastAsia="de-DE" w:bidi="en-US"/>
        </w:rPr>
        <w:t>et al</w:t>
      </w:r>
      <w:r w:rsidR="007F7731">
        <w:rPr>
          <w:rFonts w:ascii="Arial" w:hAnsi="Arial" w:cs="Arial"/>
          <w:bCs/>
          <w:snapToGrid w:val="0"/>
          <w:color w:val="000000"/>
          <w:lang w:eastAsia="de-DE" w:bidi="en-US"/>
        </w:rPr>
        <w:t xml:space="preserve">. (2021) documented that the </w:t>
      </w:r>
      <w:r w:rsidR="006579C9">
        <w:rPr>
          <w:rFonts w:ascii="Arial" w:hAnsi="Arial" w:cs="Arial"/>
          <w:bCs/>
          <w:snapToGrid w:val="0"/>
          <w:color w:val="000000"/>
          <w:lang w:eastAsia="de-DE" w:bidi="en-US"/>
        </w:rPr>
        <w:t xml:space="preserve">overall diameter of </w:t>
      </w:r>
      <w:r w:rsidR="007F7731">
        <w:rPr>
          <w:rFonts w:ascii="Arial" w:hAnsi="Arial" w:cs="Arial"/>
          <w:bCs/>
          <w:snapToGrid w:val="0"/>
          <w:color w:val="000000"/>
          <w:lang w:eastAsia="de-DE" w:bidi="en-US"/>
        </w:rPr>
        <w:t xml:space="preserve">Trichy black </w:t>
      </w:r>
      <w:proofErr w:type="spellStart"/>
      <w:r w:rsidR="007F7731">
        <w:rPr>
          <w:rFonts w:ascii="Arial" w:hAnsi="Arial" w:cs="Arial"/>
          <w:bCs/>
          <w:snapToGrid w:val="0"/>
          <w:color w:val="000000"/>
          <w:lang w:eastAsia="de-DE" w:bidi="en-US"/>
        </w:rPr>
        <w:t>fibres</w:t>
      </w:r>
      <w:proofErr w:type="spellEnd"/>
      <w:r w:rsidR="007F7731">
        <w:rPr>
          <w:rFonts w:ascii="Arial" w:hAnsi="Arial" w:cs="Arial"/>
          <w:bCs/>
          <w:snapToGrid w:val="0"/>
          <w:color w:val="000000"/>
          <w:lang w:eastAsia="de-DE" w:bidi="en-US"/>
        </w:rPr>
        <w:t xml:space="preserve"> were</w:t>
      </w:r>
      <w:r w:rsidR="006579C9">
        <w:rPr>
          <w:rFonts w:ascii="Arial" w:hAnsi="Arial" w:cs="Arial"/>
          <w:bCs/>
          <w:snapToGrid w:val="0"/>
          <w:color w:val="000000"/>
          <w:lang w:eastAsia="de-DE" w:bidi="en-US"/>
        </w:rPr>
        <w:t xml:space="preserve"> </w:t>
      </w:r>
      <w:r w:rsidR="006579C9" w:rsidRPr="006579C9">
        <w:rPr>
          <w:rFonts w:ascii="Arial" w:hAnsi="Arial" w:cs="Arial"/>
          <w:bCs/>
          <w:snapToGrid w:val="0"/>
          <w:color w:val="000000"/>
          <w:lang w:eastAsia="de-DE" w:bidi="en-US"/>
        </w:rPr>
        <w:t>58.91±1.21</w:t>
      </w:r>
      <w:r w:rsidR="006579C9">
        <w:rPr>
          <w:rFonts w:ascii="Arial" w:hAnsi="Arial" w:cs="Arial"/>
          <w:bCs/>
          <w:snapToGrid w:val="0"/>
          <w:color w:val="000000"/>
          <w:lang w:eastAsia="de-DE" w:bidi="en-US"/>
        </w:rPr>
        <w:t>, which was lesser than the value documented in this study.</w:t>
      </w:r>
      <w:r w:rsidR="007F7731">
        <w:rPr>
          <w:rFonts w:ascii="Arial" w:hAnsi="Arial" w:cs="Arial"/>
          <w:bCs/>
          <w:snapToGrid w:val="0"/>
          <w:color w:val="000000"/>
          <w:lang w:eastAsia="de-DE" w:bidi="en-US"/>
        </w:rPr>
        <w:t xml:space="preserve"> </w:t>
      </w:r>
      <w:r w:rsidR="00455868" w:rsidRPr="006A5DCF">
        <w:rPr>
          <w:rFonts w:ascii="Arial" w:eastAsia="Calibri" w:hAnsi="Arial" w:cs="Arial"/>
          <w:bCs/>
          <w:snapToGrid w:val="0"/>
          <w:color w:val="000000"/>
          <w:lang w:bidi="en-US"/>
        </w:rPr>
        <w:t xml:space="preserve">The diameters of the </w:t>
      </w:r>
      <w:proofErr w:type="spellStart"/>
      <w:r w:rsidR="00455868" w:rsidRPr="006A5DCF">
        <w:rPr>
          <w:rFonts w:ascii="Arial" w:eastAsia="Calibri" w:hAnsi="Arial" w:cs="Arial"/>
          <w:bCs/>
          <w:snapToGrid w:val="0"/>
          <w:color w:val="000000"/>
          <w:lang w:bidi="en-US"/>
        </w:rPr>
        <w:t>fibres</w:t>
      </w:r>
      <w:proofErr w:type="spellEnd"/>
      <w:r w:rsidR="00455868" w:rsidRPr="006A5DCF">
        <w:rPr>
          <w:rFonts w:ascii="Arial" w:eastAsia="Calibri" w:hAnsi="Arial" w:cs="Arial"/>
          <w:bCs/>
          <w:snapToGrid w:val="0"/>
          <w:color w:val="000000"/>
          <w:lang w:bidi="en-US"/>
        </w:rPr>
        <w:t xml:space="preserve"> of Nellore breed varied with </w:t>
      </w:r>
      <w:r w:rsidR="00BC5682">
        <w:rPr>
          <w:rFonts w:ascii="Arial" w:eastAsia="Calibri" w:hAnsi="Arial" w:cs="Arial"/>
          <w:bCs/>
          <w:snapToGrid w:val="0"/>
          <w:color w:val="000000"/>
          <w:lang w:bidi="en-US"/>
        </w:rPr>
        <w:t>its</w:t>
      </w:r>
      <w:r w:rsidR="00455868" w:rsidRPr="006A5DCF">
        <w:rPr>
          <w:rFonts w:ascii="Arial" w:eastAsia="Calibri" w:hAnsi="Arial" w:cs="Arial"/>
          <w:bCs/>
          <w:snapToGrid w:val="0"/>
          <w:color w:val="000000"/>
          <w:lang w:bidi="en-US"/>
        </w:rPr>
        <w:t xml:space="preserve"> </w:t>
      </w:r>
      <w:proofErr w:type="spellStart"/>
      <w:r w:rsidR="00455868" w:rsidRPr="006A5DCF">
        <w:rPr>
          <w:rFonts w:ascii="Arial" w:eastAsia="Calibri" w:hAnsi="Arial" w:cs="Arial"/>
          <w:bCs/>
          <w:snapToGrid w:val="0"/>
          <w:color w:val="000000"/>
          <w:lang w:bidi="en-US"/>
        </w:rPr>
        <w:t>fibres</w:t>
      </w:r>
      <w:proofErr w:type="spellEnd"/>
      <w:r w:rsidR="00455868" w:rsidRPr="006A5DCF">
        <w:rPr>
          <w:rFonts w:ascii="Arial" w:eastAsia="Calibri" w:hAnsi="Arial" w:cs="Arial"/>
          <w:bCs/>
          <w:snapToGrid w:val="0"/>
          <w:color w:val="000000"/>
          <w:lang w:bidi="en-US"/>
        </w:rPr>
        <w:t xml:space="preserve"> types. </w:t>
      </w:r>
      <w:r w:rsidR="009E6CA0">
        <w:rPr>
          <w:rFonts w:ascii="Arial" w:hAnsi="Arial" w:cs="Arial"/>
          <w:bCs/>
          <w:snapToGrid w:val="0"/>
          <w:color w:val="000000"/>
          <w:lang w:eastAsia="de-DE" w:bidi="en-US"/>
        </w:rPr>
        <w:t xml:space="preserve">The </w:t>
      </w:r>
      <w:r w:rsidR="00D679A0">
        <w:rPr>
          <w:rFonts w:ascii="Arial" w:hAnsi="Arial" w:cs="Arial"/>
          <w:bCs/>
          <w:snapToGrid w:val="0"/>
          <w:color w:val="000000"/>
          <w:lang w:eastAsia="de-DE" w:bidi="en-US"/>
        </w:rPr>
        <w:t>MFD of</w:t>
      </w:r>
      <w:r w:rsidR="009E6CA0">
        <w:rPr>
          <w:rFonts w:ascii="Arial" w:hAnsi="Arial" w:cs="Arial"/>
          <w:bCs/>
          <w:snapToGrid w:val="0"/>
          <w:color w:val="000000"/>
          <w:lang w:eastAsia="de-DE" w:bidi="en-US"/>
        </w:rPr>
        <w:t xml:space="preserve"> </w:t>
      </w:r>
      <w:r w:rsidR="0085791A">
        <w:rPr>
          <w:rFonts w:ascii="Arial" w:hAnsi="Arial" w:cs="Arial"/>
          <w:bCs/>
          <w:snapToGrid w:val="0"/>
          <w:color w:val="000000"/>
          <w:lang w:eastAsia="de-DE" w:bidi="en-US"/>
        </w:rPr>
        <w:t xml:space="preserve">thin non-medullated </w:t>
      </w:r>
      <w:proofErr w:type="spellStart"/>
      <w:r w:rsidR="0085791A">
        <w:rPr>
          <w:rFonts w:ascii="Arial" w:hAnsi="Arial" w:cs="Arial"/>
          <w:bCs/>
          <w:snapToGrid w:val="0"/>
          <w:color w:val="000000"/>
          <w:lang w:eastAsia="de-DE" w:bidi="en-US"/>
        </w:rPr>
        <w:t>fibre</w:t>
      </w:r>
      <w:proofErr w:type="spellEnd"/>
      <w:r w:rsidR="00D679A0">
        <w:rPr>
          <w:rFonts w:ascii="Arial" w:hAnsi="Arial" w:cs="Arial"/>
          <w:bCs/>
          <w:snapToGrid w:val="0"/>
          <w:color w:val="000000"/>
          <w:lang w:eastAsia="de-DE" w:bidi="en-US"/>
        </w:rPr>
        <w:t xml:space="preserve"> of Nellore</w:t>
      </w:r>
      <w:r w:rsidR="0085791A">
        <w:rPr>
          <w:rFonts w:ascii="Arial" w:hAnsi="Arial" w:cs="Arial"/>
          <w:bCs/>
          <w:snapToGrid w:val="0"/>
          <w:color w:val="000000"/>
          <w:lang w:eastAsia="de-DE" w:bidi="en-US"/>
        </w:rPr>
        <w:t xml:space="preserve"> wa</w:t>
      </w:r>
      <w:r w:rsidR="00D679A0">
        <w:rPr>
          <w:rFonts w:ascii="Arial" w:hAnsi="Arial" w:cs="Arial"/>
          <w:bCs/>
          <w:snapToGrid w:val="0"/>
          <w:color w:val="000000"/>
          <w:lang w:eastAsia="de-DE" w:bidi="en-US"/>
        </w:rPr>
        <w:t>s</w:t>
      </w:r>
      <w:r w:rsidR="0085791A">
        <w:rPr>
          <w:rFonts w:ascii="Arial" w:hAnsi="Arial" w:cs="Arial"/>
          <w:bCs/>
          <w:snapToGrid w:val="0"/>
          <w:color w:val="000000"/>
          <w:lang w:eastAsia="de-DE" w:bidi="en-US"/>
        </w:rPr>
        <w:t xml:space="preserve"> 19.34 ± 0.84</w:t>
      </w:r>
      <w:r w:rsidR="0085791A" w:rsidRPr="009E6CA0">
        <w:rPr>
          <w:rFonts w:ascii="Arial" w:hAnsi="Arial" w:cs="Arial"/>
          <w:bCs/>
          <w:snapToGrid w:val="0"/>
          <w:color w:val="000000"/>
          <w:lang w:eastAsia="de-DE" w:bidi="en-US"/>
        </w:rPr>
        <w:t xml:space="preserve"> </w:t>
      </w:r>
      <w:r w:rsidR="0085791A" w:rsidRPr="006A5DCF">
        <w:rPr>
          <w:rFonts w:ascii="Arial" w:hAnsi="Arial" w:cs="Arial"/>
          <w:bCs/>
          <w:snapToGrid w:val="0"/>
          <w:color w:val="000000"/>
          <w:lang w:eastAsia="de-DE" w:bidi="en-US"/>
        </w:rPr>
        <w:t>µm</w:t>
      </w:r>
      <w:r w:rsidR="0085791A">
        <w:rPr>
          <w:rFonts w:ascii="Arial" w:hAnsi="Arial" w:cs="Arial"/>
          <w:bCs/>
          <w:snapToGrid w:val="0"/>
          <w:color w:val="000000"/>
          <w:lang w:eastAsia="de-DE" w:bidi="en-US"/>
        </w:rPr>
        <w:t xml:space="preserve"> (Figure 2 &amp; 3</w:t>
      </w:r>
      <w:r w:rsidR="006F1834">
        <w:rPr>
          <w:rFonts w:ascii="Arial" w:hAnsi="Arial" w:cs="Arial"/>
          <w:bCs/>
          <w:snapToGrid w:val="0"/>
          <w:color w:val="000000"/>
          <w:lang w:eastAsia="de-DE" w:bidi="en-US"/>
        </w:rPr>
        <w:t>.</w:t>
      </w:r>
      <w:r w:rsidR="0085791A">
        <w:rPr>
          <w:rFonts w:ascii="Arial" w:hAnsi="Arial" w:cs="Arial"/>
          <w:bCs/>
          <w:snapToGrid w:val="0"/>
          <w:color w:val="000000"/>
          <w:lang w:eastAsia="de-DE" w:bidi="en-US"/>
        </w:rPr>
        <w:t>g)</w:t>
      </w:r>
      <w:r w:rsidR="0085791A" w:rsidRPr="0085791A">
        <w:rPr>
          <w:rFonts w:ascii="Arial" w:hAnsi="Arial" w:cs="Arial"/>
          <w:bCs/>
          <w:snapToGrid w:val="0"/>
          <w:color w:val="000000"/>
          <w:lang w:eastAsia="de-DE" w:bidi="en-US"/>
        </w:rPr>
        <w:t xml:space="preserve"> </w:t>
      </w:r>
      <w:r w:rsidR="0085791A">
        <w:rPr>
          <w:rFonts w:ascii="Arial" w:hAnsi="Arial" w:cs="Arial"/>
          <w:bCs/>
          <w:snapToGrid w:val="0"/>
          <w:color w:val="000000"/>
          <w:lang w:eastAsia="de-DE" w:bidi="en-US"/>
        </w:rPr>
        <w:t>and the</w:t>
      </w:r>
      <w:r w:rsidR="00D679A0">
        <w:rPr>
          <w:rFonts w:ascii="Arial" w:hAnsi="Arial" w:cs="Arial"/>
          <w:bCs/>
          <w:snapToGrid w:val="0"/>
          <w:color w:val="000000"/>
          <w:lang w:eastAsia="de-DE" w:bidi="en-US"/>
        </w:rPr>
        <w:t xml:space="preserve"> </w:t>
      </w:r>
      <w:r w:rsidR="009E6CA0">
        <w:rPr>
          <w:rFonts w:ascii="Arial" w:hAnsi="Arial" w:cs="Arial"/>
          <w:bCs/>
          <w:snapToGrid w:val="0"/>
          <w:color w:val="000000"/>
          <w:lang w:eastAsia="de-DE" w:bidi="en-US"/>
        </w:rPr>
        <w:t xml:space="preserve">thin brown </w:t>
      </w:r>
      <w:proofErr w:type="spellStart"/>
      <w:r w:rsidR="009E6CA0">
        <w:rPr>
          <w:rFonts w:ascii="Arial" w:hAnsi="Arial" w:cs="Arial"/>
          <w:bCs/>
          <w:snapToGrid w:val="0"/>
          <w:color w:val="000000"/>
          <w:lang w:eastAsia="de-DE" w:bidi="en-US"/>
        </w:rPr>
        <w:t>fibres</w:t>
      </w:r>
      <w:proofErr w:type="spellEnd"/>
      <w:r w:rsidR="009E6CA0">
        <w:rPr>
          <w:rFonts w:ascii="Arial" w:hAnsi="Arial" w:cs="Arial"/>
          <w:bCs/>
          <w:snapToGrid w:val="0"/>
          <w:color w:val="000000"/>
          <w:lang w:eastAsia="de-DE" w:bidi="en-US"/>
        </w:rPr>
        <w:t xml:space="preserve"> were of smallest diameter of </w:t>
      </w:r>
      <w:r w:rsidR="005F5676">
        <w:rPr>
          <w:rFonts w:ascii="Arial" w:hAnsi="Arial" w:cs="Arial"/>
          <w:bCs/>
          <w:snapToGrid w:val="0"/>
          <w:color w:val="000000"/>
          <w:lang w:eastAsia="de-DE" w:bidi="en-US"/>
        </w:rPr>
        <w:t xml:space="preserve">about </w:t>
      </w:r>
      <w:r w:rsidR="009E6CA0">
        <w:rPr>
          <w:rFonts w:ascii="Arial" w:hAnsi="Arial" w:cs="Arial"/>
          <w:bCs/>
          <w:snapToGrid w:val="0"/>
          <w:color w:val="000000"/>
          <w:lang w:eastAsia="de-DE" w:bidi="en-US"/>
        </w:rPr>
        <w:t>16.47</w:t>
      </w:r>
      <w:r w:rsidR="00FE254A">
        <w:rPr>
          <w:rFonts w:ascii="Arial" w:hAnsi="Arial" w:cs="Arial"/>
          <w:bCs/>
          <w:snapToGrid w:val="0"/>
          <w:color w:val="000000"/>
          <w:lang w:eastAsia="de-DE" w:bidi="en-US"/>
        </w:rPr>
        <w:t xml:space="preserve"> ± 1.14 </w:t>
      </w:r>
      <w:r w:rsidR="009E6CA0" w:rsidRPr="006A5DCF">
        <w:rPr>
          <w:rFonts w:ascii="Arial" w:hAnsi="Arial" w:cs="Arial"/>
          <w:bCs/>
          <w:snapToGrid w:val="0"/>
          <w:color w:val="000000"/>
          <w:lang w:eastAsia="de-DE" w:bidi="en-US"/>
        </w:rPr>
        <w:t>µm</w:t>
      </w:r>
      <w:r w:rsidR="009E6CA0">
        <w:rPr>
          <w:rFonts w:ascii="Arial" w:hAnsi="Arial" w:cs="Arial"/>
          <w:bCs/>
          <w:snapToGrid w:val="0"/>
          <w:color w:val="000000"/>
          <w:lang w:eastAsia="de-DE" w:bidi="en-US"/>
        </w:rPr>
        <w:t xml:space="preserve"> (Figure 2 &amp; 3</w:t>
      </w:r>
      <w:r w:rsidR="006F1834">
        <w:rPr>
          <w:rFonts w:ascii="Arial" w:hAnsi="Arial" w:cs="Arial"/>
          <w:bCs/>
          <w:snapToGrid w:val="0"/>
          <w:color w:val="000000"/>
          <w:lang w:eastAsia="de-DE" w:bidi="en-US"/>
        </w:rPr>
        <w:t>.</w:t>
      </w:r>
      <w:r w:rsidR="009E6CA0">
        <w:rPr>
          <w:rFonts w:ascii="Arial" w:hAnsi="Arial" w:cs="Arial"/>
          <w:bCs/>
          <w:snapToGrid w:val="0"/>
          <w:color w:val="000000"/>
          <w:lang w:eastAsia="de-DE" w:bidi="en-US"/>
        </w:rPr>
        <w:t>i)</w:t>
      </w:r>
      <w:r w:rsidR="0085791A">
        <w:rPr>
          <w:rFonts w:ascii="Arial" w:hAnsi="Arial" w:cs="Arial"/>
          <w:bCs/>
          <w:snapToGrid w:val="0"/>
          <w:color w:val="000000"/>
          <w:lang w:eastAsia="de-DE" w:bidi="en-US"/>
        </w:rPr>
        <w:t>.</w:t>
      </w:r>
      <w:r w:rsidR="009E6CA0">
        <w:rPr>
          <w:rFonts w:ascii="Arial" w:hAnsi="Arial" w:cs="Arial"/>
          <w:bCs/>
          <w:snapToGrid w:val="0"/>
          <w:color w:val="000000"/>
          <w:lang w:eastAsia="de-DE" w:bidi="en-US"/>
        </w:rPr>
        <w:t xml:space="preserve"> </w:t>
      </w:r>
      <w:r w:rsidR="00FE254A">
        <w:rPr>
          <w:rFonts w:ascii="Arial" w:hAnsi="Arial" w:cs="Arial"/>
          <w:bCs/>
          <w:snapToGrid w:val="0"/>
          <w:color w:val="000000"/>
          <w:lang w:eastAsia="de-DE" w:bidi="en-US"/>
        </w:rPr>
        <w:t>T</w:t>
      </w:r>
      <w:r w:rsidR="009E6CA0">
        <w:rPr>
          <w:rFonts w:ascii="Arial" w:hAnsi="Arial" w:cs="Arial"/>
          <w:bCs/>
          <w:snapToGrid w:val="0"/>
          <w:color w:val="000000"/>
          <w:lang w:eastAsia="de-DE" w:bidi="en-US"/>
        </w:rPr>
        <w:t xml:space="preserve">he </w:t>
      </w:r>
      <w:r w:rsidR="00FC3854">
        <w:rPr>
          <w:rFonts w:ascii="Arial" w:hAnsi="Arial" w:cs="Arial"/>
          <w:bCs/>
          <w:snapToGrid w:val="0"/>
          <w:color w:val="000000"/>
          <w:lang w:eastAsia="de-DE" w:bidi="en-US"/>
        </w:rPr>
        <w:t xml:space="preserve">MFD of </w:t>
      </w:r>
      <w:r w:rsidR="009E6CA0">
        <w:rPr>
          <w:rFonts w:ascii="Arial" w:hAnsi="Arial" w:cs="Arial"/>
          <w:bCs/>
          <w:snapToGrid w:val="0"/>
          <w:color w:val="000000"/>
          <w:lang w:eastAsia="de-DE" w:bidi="en-US"/>
        </w:rPr>
        <w:t xml:space="preserve">thicker brown </w:t>
      </w:r>
      <w:proofErr w:type="spellStart"/>
      <w:r w:rsidR="009E6CA0">
        <w:rPr>
          <w:rFonts w:ascii="Arial" w:hAnsi="Arial" w:cs="Arial"/>
          <w:bCs/>
          <w:snapToGrid w:val="0"/>
          <w:color w:val="000000"/>
          <w:lang w:eastAsia="de-DE" w:bidi="en-US"/>
        </w:rPr>
        <w:t>fibres</w:t>
      </w:r>
      <w:proofErr w:type="spellEnd"/>
      <w:r w:rsidR="009E6CA0">
        <w:rPr>
          <w:rFonts w:ascii="Arial" w:hAnsi="Arial" w:cs="Arial"/>
          <w:bCs/>
          <w:snapToGrid w:val="0"/>
          <w:color w:val="000000"/>
          <w:lang w:eastAsia="de-DE" w:bidi="en-US"/>
        </w:rPr>
        <w:t xml:space="preserve"> were 87.10</w:t>
      </w:r>
      <w:r w:rsidR="00FE254A">
        <w:rPr>
          <w:rFonts w:ascii="Arial" w:hAnsi="Arial" w:cs="Arial"/>
          <w:bCs/>
          <w:snapToGrid w:val="0"/>
          <w:color w:val="000000"/>
          <w:lang w:eastAsia="de-DE" w:bidi="en-US"/>
        </w:rPr>
        <w:t xml:space="preserve"> ± 2.64</w:t>
      </w:r>
      <w:r w:rsidR="009E6CA0" w:rsidRPr="009E6CA0">
        <w:rPr>
          <w:rFonts w:ascii="Arial" w:hAnsi="Arial" w:cs="Arial"/>
          <w:bCs/>
          <w:snapToGrid w:val="0"/>
          <w:color w:val="000000"/>
          <w:lang w:eastAsia="de-DE" w:bidi="en-US"/>
        </w:rPr>
        <w:t xml:space="preserve"> </w:t>
      </w:r>
      <w:r w:rsidR="009E6CA0" w:rsidRPr="006A5DCF">
        <w:rPr>
          <w:rFonts w:ascii="Arial" w:hAnsi="Arial" w:cs="Arial"/>
          <w:bCs/>
          <w:snapToGrid w:val="0"/>
          <w:color w:val="000000"/>
          <w:lang w:eastAsia="de-DE" w:bidi="en-US"/>
        </w:rPr>
        <w:t>µm</w:t>
      </w:r>
      <w:r w:rsidR="009E6CA0">
        <w:rPr>
          <w:rFonts w:ascii="Arial" w:hAnsi="Arial" w:cs="Arial"/>
          <w:bCs/>
          <w:snapToGrid w:val="0"/>
          <w:color w:val="000000"/>
          <w:lang w:eastAsia="de-DE" w:bidi="en-US"/>
        </w:rPr>
        <w:t xml:space="preserve"> (Figure</w:t>
      </w:r>
      <w:r w:rsidR="00FE254A">
        <w:rPr>
          <w:rFonts w:ascii="Arial" w:hAnsi="Arial" w:cs="Arial"/>
          <w:bCs/>
          <w:snapToGrid w:val="0"/>
          <w:color w:val="000000"/>
          <w:lang w:eastAsia="de-DE" w:bidi="en-US"/>
        </w:rPr>
        <w:t xml:space="preserve"> </w:t>
      </w:r>
      <w:r w:rsidR="009E6CA0">
        <w:rPr>
          <w:rFonts w:ascii="Arial" w:hAnsi="Arial" w:cs="Arial"/>
          <w:bCs/>
          <w:snapToGrid w:val="0"/>
          <w:color w:val="000000"/>
          <w:lang w:eastAsia="de-DE" w:bidi="en-US"/>
        </w:rPr>
        <w:t>2 &amp; 3</w:t>
      </w:r>
      <w:r w:rsidR="006F1834">
        <w:rPr>
          <w:rFonts w:ascii="Arial" w:hAnsi="Arial" w:cs="Arial"/>
          <w:bCs/>
          <w:snapToGrid w:val="0"/>
          <w:color w:val="000000"/>
          <w:lang w:eastAsia="de-DE" w:bidi="en-US"/>
        </w:rPr>
        <w:t>.</w:t>
      </w:r>
      <w:r w:rsidR="009E6CA0">
        <w:rPr>
          <w:rFonts w:ascii="Arial" w:hAnsi="Arial" w:cs="Arial"/>
          <w:bCs/>
          <w:snapToGrid w:val="0"/>
          <w:color w:val="000000"/>
          <w:lang w:eastAsia="de-DE" w:bidi="en-US"/>
        </w:rPr>
        <w:t xml:space="preserve">b). </w:t>
      </w:r>
      <w:r w:rsidR="00934E5F">
        <w:rPr>
          <w:rFonts w:ascii="Arial" w:hAnsi="Arial" w:cs="Arial"/>
          <w:bCs/>
          <w:snapToGrid w:val="0"/>
          <w:color w:val="000000"/>
          <w:lang w:eastAsia="de-DE" w:bidi="en-US"/>
        </w:rPr>
        <w:t xml:space="preserve">The thickest of the </w:t>
      </w:r>
      <w:proofErr w:type="spellStart"/>
      <w:r w:rsidR="00934E5F">
        <w:rPr>
          <w:rFonts w:ascii="Arial" w:hAnsi="Arial" w:cs="Arial"/>
          <w:bCs/>
          <w:snapToGrid w:val="0"/>
          <w:color w:val="000000"/>
          <w:lang w:eastAsia="de-DE" w:bidi="en-US"/>
        </w:rPr>
        <w:t>fibres</w:t>
      </w:r>
      <w:proofErr w:type="spellEnd"/>
      <w:r w:rsidR="00934E5F">
        <w:rPr>
          <w:rFonts w:ascii="Arial" w:hAnsi="Arial" w:cs="Arial"/>
          <w:bCs/>
          <w:snapToGrid w:val="0"/>
          <w:color w:val="000000"/>
          <w:lang w:eastAsia="de-DE" w:bidi="en-US"/>
        </w:rPr>
        <w:t xml:space="preserve"> were of Nellore and </w:t>
      </w:r>
      <w:r w:rsidR="00FC3854">
        <w:rPr>
          <w:rFonts w:ascii="Arial" w:hAnsi="Arial" w:cs="Arial"/>
          <w:bCs/>
          <w:snapToGrid w:val="0"/>
          <w:color w:val="000000"/>
          <w:lang w:eastAsia="de-DE" w:bidi="en-US"/>
        </w:rPr>
        <w:t xml:space="preserve">the MFD was </w:t>
      </w:r>
      <w:r w:rsidR="00934E5F">
        <w:rPr>
          <w:rFonts w:ascii="Arial" w:hAnsi="Arial" w:cs="Arial"/>
          <w:bCs/>
          <w:snapToGrid w:val="0"/>
          <w:color w:val="000000"/>
          <w:lang w:eastAsia="de-DE" w:bidi="en-US"/>
        </w:rPr>
        <w:t>143.52</w:t>
      </w:r>
      <w:r w:rsidR="00FE254A">
        <w:rPr>
          <w:rFonts w:ascii="Arial" w:hAnsi="Arial" w:cs="Arial"/>
          <w:bCs/>
          <w:snapToGrid w:val="0"/>
          <w:color w:val="000000"/>
          <w:lang w:eastAsia="de-DE" w:bidi="en-US"/>
        </w:rPr>
        <w:t xml:space="preserve"> ±</w:t>
      </w:r>
      <w:r w:rsidR="00934E5F" w:rsidRPr="00934E5F">
        <w:rPr>
          <w:rFonts w:ascii="Arial" w:hAnsi="Arial" w:cs="Arial"/>
          <w:bCs/>
          <w:snapToGrid w:val="0"/>
          <w:color w:val="000000"/>
          <w:lang w:eastAsia="de-DE" w:bidi="en-US"/>
        </w:rPr>
        <w:t xml:space="preserve"> </w:t>
      </w:r>
      <w:r w:rsidR="00FE254A">
        <w:rPr>
          <w:rFonts w:ascii="Arial" w:hAnsi="Arial" w:cs="Arial"/>
          <w:bCs/>
          <w:snapToGrid w:val="0"/>
          <w:color w:val="000000"/>
          <w:lang w:eastAsia="de-DE" w:bidi="en-US"/>
        </w:rPr>
        <w:t xml:space="preserve">3.95 </w:t>
      </w:r>
      <w:r w:rsidR="00934E5F" w:rsidRPr="006A5DCF">
        <w:rPr>
          <w:rFonts w:ascii="Arial" w:hAnsi="Arial" w:cs="Arial"/>
          <w:bCs/>
          <w:snapToGrid w:val="0"/>
          <w:color w:val="000000"/>
          <w:lang w:eastAsia="de-DE" w:bidi="en-US"/>
        </w:rPr>
        <w:t>µm</w:t>
      </w:r>
      <w:r w:rsidR="00934E5F">
        <w:rPr>
          <w:rFonts w:ascii="Arial" w:hAnsi="Arial" w:cs="Arial"/>
          <w:bCs/>
          <w:snapToGrid w:val="0"/>
          <w:color w:val="000000"/>
          <w:lang w:eastAsia="de-DE" w:bidi="en-US"/>
        </w:rPr>
        <w:t xml:space="preserve"> (Figure 2 </w:t>
      </w:r>
      <w:r w:rsidR="009E6CA0">
        <w:rPr>
          <w:rFonts w:ascii="Arial" w:hAnsi="Arial" w:cs="Arial"/>
          <w:bCs/>
          <w:snapToGrid w:val="0"/>
          <w:color w:val="000000"/>
          <w:lang w:eastAsia="de-DE" w:bidi="en-US"/>
        </w:rPr>
        <w:t>&amp;</w:t>
      </w:r>
      <w:r w:rsidR="00934E5F">
        <w:rPr>
          <w:rFonts w:ascii="Arial" w:hAnsi="Arial" w:cs="Arial"/>
          <w:bCs/>
          <w:snapToGrid w:val="0"/>
          <w:color w:val="000000"/>
          <w:lang w:eastAsia="de-DE" w:bidi="en-US"/>
        </w:rPr>
        <w:t xml:space="preserve"> 3</w:t>
      </w:r>
      <w:r w:rsidR="006F1834">
        <w:rPr>
          <w:rFonts w:ascii="Arial" w:hAnsi="Arial" w:cs="Arial"/>
          <w:bCs/>
          <w:snapToGrid w:val="0"/>
          <w:color w:val="000000"/>
          <w:lang w:eastAsia="de-DE" w:bidi="en-US"/>
        </w:rPr>
        <w:t>.</w:t>
      </w:r>
      <w:r w:rsidR="00934E5F">
        <w:rPr>
          <w:rFonts w:ascii="Arial" w:hAnsi="Arial" w:cs="Arial"/>
          <w:bCs/>
          <w:snapToGrid w:val="0"/>
          <w:color w:val="000000"/>
          <w:lang w:eastAsia="de-DE" w:bidi="en-US"/>
        </w:rPr>
        <w:t>d</w:t>
      </w:r>
      <w:r w:rsidR="0085791A">
        <w:rPr>
          <w:rFonts w:ascii="Arial" w:hAnsi="Arial" w:cs="Arial"/>
          <w:bCs/>
          <w:snapToGrid w:val="0"/>
          <w:color w:val="000000"/>
          <w:lang w:eastAsia="de-DE" w:bidi="en-US"/>
        </w:rPr>
        <w:t>, f</w:t>
      </w:r>
      <w:r w:rsidR="00934E5F">
        <w:rPr>
          <w:rFonts w:ascii="Arial" w:hAnsi="Arial" w:cs="Arial"/>
          <w:bCs/>
          <w:snapToGrid w:val="0"/>
          <w:color w:val="000000"/>
          <w:lang w:eastAsia="de-DE" w:bidi="en-US"/>
        </w:rPr>
        <w:t>).</w:t>
      </w:r>
      <w:r w:rsidR="00D679A0">
        <w:rPr>
          <w:rFonts w:ascii="Arial" w:hAnsi="Arial" w:cs="Arial"/>
          <w:bCs/>
          <w:snapToGrid w:val="0"/>
          <w:color w:val="000000"/>
          <w:lang w:eastAsia="de-DE" w:bidi="en-US"/>
        </w:rPr>
        <w:t xml:space="preserve"> </w:t>
      </w:r>
      <w:r w:rsidR="00D679A0" w:rsidRPr="006A5DCF">
        <w:rPr>
          <w:rFonts w:ascii="Arial" w:eastAsia="Calibri" w:hAnsi="Arial" w:cs="Arial"/>
          <w:bCs/>
          <w:snapToGrid w:val="0"/>
          <w:color w:val="000000"/>
          <w:lang w:bidi="en-US"/>
        </w:rPr>
        <w:t xml:space="preserve">The MFD of the thin non medullated wool </w:t>
      </w:r>
      <w:proofErr w:type="spellStart"/>
      <w:r w:rsidR="00D679A0" w:rsidRPr="006A5DCF">
        <w:rPr>
          <w:rFonts w:ascii="Arial" w:eastAsia="Calibri" w:hAnsi="Arial" w:cs="Arial"/>
          <w:bCs/>
          <w:snapToGrid w:val="0"/>
          <w:color w:val="000000"/>
          <w:lang w:bidi="en-US"/>
        </w:rPr>
        <w:t>fibres</w:t>
      </w:r>
      <w:proofErr w:type="spellEnd"/>
      <w:r w:rsidR="00D679A0" w:rsidRPr="006A5DCF">
        <w:rPr>
          <w:rFonts w:ascii="Arial" w:eastAsia="Calibri" w:hAnsi="Arial" w:cs="Arial"/>
          <w:bCs/>
          <w:snapToGrid w:val="0"/>
          <w:color w:val="000000"/>
          <w:lang w:bidi="en-US"/>
        </w:rPr>
        <w:t xml:space="preserve"> were under 20 </w:t>
      </w:r>
      <w:r w:rsidR="00D679A0" w:rsidRPr="006A5DCF">
        <w:rPr>
          <w:rFonts w:ascii="Arial" w:hAnsi="Arial" w:cs="Arial"/>
          <w:bCs/>
          <w:snapToGrid w:val="0"/>
          <w:color w:val="000000"/>
          <w:lang w:eastAsia="de-DE" w:bidi="en-US"/>
        </w:rPr>
        <w:t xml:space="preserve">µm, whereas the thick </w:t>
      </w:r>
      <w:proofErr w:type="spellStart"/>
      <w:r w:rsidR="00D679A0" w:rsidRPr="006A5DCF">
        <w:rPr>
          <w:rFonts w:ascii="Arial" w:hAnsi="Arial" w:cs="Arial"/>
          <w:bCs/>
          <w:snapToGrid w:val="0"/>
          <w:color w:val="000000"/>
          <w:lang w:eastAsia="de-DE" w:bidi="en-US"/>
        </w:rPr>
        <w:t>fibres</w:t>
      </w:r>
      <w:proofErr w:type="spellEnd"/>
      <w:r w:rsidR="00D679A0" w:rsidRPr="006A5DCF">
        <w:rPr>
          <w:rFonts w:ascii="Arial" w:hAnsi="Arial" w:cs="Arial"/>
          <w:bCs/>
          <w:snapToGrid w:val="0"/>
          <w:color w:val="000000"/>
          <w:lang w:eastAsia="de-DE" w:bidi="en-US"/>
        </w:rPr>
        <w:t xml:space="preserve"> were above 80 µm indicating that they are </w:t>
      </w:r>
      <w:proofErr w:type="spellStart"/>
      <w:r w:rsidR="00D679A0" w:rsidRPr="006A5DCF">
        <w:rPr>
          <w:rFonts w:ascii="Arial" w:hAnsi="Arial" w:cs="Arial"/>
          <w:bCs/>
          <w:snapToGrid w:val="0"/>
          <w:color w:val="000000"/>
          <w:lang w:eastAsia="de-DE" w:bidi="en-US"/>
        </w:rPr>
        <w:t>kempy</w:t>
      </w:r>
      <w:proofErr w:type="spellEnd"/>
      <w:r w:rsidR="00D679A0" w:rsidRPr="006A5DCF">
        <w:rPr>
          <w:rFonts w:ascii="Arial" w:hAnsi="Arial" w:cs="Arial"/>
          <w:bCs/>
          <w:snapToGrid w:val="0"/>
          <w:color w:val="000000"/>
          <w:lang w:eastAsia="de-DE" w:bidi="en-US"/>
        </w:rPr>
        <w:t xml:space="preserve"> medullated outer hairs of the sheep.</w:t>
      </w:r>
    </w:p>
    <w:p w14:paraId="29AEEC28" w14:textId="77777777" w:rsidR="00455868" w:rsidRDefault="00455868" w:rsidP="00441B6F">
      <w:pPr>
        <w:pStyle w:val="Body"/>
        <w:spacing w:after="0"/>
        <w:rPr>
          <w:rFonts w:ascii="Arial" w:hAnsi="Arial" w:cs="Arial"/>
        </w:rPr>
      </w:pPr>
    </w:p>
    <w:tbl>
      <w:tblPr>
        <w:tblW w:w="0" w:type="auto"/>
        <w:jc w:val="center"/>
        <w:tblLayout w:type="fixed"/>
        <w:tblLook w:val="0000" w:firstRow="0" w:lastRow="0" w:firstColumn="0" w:lastColumn="0" w:noHBand="0" w:noVBand="0"/>
      </w:tblPr>
      <w:tblGrid>
        <w:gridCol w:w="5165"/>
        <w:gridCol w:w="5166"/>
      </w:tblGrid>
      <w:tr w:rsidR="006A5DCF" w:rsidRPr="006A5DCF" w14:paraId="3DF7BED5" w14:textId="77777777" w:rsidTr="00181565">
        <w:trPr>
          <w:trHeight w:val="2975"/>
          <w:jc w:val="center"/>
        </w:trPr>
        <w:tc>
          <w:tcPr>
            <w:tcW w:w="5165" w:type="dxa"/>
            <w:vAlign w:val="center"/>
          </w:tcPr>
          <w:p w14:paraId="77057B1C" w14:textId="6828F603" w:rsidR="006A5DCF" w:rsidRPr="006A5DCF" w:rsidRDefault="002018E7" w:rsidP="00181565">
            <w:pPr>
              <w:pStyle w:val="Body"/>
              <w:spacing w:after="0"/>
              <w:jc w:val="center"/>
              <w:rPr>
                <w:rFonts w:ascii="Arial" w:hAnsi="Arial" w:cs="Arial"/>
                <w:b/>
                <w:bCs/>
              </w:rPr>
            </w:pPr>
            <w:bookmarkStart w:id="8" w:name="_Hlk205207055"/>
            <w:r>
              <w:rPr>
                <w:rFonts w:ascii="Arial" w:hAnsi="Arial" w:cs="Arial"/>
                <w:b/>
                <w:bCs/>
                <w:noProof/>
              </w:rPr>
              <w:drawing>
                <wp:inline distT="0" distB="0" distL="0" distR="0" wp14:anchorId="4BE3E03A" wp14:editId="769096AE">
                  <wp:extent cx="3175069" cy="1876425"/>
                  <wp:effectExtent l="0" t="0" r="0" b="0"/>
                  <wp:docPr id="1582201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6237" cy="1900755"/>
                          </a:xfrm>
                          <a:prstGeom prst="rect">
                            <a:avLst/>
                          </a:prstGeom>
                          <a:noFill/>
                        </pic:spPr>
                      </pic:pic>
                    </a:graphicData>
                  </a:graphic>
                </wp:inline>
              </w:drawing>
            </w:r>
          </w:p>
        </w:tc>
        <w:tc>
          <w:tcPr>
            <w:tcW w:w="5166" w:type="dxa"/>
            <w:vAlign w:val="center"/>
          </w:tcPr>
          <w:p w14:paraId="2850C73A" w14:textId="7FCF6639" w:rsidR="006A5DCF" w:rsidRPr="006A5DCF" w:rsidRDefault="002A226B" w:rsidP="00181565">
            <w:pPr>
              <w:pStyle w:val="Body"/>
              <w:spacing w:after="0"/>
              <w:jc w:val="center"/>
              <w:rPr>
                <w:rFonts w:ascii="Arial" w:hAnsi="Arial" w:cs="Arial"/>
                <w:b/>
                <w:bCs/>
              </w:rPr>
            </w:pPr>
            <w:r>
              <w:rPr>
                <w:noProof/>
              </w:rPr>
              <w:drawing>
                <wp:inline distT="0" distB="0" distL="0" distR="0" wp14:anchorId="5EE5BAF1" wp14:editId="405CD2D8">
                  <wp:extent cx="3143250" cy="1876425"/>
                  <wp:effectExtent l="0" t="0" r="0" b="0"/>
                  <wp:docPr id="2596984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8094" cy="1879317"/>
                          </a:xfrm>
                          <a:prstGeom prst="rect">
                            <a:avLst/>
                          </a:prstGeom>
                          <a:noFill/>
                          <a:ln>
                            <a:noFill/>
                          </a:ln>
                        </pic:spPr>
                      </pic:pic>
                    </a:graphicData>
                  </a:graphic>
                </wp:inline>
              </w:drawing>
            </w:r>
          </w:p>
        </w:tc>
      </w:tr>
      <w:tr w:rsidR="006A5DCF" w:rsidRPr="006A5DCF" w14:paraId="6E5CF2B2" w14:textId="77777777" w:rsidTr="00181565">
        <w:trPr>
          <w:jc w:val="center"/>
        </w:trPr>
        <w:tc>
          <w:tcPr>
            <w:tcW w:w="5165" w:type="dxa"/>
            <w:vAlign w:val="center"/>
          </w:tcPr>
          <w:p w14:paraId="6460C526" w14:textId="77777777" w:rsidR="006A5DCF" w:rsidRPr="006A5DCF" w:rsidRDefault="006A5DCF" w:rsidP="00181565">
            <w:pPr>
              <w:pStyle w:val="Body"/>
              <w:numPr>
                <w:ilvl w:val="0"/>
                <w:numId w:val="31"/>
              </w:numPr>
              <w:spacing w:after="0"/>
              <w:jc w:val="center"/>
              <w:rPr>
                <w:rFonts w:ascii="Arial" w:hAnsi="Arial" w:cs="Arial"/>
                <w:b/>
                <w:bCs/>
              </w:rPr>
            </w:pPr>
            <w:r w:rsidRPr="006A5DCF">
              <w:rPr>
                <w:rFonts w:ascii="Arial" w:hAnsi="Arial" w:cs="Arial"/>
                <w:b/>
                <w:bCs/>
              </w:rPr>
              <w:t>Photograph of the Trichy Black wool</w:t>
            </w:r>
          </w:p>
        </w:tc>
        <w:tc>
          <w:tcPr>
            <w:tcW w:w="5166" w:type="dxa"/>
            <w:vAlign w:val="center"/>
          </w:tcPr>
          <w:p w14:paraId="6F781F7D" w14:textId="77777777" w:rsidR="006A5DCF" w:rsidRPr="006A5DCF" w:rsidRDefault="006A5DCF" w:rsidP="00181565">
            <w:pPr>
              <w:pStyle w:val="Body"/>
              <w:numPr>
                <w:ilvl w:val="0"/>
                <w:numId w:val="31"/>
              </w:numPr>
              <w:spacing w:after="0"/>
              <w:jc w:val="center"/>
              <w:rPr>
                <w:rFonts w:ascii="Arial" w:hAnsi="Arial" w:cs="Arial"/>
                <w:b/>
                <w:bCs/>
              </w:rPr>
            </w:pPr>
            <w:r w:rsidRPr="006A5DCF">
              <w:rPr>
                <w:rFonts w:ascii="Arial" w:hAnsi="Arial" w:cs="Arial"/>
                <w:b/>
                <w:bCs/>
              </w:rPr>
              <w:t>Photomicrograph of t</w:t>
            </w:r>
            <w:proofErr w:type="spellStart"/>
            <w:r w:rsidRPr="006A5DCF">
              <w:rPr>
                <w:rFonts w:ascii="Arial" w:hAnsi="Arial" w:cs="Arial"/>
                <w:b/>
                <w:bCs/>
                <w:lang w:val="en-IN"/>
              </w:rPr>
              <w:t>hin</w:t>
            </w:r>
            <w:proofErr w:type="spellEnd"/>
            <w:r w:rsidRPr="006A5DCF">
              <w:rPr>
                <w:rFonts w:ascii="Arial" w:hAnsi="Arial" w:cs="Arial"/>
                <w:b/>
                <w:bCs/>
                <w:lang w:val="en-IN"/>
              </w:rPr>
              <w:t xml:space="preserve"> wool</w:t>
            </w:r>
          </w:p>
        </w:tc>
      </w:tr>
      <w:tr w:rsidR="006A5DCF" w:rsidRPr="006A5DCF" w14:paraId="4FECEC5F" w14:textId="77777777" w:rsidTr="00181565">
        <w:trPr>
          <w:jc w:val="center"/>
        </w:trPr>
        <w:tc>
          <w:tcPr>
            <w:tcW w:w="5165" w:type="dxa"/>
            <w:vAlign w:val="center"/>
          </w:tcPr>
          <w:p w14:paraId="7ED79344" w14:textId="7C3C34B4" w:rsidR="002A226B" w:rsidRPr="002A226B" w:rsidRDefault="002A226B" w:rsidP="00181565">
            <w:pPr>
              <w:jc w:val="center"/>
            </w:pPr>
            <w:r>
              <w:rPr>
                <w:noProof/>
              </w:rPr>
              <w:drawing>
                <wp:inline distT="0" distB="0" distL="0" distR="0" wp14:anchorId="7BE9438A" wp14:editId="56F12476">
                  <wp:extent cx="3142615" cy="1839304"/>
                  <wp:effectExtent l="0" t="0" r="0" b="0"/>
                  <wp:docPr id="1617080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44671" cy="1840507"/>
                          </a:xfrm>
                          <a:prstGeom prst="rect">
                            <a:avLst/>
                          </a:prstGeom>
                          <a:noFill/>
                          <a:ln>
                            <a:noFill/>
                          </a:ln>
                        </pic:spPr>
                      </pic:pic>
                    </a:graphicData>
                  </a:graphic>
                </wp:inline>
              </w:drawing>
            </w:r>
          </w:p>
        </w:tc>
        <w:tc>
          <w:tcPr>
            <w:tcW w:w="5166" w:type="dxa"/>
            <w:vAlign w:val="center"/>
          </w:tcPr>
          <w:p w14:paraId="2F399A9B" w14:textId="7266D03B" w:rsidR="006A5DCF" w:rsidRPr="006A5DCF" w:rsidRDefault="0042307E" w:rsidP="00181565">
            <w:pPr>
              <w:pStyle w:val="Body"/>
              <w:spacing w:after="0"/>
              <w:jc w:val="center"/>
              <w:rPr>
                <w:rFonts w:ascii="Arial" w:hAnsi="Arial" w:cs="Arial"/>
                <w:b/>
                <w:bCs/>
              </w:rPr>
            </w:pPr>
            <w:r>
              <w:rPr>
                <w:noProof/>
              </w:rPr>
              <w:drawing>
                <wp:inline distT="0" distB="0" distL="0" distR="0" wp14:anchorId="7F3E968C" wp14:editId="7934BC0A">
                  <wp:extent cx="3143250" cy="1838960"/>
                  <wp:effectExtent l="0" t="0" r="0" b="0"/>
                  <wp:docPr id="13506661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3250" cy="1838960"/>
                          </a:xfrm>
                          <a:prstGeom prst="rect">
                            <a:avLst/>
                          </a:prstGeom>
                          <a:noFill/>
                          <a:ln>
                            <a:noFill/>
                          </a:ln>
                        </pic:spPr>
                      </pic:pic>
                    </a:graphicData>
                  </a:graphic>
                </wp:inline>
              </w:drawing>
            </w:r>
          </w:p>
        </w:tc>
      </w:tr>
      <w:tr w:rsidR="006A5DCF" w:rsidRPr="006A5DCF" w14:paraId="7D624496" w14:textId="77777777" w:rsidTr="00181565">
        <w:trPr>
          <w:jc w:val="center"/>
        </w:trPr>
        <w:tc>
          <w:tcPr>
            <w:tcW w:w="5165" w:type="dxa"/>
            <w:vAlign w:val="center"/>
          </w:tcPr>
          <w:p w14:paraId="4F34DDF7" w14:textId="77777777" w:rsidR="006A5DCF" w:rsidRPr="006A5DCF" w:rsidRDefault="006A5DCF" w:rsidP="00181565">
            <w:pPr>
              <w:pStyle w:val="Body"/>
              <w:numPr>
                <w:ilvl w:val="0"/>
                <w:numId w:val="31"/>
              </w:numPr>
              <w:spacing w:after="0"/>
              <w:jc w:val="center"/>
              <w:rPr>
                <w:rFonts w:ascii="Arial" w:hAnsi="Arial" w:cs="Arial"/>
                <w:b/>
                <w:bCs/>
              </w:rPr>
            </w:pPr>
            <w:r w:rsidRPr="006A5DCF">
              <w:rPr>
                <w:rFonts w:ascii="Arial" w:hAnsi="Arial" w:cs="Arial"/>
                <w:b/>
                <w:bCs/>
              </w:rPr>
              <w:t xml:space="preserve">Photomicrograph of </w:t>
            </w:r>
            <w:r w:rsidRPr="006A5DCF">
              <w:rPr>
                <w:rFonts w:ascii="Arial" w:hAnsi="Arial" w:cs="Arial"/>
                <w:b/>
                <w:bCs/>
                <w:lang w:val="en-IN"/>
              </w:rPr>
              <w:t>Th</w:t>
            </w:r>
            <w:r w:rsidRPr="006A5DCF">
              <w:rPr>
                <w:rFonts w:ascii="Arial" w:hAnsi="Arial" w:cs="Arial"/>
                <w:b/>
                <w:bCs/>
              </w:rPr>
              <w:t>ick wool</w:t>
            </w:r>
          </w:p>
        </w:tc>
        <w:tc>
          <w:tcPr>
            <w:tcW w:w="5166" w:type="dxa"/>
            <w:vAlign w:val="center"/>
          </w:tcPr>
          <w:p w14:paraId="3A342453" w14:textId="77777777" w:rsidR="006A5DCF" w:rsidRPr="006A5DCF" w:rsidRDefault="006A5DCF" w:rsidP="00181565">
            <w:pPr>
              <w:pStyle w:val="Body"/>
              <w:numPr>
                <w:ilvl w:val="0"/>
                <w:numId w:val="31"/>
              </w:numPr>
              <w:spacing w:after="0"/>
              <w:jc w:val="center"/>
              <w:rPr>
                <w:rFonts w:ascii="Arial" w:hAnsi="Arial" w:cs="Arial"/>
                <w:b/>
                <w:bCs/>
              </w:rPr>
            </w:pPr>
            <w:r w:rsidRPr="006A5DCF">
              <w:rPr>
                <w:rFonts w:ascii="Arial" w:hAnsi="Arial" w:cs="Arial"/>
                <w:b/>
                <w:bCs/>
                <w:lang w:val="en-IN"/>
              </w:rPr>
              <w:t>Cross section- thin and thick wool</w:t>
            </w:r>
          </w:p>
        </w:tc>
      </w:tr>
      <w:tr w:rsidR="006A5DCF" w:rsidRPr="006A5DCF" w14:paraId="24D62CB2" w14:textId="77777777" w:rsidTr="00181565">
        <w:trPr>
          <w:jc w:val="center"/>
        </w:trPr>
        <w:tc>
          <w:tcPr>
            <w:tcW w:w="5165" w:type="dxa"/>
            <w:vAlign w:val="center"/>
          </w:tcPr>
          <w:p w14:paraId="3DEE36CA" w14:textId="60114205" w:rsidR="006A5DCF" w:rsidRPr="006A5DCF" w:rsidRDefault="0042307E" w:rsidP="00181565">
            <w:pPr>
              <w:pStyle w:val="Body"/>
              <w:spacing w:after="0"/>
              <w:jc w:val="center"/>
              <w:rPr>
                <w:rFonts w:ascii="Arial" w:hAnsi="Arial" w:cs="Arial"/>
                <w:b/>
                <w:bCs/>
              </w:rPr>
            </w:pPr>
            <w:r>
              <w:rPr>
                <w:noProof/>
              </w:rPr>
              <w:drawing>
                <wp:inline distT="0" distB="0" distL="0" distR="0" wp14:anchorId="4246C5D3" wp14:editId="286E3FAC">
                  <wp:extent cx="3142615" cy="1779270"/>
                  <wp:effectExtent l="0" t="0" r="0" b="0"/>
                  <wp:docPr id="20504554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42615" cy="1779270"/>
                          </a:xfrm>
                          <a:prstGeom prst="rect">
                            <a:avLst/>
                          </a:prstGeom>
                          <a:noFill/>
                          <a:ln>
                            <a:noFill/>
                          </a:ln>
                        </pic:spPr>
                      </pic:pic>
                    </a:graphicData>
                  </a:graphic>
                </wp:inline>
              </w:drawing>
            </w:r>
          </w:p>
        </w:tc>
        <w:tc>
          <w:tcPr>
            <w:tcW w:w="5166" w:type="dxa"/>
            <w:vAlign w:val="center"/>
          </w:tcPr>
          <w:p w14:paraId="76B8A671" w14:textId="29570493" w:rsidR="006A5DCF" w:rsidRPr="006A5DCF" w:rsidRDefault="002A226B" w:rsidP="00181565">
            <w:pPr>
              <w:pStyle w:val="Body"/>
              <w:spacing w:after="0"/>
              <w:jc w:val="center"/>
              <w:rPr>
                <w:rFonts w:ascii="Arial" w:hAnsi="Arial" w:cs="Arial"/>
                <w:b/>
                <w:bCs/>
              </w:rPr>
            </w:pPr>
            <w:r>
              <w:rPr>
                <w:noProof/>
              </w:rPr>
              <w:drawing>
                <wp:inline distT="0" distB="0" distL="0" distR="0" wp14:anchorId="08AB6E1A" wp14:editId="775751D8">
                  <wp:extent cx="3143250" cy="1779270"/>
                  <wp:effectExtent l="0" t="0" r="0" b="0"/>
                  <wp:docPr id="10654560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0" cy="1779270"/>
                          </a:xfrm>
                          <a:prstGeom prst="rect">
                            <a:avLst/>
                          </a:prstGeom>
                          <a:noFill/>
                          <a:ln>
                            <a:noFill/>
                          </a:ln>
                        </pic:spPr>
                      </pic:pic>
                    </a:graphicData>
                  </a:graphic>
                </wp:inline>
              </w:drawing>
            </w:r>
          </w:p>
        </w:tc>
      </w:tr>
      <w:tr w:rsidR="006A5DCF" w:rsidRPr="006A5DCF" w14:paraId="7A75CCD6" w14:textId="77777777" w:rsidTr="00181565">
        <w:trPr>
          <w:jc w:val="center"/>
        </w:trPr>
        <w:tc>
          <w:tcPr>
            <w:tcW w:w="5165" w:type="dxa"/>
            <w:vAlign w:val="center"/>
          </w:tcPr>
          <w:p w14:paraId="477D7504" w14:textId="77777777" w:rsidR="006A5DCF" w:rsidRPr="006A5DCF" w:rsidRDefault="006A5DCF" w:rsidP="00181565">
            <w:pPr>
              <w:pStyle w:val="Body"/>
              <w:numPr>
                <w:ilvl w:val="0"/>
                <w:numId w:val="31"/>
              </w:numPr>
              <w:spacing w:after="0"/>
              <w:jc w:val="center"/>
              <w:rPr>
                <w:rFonts w:ascii="Arial" w:hAnsi="Arial" w:cs="Arial"/>
                <w:b/>
                <w:bCs/>
              </w:rPr>
            </w:pPr>
            <w:r w:rsidRPr="006A5DCF">
              <w:rPr>
                <w:rFonts w:ascii="Arial" w:hAnsi="Arial" w:cs="Arial"/>
                <w:b/>
                <w:bCs/>
              </w:rPr>
              <w:t xml:space="preserve">Cuticular pattern- </w:t>
            </w:r>
            <w:r w:rsidRPr="006A5DCF">
              <w:rPr>
                <w:rFonts w:ascii="Arial" w:hAnsi="Arial" w:cs="Arial"/>
                <w:b/>
                <w:bCs/>
                <w:lang w:val="en-IN"/>
              </w:rPr>
              <w:t>thin</w:t>
            </w:r>
            <w:r w:rsidRPr="006A5DCF">
              <w:rPr>
                <w:rFonts w:ascii="Arial" w:hAnsi="Arial" w:cs="Arial"/>
                <w:b/>
                <w:bCs/>
              </w:rPr>
              <w:t xml:space="preserve"> wool</w:t>
            </w:r>
          </w:p>
        </w:tc>
        <w:tc>
          <w:tcPr>
            <w:tcW w:w="5166" w:type="dxa"/>
            <w:vAlign w:val="center"/>
          </w:tcPr>
          <w:p w14:paraId="32FEF7D1" w14:textId="77777777" w:rsidR="006A5DCF" w:rsidRPr="006A5DCF" w:rsidRDefault="006A5DCF" w:rsidP="00181565">
            <w:pPr>
              <w:pStyle w:val="Body"/>
              <w:numPr>
                <w:ilvl w:val="0"/>
                <w:numId w:val="31"/>
              </w:numPr>
              <w:spacing w:after="0"/>
              <w:jc w:val="center"/>
              <w:rPr>
                <w:rFonts w:ascii="Arial" w:hAnsi="Arial" w:cs="Arial"/>
                <w:b/>
                <w:bCs/>
              </w:rPr>
            </w:pPr>
            <w:r w:rsidRPr="006A5DCF">
              <w:rPr>
                <w:rFonts w:ascii="Arial" w:hAnsi="Arial" w:cs="Arial"/>
                <w:b/>
                <w:bCs/>
              </w:rPr>
              <w:t>Cuticular pattern - thick wool</w:t>
            </w:r>
          </w:p>
        </w:tc>
      </w:tr>
    </w:tbl>
    <w:p w14:paraId="14402BA0" w14:textId="43CA0BCB" w:rsidR="006A5DCF" w:rsidRPr="006A5DCF" w:rsidRDefault="006A5DCF" w:rsidP="006A5DCF">
      <w:pPr>
        <w:pStyle w:val="Body"/>
        <w:spacing w:after="0"/>
        <w:rPr>
          <w:rFonts w:ascii="Arial" w:hAnsi="Arial" w:cs="Arial"/>
          <w:b/>
          <w:bCs/>
        </w:rPr>
      </w:pPr>
      <w:r w:rsidRPr="006A5DCF">
        <w:rPr>
          <w:rFonts w:ascii="Arial" w:hAnsi="Arial" w:cs="Arial"/>
          <w:b/>
          <w:bCs/>
        </w:rPr>
        <w:t>Figure 1: Gross appearance, medulla and cuticular patterns of Trichy Black wool</w:t>
      </w:r>
      <w:r w:rsidR="00CA1588">
        <w:rPr>
          <w:rFonts w:ascii="Arial" w:hAnsi="Arial" w:cs="Arial"/>
          <w:b/>
          <w:bCs/>
        </w:rPr>
        <w:t xml:space="preserve"> </w:t>
      </w:r>
      <w:proofErr w:type="spellStart"/>
      <w:r w:rsidR="00CA1588">
        <w:rPr>
          <w:rFonts w:ascii="Arial" w:hAnsi="Arial" w:cs="Arial"/>
          <w:b/>
          <w:bCs/>
        </w:rPr>
        <w:t>fibres</w:t>
      </w:r>
      <w:proofErr w:type="spellEnd"/>
      <w:r w:rsidRPr="006A5DCF">
        <w:rPr>
          <w:rFonts w:ascii="Arial" w:hAnsi="Arial" w:cs="Arial"/>
          <w:b/>
          <w:bCs/>
        </w:rPr>
        <w:t>.</w:t>
      </w:r>
      <w:r w:rsidR="00466C8D">
        <w:rPr>
          <w:rFonts w:ascii="Arial" w:hAnsi="Arial" w:cs="Arial"/>
          <w:b/>
          <w:bCs/>
        </w:rPr>
        <w:t xml:space="preserve"> Photomicrographs were taken under 40x and the scale bar is shown in the right bottom corner. </w:t>
      </w:r>
    </w:p>
    <w:bookmarkEnd w:id="8"/>
    <w:p w14:paraId="5069872E" w14:textId="77777777" w:rsidR="00DD1A74" w:rsidRDefault="00DD1A74" w:rsidP="006A5DCF">
      <w:pPr>
        <w:pStyle w:val="Body"/>
        <w:spacing w:after="0"/>
        <w:rPr>
          <w:rFonts w:ascii="Arial" w:hAnsi="Arial" w:cs="Arial"/>
          <w:b/>
          <w:bCs/>
        </w:rPr>
      </w:pPr>
    </w:p>
    <w:p w14:paraId="7CD65297" w14:textId="1A62B979" w:rsidR="006A5DCF" w:rsidRPr="006A5DCF" w:rsidRDefault="006A5DCF" w:rsidP="006A5DCF">
      <w:pPr>
        <w:pStyle w:val="Body"/>
        <w:spacing w:after="0"/>
        <w:rPr>
          <w:rFonts w:ascii="Arial" w:hAnsi="Arial" w:cs="Arial"/>
          <w:b/>
          <w:bCs/>
        </w:rPr>
      </w:pPr>
      <w:r w:rsidRPr="006A5DCF">
        <w:rPr>
          <w:rFonts w:ascii="Arial" w:hAnsi="Arial" w:cs="Arial"/>
          <w:b/>
          <w:bCs/>
        </w:rPr>
        <w:t>Table 1: Cuticular scale patterns and medullary pattern</w:t>
      </w:r>
      <w:r w:rsidR="00D244FE">
        <w:rPr>
          <w:rFonts w:ascii="Arial" w:hAnsi="Arial" w:cs="Arial"/>
          <w:b/>
          <w:bCs/>
        </w:rPr>
        <w:t>s</w:t>
      </w:r>
      <w:r w:rsidRPr="006A5DCF">
        <w:rPr>
          <w:rFonts w:ascii="Arial" w:hAnsi="Arial" w:cs="Arial"/>
          <w:b/>
          <w:bCs/>
        </w:rPr>
        <w:t xml:space="preserve"> in Trichy Black wool</w:t>
      </w:r>
      <w:r w:rsidR="00CA1588">
        <w:rPr>
          <w:rFonts w:ascii="Arial" w:hAnsi="Arial" w:cs="Arial"/>
          <w:b/>
          <w:bCs/>
        </w:rPr>
        <w:t xml:space="preserve"> </w:t>
      </w:r>
      <w:proofErr w:type="spellStart"/>
      <w:r w:rsidR="00CA1588">
        <w:rPr>
          <w:rFonts w:ascii="Arial" w:hAnsi="Arial" w:cs="Arial"/>
          <w:b/>
          <w:bCs/>
        </w:rPr>
        <w:t>fibres</w:t>
      </w:r>
      <w:proofErr w:type="spellEnd"/>
    </w:p>
    <w:tbl>
      <w:tblPr>
        <w:tblW w:w="10348" w:type="dxa"/>
        <w:jc w:val="center"/>
        <w:tblLayout w:type="fixed"/>
        <w:tblLook w:val="0000" w:firstRow="0" w:lastRow="0" w:firstColumn="0" w:lastColumn="0" w:noHBand="0" w:noVBand="0"/>
      </w:tblPr>
      <w:tblGrid>
        <w:gridCol w:w="846"/>
        <w:gridCol w:w="992"/>
        <w:gridCol w:w="992"/>
        <w:gridCol w:w="993"/>
        <w:gridCol w:w="1134"/>
        <w:gridCol w:w="1134"/>
        <w:gridCol w:w="1054"/>
        <w:gridCol w:w="1134"/>
        <w:gridCol w:w="1134"/>
        <w:gridCol w:w="935"/>
      </w:tblGrid>
      <w:tr w:rsidR="006A5DCF" w:rsidRPr="006A5DCF" w14:paraId="02BD5E63" w14:textId="77777777" w:rsidTr="00892B29">
        <w:trPr>
          <w:jc w:val="center"/>
        </w:trPr>
        <w:tc>
          <w:tcPr>
            <w:tcW w:w="846" w:type="dxa"/>
            <w:vMerge w:val="restart"/>
            <w:tcBorders>
              <w:top w:val="single" w:sz="4" w:space="0" w:color="auto"/>
              <w:bottom w:val="single" w:sz="4" w:space="0" w:color="auto"/>
            </w:tcBorders>
            <w:vAlign w:val="center"/>
          </w:tcPr>
          <w:p w14:paraId="452B7745"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Type of wool</w:t>
            </w:r>
          </w:p>
        </w:tc>
        <w:tc>
          <w:tcPr>
            <w:tcW w:w="4111" w:type="dxa"/>
            <w:gridSpan w:val="4"/>
            <w:tcBorders>
              <w:top w:val="single" w:sz="4" w:space="0" w:color="auto"/>
            </w:tcBorders>
            <w:vAlign w:val="center"/>
          </w:tcPr>
          <w:p w14:paraId="2F8B7B31"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Cuticle scales</w:t>
            </w:r>
          </w:p>
        </w:tc>
        <w:tc>
          <w:tcPr>
            <w:tcW w:w="3322" w:type="dxa"/>
            <w:gridSpan w:val="3"/>
            <w:tcBorders>
              <w:top w:val="single" w:sz="4" w:space="0" w:color="auto"/>
            </w:tcBorders>
            <w:vAlign w:val="center"/>
          </w:tcPr>
          <w:p w14:paraId="1501DA93"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Medulla</w:t>
            </w:r>
          </w:p>
        </w:tc>
        <w:tc>
          <w:tcPr>
            <w:tcW w:w="1134" w:type="dxa"/>
            <w:vMerge w:val="restart"/>
            <w:tcBorders>
              <w:top w:val="single" w:sz="4" w:space="0" w:color="auto"/>
              <w:bottom w:val="single" w:sz="4" w:space="0" w:color="auto"/>
            </w:tcBorders>
            <w:vAlign w:val="center"/>
          </w:tcPr>
          <w:p w14:paraId="032AEFBB"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Cortex</w:t>
            </w:r>
          </w:p>
        </w:tc>
        <w:tc>
          <w:tcPr>
            <w:tcW w:w="935" w:type="dxa"/>
            <w:vMerge w:val="restart"/>
            <w:tcBorders>
              <w:top w:val="single" w:sz="4" w:space="0" w:color="auto"/>
              <w:bottom w:val="single" w:sz="4" w:space="0" w:color="auto"/>
            </w:tcBorders>
            <w:vAlign w:val="center"/>
          </w:tcPr>
          <w:p w14:paraId="213B807F" w14:textId="38937E96"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Cross section</w:t>
            </w:r>
          </w:p>
        </w:tc>
      </w:tr>
      <w:tr w:rsidR="006A5DCF" w:rsidRPr="006A5DCF" w14:paraId="5B0848F8" w14:textId="77777777" w:rsidTr="00892B29">
        <w:trPr>
          <w:jc w:val="center"/>
        </w:trPr>
        <w:tc>
          <w:tcPr>
            <w:tcW w:w="846" w:type="dxa"/>
            <w:vMerge/>
            <w:tcBorders>
              <w:bottom w:val="single" w:sz="4" w:space="0" w:color="auto"/>
            </w:tcBorders>
            <w:vAlign w:val="center"/>
          </w:tcPr>
          <w:p w14:paraId="35DAA2B4" w14:textId="77777777" w:rsidR="006A5DCF" w:rsidRPr="006A5DCF" w:rsidRDefault="006A5DCF" w:rsidP="00DD1A74">
            <w:pPr>
              <w:pStyle w:val="Body"/>
              <w:jc w:val="center"/>
              <w:rPr>
                <w:rFonts w:ascii="Arial" w:hAnsi="Arial" w:cs="Arial"/>
                <w:b/>
                <w:bCs/>
                <w:sz w:val="16"/>
                <w:szCs w:val="16"/>
              </w:rPr>
            </w:pPr>
          </w:p>
        </w:tc>
        <w:tc>
          <w:tcPr>
            <w:tcW w:w="992" w:type="dxa"/>
            <w:tcBorders>
              <w:bottom w:val="single" w:sz="4" w:space="0" w:color="auto"/>
            </w:tcBorders>
            <w:vAlign w:val="center"/>
          </w:tcPr>
          <w:p w14:paraId="1FA0A9B6"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Pattern</w:t>
            </w:r>
          </w:p>
        </w:tc>
        <w:tc>
          <w:tcPr>
            <w:tcW w:w="992" w:type="dxa"/>
            <w:tcBorders>
              <w:bottom w:val="single" w:sz="4" w:space="0" w:color="auto"/>
            </w:tcBorders>
            <w:vAlign w:val="center"/>
          </w:tcPr>
          <w:p w14:paraId="719B7F2F"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Margin Type</w:t>
            </w:r>
          </w:p>
        </w:tc>
        <w:tc>
          <w:tcPr>
            <w:tcW w:w="993" w:type="dxa"/>
            <w:tcBorders>
              <w:bottom w:val="single" w:sz="4" w:space="0" w:color="auto"/>
            </w:tcBorders>
            <w:vAlign w:val="center"/>
          </w:tcPr>
          <w:p w14:paraId="756B26A2"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Margin shape</w:t>
            </w:r>
          </w:p>
        </w:tc>
        <w:tc>
          <w:tcPr>
            <w:tcW w:w="1134" w:type="dxa"/>
            <w:tcBorders>
              <w:bottom w:val="single" w:sz="4" w:space="0" w:color="auto"/>
            </w:tcBorders>
            <w:vAlign w:val="center"/>
          </w:tcPr>
          <w:p w14:paraId="2AB5F8BC"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Margin distance</w:t>
            </w:r>
          </w:p>
        </w:tc>
        <w:tc>
          <w:tcPr>
            <w:tcW w:w="1134" w:type="dxa"/>
            <w:tcBorders>
              <w:bottom w:val="single" w:sz="4" w:space="0" w:color="auto"/>
            </w:tcBorders>
            <w:vAlign w:val="center"/>
          </w:tcPr>
          <w:p w14:paraId="2213FCB8" w14:textId="0D6C13D1"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Structure</w:t>
            </w:r>
          </w:p>
        </w:tc>
        <w:tc>
          <w:tcPr>
            <w:tcW w:w="1054" w:type="dxa"/>
            <w:tcBorders>
              <w:bottom w:val="single" w:sz="4" w:space="0" w:color="auto"/>
            </w:tcBorders>
            <w:vAlign w:val="center"/>
          </w:tcPr>
          <w:p w14:paraId="73D2F010"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Pattern</w:t>
            </w:r>
          </w:p>
        </w:tc>
        <w:tc>
          <w:tcPr>
            <w:tcW w:w="1134" w:type="dxa"/>
            <w:tcBorders>
              <w:bottom w:val="single" w:sz="4" w:space="0" w:color="auto"/>
            </w:tcBorders>
            <w:vAlign w:val="center"/>
          </w:tcPr>
          <w:p w14:paraId="7E50921D"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Margin</w:t>
            </w:r>
          </w:p>
        </w:tc>
        <w:tc>
          <w:tcPr>
            <w:tcW w:w="1134" w:type="dxa"/>
            <w:vMerge/>
            <w:tcBorders>
              <w:bottom w:val="single" w:sz="4" w:space="0" w:color="auto"/>
            </w:tcBorders>
            <w:vAlign w:val="center"/>
          </w:tcPr>
          <w:p w14:paraId="74026FEC" w14:textId="77777777" w:rsidR="006A5DCF" w:rsidRPr="006A5DCF" w:rsidRDefault="006A5DCF" w:rsidP="00DD1A74">
            <w:pPr>
              <w:pStyle w:val="Body"/>
              <w:jc w:val="center"/>
              <w:rPr>
                <w:rFonts w:ascii="Arial" w:hAnsi="Arial" w:cs="Arial"/>
                <w:b/>
                <w:bCs/>
                <w:sz w:val="16"/>
                <w:szCs w:val="16"/>
              </w:rPr>
            </w:pPr>
          </w:p>
        </w:tc>
        <w:tc>
          <w:tcPr>
            <w:tcW w:w="935" w:type="dxa"/>
            <w:vMerge/>
            <w:tcBorders>
              <w:bottom w:val="single" w:sz="4" w:space="0" w:color="auto"/>
            </w:tcBorders>
            <w:vAlign w:val="center"/>
          </w:tcPr>
          <w:p w14:paraId="1C8CA7A6" w14:textId="77777777" w:rsidR="006A5DCF" w:rsidRPr="006A5DCF" w:rsidRDefault="006A5DCF" w:rsidP="00DD1A74">
            <w:pPr>
              <w:pStyle w:val="Body"/>
              <w:jc w:val="center"/>
              <w:rPr>
                <w:rFonts w:ascii="Arial" w:hAnsi="Arial" w:cs="Arial"/>
                <w:b/>
                <w:bCs/>
                <w:sz w:val="16"/>
                <w:szCs w:val="16"/>
              </w:rPr>
            </w:pPr>
          </w:p>
        </w:tc>
      </w:tr>
      <w:tr w:rsidR="006A5DCF" w:rsidRPr="006A5DCF" w14:paraId="6A69345B" w14:textId="77777777" w:rsidTr="00892B29">
        <w:trPr>
          <w:jc w:val="center"/>
        </w:trPr>
        <w:tc>
          <w:tcPr>
            <w:tcW w:w="846" w:type="dxa"/>
            <w:tcBorders>
              <w:top w:val="single" w:sz="4" w:space="0" w:color="auto"/>
            </w:tcBorders>
            <w:vAlign w:val="center"/>
          </w:tcPr>
          <w:p w14:paraId="67E43EBD"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Thin</w:t>
            </w:r>
          </w:p>
        </w:tc>
        <w:tc>
          <w:tcPr>
            <w:tcW w:w="992" w:type="dxa"/>
            <w:tcBorders>
              <w:top w:val="single" w:sz="4" w:space="0" w:color="auto"/>
            </w:tcBorders>
            <w:vAlign w:val="center"/>
          </w:tcPr>
          <w:p w14:paraId="3A47C109" w14:textId="77777777"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Coronal</w:t>
            </w:r>
          </w:p>
        </w:tc>
        <w:tc>
          <w:tcPr>
            <w:tcW w:w="992" w:type="dxa"/>
            <w:tcBorders>
              <w:top w:val="single" w:sz="4" w:space="0" w:color="auto"/>
            </w:tcBorders>
            <w:vAlign w:val="center"/>
          </w:tcPr>
          <w:p w14:paraId="6DC55115" w14:textId="77777777"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Smooth</w:t>
            </w:r>
          </w:p>
        </w:tc>
        <w:tc>
          <w:tcPr>
            <w:tcW w:w="993" w:type="dxa"/>
            <w:tcBorders>
              <w:top w:val="single" w:sz="4" w:space="0" w:color="auto"/>
            </w:tcBorders>
            <w:vAlign w:val="center"/>
          </w:tcPr>
          <w:p w14:paraId="45C4722A" w14:textId="77777777"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Smooth</w:t>
            </w:r>
          </w:p>
        </w:tc>
        <w:tc>
          <w:tcPr>
            <w:tcW w:w="1134" w:type="dxa"/>
            <w:tcBorders>
              <w:top w:val="single" w:sz="4" w:space="0" w:color="auto"/>
            </w:tcBorders>
            <w:vAlign w:val="center"/>
          </w:tcPr>
          <w:p w14:paraId="1C5C7F84" w14:textId="77777777"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Distant</w:t>
            </w:r>
          </w:p>
        </w:tc>
        <w:tc>
          <w:tcPr>
            <w:tcW w:w="3322" w:type="dxa"/>
            <w:gridSpan w:val="3"/>
            <w:tcBorders>
              <w:top w:val="single" w:sz="4" w:space="0" w:color="auto"/>
            </w:tcBorders>
            <w:vAlign w:val="center"/>
          </w:tcPr>
          <w:p w14:paraId="23949EA8" w14:textId="77777777" w:rsidR="006A5DCF" w:rsidRPr="006A5DCF" w:rsidRDefault="006A5DCF" w:rsidP="00DD1A74">
            <w:pPr>
              <w:pStyle w:val="Body"/>
              <w:jc w:val="center"/>
              <w:rPr>
                <w:rFonts w:ascii="Arial" w:hAnsi="Arial" w:cs="Arial"/>
                <w:sz w:val="16"/>
                <w:szCs w:val="16"/>
              </w:rPr>
            </w:pPr>
          </w:p>
        </w:tc>
        <w:tc>
          <w:tcPr>
            <w:tcW w:w="1134" w:type="dxa"/>
            <w:tcBorders>
              <w:top w:val="single" w:sz="4" w:space="0" w:color="auto"/>
            </w:tcBorders>
            <w:vAlign w:val="center"/>
          </w:tcPr>
          <w:p w14:paraId="1797533F" w14:textId="77777777"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 xml:space="preserve">Brown pigmented </w:t>
            </w:r>
            <w:r w:rsidRPr="006A5DCF">
              <w:rPr>
                <w:rFonts w:ascii="Arial" w:hAnsi="Arial" w:cs="Arial"/>
                <w:sz w:val="16"/>
                <w:szCs w:val="16"/>
              </w:rPr>
              <w:lastRenderedPageBreak/>
              <w:t>granules</w:t>
            </w:r>
          </w:p>
        </w:tc>
        <w:tc>
          <w:tcPr>
            <w:tcW w:w="935" w:type="dxa"/>
            <w:tcBorders>
              <w:top w:val="single" w:sz="4" w:space="0" w:color="auto"/>
            </w:tcBorders>
            <w:vAlign w:val="center"/>
          </w:tcPr>
          <w:p w14:paraId="236164EA" w14:textId="4C49514C"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lastRenderedPageBreak/>
              <w:t>Oval</w:t>
            </w:r>
          </w:p>
        </w:tc>
      </w:tr>
      <w:tr w:rsidR="006A5DCF" w:rsidRPr="006A5DCF" w14:paraId="7C29BB09" w14:textId="77777777" w:rsidTr="00892B29">
        <w:trPr>
          <w:jc w:val="center"/>
        </w:trPr>
        <w:tc>
          <w:tcPr>
            <w:tcW w:w="846" w:type="dxa"/>
            <w:tcBorders>
              <w:bottom w:val="single" w:sz="4" w:space="0" w:color="auto"/>
            </w:tcBorders>
            <w:vAlign w:val="center"/>
          </w:tcPr>
          <w:p w14:paraId="610A6E9C" w14:textId="77777777" w:rsidR="006A5DCF" w:rsidRPr="006A5DCF" w:rsidRDefault="006A5DCF" w:rsidP="00DD1A74">
            <w:pPr>
              <w:pStyle w:val="Body"/>
              <w:jc w:val="center"/>
              <w:rPr>
                <w:rFonts w:ascii="Arial" w:hAnsi="Arial" w:cs="Arial"/>
                <w:b/>
                <w:bCs/>
                <w:sz w:val="16"/>
                <w:szCs w:val="16"/>
              </w:rPr>
            </w:pPr>
            <w:r w:rsidRPr="006A5DCF">
              <w:rPr>
                <w:rFonts w:ascii="Arial" w:hAnsi="Arial" w:cs="Arial"/>
                <w:b/>
                <w:bCs/>
                <w:sz w:val="16"/>
                <w:szCs w:val="16"/>
              </w:rPr>
              <w:t>Thick</w:t>
            </w:r>
          </w:p>
        </w:tc>
        <w:tc>
          <w:tcPr>
            <w:tcW w:w="992" w:type="dxa"/>
            <w:tcBorders>
              <w:bottom w:val="single" w:sz="4" w:space="0" w:color="auto"/>
            </w:tcBorders>
            <w:vAlign w:val="center"/>
          </w:tcPr>
          <w:p w14:paraId="6842318F" w14:textId="0640EBCE"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Imbricate</w:t>
            </w:r>
          </w:p>
        </w:tc>
        <w:tc>
          <w:tcPr>
            <w:tcW w:w="992" w:type="dxa"/>
            <w:tcBorders>
              <w:bottom w:val="single" w:sz="4" w:space="0" w:color="auto"/>
            </w:tcBorders>
            <w:vAlign w:val="center"/>
          </w:tcPr>
          <w:p w14:paraId="4E742173" w14:textId="03A2FE21"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Streaked</w:t>
            </w:r>
          </w:p>
        </w:tc>
        <w:tc>
          <w:tcPr>
            <w:tcW w:w="993" w:type="dxa"/>
            <w:tcBorders>
              <w:bottom w:val="single" w:sz="4" w:space="0" w:color="auto"/>
            </w:tcBorders>
            <w:vAlign w:val="center"/>
          </w:tcPr>
          <w:p w14:paraId="58342533" w14:textId="1EFBE59F"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Crenate</w:t>
            </w:r>
          </w:p>
        </w:tc>
        <w:tc>
          <w:tcPr>
            <w:tcW w:w="1134" w:type="dxa"/>
            <w:tcBorders>
              <w:bottom w:val="single" w:sz="4" w:space="0" w:color="auto"/>
            </w:tcBorders>
            <w:vAlign w:val="center"/>
          </w:tcPr>
          <w:p w14:paraId="6383E8FF" w14:textId="40A4CFFD"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Near</w:t>
            </w:r>
          </w:p>
        </w:tc>
        <w:tc>
          <w:tcPr>
            <w:tcW w:w="1134" w:type="dxa"/>
            <w:tcBorders>
              <w:bottom w:val="single" w:sz="4" w:space="0" w:color="auto"/>
            </w:tcBorders>
            <w:vAlign w:val="center"/>
          </w:tcPr>
          <w:p w14:paraId="568E65D0" w14:textId="0DCC04D7"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Amorphous</w:t>
            </w:r>
          </w:p>
        </w:tc>
        <w:tc>
          <w:tcPr>
            <w:tcW w:w="1054" w:type="dxa"/>
            <w:tcBorders>
              <w:bottom w:val="single" w:sz="4" w:space="0" w:color="auto"/>
            </w:tcBorders>
            <w:vAlign w:val="center"/>
          </w:tcPr>
          <w:p w14:paraId="2FE4BAF9" w14:textId="66E25D1B"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Continuous</w:t>
            </w:r>
          </w:p>
        </w:tc>
        <w:tc>
          <w:tcPr>
            <w:tcW w:w="1134" w:type="dxa"/>
            <w:tcBorders>
              <w:bottom w:val="single" w:sz="4" w:space="0" w:color="auto"/>
            </w:tcBorders>
            <w:vAlign w:val="center"/>
          </w:tcPr>
          <w:p w14:paraId="74E5B733" w14:textId="151ACD12"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Scalloped</w:t>
            </w:r>
          </w:p>
        </w:tc>
        <w:tc>
          <w:tcPr>
            <w:tcW w:w="1134" w:type="dxa"/>
            <w:tcBorders>
              <w:bottom w:val="single" w:sz="4" w:space="0" w:color="auto"/>
            </w:tcBorders>
            <w:vAlign w:val="center"/>
          </w:tcPr>
          <w:p w14:paraId="2BB20A14" w14:textId="4039F378"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Heavily pigmented</w:t>
            </w:r>
          </w:p>
        </w:tc>
        <w:tc>
          <w:tcPr>
            <w:tcW w:w="935" w:type="dxa"/>
            <w:tcBorders>
              <w:bottom w:val="single" w:sz="4" w:space="0" w:color="auto"/>
            </w:tcBorders>
            <w:vAlign w:val="center"/>
          </w:tcPr>
          <w:p w14:paraId="68396021" w14:textId="77777777" w:rsidR="006A5DCF" w:rsidRPr="006A5DCF" w:rsidRDefault="006A5DCF" w:rsidP="00DD1A74">
            <w:pPr>
              <w:pStyle w:val="Body"/>
              <w:jc w:val="center"/>
              <w:rPr>
                <w:rFonts w:ascii="Arial" w:hAnsi="Arial" w:cs="Arial"/>
                <w:sz w:val="16"/>
                <w:szCs w:val="16"/>
              </w:rPr>
            </w:pPr>
            <w:r w:rsidRPr="006A5DCF">
              <w:rPr>
                <w:rFonts w:ascii="Arial" w:hAnsi="Arial" w:cs="Arial"/>
                <w:sz w:val="16"/>
                <w:szCs w:val="16"/>
              </w:rPr>
              <w:t>Oval - oblong</w:t>
            </w:r>
          </w:p>
        </w:tc>
      </w:tr>
    </w:tbl>
    <w:p w14:paraId="67F93B6F" w14:textId="77777777" w:rsidR="006A5DCF" w:rsidRPr="006A5DCF" w:rsidRDefault="006A5DCF" w:rsidP="006A5DCF">
      <w:pPr>
        <w:pStyle w:val="Body"/>
        <w:spacing w:after="0"/>
        <w:rPr>
          <w:rFonts w:ascii="Arial" w:hAnsi="Arial" w:cs="Arial"/>
        </w:rPr>
      </w:pPr>
    </w:p>
    <w:p w14:paraId="47497D8F" w14:textId="77777777" w:rsidR="00DB6BFB" w:rsidRPr="006A5DCF" w:rsidRDefault="00DB6BFB" w:rsidP="00DB6BFB">
      <w:pPr>
        <w:spacing w:after="160" w:line="259" w:lineRule="auto"/>
        <w:rPr>
          <w:rFonts w:ascii="Arial" w:eastAsia="Calibri" w:hAnsi="Arial" w:cs="Arial"/>
          <w:b/>
          <w:bCs/>
          <w:kern w:val="2"/>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Pr="006A5DCF">
        <w:rPr>
          <w:rFonts w:ascii="Arial" w:eastAsia="Calibri" w:hAnsi="Arial" w:cs="Arial"/>
          <w:b/>
          <w:bCs/>
          <w:kern w:val="2"/>
          <w:sz w:val="22"/>
          <w:szCs w:val="22"/>
        </w:rPr>
        <w:t xml:space="preserve">Cross section of wool </w:t>
      </w:r>
      <w:proofErr w:type="spellStart"/>
      <w:r w:rsidRPr="006A5DCF">
        <w:rPr>
          <w:rFonts w:ascii="Arial" w:eastAsia="Calibri" w:hAnsi="Arial" w:cs="Arial"/>
          <w:b/>
          <w:bCs/>
          <w:kern w:val="2"/>
          <w:sz w:val="22"/>
          <w:szCs w:val="22"/>
        </w:rPr>
        <w:t>fibre</w:t>
      </w:r>
      <w:proofErr w:type="spellEnd"/>
    </w:p>
    <w:p w14:paraId="6962A9AB" w14:textId="6E813C2D" w:rsidR="00DB6BFB" w:rsidRDefault="00DB6BFB" w:rsidP="00DB6BFB">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 xml:space="preserve">While much attention has been given to hair morphology and shaft analysis through surface imaging, cross-sectional analysis offers an internal view of the hair shaft, which can reveal subtle structural differences. Cross-sectioning is a valuable technique in </w:t>
      </w:r>
      <w:proofErr w:type="spellStart"/>
      <w:r w:rsidRPr="006A5DCF">
        <w:rPr>
          <w:rFonts w:ascii="Arial" w:hAnsi="Arial" w:cs="Arial"/>
          <w:bCs/>
          <w:snapToGrid w:val="0"/>
          <w:color w:val="000000"/>
          <w:lang w:eastAsia="de-DE" w:bidi="en-US"/>
        </w:rPr>
        <w:t>trichological</w:t>
      </w:r>
      <w:proofErr w:type="spellEnd"/>
      <w:r w:rsidRPr="006A5DCF">
        <w:rPr>
          <w:rFonts w:ascii="Arial" w:hAnsi="Arial" w:cs="Arial"/>
          <w:bCs/>
          <w:snapToGrid w:val="0"/>
          <w:color w:val="000000"/>
          <w:lang w:eastAsia="de-DE" w:bidi="en-US"/>
        </w:rPr>
        <w:t xml:space="preserve"> </w:t>
      </w:r>
      <w:r w:rsidR="0098588F">
        <w:rPr>
          <w:rFonts w:ascii="Arial" w:hAnsi="Arial" w:cs="Arial"/>
          <w:bCs/>
          <w:snapToGrid w:val="0"/>
          <w:color w:val="000000"/>
          <w:lang w:eastAsia="de-DE" w:bidi="en-US"/>
        </w:rPr>
        <w:t>research</w:t>
      </w:r>
      <w:r w:rsidRPr="006A5DCF">
        <w:rPr>
          <w:rFonts w:ascii="Arial" w:hAnsi="Arial" w:cs="Arial"/>
          <w:bCs/>
          <w:snapToGrid w:val="0"/>
          <w:color w:val="000000"/>
          <w:lang w:eastAsia="de-DE" w:bidi="en-US"/>
        </w:rPr>
        <w:t xml:space="preserve"> to study differences of a family in a genera </w:t>
      </w:r>
      <w:r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{"citationItems":[{"id":"ITEM-1","itemData":{"DOI":"10.2307/1139480","ISSN":"00220205","author":[{"dropping-particle":"","family":"Cooper","given":"Robert M","non-dropping-particle":"","parse-names":false,"suffix":""},{"dropping-particle":"","family":"Kirk","given":"Paul L","non-dropping-particle":"","parse-names":false,"suffix":""}],"container-title":"The Journal of Criminal Law, Criminology, and Police Science","id":"ITEM-1","issue":"1","issued":{"date-parts":[["1953","5"]]},"page":"124-127","title":"An Improved Technique for Sectioning Hairs","type":"article-journal","volume":"44"},"uris":["http://www.mendeley.com/documents/?uuid=7ca6d279-8072-40b8-9d91-c2cdc886c214"]}],"mendeley":{"formattedCitation":"(Cooper &amp; Kirk, 1953)","plainTextFormattedCitation":"(Cooper &amp; Kirk, 1953)","previouslyFormattedCitation":"(Cooper &amp; Kirk, 1953)"},"properties":{"noteIndex":0},"schema":"https://github.com/citation-style-language/schema/raw/master/csl-citation.json"}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(Cooper &amp; Kirk, 1953)</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Various techniques have been described such as embedding in paraffin, embedding in </w:t>
      </w:r>
      <w:proofErr w:type="spellStart"/>
      <w:r w:rsidRPr="006A5DCF">
        <w:rPr>
          <w:rFonts w:ascii="Arial" w:hAnsi="Arial" w:cs="Arial"/>
          <w:bCs/>
          <w:snapToGrid w:val="0"/>
          <w:color w:val="000000"/>
          <w:lang w:eastAsia="de-DE" w:bidi="en-US"/>
        </w:rPr>
        <w:t>colloidion</w:t>
      </w:r>
      <w:proofErr w:type="spellEnd"/>
      <w:r w:rsidRPr="006A5DCF">
        <w:rPr>
          <w:rFonts w:ascii="Arial" w:hAnsi="Arial" w:cs="Arial"/>
          <w:bCs/>
          <w:snapToGrid w:val="0"/>
          <w:color w:val="000000"/>
          <w:lang w:eastAsia="de-DE" w:bidi="en-US"/>
        </w:rPr>
        <w:t xml:space="preserve">, and embedding the hair in celluloid acetone medium on a strip of balsa wood </w:t>
      </w:r>
      <w:r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{"citationItems":[{"id":"ITEM-1","itemData":{"DOI":"10.2307/3796437","ISSN":"0022541X","author":[{"dropping-particle":"","family":"Mathiak","given":"Harold A.","non-dropping-particle":"","parse-names":false,"suffix":""}],"container-title":"The Journal of Wildlife Management","id":"ITEM-1","issue":"3","issued":{"date-parts":[["1938","7"]]},"page":"162","title":"A Rapid Method of Cross-Sectioning Mammalian Hairs","type":"article-journal","volume":"2"},"uris":["http://www.mendeley.com/documents/?uuid=061cdd86-62c7-4128-a2ef-294bc585ec5f"]}],"mendeley":{"formattedCitation":"(Mathiak, 1938)","plainTextFormattedCitation":"(Mathiak, 1938)","previouslyFormattedCitation":"(Mathiak, 1938)"},"properties":{"noteIndex":0},"schema":"https://github.com/citation-style-language/schema/raw/master/csl-citation.json"}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(Mathiak, 1938)</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Later, hair or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were embedded in araldite </w:t>
      </w:r>
      <w:r w:rsidRPr="006A5DCF">
        <w:rPr>
          <w:rFonts w:ascii="Arial" w:hAnsi="Arial" w:cs="Arial"/>
          <w:bCs/>
          <w:snapToGrid w:val="0"/>
          <w:color w:val="000000"/>
          <w:lang w:eastAsia="de-DE" w:bidi="en-US"/>
        </w:rPr>
        <w:fldChar w:fldCharType="begin" w:fldLock="1"/>
      </w:r>
      <w:r w:rsidR="006C2384">
        <w:rPr>
          <w:rFonts w:ascii="Arial" w:hAnsi="Arial" w:cs="Arial"/>
          <w:bCs/>
          <w:snapToGrid w:val="0"/>
          <w:color w:val="000000"/>
          <w:lang w:eastAsia="de-DE" w:bidi="en-US"/>
        </w:rPr>
        <w:instrText>ADDIN CSL_CITATION {"citationItems":[{"id":"ITEM-1","itemData":{"DOI":"10.1016/S0022-5320(59)80004-6","ISSN":"00225320","author":[{"dropping-particle":"","family":"Rogers","given":"G.E.","non-dropping-particle":"","parse-names":false,"suffix":""}],"container-title":"Journal of Ultrastructure Research","id":"ITEM-1","issue":"3","issued":{"date-parts":[["1959","3","1"]]},"page":"309-330","title":"Electron microscopy of wool","type":"article-journal","volume":"2"},"uris":["http://www.mendeley.com/documents/?uuid=ddba1698-67ca-4f6a-ad6e-9e014db2552a"]}],"mendeley":{"formattedCitation":"(Rogers, 1959)","manualFormatting":"(Rogers, 1959","plainTextFormattedCitation":"(Rogers, 1959)","previouslyFormattedCitation":"(Rogers, 1959)"},"properties":{"noteIndex":0},"schema":"https://github.com/citation-style-language/schema/raw/master/csl-citation.json"}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(Rogers, 1959</w:t>
      </w:r>
      <w:r w:rsidRPr="006A5DCF">
        <w:rPr>
          <w:rFonts w:ascii="Arial" w:hAnsi="Arial" w:cs="Arial"/>
          <w:bCs/>
          <w:snapToGrid w:val="0"/>
          <w:color w:val="000000"/>
          <w:lang w:eastAsia="de-DE" w:bidi="en-US"/>
        </w:rPr>
        <w:fldChar w:fldCharType="end"/>
      </w:r>
      <w:r w:rsidR="006C2384">
        <w:rPr>
          <w:rFonts w:ascii="Arial" w:hAnsi="Arial" w:cs="Arial"/>
          <w:bCs/>
          <w:snapToGrid w:val="0"/>
          <w:color w:val="000000"/>
          <w:lang w:eastAsia="de-DE" w:bidi="en-US"/>
        </w:rPr>
        <w:t>;</w:t>
      </w:r>
      <w:r w:rsidRPr="006A5DCF">
        <w:rPr>
          <w:rFonts w:ascii="Arial" w:hAnsi="Arial" w:cs="Arial"/>
          <w:bCs/>
          <w:snapToGrid w:val="0"/>
          <w:color w:val="000000"/>
          <w:lang w:eastAsia="de-DE" w:bidi="en-US"/>
        </w:rPr>
        <w:t xml:space="preserve"> </w:t>
      </w:r>
      <w:r w:rsidRPr="006A5DCF">
        <w:rPr>
          <w:rFonts w:ascii="Arial" w:hAnsi="Arial" w:cs="Arial"/>
          <w:bCs/>
          <w:snapToGrid w:val="0"/>
          <w:color w:val="000000"/>
          <w:lang w:eastAsia="de-DE" w:bidi="en-US"/>
        </w:rPr>
        <w:fldChar w:fldCharType="begin" w:fldLock="1"/>
      </w:r>
      <w:r w:rsidR="006C2384">
        <w:rPr>
          <w:rFonts w:ascii="Arial" w:hAnsi="Arial" w:cs="Arial"/>
          <w:bCs/>
          <w:snapToGrid w:val="0"/>
          <w:color w:val="000000"/>
          <w:lang w:eastAsia="de-DE" w:bidi="en-US"/>
        </w:rPr>
        <w:instrText>ADDIN CSL_CITATION {"citationItems":[{"id":"ITEM-1","itemData":{"DOI":"10.1111/1523-1747.ep12491672","author":[{"dropping-particle":"","family":"Pepper","given":"Margot C","non-dropping-particle":"","parse-names":false,"suffix":""},{"dropping-particle":"","family":"Lantis","given":"Sharon D H","non-dropping-particle":"","parse-names":false,"suffix":""}],"container-title":"Journal of Investigative Dermatology","id":"ITEM-1","issue":"2","issued":{"date-parts":[["1977","2"]]},"page":"111-112","publisher":"Elsevier Masson SAS","title":"A new technique for cross sectioning free hairs","type":"article-journal","volume":"68"},"uris":["http://www.mendeley.com/documents/?uuid=d2187dca-85a3-4c3d-91bf-015c0e61107b"]}],"mendeley":{"formattedCitation":"(Pepper &amp; Lantis, 1977)","manualFormatting":"Pepper &amp; Lantis, 1977)","plainTextFormattedCitation":"(Pepper &amp; Lantis, 1977)","previouslyFormattedCitation":"(Pepper &amp; Lantis, 1977)"},"properties":{"noteIndex":0},"schema":"https://github.com/citation-style-language/schema/raw/master/csl-citation.json"}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Pepper &amp; Lantis, 1977)</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resin </w:t>
      </w:r>
      <w:r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{"citationItems":[{"id":"ITEM-1","itemData":{"DOI":"10.1016/S0015-7368(86)72443-2","ISSN":"00157368","abstract":"A rapid method for preparing cross-sections of textile fibers is described which is applicable to all major generic classes of synthetic fibers and can be used to cut tiny fragments of individual fiber. Visualization of colourless fibers can be enhanced by staining the embedding medium. © 1986, Forensic Science Society. All rights reserved.","author":[{"dropping-particle":"","family":"Grieve","given":"M.C.","non-dropping-particle":"","parse-names":false,"suffix":""},{"dropping-particle":"","family":"Kotowski","given":"T.M.","non-dropping-particle":"","parse-names":false,"suffix":""}],"container-title":"Journal of the Forensic Science Society","id":"ITEM-1","issue":"1","issued":{"date-parts":[["1986","1"]]},"page":"29-34","title":"An Improved Method of Preparing Fiber Cross Sections","type":"article-journal","volume":"26"},"uris":["http://www.mendeley.com/documents/?uuid=23def648-a51e-4efe-831f-5234008893ee"]}],"mendeley":{"formattedCitation":"(Grieve &amp; Kotowski, 1986)","plainTextFormattedCitation":"(Grieve &amp; Kotowski, 1986)","previouslyFormattedCitation":"(Grieve &amp; Kotowski, 1986)"},"properties":{"noteIndex":0},"schema":"https://github.com/citation-style-language/schema/raw/master/csl-citation.json"}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(Grieve &amp; Kotowski, 1986)</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and acetate </w:t>
      </w:r>
      <w:r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{"citationItems":[{"id":"ITEM-1","itemData":{"DOI":"10.1111/j.1469-7998.1995.tb05025.x","ISSN":"0952-8369","author":[{"dropping-particle":"","family":"Dagnall","given":"J. L.","non-dropping-particle":"","parse-names":false,"suffix":""},{"dropping-particle":"","family":"Duckett","given":"J. G.","non-dropping-particle":"","parse-names":false,"suffix":""},{"dropping-particle":"","family":"Gurnell","given":"J.","non-dropping-particle":"","parse-names":false,"suffix":""}],"container-title":"Journal of Zoology","id":"ITEM-1","issue":"4","issued":{"date-parts":[["1995","12","24"]]},"page":"670-675","title":"A simple negative staining technique for the identification of mammal hairs","type":"article-journal","volume":"237"},"uris":["http://www.mendeley.com/documents/?uuid=a998ebc2-6a79-444d-9ae2-1e8bad7eb54f"]}],"mendeley":{"formattedCitation":"(Dagnall et al., 1995)","plainTextFormattedCitation":"(Dagnall et al., 1995)","previouslyFormattedCitation":"(Dagnall et al., 1995)"},"properties":{"noteIndex":0},"schema":"https://github.com/citation-style-language/schema/raw/master/csl-citation.json"}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(Dagnall et al., 1995)</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for examination. While all these methods take time and requires certain level of experience</w:t>
      </w:r>
      <w:r w:rsidR="0098588F">
        <w:rPr>
          <w:rFonts w:ascii="Arial" w:hAnsi="Arial" w:cs="Arial"/>
          <w:bCs/>
          <w:snapToGrid w:val="0"/>
          <w:color w:val="000000"/>
          <w:lang w:eastAsia="de-DE" w:bidi="en-US"/>
        </w:rPr>
        <w:t>,</w:t>
      </w:r>
      <w:r w:rsidRPr="006A5DCF">
        <w:rPr>
          <w:rFonts w:ascii="Arial" w:hAnsi="Arial" w:cs="Arial"/>
          <w:bCs/>
          <w:snapToGrid w:val="0"/>
          <w:color w:val="000000"/>
          <w:lang w:eastAsia="de-DE" w:bidi="en-US"/>
        </w:rPr>
        <w:t xml:space="preserve"> </w:t>
      </w:r>
      <w:r w:rsidR="0098588F">
        <w:rPr>
          <w:rFonts w:ascii="Arial" w:hAnsi="Arial" w:cs="Arial"/>
          <w:bCs/>
          <w:snapToGrid w:val="0"/>
          <w:color w:val="000000"/>
          <w:lang w:eastAsia="de-DE" w:bidi="en-US"/>
        </w:rPr>
        <w:t>m</w:t>
      </w:r>
      <w:r w:rsidRPr="006A5DCF">
        <w:rPr>
          <w:rFonts w:ascii="Arial" w:hAnsi="Arial" w:cs="Arial"/>
          <w:bCs/>
          <w:snapToGrid w:val="0"/>
          <w:color w:val="000000"/>
          <w:lang w:eastAsia="de-DE" w:bidi="en-US"/>
        </w:rPr>
        <w:t xml:space="preserve">uch difficulty has been faced while embedding the hair so that true cross section is the result </w:t>
      </w:r>
      <w:r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{"citationItems":[{"id":"ITEM-1","itemData":{"DOI":"10.2307/1139480","ISSN":"00220205","author":[{"dropping-particle":"","family":"Cooper","given":"Robert M","non-dropping-particle":"","parse-names":false,"suffix":""},{"dropping-particle":"","family":"Kirk","given":"Paul L","non-dropping-particle":"","parse-names":false,"suffix":""}],"container-title":"The Journal of Criminal Law, Criminology, and Police Science","id":"ITEM-1","issue":"1","issued":{"date-parts":[["1953","5"]]},"page":"124-127","title":"An Improved Technique for Sectioning Hairs","type":"article-journal","volume":"44"},"uris":["http://www.mendeley.com/documents/?uuid=7ca6d279-8072-40b8-9d91-c2cdc886c214"]}],"mendeley":{"formattedCitation":"(Cooper &amp; Kirk, 1953)","plainTextFormattedCitation":"(Cooper &amp; Kirk, 1953)","previouslyFormattedCitation":"(Cooper &amp; Kirk, 1953)"},"properties":{"noteIndex":0},"schema":"https://github.com/citation-style-language/schema/raw/master/csl-citation.json"}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(Cooper &amp; Kirk, 1953)</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Whereas, in this paper, we have described a relatively simple method to obtain cross sections of the hair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w:t>
      </w:r>
    </w:p>
    <w:tbl>
      <w:tblPr>
        <w:tblW w:w="0" w:type="auto"/>
        <w:jc w:val="center"/>
        <w:tblLook w:val="0000" w:firstRow="0" w:lastRow="0" w:firstColumn="0" w:lastColumn="0" w:noHBand="0" w:noVBand="0"/>
      </w:tblPr>
      <w:tblGrid>
        <w:gridCol w:w="7746"/>
      </w:tblGrid>
      <w:tr w:rsidR="008E1029" w:rsidRPr="006A5DCF" w14:paraId="6B6A72B9" w14:textId="77777777" w:rsidTr="003A1B1F">
        <w:trPr>
          <w:jc w:val="center"/>
        </w:trPr>
        <w:tc>
          <w:tcPr>
            <w:tcW w:w="7746" w:type="dxa"/>
            <w:vAlign w:val="center"/>
          </w:tcPr>
          <w:p w14:paraId="1010B132" w14:textId="7C61DFAB" w:rsidR="008E1029" w:rsidRPr="006A5DCF" w:rsidRDefault="00426BFB" w:rsidP="003A1B1F">
            <w:pPr>
              <w:pStyle w:val="Body"/>
              <w:spacing w:after="0"/>
              <w:rPr>
                <w:rFonts w:ascii="Arial" w:hAnsi="Arial" w:cs="Arial"/>
                <w:b/>
                <w:bCs/>
              </w:rPr>
            </w:pPr>
            <w:r>
              <w:rPr>
                <w:noProof/>
              </w:rPr>
              <w:drawing>
                <wp:inline distT="0" distB="0" distL="0" distR="0" wp14:anchorId="0F904120" wp14:editId="72E4AB4E">
                  <wp:extent cx="4657061" cy="3554068"/>
                  <wp:effectExtent l="0" t="0" r="0" b="0"/>
                  <wp:docPr id="1144493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256" t="4742" r="2481" b="3585"/>
                          <a:stretch>
                            <a:fillRect/>
                          </a:stretch>
                        </pic:blipFill>
                        <pic:spPr bwMode="auto">
                          <a:xfrm>
                            <a:off x="0" y="0"/>
                            <a:ext cx="4669517" cy="356357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DC01FCF" w14:textId="52C2B789" w:rsidR="008E1029" w:rsidRPr="006A5DCF" w:rsidRDefault="008E1029" w:rsidP="008E1029">
      <w:pPr>
        <w:pStyle w:val="Body"/>
        <w:spacing w:after="0"/>
        <w:rPr>
          <w:rFonts w:ascii="Arial" w:hAnsi="Arial" w:cs="Arial"/>
        </w:rPr>
      </w:pPr>
      <w:r w:rsidRPr="006A5DCF">
        <w:rPr>
          <w:rFonts w:ascii="Arial" w:hAnsi="Arial" w:cs="Arial"/>
          <w:b/>
          <w:bCs/>
        </w:rPr>
        <w:t xml:space="preserve">Figure 2: Mean </w:t>
      </w:r>
      <w:proofErr w:type="spellStart"/>
      <w:r w:rsidRPr="006A5DCF">
        <w:rPr>
          <w:rFonts w:ascii="Arial" w:hAnsi="Arial" w:cs="Arial"/>
          <w:b/>
          <w:bCs/>
        </w:rPr>
        <w:t>Fibre</w:t>
      </w:r>
      <w:proofErr w:type="spellEnd"/>
      <w:r w:rsidRPr="006A5DCF">
        <w:rPr>
          <w:rFonts w:ascii="Arial" w:hAnsi="Arial" w:cs="Arial"/>
          <w:b/>
          <w:bCs/>
        </w:rPr>
        <w:t xml:space="preserve"> diameters of Trichy Black and Nellore wool</w:t>
      </w:r>
      <w:r w:rsidR="00CA1588">
        <w:rPr>
          <w:rFonts w:ascii="Arial" w:hAnsi="Arial" w:cs="Arial"/>
          <w:b/>
          <w:bCs/>
        </w:rPr>
        <w:t xml:space="preserve"> </w:t>
      </w:r>
      <w:proofErr w:type="spellStart"/>
      <w:r w:rsidR="00CA1588">
        <w:rPr>
          <w:rFonts w:ascii="Arial" w:hAnsi="Arial" w:cs="Arial"/>
          <w:b/>
          <w:bCs/>
        </w:rPr>
        <w:t>fibres</w:t>
      </w:r>
      <w:proofErr w:type="spellEnd"/>
      <w:r w:rsidRPr="006A5DCF">
        <w:rPr>
          <w:rFonts w:ascii="Arial" w:hAnsi="Arial" w:cs="Arial"/>
          <w:b/>
          <w:bCs/>
        </w:rPr>
        <w:t xml:space="preserve">. </w:t>
      </w:r>
      <w:r w:rsidRPr="006A5DCF">
        <w:rPr>
          <w:rFonts w:ascii="Arial" w:hAnsi="Arial" w:cs="Arial"/>
        </w:rPr>
        <w:t xml:space="preserve">Column bar graphs showing the mean </w:t>
      </w:r>
      <w:proofErr w:type="spellStart"/>
      <w:r w:rsidRPr="006A5DCF">
        <w:rPr>
          <w:rFonts w:ascii="Arial" w:hAnsi="Arial" w:cs="Arial"/>
        </w:rPr>
        <w:t>fibre</w:t>
      </w:r>
      <w:proofErr w:type="spellEnd"/>
      <w:r w:rsidRPr="006A5DCF">
        <w:rPr>
          <w:rFonts w:ascii="Arial" w:hAnsi="Arial" w:cs="Arial"/>
        </w:rPr>
        <w:t xml:space="preserve"> diameters (MFD) with Standard Deviation (SD) (n=10). </w:t>
      </w:r>
    </w:p>
    <w:p w14:paraId="0913F358" w14:textId="70A122FC" w:rsidR="00DB6BFB" w:rsidRDefault="00832419" w:rsidP="00DB6BFB">
      <w:pPr>
        <w:adjustRightInd w:val="0"/>
        <w:snapToGrid w:val="0"/>
        <w:spacing w:before="240" w:after="120" w:line="260" w:lineRule="atLeast"/>
        <w:jc w:val="both"/>
        <w:outlineLvl w:val="0"/>
        <w:rPr>
          <w:rFonts w:ascii="Arial" w:hAnsi="Arial" w:cs="Arial"/>
          <w:bCs/>
          <w:snapToGrid w:val="0"/>
          <w:color w:val="000000"/>
          <w:lang w:eastAsia="de-DE" w:bidi="en-US"/>
        </w:rPr>
      </w:pPr>
      <w:r>
        <w:rPr>
          <w:rFonts w:ascii="Arial" w:hAnsi="Arial" w:cs="Arial"/>
          <w:bCs/>
          <w:snapToGrid w:val="0"/>
          <w:color w:val="000000"/>
          <w:lang w:eastAsia="de-DE" w:bidi="en-US"/>
        </w:rPr>
        <w:t>T</w:t>
      </w:r>
      <w:r w:rsidR="00DB6BFB" w:rsidRPr="006A5DCF">
        <w:rPr>
          <w:rFonts w:ascii="Arial" w:hAnsi="Arial" w:cs="Arial"/>
          <w:bCs/>
          <w:snapToGrid w:val="0"/>
          <w:color w:val="000000"/>
          <w:lang w:eastAsia="de-DE" w:bidi="en-US"/>
        </w:rPr>
        <w:t xml:space="preserve">he cellophane tape method, </w:t>
      </w:r>
      <w:r>
        <w:rPr>
          <w:rFonts w:ascii="Arial" w:hAnsi="Arial" w:cs="Arial"/>
          <w:bCs/>
          <w:snapToGrid w:val="0"/>
          <w:color w:val="000000"/>
          <w:lang w:eastAsia="de-DE" w:bidi="en-US"/>
        </w:rPr>
        <w:t>consistently yielded reliable results and proved to be both rapid and straightforward, meeting the practical</w:t>
      </w:r>
      <w:r w:rsidR="00DB6BFB" w:rsidRPr="006A5DCF">
        <w:rPr>
          <w:rFonts w:ascii="Arial" w:hAnsi="Arial" w:cs="Arial"/>
          <w:bCs/>
          <w:snapToGrid w:val="0"/>
          <w:color w:val="000000"/>
          <w:lang w:eastAsia="de-DE" w:bidi="en-US"/>
        </w:rPr>
        <w:t xml:space="preserve"> </w:t>
      </w:r>
      <w:r w:rsidR="0098588F">
        <w:rPr>
          <w:rFonts w:ascii="Arial" w:hAnsi="Arial" w:cs="Arial"/>
          <w:bCs/>
          <w:snapToGrid w:val="0"/>
          <w:color w:val="000000"/>
          <w:lang w:eastAsia="de-DE" w:bidi="en-US"/>
        </w:rPr>
        <w:t xml:space="preserve">situation </w:t>
      </w:r>
      <w:r>
        <w:rPr>
          <w:rFonts w:ascii="Arial" w:hAnsi="Arial" w:cs="Arial"/>
          <w:bCs/>
          <w:snapToGrid w:val="0"/>
          <w:color w:val="000000"/>
          <w:lang w:eastAsia="de-DE" w:bidi="en-US"/>
        </w:rPr>
        <w:t>of</w:t>
      </w:r>
      <w:r w:rsidR="00DB6BFB" w:rsidRPr="006A5DCF">
        <w:rPr>
          <w:rFonts w:ascii="Arial" w:hAnsi="Arial" w:cs="Arial"/>
          <w:bCs/>
          <w:snapToGrid w:val="0"/>
          <w:color w:val="000000"/>
          <w:lang w:eastAsia="de-DE" w:bidi="en-US"/>
        </w:rPr>
        <w:t xml:space="preserve"> forensic </w:t>
      </w:r>
      <w:r>
        <w:rPr>
          <w:rFonts w:ascii="Arial" w:hAnsi="Arial" w:cs="Arial"/>
          <w:bCs/>
          <w:snapToGrid w:val="0"/>
          <w:color w:val="000000"/>
          <w:lang w:eastAsia="de-DE" w:bidi="en-US"/>
        </w:rPr>
        <w:t>analysis</w:t>
      </w:r>
      <w:r w:rsidR="00DB6BFB" w:rsidRPr="006A5DCF">
        <w:rPr>
          <w:rFonts w:ascii="Arial" w:hAnsi="Arial" w:cs="Arial"/>
          <w:bCs/>
          <w:snapToGrid w:val="0"/>
          <w:color w:val="000000"/>
          <w:lang w:eastAsia="de-DE" w:bidi="en-US"/>
        </w:rPr>
        <w:t xml:space="preserve">. This method can be applied to human hair for taking cross sections of forensic samples and it takes less than 10 minutes from the moment hair is received to cross sectional viewing. </w:t>
      </w:r>
      <w:r>
        <w:rPr>
          <w:rFonts w:ascii="Arial" w:hAnsi="Arial" w:cs="Arial"/>
          <w:bCs/>
          <w:snapToGrid w:val="0"/>
          <w:color w:val="000000"/>
          <w:lang w:eastAsia="de-DE" w:bidi="en-US"/>
        </w:rPr>
        <w:t>Although it demands manual dexterity, it remains the most cost-effective and safest method currently reported for cro</w:t>
      </w:r>
      <w:r w:rsidR="00DB6BFB" w:rsidRPr="006A5DCF">
        <w:rPr>
          <w:rFonts w:ascii="Arial" w:hAnsi="Arial" w:cs="Arial"/>
          <w:bCs/>
          <w:snapToGrid w:val="0"/>
          <w:color w:val="000000"/>
          <w:lang w:eastAsia="de-DE" w:bidi="en-US"/>
        </w:rPr>
        <w:t xml:space="preserve">ss-sectioning of hair </w:t>
      </w:r>
      <w:proofErr w:type="spellStart"/>
      <w:r w:rsidR="00DB6BFB" w:rsidRPr="006A5DCF">
        <w:rPr>
          <w:rFonts w:ascii="Arial" w:hAnsi="Arial" w:cs="Arial"/>
          <w:bCs/>
          <w:snapToGrid w:val="0"/>
          <w:color w:val="000000"/>
          <w:lang w:eastAsia="de-DE" w:bidi="en-US"/>
        </w:rPr>
        <w:t>fibres</w:t>
      </w:r>
      <w:proofErr w:type="spellEnd"/>
      <w:r w:rsidR="00DB6BFB" w:rsidRPr="006A5DCF">
        <w:rPr>
          <w:rFonts w:ascii="Arial" w:hAnsi="Arial" w:cs="Arial"/>
          <w:bCs/>
          <w:snapToGrid w:val="0"/>
          <w:color w:val="000000"/>
          <w:lang w:eastAsia="de-DE" w:bidi="en-US"/>
        </w:rPr>
        <w:t>. After the cross section is viewed, the section can be mounted with DPX for eternity.</w:t>
      </w:r>
    </w:p>
    <w:p w14:paraId="5D6B31DC" w14:textId="6EA8F2DE" w:rsidR="00DB6BFB" w:rsidRPr="001B2A90" w:rsidRDefault="00DB6BFB" w:rsidP="00DB6BFB">
      <w:pPr>
        <w:tabs>
          <w:tab w:val="left" w:pos="1080"/>
        </w:tabs>
        <w:jc w:val="both"/>
        <w:rPr>
          <w:rFonts w:ascii="Arial" w:hAnsi="Arial"/>
          <w:lang w:val="en-IN"/>
        </w:rPr>
      </w:pPr>
      <w:r w:rsidRPr="006A5DCF">
        <w:rPr>
          <w:rFonts w:ascii="Arial" w:hAnsi="Arial" w:cs="Arial"/>
          <w:bCs/>
          <w:snapToGrid w:val="0"/>
          <w:color w:val="000000"/>
          <w:lang w:eastAsia="de-DE" w:bidi="en-US"/>
        </w:rPr>
        <w:t xml:space="preserve">The shape, size and the morphology of cross section of the hair varied with the hair </w:t>
      </w:r>
      <w:proofErr w:type="spellStart"/>
      <w:r w:rsidRPr="006A5DCF">
        <w:rPr>
          <w:rFonts w:ascii="Arial" w:hAnsi="Arial" w:cs="Arial"/>
          <w:bCs/>
          <w:snapToGrid w:val="0"/>
          <w:color w:val="000000"/>
          <w:lang w:eastAsia="de-DE" w:bidi="en-US"/>
        </w:rPr>
        <w:t>fibre</w:t>
      </w:r>
      <w:proofErr w:type="spellEnd"/>
      <w:r w:rsidRPr="006A5DCF">
        <w:rPr>
          <w:rFonts w:ascii="Arial" w:hAnsi="Arial" w:cs="Arial"/>
          <w:bCs/>
          <w:snapToGrid w:val="0"/>
          <w:color w:val="000000"/>
          <w:lang w:eastAsia="de-DE" w:bidi="en-US"/>
        </w:rPr>
        <w:t xml:space="preserve"> type. The cross section of the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of Trichy Black reveals that the thin</w:t>
      </w:r>
      <w:r w:rsidR="00D244FE">
        <w:rPr>
          <w:rFonts w:ascii="Arial" w:hAnsi="Arial" w:cs="Arial"/>
          <w:bCs/>
          <w:snapToGrid w:val="0"/>
          <w:color w:val="000000"/>
          <w:lang w:eastAsia="de-DE" w:bidi="en-US"/>
        </w:rPr>
        <w:t xml:space="preserve"> </w:t>
      </w:r>
      <w:proofErr w:type="spellStart"/>
      <w:r w:rsidR="00D244FE">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w:t>
      </w:r>
      <w:r w:rsidR="00D244FE">
        <w:rPr>
          <w:rFonts w:ascii="Arial" w:hAnsi="Arial" w:cs="Arial"/>
          <w:bCs/>
          <w:snapToGrid w:val="0"/>
          <w:color w:val="000000"/>
          <w:lang w:eastAsia="de-DE" w:bidi="en-US"/>
        </w:rPr>
        <w:t>were</w:t>
      </w:r>
      <w:r w:rsidRPr="006A5DCF">
        <w:rPr>
          <w:rFonts w:ascii="Arial" w:hAnsi="Arial" w:cs="Arial"/>
          <w:bCs/>
          <w:snapToGrid w:val="0"/>
          <w:color w:val="000000"/>
          <w:lang w:eastAsia="de-DE" w:bidi="en-US"/>
        </w:rPr>
        <w:t xml:space="preserve"> oval</w:t>
      </w:r>
      <w:r w:rsidR="004C68EF">
        <w:rPr>
          <w:rFonts w:ascii="Arial" w:hAnsi="Arial" w:cs="Arial"/>
          <w:bCs/>
          <w:snapToGrid w:val="0"/>
          <w:color w:val="000000"/>
          <w:lang w:eastAsia="de-DE" w:bidi="en-US"/>
        </w:rPr>
        <w:t xml:space="preserve"> </w:t>
      </w:r>
      <w:r w:rsidRPr="006A5DCF">
        <w:rPr>
          <w:rFonts w:ascii="Arial" w:hAnsi="Arial" w:cs="Arial"/>
          <w:bCs/>
          <w:snapToGrid w:val="0"/>
          <w:color w:val="000000"/>
          <w:lang w:eastAsia="de-DE" w:bidi="en-US"/>
        </w:rPr>
        <w:t xml:space="preserve">shaped with </w:t>
      </w:r>
      <w:r w:rsidR="0098588F">
        <w:rPr>
          <w:rFonts w:ascii="Arial" w:hAnsi="Arial" w:cs="Arial"/>
          <w:bCs/>
          <w:snapToGrid w:val="0"/>
          <w:color w:val="000000"/>
          <w:lang w:eastAsia="de-DE" w:bidi="en-US"/>
        </w:rPr>
        <w:t xml:space="preserve">no </w:t>
      </w:r>
      <w:r w:rsidRPr="006A5DCF">
        <w:rPr>
          <w:rFonts w:ascii="Arial" w:hAnsi="Arial" w:cs="Arial"/>
          <w:bCs/>
          <w:snapToGrid w:val="0"/>
          <w:color w:val="000000"/>
          <w:lang w:eastAsia="de-DE" w:bidi="en-US"/>
        </w:rPr>
        <w:t>medulla. Further, the cross section of the thick hair</w:t>
      </w:r>
      <w:r>
        <w:rPr>
          <w:rFonts w:ascii="Arial" w:hAnsi="Arial" w:cs="Arial"/>
          <w:bCs/>
          <w:snapToGrid w:val="0"/>
          <w:color w:val="000000"/>
          <w:lang w:eastAsia="de-DE" w:bidi="en-US"/>
        </w:rPr>
        <w:t xml:space="preserve"> </w:t>
      </w:r>
      <w:r w:rsidRPr="006A5DCF">
        <w:rPr>
          <w:rFonts w:ascii="Arial" w:hAnsi="Arial" w:cs="Arial"/>
          <w:bCs/>
          <w:snapToGrid w:val="0"/>
          <w:color w:val="000000"/>
          <w:lang w:eastAsia="de-DE" w:bidi="en-US"/>
        </w:rPr>
        <w:t xml:space="preserve">revealed large </w:t>
      </w:r>
      <w:r w:rsidR="0098588F" w:rsidRPr="006A5DCF">
        <w:rPr>
          <w:rFonts w:ascii="Arial" w:hAnsi="Arial" w:cs="Arial"/>
          <w:bCs/>
          <w:snapToGrid w:val="0"/>
          <w:color w:val="000000"/>
          <w:lang w:eastAsia="de-DE" w:bidi="en-US"/>
        </w:rPr>
        <w:t>oval</w:t>
      </w:r>
      <w:r w:rsidR="00C94521">
        <w:rPr>
          <w:rFonts w:ascii="Arial" w:hAnsi="Arial" w:cs="Arial"/>
          <w:bCs/>
          <w:snapToGrid w:val="0"/>
          <w:color w:val="000000"/>
          <w:lang w:eastAsia="de-DE" w:bidi="en-US"/>
        </w:rPr>
        <w:t xml:space="preserve"> </w:t>
      </w:r>
      <w:r w:rsidR="004C68EF">
        <w:rPr>
          <w:rFonts w:ascii="Arial" w:hAnsi="Arial" w:cs="Arial"/>
          <w:bCs/>
          <w:snapToGrid w:val="0"/>
          <w:color w:val="000000"/>
          <w:lang w:eastAsia="de-DE" w:bidi="en-US"/>
        </w:rPr>
        <w:t>- oblong</w:t>
      </w:r>
      <w:r w:rsidR="0098588F" w:rsidRPr="006A5DCF">
        <w:rPr>
          <w:rFonts w:ascii="Arial" w:hAnsi="Arial" w:cs="Arial"/>
          <w:bCs/>
          <w:snapToGrid w:val="0"/>
          <w:color w:val="000000"/>
          <w:lang w:eastAsia="de-DE" w:bidi="en-US"/>
        </w:rPr>
        <w:t xml:space="preserve"> </w:t>
      </w:r>
      <w:r w:rsidRPr="006A5DCF">
        <w:rPr>
          <w:rFonts w:ascii="Arial" w:hAnsi="Arial" w:cs="Arial"/>
          <w:bCs/>
          <w:snapToGrid w:val="0"/>
          <w:color w:val="000000"/>
          <w:lang w:eastAsia="de-DE" w:bidi="en-US"/>
        </w:rPr>
        <w:t>medulla</w:t>
      </w:r>
      <w:r>
        <w:rPr>
          <w:rFonts w:ascii="Arial" w:hAnsi="Arial" w:cs="Arial"/>
          <w:bCs/>
          <w:snapToGrid w:val="0"/>
          <w:color w:val="000000"/>
          <w:lang w:eastAsia="de-DE" w:bidi="en-US"/>
        </w:rPr>
        <w:t xml:space="preserve"> (Figure </w:t>
      </w:r>
      <w:r w:rsidR="00BC5682">
        <w:rPr>
          <w:rFonts w:ascii="Arial" w:hAnsi="Arial" w:cs="Arial"/>
          <w:bCs/>
          <w:snapToGrid w:val="0"/>
          <w:color w:val="000000"/>
          <w:lang w:eastAsia="de-DE" w:bidi="en-US"/>
        </w:rPr>
        <w:t>1</w:t>
      </w:r>
      <w:r>
        <w:rPr>
          <w:rFonts w:ascii="Arial" w:hAnsi="Arial" w:cs="Arial"/>
          <w:bCs/>
          <w:snapToGrid w:val="0"/>
          <w:color w:val="000000"/>
          <w:lang w:eastAsia="de-DE" w:bidi="en-US"/>
        </w:rPr>
        <w:t xml:space="preserve">.d </w:t>
      </w:r>
      <w:r w:rsidR="00832419">
        <w:rPr>
          <w:rFonts w:ascii="Arial" w:hAnsi="Arial" w:cs="Arial"/>
          <w:bCs/>
          <w:snapToGrid w:val="0"/>
          <w:color w:val="000000"/>
          <w:lang w:eastAsia="de-DE" w:bidi="en-US"/>
        </w:rPr>
        <w:t>&amp;</w:t>
      </w:r>
      <w:r>
        <w:rPr>
          <w:rFonts w:ascii="Arial" w:hAnsi="Arial" w:cs="Arial"/>
          <w:bCs/>
          <w:snapToGrid w:val="0"/>
          <w:color w:val="000000"/>
          <w:lang w:eastAsia="de-DE" w:bidi="en-US"/>
        </w:rPr>
        <w:t xml:space="preserve"> Table 1)</w:t>
      </w:r>
      <w:r w:rsidRPr="006A5DCF">
        <w:rPr>
          <w:rFonts w:ascii="Arial" w:hAnsi="Arial" w:cs="Arial"/>
          <w:bCs/>
          <w:snapToGrid w:val="0"/>
          <w:color w:val="000000"/>
          <w:lang w:eastAsia="de-DE" w:bidi="en-US"/>
        </w:rPr>
        <w:t xml:space="preserve">. </w:t>
      </w:r>
      <w:r w:rsidRPr="006A5DCF">
        <w:rPr>
          <w:rFonts w:ascii="Arial" w:hAnsi="Arial"/>
          <w:lang w:bidi="en-US"/>
        </w:rPr>
        <w:t xml:space="preserve">The cross section of </w:t>
      </w:r>
      <w:r>
        <w:rPr>
          <w:rFonts w:ascii="Arial" w:hAnsi="Arial"/>
          <w:lang w:bidi="en-US"/>
        </w:rPr>
        <w:t>Nellore wool</w:t>
      </w:r>
      <w:r w:rsidR="00832419">
        <w:rPr>
          <w:rFonts w:ascii="Arial" w:hAnsi="Arial"/>
          <w:lang w:bidi="en-US"/>
        </w:rPr>
        <w:t xml:space="preserve"> revealed that</w:t>
      </w:r>
      <w:r>
        <w:rPr>
          <w:rFonts w:ascii="Arial" w:hAnsi="Arial"/>
          <w:lang w:bidi="en-US"/>
        </w:rPr>
        <w:t xml:space="preserve"> </w:t>
      </w:r>
      <w:r w:rsidRPr="006A5DCF">
        <w:rPr>
          <w:rFonts w:ascii="Arial" w:hAnsi="Arial"/>
          <w:lang w:bidi="en-US"/>
        </w:rPr>
        <w:t xml:space="preserve">the thick brown </w:t>
      </w:r>
      <w:proofErr w:type="spellStart"/>
      <w:r w:rsidRPr="006A5DCF">
        <w:rPr>
          <w:rFonts w:ascii="Arial" w:hAnsi="Arial"/>
          <w:lang w:bidi="en-US"/>
        </w:rPr>
        <w:t>fibres</w:t>
      </w:r>
      <w:proofErr w:type="spellEnd"/>
      <w:r w:rsidRPr="006A5DCF">
        <w:rPr>
          <w:rFonts w:ascii="Arial" w:hAnsi="Arial"/>
          <w:lang w:bidi="en-US"/>
        </w:rPr>
        <w:t xml:space="preserve"> (Figure 3.c</w:t>
      </w:r>
      <w:r w:rsidR="00832419">
        <w:rPr>
          <w:rFonts w:ascii="Arial" w:hAnsi="Arial"/>
          <w:lang w:bidi="en-US"/>
        </w:rPr>
        <w:t xml:space="preserve"> &amp; Table 2</w:t>
      </w:r>
      <w:r w:rsidRPr="006A5DCF">
        <w:rPr>
          <w:rFonts w:ascii="Arial" w:hAnsi="Arial"/>
          <w:lang w:bidi="en-US"/>
        </w:rPr>
        <w:t>)</w:t>
      </w:r>
      <w:r w:rsidR="00832419">
        <w:rPr>
          <w:rFonts w:ascii="Arial" w:hAnsi="Arial"/>
          <w:lang w:bidi="en-US"/>
        </w:rPr>
        <w:t xml:space="preserve"> were round</w:t>
      </w:r>
      <w:r w:rsidRPr="006A5DCF">
        <w:rPr>
          <w:rFonts w:ascii="Arial" w:hAnsi="Arial"/>
          <w:lang w:bidi="en-US"/>
        </w:rPr>
        <w:t xml:space="preserve">, thick highly medullated </w:t>
      </w:r>
      <w:proofErr w:type="spellStart"/>
      <w:r w:rsidRPr="006A5DCF">
        <w:rPr>
          <w:rFonts w:ascii="Arial" w:hAnsi="Arial"/>
          <w:lang w:bidi="en-US"/>
        </w:rPr>
        <w:t>fibres</w:t>
      </w:r>
      <w:proofErr w:type="spellEnd"/>
      <w:r w:rsidRPr="006A5DCF">
        <w:rPr>
          <w:rFonts w:ascii="Arial" w:hAnsi="Arial"/>
          <w:lang w:bidi="en-US"/>
        </w:rPr>
        <w:t xml:space="preserve"> (Figure 3.e</w:t>
      </w:r>
      <w:r w:rsidR="00832419">
        <w:rPr>
          <w:rFonts w:ascii="Arial" w:hAnsi="Arial"/>
          <w:lang w:bidi="en-US"/>
        </w:rPr>
        <w:t xml:space="preserve"> &amp; Table 2</w:t>
      </w:r>
      <w:r w:rsidRPr="006A5DCF">
        <w:rPr>
          <w:rFonts w:ascii="Arial" w:hAnsi="Arial"/>
          <w:lang w:bidi="en-US"/>
        </w:rPr>
        <w:t>)</w:t>
      </w:r>
      <w:r w:rsidR="00832419">
        <w:rPr>
          <w:rFonts w:ascii="Arial" w:hAnsi="Arial"/>
          <w:lang w:bidi="en-US"/>
        </w:rPr>
        <w:t xml:space="preserve"> were oblong with a large medulla</w:t>
      </w:r>
      <w:r w:rsidRPr="006A5DCF">
        <w:rPr>
          <w:rFonts w:ascii="Arial" w:hAnsi="Arial"/>
          <w:lang w:bidi="en-US"/>
        </w:rPr>
        <w:t xml:space="preserve">, thin transparent non medullated </w:t>
      </w:r>
      <w:proofErr w:type="spellStart"/>
      <w:r w:rsidRPr="006A5DCF">
        <w:rPr>
          <w:rFonts w:ascii="Arial" w:hAnsi="Arial"/>
          <w:lang w:bidi="en-US"/>
        </w:rPr>
        <w:t>fibres</w:t>
      </w:r>
      <w:proofErr w:type="spellEnd"/>
      <w:r w:rsidRPr="006A5DCF">
        <w:rPr>
          <w:rFonts w:ascii="Arial" w:hAnsi="Arial"/>
          <w:lang w:bidi="en-US"/>
        </w:rPr>
        <w:t xml:space="preserve"> (Figure 3.</w:t>
      </w:r>
      <w:r>
        <w:rPr>
          <w:rFonts w:ascii="Arial" w:hAnsi="Arial"/>
          <w:lang w:bidi="en-US"/>
        </w:rPr>
        <w:t>h</w:t>
      </w:r>
      <w:r w:rsidR="00832419">
        <w:rPr>
          <w:rFonts w:ascii="Arial" w:hAnsi="Arial"/>
          <w:lang w:bidi="en-US"/>
        </w:rPr>
        <w:t xml:space="preserve"> &amp; Table 2</w:t>
      </w:r>
      <w:r w:rsidRPr="006A5DCF">
        <w:rPr>
          <w:rFonts w:ascii="Arial" w:hAnsi="Arial"/>
          <w:lang w:bidi="en-US"/>
        </w:rPr>
        <w:t>)</w:t>
      </w:r>
      <w:r w:rsidR="00C94521">
        <w:rPr>
          <w:rFonts w:ascii="Arial" w:hAnsi="Arial"/>
          <w:lang w:bidi="en-US"/>
        </w:rPr>
        <w:t>,</w:t>
      </w:r>
      <w:r w:rsidR="00832419">
        <w:rPr>
          <w:rFonts w:ascii="Arial" w:hAnsi="Arial"/>
          <w:lang w:bidi="en-US"/>
        </w:rPr>
        <w:t xml:space="preserve"> </w:t>
      </w:r>
      <w:r w:rsidRPr="006A5DCF">
        <w:rPr>
          <w:rFonts w:ascii="Arial" w:hAnsi="Arial"/>
          <w:lang w:bidi="en-US"/>
        </w:rPr>
        <w:t xml:space="preserve">and thin brown non-medullated </w:t>
      </w:r>
      <w:proofErr w:type="spellStart"/>
      <w:r w:rsidRPr="006A5DCF">
        <w:rPr>
          <w:rFonts w:ascii="Arial" w:hAnsi="Arial"/>
          <w:lang w:bidi="en-US"/>
        </w:rPr>
        <w:t>fibres</w:t>
      </w:r>
      <w:proofErr w:type="spellEnd"/>
      <w:r w:rsidRPr="006A5DCF">
        <w:rPr>
          <w:rFonts w:ascii="Arial" w:hAnsi="Arial"/>
          <w:lang w:bidi="en-US"/>
        </w:rPr>
        <w:t xml:space="preserve"> (Figure 3.</w:t>
      </w:r>
      <w:r>
        <w:rPr>
          <w:rFonts w:ascii="Arial" w:hAnsi="Arial"/>
          <w:lang w:bidi="en-US"/>
        </w:rPr>
        <w:t>j</w:t>
      </w:r>
      <w:r w:rsidR="00832419">
        <w:rPr>
          <w:rFonts w:ascii="Arial" w:hAnsi="Arial"/>
          <w:lang w:bidi="en-US"/>
        </w:rPr>
        <w:t xml:space="preserve"> &amp; Table 2</w:t>
      </w:r>
      <w:r w:rsidRPr="006A5DCF">
        <w:rPr>
          <w:rFonts w:ascii="Arial" w:hAnsi="Arial"/>
          <w:lang w:bidi="en-US"/>
        </w:rPr>
        <w:t>)</w:t>
      </w:r>
      <w:r w:rsidR="00832419">
        <w:rPr>
          <w:rFonts w:ascii="Arial" w:hAnsi="Arial"/>
          <w:lang w:bidi="en-US"/>
        </w:rPr>
        <w:t xml:space="preserve"> were oval in shape</w:t>
      </w:r>
      <w:r w:rsidRPr="006A5DCF">
        <w:rPr>
          <w:rFonts w:ascii="Arial" w:hAnsi="Arial"/>
          <w:lang w:bidi="en-US"/>
        </w:rPr>
        <w:t>.</w:t>
      </w:r>
      <w:r w:rsidRPr="006A5DCF">
        <w:rPr>
          <w:rFonts w:ascii="Arial" w:hAnsi="Arial" w:cs="Arial"/>
          <w:bCs/>
          <w:snapToGrid w:val="0"/>
          <w:color w:val="000000"/>
          <w:lang w:eastAsia="de-DE" w:bidi="en-US"/>
        </w:rPr>
        <w:t xml:space="preserve"> Further, the cross section of the thick </w:t>
      </w:r>
      <w:r w:rsidR="0041416E">
        <w:rPr>
          <w:rFonts w:ascii="Arial" w:hAnsi="Arial" w:cs="Arial"/>
          <w:bCs/>
          <w:snapToGrid w:val="0"/>
          <w:color w:val="000000"/>
          <w:lang w:eastAsia="de-DE" w:bidi="en-US"/>
        </w:rPr>
        <w:t xml:space="preserve">medullated </w:t>
      </w:r>
      <w:r w:rsidRPr="006A5DCF">
        <w:rPr>
          <w:rFonts w:ascii="Arial" w:hAnsi="Arial" w:cs="Arial"/>
          <w:bCs/>
          <w:snapToGrid w:val="0"/>
          <w:color w:val="000000"/>
          <w:lang w:eastAsia="de-DE" w:bidi="en-US"/>
        </w:rPr>
        <w:t>hair show</w:t>
      </w:r>
      <w:r w:rsidR="0041416E">
        <w:rPr>
          <w:rFonts w:ascii="Arial" w:hAnsi="Arial" w:cs="Arial"/>
          <w:bCs/>
          <w:snapToGrid w:val="0"/>
          <w:color w:val="000000"/>
          <w:lang w:eastAsia="de-DE" w:bidi="en-US"/>
        </w:rPr>
        <w:t>ing</w:t>
      </w:r>
      <w:r w:rsidRPr="006A5DCF">
        <w:rPr>
          <w:rFonts w:ascii="Arial" w:hAnsi="Arial" w:cs="Arial"/>
          <w:bCs/>
          <w:snapToGrid w:val="0"/>
          <w:color w:val="000000"/>
          <w:lang w:eastAsia="de-DE" w:bidi="en-US"/>
        </w:rPr>
        <w:t xml:space="preserve"> oblong shape with a large medulla, could be compared to the cross section of sheep guard hair </w:t>
      </w:r>
      <w:r w:rsidRPr="006A5DCF">
        <w:rPr>
          <w:rFonts w:ascii="Arial" w:hAnsi="Arial" w:cs="Arial"/>
          <w:bCs/>
          <w:snapToGrid w:val="0"/>
          <w:color w:val="000000"/>
          <w:lang w:eastAsia="de-DE" w:bidi="en-US"/>
        </w:rPr>
        <w:fldChar w:fldCharType="begin" w:fldLock="1"/>
      </w:r>
      <w:r>
        <w:rPr>
          <w:rFonts w:ascii="Arial" w:hAnsi="Arial" w:cs="Arial"/>
          <w:bCs/>
          <w:snapToGrid w:val="0"/>
          <w:color w:val="000000"/>
          <w:lang w:eastAsia="de-DE" w:bidi="en-US"/>
        </w:rPr>
        <w:instrText>ADDIN CSL_CITATION {"citationItems":[{"id":"ITEM-1","itemData":{"ISSN":"00309923","abstract":"The study of mammalian hair is important in cross-species comparisons in zoological disciplines. Obvious differences have been found in the widths of cortex and medulla at the mid shaft region of the guard hairs. Other important difference includes the hair scale patterns. In this study seven hair characteristics viz., i) average number of scales across mid-shaft region, ii) average scale diameter (μ), iii) diameter of hair at mid-shaft region (μ), iv) medulla diameter (μ), v) cuticular patterns, vi) medulla patterns and vii) pigmentation were used for the development of reference key. The key is based on the guard hair samples collected from the abdominal region of the five domestic mammals viz. cattle, yak, domestic sheep, goat, and zo/zomo (yak and cattle hybrid), and five wild mammals viz., ibex, markhor, musk deer, marmot and pika. This key may be used for the identification of hairs found in the scats of carnivorous species present in snow leopard habitat in Gilgit Baltistan province of Pakistan. Copyright 2012 Zoological Society of Pakistan.","author":[{"dropping-particle":"","family":"Anwar","given":"Muhammad Bilal","non-dropping-particle":"","parse-names":false,"suffix":""},{"dropping-particle":"","family":"Nadeem","given":"Muhammad Sajid","non-dropping-particle":"","parse-names":false,"suffix":""},{"dropping-particle":"","family":"Beg","given":"Mirza Azhar","non-dropping-particle":"","parse-names":false,"suffix":""},{"dropping-particle":"","family":"Kayani","given":"Amjad Rashid","non-dropping-particle":"","parse-names":false,"suffix":""},{"dropping-particle":"","family":"Muhammad","given":"Ghulam","non-dropping-particle":"","parse-names":false,"suffix":""}],"container-title":"Pakistan Journal of Zoology","id":"ITEM-1","issue":"3","issued":{"date-parts":[["2012"]]},"page":"737-743","title":"A photographic key for the identification of mammalian hairs of prey species in snow leopard (Panthera uncia) Habitats of Gilgit-Baltistan province of Pakistan","type":"article-journal","volume":"44"},"uris":["http://www.mendeley.com/documents/?uuid=a04f7bb5-20b3-434d-8ec9-e720968a8df6"]}],"mendeley":{"formattedCitation":"(Anwar et al., 2012)","plainTextFormattedCitation":"(Anwar et al., 2012)","previouslyFormattedCitation":"(Anwar et al., 2012)"},"properties":{"noteIndex":0},"schema":"https://github.com/citation-style-language/schema/raw/master/csl-citation.json"}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Pr="00B06CE1">
        <w:rPr>
          <w:rFonts w:ascii="Arial" w:hAnsi="Arial" w:cs="Arial"/>
          <w:bCs/>
          <w:noProof/>
          <w:snapToGrid w:val="0"/>
          <w:color w:val="000000"/>
          <w:lang w:eastAsia="de-DE" w:bidi="en-US"/>
        </w:rPr>
        <w:t>(Anwar et al., 2012)</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w:t>
      </w:r>
    </w:p>
    <w:p w14:paraId="04F9B25C" w14:textId="77777777" w:rsidR="00DB6BFB" w:rsidRDefault="00DB6BFB" w:rsidP="00441B6F">
      <w:pPr>
        <w:pStyle w:val="Body"/>
        <w:spacing w:after="0"/>
        <w:rPr>
          <w:rFonts w:ascii="Arial" w:hAnsi="Arial" w:cs="Arial"/>
        </w:rPr>
      </w:pPr>
    </w:p>
    <w:tbl>
      <w:tblPr>
        <w:tblW w:w="0" w:type="auto"/>
        <w:jc w:val="center"/>
        <w:tblLayout w:type="fixed"/>
        <w:tblLook w:val="0000" w:firstRow="0" w:lastRow="0" w:firstColumn="0" w:lastColumn="0" w:noHBand="0" w:noVBand="0"/>
      </w:tblPr>
      <w:tblGrid>
        <w:gridCol w:w="5159"/>
        <w:gridCol w:w="5160"/>
      </w:tblGrid>
      <w:tr w:rsidR="00052132" w:rsidRPr="006A5DCF" w14:paraId="09C1E327" w14:textId="77777777" w:rsidTr="00181565">
        <w:trPr>
          <w:jc w:val="center"/>
        </w:trPr>
        <w:tc>
          <w:tcPr>
            <w:tcW w:w="5159" w:type="dxa"/>
            <w:vAlign w:val="center"/>
          </w:tcPr>
          <w:p w14:paraId="4FFBD80E" w14:textId="40327AA7" w:rsidR="006A5DCF" w:rsidRPr="006A5DCF" w:rsidRDefault="00EF7714" w:rsidP="00181565">
            <w:pPr>
              <w:tabs>
                <w:tab w:val="left" w:pos="1080"/>
              </w:tabs>
              <w:jc w:val="center"/>
              <w:rPr>
                <w:rFonts w:ascii="Arial" w:hAnsi="Arial"/>
                <w:b/>
                <w:bCs/>
              </w:rPr>
            </w:pPr>
            <w:bookmarkStart w:id="9" w:name="_Hlk205207088"/>
            <w:r w:rsidRPr="00052132">
              <w:rPr>
                <w:rFonts w:ascii="Arial" w:hAnsi="Arial"/>
                <w:b/>
                <w:bCs/>
                <w:noProof/>
              </w:rPr>
              <w:lastRenderedPageBreak/>
              <w:drawing>
                <wp:inline distT="0" distB="0" distL="0" distR="0" wp14:anchorId="603A2DB4" wp14:editId="3D3EC771">
                  <wp:extent cx="3157728" cy="1986669"/>
                  <wp:effectExtent l="0" t="0" r="0" b="0"/>
                  <wp:docPr id="13916977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86420" cy="2004721"/>
                          </a:xfrm>
                          <a:prstGeom prst="rect">
                            <a:avLst/>
                          </a:prstGeom>
                          <a:noFill/>
                        </pic:spPr>
                      </pic:pic>
                    </a:graphicData>
                  </a:graphic>
                </wp:inline>
              </w:drawing>
            </w:r>
          </w:p>
        </w:tc>
        <w:tc>
          <w:tcPr>
            <w:tcW w:w="5160" w:type="dxa"/>
            <w:vAlign w:val="center"/>
          </w:tcPr>
          <w:p w14:paraId="0B9C6456" w14:textId="1598123D" w:rsidR="006A5DCF" w:rsidRPr="006A5DCF" w:rsidRDefault="00035677" w:rsidP="00181565">
            <w:pPr>
              <w:tabs>
                <w:tab w:val="left" w:pos="1080"/>
              </w:tabs>
              <w:jc w:val="center"/>
              <w:rPr>
                <w:rFonts w:ascii="Arial" w:hAnsi="Arial"/>
                <w:b/>
                <w:bCs/>
              </w:rPr>
            </w:pPr>
            <w:r>
              <w:rPr>
                <w:noProof/>
              </w:rPr>
              <w:drawing>
                <wp:inline distT="0" distB="0" distL="0" distR="0" wp14:anchorId="3B245071" wp14:editId="4285C7CA">
                  <wp:extent cx="3139440" cy="1986280"/>
                  <wp:effectExtent l="0" t="0" r="0" b="0"/>
                  <wp:docPr id="8946952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39440" cy="1986280"/>
                          </a:xfrm>
                          <a:prstGeom prst="rect">
                            <a:avLst/>
                          </a:prstGeom>
                          <a:noFill/>
                          <a:ln>
                            <a:noFill/>
                          </a:ln>
                        </pic:spPr>
                      </pic:pic>
                    </a:graphicData>
                  </a:graphic>
                </wp:inline>
              </w:drawing>
            </w:r>
          </w:p>
        </w:tc>
      </w:tr>
      <w:tr w:rsidR="00052132" w:rsidRPr="006A5DCF" w14:paraId="4EE2ECB7" w14:textId="77777777" w:rsidTr="00181565">
        <w:trPr>
          <w:jc w:val="center"/>
        </w:trPr>
        <w:tc>
          <w:tcPr>
            <w:tcW w:w="5159" w:type="dxa"/>
            <w:vAlign w:val="center"/>
          </w:tcPr>
          <w:p w14:paraId="6E341393" w14:textId="77777777" w:rsidR="006A5DCF" w:rsidRPr="006A5DCF" w:rsidRDefault="006A5DCF" w:rsidP="00181565">
            <w:pPr>
              <w:numPr>
                <w:ilvl w:val="0"/>
                <w:numId w:val="32"/>
              </w:numPr>
              <w:tabs>
                <w:tab w:val="left" w:pos="425"/>
                <w:tab w:val="left" w:pos="1080"/>
              </w:tabs>
              <w:jc w:val="center"/>
              <w:rPr>
                <w:rFonts w:ascii="Arial" w:hAnsi="Arial"/>
                <w:b/>
                <w:bCs/>
              </w:rPr>
            </w:pPr>
            <w:r w:rsidRPr="006A5DCF">
              <w:rPr>
                <w:rFonts w:ascii="Arial" w:hAnsi="Arial"/>
                <w:b/>
                <w:bCs/>
              </w:rPr>
              <w:t>Photograph of the Nellore wool</w:t>
            </w:r>
          </w:p>
        </w:tc>
        <w:tc>
          <w:tcPr>
            <w:tcW w:w="5160" w:type="dxa"/>
            <w:vAlign w:val="center"/>
          </w:tcPr>
          <w:p w14:paraId="5EDFE862" w14:textId="77777777" w:rsidR="006A5DCF" w:rsidRPr="006A5DCF" w:rsidRDefault="006A5DCF" w:rsidP="00181565">
            <w:pPr>
              <w:numPr>
                <w:ilvl w:val="0"/>
                <w:numId w:val="32"/>
              </w:numPr>
              <w:tabs>
                <w:tab w:val="left" w:pos="425"/>
                <w:tab w:val="left" w:pos="1080"/>
              </w:tabs>
              <w:jc w:val="center"/>
              <w:rPr>
                <w:rFonts w:ascii="Arial" w:hAnsi="Arial"/>
                <w:b/>
                <w:bCs/>
              </w:rPr>
            </w:pPr>
            <w:r w:rsidRPr="006A5DCF">
              <w:rPr>
                <w:rFonts w:ascii="Arial" w:hAnsi="Arial"/>
                <w:b/>
                <w:bCs/>
              </w:rPr>
              <w:t xml:space="preserve">Photomicrograph of </w:t>
            </w:r>
            <w:r w:rsidRPr="006A5DCF">
              <w:rPr>
                <w:rFonts w:ascii="Arial" w:hAnsi="Arial"/>
                <w:b/>
                <w:bCs/>
                <w:lang w:val="en-IN"/>
              </w:rPr>
              <w:t>Thick Brown wool</w:t>
            </w:r>
          </w:p>
        </w:tc>
      </w:tr>
      <w:tr w:rsidR="00052132" w:rsidRPr="006A5DCF" w14:paraId="30E0A4B1" w14:textId="77777777" w:rsidTr="00181565">
        <w:trPr>
          <w:trHeight w:val="438"/>
          <w:jc w:val="center"/>
        </w:trPr>
        <w:tc>
          <w:tcPr>
            <w:tcW w:w="5159" w:type="dxa"/>
            <w:vAlign w:val="center"/>
          </w:tcPr>
          <w:p w14:paraId="729FFEA5" w14:textId="1E3F7B05" w:rsidR="006A5DCF" w:rsidRPr="006A5DCF" w:rsidRDefault="002A226B" w:rsidP="00181565">
            <w:pPr>
              <w:tabs>
                <w:tab w:val="left" w:pos="1080"/>
              </w:tabs>
              <w:jc w:val="center"/>
              <w:rPr>
                <w:rFonts w:ascii="Arial" w:hAnsi="Arial"/>
                <w:b/>
                <w:bCs/>
              </w:rPr>
            </w:pPr>
            <w:r>
              <w:rPr>
                <w:noProof/>
              </w:rPr>
              <w:drawing>
                <wp:inline distT="0" distB="0" distL="0" distR="0" wp14:anchorId="5B2BBA32" wp14:editId="5A0637B8">
                  <wp:extent cx="3138805" cy="1929765"/>
                  <wp:effectExtent l="0" t="0" r="0" b="0"/>
                  <wp:docPr id="123121510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8805" cy="1929765"/>
                          </a:xfrm>
                          <a:prstGeom prst="rect">
                            <a:avLst/>
                          </a:prstGeom>
                          <a:noFill/>
                          <a:ln>
                            <a:noFill/>
                          </a:ln>
                        </pic:spPr>
                      </pic:pic>
                    </a:graphicData>
                  </a:graphic>
                </wp:inline>
              </w:drawing>
            </w:r>
          </w:p>
        </w:tc>
        <w:tc>
          <w:tcPr>
            <w:tcW w:w="5160" w:type="dxa"/>
            <w:vAlign w:val="center"/>
          </w:tcPr>
          <w:p w14:paraId="7EF8FBCB" w14:textId="0E6970AB" w:rsidR="006A5DCF" w:rsidRPr="006A5DCF" w:rsidRDefault="002A226B" w:rsidP="00181565">
            <w:pPr>
              <w:tabs>
                <w:tab w:val="left" w:pos="1080"/>
              </w:tabs>
              <w:jc w:val="center"/>
              <w:rPr>
                <w:rFonts w:ascii="Arial" w:hAnsi="Arial"/>
                <w:b/>
                <w:bCs/>
              </w:rPr>
            </w:pPr>
            <w:r>
              <w:rPr>
                <w:noProof/>
              </w:rPr>
              <w:drawing>
                <wp:inline distT="0" distB="0" distL="0" distR="0" wp14:anchorId="207A3597" wp14:editId="29787D72">
                  <wp:extent cx="3139440" cy="1919605"/>
                  <wp:effectExtent l="0" t="0" r="0" b="0"/>
                  <wp:docPr id="14894087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39440" cy="1919605"/>
                          </a:xfrm>
                          <a:prstGeom prst="rect">
                            <a:avLst/>
                          </a:prstGeom>
                          <a:noFill/>
                          <a:ln>
                            <a:noFill/>
                          </a:ln>
                        </pic:spPr>
                      </pic:pic>
                    </a:graphicData>
                  </a:graphic>
                </wp:inline>
              </w:drawing>
            </w:r>
          </w:p>
        </w:tc>
      </w:tr>
      <w:tr w:rsidR="00052132" w:rsidRPr="006A5DCF" w14:paraId="78EE3E98" w14:textId="77777777" w:rsidTr="00181565">
        <w:trPr>
          <w:trHeight w:val="370"/>
          <w:jc w:val="center"/>
        </w:trPr>
        <w:tc>
          <w:tcPr>
            <w:tcW w:w="5159" w:type="dxa"/>
            <w:vAlign w:val="center"/>
          </w:tcPr>
          <w:p w14:paraId="351ADD36" w14:textId="77777777" w:rsidR="006A5DCF" w:rsidRPr="006A5DCF" w:rsidRDefault="006A5DCF" w:rsidP="00181565">
            <w:pPr>
              <w:numPr>
                <w:ilvl w:val="0"/>
                <w:numId w:val="32"/>
              </w:numPr>
              <w:tabs>
                <w:tab w:val="left" w:pos="425"/>
                <w:tab w:val="left" w:pos="1080"/>
              </w:tabs>
              <w:jc w:val="center"/>
              <w:rPr>
                <w:rFonts w:ascii="Arial" w:hAnsi="Arial"/>
                <w:b/>
              </w:rPr>
            </w:pPr>
            <w:r w:rsidRPr="006A5DCF">
              <w:rPr>
                <w:rFonts w:ascii="Arial" w:hAnsi="Arial"/>
                <w:b/>
                <w:bCs/>
                <w:lang w:val="en-IN"/>
              </w:rPr>
              <w:t>Cross section- Thick Brown wool</w:t>
            </w:r>
          </w:p>
        </w:tc>
        <w:tc>
          <w:tcPr>
            <w:tcW w:w="5160" w:type="dxa"/>
            <w:vAlign w:val="center"/>
          </w:tcPr>
          <w:p w14:paraId="62A54252" w14:textId="77777777" w:rsidR="006A5DCF" w:rsidRPr="006A5DCF" w:rsidRDefault="006A5DCF" w:rsidP="00181565">
            <w:pPr>
              <w:numPr>
                <w:ilvl w:val="0"/>
                <w:numId w:val="32"/>
              </w:numPr>
              <w:tabs>
                <w:tab w:val="left" w:pos="425"/>
                <w:tab w:val="left" w:pos="1080"/>
              </w:tabs>
              <w:jc w:val="center"/>
              <w:rPr>
                <w:rFonts w:ascii="Arial" w:hAnsi="Arial"/>
                <w:b/>
              </w:rPr>
            </w:pPr>
            <w:r w:rsidRPr="006A5DCF">
              <w:rPr>
                <w:rFonts w:ascii="Arial" w:hAnsi="Arial"/>
                <w:b/>
                <w:bCs/>
              </w:rPr>
              <w:t xml:space="preserve">Photomicrograph of </w:t>
            </w:r>
            <w:r w:rsidRPr="006A5DCF">
              <w:rPr>
                <w:rFonts w:ascii="Arial" w:hAnsi="Arial"/>
                <w:b/>
                <w:bCs/>
                <w:lang w:val="en-IN"/>
              </w:rPr>
              <w:t>Thick wool</w:t>
            </w:r>
          </w:p>
        </w:tc>
      </w:tr>
      <w:tr w:rsidR="00052132" w:rsidRPr="006A5DCF" w14:paraId="5CDC30B4" w14:textId="77777777" w:rsidTr="00181565">
        <w:trPr>
          <w:trHeight w:val="438"/>
          <w:jc w:val="center"/>
        </w:trPr>
        <w:tc>
          <w:tcPr>
            <w:tcW w:w="5159" w:type="dxa"/>
            <w:vAlign w:val="center"/>
          </w:tcPr>
          <w:p w14:paraId="66E44241" w14:textId="55743419" w:rsidR="006A5DCF" w:rsidRPr="00D06EEF" w:rsidRDefault="002A226B" w:rsidP="00181565">
            <w:pPr>
              <w:tabs>
                <w:tab w:val="left" w:pos="1080"/>
              </w:tabs>
              <w:jc w:val="center"/>
              <w:rPr>
                <w:rFonts w:ascii="Arial" w:hAnsi="Arial"/>
                <w:b/>
              </w:rPr>
            </w:pPr>
            <w:r>
              <w:rPr>
                <w:noProof/>
              </w:rPr>
              <w:drawing>
                <wp:inline distT="0" distB="0" distL="0" distR="0" wp14:anchorId="254EC3FD" wp14:editId="17DDF4CF">
                  <wp:extent cx="3138805" cy="1919605"/>
                  <wp:effectExtent l="0" t="0" r="0" b="0"/>
                  <wp:docPr id="36129055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39822" cy="1920227"/>
                          </a:xfrm>
                          <a:prstGeom prst="rect">
                            <a:avLst/>
                          </a:prstGeom>
                          <a:noFill/>
                          <a:ln>
                            <a:noFill/>
                          </a:ln>
                        </pic:spPr>
                      </pic:pic>
                    </a:graphicData>
                  </a:graphic>
                </wp:inline>
              </w:drawing>
            </w:r>
          </w:p>
        </w:tc>
        <w:tc>
          <w:tcPr>
            <w:tcW w:w="5160" w:type="dxa"/>
            <w:vAlign w:val="center"/>
          </w:tcPr>
          <w:p w14:paraId="5DCEAD53" w14:textId="62A4EEE9" w:rsidR="006A5DCF" w:rsidRPr="006A5DCF" w:rsidRDefault="002A226B" w:rsidP="00181565">
            <w:pPr>
              <w:tabs>
                <w:tab w:val="left" w:pos="1080"/>
              </w:tabs>
              <w:jc w:val="center"/>
              <w:rPr>
                <w:rFonts w:ascii="Arial" w:hAnsi="Arial"/>
                <w:b/>
                <w:lang w:val="en-IN"/>
              </w:rPr>
            </w:pPr>
            <w:r>
              <w:rPr>
                <w:noProof/>
              </w:rPr>
              <w:drawing>
                <wp:inline distT="0" distB="0" distL="0" distR="0" wp14:anchorId="0A7FE692" wp14:editId="69937BEE">
                  <wp:extent cx="3139440" cy="1919605"/>
                  <wp:effectExtent l="0" t="0" r="0" b="0"/>
                  <wp:docPr id="193244433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9440" cy="1919605"/>
                          </a:xfrm>
                          <a:prstGeom prst="rect">
                            <a:avLst/>
                          </a:prstGeom>
                          <a:noFill/>
                          <a:ln>
                            <a:noFill/>
                          </a:ln>
                        </pic:spPr>
                      </pic:pic>
                    </a:graphicData>
                  </a:graphic>
                </wp:inline>
              </w:drawing>
            </w:r>
          </w:p>
        </w:tc>
      </w:tr>
      <w:tr w:rsidR="00052132" w:rsidRPr="006A5DCF" w14:paraId="3CB7AFAB" w14:textId="77777777" w:rsidTr="00181565">
        <w:trPr>
          <w:trHeight w:val="438"/>
          <w:jc w:val="center"/>
        </w:trPr>
        <w:tc>
          <w:tcPr>
            <w:tcW w:w="5159" w:type="dxa"/>
            <w:vAlign w:val="center"/>
          </w:tcPr>
          <w:p w14:paraId="06454448" w14:textId="3DBEE454" w:rsidR="006A5DCF" w:rsidRPr="006A5DCF" w:rsidRDefault="006A5DCF" w:rsidP="00181565">
            <w:pPr>
              <w:numPr>
                <w:ilvl w:val="0"/>
                <w:numId w:val="32"/>
              </w:numPr>
              <w:tabs>
                <w:tab w:val="left" w:pos="425"/>
                <w:tab w:val="left" w:pos="1080"/>
              </w:tabs>
              <w:jc w:val="center"/>
              <w:rPr>
                <w:rFonts w:ascii="Arial" w:hAnsi="Arial"/>
                <w:b/>
                <w:bCs/>
              </w:rPr>
            </w:pPr>
            <w:r w:rsidRPr="006A5DCF">
              <w:rPr>
                <w:rFonts w:ascii="Arial" w:hAnsi="Arial"/>
                <w:b/>
                <w:bCs/>
                <w:lang w:val="en-IN"/>
              </w:rPr>
              <w:t>Cross section</w:t>
            </w:r>
            <w:r w:rsidR="00BC5682">
              <w:rPr>
                <w:rFonts w:ascii="Arial" w:hAnsi="Arial"/>
                <w:b/>
                <w:bCs/>
                <w:lang w:val="en-IN"/>
              </w:rPr>
              <w:t xml:space="preserve"> - </w:t>
            </w:r>
            <w:r w:rsidRPr="006A5DCF">
              <w:rPr>
                <w:rFonts w:ascii="Arial" w:hAnsi="Arial"/>
                <w:b/>
                <w:bCs/>
                <w:lang w:val="en-IN"/>
              </w:rPr>
              <w:t>Thick wool</w:t>
            </w:r>
          </w:p>
        </w:tc>
        <w:tc>
          <w:tcPr>
            <w:tcW w:w="5160" w:type="dxa"/>
            <w:vAlign w:val="center"/>
          </w:tcPr>
          <w:p w14:paraId="2A593E4C" w14:textId="6C1ADD91" w:rsidR="006A5DCF" w:rsidRPr="006A5DCF" w:rsidRDefault="008054AF" w:rsidP="00181565">
            <w:pPr>
              <w:numPr>
                <w:ilvl w:val="0"/>
                <w:numId w:val="32"/>
              </w:numPr>
              <w:tabs>
                <w:tab w:val="left" w:pos="425"/>
                <w:tab w:val="left" w:pos="1080"/>
              </w:tabs>
              <w:jc w:val="center"/>
              <w:rPr>
                <w:rFonts w:ascii="Arial" w:hAnsi="Arial"/>
                <w:b/>
                <w:bCs/>
                <w:lang w:val="en-IN"/>
              </w:rPr>
            </w:pPr>
            <w:r w:rsidRPr="006A5DCF">
              <w:rPr>
                <w:rFonts w:ascii="Arial" w:hAnsi="Arial"/>
                <w:b/>
                <w:bCs/>
              </w:rPr>
              <w:t xml:space="preserve">Photomicrograph of </w:t>
            </w:r>
            <w:r w:rsidRPr="006A5DCF">
              <w:rPr>
                <w:rFonts w:ascii="Arial" w:hAnsi="Arial"/>
                <w:b/>
                <w:bCs/>
                <w:lang w:val="en-IN"/>
              </w:rPr>
              <w:t>Thick wool</w:t>
            </w:r>
            <w:r w:rsidRPr="00052132">
              <w:rPr>
                <w:rFonts w:ascii="Arial" w:hAnsi="Arial"/>
                <w:b/>
                <w:bCs/>
                <w:lang w:val="en-IN"/>
              </w:rPr>
              <w:t>- multiseriate medulla</w:t>
            </w:r>
          </w:p>
        </w:tc>
      </w:tr>
      <w:tr w:rsidR="00052132" w:rsidRPr="006A5DCF" w14:paraId="2B8C2F64" w14:textId="77777777" w:rsidTr="00181565">
        <w:trPr>
          <w:jc w:val="center"/>
        </w:trPr>
        <w:tc>
          <w:tcPr>
            <w:tcW w:w="5159" w:type="dxa"/>
            <w:vAlign w:val="center"/>
          </w:tcPr>
          <w:p w14:paraId="6DDB0697" w14:textId="64B9126D" w:rsidR="006A5DCF" w:rsidRPr="006A5DCF" w:rsidRDefault="002A226B" w:rsidP="00181565">
            <w:pPr>
              <w:tabs>
                <w:tab w:val="left" w:pos="1080"/>
              </w:tabs>
              <w:jc w:val="center"/>
              <w:rPr>
                <w:rFonts w:ascii="Arial" w:hAnsi="Arial"/>
                <w:b/>
                <w:bCs/>
                <w:lang w:val="en-IN"/>
              </w:rPr>
            </w:pPr>
            <w:r>
              <w:rPr>
                <w:noProof/>
              </w:rPr>
              <w:drawing>
                <wp:inline distT="0" distB="0" distL="0" distR="0" wp14:anchorId="491A8DD5" wp14:editId="399CD057">
                  <wp:extent cx="3138805" cy="2047875"/>
                  <wp:effectExtent l="0" t="0" r="0" b="0"/>
                  <wp:docPr id="7160522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38805" cy="2047875"/>
                          </a:xfrm>
                          <a:prstGeom prst="rect">
                            <a:avLst/>
                          </a:prstGeom>
                          <a:noFill/>
                          <a:ln>
                            <a:noFill/>
                          </a:ln>
                        </pic:spPr>
                      </pic:pic>
                    </a:graphicData>
                  </a:graphic>
                </wp:inline>
              </w:drawing>
            </w:r>
          </w:p>
        </w:tc>
        <w:tc>
          <w:tcPr>
            <w:tcW w:w="5160" w:type="dxa"/>
            <w:vAlign w:val="center"/>
          </w:tcPr>
          <w:p w14:paraId="0698B609" w14:textId="06439EC0" w:rsidR="006A5DCF" w:rsidRPr="006A5DCF" w:rsidRDefault="002A226B" w:rsidP="00181565">
            <w:pPr>
              <w:tabs>
                <w:tab w:val="left" w:pos="1080"/>
              </w:tabs>
              <w:jc w:val="center"/>
              <w:rPr>
                <w:rFonts w:ascii="Arial" w:hAnsi="Arial"/>
                <w:b/>
                <w:bCs/>
                <w:lang w:val="en-IN"/>
              </w:rPr>
            </w:pPr>
            <w:r>
              <w:rPr>
                <w:noProof/>
              </w:rPr>
              <w:drawing>
                <wp:inline distT="0" distB="0" distL="0" distR="0" wp14:anchorId="0648CDBA" wp14:editId="77B17E6F">
                  <wp:extent cx="3139440" cy="2047875"/>
                  <wp:effectExtent l="0" t="0" r="0" b="0"/>
                  <wp:docPr id="17277712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9440" cy="2047875"/>
                          </a:xfrm>
                          <a:prstGeom prst="rect">
                            <a:avLst/>
                          </a:prstGeom>
                          <a:noFill/>
                          <a:ln>
                            <a:noFill/>
                          </a:ln>
                        </pic:spPr>
                      </pic:pic>
                    </a:graphicData>
                  </a:graphic>
                </wp:inline>
              </w:drawing>
            </w:r>
          </w:p>
        </w:tc>
      </w:tr>
      <w:tr w:rsidR="00052132" w:rsidRPr="006A5DCF" w14:paraId="2D37B5E7" w14:textId="77777777" w:rsidTr="00181565">
        <w:trPr>
          <w:jc w:val="center"/>
        </w:trPr>
        <w:tc>
          <w:tcPr>
            <w:tcW w:w="5159" w:type="dxa"/>
            <w:vAlign w:val="center"/>
          </w:tcPr>
          <w:p w14:paraId="3C02EB0A" w14:textId="5FB4F4FE" w:rsidR="006A5DCF" w:rsidRPr="006A5DCF" w:rsidRDefault="008054AF" w:rsidP="00181565">
            <w:pPr>
              <w:numPr>
                <w:ilvl w:val="0"/>
                <w:numId w:val="32"/>
              </w:numPr>
              <w:tabs>
                <w:tab w:val="left" w:pos="425"/>
                <w:tab w:val="left" w:pos="1080"/>
              </w:tabs>
              <w:jc w:val="center"/>
              <w:rPr>
                <w:rFonts w:ascii="Arial" w:hAnsi="Arial"/>
                <w:b/>
                <w:bCs/>
                <w:lang w:val="en-IN"/>
              </w:rPr>
            </w:pPr>
            <w:r w:rsidRPr="006A5DCF">
              <w:rPr>
                <w:rFonts w:ascii="Arial" w:hAnsi="Arial"/>
                <w:b/>
                <w:bCs/>
              </w:rPr>
              <w:t>Photomicrograph of t</w:t>
            </w:r>
            <w:proofErr w:type="spellStart"/>
            <w:r w:rsidRPr="006A5DCF">
              <w:rPr>
                <w:rFonts w:ascii="Arial" w:hAnsi="Arial"/>
                <w:b/>
                <w:bCs/>
                <w:lang w:val="en-IN"/>
              </w:rPr>
              <w:t>hin</w:t>
            </w:r>
            <w:proofErr w:type="spellEnd"/>
            <w:r w:rsidRPr="006A5DCF">
              <w:rPr>
                <w:rFonts w:ascii="Arial" w:hAnsi="Arial"/>
                <w:b/>
                <w:bCs/>
                <w:lang w:val="en-IN"/>
              </w:rPr>
              <w:t xml:space="preserve"> non medullated wool</w:t>
            </w:r>
          </w:p>
        </w:tc>
        <w:tc>
          <w:tcPr>
            <w:tcW w:w="5160" w:type="dxa"/>
            <w:vAlign w:val="center"/>
          </w:tcPr>
          <w:p w14:paraId="56FFC50F" w14:textId="12F949EF" w:rsidR="006A5DCF" w:rsidRPr="006A5DCF" w:rsidRDefault="008054AF" w:rsidP="00181565">
            <w:pPr>
              <w:numPr>
                <w:ilvl w:val="0"/>
                <w:numId w:val="32"/>
              </w:numPr>
              <w:tabs>
                <w:tab w:val="left" w:pos="425"/>
                <w:tab w:val="left" w:pos="1080"/>
              </w:tabs>
              <w:jc w:val="center"/>
              <w:rPr>
                <w:rFonts w:ascii="Arial" w:hAnsi="Arial"/>
                <w:b/>
                <w:bCs/>
                <w:lang w:val="en-IN"/>
              </w:rPr>
            </w:pPr>
            <w:r w:rsidRPr="006A5DCF">
              <w:rPr>
                <w:rFonts w:ascii="Arial" w:hAnsi="Arial"/>
                <w:b/>
                <w:bCs/>
                <w:lang w:val="en-IN"/>
              </w:rPr>
              <w:t>Cross section-Thin non medullated wool</w:t>
            </w:r>
          </w:p>
        </w:tc>
      </w:tr>
      <w:tr w:rsidR="00052132" w:rsidRPr="006A5DCF" w14:paraId="077FEE7A" w14:textId="77777777" w:rsidTr="00181565">
        <w:trPr>
          <w:jc w:val="center"/>
        </w:trPr>
        <w:tc>
          <w:tcPr>
            <w:tcW w:w="5159" w:type="dxa"/>
            <w:vAlign w:val="center"/>
          </w:tcPr>
          <w:p w14:paraId="4D4A3682" w14:textId="2A8B51B7" w:rsidR="006A5DCF" w:rsidRPr="006A5DCF" w:rsidRDefault="00035677" w:rsidP="00181565">
            <w:pPr>
              <w:tabs>
                <w:tab w:val="left" w:pos="1080"/>
              </w:tabs>
              <w:jc w:val="center"/>
              <w:rPr>
                <w:rFonts w:ascii="Arial" w:hAnsi="Arial"/>
                <w:b/>
                <w:bCs/>
                <w:lang w:val="en-IN"/>
              </w:rPr>
            </w:pPr>
            <w:r>
              <w:rPr>
                <w:noProof/>
              </w:rPr>
              <w:lastRenderedPageBreak/>
              <w:drawing>
                <wp:inline distT="0" distB="0" distL="0" distR="0" wp14:anchorId="5544FA64" wp14:editId="58378DB4">
                  <wp:extent cx="3138805" cy="1929765"/>
                  <wp:effectExtent l="0" t="0" r="0" b="0"/>
                  <wp:docPr id="2874885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38805" cy="1929765"/>
                          </a:xfrm>
                          <a:prstGeom prst="rect">
                            <a:avLst/>
                          </a:prstGeom>
                          <a:noFill/>
                          <a:ln>
                            <a:noFill/>
                          </a:ln>
                        </pic:spPr>
                      </pic:pic>
                    </a:graphicData>
                  </a:graphic>
                </wp:inline>
              </w:drawing>
            </w:r>
          </w:p>
        </w:tc>
        <w:tc>
          <w:tcPr>
            <w:tcW w:w="5160" w:type="dxa"/>
            <w:vAlign w:val="center"/>
          </w:tcPr>
          <w:p w14:paraId="331A0007" w14:textId="13D8F58C" w:rsidR="006A5DCF" w:rsidRPr="006A5DCF" w:rsidRDefault="002A226B" w:rsidP="00181565">
            <w:pPr>
              <w:tabs>
                <w:tab w:val="left" w:pos="1080"/>
              </w:tabs>
              <w:jc w:val="center"/>
              <w:rPr>
                <w:rFonts w:ascii="Arial" w:hAnsi="Arial"/>
                <w:b/>
                <w:bCs/>
              </w:rPr>
            </w:pPr>
            <w:r>
              <w:rPr>
                <w:noProof/>
              </w:rPr>
              <w:drawing>
                <wp:inline distT="0" distB="0" distL="0" distR="0" wp14:anchorId="729419B0" wp14:editId="2F93E7FC">
                  <wp:extent cx="3139440" cy="1930400"/>
                  <wp:effectExtent l="0" t="0" r="0" b="0"/>
                  <wp:docPr id="124429333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39440" cy="1930400"/>
                          </a:xfrm>
                          <a:prstGeom prst="rect">
                            <a:avLst/>
                          </a:prstGeom>
                          <a:noFill/>
                          <a:ln>
                            <a:noFill/>
                          </a:ln>
                        </pic:spPr>
                      </pic:pic>
                    </a:graphicData>
                  </a:graphic>
                </wp:inline>
              </w:drawing>
            </w:r>
          </w:p>
        </w:tc>
      </w:tr>
      <w:tr w:rsidR="00052132" w:rsidRPr="006A5DCF" w14:paraId="46A1216A" w14:textId="77777777" w:rsidTr="00181565">
        <w:trPr>
          <w:jc w:val="center"/>
        </w:trPr>
        <w:tc>
          <w:tcPr>
            <w:tcW w:w="5159" w:type="dxa"/>
            <w:vAlign w:val="center"/>
          </w:tcPr>
          <w:p w14:paraId="51EC814E" w14:textId="5D27947C" w:rsidR="006A5DCF" w:rsidRPr="006A5DCF" w:rsidRDefault="008054AF" w:rsidP="00181565">
            <w:pPr>
              <w:numPr>
                <w:ilvl w:val="0"/>
                <w:numId w:val="32"/>
              </w:numPr>
              <w:tabs>
                <w:tab w:val="left" w:pos="425"/>
                <w:tab w:val="left" w:pos="1080"/>
              </w:tabs>
              <w:jc w:val="center"/>
              <w:rPr>
                <w:rFonts w:ascii="Arial" w:hAnsi="Arial"/>
                <w:b/>
                <w:bCs/>
              </w:rPr>
            </w:pPr>
            <w:r w:rsidRPr="006A5DCF">
              <w:rPr>
                <w:rFonts w:ascii="Arial" w:hAnsi="Arial"/>
                <w:b/>
                <w:bCs/>
              </w:rPr>
              <w:t>Photomicrograph of t</w:t>
            </w:r>
            <w:proofErr w:type="spellStart"/>
            <w:r w:rsidRPr="006A5DCF">
              <w:rPr>
                <w:rFonts w:ascii="Arial" w:hAnsi="Arial"/>
                <w:b/>
                <w:bCs/>
                <w:lang w:val="en-IN"/>
              </w:rPr>
              <w:t>hin</w:t>
            </w:r>
            <w:proofErr w:type="spellEnd"/>
            <w:r w:rsidRPr="006A5DCF">
              <w:rPr>
                <w:rFonts w:ascii="Arial" w:hAnsi="Arial"/>
                <w:b/>
                <w:bCs/>
                <w:lang w:val="en-IN"/>
              </w:rPr>
              <w:t xml:space="preserve"> brown wool</w:t>
            </w:r>
          </w:p>
        </w:tc>
        <w:tc>
          <w:tcPr>
            <w:tcW w:w="5160" w:type="dxa"/>
            <w:vAlign w:val="center"/>
          </w:tcPr>
          <w:p w14:paraId="79297602" w14:textId="0AD1C6A6" w:rsidR="006A5DCF" w:rsidRPr="006A5DCF" w:rsidRDefault="008054AF" w:rsidP="00181565">
            <w:pPr>
              <w:numPr>
                <w:ilvl w:val="0"/>
                <w:numId w:val="32"/>
              </w:numPr>
              <w:tabs>
                <w:tab w:val="left" w:pos="425"/>
                <w:tab w:val="left" w:pos="1080"/>
              </w:tabs>
              <w:jc w:val="center"/>
              <w:rPr>
                <w:rFonts w:ascii="Arial" w:hAnsi="Arial"/>
                <w:b/>
                <w:bCs/>
              </w:rPr>
            </w:pPr>
            <w:r w:rsidRPr="006A5DCF">
              <w:rPr>
                <w:rFonts w:ascii="Arial" w:hAnsi="Arial"/>
                <w:b/>
                <w:bCs/>
                <w:lang w:val="en-IN"/>
              </w:rPr>
              <w:t>Cross section- Thin Brown wool</w:t>
            </w:r>
          </w:p>
        </w:tc>
      </w:tr>
      <w:tr w:rsidR="00052132" w:rsidRPr="006A5DCF" w14:paraId="082B3880" w14:textId="77777777" w:rsidTr="00181565">
        <w:trPr>
          <w:jc w:val="center"/>
        </w:trPr>
        <w:tc>
          <w:tcPr>
            <w:tcW w:w="5159" w:type="dxa"/>
            <w:vAlign w:val="center"/>
          </w:tcPr>
          <w:p w14:paraId="2E8BAE8F" w14:textId="6DFCCA09" w:rsidR="006A5DCF" w:rsidRPr="006A5DCF" w:rsidRDefault="002A226B" w:rsidP="00181565">
            <w:pPr>
              <w:tabs>
                <w:tab w:val="left" w:pos="1080"/>
              </w:tabs>
              <w:jc w:val="center"/>
              <w:rPr>
                <w:rFonts w:ascii="Arial" w:hAnsi="Arial"/>
                <w:b/>
                <w:bCs/>
                <w:lang w:val="en-IN"/>
              </w:rPr>
            </w:pPr>
            <w:r>
              <w:rPr>
                <w:noProof/>
              </w:rPr>
              <w:drawing>
                <wp:inline distT="0" distB="0" distL="0" distR="0" wp14:anchorId="02344F89" wp14:editId="6378E271">
                  <wp:extent cx="3138805" cy="1929765"/>
                  <wp:effectExtent l="0" t="0" r="0" b="0"/>
                  <wp:docPr id="32485736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38805" cy="1929765"/>
                          </a:xfrm>
                          <a:prstGeom prst="rect">
                            <a:avLst/>
                          </a:prstGeom>
                          <a:noFill/>
                          <a:ln>
                            <a:noFill/>
                          </a:ln>
                        </pic:spPr>
                      </pic:pic>
                    </a:graphicData>
                  </a:graphic>
                </wp:inline>
              </w:drawing>
            </w:r>
          </w:p>
        </w:tc>
        <w:tc>
          <w:tcPr>
            <w:tcW w:w="5160" w:type="dxa"/>
            <w:vAlign w:val="center"/>
          </w:tcPr>
          <w:p w14:paraId="3FB46FA1" w14:textId="65083277" w:rsidR="006A5DCF" w:rsidRPr="006A5DCF" w:rsidRDefault="002A226B" w:rsidP="00181565">
            <w:pPr>
              <w:tabs>
                <w:tab w:val="left" w:pos="1080"/>
              </w:tabs>
              <w:jc w:val="center"/>
              <w:rPr>
                <w:rFonts w:ascii="Arial" w:hAnsi="Arial"/>
                <w:b/>
                <w:bCs/>
                <w:lang w:val="en-IN"/>
              </w:rPr>
            </w:pPr>
            <w:r>
              <w:rPr>
                <w:noProof/>
              </w:rPr>
              <w:drawing>
                <wp:inline distT="0" distB="0" distL="0" distR="0" wp14:anchorId="690FD023" wp14:editId="0513617E">
                  <wp:extent cx="3139440" cy="1929765"/>
                  <wp:effectExtent l="0" t="0" r="0" b="0"/>
                  <wp:docPr id="91409058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9440" cy="1929765"/>
                          </a:xfrm>
                          <a:prstGeom prst="rect">
                            <a:avLst/>
                          </a:prstGeom>
                          <a:noFill/>
                          <a:ln>
                            <a:noFill/>
                          </a:ln>
                        </pic:spPr>
                      </pic:pic>
                    </a:graphicData>
                  </a:graphic>
                </wp:inline>
              </w:drawing>
            </w:r>
          </w:p>
        </w:tc>
      </w:tr>
      <w:tr w:rsidR="00052132" w:rsidRPr="006A5DCF" w14:paraId="6ACC45F2" w14:textId="77777777" w:rsidTr="00181565">
        <w:trPr>
          <w:jc w:val="center"/>
        </w:trPr>
        <w:tc>
          <w:tcPr>
            <w:tcW w:w="5159" w:type="dxa"/>
            <w:vAlign w:val="center"/>
          </w:tcPr>
          <w:p w14:paraId="7D234523" w14:textId="33302AF1" w:rsidR="006A5DCF" w:rsidRPr="006A5DCF" w:rsidRDefault="008054AF" w:rsidP="00181565">
            <w:pPr>
              <w:numPr>
                <w:ilvl w:val="0"/>
                <w:numId w:val="32"/>
              </w:numPr>
              <w:tabs>
                <w:tab w:val="left" w:pos="425"/>
                <w:tab w:val="left" w:pos="1080"/>
              </w:tabs>
              <w:jc w:val="center"/>
              <w:rPr>
                <w:rFonts w:ascii="Arial" w:hAnsi="Arial"/>
                <w:b/>
                <w:bCs/>
                <w:lang w:val="en-IN"/>
              </w:rPr>
            </w:pPr>
            <w:r w:rsidRPr="006A5DCF">
              <w:rPr>
                <w:rFonts w:ascii="Arial" w:hAnsi="Arial"/>
                <w:b/>
                <w:bCs/>
              </w:rPr>
              <w:t>Cuticular pattern</w:t>
            </w:r>
            <w:r w:rsidRPr="006A5DCF">
              <w:rPr>
                <w:rFonts w:ascii="Arial" w:hAnsi="Arial"/>
                <w:b/>
                <w:bCs/>
                <w:lang w:val="en-IN"/>
              </w:rPr>
              <w:t xml:space="preserve"> - Thick brown wool</w:t>
            </w:r>
          </w:p>
        </w:tc>
        <w:tc>
          <w:tcPr>
            <w:tcW w:w="5160" w:type="dxa"/>
            <w:vAlign w:val="center"/>
          </w:tcPr>
          <w:p w14:paraId="4D204A39" w14:textId="765BEF66" w:rsidR="006A5DCF" w:rsidRPr="006A5DCF" w:rsidRDefault="008054AF" w:rsidP="00181565">
            <w:pPr>
              <w:numPr>
                <w:ilvl w:val="0"/>
                <w:numId w:val="32"/>
              </w:numPr>
              <w:tabs>
                <w:tab w:val="left" w:pos="425"/>
                <w:tab w:val="left" w:pos="1080"/>
              </w:tabs>
              <w:jc w:val="center"/>
              <w:rPr>
                <w:rFonts w:ascii="Arial" w:hAnsi="Arial"/>
                <w:b/>
                <w:bCs/>
                <w:lang w:val="en-IN"/>
              </w:rPr>
            </w:pPr>
            <w:r w:rsidRPr="006A5DCF">
              <w:rPr>
                <w:rFonts w:ascii="Arial" w:hAnsi="Arial"/>
                <w:b/>
                <w:bCs/>
              </w:rPr>
              <w:t xml:space="preserve">Cuticular pattern </w:t>
            </w:r>
            <w:r w:rsidRPr="006A5DCF">
              <w:rPr>
                <w:rFonts w:ascii="Arial" w:hAnsi="Arial"/>
                <w:b/>
                <w:bCs/>
                <w:lang w:val="en-IN"/>
              </w:rPr>
              <w:t>- Thick wool</w:t>
            </w:r>
          </w:p>
        </w:tc>
      </w:tr>
      <w:tr w:rsidR="00052132" w:rsidRPr="00052132" w14:paraId="6C8DFDD1" w14:textId="77777777" w:rsidTr="00181565">
        <w:trPr>
          <w:jc w:val="center"/>
        </w:trPr>
        <w:tc>
          <w:tcPr>
            <w:tcW w:w="5159" w:type="dxa"/>
            <w:vAlign w:val="center"/>
          </w:tcPr>
          <w:p w14:paraId="4157FEC9" w14:textId="187FB0E2" w:rsidR="008054AF" w:rsidRPr="00052132" w:rsidRDefault="002A226B" w:rsidP="00181565">
            <w:pPr>
              <w:tabs>
                <w:tab w:val="left" w:pos="1080"/>
              </w:tabs>
              <w:jc w:val="center"/>
              <w:rPr>
                <w:rFonts w:ascii="Arial" w:hAnsi="Arial"/>
                <w:b/>
                <w:bCs/>
              </w:rPr>
            </w:pPr>
            <w:r>
              <w:rPr>
                <w:noProof/>
              </w:rPr>
              <w:drawing>
                <wp:inline distT="0" distB="0" distL="0" distR="0" wp14:anchorId="751B7617" wp14:editId="5AE8A115">
                  <wp:extent cx="3138805" cy="1929765"/>
                  <wp:effectExtent l="0" t="0" r="0" b="0"/>
                  <wp:docPr id="3125647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38805" cy="1929765"/>
                          </a:xfrm>
                          <a:prstGeom prst="rect">
                            <a:avLst/>
                          </a:prstGeom>
                          <a:noFill/>
                          <a:ln>
                            <a:noFill/>
                          </a:ln>
                        </pic:spPr>
                      </pic:pic>
                    </a:graphicData>
                  </a:graphic>
                </wp:inline>
              </w:drawing>
            </w:r>
          </w:p>
        </w:tc>
        <w:tc>
          <w:tcPr>
            <w:tcW w:w="5160" w:type="dxa"/>
            <w:vAlign w:val="center"/>
          </w:tcPr>
          <w:p w14:paraId="39A43B91" w14:textId="7332F2A0" w:rsidR="008054AF" w:rsidRPr="006A5DCF" w:rsidRDefault="002A226B" w:rsidP="00181565">
            <w:pPr>
              <w:tabs>
                <w:tab w:val="left" w:pos="1080"/>
              </w:tabs>
              <w:jc w:val="center"/>
              <w:rPr>
                <w:rFonts w:ascii="Arial" w:hAnsi="Arial"/>
                <w:b/>
                <w:bCs/>
              </w:rPr>
            </w:pPr>
            <w:r>
              <w:rPr>
                <w:noProof/>
              </w:rPr>
              <w:drawing>
                <wp:inline distT="0" distB="0" distL="0" distR="0" wp14:anchorId="15220FC6" wp14:editId="51D10639">
                  <wp:extent cx="3139440" cy="1930400"/>
                  <wp:effectExtent l="0" t="0" r="0" b="0"/>
                  <wp:docPr id="89604521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9440" cy="1930400"/>
                          </a:xfrm>
                          <a:prstGeom prst="rect">
                            <a:avLst/>
                          </a:prstGeom>
                          <a:noFill/>
                          <a:ln>
                            <a:noFill/>
                          </a:ln>
                        </pic:spPr>
                      </pic:pic>
                    </a:graphicData>
                  </a:graphic>
                </wp:inline>
              </w:drawing>
            </w:r>
          </w:p>
        </w:tc>
      </w:tr>
      <w:tr w:rsidR="00052132" w:rsidRPr="00052132" w14:paraId="608253F9" w14:textId="77777777" w:rsidTr="00181565">
        <w:trPr>
          <w:jc w:val="center"/>
        </w:trPr>
        <w:tc>
          <w:tcPr>
            <w:tcW w:w="5159" w:type="dxa"/>
            <w:vAlign w:val="center"/>
          </w:tcPr>
          <w:p w14:paraId="18F93A09" w14:textId="7FF71229" w:rsidR="008054AF" w:rsidRPr="00052132" w:rsidRDefault="008054AF" w:rsidP="00181565">
            <w:pPr>
              <w:numPr>
                <w:ilvl w:val="0"/>
                <w:numId w:val="32"/>
              </w:numPr>
              <w:tabs>
                <w:tab w:val="left" w:pos="1080"/>
              </w:tabs>
              <w:jc w:val="center"/>
              <w:rPr>
                <w:rFonts w:ascii="Arial" w:hAnsi="Arial"/>
                <w:b/>
                <w:bCs/>
              </w:rPr>
            </w:pPr>
            <w:r w:rsidRPr="006A5DCF">
              <w:rPr>
                <w:rFonts w:ascii="Arial" w:hAnsi="Arial"/>
                <w:b/>
                <w:bCs/>
              </w:rPr>
              <w:t xml:space="preserve">Cuticular pattern- </w:t>
            </w:r>
            <w:r w:rsidRPr="006A5DCF">
              <w:rPr>
                <w:rFonts w:ascii="Arial" w:hAnsi="Arial"/>
                <w:b/>
                <w:bCs/>
                <w:lang w:val="en-IN"/>
              </w:rPr>
              <w:t>Thin non medullated wool</w:t>
            </w:r>
          </w:p>
        </w:tc>
        <w:tc>
          <w:tcPr>
            <w:tcW w:w="5160" w:type="dxa"/>
            <w:vAlign w:val="center"/>
          </w:tcPr>
          <w:p w14:paraId="1E4F3A75" w14:textId="5DEA88DA" w:rsidR="008054AF" w:rsidRPr="006A5DCF" w:rsidRDefault="008054AF" w:rsidP="00181565">
            <w:pPr>
              <w:numPr>
                <w:ilvl w:val="0"/>
                <w:numId w:val="32"/>
              </w:numPr>
              <w:tabs>
                <w:tab w:val="left" w:pos="1080"/>
              </w:tabs>
              <w:jc w:val="center"/>
              <w:rPr>
                <w:rFonts w:ascii="Arial" w:hAnsi="Arial"/>
                <w:b/>
                <w:bCs/>
              </w:rPr>
            </w:pPr>
            <w:r w:rsidRPr="006A5DCF">
              <w:rPr>
                <w:rFonts w:ascii="Arial" w:hAnsi="Arial"/>
                <w:b/>
                <w:bCs/>
              </w:rPr>
              <w:t xml:space="preserve">Cuticular pattern </w:t>
            </w:r>
            <w:r w:rsidRPr="006A5DCF">
              <w:rPr>
                <w:rFonts w:ascii="Arial" w:hAnsi="Arial"/>
                <w:b/>
                <w:bCs/>
                <w:lang w:val="en-IN"/>
              </w:rPr>
              <w:t>- Thin brown wool</w:t>
            </w:r>
          </w:p>
        </w:tc>
      </w:tr>
    </w:tbl>
    <w:p w14:paraId="74F3F09E" w14:textId="5EA086ED" w:rsidR="00466C8D" w:rsidRPr="006A5DCF" w:rsidRDefault="006A5DCF" w:rsidP="00466C8D">
      <w:pPr>
        <w:pStyle w:val="Body"/>
        <w:spacing w:after="0"/>
        <w:rPr>
          <w:rFonts w:ascii="Arial" w:hAnsi="Arial" w:cs="Arial"/>
          <w:b/>
          <w:bCs/>
        </w:rPr>
      </w:pPr>
      <w:r w:rsidRPr="006A5DCF">
        <w:rPr>
          <w:rFonts w:ascii="Arial" w:hAnsi="Arial"/>
          <w:b/>
          <w:bCs/>
        </w:rPr>
        <w:t>Figure 3: Gross appearance, medulla and cuticular patterns of Nellore wool</w:t>
      </w:r>
      <w:r w:rsidR="00CA1588">
        <w:rPr>
          <w:rFonts w:ascii="Arial" w:hAnsi="Arial"/>
          <w:b/>
          <w:bCs/>
        </w:rPr>
        <w:t xml:space="preserve"> </w:t>
      </w:r>
      <w:proofErr w:type="spellStart"/>
      <w:r w:rsidR="00CA1588">
        <w:rPr>
          <w:rFonts w:ascii="Arial" w:hAnsi="Arial" w:cs="Arial"/>
          <w:b/>
          <w:bCs/>
        </w:rPr>
        <w:t>fibres</w:t>
      </w:r>
      <w:proofErr w:type="spellEnd"/>
      <w:r w:rsidRPr="006A5DCF">
        <w:rPr>
          <w:rFonts w:ascii="Arial" w:hAnsi="Arial"/>
          <w:b/>
          <w:bCs/>
        </w:rPr>
        <w:t>.</w:t>
      </w:r>
      <w:r w:rsidR="00466C8D">
        <w:rPr>
          <w:rFonts w:ascii="Arial" w:hAnsi="Arial"/>
          <w:b/>
          <w:bCs/>
        </w:rPr>
        <w:t xml:space="preserve"> </w:t>
      </w:r>
      <w:r w:rsidR="00466C8D">
        <w:rPr>
          <w:rFonts w:ascii="Arial" w:hAnsi="Arial" w:cs="Arial"/>
          <w:b/>
          <w:bCs/>
        </w:rPr>
        <w:t xml:space="preserve">Photomicrographs were taken under 40x and the scale bar is shown in the right bottom corner. </w:t>
      </w:r>
    </w:p>
    <w:p w14:paraId="4D62D12A" w14:textId="77777777" w:rsidR="00466C8D" w:rsidRDefault="00466C8D" w:rsidP="00466C8D">
      <w:pPr>
        <w:pStyle w:val="Body"/>
        <w:spacing w:after="0"/>
        <w:rPr>
          <w:rFonts w:ascii="Arial" w:hAnsi="Arial" w:cs="Arial"/>
          <w:b/>
          <w:bCs/>
        </w:rPr>
      </w:pPr>
    </w:p>
    <w:p w14:paraId="02DC5D83" w14:textId="62FF0429" w:rsidR="006A5DCF" w:rsidRPr="006A5DCF" w:rsidRDefault="006A5DCF" w:rsidP="006A5DCF">
      <w:pPr>
        <w:tabs>
          <w:tab w:val="left" w:pos="1080"/>
        </w:tabs>
        <w:jc w:val="both"/>
        <w:rPr>
          <w:rFonts w:ascii="Arial" w:hAnsi="Arial"/>
          <w:b/>
          <w:bCs/>
        </w:rPr>
      </w:pPr>
    </w:p>
    <w:bookmarkEnd w:id="9"/>
    <w:p w14:paraId="5AFC2D33" w14:textId="57E8515C" w:rsidR="006A5DCF" w:rsidRPr="006A5DCF" w:rsidRDefault="006A5DCF" w:rsidP="006A5DCF">
      <w:pPr>
        <w:tabs>
          <w:tab w:val="left" w:pos="1080"/>
        </w:tabs>
        <w:jc w:val="both"/>
        <w:rPr>
          <w:rFonts w:ascii="Arial" w:hAnsi="Arial"/>
          <w:b/>
          <w:bCs/>
        </w:rPr>
      </w:pPr>
      <w:r w:rsidRPr="006A5DCF">
        <w:rPr>
          <w:rFonts w:ascii="Arial" w:hAnsi="Arial"/>
          <w:b/>
          <w:bCs/>
        </w:rPr>
        <w:t>Table 2: Cuticular scale patterns and medullary pattern</w:t>
      </w:r>
      <w:r w:rsidR="00D244FE">
        <w:rPr>
          <w:rFonts w:ascii="Arial" w:hAnsi="Arial"/>
          <w:b/>
          <w:bCs/>
        </w:rPr>
        <w:t>s</w:t>
      </w:r>
      <w:r w:rsidRPr="006A5DCF">
        <w:rPr>
          <w:rFonts w:ascii="Arial" w:hAnsi="Arial"/>
          <w:b/>
          <w:bCs/>
        </w:rPr>
        <w:t xml:space="preserve"> in Nellore wool</w:t>
      </w:r>
      <w:r w:rsidR="00CA1588">
        <w:rPr>
          <w:rFonts w:ascii="Arial" w:hAnsi="Arial"/>
          <w:b/>
          <w:bCs/>
        </w:rPr>
        <w:t xml:space="preserve"> </w:t>
      </w:r>
      <w:proofErr w:type="spellStart"/>
      <w:r w:rsidR="00CA1588">
        <w:rPr>
          <w:rFonts w:ascii="Arial" w:hAnsi="Arial" w:cs="Arial"/>
          <w:b/>
          <w:bCs/>
        </w:rPr>
        <w:t>fibres</w:t>
      </w:r>
      <w:proofErr w:type="spellEnd"/>
    </w:p>
    <w:tbl>
      <w:tblPr>
        <w:tblW w:w="10824" w:type="dxa"/>
        <w:jc w:val="center"/>
        <w:tblLook w:val="0000" w:firstRow="0" w:lastRow="0" w:firstColumn="0" w:lastColumn="0" w:noHBand="0" w:noVBand="0"/>
      </w:tblPr>
      <w:tblGrid>
        <w:gridCol w:w="1234"/>
        <w:gridCol w:w="1007"/>
        <w:gridCol w:w="949"/>
        <w:gridCol w:w="872"/>
        <w:gridCol w:w="963"/>
        <w:gridCol w:w="1268"/>
        <w:gridCol w:w="1428"/>
        <w:gridCol w:w="1052"/>
        <w:gridCol w:w="1133"/>
        <w:gridCol w:w="918"/>
      </w:tblGrid>
      <w:tr w:rsidR="006A5DCF" w:rsidRPr="006A5DCF" w14:paraId="22F6AD64" w14:textId="77777777" w:rsidTr="00892B29">
        <w:trPr>
          <w:jc w:val="center"/>
        </w:trPr>
        <w:tc>
          <w:tcPr>
            <w:tcW w:w="1259" w:type="dxa"/>
            <w:vMerge w:val="restart"/>
            <w:tcBorders>
              <w:top w:val="single" w:sz="4" w:space="0" w:color="auto"/>
              <w:bottom w:val="single" w:sz="4" w:space="0" w:color="auto"/>
            </w:tcBorders>
            <w:vAlign w:val="center"/>
          </w:tcPr>
          <w:p w14:paraId="175EE9BB"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Type of wool</w:t>
            </w:r>
          </w:p>
        </w:tc>
        <w:tc>
          <w:tcPr>
            <w:tcW w:w="3851" w:type="dxa"/>
            <w:gridSpan w:val="4"/>
            <w:tcBorders>
              <w:top w:val="single" w:sz="4" w:space="0" w:color="auto"/>
            </w:tcBorders>
            <w:vAlign w:val="center"/>
          </w:tcPr>
          <w:p w14:paraId="2F395A24"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Cuticle scales</w:t>
            </w:r>
          </w:p>
        </w:tc>
        <w:tc>
          <w:tcPr>
            <w:tcW w:w="3836" w:type="dxa"/>
            <w:gridSpan w:val="3"/>
            <w:tcBorders>
              <w:top w:val="single" w:sz="4" w:space="0" w:color="auto"/>
            </w:tcBorders>
            <w:vAlign w:val="center"/>
          </w:tcPr>
          <w:p w14:paraId="4643DB30"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Medulla</w:t>
            </w:r>
          </w:p>
        </w:tc>
        <w:tc>
          <w:tcPr>
            <w:tcW w:w="939" w:type="dxa"/>
            <w:vMerge w:val="restart"/>
            <w:tcBorders>
              <w:top w:val="single" w:sz="4" w:space="0" w:color="auto"/>
              <w:bottom w:val="single" w:sz="4" w:space="0" w:color="auto"/>
            </w:tcBorders>
            <w:vAlign w:val="center"/>
          </w:tcPr>
          <w:p w14:paraId="343C9E8C"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Cortex</w:t>
            </w:r>
          </w:p>
        </w:tc>
        <w:tc>
          <w:tcPr>
            <w:tcW w:w="939" w:type="dxa"/>
            <w:vMerge w:val="restart"/>
            <w:tcBorders>
              <w:top w:val="single" w:sz="4" w:space="0" w:color="auto"/>
              <w:bottom w:val="single" w:sz="4" w:space="0" w:color="auto"/>
            </w:tcBorders>
            <w:vAlign w:val="center"/>
          </w:tcPr>
          <w:p w14:paraId="149B4019"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Cross section</w:t>
            </w:r>
          </w:p>
        </w:tc>
      </w:tr>
      <w:tr w:rsidR="00DD1A74" w:rsidRPr="006A5DCF" w14:paraId="0AF02421" w14:textId="77777777" w:rsidTr="00892B29">
        <w:trPr>
          <w:jc w:val="center"/>
        </w:trPr>
        <w:tc>
          <w:tcPr>
            <w:tcW w:w="1259" w:type="dxa"/>
            <w:vMerge/>
            <w:tcBorders>
              <w:bottom w:val="single" w:sz="4" w:space="0" w:color="auto"/>
            </w:tcBorders>
            <w:vAlign w:val="center"/>
          </w:tcPr>
          <w:p w14:paraId="6C66928B" w14:textId="77777777" w:rsidR="006A5DCF" w:rsidRPr="006A5DCF" w:rsidRDefault="006A5DCF" w:rsidP="000A7274">
            <w:pPr>
              <w:tabs>
                <w:tab w:val="left" w:pos="1080"/>
              </w:tabs>
              <w:jc w:val="center"/>
              <w:rPr>
                <w:rFonts w:ascii="Arial" w:hAnsi="Arial"/>
                <w:b/>
                <w:bCs/>
                <w:sz w:val="16"/>
                <w:szCs w:val="16"/>
              </w:rPr>
            </w:pPr>
          </w:p>
        </w:tc>
        <w:tc>
          <w:tcPr>
            <w:tcW w:w="1027" w:type="dxa"/>
            <w:tcBorders>
              <w:bottom w:val="single" w:sz="4" w:space="0" w:color="auto"/>
            </w:tcBorders>
            <w:vAlign w:val="center"/>
          </w:tcPr>
          <w:p w14:paraId="3610C7B2"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Pattern</w:t>
            </w:r>
          </w:p>
        </w:tc>
        <w:tc>
          <w:tcPr>
            <w:tcW w:w="962" w:type="dxa"/>
            <w:tcBorders>
              <w:bottom w:val="single" w:sz="4" w:space="0" w:color="auto"/>
            </w:tcBorders>
            <w:vAlign w:val="center"/>
          </w:tcPr>
          <w:p w14:paraId="3CC9D267"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Margin Type</w:t>
            </w:r>
          </w:p>
        </w:tc>
        <w:tc>
          <w:tcPr>
            <w:tcW w:w="885" w:type="dxa"/>
            <w:tcBorders>
              <w:bottom w:val="single" w:sz="4" w:space="0" w:color="auto"/>
            </w:tcBorders>
            <w:vAlign w:val="center"/>
          </w:tcPr>
          <w:p w14:paraId="259991FC"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Margin shape</w:t>
            </w:r>
          </w:p>
        </w:tc>
        <w:tc>
          <w:tcPr>
            <w:tcW w:w="977" w:type="dxa"/>
            <w:tcBorders>
              <w:bottom w:val="single" w:sz="4" w:space="0" w:color="auto"/>
            </w:tcBorders>
            <w:vAlign w:val="center"/>
          </w:tcPr>
          <w:p w14:paraId="0F823EDA"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Margin distance</w:t>
            </w:r>
          </w:p>
        </w:tc>
        <w:tc>
          <w:tcPr>
            <w:tcW w:w="1302" w:type="dxa"/>
            <w:tcBorders>
              <w:bottom w:val="single" w:sz="4" w:space="0" w:color="auto"/>
            </w:tcBorders>
            <w:vAlign w:val="center"/>
          </w:tcPr>
          <w:p w14:paraId="12B1DD8E" w14:textId="40D4B59F"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Structure</w:t>
            </w:r>
          </w:p>
        </w:tc>
        <w:tc>
          <w:tcPr>
            <w:tcW w:w="1462" w:type="dxa"/>
            <w:tcBorders>
              <w:bottom w:val="single" w:sz="4" w:space="0" w:color="auto"/>
            </w:tcBorders>
            <w:vAlign w:val="center"/>
          </w:tcPr>
          <w:p w14:paraId="4C8D5871"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Pattern</w:t>
            </w:r>
          </w:p>
        </w:tc>
        <w:tc>
          <w:tcPr>
            <w:tcW w:w="1072" w:type="dxa"/>
            <w:tcBorders>
              <w:bottom w:val="single" w:sz="4" w:space="0" w:color="auto"/>
            </w:tcBorders>
            <w:vAlign w:val="center"/>
          </w:tcPr>
          <w:p w14:paraId="6586C84E" w14:textId="77777777" w:rsidR="006A5DCF" w:rsidRPr="006A5DCF" w:rsidRDefault="006A5DCF" w:rsidP="000A7274">
            <w:pPr>
              <w:tabs>
                <w:tab w:val="left" w:pos="1080"/>
              </w:tabs>
              <w:jc w:val="center"/>
              <w:rPr>
                <w:rFonts w:ascii="Arial" w:hAnsi="Arial"/>
                <w:b/>
                <w:bCs/>
                <w:sz w:val="16"/>
                <w:szCs w:val="16"/>
              </w:rPr>
            </w:pPr>
            <w:r w:rsidRPr="006A5DCF">
              <w:rPr>
                <w:rFonts w:ascii="Arial" w:hAnsi="Arial"/>
                <w:b/>
                <w:bCs/>
                <w:sz w:val="16"/>
                <w:szCs w:val="16"/>
              </w:rPr>
              <w:t>Margin</w:t>
            </w:r>
          </w:p>
        </w:tc>
        <w:tc>
          <w:tcPr>
            <w:tcW w:w="939" w:type="dxa"/>
            <w:vMerge/>
            <w:tcBorders>
              <w:bottom w:val="single" w:sz="4" w:space="0" w:color="auto"/>
            </w:tcBorders>
            <w:vAlign w:val="center"/>
          </w:tcPr>
          <w:p w14:paraId="7EBF4FB1" w14:textId="77777777" w:rsidR="006A5DCF" w:rsidRPr="006A5DCF" w:rsidRDefault="006A5DCF" w:rsidP="000A7274">
            <w:pPr>
              <w:tabs>
                <w:tab w:val="left" w:pos="1080"/>
              </w:tabs>
              <w:jc w:val="center"/>
              <w:rPr>
                <w:rFonts w:ascii="Arial" w:hAnsi="Arial"/>
                <w:b/>
                <w:bCs/>
                <w:sz w:val="16"/>
                <w:szCs w:val="16"/>
              </w:rPr>
            </w:pPr>
          </w:p>
        </w:tc>
        <w:tc>
          <w:tcPr>
            <w:tcW w:w="939" w:type="dxa"/>
            <w:vMerge/>
            <w:tcBorders>
              <w:bottom w:val="single" w:sz="4" w:space="0" w:color="auto"/>
            </w:tcBorders>
            <w:vAlign w:val="center"/>
          </w:tcPr>
          <w:p w14:paraId="0C614712" w14:textId="77777777" w:rsidR="006A5DCF" w:rsidRPr="006A5DCF" w:rsidRDefault="006A5DCF" w:rsidP="000A7274">
            <w:pPr>
              <w:tabs>
                <w:tab w:val="left" w:pos="1080"/>
              </w:tabs>
              <w:jc w:val="center"/>
              <w:rPr>
                <w:rFonts w:ascii="Arial" w:hAnsi="Arial"/>
                <w:b/>
                <w:bCs/>
                <w:sz w:val="16"/>
                <w:szCs w:val="16"/>
              </w:rPr>
            </w:pPr>
          </w:p>
        </w:tc>
      </w:tr>
      <w:tr w:rsidR="00DD1A74" w:rsidRPr="006A5DCF" w14:paraId="5CF76611" w14:textId="77777777" w:rsidTr="00892B29">
        <w:trPr>
          <w:jc w:val="center"/>
        </w:trPr>
        <w:tc>
          <w:tcPr>
            <w:tcW w:w="1259" w:type="dxa"/>
            <w:tcBorders>
              <w:top w:val="single" w:sz="4" w:space="0" w:color="auto"/>
            </w:tcBorders>
            <w:vAlign w:val="center"/>
          </w:tcPr>
          <w:p w14:paraId="39A6CE5F" w14:textId="77777777" w:rsidR="006A5DCF" w:rsidRPr="006A5DCF" w:rsidRDefault="006A5DCF" w:rsidP="000A7274">
            <w:pPr>
              <w:tabs>
                <w:tab w:val="left" w:pos="1080"/>
              </w:tabs>
              <w:jc w:val="center"/>
              <w:rPr>
                <w:rFonts w:ascii="Arial" w:hAnsi="Arial"/>
                <w:b/>
                <w:bCs/>
                <w:sz w:val="16"/>
                <w:szCs w:val="16"/>
                <w:lang w:val="en-IN"/>
              </w:rPr>
            </w:pPr>
            <w:bookmarkStart w:id="10" w:name="_Hlk205210027"/>
            <w:r w:rsidRPr="006A5DCF">
              <w:rPr>
                <w:rFonts w:ascii="Arial" w:hAnsi="Arial"/>
                <w:b/>
                <w:bCs/>
                <w:sz w:val="16"/>
                <w:szCs w:val="16"/>
                <w:lang w:val="en-IN"/>
              </w:rPr>
              <w:t>Thick brown</w:t>
            </w:r>
          </w:p>
        </w:tc>
        <w:tc>
          <w:tcPr>
            <w:tcW w:w="1027" w:type="dxa"/>
            <w:tcBorders>
              <w:top w:val="single" w:sz="4" w:space="0" w:color="auto"/>
            </w:tcBorders>
            <w:vAlign w:val="center"/>
          </w:tcPr>
          <w:p w14:paraId="4F47D7D2" w14:textId="3B487425"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Imbricate</w:t>
            </w:r>
          </w:p>
        </w:tc>
        <w:tc>
          <w:tcPr>
            <w:tcW w:w="962" w:type="dxa"/>
            <w:tcBorders>
              <w:top w:val="single" w:sz="4" w:space="0" w:color="auto"/>
            </w:tcBorders>
            <w:vAlign w:val="center"/>
          </w:tcPr>
          <w:p w14:paraId="122F6DCE" w14:textId="659C920C"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Streaked</w:t>
            </w:r>
          </w:p>
        </w:tc>
        <w:tc>
          <w:tcPr>
            <w:tcW w:w="885" w:type="dxa"/>
            <w:tcBorders>
              <w:top w:val="single" w:sz="4" w:space="0" w:color="auto"/>
            </w:tcBorders>
            <w:vAlign w:val="center"/>
          </w:tcPr>
          <w:p w14:paraId="40943B7F" w14:textId="429BB1B2"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Crenate</w:t>
            </w:r>
          </w:p>
        </w:tc>
        <w:tc>
          <w:tcPr>
            <w:tcW w:w="977" w:type="dxa"/>
            <w:tcBorders>
              <w:top w:val="single" w:sz="4" w:space="0" w:color="auto"/>
            </w:tcBorders>
            <w:vAlign w:val="center"/>
          </w:tcPr>
          <w:p w14:paraId="11BB51CE" w14:textId="69FCE39C"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Distant</w:t>
            </w:r>
          </w:p>
          <w:p w14:paraId="5A3DF711" w14:textId="25B4D1BB" w:rsidR="006A5DCF" w:rsidRPr="006A5DCF" w:rsidRDefault="006A5DCF" w:rsidP="000A7274">
            <w:pPr>
              <w:tabs>
                <w:tab w:val="left" w:pos="1080"/>
              </w:tabs>
              <w:jc w:val="center"/>
              <w:rPr>
                <w:rFonts w:ascii="Arial" w:hAnsi="Arial"/>
                <w:bCs/>
                <w:sz w:val="16"/>
                <w:szCs w:val="16"/>
              </w:rPr>
            </w:pPr>
          </w:p>
        </w:tc>
        <w:tc>
          <w:tcPr>
            <w:tcW w:w="1302" w:type="dxa"/>
            <w:tcBorders>
              <w:top w:val="single" w:sz="4" w:space="0" w:color="auto"/>
            </w:tcBorders>
            <w:vAlign w:val="center"/>
          </w:tcPr>
          <w:p w14:paraId="163C3FF7"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Uniseriate</w:t>
            </w:r>
          </w:p>
        </w:tc>
        <w:tc>
          <w:tcPr>
            <w:tcW w:w="1462" w:type="dxa"/>
            <w:tcBorders>
              <w:top w:val="single" w:sz="4" w:space="0" w:color="auto"/>
            </w:tcBorders>
            <w:vAlign w:val="center"/>
          </w:tcPr>
          <w:p w14:paraId="206E92B7" w14:textId="24DEC8A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Continuous/ discontinuous</w:t>
            </w:r>
          </w:p>
        </w:tc>
        <w:tc>
          <w:tcPr>
            <w:tcW w:w="1072" w:type="dxa"/>
            <w:tcBorders>
              <w:top w:val="single" w:sz="4" w:space="0" w:color="auto"/>
            </w:tcBorders>
            <w:vAlign w:val="center"/>
          </w:tcPr>
          <w:p w14:paraId="4CFF41DC"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Scalloped</w:t>
            </w:r>
          </w:p>
        </w:tc>
        <w:tc>
          <w:tcPr>
            <w:tcW w:w="939" w:type="dxa"/>
            <w:tcBorders>
              <w:top w:val="single" w:sz="4" w:space="0" w:color="auto"/>
            </w:tcBorders>
            <w:vAlign w:val="center"/>
          </w:tcPr>
          <w:p w14:paraId="778E646B" w14:textId="77777777" w:rsidR="006A5DCF" w:rsidRPr="006A5DCF" w:rsidRDefault="006A5DCF" w:rsidP="000A7274">
            <w:pPr>
              <w:tabs>
                <w:tab w:val="left" w:pos="1080"/>
              </w:tabs>
              <w:jc w:val="center"/>
              <w:rPr>
                <w:rFonts w:ascii="Arial" w:hAnsi="Arial"/>
                <w:bCs/>
                <w:sz w:val="16"/>
                <w:szCs w:val="16"/>
                <w:lang w:val="en-IN"/>
              </w:rPr>
            </w:pPr>
            <w:r w:rsidRPr="006A5DCF">
              <w:rPr>
                <w:rFonts w:ascii="Arial" w:hAnsi="Arial"/>
                <w:bCs/>
                <w:sz w:val="16"/>
                <w:szCs w:val="16"/>
                <w:lang w:val="en-IN"/>
              </w:rPr>
              <w:t>Heavily pigmented</w:t>
            </w:r>
          </w:p>
        </w:tc>
        <w:tc>
          <w:tcPr>
            <w:tcW w:w="939" w:type="dxa"/>
            <w:tcBorders>
              <w:top w:val="single" w:sz="4" w:space="0" w:color="auto"/>
            </w:tcBorders>
            <w:vAlign w:val="center"/>
          </w:tcPr>
          <w:p w14:paraId="2CAF525C" w14:textId="11C480B8" w:rsidR="006A5DCF" w:rsidRPr="006A5DCF" w:rsidRDefault="006A5DCF" w:rsidP="000A7274">
            <w:pPr>
              <w:tabs>
                <w:tab w:val="left" w:pos="1080"/>
              </w:tabs>
              <w:jc w:val="center"/>
              <w:rPr>
                <w:rFonts w:ascii="Arial" w:hAnsi="Arial"/>
                <w:bCs/>
                <w:sz w:val="16"/>
                <w:szCs w:val="16"/>
                <w:lang w:val="en-IN"/>
              </w:rPr>
            </w:pPr>
            <w:r w:rsidRPr="006A5DCF">
              <w:rPr>
                <w:rFonts w:ascii="Arial" w:hAnsi="Arial"/>
                <w:bCs/>
                <w:sz w:val="16"/>
                <w:szCs w:val="16"/>
                <w:lang w:val="en-IN"/>
              </w:rPr>
              <w:t>Round</w:t>
            </w:r>
          </w:p>
        </w:tc>
      </w:tr>
      <w:bookmarkEnd w:id="10"/>
      <w:tr w:rsidR="00DD1A74" w:rsidRPr="006A5DCF" w14:paraId="2D04E894" w14:textId="77777777" w:rsidTr="000A7274">
        <w:trPr>
          <w:jc w:val="center"/>
        </w:trPr>
        <w:tc>
          <w:tcPr>
            <w:tcW w:w="1259" w:type="dxa"/>
            <w:vAlign w:val="center"/>
          </w:tcPr>
          <w:p w14:paraId="1A13816E" w14:textId="77777777" w:rsidR="006A5DCF" w:rsidRPr="006A5DCF" w:rsidRDefault="006A5DCF" w:rsidP="000A7274">
            <w:pPr>
              <w:tabs>
                <w:tab w:val="left" w:pos="1080"/>
              </w:tabs>
              <w:jc w:val="center"/>
              <w:rPr>
                <w:rFonts w:ascii="Arial" w:hAnsi="Arial"/>
                <w:b/>
                <w:bCs/>
                <w:sz w:val="16"/>
                <w:szCs w:val="16"/>
                <w:lang w:val="en-IN"/>
              </w:rPr>
            </w:pPr>
            <w:r w:rsidRPr="006A5DCF">
              <w:rPr>
                <w:rFonts w:ascii="Arial" w:hAnsi="Arial"/>
                <w:b/>
                <w:bCs/>
                <w:sz w:val="16"/>
                <w:szCs w:val="16"/>
                <w:lang w:val="en-IN"/>
              </w:rPr>
              <w:t>Thick</w:t>
            </w:r>
          </w:p>
        </w:tc>
        <w:tc>
          <w:tcPr>
            <w:tcW w:w="1027" w:type="dxa"/>
            <w:vAlign w:val="center"/>
          </w:tcPr>
          <w:p w14:paraId="795917F9" w14:textId="7817A7F4"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Imbricate</w:t>
            </w:r>
          </w:p>
        </w:tc>
        <w:tc>
          <w:tcPr>
            <w:tcW w:w="962" w:type="dxa"/>
            <w:vAlign w:val="center"/>
          </w:tcPr>
          <w:p w14:paraId="69F9A271" w14:textId="3E934369"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Streaked</w:t>
            </w:r>
          </w:p>
        </w:tc>
        <w:tc>
          <w:tcPr>
            <w:tcW w:w="885" w:type="dxa"/>
            <w:vAlign w:val="center"/>
          </w:tcPr>
          <w:p w14:paraId="28D9B3FA" w14:textId="328DF214"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Crenate</w:t>
            </w:r>
          </w:p>
        </w:tc>
        <w:tc>
          <w:tcPr>
            <w:tcW w:w="977" w:type="dxa"/>
            <w:vAlign w:val="center"/>
          </w:tcPr>
          <w:p w14:paraId="42DA3904" w14:textId="0A8CC86E"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Near</w:t>
            </w:r>
          </w:p>
        </w:tc>
        <w:tc>
          <w:tcPr>
            <w:tcW w:w="1302" w:type="dxa"/>
            <w:vAlign w:val="center"/>
          </w:tcPr>
          <w:p w14:paraId="48CA14F6" w14:textId="55F1CB4C"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Multiseriate</w:t>
            </w:r>
          </w:p>
        </w:tc>
        <w:tc>
          <w:tcPr>
            <w:tcW w:w="1462" w:type="dxa"/>
            <w:vAlign w:val="center"/>
          </w:tcPr>
          <w:p w14:paraId="0B92F84A" w14:textId="38110A50"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Continuous</w:t>
            </w:r>
          </w:p>
        </w:tc>
        <w:tc>
          <w:tcPr>
            <w:tcW w:w="1072" w:type="dxa"/>
            <w:vAlign w:val="center"/>
          </w:tcPr>
          <w:p w14:paraId="204BD6F9" w14:textId="00C5618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Scalloped</w:t>
            </w:r>
          </w:p>
        </w:tc>
        <w:tc>
          <w:tcPr>
            <w:tcW w:w="939" w:type="dxa"/>
            <w:vAlign w:val="center"/>
          </w:tcPr>
          <w:p w14:paraId="1882C8C1"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Thin, pigmented sparsely</w:t>
            </w:r>
          </w:p>
        </w:tc>
        <w:tc>
          <w:tcPr>
            <w:tcW w:w="939" w:type="dxa"/>
            <w:vAlign w:val="center"/>
          </w:tcPr>
          <w:p w14:paraId="6C5C53BA"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Oblong large medulla</w:t>
            </w:r>
          </w:p>
        </w:tc>
      </w:tr>
      <w:tr w:rsidR="000A7274" w:rsidRPr="006A5DCF" w14:paraId="27974FC4" w14:textId="77777777" w:rsidTr="00892B29">
        <w:trPr>
          <w:jc w:val="center"/>
        </w:trPr>
        <w:tc>
          <w:tcPr>
            <w:tcW w:w="1259" w:type="dxa"/>
            <w:vAlign w:val="center"/>
          </w:tcPr>
          <w:p w14:paraId="305B3FB9" w14:textId="77777777" w:rsidR="006A5DCF" w:rsidRPr="006A5DCF" w:rsidRDefault="006A5DCF" w:rsidP="000A7274">
            <w:pPr>
              <w:tabs>
                <w:tab w:val="left" w:pos="1080"/>
              </w:tabs>
              <w:jc w:val="center"/>
              <w:rPr>
                <w:rFonts w:ascii="Arial" w:hAnsi="Arial"/>
                <w:b/>
                <w:bCs/>
                <w:sz w:val="16"/>
                <w:szCs w:val="16"/>
                <w:lang w:val="en-IN"/>
              </w:rPr>
            </w:pPr>
            <w:bookmarkStart w:id="11" w:name="OLE_LINK4"/>
            <w:r w:rsidRPr="006A5DCF">
              <w:rPr>
                <w:rFonts w:ascii="Arial" w:hAnsi="Arial"/>
                <w:b/>
                <w:bCs/>
                <w:sz w:val="16"/>
                <w:szCs w:val="16"/>
                <w:lang w:val="en-IN"/>
              </w:rPr>
              <w:t>Thin non medullated</w:t>
            </w:r>
            <w:bookmarkEnd w:id="11"/>
          </w:p>
        </w:tc>
        <w:tc>
          <w:tcPr>
            <w:tcW w:w="1027" w:type="dxa"/>
            <w:vAlign w:val="center"/>
          </w:tcPr>
          <w:p w14:paraId="37A85A66"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Coronal</w:t>
            </w:r>
          </w:p>
        </w:tc>
        <w:tc>
          <w:tcPr>
            <w:tcW w:w="962" w:type="dxa"/>
            <w:vAlign w:val="center"/>
          </w:tcPr>
          <w:p w14:paraId="50A0CBC0"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Smooth</w:t>
            </w:r>
          </w:p>
        </w:tc>
        <w:tc>
          <w:tcPr>
            <w:tcW w:w="885" w:type="dxa"/>
            <w:vAlign w:val="center"/>
          </w:tcPr>
          <w:p w14:paraId="43B576A4"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Smooth</w:t>
            </w:r>
          </w:p>
        </w:tc>
        <w:tc>
          <w:tcPr>
            <w:tcW w:w="977" w:type="dxa"/>
            <w:vAlign w:val="center"/>
          </w:tcPr>
          <w:p w14:paraId="23954F04"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Distant</w:t>
            </w:r>
          </w:p>
        </w:tc>
        <w:tc>
          <w:tcPr>
            <w:tcW w:w="3836" w:type="dxa"/>
            <w:gridSpan w:val="3"/>
            <w:vAlign w:val="center"/>
          </w:tcPr>
          <w:p w14:paraId="32051356" w14:textId="77777777" w:rsidR="006A5DCF" w:rsidRPr="006A5DCF" w:rsidRDefault="006A5DCF" w:rsidP="000A7274">
            <w:pPr>
              <w:tabs>
                <w:tab w:val="left" w:pos="1080"/>
              </w:tabs>
              <w:jc w:val="center"/>
              <w:rPr>
                <w:rFonts w:ascii="Arial" w:hAnsi="Arial"/>
                <w:bCs/>
                <w:sz w:val="16"/>
                <w:szCs w:val="16"/>
              </w:rPr>
            </w:pPr>
          </w:p>
        </w:tc>
        <w:tc>
          <w:tcPr>
            <w:tcW w:w="939" w:type="dxa"/>
            <w:vAlign w:val="center"/>
          </w:tcPr>
          <w:p w14:paraId="07C39DA4"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No pigmentation</w:t>
            </w:r>
          </w:p>
        </w:tc>
        <w:tc>
          <w:tcPr>
            <w:tcW w:w="939" w:type="dxa"/>
            <w:vAlign w:val="center"/>
          </w:tcPr>
          <w:p w14:paraId="7683566B"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Oval</w:t>
            </w:r>
          </w:p>
        </w:tc>
      </w:tr>
      <w:tr w:rsidR="000A7274" w:rsidRPr="006A5DCF" w14:paraId="710C0B00" w14:textId="77777777" w:rsidTr="00892B29">
        <w:trPr>
          <w:jc w:val="center"/>
        </w:trPr>
        <w:tc>
          <w:tcPr>
            <w:tcW w:w="1259" w:type="dxa"/>
            <w:tcBorders>
              <w:bottom w:val="single" w:sz="4" w:space="0" w:color="auto"/>
            </w:tcBorders>
            <w:vAlign w:val="center"/>
          </w:tcPr>
          <w:p w14:paraId="72DBE6A5" w14:textId="77777777" w:rsidR="006A5DCF" w:rsidRPr="006A5DCF" w:rsidRDefault="006A5DCF" w:rsidP="000A7274">
            <w:pPr>
              <w:tabs>
                <w:tab w:val="left" w:pos="1080"/>
              </w:tabs>
              <w:jc w:val="center"/>
              <w:rPr>
                <w:rFonts w:ascii="Arial" w:hAnsi="Arial"/>
                <w:b/>
                <w:bCs/>
                <w:sz w:val="16"/>
                <w:szCs w:val="16"/>
                <w:lang w:val="en-IN"/>
              </w:rPr>
            </w:pPr>
            <w:bookmarkStart w:id="12" w:name="OLE_LINK5"/>
            <w:r w:rsidRPr="006A5DCF">
              <w:rPr>
                <w:rFonts w:ascii="Arial" w:hAnsi="Arial"/>
                <w:b/>
                <w:bCs/>
                <w:sz w:val="16"/>
                <w:szCs w:val="16"/>
                <w:lang w:val="en-IN"/>
              </w:rPr>
              <w:t>Thin brown</w:t>
            </w:r>
            <w:bookmarkEnd w:id="12"/>
          </w:p>
        </w:tc>
        <w:tc>
          <w:tcPr>
            <w:tcW w:w="1027" w:type="dxa"/>
            <w:tcBorders>
              <w:bottom w:val="single" w:sz="4" w:space="0" w:color="auto"/>
            </w:tcBorders>
            <w:vAlign w:val="center"/>
          </w:tcPr>
          <w:p w14:paraId="792C3CFA"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Coronal</w:t>
            </w:r>
          </w:p>
        </w:tc>
        <w:tc>
          <w:tcPr>
            <w:tcW w:w="962" w:type="dxa"/>
            <w:tcBorders>
              <w:bottom w:val="single" w:sz="4" w:space="0" w:color="auto"/>
            </w:tcBorders>
            <w:vAlign w:val="center"/>
          </w:tcPr>
          <w:p w14:paraId="312C3889"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Smooth</w:t>
            </w:r>
          </w:p>
        </w:tc>
        <w:tc>
          <w:tcPr>
            <w:tcW w:w="885" w:type="dxa"/>
            <w:tcBorders>
              <w:bottom w:val="single" w:sz="4" w:space="0" w:color="auto"/>
            </w:tcBorders>
            <w:vAlign w:val="center"/>
          </w:tcPr>
          <w:p w14:paraId="0881A109"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Smooth</w:t>
            </w:r>
          </w:p>
        </w:tc>
        <w:tc>
          <w:tcPr>
            <w:tcW w:w="977" w:type="dxa"/>
            <w:tcBorders>
              <w:bottom w:val="single" w:sz="4" w:space="0" w:color="auto"/>
            </w:tcBorders>
            <w:vAlign w:val="center"/>
          </w:tcPr>
          <w:p w14:paraId="700B91C3"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Distant</w:t>
            </w:r>
          </w:p>
        </w:tc>
        <w:tc>
          <w:tcPr>
            <w:tcW w:w="3836" w:type="dxa"/>
            <w:gridSpan w:val="3"/>
            <w:tcBorders>
              <w:bottom w:val="single" w:sz="4" w:space="0" w:color="auto"/>
            </w:tcBorders>
            <w:vAlign w:val="center"/>
          </w:tcPr>
          <w:p w14:paraId="06E3C839" w14:textId="77777777" w:rsidR="006A5DCF" w:rsidRPr="006A5DCF" w:rsidRDefault="006A5DCF" w:rsidP="000A7274">
            <w:pPr>
              <w:tabs>
                <w:tab w:val="left" w:pos="1080"/>
              </w:tabs>
              <w:jc w:val="center"/>
              <w:rPr>
                <w:rFonts w:ascii="Arial" w:hAnsi="Arial"/>
                <w:bCs/>
                <w:sz w:val="16"/>
                <w:szCs w:val="16"/>
              </w:rPr>
            </w:pPr>
          </w:p>
        </w:tc>
        <w:tc>
          <w:tcPr>
            <w:tcW w:w="939" w:type="dxa"/>
            <w:tcBorders>
              <w:bottom w:val="single" w:sz="4" w:space="0" w:color="auto"/>
            </w:tcBorders>
            <w:vAlign w:val="center"/>
          </w:tcPr>
          <w:p w14:paraId="6B84F936"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Brown streak like pigment granules</w:t>
            </w:r>
          </w:p>
        </w:tc>
        <w:tc>
          <w:tcPr>
            <w:tcW w:w="939" w:type="dxa"/>
            <w:tcBorders>
              <w:bottom w:val="single" w:sz="4" w:space="0" w:color="auto"/>
            </w:tcBorders>
            <w:vAlign w:val="center"/>
          </w:tcPr>
          <w:p w14:paraId="675989E5" w14:textId="77777777" w:rsidR="006A5DCF" w:rsidRPr="006A5DCF" w:rsidRDefault="006A5DCF" w:rsidP="000A7274">
            <w:pPr>
              <w:tabs>
                <w:tab w:val="left" w:pos="1080"/>
              </w:tabs>
              <w:jc w:val="center"/>
              <w:rPr>
                <w:rFonts w:ascii="Arial" w:hAnsi="Arial"/>
                <w:bCs/>
                <w:sz w:val="16"/>
                <w:szCs w:val="16"/>
              </w:rPr>
            </w:pPr>
            <w:r w:rsidRPr="006A5DCF">
              <w:rPr>
                <w:rFonts w:ascii="Arial" w:hAnsi="Arial"/>
                <w:bCs/>
                <w:sz w:val="16"/>
                <w:szCs w:val="16"/>
              </w:rPr>
              <w:t>Oval</w:t>
            </w:r>
          </w:p>
        </w:tc>
      </w:tr>
    </w:tbl>
    <w:p w14:paraId="760F0605" w14:textId="77777777" w:rsidR="006A5DCF" w:rsidRPr="006A5DCF" w:rsidRDefault="006A5DCF" w:rsidP="006A5DCF">
      <w:pPr>
        <w:tabs>
          <w:tab w:val="left" w:pos="1080"/>
        </w:tabs>
        <w:jc w:val="both"/>
        <w:rPr>
          <w:rFonts w:ascii="Arial" w:hAnsi="Arial"/>
          <w:b/>
          <w:bCs/>
        </w:rPr>
      </w:pPr>
    </w:p>
    <w:p w14:paraId="239B6C21" w14:textId="564CA548" w:rsidR="006A5DCF" w:rsidRPr="006A5DCF" w:rsidRDefault="0071362F" w:rsidP="006A5DCF">
      <w:pPr>
        <w:adjustRightInd w:val="0"/>
        <w:snapToGrid w:val="0"/>
        <w:spacing w:before="240" w:after="120" w:line="260" w:lineRule="atLeast"/>
        <w:jc w:val="both"/>
        <w:outlineLvl w:val="0"/>
        <w:rPr>
          <w:rFonts w:ascii="Arial" w:hAnsi="Arial" w:cs="Arial"/>
          <w:b/>
          <w:snapToGrid w:val="0"/>
          <w:color w:val="000000"/>
          <w:lang w:eastAsia="de-DE" w:bidi="en-US"/>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006A5DCF" w:rsidRPr="006A5DCF">
        <w:rPr>
          <w:rFonts w:ascii="Arial" w:hAnsi="Arial" w:cs="Arial"/>
          <w:b/>
          <w:snapToGrid w:val="0"/>
          <w:color w:val="000000"/>
          <w:sz w:val="22"/>
          <w:szCs w:val="22"/>
          <w:lang w:eastAsia="de-DE" w:bidi="en-US"/>
        </w:rPr>
        <w:t>Cuticular pattern</w:t>
      </w:r>
    </w:p>
    <w:p w14:paraId="1C8FF1F3" w14:textId="29F17608" w:rsidR="006A5DCF" w:rsidRPr="006A5DCF" w:rsidRDefault="006A5DCF" w:rsidP="006A5DCF">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 xml:space="preserve">The cuticle, which is composed of a series of flattened cells containing lipids, are responsible for the hydrophobicity of the </w:t>
      </w:r>
      <w:r w:rsidR="00C94521">
        <w:rPr>
          <w:rFonts w:ascii="Arial" w:hAnsi="Arial" w:cs="Arial"/>
          <w:bCs/>
          <w:snapToGrid w:val="0"/>
          <w:color w:val="000000"/>
          <w:lang w:eastAsia="de-DE" w:bidi="en-US"/>
        </w:rPr>
        <w:t>hair</w:t>
      </w:r>
      <w:r w:rsidRPr="006A5DCF">
        <w:rPr>
          <w:rFonts w:ascii="Arial" w:hAnsi="Arial" w:cs="Arial"/>
          <w:bCs/>
          <w:snapToGrid w:val="0"/>
          <w:color w:val="000000"/>
          <w:lang w:eastAsia="de-DE" w:bidi="en-US"/>
        </w:rPr>
        <w:t xml:space="preserve"> </w:t>
      </w:r>
      <w:r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{"citationItems":[{"id":"ITEM-1","itemData":{"DOI":"10.1007/978-981-10-8195-8_1","ISBN":"9789811081958","ISSN":"22148019","PMID":"29797263","abstract":"Mammalian hair fibres can be structurally divided into three main components: a cuticle, cortex and sometimes a medulla. The cuticle consists of a thin layer of overlapping cells on the surface of the fibre, constituting around 10% of the total fibre weight. The cortex makes up the remaining 86–90% and is made up of axially aligned spindle-shaped cells of which three major types have been recognised in wool: ortho, meso and para. Cortical cells are packed full of macrofibril bundles, which are a composite of aligned intermediate filaments embedded in an amorphous matrix. The spacing and three-dimensional arrangement of the intermediate filaments vary with cell type. The medulla consists of a continuous or discontinuous column of horizontal spaces in the centre of the cortex that becomes more prevalent as the fibre diameter increases.","author":[{"dropping-particle":"","family":"Plowman","given":"Jeffrey E.","non-dropping-particle":"","parse-names":false,"suffix":""},{"dropping-particle":"","family":"Harland","given":"Duane P.","non-dropping-particle":"","parse-names":false,"suffix":""}],"container-title":"Advances in Experimental Medicine and Biology","id":"ITEM-1","issued":{"date-parts":[["2018"]]},"page":"3-13","title":"Fibre Ultrastructure","type":"chapter","volume":"1054"},"uris":["http://www.mendeley.com/documents/?uuid=a77f5365-f8c3-478c-904f-d6a7d7c7f655"]}],"mendeley":{"formattedCitation":"(Plowman &amp; Harland, 2018)","plainTextFormattedCitation":"(Plowman &amp; Harland, 2018)","previouslyFormattedCitation":"(Plowman &amp; Harland, 2018)"},"properties":{"noteIndex":0},"schema":"https://github.com/citation-style-language/schema/raw/master/csl-citation.json"}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(Plowman &amp; Harland, 2018)</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w:t>
      </w:r>
      <w:r w:rsidR="001B2A90" w:rsidRPr="006A5DCF">
        <w:rPr>
          <w:rFonts w:ascii="Arial" w:hAnsi="Arial" w:cs="Arial"/>
        </w:rPr>
        <w:t xml:space="preserve">The cuticular pattern of the thin (Figure 1.e) and thick </w:t>
      </w:r>
      <w:proofErr w:type="spellStart"/>
      <w:r w:rsidR="001B2A90" w:rsidRPr="006A5DCF">
        <w:rPr>
          <w:rFonts w:ascii="Arial" w:hAnsi="Arial" w:cs="Arial"/>
        </w:rPr>
        <w:t>fibres</w:t>
      </w:r>
      <w:proofErr w:type="spellEnd"/>
      <w:r w:rsidR="001B2A90" w:rsidRPr="006A5DCF">
        <w:rPr>
          <w:rFonts w:ascii="Arial" w:hAnsi="Arial" w:cs="Arial"/>
        </w:rPr>
        <w:t xml:space="preserve"> (Figure 1.f) </w:t>
      </w:r>
      <w:r w:rsidR="001B2A90" w:rsidRPr="006A5DCF">
        <w:rPr>
          <w:rFonts w:ascii="Arial" w:hAnsi="Arial" w:cs="Arial"/>
          <w:bCs/>
          <w:snapToGrid w:val="0"/>
          <w:color w:val="000000"/>
          <w:lang w:eastAsia="de-DE" w:bidi="en-US"/>
        </w:rPr>
        <w:t xml:space="preserve">of Trichy Black </w:t>
      </w:r>
      <w:r w:rsidR="001B2A90" w:rsidRPr="006A5DCF">
        <w:rPr>
          <w:rFonts w:ascii="Arial" w:hAnsi="Arial" w:cs="Arial"/>
        </w:rPr>
        <w:t xml:space="preserve">showed that the margins and the pattern differed (Table 1). </w:t>
      </w:r>
      <w:r w:rsidRPr="006A5DCF">
        <w:rPr>
          <w:rFonts w:ascii="Arial" w:hAnsi="Arial" w:cs="Arial"/>
          <w:bCs/>
          <w:snapToGrid w:val="0"/>
          <w:color w:val="000000"/>
          <w:lang w:eastAsia="de-DE" w:bidi="en-US"/>
        </w:rPr>
        <w:t xml:space="preserve">The cuticular pattern of the thin wool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of Trichy Black reveals that the</w:t>
      </w:r>
      <w:r w:rsidR="004C68EF">
        <w:rPr>
          <w:rFonts w:ascii="Arial" w:hAnsi="Arial" w:cs="Arial"/>
          <w:bCs/>
          <w:snapToGrid w:val="0"/>
          <w:color w:val="000000"/>
          <w:lang w:eastAsia="de-DE" w:bidi="en-US"/>
        </w:rPr>
        <w:t xml:space="preserve"> scales</w:t>
      </w:r>
      <w:r w:rsidRPr="006A5DCF">
        <w:rPr>
          <w:rFonts w:ascii="Arial" w:hAnsi="Arial" w:cs="Arial"/>
          <w:bCs/>
          <w:snapToGrid w:val="0"/>
          <w:color w:val="000000"/>
          <w:lang w:eastAsia="de-DE" w:bidi="en-US"/>
        </w:rPr>
        <w:t xml:space="preserve"> have </w:t>
      </w:r>
      <w:r w:rsidR="004C68EF">
        <w:rPr>
          <w:rFonts w:ascii="Arial" w:hAnsi="Arial" w:cs="Arial"/>
          <w:bCs/>
          <w:snapToGrid w:val="0"/>
          <w:color w:val="000000"/>
          <w:lang w:eastAsia="de-DE" w:bidi="en-US"/>
        </w:rPr>
        <w:t xml:space="preserve">a </w:t>
      </w:r>
      <w:r w:rsidRPr="006A5DCF">
        <w:rPr>
          <w:rFonts w:ascii="Arial" w:hAnsi="Arial" w:cs="Arial"/>
          <w:bCs/>
          <w:snapToGrid w:val="0"/>
          <w:color w:val="000000"/>
          <w:lang w:eastAsia="de-DE" w:bidi="en-US"/>
        </w:rPr>
        <w:t xml:space="preserve">coronal pattern. The margins of the scales were smooth and the edges of the scales were far away from each other. Ahmed </w:t>
      </w:r>
      <w:r w:rsidRPr="001F30B8">
        <w:rPr>
          <w:rFonts w:ascii="Arial" w:hAnsi="Arial" w:cs="Arial"/>
          <w:bCs/>
          <w:i/>
          <w:iCs/>
          <w:snapToGrid w:val="0"/>
          <w:color w:val="000000"/>
          <w:lang w:eastAsia="de-DE" w:bidi="en-US"/>
        </w:rPr>
        <w:t>et al</w:t>
      </w:r>
      <w:r w:rsidR="009F2678">
        <w:rPr>
          <w:rFonts w:ascii="Arial" w:hAnsi="Arial" w:cs="Arial"/>
          <w:bCs/>
          <w:snapToGrid w:val="0"/>
          <w:color w:val="000000"/>
          <w:lang w:eastAsia="de-DE" w:bidi="en-US"/>
        </w:rPr>
        <w:t>. (2018)</w:t>
      </w:r>
      <w:r w:rsidRPr="006A5DCF">
        <w:rPr>
          <w:rFonts w:ascii="Arial" w:hAnsi="Arial" w:cs="Arial"/>
          <w:bCs/>
          <w:snapToGrid w:val="0"/>
          <w:color w:val="000000"/>
          <w:lang w:eastAsia="de-DE" w:bidi="en-US"/>
        </w:rPr>
        <w:t xml:space="preserve"> showed that the sheep’s dorsal guard hairs’ cuticular scales had smooth margins, and had an irregular mosaic shape and wide distance between them.</w:t>
      </w:r>
      <w:r w:rsidR="00274D4E">
        <w:rPr>
          <w:rFonts w:ascii="Arial" w:hAnsi="Arial" w:cs="Arial"/>
          <w:bCs/>
          <w:snapToGrid w:val="0"/>
          <w:color w:val="000000"/>
          <w:lang w:eastAsia="de-DE" w:bidi="en-US"/>
        </w:rPr>
        <w:t xml:space="preserve"> </w:t>
      </w:r>
      <w:r w:rsidR="00274D4E" w:rsidRPr="006A5DCF">
        <w:rPr>
          <w:rFonts w:ascii="Arial" w:hAnsi="Arial" w:cs="Arial"/>
          <w:bCs/>
          <w:snapToGrid w:val="0"/>
          <w:color w:val="000000"/>
          <w:lang w:eastAsia="de-DE" w:bidi="en-US"/>
        </w:rPr>
        <w:t xml:space="preserve">The cuticular pattern of the thick wool </w:t>
      </w:r>
      <w:proofErr w:type="spellStart"/>
      <w:r w:rsidR="00274D4E" w:rsidRPr="006A5DCF">
        <w:rPr>
          <w:rFonts w:ascii="Arial" w:hAnsi="Arial" w:cs="Arial"/>
          <w:bCs/>
          <w:snapToGrid w:val="0"/>
          <w:color w:val="000000"/>
          <w:lang w:eastAsia="de-DE" w:bidi="en-US"/>
        </w:rPr>
        <w:t>fibres</w:t>
      </w:r>
      <w:proofErr w:type="spellEnd"/>
      <w:r w:rsidR="00274D4E" w:rsidRPr="006A5DCF">
        <w:rPr>
          <w:rFonts w:ascii="Arial" w:hAnsi="Arial" w:cs="Arial"/>
          <w:bCs/>
          <w:snapToGrid w:val="0"/>
          <w:color w:val="000000"/>
          <w:lang w:eastAsia="de-DE" w:bidi="en-US"/>
        </w:rPr>
        <w:t xml:space="preserve"> of Trichy Black reveals that t</w:t>
      </w:r>
      <w:r w:rsidR="004C68EF">
        <w:rPr>
          <w:rFonts w:ascii="Arial" w:hAnsi="Arial" w:cs="Arial"/>
          <w:bCs/>
          <w:snapToGrid w:val="0"/>
          <w:color w:val="000000"/>
          <w:lang w:eastAsia="de-DE" w:bidi="en-US"/>
        </w:rPr>
        <w:t>he cuticular scales</w:t>
      </w:r>
      <w:r w:rsidR="00274D4E" w:rsidRPr="006A5DCF">
        <w:rPr>
          <w:rFonts w:ascii="Arial" w:hAnsi="Arial" w:cs="Arial"/>
          <w:bCs/>
          <w:snapToGrid w:val="0"/>
          <w:color w:val="000000"/>
          <w:lang w:eastAsia="de-DE" w:bidi="en-US"/>
        </w:rPr>
        <w:t xml:space="preserve"> have an </w:t>
      </w:r>
      <w:r w:rsidR="004C68EF">
        <w:rPr>
          <w:rFonts w:ascii="Arial" w:hAnsi="Arial" w:cs="Arial"/>
          <w:bCs/>
          <w:snapToGrid w:val="0"/>
          <w:color w:val="000000"/>
          <w:lang w:eastAsia="de-DE" w:bidi="en-US"/>
        </w:rPr>
        <w:t>i</w:t>
      </w:r>
      <w:r w:rsidR="00274D4E" w:rsidRPr="006A5DCF">
        <w:rPr>
          <w:rFonts w:ascii="Arial" w:hAnsi="Arial" w:cs="Arial"/>
          <w:bCs/>
          <w:snapToGrid w:val="0"/>
          <w:color w:val="000000"/>
          <w:lang w:eastAsia="de-DE" w:bidi="en-US"/>
        </w:rPr>
        <w:t>mbricate pattern. The margins of the scales were streaked and the shape was crenate. The edges of the scales were closer to one another.</w:t>
      </w:r>
    </w:p>
    <w:p w14:paraId="5941C773" w14:textId="6C254C50" w:rsidR="006A5DCF" w:rsidRPr="006A5DCF" w:rsidRDefault="001B2A90" w:rsidP="006A5DCF">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lang w:bidi="en-US"/>
        </w:rPr>
        <w:t>The cuticular pattern of</w:t>
      </w:r>
      <w:r>
        <w:rPr>
          <w:rFonts w:ascii="Arial" w:hAnsi="Arial"/>
          <w:lang w:bidi="en-US"/>
        </w:rPr>
        <w:t xml:space="preserve"> Nellore</w:t>
      </w:r>
      <w:r w:rsidRPr="006A5DCF">
        <w:rPr>
          <w:rFonts w:ascii="Arial" w:hAnsi="Arial"/>
          <w:lang w:bidi="en-US"/>
        </w:rPr>
        <w:t xml:space="preserve"> thick brown </w:t>
      </w:r>
      <w:proofErr w:type="spellStart"/>
      <w:r w:rsidRPr="006A5DCF">
        <w:rPr>
          <w:rFonts w:ascii="Arial" w:hAnsi="Arial"/>
          <w:lang w:bidi="en-US"/>
        </w:rPr>
        <w:t>fibres</w:t>
      </w:r>
      <w:proofErr w:type="spellEnd"/>
      <w:r w:rsidRPr="006A5DCF">
        <w:rPr>
          <w:rFonts w:ascii="Arial" w:hAnsi="Arial"/>
          <w:lang w:bidi="en-US"/>
        </w:rPr>
        <w:t xml:space="preserve"> (Figure 3.</w:t>
      </w:r>
      <w:r>
        <w:rPr>
          <w:rFonts w:ascii="Arial" w:hAnsi="Arial"/>
          <w:lang w:bidi="en-US"/>
        </w:rPr>
        <w:t>k</w:t>
      </w:r>
      <w:r w:rsidRPr="006A5DCF">
        <w:rPr>
          <w:rFonts w:ascii="Arial" w:hAnsi="Arial"/>
          <w:lang w:bidi="en-US"/>
        </w:rPr>
        <w:t xml:space="preserve">), thick highly medullated </w:t>
      </w:r>
      <w:proofErr w:type="spellStart"/>
      <w:r w:rsidRPr="006A5DCF">
        <w:rPr>
          <w:rFonts w:ascii="Arial" w:hAnsi="Arial"/>
          <w:lang w:bidi="en-US"/>
        </w:rPr>
        <w:t>fibres</w:t>
      </w:r>
      <w:proofErr w:type="spellEnd"/>
      <w:r w:rsidRPr="006A5DCF">
        <w:rPr>
          <w:rFonts w:ascii="Arial" w:hAnsi="Arial"/>
          <w:lang w:bidi="en-US"/>
        </w:rPr>
        <w:t xml:space="preserve"> (Figure 3.</w:t>
      </w:r>
      <w:r>
        <w:rPr>
          <w:rFonts w:ascii="Arial" w:hAnsi="Arial"/>
          <w:lang w:bidi="en-US"/>
        </w:rPr>
        <w:t>l</w:t>
      </w:r>
      <w:r w:rsidRPr="006A5DCF">
        <w:rPr>
          <w:rFonts w:ascii="Arial" w:hAnsi="Arial"/>
          <w:lang w:bidi="en-US"/>
        </w:rPr>
        <w:t xml:space="preserve">), thin non medullated </w:t>
      </w:r>
      <w:proofErr w:type="spellStart"/>
      <w:r w:rsidRPr="006A5DCF">
        <w:rPr>
          <w:rFonts w:ascii="Arial" w:hAnsi="Arial"/>
          <w:lang w:bidi="en-US"/>
        </w:rPr>
        <w:t>fibres</w:t>
      </w:r>
      <w:proofErr w:type="spellEnd"/>
      <w:r w:rsidRPr="006A5DCF">
        <w:rPr>
          <w:rFonts w:ascii="Arial" w:hAnsi="Arial"/>
          <w:lang w:bidi="en-US"/>
        </w:rPr>
        <w:t xml:space="preserve"> (Figure 3.</w:t>
      </w:r>
      <w:r>
        <w:rPr>
          <w:rFonts w:ascii="Arial" w:hAnsi="Arial"/>
          <w:lang w:bidi="en-US"/>
        </w:rPr>
        <w:t>m</w:t>
      </w:r>
      <w:r w:rsidRPr="006A5DCF">
        <w:rPr>
          <w:rFonts w:ascii="Arial" w:hAnsi="Arial"/>
          <w:lang w:bidi="en-US"/>
        </w:rPr>
        <w:t xml:space="preserve">), and thin brown non-medullated </w:t>
      </w:r>
      <w:proofErr w:type="spellStart"/>
      <w:r w:rsidRPr="006A5DCF">
        <w:rPr>
          <w:rFonts w:ascii="Arial" w:hAnsi="Arial"/>
          <w:lang w:bidi="en-US"/>
        </w:rPr>
        <w:t>fibres</w:t>
      </w:r>
      <w:proofErr w:type="spellEnd"/>
      <w:r w:rsidRPr="006A5DCF">
        <w:rPr>
          <w:rFonts w:ascii="Arial" w:hAnsi="Arial"/>
          <w:lang w:bidi="en-US"/>
        </w:rPr>
        <w:t xml:space="preserve"> (Figure 3.</w:t>
      </w:r>
      <w:r>
        <w:rPr>
          <w:rFonts w:ascii="Arial" w:hAnsi="Arial"/>
          <w:lang w:bidi="en-US"/>
        </w:rPr>
        <w:t>n</w:t>
      </w:r>
      <w:r w:rsidRPr="006A5DCF">
        <w:rPr>
          <w:rFonts w:ascii="Arial" w:hAnsi="Arial"/>
          <w:lang w:bidi="en-US"/>
        </w:rPr>
        <w:t xml:space="preserve">) </w:t>
      </w:r>
      <w:r w:rsidR="001F371D">
        <w:rPr>
          <w:rFonts w:ascii="Arial" w:hAnsi="Arial"/>
          <w:lang w:bidi="en-US"/>
        </w:rPr>
        <w:t>varied</w:t>
      </w:r>
      <w:r w:rsidRPr="006A5DCF">
        <w:rPr>
          <w:rFonts w:ascii="Arial" w:hAnsi="Arial"/>
          <w:lang w:bidi="en-US"/>
        </w:rPr>
        <w:t xml:space="preserve"> </w:t>
      </w:r>
      <w:r w:rsidR="001F371D">
        <w:rPr>
          <w:rFonts w:ascii="Arial" w:hAnsi="Arial"/>
          <w:lang w:bidi="en-US"/>
        </w:rPr>
        <w:t>(</w:t>
      </w:r>
      <w:r w:rsidRPr="006A5DCF">
        <w:rPr>
          <w:rFonts w:ascii="Arial" w:hAnsi="Arial"/>
          <w:lang w:bidi="en-US"/>
        </w:rPr>
        <w:t>Table 2</w:t>
      </w:r>
      <w:r w:rsidR="001F371D">
        <w:rPr>
          <w:rFonts w:ascii="Arial" w:hAnsi="Arial"/>
          <w:lang w:bidi="en-US"/>
        </w:rPr>
        <w:t>)</w:t>
      </w:r>
      <w:r w:rsidRPr="006A5DCF">
        <w:rPr>
          <w:rFonts w:ascii="Arial" w:hAnsi="Arial"/>
          <w:lang w:bidi="en-US"/>
        </w:rPr>
        <w:t xml:space="preserve">. </w:t>
      </w:r>
      <w:r w:rsidR="006A5DCF" w:rsidRPr="006A5DCF">
        <w:rPr>
          <w:rFonts w:ascii="Arial" w:hAnsi="Arial" w:cs="Arial"/>
          <w:bCs/>
          <w:snapToGrid w:val="0"/>
          <w:color w:val="000000"/>
          <w:lang w:eastAsia="de-DE" w:bidi="en-US"/>
        </w:rPr>
        <w:t xml:space="preserve">The cuticular pattern of the thick brown </w:t>
      </w:r>
      <w:proofErr w:type="spellStart"/>
      <w:r w:rsidR="006A5DCF" w:rsidRPr="006A5DCF">
        <w:rPr>
          <w:rFonts w:ascii="Arial" w:hAnsi="Arial" w:cs="Arial"/>
          <w:bCs/>
          <w:snapToGrid w:val="0"/>
          <w:color w:val="000000"/>
          <w:lang w:eastAsia="de-DE" w:bidi="en-US"/>
        </w:rPr>
        <w:t>fibres</w:t>
      </w:r>
      <w:proofErr w:type="spellEnd"/>
      <w:r w:rsidR="006A5DCF" w:rsidRPr="006A5DCF">
        <w:rPr>
          <w:rFonts w:ascii="Arial" w:hAnsi="Arial" w:cs="Arial"/>
          <w:bCs/>
          <w:snapToGrid w:val="0"/>
          <w:color w:val="000000"/>
          <w:lang w:eastAsia="de-DE" w:bidi="en-US"/>
        </w:rPr>
        <w:t xml:space="preserve"> of Nellore revealed an imbricate pattern, similar to findings </w:t>
      </w:r>
      <w:r w:rsidR="009C3D6A">
        <w:rPr>
          <w:rFonts w:ascii="Arial" w:hAnsi="Arial" w:cs="Arial"/>
          <w:bCs/>
          <w:snapToGrid w:val="0"/>
          <w:color w:val="000000"/>
          <w:lang w:eastAsia="de-DE" w:bidi="en-US"/>
        </w:rPr>
        <w:t xml:space="preserve">Ahmed </w:t>
      </w:r>
      <w:r w:rsidR="009C3D6A" w:rsidRPr="001B2A90">
        <w:rPr>
          <w:rFonts w:ascii="Arial" w:hAnsi="Arial" w:cs="Arial"/>
          <w:bCs/>
          <w:i/>
          <w:iCs/>
          <w:snapToGrid w:val="0"/>
          <w:color w:val="000000"/>
          <w:lang w:eastAsia="de-DE" w:bidi="en-US"/>
        </w:rPr>
        <w:t>et al</w:t>
      </w:r>
      <w:r w:rsidR="009C3D6A">
        <w:rPr>
          <w:rFonts w:ascii="Arial" w:hAnsi="Arial" w:cs="Arial"/>
          <w:bCs/>
          <w:snapToGrid w:val="0"/>
          <w:color w:val="000000"/>
          <w:lang w:eastAsia="de-DE" w:bidi="en-US"/>
        </w:rPr>
        <w:t>.</w:t>
      </w:r>
      <w:r w:rsidR="00F1048C">
        <w:rPr>
          <w:rFonts w:ascii="Arial" w:hAnsi="Arial" w:cs="Arial"/>
          <w:bCs/>
          <w:snapToGrid w:val="0"/>
          <w:color w:val="000000"/>
          <w:lang w:eastAsia="de-DE" w:bidi="en-US"/>
        </w:rPr>
        <w:t xml:space="preserve"> (2018)</w:t>
      </w:r>
      <w:r w:rsidR="006A5DCF" w:rsidRPr="006A5DCF">
        <w:rPr>
          <w:rFonts w:ascii="Arial" w:hAnsi="Arial" w:cs="Arial"/>
          <w:bCs/>
          <w:snapToGrid w:val="0"/>
          <w:color w:val="000000"/>
          <w:lang w:eastAsia="de-DE" w:bidi="en-US"/>
        </w:rPr>
        <w:t xml:space="preserve"> in sheep and the cuticles were crenate in shape, similar to camel’s hair </w:t>
      </w:r>
      <w:r w:rsidR="006A5DCF"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{"citationItems":[{"id":"ITEM-1","itemData":{"DOI":"10.1186/s40850-024-00204-0","ISSN":"2056-3132","abstract":"Background: Hair characterization is critical for determining animal individuality throughout life. This study aimed to assess the morphological features of dromedary camel hair in relation to age. Materials and methods: Hair samples were obtained from the camel humps of 30 dromedary camels separated into three groups: G1 (n:10) aged one-year, G2 (n:10) aged 3–5 years, and G3 (n:10) at the age of 8–10 years. The hair was examined using light microscopy, SEM, and SEM-EDX. Results: The Maghrebi camel had varied medulla patterns and structures across the ages. In the G1 group 75% had continuous medulla patterns and amorphous medulla structures, compared to 70% in G2, and 90% in G3. The medulla index increased with age, rising from 0.3 to 0.77%. The shaft width grew in size from G1 to G2, then fell to approximately one-third of the G2 size at G3. The cortex and cuticle widths were also determined by age, and they increased in the G1 compared to G3 camels. The shape of the cuticle scales in G1 camels was wavy, like mountain tops with irregular edges, within G2 camels the scales were particularly long, oval-shaped scales with smooth, wavy borders. The scales of the older G3 camels were quite long and rectangular. SEM-EDX spectra recognized carbon, oxygen, nitrogen, sulfur, calcium, aluminum, silicon, and potassium at the medulla and cortex. Sulfur levels were highest in the G2 samples but lowest in the G1 samples. Conclusion: The dromedary camel’s hair structure and mineral content, particularly carbon and nitrogen, differed as camels aged.","author":[{"dropping-particle":"","family":"Alsafy","given":"Mohamed A.M.","non-dropping-particle":"","parse-names":false,"suffix":""},{"dropping-particle":"","family":"El-Gendy","given":"Samir A.A.","non-dropping-particle":"","parse-names":false,"suffix":""},{"dropping-particle":"","family":"Derbalah","given":"Amira","non-dropping-particle":"","parse-names":false,"suffix":""},{"dropping-particle":"","family":"Rashwan","given":"Ahmed M.","non-dropping-particle":"","parse-names":false,"suffix":""},{"dropping-particle":"","family":"Haddad","given":"Seham S.","non-dropping-particle":"","parse-names":false,"suffix":""}],"container-title":"BMC Zoology","id":"ITEM-1","issue":"1","issued":{"date-parts":[["2024","7","15"]]},"page":"17","title":"Scanning electron microscopy and morphometric analysis of the hair in dromedaries with SEM-EDX in relation to age","type":"article-journal","volume":"9"},"uris":["http://www.mendeley.com/documents/?uuid=9be5e76e-7d1d-4b6a-8101-a7ba870cf28c"]}],"mendeley":{"formattedCitation":"(Alsafy et al., 2024)","plainTextFormattedCitation":"(Alsafy et al., 2024)","previouslyFormattedCitation":"(Alsafy et al., 2024)"},"properties":{"noteIndex":0},"schema":"https://github.com/citation-style-language/schema/raw/master/csl-citation.json"}</w:instrText>
      </w:r>
      <w:r w:rsidR="006A5DCF"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(Alsafy et al., 2024)</w:t>
      </w:r>
      <w:r w:rsidR="006A5DCF" w:rsidRPr="006A5DCF">
        <w:rPr>
          <w:rFonts w:ascii="Arial" w:hAnsi="Arial" w:cs="Arial"/>
          <w:bCs/>
          <w:snapToGrid w:val="0"/>
          <w:color w:val="000000"/>
          <w:lang w:eastAsia="de-DE" w:bidi="en-US"/>
        </w:rPr>
        <w:fldChar w:fldCharType="end"/>
      </w:r>
      <w:r w:rsidR="006A5DCF" w:rsidRPr="006A5DCF">
        <w:rPr>
          <w:rFonts w:ascii="Arial" w:hAnsi="Arial" w:cs="Arial"/>
          <w:bCs/>
          <w:snapToGrid w:val="0"/>
          <w:color w:val="000000"/>
          <w:lang w:eastAsia="de-DE" w:bidi="en-US"/>
        </w:rPr>
        <w:t xml:space="preserve">, and their margins streaked with cuticular margins were quite far from one another. The cuticular pattern of the thick </w:t>
      </w:r>
      <w:proofErr w:type="spellStart"/>
      <w:r w:rsidR="006A5DCF" w:rsidRPr="006A5DCF">
        <w:rPr>
          <w:rFonts w:ascii="Arial" w:hAnsi="Arial" w:cs="Arial"/>
          <w:bCs/>
          <w:snapToGrid w:val="0"/>
          <w:color w:val="000000"/>
          <w:lang w:eastAsia="de-DE" w:bidi="en-US"/>
        </w:rPr>
        <w:t>fibres</w:t>
      </w:r>
      <w:proofErr w:type="spellEnd"/>
      <w:r w:rsidR="006A5DCF" w:rsidRPr="006A5DCF">
        <w:rPr>
          <w:rFonts w:ascii="Arial" w:hAnsi="Arial" w:cs="Arial"/>
          <w:bCs/>
          <w:snapToGrid w:val="0"/>
          <w:color w:val="000000"/>
          <w:lang w:eastAsia="de-DE" w:bidi="en-US"/>
        </w:rPr>
        <w:t xml:space="preserve"> of Nellore reveals that the cuticular scales had an </w:t>
      </w:r>
      <w:r w:rsidR="004C68EF">
        <w:rPr>
          <w:rFonts w:ascii="Arial" w:hAnsi="Arial" w:cs="Arial"/>
          <w:bCs/>
          <w:snapToGrid w:val="0"/>
          <w:color w:val="000000"/>
          <w:lang w:eastAsia="de-DE" w:bidi="en-US"/>
        </w:rPr>
        <w:t>i</w:t>
      </w:r>
      <w:r w:rsidR="006A5DCF" w:rsidRPr="006A5DCF">
        <w:rPr>
          <w:rFonts w:ascii="Arial" w:hAnsi="Arial" w:cs="Arial"/>
          <w:bCs/>
          <w:snapToGrid w:val="0"/>
          <w:color w:val="000000"/>
          <w:lang w:eastAsia="de-DE" w:bidi="en-US"/>
        </w:rPr>
        <w:t xml:space="preserve">mbricate pattern and the cuticles were </w:t>
      </w:r>
      <w:r w:rsidR="004C68EF">
        <w:rPr>
          <w:rFonts w:ascii="Arial" w:hAnsi="Arial" w:cs="Arial"/>
          <w:bCs/>
          <w:snapToGrid w:val="0"/>
          <w:color w:val="000000"/>
          <w:lang w:eastAsia="de-DE" w:bidi="en-US"/>
        </w:rPr>
        <w:t>c</w:t>
      </w:r>
      <w:r w:rsidR="006A5DCF" w:rsidRPr="006A5DCF">
        <w:rPr>
          <w:rFonts w:ascii="Arial" w:hAnsi="Arial" w:cs="Arial"/>
          <w:bCs/>
          <w:snapToGrid w:val="0"/>
          <w:color w:val="000000"/>
          <w:lang w:eastAsia="de-DE" w:bidi="en-US"/>
        </w:rPr>
        <w:t xml:space="preserve">renate in shape, which is comparable to the </w:t>
      </w:r>
      <w:r w:rsidR="004C68EF">
        <w:rPr>
          <w:rFonts w:ascii="Arial" w:hAnsi="Arial" w:cs="Arial"/>
          <w:bCs/>
          <w:snapToGrid w:val="0"/>
          <w:color w:val="000000"/>
          <w:lang w:eastAsia="de-DE" w:bidi="en-US"/>
        </w:rPr>
        <w:t>g</w:t>
      </w:r>
      <w:r w:rsidR="006A5DCF" w:rsidRPr="006A5DCF">
        <w:rPr>
          <w:rFonts w:ascii="Arial" w:hAnsi="Arial" w:cs="Arial"/>
          <w:bCs/>
          <w:snapToGrid w:val="0"/>
          <w:color w:val="000000"/>
          <w:lang w:eastAsia="de-DE" w:bidi="en-US"/>
        </w:rPr>
        <w:t xml:space="preserve">oat </w:t>
      </w:r>
      <w:r w:rsidR="006A5DCF"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{"citationItems":[{"id":"ITEM-1","itemData":{"DOI":"10.17179/excli2018-1478","ISSN":"16112156","abstract":"Animal hair examination at a criminal scene may provide valuable information in forensic investigations. However, local reference databases for animal hair identification are rare. In the present study, we provide differential histological analysis of hair of some domestic animals in Upper Egypt. For this purpose, guard hair of large ruminants (buffalo, camel and cow), small ruminants (sheep and goat), equine (horse and donkey) and canine (dog and cat) were collected and comparative analysis was performed by light microscopy. Based on the hair cuticle scale pattern, type and diameter of the medulla, and the pigmentation, characteristic differential features of each animal species were identified. The cuticle scale pattern was imbricate in all tested animals except in donkey, in which coronal scales were identified. The cuticle scale margin type, shape and the distance in between were characteristic for each animal species. The hair medulla was continuous in most of the tested animal species with the exception of sheep, in which fragmental medulla was detected. The diameter of the hair medulla and the margins differ according to the animal species. Hair shaft pigmentation were not detected in all tested animals with the exception of camel and buffalo, in which granules and streak-like pigmentation were detected. In conclusion, the present study provides a first-step towards preparation of a complete local reference database for animal hair identification that can be used in forensic investigations.","author":[{"dropping-particle":"","family":"Ahmed","given":"Yasser A.","non-dropping-particle":"","parse-names":false,"suffix":""},{"dropping-particle":"","family":"Ali","given":"Safwat","non-dropping-particle":"","parse-names":false,"suffix":""},{"dropping-particle":"","family":"Ghallab","given":"Ahmed","non-dropping-particle":"","parse-names":false,"suffix":""}],"container-title":"EXCLI Journal","id":"ITEM-1","issue":"July","issued":{"date-parts":[["2018"]]},"page":"663-670","title":"Hair histology as a tool for forensic identification of some domestic animal species","type":"article-journal","volume":"17"},"uris":["http://www.mendeley.com/documents/?uuid=273a9fff-1e90-4a6c-9774-f29bf6857790"]}],"mendeley":{"formattedCitation":"(Ahmed et al., 2018)","plainTextFormattedCitation":"(Ahmed et al., 2018)","previouslyFormattedCitation":"(Ahmed et al., 2018)"},"properties":{"noteIndex":0},"schema":"https://github.com/citation-style-language/schema/raw/master/csl-citation.json"}</w:instrText>
      </w:r>
      <w:r w:rsidR="006A5DCF"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(Ahmed et al., 2018)</w:t>
      </w:r>
      <w:r w:rsidR="006A5DCF" w:rsidRPr="006A5DCF">
        <w:rPr>
          <w:rFonts w:ascii="Arial" w:hAnsi="Arial" w:cs="Arial"/>
          <w:bCs/>
          <w:snapToGrid w:val="0"/>
          <w:color w:val="000000"/>
          <w:lang w:eastAsia="de-DE" w:bidi="en-US"/>
        </w:rPr>
        <w:fldChar w:fldCharType="end"/>
      </w:r>
      <w:r w:rsidR="006A5DCF" w:rsidRPr="006A5DCF">
        <w:rPr>
          <w:rFonts w:ascii="Arial" w:hAnsi="Arial" w:cs="Arial"/>
          <w:bCs/>
          <w:snapToGrid w:val="0"/>
          <w:color w:val="000000"/>
          <w:lang w:eastAsia="de-DE" w:bidi="en-US"/>
        </w:rPr>
        <w:t xml:space="preserve">. The </w:t>
      </w:r>
      <w:r w:rsidR="004C68EF">
        <w:rPr>
          <w:rFonts w:ascii="Arial" w:hAnsi="Arial" w:cs="Arial"/>
          <w:bCs/>
          <w:snapToGrid w:val="0"/>
          <w:color w:val="000000"/>
          <w:lang w:eastAsia="de-DE" w:bidi="en-US"/>
        </w:rPr>
        <w:t xml:space="preserve">cuticular </w:t>
      </w:r>
      <w:r w:rsidR="006A5DCF" w:rsidRPr="006A5DCF">
        <w:rPr>
          <w:rFonts w:ascii="Arial" w:hAnsi="Arial" w:cs="Arial"/>
          <w:bCs/>
          <w:snapToGrid w:val="0"/>
          <w:color w:val="000000"/>
          <w:lang w:eastAsia="de-DE" w:bidi="en-US"/>
        </w:rPr>
        <w:t xml:space="preserve">margins were streaked and were closer to one another. The cuticular pattern of the thin non medullated </w:t>
      </w:r>
      <w:proofErr w:type="spellStart"/>
      <w:r w:rsidR="006A5DCF" w:rsidRPr="006A5DCF">
        <w:rPr>
          <w:rFonts w:ascii="Arial" w:hAnsi="Arial" w:cs="Arial"/>
          <w:bCs/>
          <w:snapToGrid w:val="0"/>
          <w:color w:val="000000"/>
          <w:lang w:eastAsia="de-DE" w:bidi="en-US"/>
        </w:rPr>
        <w:t>fibres</w:t>
      </w:r>
      <w:proofErr w:type="spellEnd"/>
      <w:r w:rsidR="006A5DCF" w:rsidRPr="006A5DCF">
        <w:rPr>
          <w:rFonts w:ascii="Arial" w:hAnsi="Arial" w:cs="Arial"/>
          <w:bCs/>
          <w:snapToGrid w:val="0"/>
          <w:color w:val="000000"/>
          <w:lang w:eastAsia="de-DE" w:bidi="en-US"/>
        </w:rPr>
        <w:t xml:space="preserve"> and the thin brown </w:t>
      </w:r>
      <w:proofErr w:type="spellStart"/>
      <w:r w:rsidR="006A5DCF" w:rsidRPr="006A5DCF">
        <w:rPr>
          <w:rFonts w:ascii="Arial" w:hAnsi="Arial" w:cs="Arial"/>
          <w:bCs/>
          <w:snapToGrid w:val="0"/>
          <w:color w:val="000000"/>
          <w:lang w:eastAsia="de-DE" w:bidi="en-US"/>
        </w:rPr>
        <w:t>fibres</w:t>
      </w:r>
      <w:proofErr w:type="spellEnd"/>
      <w:r w:rsidR="006A5DCF" w:rsidRPr="006A5DCF">
        <w:rPr>
          <w:rFonts w:ascii="Arial" w:hAnsi="Arial" w:cs="Arial"/>
          <w:bCs/>
          <w:snapToGrid w:val="0"/>
          <w:color w:val="000000"/>
          <w:lang w:eastAsia="de-DE" w:bidi="en-US"/>
        </w:rPr>
        <w:t xml:space="preserve"> of Nellore reveals that the cuticular scale had a coronal pattern, with the scales being smooth in shape and margins, further, the margins were distant from one another</w:t>
      </w:r>
      <w:r w:rsidR="00B53546">
        <w:rPr>
          <w:rFonts w:ascii="Arial" w:hAnsi="Arial" w:cs="Arial"/>
          <w:bCs/>
          <w:snapToGrid w:val="0"/>
          <w:color w:val="000000"/>
          <w:lang w:eastAsia="de-DE" w:bidi="en-US"/>
        </w:rPr>
        <w:t xml:space="preserve"> (Figure </w:t>
      </w:r>
      <w:proofErr w:type="gramStart"/>
      <w:r w:rsidR="00B53546">
        <w:rPr>
          <w:rFonts w:ascii="Arial" w:hAnsi="Arial" w:cs="Arial"/>
          <w:bCs/>
          <w:snapToGrid w:val="0"/>
          <w:color w:val="000000"/>
          <w:lang w:eastAsia="de-DE" w:bidi="en-US"/>
        </w:rPr>
        <w:t>3</w:t>
      </w:r>
      <w:r w:rsidR="006F1834">
        <w:rPr>
          <w:rFonts w:ascii="Arial" w:hAnsi="Arial" w:cs="Arial"/>
          <w:bCs/>
          <w:snapToGrid w:val="0"/>
          <w:color w:val="000000"/>
          <w:lang w:eastAsia="de-DE" w:bidi="en-US"/>
        </w:rPr>
        <w:t>.</w:t>
      </w:r>
      <w:r w:rsidR="00B53546">
        <w:rPr>
          <w:rFonts w:ascii="Arial" w:hAnsi="Arial" w:cs="Arial"/>
          <w:bCs/>
          <w:snapToGrid w:val="0"/>
          <w:color w:val="000000"/>
          <w:lang w:eastAsia="de-DE" w:bidi="en-US"/>
        </w:rPr>
        <w:t>m</w:t>
      </w:r>
      <w:r w:rsidR="0085791A">
        <w:rPr>
          <w:rFonts w:ascii="Arial" w:hAnsi="Arial" w:cs="Arial"/>
          <w:bCs/>
          <w:snapToGrid w:val="0"/>
          <w:color w:val="000000"/>
          <w:lang w:eastAsia="de-DE" w:bidi="en-US"/>
        </w:rPr>
        <w:t>,n</w:t>
      </w:r>
      <w:proofErr w:type="gramEnd"/>
      <w:r w:rsidR="00B53546">
        <w:rPr>
          <w:rFonts w:ascii="Arial" w:hAnsi="Arial" w:cs="Arial"/>
          <w:bCs/>
          <w:snapToGrid w:val="0"/>
          <w:color w:val="000000"/>
          <w:lang w:eastAsia="de-DE" w:bidi="en-US"/>
        </w:rPr>
        <w:t xml:space="preserve"> </w:t>
      </w:r>
      <w:r w:rsidR="0085791A">
        <w:rPr>
          <w:rFonts w:ascii="Arial" w:hAnsi="Arial" w:cs="Arial"/>
          <w:bCs/>
          <w:snapToGrid w:val="0"/>
          <w:color w:val="000000"/>
          <w:lang w:eastAsia="de-DE" w:bidi="en-US"/>
        </w:rPr>
        <w:t>&amp;</w:t>
      </w:r>
      <w:r w:rsidR="00B53546">
        <w:rPr>
          <w:rFonts w:ascii="Arial" w:hAnsi="Arial" w:cs="Arial"/>
          <w:bCs/>
          <w:snapToGrid w:val="0"/>
          <w:color w:val="000000"/>
          <w:lang w:eastAsia="de-DE" w:bidi="en-US"/>
        </w:rPr>
        <w:t xml:space="preserve"> Table 2)</w:t>
      </w:r>
      <w:r w:rsidR="006A5DCF" w:rsidRPr="006A5DCF">
        <w:rPr>
          <w:rFonts w:ascii="Arial" w:hAnsi="Arial" w:cs="Arial"/>
          <w:bCs/>
          <w:snapToGrid w:val="0"/>
          <w:color w:val="000000"/>
          <w:lang w:eastAsia="de-DE" w:bidi="en-US"/>
        </w:rPr>
        <w:t>.</w:t>
      </w:r>
    </w:p>
    <w:p w14:paraId="4B8D6E41" w14:textId="59EA34D4" w:rsidR="006A5DCF" w:rsidRPr="006A5DCF" w:rsidRDefault="0071362F" w:rsidP="006A5DCF">
      <w:pPr>
        <w:adjustRightInd w:val="0"/>
        <w:snapToGrid w:val="0"/>
        <w:spacing w:before="240" w:after="120" w:line="260" w:lineRule="atLeast"/>
        <w:jc w:val="both"/>
        <w:outlineLvl w:val="0"/>
        <w:rPr>
          <w:rFonts w:ascii="Arial" w:hAnsi="Arial" w:cs="Arial"/>
          <w:b/>
          <w:snapToGrid w:val="0"/>
          <w:color w:val="000000"/>
          <w:lang w:eastAsia="de-DE" w:bidi="en-US"/>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006A5DCF" w:rsidRPr="006A5DCF">
        <w:rPr>
          <w:rFonts w:ascii="Arial" w:hAnsi="Arial" w:cs="Arial"/>
          <w:b/>
          <w:snapToGrid w:val="0"/>
          <w:color w:val="000000"/>
          <w:sz w:val="22"/>
          <w:szCs w:val="22"/>
          <w:lang w:eastAsia="de-DE" w:bidi="en-US"/>
        </w:rPr>
        <w:t>Cortex</w:t>
      </w:r>
      <w:r w:rsidR="006A5DCF" w:rsidRPr="006A5DCF">
        <w:rPr>
          <w:rFonts w:ascii="Arial" w:hAnsi="Arial" w:cs="Arial"/>
          <w:b/>
          <w:snapToGrid w:val="0"/>
          <w:color w:val="000000"/>
          <w:lang w:eastAsia="de-DE" w:bidi="en-US"/>
        </w:rPr>
        <w:t xml:space="preserve"> </w:t>
      </w:r>
    </w:p>
    <w:p w14:paraId="1A1B5708" w14:textId="6217710C" w:rsidR="006A5DCF" w:rsidRPr="006A5DCF" w:rsidRDefault="006A5DCF" w:rsidP="006A5DCF">
      <w:pPr>
        <w:adjustRightInd w:val="0"/>
        <w:snapToGrid w:val="0"/>
        <w:spacing w:before="240" w:after="120" w:line="260" w:lineRule="atLeast"/>
        <w:jc w:val="both"/>
        <w:outlineLvl w:val="0"/>
        <w:rPr>
          <w:rFonts w:ascii="Arial" w:hAnsi="Arial" w:cs="Arial"/>
          <w:bCs/>
          <w:snapToGrid w:val="0"/>
          <w:lang w:eastAsia="de-DE" w:bidi="en-US"/>
        </w:rPr>
      </w:pPr>
      <w:r w:rsidRPr="006A5DCF">
        <w:rPr>
          <w:rFonts w:ascii="Arial" w:hAnsi="Arial" w:cs="Arial"/>
          <w:bCs/>
          <w:snapToGrid w:val="0"/>
          <w:lang w:eastAsia="de-DE" w:bidi="en-US"/>
        </w:rPr>
        <w:t xml:space="preserve">The cortex has influence on the wool’s physical and chemical characteristics. The cortex of the thin wool </w:t>
      </w:r>
      <w:proofErr w:type="spellStart"/>
      <w:r w:rsidRPr="006A5DCF">
        <w:rPr>
          <w:rFonts w:ascii="Arial" w:hAnsi="Arial" w:cs="Arial"/>
          <w:bCs/>
          <w:snapToGrid w:val="0"/>
          <w:lang w:eastAsia="de-DE" w:bidi="en-US"/>
        </w:rPr>
        <w:t>fibres</w:t>
      </w:r>
      <w:proofErr w:type="spellEnd"/>
      <w:r w:rsidRPr="006A5DCF">
        <w:rPr>
          <w:rFonts w:ascii="Arial" w:hAnsi="Arial" w:cs="Arial"/>
          <w:bCs/>
          <w:snapToGrid w:val="0"/>
          <w:lang w:eastAsia="de-DE" w:bidi="en-US"/>
        </w:rPr>
        <w:t xml:space="preserve"> of Trichy Black had small oval brown granules throughout the </w:t>
      </w:r>
      <w:proofErr w:type="spellStart"/>
      <w:r w:rsidRPr="006A5DCF">
        <w:rPr>
          <w:rFonts w:ascii="Arial" w:hAnsi="Arial" w:cs="Arial"/>
          <w:bCs/>
          <w:snapToGrid w:val="0"/>
          <w:lang w:eastAsia="de-DE" w:bidi="en-US"/>
        </w:rPr>
        <w:t>fibre</w:t>
      </w:r>
      <w:proofErr w:type="spellEnd"/>
      <w:r w:rsidR="00B27E16">
        <w:rPr>
          <w:rFonts w:ascii="Arial" w:hAnsi="Arial" w:cs="Arial"/>
          <w:bCs/>
          <w:snapToGrid w:val="0"/>
          <w:lang w:eastAsia="de-DE" w:bidi="en-US"/>
        </w:rPr>
        <w:t xml:space="preserve"> (Figure 1</w:t>
      </w:r>
      <w:r w:rsidR="006F1834">
        <w:rPr>
          <w:rFonts w:ascii="Arial" w:hAnsi="Arial" w:cs="Arial"/>
          <w:bCs/>
          <w:snapToGrid w:val="0"/>
          <w:lang w:eastAsia="de-DE" w:bidi="en-US"/>
        </w:rPr>
        <w:t>.</w:t>
      </w:r>
      <w:r w:rsidR="00B27E16">
        <w:rPr>
          <w:rFonts w:ascii="Arial" w:hAnsi="Arial" w:cs="Arial"/>
          <w:bCs/>
          <w:snapToGrid w:val="0"/>
          <w:lang w:eastAsia="de-DE" w:bidi="en-US"/>
        </w:rPr>
        <w:t>b</w:t>
      </w:r>
      <w:r w:rsidR="00017547">
        <w:rPr>
          <w:rFonts w:ascii="Arial" w:hAnsi="Arial" w:cs="Arial"/>
          <w:bCs/>
          <w:snapToGrid w:val="0"/>
          <w:lang w:eastAsia="de-DE" w:bidi="en-US"/>
        </w:rPr>
        <w:t xml:space="preserve"> &amp; Table 1</w:t>
      </w:r>
      <w:r w:rsidR="00B27E16">
        <w:rPr>
          <w:rFonts w:ascii="Arial" w:hAnsi="Arial" w:cs="Arial"/>
          <w:bCs/>
          <w:snapToGrid w:val="0"/>
          <w:lang w:eastAsia="de-DE" w:bidi="en-US"/>
        </w:rPr>
        <w:t>)</w:t>
      </w:r>
      <w:r w:rsidRPr="006A5DCF">
        <w:rPr>
          <w:rFonts w:ascii="Arial" w:hAnsi="Arial" w:cs="Arial"/>
          <w:bCs/>
          <w:snapToGrid w:val="0"/>
          <w:lang w:eastAsia="de-DE" w:bidi="en-US"/>
        </w:rPr>
        <w:t xml:space="preserve">, similar to camel’s hair </w:t>
      </w:r>
      <w:r w:rsidRPr="006A5DCF">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{"citationItems":[{"id":"ITEM-1","itemData":{"DOI":"10.1186/s40850-024-00204-0","ISSN":"2056-3132","abstract":"Background: Hair characterization is critical for determining animal individuality throughout life. This study aimed to assess the morphological features of dromedary camel hair in relation to age. Materials and methods: Hair samples were obtained from the camel humps of 30 dromedary camels separated into three groups: G1 (n:10) aged one-year, G2 (n:10) aged 3–5 years, and G3 (n:10) at the age of 8–10 years. The hair was examined using light microscopy, SEM, and SEM-EDX. Results: The Maghrebi camel had varied medulla patterns and structures across the ages. In the G1 group 75% had continuous medulla patterns and amorphous medulla structures, compared to 70% in G2, and 90% in G3. The medulla index increased with age, rising from 0.3 to 0.77%. The shaft width grew in size from G1 to G2, then fell to approximately one-third of the G2 size at G3. The cortex and cuticle widths were also determined by age, and they increased in the G1 compared to G3 camels. The shape of the cuticle scales in G1 camels was wavy, like mountain tops with irregular edges, within G2 camels the scales were particularly long, oval-shaped scales with smooth, wavy borders. The scales of the older G3 camels were quite long and rectangular. SEM-EDX spectra recognized carbon, oxygen, nitrogen, sulfur, calcium, aluminum, silicon, and potassium at the medulla and cortex. Sulfur levels were highest in the G2 samples but lowest in the G1 samples. Conclusion: The dromedary camel’s hair structure and mineral content, particularly carbon and nitrogen, differed as camels aged.","author":[{"dropping-particle":"","family":"Alsafy","given":"Mohamed A.M.","non-dropping-particle":"","parse-names":false,"suffix":""},{"dropping-particle":"","family":"El-Gendy","given":"Samir A.A.","non-dropping-particle":"","parse-names":false,"suffix":""},{"dropping-particle":"","family":"Derbalah","given":"Amira","non-dropping-particle":"","parse-names":false,"suffix":""},{"dropping-particle":"","family":"Rashwan","given":"Ahmed M.","non-dropping-particle":"","parse-names":false,"suffix":""},{"dropping-particle":"","family":"Haddad","given":"Seham S.","non-dropping-particle":"","parse-names":false,"suffix":""}],"container-title":"BMC Zoology","id":"ITEM-1","issue":"1","issued":{"date-parts":[["2024","7","15"]]},"page":"17","title":"Scanning electron microscopy and morphometric analysis of the hair in dromedaries with SEM-EDX in relation to age","type":"article-journal","volume":"9"},"uris":["http://www.mendeley.com/documents/?uuid=9be5e76e-7d1d-4b6a-8101-a7ba870cf28c"]}],"mendeley":{"formattedCitation":"(Alsafy et al., 2024)","plainTextFormattedCitation":"(Alsafy et al., 2024)","previouslyFormattedCitation":"(Alsafy et al., 2024)"},"properties":{"noteIndex":0},"schema":"https://github.com/citation-style-language/schema/raw/master/csl-citation.json"}</w:instrText>
      </w:r>
      <w:r w:rsidRPr="006A5DCF">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(Alsafy et al., 2024)</w:t>
      </w:r>
      <w:r w:rsidRPr="006A5DCF">
        <w:rPr>
          <w:rFonts w:ascii="Arial" w:hAnsi="Arial" w:cs="Arial"/>
          <w:bCs/>
          <w:snapToGrid w:val="0"/>
          <w:lang w:eastAsia="de-DE" w:bidi="en-US"/>
        </w:rPr>
        <w:fldChar w:fldCharType="end"/>
      </w:r>
      <w:r w:rsidRPr="006A5DCF">
        <w:rPr>
          <w:rFonts w:ascii="Arial" w:hAnsi="Arial" w:cs="Arial"/>
          <w:bCs/>
          <w:snapToGrid w:val="0"/>
          <w:lang w:eastAsia="de-DE" w:bidi="en-US"/>
        </w:rPr>
        <w:t xml:space="preserve"> and the thick wool </w:t>
      </w:r>
      <w:proofErr w:type="spellStart"/>
      <w:r w:rsidRPr="006A5DCF">
        <w:rPr>
          <w:rFonts w:ascii="Arial" w:hAnsi="Arial" w:cs="Arial"/>
          <w:bCs/>
          <w:snapToGrid w:val="0"/>
          <w:lang w:eastAsia="de-DE" w:bidi="en-US"/>
        </w:rPr>
        <w:t>fibres</w:t>
      </w:r>
      <w:proofErr w:type="spellEnd"/>
      <w:r w:rsidRPr="006A5DCF">
        <w:rPr>
          <w:rFonts w:ascii="Arial" w:hAnsi="Arial" w:cs="Arial"/>
          <w:bCs/>
          <w:snapToGrid w:val="0"/>
          <w:lang w:eastAsia="de-DE" w:bidi="en-US"/>
        </w:rPr>
        <w:t xml:space="preserve"> were heavily pigmented</w:t>
      </w:r>
      <w:r w:rsidR="00B27E16">
        <w:rPr>
          <w:rFonts w:ascii="Arial" w:hAnsi="Arial" w:cs="Arial"/>
          <w:bCs/>
          <w:snapToGrid w:val="0"/>
          <w:lang w:eastAsia="de-DE" w:bidi="en-US"/>
        </w:rPr>
        <w:t xml:space="preserve"> (Figure 1</w:t>
      </w:r>
      <w:r w:rsidR="006F1834">
        <w:rPr>
          <w:rFonts w:ascii="Arial" w:hAnsi="Arial" w:cs="Arial"/>
          <w:bCs/>
          <w:snapToGrid w:val="0"/>
          <w:lang w:eastAsia="de-DE" w:bidi="en-US"/>
        </w:rPr>
        <w:t>.</w:t>
      </w:r>
      <w:r w:rsidR="00B27E16">
        <w:rPr>
          <w:rFonts w:ascii="Arial" w:hAnsi="Arial" w:cs="Arial"/>
          <w:bCs/>
          <w:snapToGrid w:val="0"/>
          <w:lang w:eastAsia="de-DE" w:bidi="en-US"/>
        </w:rPr>
        <w:t>c</w:t>
      </w:r>
      <w:r w:rsidR="00017547">
        <w:rPr>
          <w:rFonts w:ascii="Arial" w:hAnsi="Arial" w:cs="Arial"/>
          <w:bCs/>
          <w:snapToGrid w:val="0"/>
          <w:lang w:eastAsia="de-DE" w:bidi="en-US"/>
        </w:rPr>
        <w:t xml:space="preserve"> &amp; Table 1</w:t>
      </w:r>
      <w:r w:rsidR="00B27E16">
        <w:rPr>
          <w:rFonts w:ascii="Arial" w:hAnsi="Arial" w:cs="Arial"/>
          <w:bCs/>
          <w:snapToGrid w:val="0"/>
          <w:lang w:eastAsia="de-DE" w:bidi="en-US"/>
        </w:rPr>
        <w:t>)</w:t>
      </w:r>
      <w:r w:rsidRPr="006A5DCF">
        <w:rPr>
          <w:rFonts w:ascii="Arial" w:hAnsi="Arial" w:cs="Arial"/>
          <w:bCs/>
          <w:snapToGrid w:val="0"/>
          <w:lang w:eastAsia="de-DE" w:bidi="en-US"/>
        </w:rPr>
        <w:t>.</w:t>
      </w:r>
      <w:r w:rsidR="00FB2385">
        <w:rPr>
          <w:rFonts w:ascii="Arial" w:hAnsi="Arial" w:cs="Arial"/>
          <w:bCs/>
          <w:snapToGrid w:val="0"/>
          <w:lang w:eastAsia="de-DE" w:bidi="en-US"/>
        </w:rPr>
        <w:t xml:space="preserve"> </w:t>
      </w:r>
      <w:r w:rsidRPr="006A5DCF">
        <w:rPr>
          <w:rFonts w:ascii="Arial" w:hAnsi="Arial" w:cs="Arial"/>
          <w:bCs/>
          <w:snapToGrid w:val="0"/>
          <w:lang w:eastAsia="de-DE" w:bidi="en-US"/>
        </w:rPr>
        <w:t xml:space="preserve">The cortex of the thick brown </w:t>
      </w:r>
      <w:proofErr w:type="spellStart"/>
      <w:r w:rsidRPr="006A5DCF">
        <w:rPr>
          <w:rFonts w:ascii="Arial" w:hAnsi="Arial" w:cs="Arial"/>
          <w:bCs/>
          <w:snapToGrid w:val="0"/>
          <w:lang w:eastAsia="de-DE" w:bidi="en-US"/>
        </w:rPr>
        <w:t>fibres</w:t>
      </w:r>
      <w:proofErr w:type="spellEnd"/>
      <w:r w:rsidRPr="006A5DCF">
        <w:rPr>
          <w:rFonts w:ascii="Arial" w:hAnsi="Arial" w:cs="Arial"/>
          <w:bCs/>
          <w:snapToGrid w:val="0"/>
          <w:lang w:eastAsia="de-DE" w:bidi="en-US"/>
        </w:rPr>
        <w:t xml:space="preserve"> of Nellore were heavily pigmented, but the medulla was visible through the pigmented cortical region</w:t>
      </w:r>
      <w:r w:rsidR="00B27E16">
        <w:rPr>
          <w:rFonts w:ascii="Arial" w:hAnsi="Arial" w:cs="Arial"/>
          <w:bCs/>
          <w:snapToGrid w:val="0"/>
          <w:lang w:eastAsia="de-DE" w:bidi="en-US"/>
        </w:rPr>
        <w:t xml:space="preserve"> (Figure 3</w:t>
      </w:r>
      <w:r w:rsidR="006F1834">
        <w:rPr>
          <w:rFonts w:ascii="Arial" w:hAnsi="Arial" w:cs="Arial"/>
          <w:bCs/>
          <w:snapToGrid w:val="0"/>
          <w:lang w:eastAsia="de-DE" w:bidi="en-US"/>
        </w:rPr>
        <w:t>.</w:t>
      </w:r>
      <w:r w:rsidR="00B27E16">
        <w:rPr>
          <w:rFonts w:ascii="Arial" w:hAnsi="Arial" w:cs="Arial"/>
          <w:bCs/>
          <w:snapToGrid w:val="0"/>
          <w:lang w:eastAsia="de-DE" w:bidi="en-US"/>
        </w:rPr>
        <w:t>b</w:t>
      </w:r>
      <w:r w:rsidR="00017547">
        <w:rPr>
          <w:rFonts w:ascii="Arial" w:hAnsi="Arial" w:cs="Arial"/>
          <w:bCs/>
          <w:snapToGrid w:val="0"/>
          <w:lang w:eastAsia="de-DE" w:bidi="en-US"/>
        </w:rPr>
        <w:t xml:space="preserve"> &amp; Table 2</w:t>
      </w:r>
      <w:r w:rsidR="00B27E16">
        <w:rPr>
          <w:rFonts w:ascii="Arial" w:hAnsi="Arial" w:cs="Arial"/>
          <w:bCs/>
          <w:snapToGrid w:val="0"/>
          <w:lang w:eastAsia="de-DE" w:bidi="en-US"/>
        </w:rPr>
        <w:t>)</w:t>
      </w:r>
      <w:r w:rsidRPr="006A5DCF">
        <w:rPr>
          <w:rFonts w:ascii="Arial" w:hAnsi="Arial" w:cs="Arial"/>
          <w:bCs/>
          <w:snapToGrid w:val="0"/>
          <w:lang w:eastAsia="de-DE" w:bidi="en-US"/>
        </w:rPr>
        <w:t xml:space="preserve">, similar to camel’s hump hair </w:t>
      </w:r>
      <w:r w:rsidRPr="006A5DCF">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{"citationItems":[{"id":"ITEM-1","itemData":{"DOI":"10.1186/s40850-024-00204-0","ISSN":"2056-3132","abstract":"Background: Hair characterization is critical for determining animal individuality throughout life. This study aimed to assess the morphological features of dromedary camel hair in relation to age. Materials and methods: Hair samples were obtained from the camel humps of 30 dromedary camels separated into three groups: G1 (n:10) aged one-year, G2 (n:10) aged 3–5 years, and G3 (n:10) at the age of 8–10 years. The hair was examined using light microscopy, SEM, and SEM-EDX. Results: The Maghrebi camel had varied medulla patterns and structures across the ages. In the G1 group 75% had continuous medulla patterns and amorphous medulla structures, compared to 70% in G2, and 90% in G3. The medulla index increased with age, rising from 0.3 to 0.77%. The shaft width grew in size from G1 to G2, then fell to approximately one-third of the G2 size at G3. The cortex and cuticle widths were also determined by age, and they increased in the G1 compared to G3 camels. The shape of the cuticle scales in G1 camels was wavy, like mountain tops with irregular edges, within G2 camels the scales were particularly long, oval-shaped scales with smooth, wavy borders. The scales of the older G3 camels were quite long and rectangular. SEM-EDX spectra recognized carbon, oxygen, nitrogen, sulfur, calcium, aluminum, silicon, and potassium at the medulla and cortex. Sulfur levels were highest in the G2 samples but lowest in the G1 samples. Conclusion: The dromedary camel’s hair structure and mineral content, particularly carbon and nitrogen, differed as camels aged.","author":[{"dropping-particle":"","family":"Alsafy","given":"Mohamed A.M.","non-dropping-particle":"","parse-names":false,"suffix":""},{"dropping-particle":"","family":"El-Gendy","given":"Samir A.A.","non-dropping-particle":"","parse-names":false,"suffix":""},{"dropping-particle":"","family":"Derbalah","given":"Amira","non-dropping-particle":"","parse-names":false,"suffix":""},{"dropping-particle":"","family":"Rashwan","given":"Ahmed M.","non-dropping-particle":"","parse-names":false,"suffix":""},{"dropping-particle":"","family":"Haddad","given":"Seham S.","non-dropping-particle":"","parse-names":false,"suffix":""}],"container-title":"BMC Zoology","id":"ITEM-1","issue":"1","issued":{"date-parts":[["2024","7","15"]]},"page":"17","title":"Scanning electron microscopy and morphometric analysis of the hair in dromedaries with SEM-EDX in relation to age","type":"article-journal","volume":"9"},"uris":["http://www.mendeley.com/documents/?uuid=9be5e76e-7d1d-4b6a-8101-a7ba870cf28c"]}],"mendeley":{"formattedCitation":"(Alsafy et al., 2024)","plainTextFormattedCitation":"(Alsafy et al., 2024)","previouslyFormattedCitation":"(Alsafy et al., 2024)"},"properties":{"noteIndex":0},"schema":"https://github.com/citation-style-language/schema/raw/master/csl-citation.json"}</w:instrText>
      </w:r>
      <w:r w:rsidRPr="006A5DCF">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(Alsafy et al., 2024)</w:t>
      </w:r>
      <w:r w:rsidRPr="006A5DCF">
        <w:rPr>
          <w:rFonts w:ascii="Arial" w:hAnsi="Arial" w:cs="Arial"/>
          <w:bCs/>
          <w:snapToGrid w:val="0"/>
          <w:lang w:eastAsia="de-DE" w:bidi="en-US"/>
        </w:rPr>
        <w:fldChar w:fldCharType="end"/>
      </w:r>
      <w:r w:rsidRPr="006A5DCF">
        <w:rPr>
          <w:rFonts w:ascii="Arial" w:hAnsi="Arial" w:cs="Arial"/>
          <w:bCs/>
          <w:snapToGrid w:val="0"/>
          <w:lang w:eastAsia="de-DE" w:bidi="en-US"/>
        </w:rPr>
        <w:t xml:space="preserve">. The cortex of the thick </w:t>
      </w:r>
      <w:proofErr w:type="spellStart"/>
      <w:r w:rsidRPr="006A5DCF">
        <w:rPr>
          <w:rFonts w:ascii="Arial" w:hAnsi="Arial" w:cs="Arial"/>
          <w:bCs/>
          <w:snapToGrid w:val="0"/>
          <w:lang w:eastAsia="de-DE" w:bidi="en-US"/>
        </w:rPr>
        <w:t>fibres</w:t>
      </w:r>
      <w:proofErr w:type="spellEnd"/>
      <w:r w:rsidRPr="006A5DCF">
        <w:rPr>
          <w:rFonts w:ascii="Arial" w:hAnsi="Arial" w:cs="Arial"/>
          <w:bCs/>
          <w:snapToGrid w:val="0"/>
          <w:lang w:eastAsia="de-DE" w:bidi="en-US"/>
        </w:rPr>
        <w:t xml:space="preserve"> of Nellore was very thin compared to the medulla and it was pigmented sparsely, and overall, it was transparent</w:t>
      </w:r>
      <w:r w:rsidR="00B27E16">
        <w:rPr>
          <w:rFonts w:ascii="Arial" w:hAnsi="Arial" w:cs="Arial"/>
          <w:bCs/>
          <w:snapToGrid w:val="0"/>
          <w:lang w:eastAsia="de-DE" w:bidi="en-US"/>
        </w:rPr>
        <w:t xml:space="preserve"> (Figure </w:t>
      </w:r>
      <w:r w:rsidR="00147FF4">
        <w:rPr>
          <w:rFonts w:ascii="Arial" w:hAnsi="Arial" w:cs="Arial"/>
          <w:bCs/>
          <w:snapToGrid w:val="0"/>
          <w:lang w:eastAsia="de-DE" w:bidi="en-US"/>
        </w:rPr>
        <w:t>3</w:t>
      </w:r>
      <w:r w:rsidR="006F1834">
        <w:rPr>
          <w:rFonts w:ascii="Arial" w:hAnsi="Arial" w:cs="Arial"/>
          <w:bCs/>
          <w:snapToGrid w:val="0"/>
          <w:lang w:eastAsia="de-DE" w:bidi="en-US"/>
        </w:rPr>
        <w:t>.</w:t>
      </w:r>
      <w:r w:rsidR="00B27E16">
        <w:rPr>
          <w:rFonts w:ascii="Arial" w:hAnsi="Arial" w:cs="Arial"/>
          <w:bCs/>
          <w:snapToGrid w:val="0"/>
          <w:lang w:eastAsia="de-DE" w:bidi="en-US"/>
        </w:rPr>
        <w:t>d</w:t>
      </w:r>
      <w:r w:rsidR="00017547">
        <w:rPr>
          <w:rFonts w:ascii="Arial" w:hAnsi="Arial" w:cs="Arial"/>
          <w:bCs/>
          <w:snapToGrid w:val="0"/>
          <w:lang w:eastAsia="de-DE" w:bidi="en-US"/>
        </w:rPr>
        <w:t xml:space="preserve"> &amp; Table 2</w:t>
      </w:r>
      <w:r w:rsidR="00B27E16">
        <w:rPr>
          <w:rFonts w:ascii="Arial" w:hAnsi="Arial" w:cs="Arial"/>
          <w:bCs/>
          <w:snapToGrid w:val="0"/>
          <w:lang w:eastAsia="de-DE" w:bidi="en-US"/>
        </w:rPr>
        <w:t>)</w:t>
      </w:r>
      <w:r w:rsidR="00FB2385">
        <w:rPr>
          <w:rFonts w:ascii="Arial" w:hAnsi="Arial" w:cs="Arial"/>
          <w:bCs/>
          <w:snapToGrid w:val="0"/>
          <w:lang w:eastAsia="de-DE" w:bidi="en-US"/>
        </w:rPr>
        <w:t xml:space="preserve">, similar to the hair of spotted deer </w:t>
      </w:r>
      <w:r w:rsidR="00FB2385">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author":[{"dropping-particle":"","family":"Abinaya","given":"S","non-dropping-particle":"","parse-names":false,"suffix":""},{"dropping-particle":"","family":"Jayachitra","given":"S","non-dropping-particle":"","parse-names":false,"suffix":""},{"dropping-particle":"","family":"Sivagnanam","given":"S","non-dropping-particle":"","parse-names":false,"suffix":""},{"dropping-particle":"","family":"Veeraselvam","given":"M","non-dropping-particle":"","parse-names":false,"suffix":""},{"dropping-particle":"","family":"Kannan","given":"T.A","non-dropping-particle":"","parse-names":false,"suffix":""},{"dropping-particle":"","family":"Hemavathi","given":"N","non-dropping-particle":"","parse-names":false,"suffix":""},{"dropping-particle":"","family":"Kavena","given":"C","non-dropping-particle":"","parse-names":false,"suffix":""}],"container-title":"The Indian Veterinary Journal","id":"ITEM-1","issue":"4","issued":{"date-parts":[["2025"]]},"page":"5-7","title":"Forensic Characterization of Hair in Spotted Deer (Axis axis)","type":"article-journal","volume":"102"},"uris":["http://www.mendeley.com/documents/?uuid=cb0145a9-eb10-4d77-8a1a-08a156d250a4"]}],"mendeley":{"formattedCitation":"(Abinaya et al., 2025)","plainTextFormattedCitation":"(Abinaya et al., 2025)","previouslyFormattedCitation":"(Abinaya et al., 2025)"},"properties":{"noteIndex":0},"schema":"https://github.com/citation-style-language/schema/raw/master/csl-citation.json"}</w:instrText>
      </w:r>
      <w:r w:rsidR="00FB2385">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(Abinaya et al., 2025)</w:t>
      </w:r>
      <w:r w:rsidR="00FB2385">
        <w:rPr>
          <w:rFonts w:ascii="Arial" w:hAnsi="Arial" w:cs="Arial"/>
          <w:bCs/>
          <w:snapToGrid w:val="0"/>
          <w:lang w:eastAsia="de-DE" w:bidi="en-US"/>
        </w:rPr>
        <w:fldChar w:fldCharType="end"/>
      </w:r>
      <w:r w:rsidR="00FB2385">
        <w:rPr>
          <w:rFonts w:ascii="Arial" w:hAnsi="Arial" w:cs="Arial"/>
          <w:bCs/>
          <w:snapToGrid w:val="0"/>
          <w:lang w:eastAsia="de-DE" w:bidi="en-US"/>
        </w:rPr>
        <w:t xml:space="preserve"> and mouse deer </w:t>
      </w:r>
      <w:r w:rsidR="00FB2385">
        <w:rPr>
          <w:rFonts w:ascii="Arial" w:hAnsi="Arial" w:cs="Arial"/>
          <w:bCs/>
          <w:snapToGrid w:val="0"/>
          <w:lang w:eastAsia="de-DE" w:bidi="en-US"/>
        </w:rPr>
        <w:fldChar w:fldCharType="begin" w:fldLock="1"/>
      </w:r>
      <w:r w:rsidR="00C75DC7">
        <w:rPr>
          <w:rFonts w:ascii="Arial" w:hAnsi="Arial" w:cs="Arial"/>
          <w:bCs/>
          <w:snapToGrid w:val="0"/>
          <w:lang w:eastAsia="de-DE" w:bidi="en-US"/>
        </w:rPr>
        <w:instrText>ADDIN CSL_CITATION {"citationItems":[{"id":"ITEM-1","itemData":{"author":[{"dropping-particle":"","family":"Joshi","given":"Himanshu R","non-dropping-particle":"","parse-names":false,"suffix":""},{"dropping-particle":"","family":"Gaikwad","given":"Santosh A","non-dropping-particle":"","parse-names":false,"suffix":""},{"dropping-particle":"","family":"Tomar","given":"M P S","non-dropping-particle":"","parse-names":false,"suffix":""},{"dropping-particle":"","family":"Shrivastava","given":"Kush","non-dropping-particle":"","parse-names":false,"suffix":""}],"id":"ITEM-1","issue":"6","issued":{"date-parts":[["2012"]]},"page":"3455-3458","title":"Comparative Trichology of Common Wild Herbivores of India","type":"article-journal","volume":"3"},"uris":["http://www.mendeley.com/documents/?uuid=04f5839f-98f5-4a92-aabe-2e88d7faa586"]}],"mendeley":{"formattedCitation":"(Joshi et al., 2012)","plainTextFormattedCitation":"(Joshi et al., 2012)","previouslyFormattedCitation":"(Joshi et al., 2012)"},"properties":{"noteIndex":0},"schema":"https://github.com/citation-style-language/schema/raw/master/csl-citation.json"}</w:instrText>
      </w:r>
      <w:r w:rsidR="00FB2385">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(Joshi et al., 2012)</w:t>
      </w:r>
      <w:r w:rsidR="00FB2385">
        <w:rPr>
          <w:rFonts w:ascii="Arial" w:hAnsi="Arial" w:cs="Arial"/>
          <w:bCs/>
          <w:snapToGrid w:val="0"/>
          <w:lang w:eastAsia="de-DE" w:bidi="en-US"/>
        </w:rPr>
        <w:fldChar w:fldCharType="end"/>
      </w:r>
      <w:r w:rsidRPr="006A5DCF">
        <w:rPr>
          <w:rFonts w:ascii="Arial" w:hAnsi="Arial" w:cs="Arial"/>
          <w:bCs/>
          <w:snapToGrid w:val="0"/>
          <w:lang w:eastAsia="de-DE" w:bidi="en-US"/>
        </w:rPr>
        <w:t xml:space="preserve">. The cortex of the thin non medullated </w:t>
      </w:r>
      <w:proofErr w:type="spellStart"/>
      <w:r w:rsidRPr="006A5DCF">
        <w:rPr>
          <w:rFonts w:ascii="Arial" w:hAnsi="Arial" w:cs="Arial"/>
          <w:bCs/>
          <w:snapToGrid w:val="0"/>
          <w:lang w:eastAsia="de-DE" w:bidi="en-US"/>
        </w:rPr>
        <w:t>fibres</w:t>
      </w:r>
      <w:proofErr w:type="spellEnd"/>
      <w:r w:rsidRPr="006A5DCF">
        <w:rPr>
          <w:rFonts w:ascii="Arial" w:hAnsi="Arial" w:cs="Arial"/>
          <w:bCs/>
          <w:snapToGrid w:val="0"/>
          <w:lang w:eastAsia="de-DE" w:bidi="en-US"/>
        </w:rPr>
        <w:t xml:space="preserve"> showed no pigmentation</w:t>
      </w:r>
      <w:r w:rsidR="00B27E16">
        <w:rPr>
          <w:rFonts w:ascii="Arial" w:hAnsi="Arial" w:cs="Arial"/>
          <w:bCs/>
          <w:snapToGrid w:val="0"/>
          <w:lang w:eastAsia="de-DE" w:bidi="en-US"/>
        </w:rPr>
        <w:t xml:space="preserve"> (Figure 3</w:t>
      </w:r>
      <w:r w:rsidR="006F1834">
        <w:rPr>
          <w:rFonts w:ascii="Arial" w:hAnsi="Arial" w:cs="Arial"/>
          <w:bCs/>
          <w:snapToGrid w:val="0"/>
          <w:lang w:eastAsia="de-DE" w:bidi="en-US"/>
        </w:rPr>
        <w:t>.</w:t>
      </w:r>
      <w:r w:rsidR="00B27E16">
        <w:rPr>
          <w:rFonts w:ascii="Arial" w:hAnsi="Arial" w:cs="Arial"/>
          <w:bCs/>
          <w:snapToGrid w:val="0"/>
          <w:lang w:eastAsia="de-DE" w:bidi="en-US"/>
        </w:rPr>
        <w:t>g</w:t>
      </w:r>
      <w:r w:rsidR="00017547">
        <w:rPr>
          <w:rFonts w:ascii="Arial" w:hAnsi="Arial" w:cs="Arial"/>
          <w:bCs/>
          <w:snapToGrid w:val="0"/>
          <w:lang w:eastAsia="de-DE" w:bidi="en-US"/>
        </w:rPr>
        <w:t xml:space="preserve"> &amp; Table 2</w:t>
      </w:r>
      <w:r w:rsidR="00B27E16">
        <w:rPr>
          <w:rFonts w:ascii="Arial" w:hAnsi="Arial" w:cs="Arial"/>
          <w:bCs/>
          <w:snapToGrid w:val="0"/>
          <w:lang w:eastAsia="de-DE" w:bidi="en-US"/>
        </w:rPr>
        <w:t>)</w:t>
      </w:r>
      <w:r w:rsidRPr="006A5DCF">
        <w:rPr>
          <w:rFonts w:ascii="Arial" w:hAnsi="Arial" w:cs="Arial"/>
          <w:bCs/>
          <w:snapToGrid w:val="0"/>
          <w:lang w:eastAsia="de-DE" w:bidi="en-US"/>
        </w:rPr>
        <w:t xml:space="preserve"> and the thin brown </w:t>
      </w:r>
      <w:proofErr w:type="spellStart"/>
      <w:r w:rsidRPr="006A5DCF">
        <w:rPr>
          <w:rFonts w:ascii="Arial" w:hAnsi="Arial" w:cs="Arial"/>
          <w:bCs/>
          <w:snapToGrid w:val="0"/>
          <w:lang w:eastAsia="de-DE" w:bidi="en-US"/>
        </w:rPr>
        <w:t>fibres</w:t>
      </w:r>
      <w:proofErr w:type="spellEnd"/>
      <w:r w:rsidRPr="006A5DCF">
        <w:rPr>
          <w:rFonts w:ascii="Arial" w:hAnsi="Arial" w:cs="Arial"/>
          <w:bCs/>
          <w:snapToGrid w:val="0"/>
          <w:lang w:eastAsia="de-DE" w:bidi="en-US"/>
        </w:rPr>
        <w:t xml:space="preserve"> of Nellore had brown streak like pigment granules</w:t>
      </w:r>
      <w:r w:rsidR="00B27E16">
        <w:rPr>
          <w:rFonts w:ascii="Arial" w:hAnsi="Arial" w:cs="Arial"/>
          <w:bCs/>
          <w:snapToGrid w:val="0"/>
          <w:lang w:eastAsia="de-DE" w:bidi="en-US"/>
        </w:rPr>
        <w:t xml:space="preserve"> (Figure </w:t>
      </w:r>
      <w:r w:rsidR="00147FF4">
        <w:rPr>
          <w:rFonts w:ascii="Arial" w:hAnsi="Arial" w:cs="Arial"/>
          <w:bCs/>
          <w:snapToGrid w:val="0"/>
          <w:lang w:eastAsia="de-DE" w:bidi="en-US"/>
        </w:rPr>
        <w:t>3</w:t>
      </w:r>
      <w:r w:rsidR="006F1834">
        <w:rPr>
          <w:rFonts w:ascii="Arial" w:hAnsi="Arial" w:cs="Arial"/>
          <w:bCs/>
          <w:snapToGrid w:val="0"/>
          <w:lang w:eastAsia="de-DE" w:bidi="en-US"/>
        </w:rPr>
        <w:t>.</w:t>
      </w:r>
      <w:r w:rsidR="00B27E16">
        <w:rPr>
          <w:rFonts w:ascii="Arial" w:hAnsi="Arial" w:cs="Arial"/>
          <w:bCs/>
          <w:snapToGrid w:val="0"/>
          <w:lang w:eastAsia="de-DE" w:bidi="en-US"/>
        </w:rPr>
        <w:t>i</w:t>
      </w:r>
      <w:r w:rsidR="00017547">
        <w:rPr>
          <w:rFonts w:ascii="Arial" w:hAnsi="Arial" w:cs="Arial"/>
          <w:bCs/>
          <w:snapToGrid w:val="0"/>
          <w:lang w:eastAsia="de-DE" w:bidi="en-US"/>
        </w:rPr>
        <w:t xml:space="preserve"> &amp; Table 2</w:t>
      </w:r>
      <w:r w:rsidR="00B27E16">
        <w:rPr>
          <w:rFonts w:ascii="Arial" w:hAnsi="Arial" w:cs="Arial"/>
          <w:bCs/>
          <w:snapToGrid w:val="0"/>
          <w:lang w:eastAsia="de-DE" w:bidi="en-US"/>
        </w:rPr>
        <w:t>)</w:t>
      </w:r>
      <w:r w:rsidRPr="006A5DCF">
        <w:rPr>
          <w:rFonts w:ascii="Arial" w:hAnsi="Arial" w:cs="Arial"/>
          <w:bCs/>
          <w:snapToGrid w:val="0"/>
          <w:lang w:eastAsia="de-DE" w:bidi="en-US"/>
        </w:rPr>
        <w:t xml:space="preserve"> as observed in the camel’s hump hair </w:t>
      </w:r>
      <w:r w:rsidRPr="006A5DCF">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{"citationItems":[{"id":"ITEM-1","itemData":{"DOI":"10.1186/s40850-024-00204-0","ISSN":"2056-3132","abstract":"Background: Hair characterization is critical for determining animal individuality throughout life. This study aimed to assess the morphological features of dromedary camel hair in relation to age. Materials and methods: Hair samples were obtained from the camel humps of 30 dromedary camels separated into three groups: G1 (n:10) aged one-year, G2 (n:10) aged 3–5 years, and G3 (n:10) at the age of 8–10 years. The hair was examined using light microscopy, SEM, and SEM-EDX. Results: The Maghrebi camel had varied medulla patterns and structures across the ages. In the G1 group 75% had continuous medulla patterns and amorphous medulla structures, compared to 70% in G2, and 90% in G3. The medulla index increased with age, rising from 0.3 to 0.77%. The shaft width grew in size from G1 to G2, then fell to approximately one-third of the G2 size at G3. The cortex and cuticle widths were also determined by age, and they increased in the G1 compared to G3 camels. The shape of the cuticle scales in G1 camels was wavy, like mountain tops with irregular edges, within G2 camels the scales were particularly long, oval-shaped scales with smooth, wavy borders. The scales of the older G3 camels were quite long and rectangular. SEM-EDX spectra recognized carbon, oxygen, nitrogen, sulfur, calcium, aluminum, silicon, and potassium at the medulla and cortex. Sulfur levels were highest in the G2 samples but lowest in the G1 samples. Conclusion: The dromedary camel’s hair structure and mineral content, particularly carbon and nitrogen, differed as camels aged.","author":[{"dropping-particle":"","family":"Alsafy","given":"Mohamed A.M.","non-dropping-particle":"","parse-names":false,"suffix":""},{"dropping-particle":"","family":"El-Gendy","given":"Samir A.A.","non-dropping-particle":"","parse-names":false,"suffix":""},{"dropping-particle":"","family":"Derbalah","given":"Amira","non-dropping-particle":"","parse-names":false,"suffix":""},{"dropping-particle":"","family":"Rashwan","given":"Ahmed M.","non-dropping-particle":"","parse-names":false,"suffix":""},{"dropping-particle":"","family":"Haddad","given":"Seham S.","non-dropping-particle":"","parse-names":false,"suffix":""}],"container-title":"BMC Zoology","id":"ITEM-1","issue":"1","issued":{"date-parts":[["2024","7","15"]]},"page":"17","title":"Scanning electron microscopy and morphometric analysis of the hair in dromedaries with SEM-EDX in relation to age","type":"article-journal","volume":"9"},"uris":["http://www.mendeley.com/documents/?uuid=9be5e76e-7d1d-4b6a-8101-a7ba870cf28c"]}],"mendeley":{"formattedCitation":"(Alsafy et al., 2024)","plainTextFormattedCitation":"(Alsafy et al., 2024)","previouslyFormattedCitation":"(Alsafy et al., 2024)"},"properties":{"noteIndex":0},"schema":"https://github.com/citation-style-language/schema/raw/master/csl-citation.json"}</w:instrText>
      </w:r>
      <w:r w:rsidRPr="006A5DCF">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(Alsafy et al., 2024)</w:t>
      </w:r>
      <w:r w:rsidRPr="006A5DCF">
        <w:rPr>
          <w:rFonts w:ascii="Arial" w:hAnsi="Arial" w:cs="Arial"/>
          <w:bCs/>
          <w:snapToGrid w:val="0"/>
          <w:lang w:eastAsia="de-DE" w:bidi="en-US"/>
        </w:rPr>
        <w:fldChar w:fldCharType="end"/>
      </w:r>
      <w:r w:rsidR="00FB2385">
        <w:rPr>
          <w:rFonts w:ascii="Arial" w:hAnsi="Arial" w:cs="Arial"/>
          <w:bCs/>
          <w:snapToGrid w:val="0"/>
          <w:lang w:eastAsia="de-DE" w:bidi="en-US"/>
        </w:rPr>
        <w:t>,</w:t>
      </w:r>
      <w:r w:rsidRPr="006A5DCF">
        <w:rPr>
          <w:rFonts w:ascii="Arial" w:hAnsi="Arial" w:cs="Arial"/>
          <w:bCs/>
          <w:snapToGrid w:val="0"/>
          <w:lang w:eastAsia="de-DE" w:bidi="en-US"/>
        </w:rPr>
        <w:t xml:space="preserve"> buffalo </w:t>
      </w:r>
      <w:r w:rsidRPr="006A5DCF">
        <w:rPr>
          <w:rFonts w:ascii="Arial" w:hAnsi="Arial" w:cs="Arial"/>
          <w:bCs/>
          <w:snapToGrid w:val="0"/>
          <w:lang w:eastAsia="de-DE" w:bidi="en-US"/>
        </w:rPr>
        <w:fldChar w:fldCharType="begin" w:fldLock="1"/>
      </w:r>
      <w:r w:rsidR="00B06CE1">
        <w:rPr>
          <w:rFonts w:ascii="Arial" w:hAnsi="Arial" w:cs="Arial"/>
          <w:bCs/>
          <w:snapToGrid w:val="0"/>
          <w:lang w:eastAsia="de-DE" w:bidi="en-US"/>
        </w:rPr>
        <w:instrText>ADDIN CSL_CITATION {"citationItems":[{"id":"ITEM-1","itemData":{"DOI":"10.17179/excli2018-1478","ISSN":"16112156","abstract":"Animal hair examination at a criminal scene may provide valuable information in forensic investigations. However, local reference databases for animal hair identification are rare. In the present study, we provide differential histological analysis of hair of some domestic animals in Upper Egypt. For this purpose, guard hair of large ruminants (buffalo, camel and cow), small ruminants (sheep and goat), equine (horse and donkey) and canine (dog and cat) were collected and comparative analysis was performed by light microscopy. Based on the hair cuticle scale pattern, type and diameter of the medulla, and the pigmentation, characteristic differential features of each animal species were identified. The cuticle scale pattern was imbricate in all tested animals except in donkey, in which coronal scales were identified. The cuticle scale margin type, shape and the distance in between were characteristic for each animal species. The hair medulla was continuous in most of the tested animal species with the exception of sheep, in which fragmental medulla was detected. The diameter of the hair medulla and the margins differ according to the animal species. Hair shaft pigmentation were not detected in all tested animals with the exception of camel and buffalo, in which granules and streak-like pigmentation were detected. In conclusion, the present study provides a first-step towards preparation of a complete local reference database for animal hair identification that can be used in forensic investigations.","author":[{"dropping-particle":"","family":"Ahmed","given":"Yasser A.","non-dropping-particle":"","parse-names":false,"suffix":""},{"dropping-particle":"","family":"Ali","given":"Safwat","non-dropping-particle":"","parse-names":false,"suffix":""},{"dropping-particle":"","family":"Ghallab","given":"Ahmed","non-dropping-particle":"","parse-names":false,"suffix":""}],"container-title":"EXCLI Journal","id":"ITEM-1","issue":"July","issued":{"date-parts":[["2018"]]},"page":"663-670","title":"Hair histology as a tool for forensic identification of some domestic animal species","type":"article-journal","volume":"17"},"uris":["http://www.mendeley.com/documents/?uuid=273a9fff-1e90-4a6c-9774-f29bf6857790"]}],"mendeley":{"formattedCitation":"(Ahmed et al., 2018)","plainTextFormattedCitation":"(Ahmed et al., 2018)","previouslyFormattedCitation":"(Ahmed et al., 2018)"},"properties":{"noteIndex":0},"schema":"https://github.com/citation-style-language/schema/raw/master/csl-citation.json"}</w:instrText>
      </w:r>
      <w:r w:rsidRPr="006A5DCF">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(Ahmed et al., 2018)</w:t>
      </w:r>
      <w:r w:rsidRPr="006A5DCF">
        <w:rPr>
          <w:rFonts w:ascii="Arial" w:hAnsi="Arial" w:cs="Arial"/>
          <w:bCs/>
          <w:snapToGrid w:val="0"/>
          <w:lang w:eastAsia="de-DE" w:bidi="en-US"/>
        </w:rPr>
        <w:fldChar w:fldCharType="end"/>
      </w:r>
      <w:r w:rsidR="00FB2385">
        <w:rPr>
          <w:rFonts w:ascii="Arial" w:hAnsi="Arial" w:cs="Arial"/>
          <w:bCs/>
          <w:snapToGrid w:val="0"/>
          <w:lang w:eastAsia="de-DE" w:bidi="en-US"/>
        </w:rPr>
        <w:t xml:space="preserve">, and distal part of the hair of barking deer </w:t>
      </w:r>
      <w:r w:rsidR="00FB2385">
        <w:rPr>
          <w:rFonts w:ascii="Arial" w:hAnsi="Arial" w:cs="Arial"/>
          <w:bCs/>
          <w:snapToGrid w:val="0"/>
          <w:lang w:eastAsia="de-DE" w:bidi="en-US"/>
        </w:rPr>
        <w:fldChar w:fldCharType="begin" w:fldLock="1"/>
      </w:r>
      <w:r w:rsidR="00C75DC7">
        <w:rPr>
          <w:rFonts w:ascii="Arial" w:hAnsi="Arial" w:cs="Arial"/>
          <w:bCs/>
          <w:snapToGrid w:val="0"/>
          <w:lang w:eastAsia="de-DE" w:bidi="en-US"/>
        </w:rPr>
        <w:instrText>ADDIN CSL_CITATION {"citationItems":[{"id":"ITEM-1","itemData":{"author":[{"dropping-particle":"","family":"Joshi","given":"Himanshu R","non-dropping-particle":"","parse-names":false,"suffix":""},{"dropping-particle":"","family":"Gaikwad","given":"Santosh A","non-dropping-particle":"","parse-names":false,"suffix":""},{"dropping-particle":"","family":"Tomar","given":"M P S","non-dropping-particle":"","parse-names":false,"suffix":""},{"dropping-particle":"","family":"Shrivastava","given":"Kush","non-dropping-particle":"","parse-names":false,"suffix":""}],"id":"ITEM-1","issue":"6","issued":{"date-parts":[["2012"]]},"page":"3455-3458","title":"Comparative Trichology of Common Wild Herbivores of India","type":"article-journal","volume":"3"},"uris":["http://www.mendeley.com/documents/?uuid=04f5839f-98f5-4a92-aabe-2e88d7faa586"]}],"mendeley":{"formattedCitation":"(Joshi et al., 2012)","plainTextFormattedCitation":"(Joshi et al., 2012)","previouslyFormattedCitation":"(Joshi et al., 2012)"},"properties":{"noteIndex":0},"schema":"https://github.com/citation-style-language/schema/raw/master/csl-citation.json"}</w:instrText>
      </w:r>
      <w:r w:rsidR="00FB2385">
        <w:rPr>
          <w:rFonts w:ascii="Arial" w:hAnsi="Arial" w:cs="Arial"/>
          <w:bCs/>
          <w:snapToGrid w:val="0"/>
          <w:lang w:eastAsia="de-DE" w:bidi="en-US"/>
        </w:rPr>
        <w:fldChar w:fldCharType="separate"/>
      </w:r>
      <w:r w:rsidR="00B06CE1" w:rsidRPr="00B06CE1">
        <w:rPr>
          <w:rFonts w:ascii="Arial" w:hAnsi="Arial" w:cs="Arial"/>
          <w:bCs/>
          <w:noProof/>
          <w:snapToGrid w:val="0"/>
          <w:lang w:eastAsia="de-DE" w:bidi="en-US"/>
        </w:rPr>
        <w:t>(Joshi et al., 2012)</w:t>
      </w:r>
      <w:r w:rsidR="00FB2385">
        <w:rPr>
          <w:rFonts w:ascii="Arial" w:hAnsi="Arial" w:cs="Arial"/>
          <w:bCs/>
          <w:snapToGrid w:val="0"/>
          <w:lang w:eastAsia="de-DE" w:bidi="en-US"/>
        </w:rPr>
        <w:fldChar w:fldCharType="end"/>
      </w:r>
      <w:r w:rsidR="00FB2385">
        <w:rPr>
          <w:rFonts w:ascii="Arial" w:hAnsi="Arial" w:cs="Arial"/>
          <w:bCs/>
          <w:snapToGrid w:val="0"/>
          <w:lang w:eastAsia="de-DE" w:bidi="en-US"/>
        </w:rPr>
        <w:t>.</w:t>
      </w:r>
      <w:r w:rsidRPr="006A5DCF">
        <w:rPr>
          <w:rFonts w:ascii="Arial" w:hAnsi="Arial" w:cs="Arial"/>
          <w:bCs/>
          <w:snapToGrid w:val="0"/>
          <w:lang w:eastAsia="de-DE" w:bidi="en-US"/>
        </w:rPr>
        <w:t xml:space="preserve"> In contrast, </w:t>
      </w:r>
      <w:r w:rsidR="00746AAE">
        <w:rPr>
          <w:rFonts w:ascii="Arial" w:hAnsi="Arial" w:cs="Arial"/>
          <w:bCs/>
          <w:snapToGrid w:val="0"/>
          <w:lang w:eastAsia="de-DE" w:bidi="en-US"/>
        </w:rPr>
        <w:t>there was no</w:t>
      </w:r>
      <w:r w:rsidRPr="006A5DCF">
        <w:rPr>
          <w:rFonts w:ascii="Arial" w:hAnsi="Arial" w:cs="Arial"/>
          <w:bCs/>
          <w:snapToGrid w:val="0"/>
          <w:lang w:eastAsia="de-DE" w:bidi="en-US"/>
        </w:rPr>
        <w:t xml:space="preserve"> pigmentation in the cortex of sheep’s wool </w:t>
      </w:r>
      <w:r w:rsidR="00ED10BC">
        <w:rPr>
          <w:rFonts w:ascii="Arial" w:hAnsi="Arial" w:cs="Arial"/>
          <w:bCs/>
          <w:snapToGrid w:val="0"/>
          <w:lang w:eastAsia="de-DE" w:bidi="en-US"/>
        </w:rPr>
        <w:t xml:space="preserve">observed by Ahmed </w:t>
      </w:r>
      <w:r w:rsidR="00ED10BC" w:rsidRPr="004662AA">
        <w:rPr>
          <w:rFonts w:ascii="Arial" w:hAnsi="Arial" w:cs="Arial"/>
          <w:bCs/>
          <w:i/>
          <w:iCs/>
          <w:snapToGrid w:val="0"/>
          <w:lang w:eastAsia="de-DE" w:bidi="en-US"/>
        </w:rPr>
        <w:t>et al</w:t>
      </w:r>
      <w:r w:rsidR="00ED10BC">
        <w:rPr>
          <w:rFonts w:ascii="Arial" w:hAnsi="Arial" w:cs="Arial"/>
          <w:bCs/>
          <w:snapToGrid w:val="0"/>
          <w:lang w:eastAsia="de-DE" w:bidi="en-US"/>
        </w:rPr>
        <w:t>. (2018)</w:t>
      </w:r>
      <w:r w:rsidRPr="006A5DCF">
        <w:rPr>
          <w:rFonts w:ascii="Arial" w:hAnsi="Arial" w:cs="Arial"/>
          <w:bCs/>
          <w:snapToGrid w:val="0"/>
          <w:lang w:eastAsia="de-DE" w:bidi="en-US"/>
        </w:rPr>
        <w:t xml:space="preserve">. </w:t>
      </w:r>
    </w:p>
    <w:p w14:paraId="25E69397" w14:textId="088838B6" w:rsidR="006A5DCF" w:rsidRPr="006A5DCF" w:rsidRDefault="0071362F" w:rsidP="006A5DCF">
      <w:pPr>
        <w:adjustRightInd w:val="0"/>
        <w:snapToGrid w:val="0"/>
        <w:spacing w:before="240" w:after="120" w:line="260" w:lineRule="atLeast"/>
        <w:jc w:val="both"/>
        <w:outlineLvl w:val="0"/>
        <w:rPr>
          <w:rFonts w:ascii="Arial" w:hAnsi="Arial" w:cs="Arial"/>
          <w:b/>
          <w:snapToGrid w:val="0"/>
          <w:sz w:val="22"/>
          <w:szCs w:val="22"/>
          <w:lang w:eastAsia="de-DE" w:bidi="en-US"/>
        </w:rPr>
      </w:pPr>
      <w:r>
        <w:rPr>
          <w:rFonts w:ascii="Arial" w:hAnsi="Arial" w:cs="Arial"/>
          <w:b/>
          <w:caps/>
          <w:sz w:val="22"/>
        </w:rPr>
        <w:t>3</w:t>
      </w:r>
      <w:r w:rsidRPr="00C30A0F">
        <w:rPr>
          <w:rFonts w:ascii="Arial" w:hAnsi="Arial" w:cs="Arial"/>
          <w:b/>
          <w:caps/>
          <w:sz w:val="22"/>
        </w:rPr>
        <w:t>.</w:t>
      </w:r>
      <w:r>
        <w:rPr>
          <w:rFonts w:ascii="Arial" w:hAnsi="Arial" w:cs="Arial"/>
          <w:b/>
          <w:caps/>
          <w:sz w:val="22"/>
        </w:rPr>
        <w:t>5</w:t>
      </w:r>
      <w:r w:rsidRPr="00C30A0F">
        <w:rPr>
          <w:rFonts w:ascii="Arial" w:hAnsi="Arial" w:cs="Arial"/>
          <w:b/>
          <w:caps/>
          <w:sz w:val="22"/>
        </w:rPr>
        <w:t xml:space="preserve"> </w:t>
      </w:r>
      <w:r w:rsidR="006A5DCF" w:rsidRPr="006A5DCF">
        <w:rPr>
          <w:rFonts w:ascii="Arial" w:hAnsi="Arial" w:cs="Arial"/>
          <w:b/>
          <w:snapToGrid w:val="0"/>
          <w:sz w:val="22"/>
          <w:szCs w:val="22"/>
          <w:lang w:eastAsia="de-DE" w:bidi="en-US"/>
        </w:rPr>
        <w:t>Medullary pattern</w:t>
      </w:r>
    </w:p>
    <w:p w14:paraId="19B8DEDA" w14:textId="70B5EE74" w:rsidR="006A5DCF" w:rsidRPr="006A5DCF" w:rsidRDefault="006A5DCF" w:rsidP="006A5DCF">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 xml:space="preserve">The medulla is actually a specialized region in the hair and it is found in rodent hairs, human hairs and wool when the </w:t>
      </w:r>
      <w:proofErr w:type="spellStart"/>
      <w:r w:rsidRPr="006A5DCF">
        <w:rPr>
          <w:rFonts w:ascii="Arial" w:hAnsi="Arial" w:cs="Arial"/>
          <w:bCs/>
          <w:snapToGrid w:val="0"/>
          <w:color w:val="000000"/>
          <w:lang w:eastAsia="de-DE" w:bidi="en-US"/>
        </w:rPr>
        <w:t>fibre</w:t>
      </w:r>
      <w:proofErr w:type="spellEnd"/>
      <w:r w:rsidRPr="006A5DCF">
        <w:rPr>
          <w:rFonts w:ascii="Arial" w:hAnsi="Arial" w:cs="Arial"/>
          <w:bCs/>
          <w:snapToGrid w:val="0"/>
          <w:color w:val="000000"/>
          <w:lang w:eastAsia="de-DE" w:bidi="en-US"/>
        </w:rPr>
        <w:t xml:space="preserve"> diameter increases. Plowman and Harland state that not all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have medulla</w:t>
      </w:r>
      <w:r w:rsidR="006F5F10">
        <w:rPr>
          <w:rFonts w:ascii="Arial" w:hAnsi="Arial" w:cs="Arial"/>
          <w:bCs/>
          <w:snapToGrid w:val="0"/>
          <w:color w:val="000000"/>
          <w:lang w:eastAsia="de-DE" w:bidi="en-US"/>
        </w:rPr>
        <w:t>,</w:t>
      </w:r>
      <w:r w:rsidRPr="006A5DCF">
        <w:rPr>
          <w:rFonts w:ascii="Arial" w:hAnsi="Arial" w:cs="Arial"/>
          <w:bCs/>
          <w:snapToGrid w:val="0"/>
          <w:color w:val="000000"/>
          <w:lang w:eastAsia="de-DE" w:bidi="en-US"/>
        </w:rPr>
        <w:t xml:space="preserve"> </w:t>
      </w:r>
      <w:r w:rsidR="006F5F10">
        <w:rPr>
          <w:rFonts w:ascii="Arial" w:hAnsi="Arial" w:cs="Arial"/>
          <w:bCs/>
          <w:snapToGrid w:val="0"/>
          <w:color w:val="000000"/>
          <w:lang w:eastAsia="de-DE" w:bidi="en-US"/>
        </w:rPr>
        <w:t>m</w:t>
      </w:r>
      <w:r w:rsidRPr="006A5DCF">
        <w:rPr>
          <w:rFonts w:ascii="Arial" w:hAnsi="Arial" w:cs="Arial"/>
          <w:bCs/>
          <w:snapToGrid w:val="0"/>
          <w:color w:val="000000"/>
          <w:lang w:eastAsia="de-DE" w:bidi="en-US"/>
        </w:rPr>
        <w:t xml:space="preserve">edulla is absent in fine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of 20μm typically </w:t>
      </w:r>
      <w:r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{"citationItems":[{"id":"ITEM-1","itemData":{"DOI":"10.1007/978-981-10-8195-8_1","ISBN":"9789811081958","ISSN":"22148019","PMID":"29797263","abstract":"Mammalian hair fibres can be structurally divided into three main components: a cuticle, cortex and sometimes a medulla. The cuticle consists of a thin layer of overlapping cells on the surface of the fibre, constituting around 10% of the total fibre weight. The cortex makes up the remaining 86–90% and is made up of axially aligned spindle-shaped cells of which three major types have been recognised in wool: ortho, meso and para. Cortical cells are packed full of macrofibril bundles, which are a composite of aligned intermediate filaments embedded in an amorphous matrix. The spacing and three-dimensional arrangement of the intermediate filaments vary with cell type. The medulla consists of a continuous or discontinuous column of horizontal spaces in the centre of the cortex that becomes more prevalent as the fibre diameter increases.","author":[{"dropping-particle":"","family":"Plowman","given":"Jeffrey E.","non-dropping-particle":"","parse-names":false,"suffix":""},{"dropping-particle":"","family":"Harland","given":"Duane P.","non-dropping-particle":"","parse-names":false,"suffix":""}],"container-title":"Advances in Experimental Medicine and Biology","id":"ITEM-1","issued":{"date-parts":[["2018"]]},"page":"3-13","title":"Fibre Ultrastructure","type":"chapter","volume":"1054"},"uris":["http://www.mendeley.com/documents/?uuid=a77f5365-f8c3-478c-904f-d6a7d7c7f655"]}],"mendeley":{"formattedCitation":"(Plowman &amp; Harland, 2018)","plainTextFormattedCitation":"(Plowman &amp; Harland, 2018)","previouslyFormattedCitation":"(Plowman &amp; Harland, 2018)"},"properties":{"noteIndex":0},"schema":"https://github.com/citation-style-language/schema/raw/master/csl-citation.json"}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(Plowman &amp; Harland, 2018)</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Ahmed </w:t>
      </w:r>
      <w:r w:rsidRPr="001F30B8">
        <w:rPr>
          <w:rFonts w:ascii="Arial" w:hAnsi="Arial" w:cs="Arial"/>
          <w:bCs/>
          <w:i/>
          <w:iCs/>
          <w:snapToGrid w:val="0"/>
          <w:color w:val="000000"/>
          <w:lang w:eastAsia="de-DE" w:bidi="en-US"/>
        </w:rPr>
        <w:t>et al</w:t>
      </w:r>
      <w:r w:rsidRPr="006A5DCF">
        <w:rPr>
          <w:rFonts w:ascii="Arial" w:hAnsi="Arial" w:cs="Arial"/>
          <w:bCs/>
          <w:snapToGrid w:val="0"/>
          <w:color w:val="000000"/>
          <w:lang w:eastAsia="de-DE" w:bidi="en-US"/>
        </w:rPr>
        <w:t xml:space="preserve">. </w:t>
      </w:r>
      <w:r w:rsidR="002B1703">
        <w:rPr>
          <w:rFonts w:ascii="Arial" w:hAnsi="Arial" w:cs="Arial"/>
          <w:bCs/>
          <w:snapToGrid w:val="0"/>
          <w:color w:val="000000"/>
          <w:lang w:eastAsia="de-DE" w:bidi="en-US"/>
        </w:rPr>
        <w:t xml:space="preserve">(2018) </w:t>
      </w:r>
      <w:r w:rsidRPr="006A5DCF">
        <w:rPr>
          <w:rFonts w:ascii="Arial" w:hAnsi="Arial" w:cs="Arial"/>
          <w:bCs/>
          <w:snapToGrid w:val="0"/>
          <w:color w:val="000000"/>
          <w:lang w:eastAsia="de-DE" w:bidi="en-US"/>
        </w:rPr>
        <w:t xml:space="preserve">showed that the medullary pattern observed in the sheep’s dorsal guard hair was fragmented medulla, which was in contrast with the buffalo and donkey which had a wide medulla. </w:t>
      </w:r>
      <w:r w:rsidR="00C04709">
        <w:rPr>
          <w:rFonts w:ascii="Arial" w:hAnsi="Arial" w:cs="Arial"/>
          <w:bCs/>
          <w:snapToGrid w:val="0"/>
          <w:color w:val="000000"/>
          <w:lang w:eastAsia="de-DE" w:bidi="en-US"/>
        </w:rPr>
        <w:t xml:space="preserve">Bhateswar </w:t>
      </w:r>
      <w:r w:rsidR="00C04709" w:rsidRPr="00C04709">
        <w:rPr>
          <w:rFonts w:ascii="Arial" w:hAnsi="Arial" w:cs="Arial"/>
          <w:bCs/>
          <w:i/>
          <w:iCs/>
          <w:snapToGrid w:val="0"/>
          <w:color w:val="000000"/>
          <w:lang w:eastAsia="de-DE" w:bidi="en-US"/>
        </w:rPr>
        <w:t>et al</w:t>
      </w:r>
      <w:r w:rsidR="00C04709">
        <w:rPr>
          <w:rFonts w:ascii="Arial" w:hAnsi="Arial" w:cs="Arial"/>
          <w:bCs/>
          <w:snapToGrid w:val="0"/>
          <w:color w:val="000000"/>
          <w:lang w:eastAsia="de-DE" w:bidi="en-US"/>
        </w:rPr>
        <w:t>.</w:t>
      </w:r>
      <w:r w:rsidR="002B1703">
        <w:rPr>
          <w:rFonts w:ascii="Arial" w:hAnsi="Arial" w:cs="Arial"/>
          <w:bCs/>
          <w:snapToGrid w:val="0"/>
          <w:color w:val="000000"/>
          <w:lang w:eastAsia="de-DE" w:bidi="en-US"/>
        </w:rPr>
        <w:t xml:space="preserve"> (2022)</w:t>
      </w:r>
      <w:r w:rsidR="007F0755" w:rsidRPr="006A5DCF">
        <w:rPr>
          <w:rFonts w:ascii="Arial" w:hAnsi="Arial" w:cs="Arial"/>
          <w:bCs/>
          <w:snapToGrid w:val="0"/>
          <w:color w:val="000000"/>
          <w:lang w:eastAsia="de-DE" w:bidi="en-US"/>
        </w:rPr>
        <w:t xml:space="preserve"> </w:t>
      </w:r>
      <w:r w:rsidR="00B27013">
        <w:rPr>
          <w:rFonts w:ascii="Arial" w:hAnsi="Arial" w:cs="Arial"/>
          <w:bCs/>
          <w:snapToGrid w:val="0"/>
          <w:color w:val="000000"/>
          <w:lang w:eastAsia="de-DE" w:bidi="en-US"/>
        </w:rPr>
        <w:t>has</w:t>
      </w:r>
      <w:r w:rsidRPr="006A5DCF">
        <w:rPr>
          <w:rFonts w:ascii="Arial" w:hAnsi="Arial" w:cs="Arial"/>
          <w:bCs/>
          <w:snapToGrid w:val="0"/>
          <w:color w:val="000000"/>
          <w:lang w:eastAsia="de-DE" w:bidi="en-US"/>
        </w:rPr>
        <w:t xml:space="preserve"> explained that the Indian wool is coarse and hence methods to improve the indigenous sheep by crossbreeding programme are in place, and various factors affect the wool quality like: feeding, housing, climatic conditions, genetics and health care.</w:t>
      </w:r>
    </w:p>
    <w:p w14:paraId="644A0040" w14:textId="6C1AC1C6" w:rsidR="006A5DCF" w:rsidRPr="006A5DCF" w:rsidRDefault="006A5DCF" w:rsidP="006A5DCF">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t xml:space="preserve">The medullary pattern of the thick hair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of Trichy Black reveals that they are amorphous in structure with a continuous pattern and a scalloped margin</w:t>
      </w:r>
      <w:r w:rsidR="00D771B7">
        <w:rPr>
          <w:rFonts w:ascii="Arial" w:hAnsi="Arial" w:cs="Arial"/>
          <w:bCs/>
          <w:snapToGrid w:val="0"/>
          <w:color w:val="000000"/>
          <w:lang w:eastAsia="de-DE" w:bidi="en-US"/>
        </w:rPr>
        <w:t xml:space="preserve"> (</w:t>
      </w:r>
      <w:r w:rsidR="00D771B7">
        <w:rPr>
          <w:rFonts w:ascii="Arial" w:hAnsi="Arial" w:cs="Arial"/>
          <w:bCs/>
          <w:snapToGrid w:val="0"/>
          <w:lang w:eastAsia="de-DE" w:bidi="en-US"/>
        </w:rPr>
        <w:t>Table 1)</w:t>
      </w:r>
      <w:r w:rsidRPr="006A5DCF">
        <w:rPr>
          <w:rFonts w:ascii="Arial" w:hAnsi="Arial" w:cs="Arial"/>
          <w:bCs/>
          <w:snapToGrid w:val="0"/>
          <w:color w:val="000000"/>
          <w:lang w:eastAsia="de-DE" w:bidi="en-US"/>
        </w:rPr>
        <w:t>.</w:t>
      </w:r>
      <w:r w:rsidR="007975F2">
        <w:rPr>
          <w:rFonts w:ascii="Arial" w:hAnsi="Arial" w:cs="Arial"/>
          <w:bCs/>
          <w:snapToGrid w:val="0"/>
          <w:color w:val="000000"/>
          <w:lang w:eastAsia="de-DE" w:bidi="en-US"/>
        </w:rPr>
        <w:t xml:space="preserve"> The scalloped margins were characteristically seen in </w:t>
      </w:r>
      <w:r w:rsidR="00B27013">
        <w:rPr>
          <w:rFonts w:ascii="Arial" w:hAnsi="Arial" w:cs="Arial"/>
          <w:bCs/>
          <w:snapToGrid w:val="0"/>
          <w:color w:val="000000"/>
          <w:lang w:eastAsia="de-DE" w:bidi="en-US"/>
        </w:rPr>
        <w:t>s</w:t>
      </w:r>
      <w:r w:rsidR="007975F2">
        <w:rPr>
          <w:rFonts w:ascii="Arial" w:hAnsi="Arial" w:cs="Arial"/>
          <w:bCs/>
          <w:snapToGrid w:val="0"/>
          <w:color w:val="000000"/>
          <w:lang w:eastAsia="de-DE" w:bidi="en-US"/>
        </w:rPr>
        <w:t xml:space="preserve">potted deer </w:t>
      </w:r>
      <w:r w:rsidR="007975F2">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author":[{"dropping-particle":"","family":"Abinaya","given":"S","non-dropping-particle":"","parse-names":false,"suffix":""},{"dropping-particle":"","family":"Jayachitra","given":"S","non-dropping-particle":"","parse-names":false,"suffix":""},{"dropping-particle":"","family":"Sivagnanam","given":"S","non-dropping-particle":"","parse-names":false,"suffix":""},{"dropping-particle":"","family":"Veeraselvam","given":"M","non-dropping-particle":"","parse-names":false,"suffix":""},{"dropping-particle":"","family":"Kannan","given":"T.A","non-dropping-particle":"","parse-names":false,"suffix":""},{"dropping-particle":"","family":"Hemavathi","given":"N","non-dropping-particle":"","parse-names":false,"suffix":""},{"dropping-particle":"","family":"Kavena","given":"C","non-dropping-particle":"","parse-names":false,"suffix":""}],"container-title":"The Indian Veterinary Journal","id":"ITEM-1","issue":"4","issued":{"date-parts":[["2025"]]},"page":"5-7","title":"Forensic Characterization of Hair in Spotted Deer (Axis axis)","type":"article-journal","volume":"102"},"uris":["http://www.mendeley.com/documents/?uuid=cb0145a9-eb10-4d77-8a1a-08a156d250a4"]}],"mendeley":{"formattedCitation":"(Abinaya et al., 2025)","plainTextFormattedCitation":"(Abinaya et al., 2025)","previouslyFormattedCitation":"(Abinaya et al., 2025)"},"properties":{"noteIndex":0},"schema":"https://github.com/citation-style-language/schema/raw/master/csl-citation.json"}</w:instrText>
      </w:r>
      <w:r w:rsidR="007975F2">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(Abinaya et al., 2025)</w:t>
      </w:r>
      <w:r w:rsidR="007975F2">
        <w:rPr>
          <w:rFonts w:ascii="Arial" w:hAnsi="Arial" w:cs="Arial"/>
          <w:bCs/>
          <w:snapToGrid w:val="0"/>
          <w:color w:val="000000"/>
          <w:lang w:eastAsia="de-DE" w:bidi="en-US"/>
        </w:rPr>
        <w:fldChar w:fldCharType="end"/>
      </w:r>
      <w:r w:rsidR="007975F2">
        <w:rPr>
          <w:rFonts w:ascii="Arial" w:hAnsi="Arial" w:cs="Arial"/>
          <w:bCs/>
          <w:snapToGrid w:val="0"/>
          <w:color w:val="000000"/>
          <w:lang w:eastAsia="de-DE" w:bidi="en-US"/>
        </w:rPr>
        <w:t xml:space="preserve">, </w:t>
      </w:r>
      <w:r w:rsidR="00B27013">
        <w:rPr>
          <w:rFonts w:ascii="Arial" w:hAnsi="Arial" w:cs="Arial"/>
          <w:bCs/>
          <w:snapToGrid w:val="0"/>
          <w:color w:val="000000"/>
          <w:lang w:eastAsia="de-DE" w:bidi="en-US"/>
        </w:rPr>
        <w:t>s</w:t>
      </w:r>
      <w:r w:rsidR="007975F2">
        <w:rPr>
          <w:rFonts w:ascii="Arial" w:hAnsi="Arial" w:cs="Arial"/>
          <w:bCs/>
          <w:snapToGrid w:val="0"/>
          <w:color w:val="000000"/>
          <w:lang w:eastAsia="de-DE" w:bidi="en-US"/>
        </w:rPr>
        <w:t xml:space="preserve">ambar deer and </w:t>
      </w:r>
      <w:r w:rsidR="00B27013">
        <w:rPr>
          <w:rFonts w:ascii="Arial" w:hAnsi="Arial" w:cs="Arial"/>
          <w:bCs/>
          <w:snapToGrid w:val="0"/>
          <w:color w:val="000000"/>
          <w:lang w:eastAsia="de-DE" w:bidi="en-US"/>
        </w:rPr>
        <w:t>n</w:t>
      </w:r>
      <w:r w:rsidR="007975F2">
        <w:rPr>
          <w:rFonts w:ascii="Arial" w:hAnsi="Arial" w:cs="Arial"/>
          <w:bCs/>
          <w:snapToGrid w:val="0"/>
          <w:color w:val="000000"/>
          <w:lang w:eastAsia="de-DE" w:bidi="en-US"/>
        </w:rPr>
        <w:t xml:space="preserve">ilgai </w:t>
      </w:r>
      <w:r w:rsidR="007975F2">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{"citationItems":[{"id":"ITEM-1","itemData":{"DOI":"10.21887/ijvsbt.15.1.3","ISSN":"2395-1176","abstract":"The dorsal guard hair is considered as a mammalian exoskeleton. The anatomical feature of the three concentric layers of the mammalian hair, viz., medulla, cortex, and cuticle vary considerably with different species. The characteristics features of cuticular scales and medullary pattern can be used as an important tool for species identification by using various methods for hair analysis. The morphological features of cuticle and medulla of dorsal guard hair samples of Sambar (Rusa unicolor), Nilgai/blue bull (Boselaphus tragocamelus) and Spotted deer (Axix axis), six each, were studied during post-mortem examination. The microscopic studies showed a difference in some of the cuticular scale and medullar cells among three species. Hence, a single morphological feature of hair may not be a confirmative tool for species identification but multiple morphological features can be used as a confirmative tool of species identification. This study provides pictographic details in eead of some wild species which can be used to curb criminal acts against wild animals.","author":[{"dropping-particle":"","family":"Charjan","given":"Rupali","non-dropping-particle":"","parse-names":false,"suffix":""},{"dropping-particle":"","family":"Nandeshwar","given":"N C","non-dropping-particle":"","parse-names":false,"suffix":""},{"dropping-particle":"","family":"Banubakode","given":"S B","non-dropping-particle":"","parse-names":false,"suffix":""},{"dropping-particle":"V","family":"Kurkure","given":"N","non-dropping-particle":"","parse-names":false,"suffix":""},{"dropping-particle":"","family":"Bonde","given":"S W","non-dropping-particle":"","parse-names":false,"suffix":""}],"container-title":"THE INDIAN JOURNAL OF VETERINARY SCIENCES AND BIOTECHNOLOGY","id":"ITEM-1","issue":"01","issued":{"date-parts":[["2019","6","1"]]},"page":"14-16","title":"Cuticular and Medullary Structure of Some Wild Herbivoresof India","type":"article-journal","volume":"15"},"uris":["http://www.mendeley.com/documents/?uuid=7a3a04c5-c8c4-4a27-baea-da1bb4ba12e5"]}],"mendeley":{"formattedCitation":"(Charjan et al., 2019)","plainTextFormattedCitation":"(Charjan et al., 2019)","previouslyFormattedCitation":"(Charjan et al., 2019)"},"properties":{"noteIndex":0},"schema":"https://github.com/citation-style-language/schema/raw/master/csl-citation.json"}</w:instrText>
      </w:r>
      <w:r w:rsidR="007975F2">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(Charjan et al., 2019)</w:t>
      </w:r>
      <w:r w:rsidR="007975F2">
        <w:rPr>
          <w:rFonts w:ascii="Arial" w:hAnsi="Arial" w:cs="Arial"/>
          <w:bCs/>
          <w:snapToGrid w:val="0"/>
          <w:color w:val="000000"/>
          <w:lang w:eastAsia="de-DE" w:bidi="en-US"/>
        </w:rPr>
        <w:fldChar w:fldCharType="end"/>
      </w:r>
      <w:r w:rsidR="007975F2">
        <w:rPr>
          <w:rFonts w:ascii="Arial" w:hAnsi="Arial" w:cs="Arial"/>
          <w:bCs/>
          <w:snapToGrid w:val="0"/>
          <w:color w:val="000000"/>
          <w:lang w:eastAsia="de-DE" w:bidi="en-US"/>
        </w:rPr>
        <w:t>.</w:t>
      </w:r>
      <w:r w:rsidRPr="006A5DCF">
        <w:rPr>
          <w:rFonts w:ascii="Arial" w:hAnsi="Arial" w:cs="Arial"/>
          <w:bCs/>
          <w:snapToGrid w:val="0"/>
          <w:color w:val="000000"/>
          <w:lang w:eastAsia="de-DE" w:bidi="en-US"/>
        </w:rPr>
        <w:t xml:space="preserve"> The thin wool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lack medulla which corresponds to the fact that this thin wool </w:t>
      </w:r>
      <w:proofErr w:type="spellStart"/>
      <w:r w:rsidRPr="006A5DCF">
        <w:rPr>
          <w:rFonts w:ascii="Arial" w:hAnsi="Arial" w:cs="Arial"/>
          <w:bCs/>
          <w:snapToGrid w:val="0"/>
          <w:color w:val="000000"/>
          <w:lang w:eastAsia="de-DE" w:bidi="en-US"/>
        </w:rPr>
        <w:t>fibre</w:t>
      </w:r>
      <w:proofErr w:type="spellEnd"/>
      <w:r w:rsidRPr="006A5DCF">
        <w:rPr>
          <w:rFonts w:ascii="Arial" w:hAnsi="Arial" w:cs="Arial"/>
          <w:bCs/>
          <w:snapToGrid w:val="0"/>
          <w:color w:val="000000"/>
          <w:lang w:eastAsia="de-DE" w:bidi="en-US"/>
        </w:rPr>
        <w:t xml:space="preserve"> was less than 20μm in diameter. The medullary pattern of the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of Nellore reveals that the thick brown wool had a uniseriate structure of the medullary cells, with a continuous/ discontinuous pattern and the margins were scalloped</w:t>
      </w:r>
      <w:r w:rsidR="00D771B7">
        <w:rPr>
          <w:rFonts w:ascii="Arial" w:hAnsi="Arial" w:cs="Arial"/>
          <w:bCs/>
          <w:snapToGrid w:val="0"/>
          <w:color w:val="000000"/>
          <w:lang w:eastAsia="de-DE" w:bidi="en-US"/>
        </w:rPr>
        <w:t xml:space="preserve"> (</w:t>
      </w:r>
      <w:r w:rsidR="00D771B7">
        <w:rPr>
          <w:rFonts w:ascii="Arial" w:hAnsi="Arial" w:cs="Arial"/>
          <w:bCs/>
          <w:snapToGrid w:val="0"/>
          <w:lang w:eastAsia="de-DE" w:bidi="en-US"/>
        </w:rPr>
        <w:t>Table 2)</w:t>
      </w:r>
      <w:r w:rsidRPr="006A5DCF">
        <w:rPr>
          <w:rFonts w:ascii="Arial" w:hAnsi="Arial" w:cs="Arial"/>
          <w:bCs/>
          <w:snapToGrid w:val="0"/>
          <w:color w:val="000000"/>
          <w:lang w:eastAsia="de-DE" w:bidi="en-US"/>
        </w:rPr>
        <w:t xml:space="preserve">. The medullary pattern of the thick wool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of Nellore revealed multiseriate structure of the medullary cells, with a continuous pattern and a scalloped margin</w:t>
      </w:r>
      <w:r w:rsidR="00D771B7">
        <w:rPr>
          <w:rFonts w:ascii="Arial" w:hAnsi="Arial" w:cs="Arial"/>
          <w:bCs/>
          <w:snapToGrid w:val="0"/>
          <w:color w:val="000000"/>
          <w:lang w:eastAsia="de-DE" w:bidi="en-US"/>
        </w:rPr>
        <w:t xml:space="preserve"> (</w:t>
      </w:r>
      <w:r w:rsidR="00D771B7">
        <w:rPr>
          <w:rFonts w:ascii="Arial" w:hAnsi="Arial" w:cs="Arial"/>
          <w:bCs/>
          <w:snapToGrid w:val="0"/>
          <w:lang w:eastAsia="de-DE" w:bidi="en-US"/>
        </w:rPr>
        <w:t>Table 2)</w:t>
      </w:r>
      <w:r w:rsidRPr="006A5DCF">
        <w:rPr>
          <w:rFonts w:ascii="Arial" w:hAnsi="Arial" w:cs="Arial"/>
          <w:bCs/>
          <w:snapToGrid w:val="0"/>
          <w:color w:val="000000"/>
          <w:lang w:eastAsia="de-DE" w:bidi="en-US"/>
        </w:rPr>
        <w:t xml:space="preserve">. The thin wool </w:t>
      </w:r>
      <w:proofErr w:type="spellStart"/>
      <w:r w:rsidRPr="006A5DCF">
        <w:rPr>
          <w:rFonts w:ascii="Arial" w:hAnsi="Arial" w:cs="Arial"/>
          <w:bCs/>
          <w:snapToGrid w:val="0"/>
          <w:color w:val="000000"/>
          <w:lang w:eastAsia="de-DE" w:bidi="en-US"/>
        </w:rPr>
        <w:t>fibres</w:t>
      </w:r>
      <w:proofErr w:type="spellEnd"/>
      <w:r w:rsidRPr="006A5DCF">
        <w:rPr>
          <w:rFonts w:ascii="Arial" w:hAnsi="Arial" w:cs="Arial"/>
          <w:bCs/>
          <w:snapToGrid w:val="0"/>
          <w:color w:val="000000"/>
          <w:lang w:eastAsia="de-DE" w:bidi="en-US"/>
        </w:rPr>
        <w:t xml:space="preserve"> of Nellore lack</w:t>
      </w:r>
      <w:r w:rsidR="00CA1588">
        <w:rPr>
          <w:rFonts w:ascii="Arial" w:hAnsi="Arial" w:cs="Arial"/>
          <w:bCs/>
          <w:snapToGrid w:val="0"/>
          <w:color w:val="000000"/>
          <w:lang w:eastAsia="de-DE" w:bidi="en-US"/>
        </w:rPr>
        <w:t xml:space="preserve"> complete</w:t>
      </w:r>
      <w:r w:rsidRPr="006A5DCF">
        <w:rPr>
          <w:rFonts w:ascii="Arial" w:hAnsi="Arial" w:cs="Arial"/>
          <w:bCs/>
          <w:snapToGrid w:val="0"/>
          <w:color w:val="000000"/>
          <w:lang w:eastAsia="de-DE" w:bidi="en-US"/>
        </w:rPr>
        <w:t xml:space="preserve"> medulla</w:t>
      </w:r>
      <w:r w:rsidR="00CA1588">
        <w:rPr>
          <w:rFonts w:ascii="Arial" w:hAnsi="Arial" w:cs="Arial"/>
          <w:bCs/>
          <w:snapToGrid w:val="0"/>
          <w:color w:val="000000"/>
          <w:lang w:eastAsia="de-DE" w:bidi="en-US"/>
        </w:rPr>
        <w:t xml:space="preserve">, but </w:t>
      </w:r>
      <w:r w:rsidR="00CA1588">
        <w:rPr>
          <w:rFonts w:ascii="Arial" w:hAnsi="Arial"/>
          <w:lang w:val="en-IN"/>
        </w:rPr>
        <w:t>t</w:t>
      </w:r>
      <w:r w:rsidR="00CA1588" w:rsidRPr="006A5DCF">
        <w:rPr>
          <w:rFonts w:ascii="Arial" w:hAnsi="Arial"/>
          <w:lang w:val="en-IN"/>
        </w:rPr>
        <w:t xml:space="preserve">hin non medullated wool showed regions of </w:t>
      </w:r>
      <w:r w:rsidR="00CA1588">
        <w:rPr>
          <w:rFonts w:ascii="Arial" w:hAnsi="Arial"/>
          <w:lang w:val="en-IN"/>
        </w:rPr>
        <w:t xml:space="preserve">very thin </w:t>
      </w:r>
      <w:r w:rsidR="00CA1588" w:rsidRPr="006A5DCF">
        <w:rPr>
          <w:rFonts w:ascii="Arial" w:hAnsi="Arial"/>
          <w:lang w:val="en-IN"/>
        </w:rPr>
        <w:t>discontinuous medulla</w:t>
      </w:r>
      <w:r w:rsidR="00CA1588">
        <w:rPr>
          <w:rFonts w:ascii="Arial" w:hAnsi="Arial"/>
          <w:lang w:val="en-IN"/>
        </w:rPr>
        <w:t xml:space="preserve"> in some areas</w:t>
      </w:r>
      <w:r w:rsidR="00CA1588" w:rsidRPr="006A5DCF">
        <w:rPr>
          <w:rFonts w:ascii="Arial" w:hAnsi="Arial"/>
          <w:lang w:val="en-IN"/>
        </w:rPr>
        <w:t>.</w:t>
      </w:r>
    </w:p>
    <w:p w14:paraId="05F873CA" w14:textId="29443A25" w:rsidR="006A5DCF" w:rsidRPr="006A5DCF" w:rsidRDefault="006A5DCF" w:rsidP="006A5DCF">
      <w:pPr>
        <w:adjustRightInd w:val="0"/>
        <w:snapToGrid w:val="0"/>
        <w:spacing w:before="240" w:after="120" w:line="260" w:lineRule="atLeast"/>
        <w:jc w:val="both"/>
        <w:outlineLvl w:val="0"/>
        <w:rPr>
          <w:rFonts w:ascii="Arial" w:hAnsi="Arial" w:cs="Arial"/>
          <w:bCs/>
          <w:snapToGrid w:val="0"/>
          <w:color w:val="000000"/>
          <w:lang w:eastAsia="de-DE" w:bidi="en-US"/>
        </w:rPr>
      </w:pPr>
      <w:r w:rsidRPr="006A5DCF">
        <w:rPr>
          <w:rFonts w:ascii="Arial" w:hAnsi="Arial" w:cs="Arial"/>
          <w:bCs/>
          <w:snapToGrid w:val="0"/>
          <w:color w:val="000000"/>
          <w:lang w:eastAsia="de-DE" w:bidi="en-US"/>
        </w:rPr>
        <w:lastRenderedPageBreak/>
        <w:t xml:space="preserve">The medullar index (MI) has been used for distinguishing the human hair from animal hair. The MI of animal hairs have been larger than the human hair which is more than 1/3 or 0.33 </w:t>
      </w:r>
      <w:r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{"citationItems":[{"id":"ITEM-1","itemData":{"DOI":"10.1016/j.fsir.2020.100169","ISSN":"26659107","abstract":"Dogs being most commonly present around humans, their hair become an important aspect among trace evidence that can be used as associative evidence in the court of law. They can serve as corroborating evidence as well as help in forensic investigations and trials. The morphological and morpho-metrical differences among hair are useful in differentiating dog breeds. This paper attempts to study the features that can aid in individualization as well as the identification of different dog breeds and help in future explorations. Micro-metric measurements and structure of shaft, medulla, and cuticle of hair may vary among different breeds of dogs (Canis familiaris). Hair samples were randomly collected from 42 dogs of different breeds. Examination of cuticle pattern was done by preparing hair casts and indices were calculated using micro-metric standards. Morphological characteristics were examined under stereomicroscope and light microscope for evaluating shaft diameter, medulla diameter, cuticle scale length, medulla patterns, cuticle patterns, and margins. The results of this study indicate that microscopic features can be used to distinguish different breeds of dogs whereas micro-metric values do not show remarkable distinctions. A rare condition - ‘split end’ was seen in Dachshund dog breed. Therefore, we can conclude that there are differences among dog hair if microscopic features can be observed and indices could be used for the forensic identification process, and these findings may contribute to discriminating among dog breeds based on preliminary hair examination.","author":[{"dropping-particle":"","family":"Vaishnav","given":"Lakshika","non-dropping-particle":"","parse-names":false,"suffix":""},{"dropping-particle":"","family":"Parashar","given":"Srishti","non-dropping-particle":"","parse-names":false,"suffix":""},{"dropping-particle":"","family":"Kumar","given":"Arun","non-dropping-particle":"","parse-names":false,"suffix":""},{"dropping-particle":"","family":"Sachdeva","given":"M.P.","non-dropping-particle":"","parse-names":false,"suffix":""}],"container-title":"Forensic Science International: Reports","id":"ITEM-1","issue":"October 2020","issued":{"date-parts":[["2021","7"]]},"page":"100169","publisher":"Elsevier B.V.","title":"A study on hair analysis of different Canidae breeds","type":"article-journal","volume":"3"},"uris":["http://www.mendeley.com/documents/?uuid=8e3a0aa2-7790-49ee-93f4-82c22458e456"]}],"mendeley":{"formattedCitation":"(Vaishnav et al., 2021)","plainTextFormattedCitation":"(Vaishnav et al., 2021)","previouslyFormattedCitation":"(Vaishnav et al., 2021)"},"properties":{"noteIndex":0},"schema":"https://github.com/citation-style-language/schema/raw/master/csl-citation.json"}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(Vaishnav et al., 2021)</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 xml:space="preserve">. The MI of </w:t>
      </w:r>
      <w:r w:rsidR="006F5F10" w:rsidRPr="006A5DCF">
        <w:rPr>
          <w:rFonts w:ascii="Arial" w:hAnsi="Arial" w:cs="Arial"/>
          <w:bCs/>
          <w:snapToGrid w:val="0"/>
          <w:color w:val="000000"/>
          <w:lang w:eastAsia="de-DE" w:bidi="en-US"/>
        </w:rPr>
        <w:t>hair</w:t>
      </w:r>
      <w:r w:rsidR="006F5F10">
        <w:rPr>
          <w:rFonts w:ascii="Arial" w:hAnsi="Arial" w:cs="Arial"/>
          <w:bCs/>
          <w:snapToGrid w:val="0"/>
          <w:color w:val="000000"/>
          <w:lang w:eastAsia="de-DE" w:bidi="en-US"/>
        </w:rPr>
        <w:t xml:space="preserve"> of</w:t>
      </w:r>
      <w:r w:rsidR="006F5F10" w:rsidRPr="006A5DCF">
        <w:rPr>
          <w:rFonts w:ascii="Arial" w:hAnsi="Arial" w:cs="Arial"/>
          <w:bCs/>
          <w:snapToGrid w:val="0"/>
          <w:color w:val="000000"/>
          <w:lang w:eastAsia="de-DE" w:bidi="en-US"/>
        </w:rPr>
        <w:t xml:space="preserve"> </w:t>
      </w:r>
      <w:r w:rsidRPr="006A5DCF">
        <w:rPr>
          <w:rFonts w:ascii="Arial" w:hAnsi="Arial" w:cs="Arial"/>
          <w:bCs/>
          <w:snapToGrid w:val="0"/>
          <w:color w:val="000000"/>
          <w:lang w:eastAsia="de-DE" w:bidi="en-US"/>
        </w:rPr>
        <w:t xml:space="preserve">domestic animals ranges from 0.3 to 0.75 </w:t>
      </w:r>
      <w:r w:rsidRPr="006A5DCF">
        <w:rPr>
          <w:rFonts w:ascii="Arial" w:hAnsi="Arial" w:cs="Arial"/>
          <w:bCs/>
          <w:snapToGrid w:val="0"/>
          <w:color w:val="000000"/>
          <w:lang w:eastAsia="de-DE" w:bidi="en-US"/>
        </w:rPr>
        <w:fldChar w:fldCharType="begin" w:fldLock="1"/>
      </w:r>
      <w:r w:rsidR="00B06CE1">
        <w:rPr>
          <w:rFonts w:ascii="Arial" w:hAnsi="Arial" w:cs="Arial"/>
          <w:bCs/>
          <w:snapToGrid w:val="0"/>
          <w:color w:val="000000"/>
          <w:lang w:eastAsia="de-DE" w:bidi="en-US"/>
        </w:rPr>
        <w:instrText>ADDIN CSL_CITATION {"citationItems":[{"id":"ITEM-1","itemData":{"ISSN":"2349-6800","abstract":"Microscopic observations of guard hairs collected from three different regions viz., inter scapular, lumbar and croup regions of the different domestic animals viz., cattle, buffalo, sheep, goat, horse and dog was carried out. Hair is an epidermal outgrowth which was made up of an outer cuticle, middle cortex and inner medulla in all the species. The cortex was non-cellular and the medulla was cellular made up of cornified cells in all species except dog. In cattle, buffalo and goat the scaling pattern was imbricate with no protrusions from hair shaft. Whereas, in dog, the scales were not prominent. 50 per cent of total diameter of the hair was made up of medulla. Medullary index of domestic animal hair ranged from 0.30 to 0.75. Within each species, the mean diameter of shaft portion of hair varied in different regions. Among the domestic animals, horse had the least medullary index of 0.30 and sheep and goat had the maximum medullary index of 0.75.","author":[{"dropping-particle":"","family":"Senthilkumar","given":"S","non-dropping-particle":"","parse-names":false,"suffix":""},{"dropping-particle":"","family":"Gnanadevi","given":"R","non-dropping-particle":"","parse-names":false,"suffix":""},{"dropping-particle":"","family":"Kannan","given":"T A","non-dropping-particle":"","parse-names":false,"suffix":""},{"dropping-particle":"","family":"Arunaman","given":"C S","non-dropping-particle":"","parse-names":false,"suffix":""},{"dropping-particle":"","family":"Ramesh","given":"Geetha","non-dropping-particle":"","parse-names":false,"suffix":""}],"container-title":"Journal of Entomology and Zoology Studies","id":"ITEM-1","issue":"5","issued":{"date-parts":[["2018"]]},"page":"1925-1929","title":"Microanatomical Observations of Hair in Domestic Animals: A comparative Study","type":"article-journal","volume":"6"},"uris":["http://www.mendeley.com/documents/?uuid=8b9a28ec-8dec-4a52-aaec-fc597ccdeb7d"]}],"mendeley":{"formattedCitation":"(Senthilkumar et al., 2018)","plainTextFormattedCitation":"(Senthilkumar et al., 2018)","previouslyFormattedCitation":"(Senthilkumar et al., 2018)"},"properties":{"noteIndex":0},"schema":"https://github.com/citation-style-language/schema/raw/master/csl-citation.json"}</w:instrText>
      </w:r>
      <w:r w:rsidRPr="006A5DCF">
        <w:rPr>
          <w:rFonts w:ascii="Arial" w:hAnsi="Arial" w:cs="Arial"/>
          <w:bCs/>
          <w:snapToGrid w:val="0"/>
          <w:color w:val="000000"/>
          <w:lang w:eastAsia="de-DE" w:bidi="en-US"/>
        </w:rPr>
        <w:fldChar w:fldCharType="separate"/>
      </w:r>
      <w:r w:rsidR="00B06CE1" w:rsidRPr="00B06CE1">
        <w:rPr>
          <w:rFonts w:ascii="Arial" w:hAnsi="Arial" w:cs="Arial"/>
          <w:bCs/>
          <w:noProof/>
          <w:snapToGrid w:val="0"/>
          <w:color w:val="000000"/>
          <w:lang w:eastAsia="de-DE" w:bidi="en-US"/>
        </w:rPr>
        <w:t>(Senthilkumar et al., 2018)</w:t>
      </w:r>
      <w:r w:rsidRPr="006A5DCF">
        <w:rPr>
          <w:rFonts w:ascii="Arial" w:hAnsi="Arial" w:cs="Arial"/>
          <w:bCs/>
          <w:snapToGrid w:val="0"/>
          <w:color w:val="000000"/>
          <w:lang w:eastAsia="de-DE" w:bidi="en-US"/>
        </w:rPr>
        <w:fldChar w:fldCharType="end"/>
      </w:r>
      <w:r w:rsidRPr="006A5DCF">
        <w:rPr>
          <w:rFonts w:ascii="Arial" w:hAnsi="Arial" w:cs="Arial"/>
          <w:bCs/>
          <w:snapToGrid w:val="0"/>
          <w:color w:val="000000"/>
          <w:lang w:eastAsia="de-DE" w:bidi="en-US"/>
        </w:rPr>
        <w:t>.</w:t>
      </w:r>
      <w:r w:rsidRPr="006A5DCF">
        <w:rPr>
          <w:rFonts w:ascii="Arial" w:eastAsia="Calibri" w:hAnsi="Arial" w:cs="Arial"/>
          <w:bCs/>
          <w:snapToGrid w:val="0"/>
          <w:color w:val="000000"/>
          <w:lang w:bidi="en-US"/>
        </w:rPr>
        <w:t xml:space="preserve">The MI of thick </w:t>
      </w:r>
      <w:proofErr w:type="spellStart"/>
      <w:r w:rsidRPr="006A5DCF">
        <w:rPr>
          <w:rFonts w:ascii="Arial" w:eastAsia="Calibri" w:hAnsi="Arial" w:cs="Arial"/>
          <w:bCs/>
          <w:snapToGrid w:val="0"/>
          <w:color w:val="000000"/>
          <w:lang w:bidi="en-US"/>
        </w:rPr>
        <w:t>fibres</w:t>
      </w:r>
      <w:proofErr w:type="spellEnd"/>
      <w:r w:rsidRPr="006A5DCF">
        <w:rPr>
          <w:rFonts w:ascii="Arial" w:eastAsia="Calibri" w:hAnsi="Arial" w:cs="Arial"/>
          <w:bCs/>
          <w:snapToGrid w:val="0"/>
          <w:color w:val="000000"/>
          <w:lang w:bidi="en-US"/>
        </w:rPr>
        <w:t xml:space="preserve"> of Trichy Black was 0.8, which can be compared to the MI of camel’s hair </w:t>
      </w:r>
      <w:r w:rsidRPr="006A5DCF">
        <w:rPr>
          <w:rFonts w:ascii="Arial" w:eastAsia="Calibri" w:hAnsi="Arial" w:cs="Arial"/>
          <w:bCs/>
          <w:snapToGrid w:val="0"/>
          <w:color w:val="000000"/>
          <w:lang w:bidi="en-US"/>
        </w:rPr>
        <w:fldChar w:fldCharType="begin" w:fldLock="1"/>
      </w:r>
      <w:r w:rsidR="00B06CE1">
        <w:rPr>
          <w:rFonts w:ascii="Arial" w:eastAsia="Calibri" w:hAnsi="Arial" w:cs="Arial"/>
          <w:bCs/>
          <w:snapToGrid w:val="0"/>
          <w:color w:val="000000"/>
          <w:lang w:bidi="en-US"/>
        </w:rPr>
        <w:instrText>ADDIN CSL_CITATION {"citationItems":[{"id":"ITEM-1","itemData":{"DOI":"10.1186/s40850-024-00204-0","ISSN":"2056-3132","abstract":"Background: Hair characterization is critical for determining animal individuality throughout life. This study aimed to assess the morphological features of dromedary camel hair in relation to age. Materials and methods: Hair samples were obtained from the camel humps of 30 dromedary camels separated into three groups: G1 (n:10) aged one-year, G2 (n:10) aged 3–5 years, and G3 (n:10) at the age of 8–10 years. The hair was examined using light microscopy, SEM, and SEM-EDX. Results: The Maghrebi camel had varied medulla patterns and structures across the ages. In the G1 group 75% had continuous medulla patterns and amorphous medulla structures, compared to 70% in G2, and 90% in G3. The medulla index increased with age, rising from 0.3 to 0.77%. The shaft width grew in size from G1 to G2, then fell to approximately one-third of the G2 size at G3. The cortex and cuticle widths were also determined by age, and they increased in the G1 compared to G3 camels. The shape of the cuticle scales in G1 camels was wavy, like mountain tops with irregular edges, within G2 camels the scales were particularly long, oval-shaped scales with smooth, wavy borders. The scales of the older G3 camels were quite long and rectangular. SEM-EDX spectra recognized carbon, oxygen, nitrogen, sulfur, calcium, aluminum, silicon, and potassium at the medulla and cortex. Sulfur levels were highest in the G2 samples but lowest in the G1 samples. Conclusion: The dromedary camel’s hair structure and mineral content, particularly carbon and nitrogen, differed as camels aged.","author":[{"dropping-particle":"","family":"Alsafy","given":"Mohamed A.M.","non-dropping-particle":"","parse-names":false,"suffix":""},{"dropping-particle":"","family":"El-Gendy","given":"Samir A.A.","non-dropping-particle":"","parse-names":false,"suffix":""},{"dropping-particle":"","family":"Derbalah","given":"Amira","non-dropping-particle":"","parse-names":false,"suffix":""},{"dropping-particle":"","family":"Rashwan","given":"Ahmed M.","non-dropping-particle":"","parse-names":false,"suffix":""},{"dropping-particle":"","family":"Haddad","given":"Seham S.","non-dropping-particle":"","parse-names":false,"suffix":""}],"container-title":"BMC Zoology","id":"ITEM-1","issue":"1","issued":{"date-parts":[["2024","7","15"]]},"page":"17","title":"Scanning electron microscopy and morphometric analysis of the hair in dromedaries with SEM-EDX in relation to age","type":"article-journal","volume":"9"},"uris":["http://www.mendeley.com/documents/?uuid=9be5e76e-7d1d-4b6a-8101-a7ba870cf28c"]}],"mendeley":{"formattedCitation":"(Alsafy et al., 2024)","plainTextFormattedCitation":"(Alsafy et al., 2024)","previouslyFormattedCitation":"(Alsafy et al., 2024)"},"properties":{"noteIndex":0},"schema":"https://github.com/citation-style-language/schema/raw/master/csl-citation.json"}</w:instrText>
      </w:r>
      <w:r w:rsidRPr="006A5DCF">
        <w:rPr>
          <w:rFonts w:ascii="Arial" w:eastAsia="Calibri" w:hAnsi="Arial" w:cs="Arial"/>
          <w:bCs/>
          <w:snapToGrid w:val="0"/>
          <w:color w:val="000000"/>
          <w:lang w:bidi="en-US"/>
        </w:rPr>
        <w:fldChar w:fldCharType="separate"/>
      </w:r>
      <w:r w:rsidR="00B06CE1" w:rsidRPr="00B06CE1">
        <w:rPr>
          <w:rFonts w:ascii="Arial" w:eastAsia="Calibri" w:hAnsi="Arial" w:cs="Arial"/>
          <w:bCs/>
          <w:noProof/>
          <w:snapToGrid w:val="0"/>
          <w:color w:val="000000"/>
          <w:lang w:bidi="en-US"/>
        </w:rPr>
        <w:t>(Alsafy et al., 2024)</w:t>
      </w:r>
      <w:r w:rsidRPr="006A5DCF">
        <w:rPr>
          <w:rFonts w:ascii="Arial" w:eastAsia="Calibri" w:hAnsi="Arial" w:cs="Arial"/>
          <w:bCs/>
          <w:snapToGrid w:val="0"/>
          <w:color w:val="000000"/>
          <w:lang w:bidi="en-US"/>
        </w:rPr>
        <w:fldChar w:fldCharType="end"/>
      </w:r>
      <w:r w:rsidRPr="006A5DCF">
        <w:rPr>
          <w:rFonts w:ascii="Arial" w:eastAsia="Calibri" w:hAnsi="Arial" w:cs="Arial"/>
          <w:bCs/>
          <w:snapToGrid w:val="0"/>
          <w:color w:val="000000"/>
          <w:lang w:bidi="en-US"/>
        </w:rPr>
        <w:t xml:space="preserve"> and that of the </w:t>
      </w:r>
      <w:r w:rsidR="00B27013">
        <w:rPr>
          <w:rFonts w:ascii="Arial" w:eastAsia="Calibri" w:hAnsi="Arial" w:cs="Arial"/>
          <w:bCs/>
          <w:snapToGrid w:val="0"/>
          <w:color w:val="000000"/>
          <w:lang w:bidi="en-US"/>
        </w:rPr>
        <w:t>s</w:t>
      </w:r>
      <w:r w:rsidRPr="006A5DCF">
        <w:rPr>
          <w:rFonts w:ascii="Arial" w:eastAsia="Calibri" w:hAnsi="Arial" w:cs="Arial"/>
          <w:bCs/>
          <w:snapToGrid w:val="0"/>
          <w:color w:val="000000"/>
          <w:lang w:bidi="en-US"/>
        </w:rPr>
        <w:t xml:space="preserve">ambar deer with a larger medulla </w:t>
      </w:r>
      <w:r w:rsidRPr="006A5DCF">
        <w:rPr>
          <w:rFonts w:ascii="Arial" w:eastAsia="Calibri" w:hAnsi="Arial" w:cs="Arial"/>
          <w:bCs/>
          <w:snapToGrid w:val="0"/>
          <w:color w:val="000000"/>
          <w:lang w:bidi="en-US"/>
        </w:rPr>
        <w:fldChar w:fldCharType="begin" w:fldLock="1"/>
      </w:r>
      <w:r w:rsidR="00B06CE1">
        <w:rPr>
          <w:rFonts w:ascii="Arial" w:eastAsia="Calibri" w:hAnsi="Arial" w:cs="Arial"/>
          <w:bCs/>
          <w:snapToGrid w:val="0"/>
          <w:color w:val="000000"/>
          <w:lang w:bidi="en-US"/>
        </w:rPr>
        <w:instrText>ADDIN CSL_CITATION {"citationItems":[{"id":"ITEM-1","itemData":{"author":[{"dropping-particle":"","family":"Shajan","given":"Chaithanya","non-dropping-particle":"","parse-names":false,"suffix":""},{"dropping-particle":"","family":"Yadav","given":"Anita","non-dropping-particle":"","parse-names":false,"suffix":""},{"dropping-particle":"","family":"Dheer","given":"Tanushree","non-dropping-particle":"","parse-names":false,"suffix":""},{"dropping-particle":"","family":"Verma","given":"Harshita","non-dropping-particle":"","parse-names":false,"suffix":""}],"container-title":"International Journal of forensic science","id":"ITEM-1","issue":"1","issued":{"date-parts":[["2024"]]},"page":"11-15","title":"Morphological Examination of the Hair of Different Wild Animals: A Prospective Study","type":"article-journal","volume":"7"},"uris":["http://www.mendeley.com/documents/?uuid=49d8c3ad-e317-42e4-8a8d-19edc818b118"]}],"mendeley":{"formattedCitation":"(Shajan et al., 2024)","plainTextFormattedCitation":"(Shajan et al., 2024)","previouslyFormattedCitation":"(Shajan et al., 2024)"},"properties":{"noteIndex":0},"schema":"https://github.com/citation-style-language/schema/raw/master/csl-citation.json"}</w:instrText>
      </w:r>
      <w:r w:rsidRPr="006A5DCF">
        <w:rPr>
          <w:rFonts w:ascii="Arial" w:eastAsia="Calibri" w:hAnsi="Arial" w:cs="Arial"/>
          <w:bCs/>
          <w:snapToGrid w:val="0"/>
          <w:color w:val="000000"/>
          <w:lang w:bidi="en-US"/>
        </w:rPr>
        <w:fldChar w:fldCharType="separate"/>
      </w:r>
      <w:r w:rsidR="00B06CE1" w:rsidRPr="00B06CE1">
        <w:rPr>
          <w:rFonts w:ascii="Arial" w:eastAsia="Calibri" w:hAnsi="Arial" w:cs="Arial"/>
          <w:bCs/>
          <w:noProof/>
          <w:snapToGrid w:val="0"/>
          <w:color w:val="000000"/>
          <w:lang w:bidi="en-US"/>
        </w:rPr>
        <w:t>(Shajan et al., 2024)</w:t>
      </w:r>
      <w:r w:rsidRPr="006A5DCF">
        <w:rPr>
          <w:rFonts w:ascii="Arial" w:eastAsia="Calibri" w:hAnsi="Arial" w:cs="Arial"/>
          <w:bCs/>
          <w:snapToGrid w:val="0"/>
          <w:color w:val="000000"/>
          <w:lang w:bidi="en-US"/>
        </w:rPr>
        <w:fldChar w:fldCharType="end"/>
      </w:r>
      <w:r w:rsidRPr="006A5DCF">
        <w:rPr>
          <w:rFonts w:ascii="Arial" w:eastAsia="Calibri" w:hAnsi="Arial" w:cs="Arial"/>
          <w:bCs/>
          <w:snapToGrid w:val="0"/>
          <w:color w:val="000000"/>
          <w:lang w:bidi="en-US"/>
        </w:rPr>
        <w:t xml:space="preserve">. </w:t>
      </w:r>
      <w:r w:rsidR="00AE4408" w:rsidRPr="006A5DCF">
        <w:rPr>
          <w:rFonts w:ascii="Arial" w:eastAsia="Calibri" w:hAnsi="Arial" w:cs="Arial"/>
          <w:bCs/>
          <w:snapToGrid w:val="0"/>
          <w:color w:val="000000"/>
          <w:lang w:bidi="en-US"/>
        </w:rPr>
        <w:t xml:space="preserve">Medulla/ Cortex ratio </w:t>
      </w:r>
      <w:r w:rsidR="00AE4408">
        <w:rPr>
          <w:rFonts w:ascii="Arial" w:eastAsia="Calibri" w:hAnsi="Arial" w:cs="Arial"/>
          <w:bCs/>
          <w:snapToGrid w:val="0"/>
          <w:color w:val="000000"/>
          <w:lang w:bidi="en-US"/>
        </w:rPr>
        <w:t>(</w:t>
      </w:r>
      <w:r w:rsidRPr="006A5DCF">
        <w:rPr>
          <w:rFonts w:ascii="Arial" w:eastAsia="Calibri" w:hAnsi="Arial" w:cs="Arial"/>
          <w:bCs/>
          <w:snapToGrid w:val="0"/>
          <w:color w:val="000000"/>
          <w:lang w:bidi="en-US"/>
        </w:rPr>
        <w:t>M/C</w:t>
      </w:r>
      <w:r w:rsidR="00AE4408">
        <w:rPr>
          <w:rFonts w:ascii="Arial" w:eastAsia="Calibri" w:hAnsi="Arial" w:cs="Arial"/>
          <w:bCs/>
          <w:snapToGrid w:val="0"/>
          <w:color w:val="000000"/>
          <w:lang w:bidi="en-US"/>
        </w:rPr>
        <w:t>)</w:t>
      </w:r>
      <w:r w:rsidRPr="006A5DCF">
        <w:rPr>
          <w:rFonts w:ascii="Arial" w:eastAsia="Calibri" w:hAnsi="Arial" w:cs="Arial"/>
          <w:bCs/>
          <w:snapToGrid w:val="0"/>
          <w:color w:val="000000"/>
          <w:lang w:bidi="en-US"/>
        </w:rPr>
        <w:t xml:space="preserve"> was 5.08 for the thick </w:t>
      </w:r>
      <w:proofErr w:type="spellStart"/>
      <w:r w:rsidRPr="006A5DCF">
        <w:rPr>
          <w:rFonts w:ascii="Arial" w:eastAsia="Calibri" w:hAnsi="Arial" w:cs="Arial"/>
          <w:bCs/>
          <w:snapToGrid w:val="0"/>
          <w:color w:val="000000"/>
          <w:lang w:bidi="en-US"/>
        </w:rPr>
        <w:t>fibres</w:t>
      </w:r>
      <w:proofErr w:type="spellEnd"/>
      <w:r w:rsidRPr="006A5DCF">
        <w:rPr>
          <w:rFonts w:ascii="Arial" w:eastAsia="Calibri" w:hAnsi="Arial" w:cs="Arial"/>
          <w:bCs/>
          <w:snapToGrid w:val="0"/>
          <w:color w:val="000000"/>
          <w:lang w:bidi="en-US"/>
        </w:rPr>
        <w:t xml:space="preserve">, </w:t>
      </w:r>
      <w:r w:rsidRPr="006A5DCF">
        <w:rPr>
          <w:rFonts w:ascii="Arial" w:eastAsia="Calibri" w:hAnsi="Arial" w:cs="Arial"/>
          <w:bCs/>
          <w:snapToGrid w:val="0"/>
          <w:kern w:val="2"/>
          <w:lang w:bidi="en-US"/>
        </w:rPr>
        <w:t xml:space="preserve">this value can be comparable with the data obtained for goat which was 4.8 </w:t>
      </w:r>
      <w:r w:rsidRPr="006A5DCF">
        <w:rPr>
          <w:rFonts w:ascii="Arial" w:eastAsia="Calibri" w:hAnsi="Arial" w:cs="Arial"/>
          <w:bCs/>
          <w:snapToGrid w:val="0"/>
          <w:kern w:val="2"/>
          <w:lang w:bidi="en-US"/>
        </w:rPr>
        <w:fldChar w:fldCharType="begin" w:fldLock="1"/>
      </w:r>
      <w:r w:rsidR="00B06CE1">
        <w:rPr>
          <w:rFonts w:ascii="Arial" w:eastAsia="Calibri" w:hAnsi="Arial" w:cs="Arial"/>
          <w:bCs/>
          <w:snapToGrid w:val="0"/>
          <w:kern w:val="2"/>
          <w:lang w:bidi="en-US"/>
        </w:rPr>
        <w:instrText>ADDIN CSL_CITATION {"citationItems":[{"id":"ITEM-1","itemData":{"abstract":"hair identification","author":[{"dropping-particle":"","family":"Lungu","given":"Anca","non-dropping-particle":"","parse-names":false,"suffix":""},{"dropping-particle":"","family":"Recordati","given":"Camilla","non-dropping-particle":"","parse-names":false,"suffix":""},{"dropping-particle":"","family":"Ferrazzi","given":"Viviana","non-dropping-particle":"","parse-names":false,"suffix":""},{"dropping-particle":"","family":"Gallazzi","given":"D","non-dropping-particle":"","parse-names":false,"suffix":""}],"container-title":"Lucrari Stiintifice Medicina Veterinara","id":"ITEM-1","issue":"July","issued":{"date-parts":[["2007"]]},"page":"439-446","title":"Image analysis of animal hair: morphological features useful in forensic veterinary medicine","type":"article-journal","volume":"XL"},"uris":["http://www.mendeley.com/documents/?uuid=75131689-bc2e-47a3-bd76-a59fc9264d7f"]}],"mendeley":{"formattedCitation":"(Lungu et al., 2007)","plainTextFormattedCitation":"(Lungu et al., 2007)","previouslyFormattedCitation":"(Lungu et al., 2007)"},"properties":{"noteIndex":0},"schema":"https://github.com/citation-style-language/schema/raw/master/csl-citation.json"}</w:instrText>
      </w:r>
      <w:r w:rsidRPr="006A5DCF">
        <w:rPr>
          <w:rFonts w:ascii="Arial" w:eastAsia="Calibri" w:hAnsi="Arial" w:cs="Arial"/>
          <w:bCs/>
          <w:snapToGrid w:val="0"/>
          <w:kern w:val="2"/>
          <w:lang w:bidi="en-US"/>
        </w:rPr>
        <w:fldChar w:fldCharType="separate"/>
      </w:r>
      <w:r w:rsidR="00B06CE1" w:rsidRPr="00B06CE1">
        <w:rPr>
          <w:rFonts w:ascii="Arial" w:eastAsia="Calibri" w:hAnsi="Arial" w:cs="Arial"/>
          <w:bCs/>
          <w:noProof/>
          <w:snapToGrid w:val="0"/>
          <w:kern w:val="2"/>
          <w:lang w:bidi="en-US"/>
        </w:rPr>
        <w:t>(Lungu et al., 2007)</w:t>
      </w:r>
      <w:r w:rsidRPr="006A5DCF">
        <w:rPr>
          <w:rFonts w:ascii="Arial" w:eastAsia="Calibri" w:hAnsi="Arial" w:cs="Arial"/>
          <w:bCs/>
          <w:snapToGrid w:val="0"/>
          <w:kern w:val="2"/>
          <w:lang w:bidi="en-US"/>
        </w:rPr>
        <w:fldChar w:fldCharType="end"/>
      </w:r>
      <w:r w:rsidRPr="006A5DCF">
        <w:rPr>
          <w:rFonts w:ascii="Arial" w:eastAsia="Calibri" w:hAnsi="Arial" w:cs="Arial"/>
          <w:bCs/>
          <w:snapToGrid w:val="0"/>
          <w:kern w:val="2"/>
          <w:lang w:bidi="en-US"/>
        </w:rPr>
        <w:t>,</w:t>
      </w:r>
      <w:r w:rsidRPr="006A5DCF">
        <w:rPr>
          <w:rFonts w:ascii="Arial" w:eastAsia="Calibri" w:hAnsi="Arial" w:cs="Arial"/>
          <w:bCs/>
          <w:snapToGrid w:val="0"/>
          <w:color w:val="000000"/>
          <w:lang w:bidi="en-US"/>
        </w:rPr>
        <w:t xml:space="preserve"> indicating the higher space occupied by the medulla in the medullated wool </w:t>
      </w:r>
      <w:proofErr w:type="spellStart"/>
      <w:r w:rsidRPr="006A5DCF">
        <w:rPr>
          <w:rFonts w:ascii="Arial" w:eastAsia="Calibri" w:hAnsi="Arial" w:cs="Arial"/>
          <w:bCs/>
          <w:snapToGrid w:val="0"/>
          <w:color w:val="000000"/>
          <w:lang w:bidi="en-US"/>
        </w:rPr>
        <w:t>fibres</w:t>
      </w:r>
      <w:proofErr w:type="spellEnd"/>
      <w:r w:rsidRPr="006A5DCF">
        <w:rPr>
          <w:rFonts w:ascii="Arial" w:eastAsia="Calibri" w:hAnsi="Arial" w:cs="Arial"/>
          <w:bCs/>
          <w:snapToGrid w:val="0"/>
          <w:color w:val="000000"/>
          <w:lang w:bidi="en-US"/>
        </w:rPr>
        <w:t>. The</w:t>
      </w:r>
      <w:r w:rsidR="00AE4408">
        <w:rPr>
          <w:rFonts w:ascii="Arial" w:eastAsia="Calibri" w:hAnsi="Arial" w:cs="Arial"/>
          <w:bCs/>
          <w:snapToGrid w:val="0"/>
          <w:color w:val="000000"/>
          <w:lang w:bidi="en-US"/>
        </w:rPr>
        <w:t xml:space="preserve"> </w:t>
      </w:r>
      <w:r w:rsidRPr="006A5DCF">
        <w:rPr>
          <w:rFonts w:ascii="Arial" w:eastAsia="Calibri" w:hAnsi="Arial" w:cs="Arial"/>
          <w:bCs/>
          <w:snapToGrid w:val="0"/>
          <w:color w:val="000000"/>
          <w:lang w:bidi="en-US"/>
        </w:rPr>
        <w:t xml:space="preserve">MI of thick brown wool </w:t>
      </w:r>
      <w:proofErr w:type="spellStart"/>
      <w:r w:rsidRPr="006A5DCF">
        <w:rPr>
          <w:rFonts w:ascii="Arial" w:eastAsia="Calibri" w:hAnsi="Arial" w:cs="Arial"/>
          <w:bCs/>
          <w:snapToGrid w:val="0"/>
          <w:color w:val="000000"/>
          <w:lang w:bidi="en-US"/>
        </w:rPr>
        <w:t>fibres</w:t>
      </w:r>
      <w:proofErr w:type="spellEnd"/>
      <w:r w:rsidRPr="006A5DCF">
        <w:rPr>
          <w:rFonts w:ascii="Arial" w:eastAsia="Calibri" w:hAnsi="Arial" w:cs="Arial"/>
          <w:bCs/>
          <w:snapToGrid w:val="0"/>
          <w:color w:val="000000"/>
          <w:lang w:bidi="en-US"/>
        </w:rPr>
        <w:t xml:space="preserve"> of Nellore was 0.21 and for thick medullated wool </w:t>
      </w:r>
      <w:proofErr w:type="spellStart"/>
      <w:r w:rsidRPr="006A5DCF">
        <w:rPr>
          <w:rFonts w:ascii="Arial" w:eastAsia="Calibri" w:hAnsi="Arial" w:cs="Arial"/>
          <w:bCs/>
          <w:snapToGrid w:val="0"/>
          <w:color w:val="000000"/>
          <w:lang w:bidi="en-US"/>
        </w:rPr>
        <w:t>fibres</w:t>
      </w:r>
      <w:proofErr w:type="spellEnd"/>
      <w:r w:rsidRPr="006A5DCF">
        <w:rPr>
          <w:rFonts w:ascii="Arial" w:eastAsia="Calibri" w:hAnsi="Arial" w:cs="Arial"/>
          <w:bCs/>
          <w:snapToGrid w:val="0"/>
          <w:color w:val="000000"/>
          <w:lang w:bidi="en-US"/>
        </w:rPr>
        <w:t xml:space="preserve"> was 0.95, which is even greater than the MI obtained for sambar deer </w:t>
      </w:r>
      <w:r w:rsidRPr="006A5DCF">
        <w:rPr>
          <w:rFonts w:ascii="Arial" w:eastAsia="Calibri" w:hAnsi="Arial" w:cs="Arial"/>
          <w:bCs/>
          <w:snapToGrid w:val="0"/>
          <w:color w:val="000000"/>
          <w:lang w:bidi="en-US"/>
        </w:rPr>
        <w:fldChar w:fldCharType="begin" w:fldLock="1"/>
      </w:r>
      <w:r w:rsidR="00B06CE1">
        <w:rPr>
          <w:rFonts w:ascii="Arial" w:eastAsia="Calibri" w:hAnsi="Arial" w:cs="Arial"/>
          <w:bCs/>
          <w:snapToGrid w:val="0"/>
          <w:color w:val="000000"/>
          <w:lang w:bidi="en-US"/>
        </w:rPr>
        <w:instrText>ADDIN CSL_CITATION {"citationItems":[{"id":"ITEM-1","itemData":{"author":[{"dropping-particle":"","family":"Shajan","given":"Chaithanya","non-dropping-particle":"","parse-names":false,"suffix":""},{"dropping-particle":"","family":"Yadav","given":"Anita","non-dropping-particle":"","parse-names":false,"suffix":""},{"dropping-particle":"","family":"Dheer","given":"Tanushree","non-dropping-particle":"","parse-names":false,"suffix":""},{"dropping-particle":"","family":"Verma","given":"Harshita","non-dropping-particle":"","parse-names":false,"suffix":""}],"container-title":"International Journal of forensic science","id":"ITEM-1","issue":"1","issued":{"date-parts":[["2024"]]},"page":"11-15","title":"Morphological Examination of the Hair of Different Wild Animals: A Prospective Study","type":"article-journal","volume":"7"},"uris":["http://www.mendeley.com/documents/?uuid=49d8c3ad-e317-42e4-8a8d-19edc818b118"]}],"mendeley":{"formattedCitation":"(Shajan et al., 2024)","plainTextFormattedCitation":"(Shajan et al., 2024)","previouslyFormattedCitation":"(Shajan et al., 2024)"},"properties":{"noteIndex":0},"schema":"https://github.com/citation-style-language/schema/raw/master/csl-citation.json"}</w:instrText>
      </w:r>
      <w:r w:rsidRPr="006A5DCF">
        <w:rPr>
          <w:rFonts w:ascii="Arial" w:eastAsia="Calibri" w:hAnsi="Arial" w:cs="Arial"/>
          <w:bCs/>
          <w:snapToGrid w:val="0"/>
          <w:color w:val="000000"/>
          <w:lang w:bidi="en-US"/>
        </w:rPr>
        <w:fldChar w:fldCharType="separate"/>
      </w:r>
      <w:r w:rsidR="00B06CE1" w:rsidRPr="00B06CE1">
        <w:rPr>
          <w:rFonts w:ascii="Arial" w:eastAsia="Calibri" w:hAnsi="Arial" w:cs="Arial"/>
          <w:bCs/>
          <w:noProof/>
          <w:snapToGrid w:val="0"/>
          <w:color w:val="000000"/>
          <w:lang w:bidi="en-US"/>
        </w:rPr>
        <w:t>(Shajan et al., 2024)</w:t>
      </w:r>
      <w:r w:rsidRPr="006A5DCF">
        <w:rPr>
          <w:rFonts w:ascii="Arial" w:eastAsia="Calibri" w:hAnsi="Arial" w:cs="Arial"/>
          <w:bCs/>
          <w:snapToGrid w:val="0"/>
          <w:color w:val="000000"/>
          <w:lang w:bidi="en-US"/>
        </w:rPr>
        <w:fldChar w:fldCharType="end"/>
      </w:r>
      <w:r w:rsidRPr="006A5DCF">
        <w:rPr>
          <w:rFonts w:ascii="Arial" w:eastAsia="Calibri" w:hAnsi="Arial" w:cs="Arial"/>
          <w:bCs/>
          <w:snapToGrid w:val="0"/>
          <w:color w:val="000000"/>
          <w:lang w:bidi="en-US"/>
        </w:rPr>
        <w:t>. Furthermore,</w:t>
      </w:r>
      <w:r w:rsidRPr="006A5DCF">
        <w:rPr>
          <w:rFonts w:ascii="Arial" w:hAnsi="Arial" w:cs="Arial"/>
          <w:bCs/>
          <w:snapToGrid w:val="0"/>
          <w:color w:val="000000"/>
          <w:lang w:eastAsia="de-DE" w:bidi="en-US"/>
        </w:rPr>
        <w:t xml:space="preserve"> </w:t>
      </w:r>
      <w:r w:rsidRPr="006A5DCF">
        <w:rPr>
          <w:rFonts w:ascii="Arial" w:eastAsia="Calibri" w:hAnsi="Arial" w:cs="Arial"/>
          <w:bCs/>
          <w:snapToGrid w:val="0"/>
          <w:color w:val="000000"/>
          <w:lang w:bidi="en-US"/>
        </w:rPr>
        <w:t xml:space="preserve">M/C of thick brown wool </w:t>
      </w:r>
      <w:proofErr w:type="spellStart"/>
      <w:r w:rsidRPr="006A5DCF">
        <w:rPr>
          <w:rFonts w:ascii="Arial" w:eastAsia="Calibri" w:hAnsi="Arial" w:cs="Arial"/>
          <w:bCs/>
          <w:snapToGrid w:val="0"/>
          <w:color w:val="000000"/>
          <w:lang w:bidi="en-US"/>
        </w:rPr>
        <w:t>fibres</w:t>
      </w:r>
      <w:proofErr w:type="spellEnd"/>
      <w:r w:rsidRPr="006A5DCF">
        <w:rPr>
          <w:rFonts w:ascii="Arial" w:eastAsia="Calibri" w:hAnsi="Arial" w:cs="Arial"/>
          <w:bCs/>
          <w:snapToGrid w:val="0"/>
          <w:color w:val="000000"/>
          <w:lang w:bidi="en-US"/>
        </w:rPr>
        <w:t xml:space="preserve"> were 1.56 and for thick medullated wool </w:t>
      </w:r>
      <w:proofErr w:type="spellStart"/>
      <w:r w:rsidRPr="006A5DCF">
        <w:rPr>
          <w:rFonts w:ascii="Arial" w:eastAsia="Calibri" w:hAnsi="Arial" w:cs="Arial"/>
          <w:bCs/>
          <w:snapToGrid w:val="0"/>
          <w:color w:val="000000"/>
          <w:lang w:bidi="en-US"/>
        </w:rPr>
        <w:t>fibres</w:t>
      </w:r>
      <w:proofErr w:type="spellEnd"/>
      <w:r w:rsidRPr="006A5DCF">
        <w:rPr>
          <w:rFonts w:ascii="Arial" w:eastAsia="Calibri" w:hAnsi="Arial" w:cs="Arial"/>
          <w:bCs/>
          <w:snapToGrid w:val="0"/>
          <w:color w:val="000000"/>
          <w:lang w:bidi="en-US"/>
        </w:rPr>
        <w:t xml:space="preserve"> was 24.60, which </w:t>
      </w:r>
      <w:r w:rsidR="006F1834">
        <w:rPr>
          <w:rFonts w:ascii="Arial" w:eastAsia="Calibri" w:hAnsi="Arial" w:cs="Arial"/>
          <w:bCs/>
          <w:snapToGrid w:val="0"/>
          <w:color w:val="000000"/>
          <w:lang w:bidi="en-US"/>
        </w:rPr>
        <w:t>ha</w:t>
      </w:r>
      <w:r w:rsidRPr="006A5DCF">
        <w:rPr>
          <w:rFonts w:ascii="Arial" w:eastAsia="Calibri" w:hAnsi="Arial" w:cs="Arial"/>
          <w:bCs/>
          <w:snapToGrid w:val="0"/>
          <w:color w:val="000000"/>
          <w:lang w:bidi="en-US"/>
        </w:rPr>
        <w:t xml:space="preserve">s the largest medullary region of </w:t>
      </w:r>
      <w:r w:rsidR="00DA79E1">
        <w:rPr>
          <w:rFonts w:ascii="Arial" w:eastAsia="Calibri" w:hAnsi="Arial" w:cs="Arial"/>
          <w:bCs/>
          <w:snapToGrid w:val="0"/>
          <w:color w:val="000000"/>
          <w:lang w:bidi="en-US"/>
        </w:rPr>
        <w:t xml:space="preserve">all </w:t>
      </w:r>
      <w:r w:rsidRPr="006A5DCF">
        <w:rPr>
          <w:rFonts w:ascii="Arial" w:eastAsia="Calibri" w:hAnsi="Arial" w:cs="Arial"/>
          <w:bCs/>
          <w:snapToGrid w:val="0"/>
          <w:color w:val="000000"/>
          <w:lang w:bidi="en-US"/>
        </w:rPr>
        <w:t>the hair</w:t>
      </w:r>
      <w:r w:rsidR="00DA79E1">
        <w:rPr>
          <w:rFonts w:ascii="Arial" w:eastAsia="Calibri" w:hAnsi="Arial" w:cs="Arial"/>
          <w:bCs/>
          <w:snapToGrid w:val="0"/>
          <w:color w:val="000000"/>
          <w:lang w:bidi="en-US"/>
        </w:rPr>
        <w:t xml:space="preserve"> </w:t>
      </w:r>
      <w:proofErr w:type="spellStart"/>
      <w:r w:rsidR="00DA79E1">
        <w:rPr>
          <w:rFonts w:ascii="Arial" w:eastAsia="Calibri" w:hAnsi="Arial" w:cs="Arial"/>
          <w:bCs/>
          <w:snapToGrid w:val="0"/>
          <w:color w:val="000000"/>
          <w:lang w:bidi="en-US"/>
        </w:rPr>
        <w:t>fibres</w:t>
      </w:r>
      <w:proofErr w:type="spellEnd"/>
      <w:r w:rsidR="006F1834">
        <w:rPr>
          <w:rFonts w:ascii="Arial" w:eastAsia="Calibri" w:hAnsi="Arial" w:cs="Arial"/>
          <w:bCs/>
          <w:snapToGrid w:val="0"/>
          <w:color w:val="000000"/>
          <w:lang w:bidi="en-US"/>
        </w:rPr>
        <w:t xml:space="preserve"> in this study</w:t>
      </w:r>
      <w:r w:rsidRPr="006A5DCF">
        <w:rPr>
          <w:rFonts w:ascii="Arial" w:eastAsia="Calibri" w:hAnsi="Arial" w:cs="Arial"/>
          <w:bCs/>
          <w:snapToGrid w:val="0"/>
          <w:color w:val="000000"/>
          <w:lang w:bidi="en-US"/>
        </w:rPr>
        <w:t xml:space="preserve"> </w:t>
      </w:r>
      <w:r w:rsidR="00AE4408">
        <w:rPr>
          <w:rFonts w:ascii="Arial" w:eastAsia="Calibri" w:hAnsi="Arial" w:cs="Arial"/>
          <w:bCs/>
          <w:snapToGrid w:val="0"/>
          <w:color w:val="000000"/>
          <w:lang w:bidi="en-US"/>
        </w:rPr>
        <w:t>(Figure 3</w:t>
      </w:r>
      <w:r w:rsidR="006F1834">
        <w:rPr>
          <w:rFonts w:ascii="Arial" w:eastAsia="Calibri" w:hAnsi="Arial" w:cs="Arial"/>
          <w:bCs/>
          <w:snapToGrid w:val="0"/>
          <w:color w:val="000000"/>
          <w:lang w:bidi="en-US"/>
        </w:rPr>
        <w:t>.</w:t>
      </w:r>
      <w:r w:rsidR="00AE4408">
        <w:rPr>
          <w:rFonts w:ascii="Arial" w:eastAsia="Calibri" w:hAnsi="Arial" w:cs="Arial"/>
          <w:bCs/>
          <w:snapToGrid w:val="0"/>
          <w:color w:val="000000"/>
          <w:lang w:bidi="en-US"/>
        </w:rPr>
        <w:t>d)</w:t>
      </w:r>
      <w:r w:rsidRPr="006A5DCF">
        <w:rPr>
          <w:rFonts w:ascii="Arial" w:eastAsia="Calibri" w:hAnsi="Arial" w:cs="Arial"/>
          <w:bCs/>
          <w:snapToGrid w:val="0"/>
          <w:color w:val="000000"/>
          <w:lang w:bidi="en-US"/>
        </w:rPr>
        <w:t xml:space="preserve">. </w:t>
      </w:r>
    </w:p>
    <w:p w14:paraId="277ECC60" w14:textId="179B6BDB" w:rsidR="006A5DCF" w:rsidRPr="006A5DCF" w:rsidRDefault="006A5DCF" w:rsidP="006A5DCF">
      <w:pPr>
        <w:adjustRightInd w:val="0"/>
        <w:snapToGrid w:val="0"/>
        <w:spacing w:after="240" w:line="260" w:lineRule="atLeast"/>
        <w:jc w:val="both"/>
        <w:rPr>
          <w:rFonts w:ascii="Arial" w:eastAsia="SimSun" w:hAnsi="Arial" w:cs="Arial"/>
          <w:snapToGrid w:val="0"/>
          <w:color w:val="000000"/>
          <w:lang w:eastAsia="de-DE" w:bidi="en-US"/>
        </w:rPr>
      </w:pPr>
      <w:r w:rsidRPr="006A5DCF">
        <w:rPr>
          <w:rFonts w:ascii="Arial" w:eastAsia="SimSun" w:hAnsi="Arial" w:cs="Arial"/>
          <w:snapToGrid w:val="0"/>
          <w:color w:val="000000"/>
          <w:lang w:eastAsia="de-DE" w:bidi="en-US"/>
        </w:rPr>
        <w:t xml:space="preserve">Advancements in microscopy and analytical techniques continue to deepen our understanding of wool's microanatomy. Future research may focus on genetic modifications to enhance desirable fiber traits, development of novel wool-based composites, and exploration of wool's potential in emerging fields like biomedicine and nanotechnology. </w:t>
      </w:r>
      <w:r w:rsidR="006F5F10">
        <w:rPr>
          <w:rFonts w:ascii="Arial" w:eastAsia="SimSun" w:hAnsi="Arial" w:cs="Arial"/>
          <w:snapToGrid w:val="0"/>
          <w:color w:val="000000"/>
          <w:lang w:eastAsia="de-DE" w:bidi="en-US"/>
        </w:rPr>
        <w:t>I</w:t>
      </w:r>
      <w:r w:rsidRPr="006A5DCF">
        <w:rPr>
          <w:rFonts w:ascii="Arial" w:eastAsia="SimSun" w:hAnsi="Arial" w:cs="Arial"/>
          <w:snapToGrid w:val="0"/>
          <w:color w:val="000000"/>
          <w:lang w:eastAsia="de-DE" w:bidi="en-US"/>
        </w:rPr>
        <w:t xml:space="preserve">n future we would widen the research and create valuable data on the various inter-breed differences in the micro-anatomical structure of </w:t>
      </w:r>
      <w:r w:rsidR="006F5F10">
        <w:rPr>
          <w:rFonts w:ascii="Arial" w:eastAsia="SimSun" w:hAnsi="Arial" w:cs="Arial"/>
          <w:snapToGrid w:val="0"/>
          <w:color w:val="000000"/>
          <w:lang w:eastAsia="de-DE" w:bidi="en-US"/>
        </w:rPr>
        <w:t xml:space="preserve">indigenous </w:t>
      </w:r>
      <w:r w:rsidRPr="006A5DCF">
        <w:rPr>
          <w:rFonts w:ascii="Arial" w:eastAsia="SimSun" w:hAnsi="Arial" w:cs="Arial"/>
          <w:snapToGrid w:val="0"/>
          <w:color w:val="000000"/>
          <w:lang w:eastAsia="de-DE" w:bidi="en-US"/>
        </w:rPr>
        <w:t xml:space="preserve">sheep’s wool. Both the sheep breeds had large medullated </w:t>
      </w:r>
      <w:proofErr w:type="spellStart"/>
      <w:r w:rsidRPr="006A5DCF">
        <w:rPr>
          <w:rFonts w:ascii="Arial" w:eastAsia="SimSun" w:hAnsi="Arial" w:cs="Arial"/>
          <w:snapToGrid w:val="0"/>
          <w:color w:val="000000"/>
          <w:lang w:eastAsia="de-DE" w:bidi="en-US"/>
        </w:rPr>
        <w:t>fibres</w:t>
      </w:r>
      <w:proofErr w:type="spellEnd"/>
      <w:r w:rsidRPr="006A5DCF">
        <w:rPr>
          <w:rFonts w:ascii="Arial" w:eastAsia="SimSun" w:hAnsi="Arial" w:cs="Arial"/>
          <w:snapToGrid w:val="0"/>
          <w:color w:val="000000"/>
          <w:lang w:eastAsia="de-DE" w:bidi="en-US"/>
        </w:rPr>
        <w:t xml:space="preserve"> along with the fine hairs. Since these breeds are bred for meat and for carpet wool, this study will further incite interest in the study of various other wool and meat breeds of India.</w:t>
      </w:r>
    </w:p>
    <w:p w14:paraId="63412272"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54D34B0D" w14:textId="77777777" w:rsidR="00790ADA" w:rsidRPr="00FB3A86" w:rsidRDefault="00790ADA" w:rsidP="00441B6F">
      <w:pPr>
        <w:pStyle w:val="ConcHead"/>
        <w:spacing w:after="0"/>
        <w:jc w:val="both"/>
        <w:rPr>
          <w:rFonts w:ascii="Arial" w:hAnsi="Arial" w:cs="Arial"/>
        </w:rPr>
      </w:pPr>
    </w:p>
    <w:p w14:paraId="256D248C" w14:textId="68AD9F2D" w:rsidR="006A5DCF" w:rsidRDefault="00BF6781" w:rsidP="006A5DCF">
      <w:pPr>
        <w:pStyle w:val="MDPI71References"/>
        <w:numPr>
          <w:ilvl w:val="0"/>
          <w:numId w:val="0"/>
        </w:numPr>
        <w:spacing w:after="240"/>
        <w:rPr>
          <w:rFonts w:ascii="Arial" w:eastAsia="SimSun" w:hAnsi="Arial" w:cs="Arial"/>
          <w:sz w:val="20"/>
        </w:rPr>
      </w:pPr>
      <w:r>
        <w:rPr>
          <w:rFonts w:ascii="Arial" w:eastAsia="SimSun" w:hAnsi="Arial" w:cs="Arial"/>
          <w:sz w:val="20"/>
        </w:rPr>
        <w:t>T</w:t>
      </w:r>
      <w:r w:rsidR="006A5DCF" w:rsidRPr="006A5DCF">
        <w:rPr>
          <w:rFonts w:ascii="Arial" w:eastAsia="SimSun" w:hAnsi="Arial" w:cs="Arial"/>
          <w:sz w:val="20"/>
        </w:rPr>
        <w:t xml:space="preserve">he absence of breed-specific </w:t>
      </w:r>
      <w:proofErr w:type="spellStart"/>
      <w:r w:rsidR="006A5DCF" w:rsidRPr="006A5DCF">
        <w:rPr>
          <w:rFonts w:ascii="Arial" w:eastAsia="SimSun" w:hAnsi="Arial" w:cs="Arial"/>
          <w:sz w:val="20"/>
        </w:rPr>
        <w:t>histo</w:t>
      </w:r>
      <w:proofErr w:type="spellEnd"/>
      <w:r w:rsidR="006A5DCF" w:rsidRPr="006A5DCF">
        <w:rPr>
          <w:rFonts w:ascii="Arial" w:eastAsia="SimSun" w:hAnsi="Arial" w:cs="Arial"/>
          <w:sz w:val="20"/>
        </w:rPr>
        <w:t>-morphological studies represents a significant gap in understanding the commercial potential and optimal processing methods for wool from th</w:t>
      </w:r>
      <w:r w:rsidR="00DA79E1">
        <w:rPr>
          <w:rFonts w:ascii="Arial" w:eastAsia="SimSun" w:hAnsi="Arial" w:cs="Arial"/>
          <w:sz w:val="20"/>
        </w:rPr>
        <w:t>e</w:t>
      </w:r>
      <w:r w:rsidR="006A5DCF" w:rsidRPr="006A5DCF">
        <w:rPr>
          <w:rFonts w:ascii="Arial" w:eastAsia="SimSun" w:hAnsi="Arial" w:cs="Arial"/>
          <w:sz w:val="20"/>
        </w:rPr>
        <w:t xml:space="preserve"> Indian </w:t>
      </w:r>
      <w:r w:rsidR="00DA79E1">
        <w:rPr>
          <w:rFonts w:ascii="Arial" w:eastAsia="SimSun" w:hAnsi="Arial" w:cs="Arial"/>
          <w:sz w:val="20"/>
        </w:rPr>
        <w:t xml:space="preserve">sheep </w:t>
      </w:r>
      <w:r w:rsidR="006A5DCF" w:rsidRPr="006A5DCF">
        <w:rPr>
          <w:rFonts w:ascii="Arial" w:eastAsia="SimSun" w:hAnsi="Arial" w:cs="Arial"/>
          <w:sz w:val="20"/>
        </w:rPr>
        <w:t xml:space="preserve">breeds. </w:t>
      </w:r>
      <w:r w:rsidR="00DA79E1">
        <w:rPr>
          <w:rFonts w:ascii="Arial" w:hAnsi="Arial" w:cs="Arial"/>
          <w:bCs/>
          <w:sz w:val="20"/>
        </w:rPr>
        <w:t>Most importantly</w:t>
      </w:r>
      <w:r w:rsidR="006A5DCF" w:rsidRPr="006A5DCF">
        <w:rPr>
          <w:rFonts w:ascii="Arial" w:hAnsi="Arial" w:cs="Arial"/>
          <w:bCs/>
          <w:sz w:val="20"/>
        </w:rPr>
        <w:t xml:space="preserve">, this type of research will open new avenues for researchers interested in sheep wool production and </w:t>
      </w:r>
      <w:r w:rsidR="006F5F10">
        <w:rPr>
          <w:rFonts w:ascii="Arial" w:hAnsi="Arial" w:cs="Arial"/>
          <w:bCs/>
          <w:sz w:val="20"/>
        </w:rPr>
        <w:t>in</w:t>
      </w:r>
      <w:r w:rsidR="006A5DCF" w:rsidRPr="006A5DCF">
        <w:rPr>
          <w:rFonts w:ascii="Arial" w:hAnsi="Arial" w:cs="Arial"/>
          <w:bCs/>
          <w:sz w:val="20"/>
        </w:rPr>
        <w:t xml:space="preserve"> forensic identification of </w:t>
      </w:r>
      <w:r w:rsidR="006F5F10">
        <w:rPr>
          <w:rFonts w:ascii="Arial" w:hAnsi="Arial" w:cs="Arial"/>
          <w:bCs/>
          <w:sz w:val="20"/>
        </w:rPr>
        <w:t>hair/ wool</w:t>
      </w:r>
      <w:r w:rsidR="006A5DCF" w:rsidRPr="006A5DCF">
        <w:rPr>
          <w:rFonts w:ascii="Arial" w:hAnsi="Arial" w:cs="Arial"/>
          <w:bCs/>
          <w:sz w:val="20"/>
        </w:rPr>
        <w:t>.</w:t>
      </w:r>
      <w:r w:rsidR="006A5DCF" w:rsidRPr="006A5DCF">
        <w:rPr>
          <w:rFonts w:ascii="Arial" w:eastAsia="SimSun" w:hAnsi="Arial" w:cs="Arial"/>
          <w:sz w:val="20"/>
        </w:rPr>
        <w:t xml:space="preserve"> The study concludes that the wool of Trichy Black and Nellore are coarse medullated along with their fine </w:t>
      </w:r>
      <w:proofErr w:type="spellStart"/>
      <w:r>
        <w:rPr>
          <w:rFonts w:ascii="Arial" w:eastAsia="SimSun" w:hAnsi="Arial" w:cs="Arial"/>
          <w:sz w:val="20"/>
        </w:rPr>
        <w:t>fibres</w:t>
      </w:r>
      <w:proofErr w:type="spellEnd"/>
      <w:r w:rsidR="006A5DCF" w:rsidRPr="006A5DCF">
        <w:rPr>
          <w:rFonts w:ascii="Arial" w:eastAsia="SimSun" w:hAnsi="Arial" w:cs="Arial"/>
          <w:sz w:val="20"/>
        </w:rPr>
        <w:t xml:space="preserve">. Similar studies will facilitate knowledge of the wool </w:t>
      </w:r>
      <w:proofErr w:type="spellStart"/>
      <w:r w:rsidR="006A5DCF" w:rsidRPr="006A5DCF">
        <w:rPr>
          <w:rFonts w:ascii="Arial" w:eastAsia="SimSun" w:hAnsi="Arial" w:cs="Arial"/>
          <w:sz w:val="20"/>
        </w:rPr>
        <w:t>fibre</w:t>
      </w:r>
      <w:proofErr w:type="spellEnd"/>
      <w:r w:rsidR="006A5DCF" w:rsidRPr="006A5DCF">
        <w:rPr>
          <w:rFonts w:ascii="Arial" w:eastAsia="SimSun" w:hAnsi="Arial" w:cs="Arial"/>
          <w:sz w:val="20"/>
        </w:rPr>
        <w:t xml:space="preserve"> characteristics so that breeding and genetic improvement programs from native breeds can be tried in order to maintain the endurance of the animals and get maximum gain in terms of better wool production.</w:t>
      </w:r>
    </w:p>
    <w:p w14:paraId="1523E619" w14:textId="77777777" w:rsidR="009F3A80" w:rsidRPr="001F30B8" w:rsidRDefault="009F3A80" w:rsidP="009F3A80">
      <w:pPr>
        <w:rPr>
          <w:b/>
        </w:rPr>
      </w:pPr>
      <w:r w:rsidRPr="001F30B8">
        <w:rPr>
          <w:b/>
        </w:rPr>
        <w:t>Disclaimer (Artificial intelligence)</w:t>
      </w:r>
    </w:p>
    <w:p w14:paraId="1D3EFBC4" w14:textId="2655B0E3" w:rsidR="009F3A80" w:rsidRPr="001F30B8" w:rsidRDefault="009F3A80" w:rsidP="009F3A80">
      <w:r w:rsidRPr="001F30B8">
        <w:t>Autho</w:t>
      </w:r>
      <w:r w:rsidR="00BC5682">
        <w:t>r</w:t>
      </w:r>
      <w:r w:rsidRPr="001F30B8">
        <w:t xml:space="preserve">s hereby declare that NO generative AI technologies such as Large Language Models (ChatGPT, COPILOT, etc.) and text-to-image generators have been used during the writing or editing of this manuscript. </w:t>
      </w:r>
    </w:p>
    <w:p w14:paraId="198DD63A" w14:textId="77777777" w:rsidR="00714E74" w:rsidRPr="007831A4" w:rsidRDefault="00714E74" w:rsidP="00441B6F">
      <w:pPr>
        <w:pStyle w:val="ReferHead"/>
        <w:spacing w:after="0"/>
        <w:jc w:val="both"/>
        <w:rPr>
          <w:rFonts w:ascii="Arial" w:hAnsi="Arial" w:cs="Arial"/>
          <w:b w:val="0"/>
          <w:caps w:val="0"/>
          <w:sz w:val="20"/>
          <w:u w:val="single"/>
        </w:rPr>
      </w:pPr>
    </w:p>
    <w:p w14:paraId="27E42BC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777008AB" w14:textId="77777777" w:rsidR="00790ADA" w:rsidRDefault="00790ADA" w:rsidP="00441B6F">
      <w:pPr>
        <w:pStyle w:val="ReferHead"/>
        <w:spacing w:after="0"/>
        <w:jc w:val="both"/>
        <w:rPr>
          <w:rFonts w:ascii="Arial" w:hAnsi="Arial" w:cs="Arial"/>
        </w:rPr>
      </w:pPr>
    </w:p>
    <w:p w14:paraId="303F5039"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i/>
          <w:iCs/>
          <w:noProof/>
        </w:rPr>
        <w:t>The history of wool Fact Sheet</w:t>
      </w:r>
      <w:r w:rsidRPr="00B02618">
        <w:rPr>
          <w:rFonts w:ascii="Arial" w:hAnsi="Arial" w:cs="Arial"/>
          <w:noProof/>
        </w:rPr>
        <w:t>. (n.d.). American wool, Division American Sheep Industry Association, Inc. www.sheepusa.org</w:t>
      </w:r>
    </w:p>
    <w:p w14:paraId="07F55934"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Ryder, M. L. (1964). Fleece evolution in domestic sheep. </w:t>
      </w:r>
      <w:r w:rsidRPr="00B02618">
        <w:rPr>
          <w:rFonts w:ascii="Arial" w:hAnsi="Arial" w:cs="Arial"/>
          <w:i/>
          <w:iCs/>
          <w:noProof/>
        </w:rPr>
        <w:t>Naure</w:t>
      </w:r>
      <w:r w:rsidRPr="00B02618">
        <w:rPr>
          <w:rFonts w:ascii="Arial" w:hAnsi="Arial" w:cs="Arial"/>
          <w:noProof/>
        </w:rPr>
        <w:t xml:space="preserve">, </w:t>
      </w:r>
      <w:r w:rsidRPr="00B02618">
        <w:rPr>
          <w:rFonts w:ascii="Arial" w:hAnsi="Arial" w:cs="Arial"/>
          <w:i/>
          <w:iCs/>
          <w:noProof/>
        </w:rPr>
        <w:t>204</w:t>
      </w:r>
      <w:r w:rsidRPr="00B02618">
        <w:rPr>
          <w:rFonts w:ascii="Arial" w:hAnsi="Arial" w:cs="Arial"/>
          <w:noProof/>
        </w:rPr>
        <w:t>, 555–559.</w:t>
      </w:r>
    </w:p>
    <w:p w14:paraId="6A6BD6BC" w14:textId="77777777" w:rsidR="00014FD9"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Broda, J., &amp; Paczkowska, E. (2021). Surface morphology and physical properties of sheep wool of selected Polish breeds. </w:t>
      </w:r>
      <w:r w:rsidRPr="00B02618">
        <w:rPr>
          <w:rFonts w:ascii="Arial" w:hAnsi="Arial" w:cs="Arial"/>
          <w:i/>
          <w:iCs/>
          <w:noProof/>
        </w:rPr>
        <w:t>Polish Journal of Materials and Environmental Engineering</w:t>
      </w:r>
      <w:r w:rsidRPr="00B02618">
        <w:rPr>
          <w:rFonts w:ascii="Arial" w:hAnsi="Arial" w:cs="Arial"/>
          <w:noProof/>
        </w:rPr>
        <w:t xml:space="preserve">, </w:t>
      </w:r>
      <w:r w:rsidRPr="00B02618">
        <w:rPr>
          <w:rFonts w:ascii="Arial" w:hAnsi="Arial" w:cs="Arial"/>
          <w:i/>
          <w:iCs/>
          <w:noProof/>
        </w:rPr>
        <w:t>1(21)</w:t>
      </w:r>
      <w:r w:rsidRPr="00B02618">
        <w:rPr>
          <w:rFonts w:ascii="Arial" w:hAnsi="Arial" w:cs="Arial"/>
          <w:noProof/>
        </w:rPr>
        <w:t xml:space="preserve">(June), 46–53. </w:t>
      </w:r>
    </w:p>
    <w:p w14:paraId="4619E900"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Ammayappan, L. (2012). Eco-friendly Surface Modifications of Wool Fiber for its Improved Functionality: An Overview. </w:t>
      </w:r>
      <w:r w:rsidRPr="00B02618">
        <w:rPr>
          <w:rFonts w:ascii="Arial" w:hAnsi="Arial" w:cs="Arial"/>
          <w:i/>
          <w:iCs/>
          <w:noProof/>
        </w:rPr>
        <w:t>Asian Journal of Textile</w:t>
      </w:r>
      <w:r w:rsidRPr="00B02618">
        <w:rPr>
          <w:rFonts w:ascii="Arial" w:hAnsi="Arial" w:cs="Arial"/>
          <w:noProof/>
        </w:rPr>
        <w:t xml:space="preserve">, </w:t>
      </w:r>
      <w:r w:rsidRPr="00B02618">
        <w:rPr>
          <w:rFonts w:ascii="Arial" w:hAnsi="Arial" w:cs="Arial"/>
          <w:i/>
          <w:iCs/>
          <w:noProof/>
        </w:rPr>
        <w:t>3</w:t>
      </w:r>
      <w:r w:rsidRPr="00B02618">
        <w:rPr>
          <w:rFonts w:ascii="Arial" w:hAnsi="Arial" w:cs="Arial"/>
          <w:noProof/>
        </w:rPr>
        <w:t xml:space="preserve">(1), 15–28. </w:t>
      </w:r>
      <w:hyperlink r:id="rId34" w:history="1">
        <w:r w:rsidRPr="00E6119F">
          <w:rPr>
            <w:rStyle w:val="Hyperlink"/>
            <w:rFonts w:ascii="Arial" w:hAnsi="Arial" w:cs="Arial"/>
            <w:noProof/>
          </w:rPr>
          <w:t>https://doi.org/10.3923/ajt.2013.15.28</w:t>
        </w:r>
      </w:hyperlink>
      <w:r>
        <w:rPr>
          <w:rFonts w:ascii="Arial" w:hAnsi="Arial" w:cs="Arial"/>
          <w:noProof/>
        </w:rPr>
        <w:t xml:space="preserve"> </w:t>
      </w:r>
    </w:p>
    <w:p w14:paraId="6B0C84C2"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Jackson, N., Maddocks, I. G., Watts, J. E., Scobie, D., Mason, R. S., Gordon-Thomson, C.,</w:t>
      </w:r>
      <w:r>
        <w:rPr>
          <w:rFonts w:ascii="Arial" w:hAnsi="Arial" w:cs="Arial"/>
          <w:noProof/>
        </w:rPr>
        <w:t>et al</w:t>
      </w:r>
      <w:r w:rsidRPr="00B02618">
        <w:rPr>
          <w:rFonts w:ascii="Arial" w:hAnsi="Arial" w:cs="Arial"/>
          <w:noProof/>
        </w:rPr>
        <w:t xml:space="preserve">. (2020). Evolution of the sheep coat: the impact of domestication on its structure and development. </w:t>
      </w:r>
      <w:r w:rsidRPr="00B02618">
        <w:rPr>
          <w:rFonts w:ascii="Arial" w:hAnsi="Arial" w:cs="Arial"/>
          <w:i/>
          <w:iCs/>
          <w:noProof/>
        </w:rPr>
        <w:t>Genetics Research</w:t>
      </w:r>
      <w:r w:rsidRPr="00B02618">
        <w:rPr>
          <w:rFonts w:ascii="Arial" w:hAnsi="Arial" w:cs="Arial"/>
          <w:noProof/>
        </w:rPr>
        <w:t xml:space="preserve">, </w:t>
      </w:r>
      <w:r w:rsidRPr="00B02618">
        <w:rPr>
          <w:rFonts w:ascii="Arial" w:hAnsi="Arial" w:cs="Arial"/>
          <w:i/>
          <w:iCs/>
          <w:noProof/>
        </w:rPr>
        <w:t>102</w:t>
      </w:r>
      <w:r w:rsidRPr="00B02618">
        <w:rPr>
          <w:rFonts w:ascii="Arial" w:hAnsi="Arial" w:cs="Arial"/>
          <w:noProof/>
        </w:rPr>
        <w:t xml:space="preserve">(e4), 1–8. </w:t>
      </w:r>
      <w:hyperlink r:id="rId35" w:history="1">
        <w:r w:rsidRPr="00E6119F">
          <w:rPr>
            <w:rStyle w:val="Hyperlink"/>
            <w:rFonts w:ascii="Arial" w:hAnsi="Arial" w:cs="Arial"/>
            <w:noProof/>
          </w:rPr>
          <w:t>https://doi.org/10.1017/S0016672320000063</w:t>
        </w:r>
      </w:hyperlink>
      <w:r>
        <w:rPr>
          <w:rFonts w:ascii="Arial" w:hAnsi="Arial" w:cs="Arial"/>
          <w:noProof/>
        </w:rPr>
        <w:t xml:space="preserve"> </w:t>
      </w:r>
    </w:p>
    <w:p w14:paraId="5A4DE58F"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Rogers, G. E. (2006). Biology of the wool follicle: an excursion into a unique tissue interaction system waiting to be re</w:t>
      </w:r>
      <w:r w:rsidRPr="00B02618">
        <w:rPr>
          <w:rFonts w:ascii="Cambria Math" w:hAnsi="Cambria Math" w:cs="Cambria Math"/>
          <w:noProof/>
        </w:rPr>
        <w:t>‐</w:t>
      </w:r>
      <w:r w:rsidRPr="00B02618">
        <w:rPr>
          <w:rFonts w:ascii="Arial" w:hAnsi="Arial" w:cs="Arial"/>
          <w:noProof/>
        </w:rPr>
        <w:t xml:space="preserve">discovered. </w:t>
      </w:r>
      <w:r w:rsidRPr="00B02618">
        <w:rPr>
          <w:rFonts w:ascii="Arial" w:hAnsi="Arial" w:cs="Arial"/>
          <w:i/>
          <w:iCs/>
          <w:noProof/>
        </w:rPr>
        <w:t>Experimental Dermatology</w:t>
      </w:r>
      <w:r w:rsidRPr="00B02618">
        <w:rPr>
          <w:rFonts w:ascii="Arial" w:hAnsi="Arial" w:cs="Arial"/>
          <w:noProof/>
        </w:rPr>
        <w:t xml:space="preserve">, </w:t>
      </w:r>
      <w:r w:rsidRPr="00B02618">
        <w:rPr>
          <w:rFonts w:ascii="Arial" w:hAnsi="Arial" w:cs="Arial"/>
          <w:i/>
          <w:iCs/>
          <w:noProof/>
        </w:rPr>
        <w:t>15</w:t>
      </w:r>
      <w:r w:rsidRPr="00B02618">
        <w:rPr>
          <w:rFonts w:ascii="Arial" w:hAnsi="Arial" w:cs="Arial"/>
          <w:noProof/>
        </w:rPr>
        <w:t xml:space="preserve">(12), 931–949. </w:t>
      </w:r>
      <w:hyperlink r:id="rId36" w:history="1">
        <w:r w:rsidRPr="00E6119F">
          <w:rPr>
            <w:rStyle w:val="Hyperlink"/>
            <w:rFonts w:ascii="Arial" w:hAnsi="Arial" w:cs="Arial"/>
            <w:noProof/>
          </w:rPr>
          <w:t>https://doi.org/10.1111/j.1600-0625.2006.00512.x</w:t>
        </w:r>
      </w:hyperlink>
      <w:r>
        <w:rPr>
          <w:rFonts w:ascii="Arial" w:hAnsi="Arial" w:cs="Arial"/>
          <w:noProof/>
        </w:rPr>
        <w:t xml:space="preserve"> </w:t>
      </w:r>
    </w:p>
    <w:p w14:paraId="796C8C1E"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Doyle, E. K., Preston, J. W. V, McGregor, B. A., &amp; Hynd, P. I. (2021). The science behind the wool industry. The importance and value of wool production from sheep. </w:t>
      </w:r>
      <w:r w:rsidRPr="00B02618">
        <w:rPr>
          <w:rFonts w:ascii="Arial" w:hAnsi="Arial" w:cs="Arial"/>
          <w:i/>
          <w:iCs/>
          <w:noProof/>
        </w:rPr>
        <w:t>Animal Frontiers</w:t>
      </w:r>
      <w:r w:rsidRPr="00B02618">
        <w:rPr>
          <w:rFonts w:ascii="Arial" w:hAnsi="Arial" w:cs="Arial"/>
          <w:noProof/>
        </w:rPr>
        <w:t xml:space="preserve">, </w:t>
      </w:r>
      <w:r w:rsidRPr="00B02618">
        <w:rPr>
          <w:rFonts w:ascii="Arial" w:hAnsi="Arial" w:cs="Arial"/>
          <w:i/>
          <w:iCs/>
          <w:noProof/>
        </w:rPr>
        <w:t>11</w:t>
      </w:r>
      <w:r w:rsidRPr="00B02618">
        <w:rPr>
          <w:rFonts w:ascii="Arial" w:hAnsi="Arial" w:cs="Arial"/>
          <w:noProof/>
        </w:rPr>
        <w:t xml:space="preserve">(2), 15–23. </w:t>
      </w:r>
      <w:hyperlink r:id="rId37" w:history="1">
        <w:r w:rsidRPr="00E6119F">
          <w:rPr>
            <w:rStyle w:val="Hyperlink"/>
            <w:rFonts w:ascii="Arial" w:hAnsi="Arial" w:cs="Arial"/>
            <w:noProof/>
          </w:rPr>
          <w:t>https://doi.org/10.1093/af/vfab005</w:t>
        </w:r>
      </w:hyperlink>
      <w:r>
        <w:rPr>
          <w:rFonts w:ascii="Arial" w:hAnsi="Arial" w:cs="Arial"/>
          <w:noProof/>
        </w:rPr>
        <w:t xml:space="preserve"> </w:t>
      </w:r>
    </w:p>
    <w:p w14:paraId="54484DB0" w14:textId="32A1FFE6"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Zhou, H., Bai, L., Li, S., Wang, J., &amp; Hickford, J. G. H. (2025). Wool: From Properties and Structure to Genetic Insights and Sheep Improvement Strategies. </w:t>
      </w:r>
      <w:r w:rsidRPr="00B02618">
        <w:rPr>
          <w:rFonts w:ascii="Arial" w:hAnsi="Arial" w:cs="Arial"/>
          <w:i/>
          <w:iCs/>
          <w:noProof/>
        </w:rPr>
        <w:t>Animals</w:t>
      </w:r>
      <w:r w:rsidRPr="00B02618">
        <w:rPr>
          <w:rFonts w:ascii="Arial" w:hAnsi="Arial" w:cs="Arial"/>
          <w:noProof/>
        </w:rPr>
        <w:t xml:space="preserve">, </w:t>
      </w:r>
      <w:r w:rsidRPr="00B02618">
        <w:rPr>
          <w:rFonts w:ascii="Arial" w:hAnsi="Arial" w:cs="Arial"/>
          <w:i/>
          <w:iCs/>
          <w:noProof/>
        </w:rPr>
        <w:t>15</w:t>
      </w:r>
      <w:r w:rsidRPr="00B02618">
        <w:rPr>
          <w:rFonts w:ascii="Arial" w:hAnsi="Arial" w:cs="Arial"/>
          <w:noProof/>
        </w:rPr>
        <w:t xml:space="preserve">(19), 2790. </w:t>
      </w:r>
      <w:hyperlink r:id="rId38" w:history="1">
        <w:r w:rsidR="00BB03FC" w:rsidRPr="00B9470E">
          <w:rPr>
            <w:rStyle w:val="Hyperlink"/>
            <w:rFonts w:ascii="Arial" w:hAnsi="Arial" w:cs="Arial"/>
            <w:noProof/>
          </w:rPr>
          <w:t>https://doi.org/10.3390/ani15192790</w:t>
        </w:r>
      </w:hyperlink>
      <w:r w:rsidR="00BB03FC">
        <w:rPr>
          <w:rFonts w:ascii="Arial" w:hAnsi="Arial" w:cs="Arial"/>
          <w:noProof/>
        </w:rPr>
        <w:t xml:space="preserve"> </w:t>
      </w:r>
    </w:p>
    <w:p w14:paraId="74D93D43" w14:textId="24D67D33"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Jadhav, P., Kadam, A., Dighe, M., Valupadasu, A., &amp; Hajare, B. (2025). Optimized breeding of small ruminants across India ’ s different agro climatic zones ; current trends and prospects. </w:t>
      </w:r>
      <w:r w:rsidRPr="00B02618">
        <w:rPr>
          <w:rFonts w:ascii="Arial" w:hAnsi="Arial" w:cs="Arial"/>
          <w:i/>
          <w:iCs/>
          <w:noProof/>
        </w:rPr>
        <w:t>The Science World</w:t>
      </w:r>
      <w:r w:rsidRPr="00B02618">
        <w:rPr>
          <w:rFonts w:ascii="Arial" w:hAnsi="Arial" w:cs="Arial"/>
          <w:noProof/>
        </w:rPr>
        <w:t xml:space="preserve">, </w:t>
      </w:r>
      <w:r w:rsidRPr="00B02618">
        <w:rPr>
          <w:rFonts w:ascii="Arial" w:hAnsi="Arial" w:cs="Arial"/>
          <w:i/>
          <w:iCs/>
          <w:noProof/>
        </w:rPr>
        <w:t>5</w:t>
      </w:r>
      <w:r w:rsidRPr="00B02618">
        <w:rPr>
          <w:rFonts w:ascii="Arial" w:hAnsi="Arial" w:cs="Arial"/>
          <w:noProof/>
        </w:rPr>
        <w:t>(1), 6071–6081.</w:t>
      </w:r>
    </w:p>
    <w:p w14:paraId="4D103BDC"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DAHD. (2024). </w:t>
      </w:r>
      <w:r w:rsidRPr="00B02618">
        <w:rPr>
          <w:rFonts w:ascii="Arial" w:hAnsi="Arial" w:cs="Arial"/>
          <w:i/>
          <w:iCs/>
          <w:noProof/>
        </w:rPr>
        <w:t>Department of Animal Husbandry and Dairying Ministry Of Fisheries, Annual Report 2024-25</w:t>
      </w:r>
      <w:r w:rsidRPr="00B02618">
        <w:rPr>
          <w:rFonts w:ascii="Arial" w:hAnsi="Arial" w:cs="Arial"/>
          <w:noProof/>
        </w:rPr>
        <w:t>. http://dahd.nic.in/about-us/divisions/statistics</w:t>
      </w:r>
    </w:p>
    <w:p w14:paraId="02D53EF7" w14:textId="7F15F473"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lastRenderedPageBreak/>
        <w:t xml:space="preserve">Fratini, A., Powell, B. C., Hynd, P. I., Keough, R. A., &amp; Rogers, G. E. (1994). Dietary Cysteine Regulates the Levels of mRNAs Encoding a Family of Cysteine-Rich Proteins of Wool. </w:t>
      </w:r>
      <w:r w:rsidRPr="00B02618">
        <w:rPr>
          <w:rFonts w:ascii="Arial" w:hAnsi="Arial" w:cs="Arial"/>
          <w:i/>
          <w:iCs/>
          <w:noProof/>
        </w:rPr>
        <w:t>Journal of Investigative Dermatology</w:t>
      </w:r>
      <w:r w:rsidRPr="00B02618">
        <w:rPr>
          <w:rFonts w:ascii="Arial" w:hAnsi="Arial" w:cs="Arial"/>
          <w:noProof/>
        </w:rPr>
        <w:t xml:space="preserve">, </w:t>
      </w:r>
      <w:r w:rsidRPr="00B02618">
        <w:rPr>
          <w:rFonts w:ascii="Arial" w:hAnsi="Arial" w:cs="Arial"/>
          <w:i/>
          <w:iCs/>
          <w:noProof/>
        </w:rPr>
        <w:t>102</w:t>
      </w:r>
      <w:r w:rsidRPr="00B02618">
        <w:rPr>
          <w:rFonts w:ascii="Arial" w:hAnsi="Arial" w:cs="Arial"/>
          <w:noProof/>
        </w:rPr>
        <w:t>(2), 178–185.</w:t>
      </w:r>
    </w:p>
    <w:p w14:paraId="49DD4D9D"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Marshall, R. C., Orwin, D. F. G., &amp; Gillespie, J. M. (1991). Structure and biochemistry of mammalian hard keratin. </w:t>
      </w:r>
      <w:r w:rsidRPr="00B02618">
        <w:rPr>
          <w:rFonts w:ascii="Arial" w:hAnsi="Arial" w:cs="Arial"/>
          <w:i/>
          <w:iCs/>
          <w:noProof/>
        </w:rPr>
        <w:t>Electron Microscopy Reviews</w:t>
      </w:r>
      <w:r w:rsidRPr="00B02618">
        <w:rPr>
          <w:rFonts w:ascii="Arial" w:hAnsi="Arial" w:cs="Arial"/>
          <w:noProof/>
        </w:rPr>
        <w:t xml:space="preserve">, </w:t>
      </w:r>
      <w:r w:rsidRPr="00B02618">
        <w:rPr>
          <w:rFonts w:ascii="Arial" w:hAnsi="Arial" w:cs="Arial"/>
          <w:i/>
          <w:iCs/>
          <w:noProof/>
        </w:rPr>
        <w:t>4</w:t>
      </w:r>
      <w:r w:rsidRPr="00B02618">
        <w:rPr>
          <w:rFonts w:ascii="Arial" w:hAnsi="Arial" w:cs="Arial"/>
          <w:noProof/>
        </w:rPr>
        <w:t xml:space="preserve">(1), 47–83. </w:t>
      </w:r>
      <w:hyperlink r:id="rId39" w:history="1">
        <w:r w:rsidRPr="00E6119F">
          <w:rPr>
            <w:rStyle w:val="Hyperlink"/>
            <w:rFonts w:ascii="Arial" w:hAnsi="Arial" w:cs="Arial"/>
            <w:noProof/>
          </w:rPr>
          <w:t>https://doi.org/10.1016/0892-0354(91)90016-6</w:t>
        </w:r>
      </w:hyperlink>
      <w:r>
        <w:rPr>
          <w:rFonts w:ascii="Arial" w:hAnsi="Arial" w:cs="Arial"/>
          <w:noProof/>
        </w:rPr>
        <w:t xml:space="preserve"> </w:t>
      </w:r>
    </w:p>
    <w:p w14:paraId="49F76F9B"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FG Orwin, D., L Woods, J., &amp; L Ranford, S. (1984). Cortical Cell Types and their Distribution in Wool Fibres. </w:t>
      </w:r>
      <w:r w:rsidRPr="00B02618">
        <w:rPr>
          <w:rFonts w:ascii="Arial" w:hAnsi="Arial" w:cs="Arial"/>
          <w:i/>
          <w:iCs/>
          <w:noProof/>
        </w:rPr>
        <w:t>Australian Journal of Biological Sciences</w:t>
      </w:r>
      <w:r w:rsidRPr="00B02618">
        <w:rPr>
          <w:rFonts w:ascii="Arial" w:hAnsi="Arial" w:cs="Arial"/>
          <w:noProof/>
        </w:rPr>
        <w:t xml:space="preserve">, </w:t>
      </w:r>
      <w:r w:rsidRPr="00B02618">
        <w:rPr>
          <w:rFonts w:ascii="Arial" w:hAnsi="Arial" w:cs="Arial"/>
          <w:i/>
          <w:iCs/>
          <w:noProof/>
        </w:rPr>
        <w:t>37</w:t>
      </w:r>
      <w:r w:rsidRPr="00B02618">
        <w:rPr>
          <w:rFonts w:ascii="Arial" w:hAnsi="Arial" w:cs="Arial"/>
          <w:noProof/>
        </w:rPr>
        <w:t xml:space="preserve">(4), 237. </w:t>
      </w:r>
      <w:hyperlink r:id="rId40" w:history="1">
        <w:r w:rsidRPr="00E6119F">
          <w:rPr>
            <w:rStyle w:val="Hyperlink"/>
            <w:rFonts w:ascii="Arial" w:hAnsi="Arial" w:cs="Arial"/>
            <w:noProof/>
          </w:rPr>
          <w:t>https://doi.org/10.1071/BI9840237</w:t>
        </w:r>
      </w:hyperlink>
      <w:r>
        <w:rPr>
          <w:rFonts w:ascii="Arial" w:hAnsi="Arial" w:cs="Arial"/>
          <w:noProof/>
        </w:rPr>
        <w:t xml:space="preserve"> </w:t>
      </w:r>
    </w:p>
    <w:p w14:paraId="3481698C"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Ammayappan, L., Nayak, L. K., Ray, D. P., &amp; Basu, G. (2012). Role of quality attributes of Indian wool in performance of woolen product: Present status and future perspectives - A review. </w:t>
      </w:r>
      <w:r w:rsidRPr="00B02618">
        <w:rPr>
          <w:rFonts w:ascii="Arial" w:hAnsi="Arial" w:cs="Arial"/>
          <w:i/>
          <w:iCs/>
          <w:noProof/>
        </w:rPr>
        <w:t>Agricultural Reviews</w:t>
      </w:r>
      <w:r w:rsidRPr="00B02618">
        <w:rPr>
          <w:rFonts w:ascii="Arial" w:hAnsi="Arial" w:cs="Arial"/>
          <w:noProof/>
        </w:rPr>
        <w:t xml:space="preserve">, </w:t>
      </w:r>
      <w:r w:rsidRPr="00B02618">
        <w:rPr>
          <w:rFonts w:ascii="Arial" w:hAnsi="Arial" w:cs="Arial"/>
          <w:i/>
          <w:iCs/>
          <w:noProof/>
        </w:rPr>
        <w:t>33</w:t>
      </w:r>
      <w:r w:rsidRPr="00B02618">
        <w:rPr>
          <w:rFonts w:ascii="Arial" w:hAnsi="Arial" w:cs="Arial"/>
          <w:noProof/>
        </w:rPr>
        <w:t>(1), 37–45.</w:t>
      </w:r>
    </w:p>
    <w:p w14:paraId="63BAEA56"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De Marinis, A. M., &amp; Asprea, A. (2006a). Hair identification key of wild and domestic ungulates from southern Europe. </w:t>
      </w:r>
      <w:r w:rsidRPr="00B02618">
        <w:rPr>
          <w:rFonts w:ascii="Arial" w:hAnsi="Arial" w:cs="Arial"/>
          <w:i/>
          <w:iCs/>
          <w:noProof/>
        </w:rPr>
        <w:t>Wildlife Biology</w:t>
      </w:r>
      <w:r w:rsidRPr="00B02618">
        <w:rPr>
          <w:rFonts w:ascii="Arial" w:hAnsi="Arial" w:cs="Arial"/>
          <w:noProof/>
        </w:rPr>
        <w:t xml:space="preserve">, </w:t>
      </w:r>
      <w:r w:rsidRPr="00B02618">
        <w:rPr>
          <w:rFonts w:ascii="Arial" w:hAnsi="Arial" w:cs="Arial"/>
          <w:i/>
          <w:iCs/>
          <w:noProof/>
        </w:rPr>
        <w:t>12</w:t>
      </w:r>
      <w:r w:rsidRPr="00B02618">
        <w:rPr>
          <w:rFonts w:ascii="Arial" w:hAnsi="Arial" w:cs="Arial"/>
          <w:noProof/>
        </w:rPr>
        <w:t xml:space="preserve">(3), 305–320. </w:t>
      </w:r>
      <w:hyperlink r:id="rId41" w:history="1">
        <w:r w:rsidRPr="00E6119F">
          <w:rPr>
            <w:rStyle w:val="Hyperlink"/>
            <w:rFonts w:ascii="Arial" w:hAnsi="Arial" w:cs="Arial"/>
            <w:noProof/>
          </w:rPr>
          <w:t>https://doi.org/10.2981/0909-6396(2006)12[305:HIKOWA]2.0.CO;2</w:t>
        </w:r>
      </w:hyperlink>
      <w:r>
        <w:rPr>
          <w:rFonts w:ascii="Arial" w:hAnsi="Arial" w:cs="Arial"/>
          <w:noProof/>
        </w:rPr>
        <w:t xml:space="preserve"> </w:t>
      </w:r>
    </w:p>
    <w:p w14:paraId="14BCD437"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Kavitha, S. T., Subramanian, A., Sivaselvam, S. N., Thiagarajan, R., &amp; Balasubramanian, S. (2015). Genetic characterisation of Tiruchy Black sheep of Tamil Nadu using microsatellite markers. </w:t>
      </w:r>
      <w:r w:rsidRPr="00B02618">
        <w:rPr>
          <w:rFonts w:ascii="Arial" w:hAnsi="Arial" w:cs="Arial"/>
          <w:i/>
          <w:iCs/>
          <w:noProof/>
        </w:rPr>
        <w:t>Indian Journal of Animal Research</w:t>
      </w:r>
      <w:r w:rsidRPr="00B02618">
        <w:rPr>
          <w:rFonts w:ascii="Arial" w:hAnsi="Arial" w:cs="Arial"/>
          <w:noProof/>
        </w:rPr>
        <w:t xml:space="preserve">, </w:t>
      </w:r>
      <w:r w:rsidRPr="00B02618">
        <w:rPr>
          <w:rFonts w:ascii="Arial" w:hAnsi="Arial" w:cs="Arial"/>
          <w:i/>
          <w:iCs/>
          <w:noProof/>
        </w:rPr>
        <w:t>49</w:t>
      </w:r>
      <w:r w:rsidRPr="00B02618">
        <w:rPr>
          <w:rFonts w:ascii="Arial" w:hAnsi="Arial" w:cs="Arial"/>
          <w:noProof/>
        </w:rPr>
        <w:t xml:space="preserve">(3), 320. </w:t>
      </w:r>
      <w:hyperlink r:id="rId42" w:history="1">
        <w:r w:rsidRPr="00E6119F">
          <w:rPr>
            <w:rStyle w:val="Hyperlink"/>
            <w:rFonts w:ascii="Arial" w:hAnsi="Arial" w:cs="Arial"/>
            <w:noProof/>
          </w:rPr>
          <w:t>https://doi.org/10.5958/0976-0555.2015.00061.8</w:t>
        </w:r>
      </w:hyperlink>
      <w:r>
        <w:rPr>
          <w:rFonts w:ascii="Arial" w:hAnsi="Arial" w:cs="Arial"/>
          <w:noProof/>
        </w:rPr>
        <w:t xml:space="preserve"> </w:t>
      </w:r>
    </w:p>
    <w:p w14:paraId="2B25F5D5"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CSWRI. (n.d.). </w:t>
      </w:r>
      <w:r w:rsidRPr="00B02618">
        <w:rPr>
          <w:rFonts w:ascii="Arial" w:hAnsi="Arial" w:cs="Arial"/>
          <w:i/>
          <w:iCs/>
          <w:noProof/>
        </w:rPr>
        <w:t>ICAR Central Sheep and Wool Research Instiute</w:t>
      </w:r>
      <w:r w:rsidRPr="00B02618">
        <w:rPr>
          <w:rFonts w:ascii="Arial" w:hAnsi="Arial" w:cs="Arial"/>
          <w:noProof/>
        </w:rPr>
        <w:t>. Retrieved November 27, 2024, from http://www.cswri.res.in/breed_profiles.asp</w:t>
      </w:r>
    </w:p>
    <w:p w14:paraId="6A54BA87"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i/>
          <w:iCs/>
          <w:noProof/>
        </w:rPr>
        <w:t>TNAU AGRITECH</w:t>
      </w:r>
      <w:r w:rsidRPr="00B02618">
        <w:rPr>
          <w:rFonts w:ascii="Arial" w:hAnsi="Arial" w:cs="Arial"/>
          <w:noProof/>
        </w:rPr>
        <w:t>. (n.d.). Retrieved May 22, 2025, from http://www.agritech.tnau.ac.in/expert_system/sheepgoat/breeds.html</w:t>
      </w:r>
    </w:p>
    <w:p w14:paraId="4F84B831"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Bhateshwar, V., Rai, D. C., Datt, M., &amp; Aparnna, V. P. (2022). Current status of sheep farming in India. </w:t>
      </w:r>
      <w:r w:rsidRPr="00B02618">
        <w:rPr>
          <w:rFonts w:ascii="Arial" w:hAnsi="Arial" w:cs="Arial"/>
          <w:i/>
          <w:iCs/>
          <w:noProof/>
        </w:rPr>
        <w:t>Journal of Livestock Science</w:t>
      </w:r>
      <w:r w:rsidRPr="00B02618">
        <w:rPr>
          <w:rFonts w:ascii="Arial" w:hAnsi="Arial" w:cs="Arial"/>
          <w:noProof/>
        </w:rPr>
        <w:t xml:space="preserve">, </w:t>
      </w:r>
      <w:r w:rsidRPr="00B02618">
        <w:rPr>
          <w:rFonts w:ascii="Arial" w:hAnsi="Arial" w:cs="Arial"/>
          <w:i/>
          <w:iCs/>
          <w:noProof/>
        </w:rPr>
        <w:t>13</w:t>
      </w:r>
      <w:r w:rsidRPr="00B02618">
        <w:rPr>
          <w:rFonts w:ascii="Arial" w:hAnsi="Arial" w:cs="Arial"/>
          <w:noProof/>
        </w:rPr>
        <w:t xml:space="preserve">(2), 135. </w:t>
      </w:r>
      <w:hyperlink r:id="rId43" w:history="1">
        <w:r w:rsidRPr="00E6119F">
          <w:rPr>
            <w:rStyle w:val="Hyperlink"/>
            <w:rFonts w:ascii="Arial" w:hAnsi="Arial" w:cs="Arial"/>
            <w:noProof/>
          </w:rPr>
          <w:t>https://doi.org/10.33259/JLivestSci.2022.135-151</w:t>
        </w:r>
      </w:hyperlink>
      <w:r>
        <w:rPr>
          <w:rFonts w:ascii="Arial" w:hAnsi="Arial" w:cs="Arial"/>
          <w:noProof/>
        </w:rPr>
        <w:t xml:space="preserve"> </w:t>
      </w:r>
    </w:p>
    <w:p w14:paraId="319AFFE6"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Madkour, F. A., &amp; Abdelsabour</w:t>
      </w:r>
      <w:r w:rsidRPr="00B02618">
        <w:rPr>
          <w:rFonts w:ascii="Cambria Math" w:hAnsi="Cambria Math" w:cs="Cambria Math"/>
          <w:noProof/>
        </w:rPr>
        <w:t>‐</w:t>
      </w:r>
      <w:r w:rsidRPr="00B02618">
        <w:rPr>
          <w:rFonts w:ascii="Arial" w:hAnsi="Arial" w:cs="Arial"/>
          <w:noProof/>
        </w:rPr>
        <w:t xml:space="preserve">Khalaf, M. (2022). Performance scanning electron microscopic investigations and elemental analysis of hair of the different animal species for forensic identification. </w:t>
      </w:r>
      <w:r w:rsidRPr="00B02618">
        <w:rPr>
          <w:rFonts w:ascii="Arial" w:hAnsi="Arial" w:cs="Arial"/>
          <w:i/>
          <w:iCs/>
          <w:noProof/>
        </w:rPr>
        <w:t>Microscopy Research and Technique</w:t>
      </w:r>
      <w:r w:rsidRPr="00B02618">
        <w:rPr>
          <w:rFonts w:ascii="Arial" w:hAnsi="Arial" w:cs="Arial"/>
          <w:noProof/>
        </w:rPr>
        <w:t xml:space="preserve">, </w:t>
      </w:r>
      <w:r w:rsidRPr="00B02618">
        <w:rPr>
          <w:rFonts w:ascii="Arial" w:hAnsi="Arial" w:cs="Arial"/>
          <w:i/>
          <w:iCs/>
          <w:noProof/>
        </w:rPr>
        <w:t>85</w:t>
      </w:r>
      <w:r w:rsidRPr="00B02618">
        <w:rPr>
          <w:rFonts w:ascii="Arial" w:hAnsi="Arial" w:cs="Arial"/>
          <w:noProof/>
        </w:rPr>
        <w:t xml:space="preserve">(6), 2152–2161. </w:t>
      </w:r>
      <w:hyperlink r:id="rId44" w:history="1">
        <w:r w:rsidRPr="00E6119F">
          <w:rPr>
            <w:rStyle w:val="Hyperlink"/>
            <w:rFonts w:ascii="Arial" w:hAnsi="Arial" w:cs="Arial"/>
            <w:noProof/>
          </w:rPr>
          <w:t>https://doi.org/10.1002/jemt.24073</w:t>
        </w:r>
      </w:hyperlink>
      <w:r>
        <w:rPr>
          <w:rFonts w:ascii="Arial" w:hAnsi="Arial" w:cs="Arial"/>
          <w:noProof/>
        </w:rPr>
        <w:t xml:space="preserve"> </w:t>
      </w:r>
    </w:p>
    <w:p w14:paraId="2257FB11"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Lungu, A., Recordati, C., Ferrazzi, V., &amp; Gallazzi, D. (2007). Image analysis of animal hair: morphological features useful in forensic veterinary medicine. </w:t>
      </w:r>
      <w:r w:rsidRPr="00B02618">
        <w:rPr>
          <w:rFonts w:ascii="Arial" w:hAnsi="Arial" w:cs="Arial"/>
          <w:i/>
          <w:iCs/>
          <w:noProof/>
        </w:rPr>
        <w:t>Lucrari Stiintifice Medicina Veterinara</w:t>
      </w:r>
      <w:r w:rsidRPr="00B02618">
        <w:rPr>
          <w:rFonts w:ascii="Arial" w:hAnsi="Arial" w:cs="Arial"/>
          <w:noProof/>
        </w:rPr>
        <w:t xml:space="preserve">, </w:t>
      </w:r>
      <w:r w:rsidRPr="00B02618">
        <w:rPr>
          <w:rFonts w:ascii="Arial" w:hAnsi="Arial" w:cs="Arial"/>
          <w:i/>
          <w:iCs/>
          <w:noProof/>
        </w:rPr>
        <w:t>XL</w:t>
      </w:r>
      <w:r w:rsidRPr="00B02618">
        <w:rPr>
          <w:rFonts w:ascii="Arial" w:hAnsi="Arial" w:cs="Arial"/>
          <w:noProof/>
        </w:rPr>
        <w:t>(July), 439–446.</w:t>
      </w:r>
    </w:p>
    <w:p w14:paraId="24476CDB" w14:textId="5DD1DFB9"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Mihaylov, R., &amp; Kirilov, K. (2022). Morphological study on hairs from mammalian predators in Bulgaria. </w:t>
      </w:r>
      <w:r w:rsidRPr="00B02618">
        <w:rPr>
          <w:rFonts w:ascii="Arial" w:hAnsi="Arial" w:cs="Arial"/>
          <w:i/>
          <w:iCs/>
          <w:noProof/>
        </w:rPr>
        <w:t>Agricultural Science and Technology</w:t>
      </w:r>
      <w:r w:rsidRPr="00B02618">
        <w:rPr>
          <w:rFonts w:ascii="Arial" w:hAnsi="Arial" w:cs="Arial"/>
          <w:noProof/>
        </w:rPr>
        <w:t xml:space="preserve">, </w:t>
      </w:r>
      <w:r w:rsidRPr="00B02618">
        <w:rPr>
          <w:rFonts w:ascii="Arial" w:hAnsi="Arial" w:cs="Arial"/>
          <w:i/>
          <w:iCs/>
          <w:noProof/>
        </w:rPr>
        <w:t>14</w:t>
      </w:r>
      <w:r w:rsidRPr="00B02618">
        <w:rPr>
          <w:rFonts w:ascii="Arial" w:hAnsi="Arial" w:cs="Arial"/>
          <w:noProof/>
        </w:rPr>
        <w:t xml:space="preserve">(2), 102–107. </w:t>
      </w:r>
      <w:hyperlink r:id="rId45" w:history="1">
        <w:r w:rsidR="00BB03FC" w:rsidRPr="00B9470E">
          <w:rPr>
            <w:rStyle w:val="Hyperlink"/>
            <w:rFonts w:ascii="Arial" w:hAnsi="Arial" w:cs="Arial"/>
            <w:noProof/>
          </w:rPr>
          <w:t>https://doi.org/10.15547/ast.2022.02.025</w:t>
        </w:r>
      </w:hyperlink>
      <w:r w:rsidR="00BB03FC">
        <w:rPr>
          <w:rFonts w:ascii="Arial" w:hAnsi="Arial" w:cs="Arial"/>
          <w:noProof/>
        </w:rPr>
        <w:t xml:space="preserve"> </w:t>
      </w:r>
    </w:p>
    <w:p w14:paraId="6327D171"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Van den Broeck, W., Mortier, P., &amp; Simoens, P. (2001). Scanning electron microscopic study of different hair types in various breeds of rabbits. </w:t>
      </w:r>
      <w:r w:rsidRPr="00B02618">
        <w:rPr>
          <w:rFonts w:ascii="Arial" w:hAnsi="Arial" w:cs="Arial"/>
          <w:i/>
          <w:iCs/>
          <w:noProof/>
        </w:rPr>
        <w:t>Folia Morphologica</w:t>
      </w:r>
      <w:r w:rsidRPr="00B02618">
        <w:rPr>
          <w:rFonts w:ascii="Arial" w:hAnsi="Arial" w:cs="Arial"/>
          <w:noProof/>
        </w:rPr>
        <w:t xml:space="preserve">, </w:t>
      </w:r>
      <w:r w:rsidRPr="00B02618">
        <w:rPr>
          <w:rFonts w:ascii="Arial" w:hAnsi="Arial" w:cs="Arial"/>
          <w:i/>
          <w:iCs/>
          <w:noProof/>
        </w:rPr>
        <w:t>60</w:t>
      </w:r>
      <w:r w:rsidRPr="00B02618">
        <w:rPr>
          <w:rFonts w:ascii="Arial" w:hAnsi="Arial" w:cs="Arial"/>
          <w:noProof/>
        </w:rPr>
        <w:t xml:space="preserve">(1), 33–40. </w:t>
      </w:r>
      <w:hyperlink r:id="rId46" w:history="1">
        <w:r w:rsidRPr="00E6119F">
          <w:rPr>
            <w:rStyle w:val="Hyperlink"/>
            <w:rFonts w:ascii="Arial" w:hAnsi="Arial" w:cs="Arial"/>
            <w:noProof/>
          </w:rPr>
          <w:t>http://www.ncbi.nlm.nih.gov/pubmed/11234696</w:t>
        </w:r>
      </w:hyperlink>
      <w:r>
        <w:rPr>
          <w:rFonts w:ascii="Arial" w:hAnsi="Arial" w:cs="Arial"/>
          <w:noProof/>
        </w:rPr>
        <w:t xml:space="preserve"> </w:t>
      </w:r>
    </w:p>
    <w:p w14:paraId="099ACB9F"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De Marinis, A. M., &amp; Asprea, A. (2006b). How Did Domestication Change the Hair Morphology in Sheep and Goats? </w:t>
      </w:r>
      <w:r w:rsidRPr="00B02618">
        <w:rPr>
          <w:rFonts w:ascii="Arial" w:hAnsi="Arial" w:cs="Arial"/>
          <w:i/>
          <w:iCs/>
          <w:noProof/>
        </w:rPr>
        <w:t>Human Evolution</w:t>
      </w:r>
      <w:r w:rsidRPr="00B02618">
        <w:rPr>
          <w:rFonts w:ascii="Arial" w:hAnsi="Arial" w:cs="Arial"/>
          <w:noProof/>
        </w:rPr>
        <w:t xml:space="preserve">, </w:t>
      </w:r>
      <w:r w:rsidRPr="00B02618">
        <w:rPr>
          <w:rFonts w:ascii="Arial" w:hAnsi="Arial" w:cs="Arial"/>
          <w:i/>
          <w:iCs/>
          <w:noProof/>
        </w:rPr>
        <w:t>21</w:t>
      </w:r>
      <w:r w:rsidRPr="00B02618">
        <w:rPr>
          <w:rFonts w:ascii="Arial" w:hAnsi="Arial" w:cs="Arial"/>
          <w:noProof/>
        </w:rPr>
        <w:t xml:space="preserve">, 139–149. </w:t>
      </w:r>
      <w:hyperlink r:id="rId47" w:history="1">
        <w:r w:rsidRPr="00E6119F">
          <w:rPr>
            <w:rStyle w:val="Hyperlink"/>
            <w:rFonts w:ascii="Arial" w:hAnsi="Arial" w:cs="Arial"/>
            <w:noProof/>
          </w:rPr>
          <w:t>https://doi.org/10.1007/s11598-006-9010-0</w:t>
        </w:r>
      </w:hyperlink>
      <w:r>
        <w:rPr>
          <w:rFonts w:ascii="Arial" w:hAnsi="Arial" w:cs="Arial"/>
          <w:noProof/>
        </w:rPr>
        <w:t xml:space="preserve"> </w:t>
      </w:r>
    </w:p>
    <w:p w14:paraId="12825800"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Deedrick, D., &amp; Koch, S. (2004). Microscopy of hair part II: a practical guide and manual for animal hairs. </w:t>
      </w:r>
      <w:r w:rsidRPr="00B02618">
        <w:rPr>
          <w:rFonts w:ascii="Arial" w:hAnsi="Arial" w:cs="Arial"/>
          <w:i/>
          <w:iCs/>
          <w:noProof/>
        </w:rPr>
        <w:t>Forensic Science Communications</w:t>
      </w:r>
      <w:r w:rsidRPr="00B02618">
        <w:rPr>
          <w:rFonts w:ascii="Arial" w:hAnsi="Arial" w:cs="Arial"/>
          <w:noProof/>
        </w:rPr>
        <w:t xml:space="preserve">, </w:t>
      </w:r>
      <w:r w:rsidRPr="00B02618">
        <w:rPr>
          <w:rFonts w:ascii="Arial" w:hAnsi="Arial" w:cs="Arial"/>
          <w:i/>
          <w:iCs/>
          <w:noProof/>
        </w:rPr>
        <w:t>6</w:t>
      </w:r>
      <w:r w:rsidRPr="00B02618">
        <w:rPr>
          <w:rFonts w:ascii="Arial" w:hAnsi="Arial" w:cs="Arial"/>
          <w:noProof/>
        </w:rPr>
        <w:t>(3). http://www.ncjrs.gov/App/abstractdb/AbstractDBDetails.aspx?id=240430</w:t>
      </w:r>
    </w:p>
    <w:p w14:paraId="2D76A52F"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Tridico, S. R. (2009). Natural animal textile fibres: structure, characteristics and identification. In </w:t>
      </w:r>
      <w:r w:rsidRPr="00B02618">
        <w:rPr>
          <w:rFonts w:ascii="Arial" w:hAnsi="Arial" w:cs="Arial"/>
          <w:i/>
          <w:iCs/>
          <w:noProof/>
        </w:rPr>
        <w:t>Identification of Textile Fibers</w:t>
      </w:r>
      <w:r w:rsidRPr="00B02618">
        <w:rPr>
          <w:rFonts w:ascii="Arial" w:hAnsi="Arial" w:cs="Arial"/>
          <w:noProof/>
        </w:rPr>
        <w:t xml:space="preserve"> (pp. 27–67). Elsevier. </w:t>
      </w:r>
      <w:hyperlink r:id="rId48" w:history="1">
        <w:r w:rsidRPr="00E6119F">
          <w:rPr>
            <w:rStyle w:val="Hyperlink"/>
            <w:rFonts w:ascii="Arial" w:hAnsi="Arial" w:cs="Arial"/>
            <w:noProof/>
          </w:rPr>
          <w:t>https://doi.org/10.1533/9781845695651.1.27</w:t>
        </w:r>
      </w:hyperlink>
      <w:r>
        <w:rPr>
          <w:rFonts w:ascii="Arial" w:hAnsi="Arial" w:cs="Arial"/>
          <w:noProof/>
        </w:rPr>
        <w:t xml:space="preserve"> </w:t>
      </w:r>
    </w:p>
    <w:p w14:paraId="3BABC3DB"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Gopu, P., Murali, N., Saravanan, R., Balasundaram, B., &amp; Malarmathi, M. (2021). Study on wool quality and traditional pattern of wool weaving from tiruchy black sheep in Tamil Nadu. </w:t>
      </w:r>
      <w:r w:rsidRPr="00B02618">
        <w:rPr>
          <w:rFonts w:ascii="Arial" w:hAnsi="Arial" w:cs="Arial"/>
          <w:i/>
          <w:iCs/>
          <w:noProof/>
        </w:rPr>
        <w:t>Indian Journal of Small Ruminants (The)</w:t>
      </w:r>
      <w:r w:rsidRPr="00B02618">
        <w:rPr>
          <w:rFonts w:ascii="Arial" w:hAnsi="Arial" w:cs="Arial"/>
          <w:noProof/>
        </w:rPr>
        <w:t xml:space="preserve">, </w:t>
      </w:r>
      <w:r w:rsidRPr="00B02618">
        <w:rPr>
          <w:rFonts w:ascii="Arial" w:hAnsi="Arial" w:cs="Arial"/>
          <w:i/>
          <w:iCs/>
          <w:noProof/>
        </w:rPr>
        <w:t>27</w:t>
      </w:r>
      <w:r w:rsidRPr="00B02618">
        <w:rPr>
          <w:rFonts w:ascii="Arial" w:hAnsi="Arial" w:cs="Arial"/>
          <w:noProof/>
        </w:rPr>
        <w:t xml:space="preserve">(2), 271–274. </w:t>
      </w:r>
      <w:hyperlink r:id="rId49" w:history="1">
        <w:r w:rsidRPr="00E6119F">
          <w:rPr>
            <w:rStyle w:val="Hyperlink"/>
            <w:rFonts w:ascii="Arial" w:hAnsi="Arial" w:cs="Arial"/>
            <w:noProof/>
          </w:rPr>
          <w:t>https://doi.org/10.5958/0973-9718.2021.00051.9</w:t>
        </w:r>
      </w:hyperlink>
      <w:r>
        <w:rPr>
          <w:rFonts w:ascii="Arial" w:hAnsi="Arial" w:cs="Arial"/>
          <w:noProof/>
        </w:rPr>
        <w:t xml:space="preserve"> </w:t>
      </w:r>
    </w:p>
    <w:p w14:paraId="478582D9"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Cooper, R. M., &amp; Kirk, P. L. (1953). An Improved Technique for Sectioning Hairs. </w:t>
      </w:r>
      <w:r w:rsidRPr="00B02618">
        <w:rPr>
          <w:rFonts w:ascii="Arial" w:hAnsi="Arial" w:cs="Arial"/>
          <w:i/>
          <w:iCs/>
          <w:noProof/>
        </w:rPr>
        <w:t>The Journal of Criminal Law, Criminology, and Police Science</w:t>
      </w:r>
      <w:r w:rsidRPr="00B02618">
        <w:rPr>
          <w:rFonts w:ascii="Arial" w:hAnsi="Arial" w:cs="Arial"/>
          <w:noProof/>
        </w:rPr>
        <w:t xml:space="preserve">, </w:t>
      </w:r>
      <w:r w:rsidRPr="00B02618">
        <w:rPr>
          <w:rFonts w:ascii="Arial" w:hAnsi="Arial" w:cs="Arial"/>
          <w:i/>
          <w:iCs/>
          <w:noProof/>
        </w:rPr>
        <w:t>44</w:t>
      </w:r>
      <w:r w:rsidRPr="00B02618">
        <w:rPr>
          <w:rFonts w:ascii="Arial" w:hAnsi="Arial" w:cs="Arial"/>
          <w:noProof/>
        </w:rPr>
        <w:t xml:space="preserve">(1), 124–127. </w:t>
      </w:r>
      <w:hyperlink r:id="rId50" w:history="1">
        <w:r w:rsidRPr="00E6119F">
          <w:rPr>
            <w:rStyle w:val="Hyperlink"/>
            <w:rFonts w:ascii="Arial" w:hAnsi="Arial" w:cs="Arial"/>
            <w:noProof/>
          </w:rPr>
          <w:t>https://doi.org/10.2307/1139480</w:t>
        </w:r>
      </w:hyperlink>
      <w:r>
        <w:rPr>
          <w:rFonts w:ascii="Arial" w:hAnsi="Arial" w:cs="Arial"/>
          <w:noProof/>
        </w:rPr>
        <w:t xml:space="preserve"> </w:t>
      </w:r>
    </w:p>
    <w:p w14:paraId="67F993F3"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Mathiak, H. A. (1938). A Rapid Method of Cross-Sectioning Mammalian Hairs. </w:t>
      </w:r>
      <w:r w:rsidRPr="00B02618">
        <w:rPr>
          <w:rFonts w:ascii="Arial" w:hAnsi="Arial" w:cs="Arial"/>
          <w:i/>
          <w:iCs/>
          <w:noProof/>
        </w:rPr>
        <w:t>The Journal of Wildlife Management</w:t>
      </w:r>
      <w:r w:rsidRPr="00B02618">
        <w:rPr>
          <w:rFonts w:ascii="Arial" w:hAnsi="Arial" w:cs="Arial"/>
          <w:noProof/>
        </w:rPr>
        <w:t xml:space="preserve">, </w:t>
      </w:r>
      <w:r w:rsidRPr="00B02618">
        <w:rPr>
          <w:rFonts w:ascii="Arial" w:hAnsi="Arial" w:cs="Arial"/>
          <w:i/>
          <w:iCs/>
          <w:noProof/>
        </w:rPr>
        <w:t>2</w:t>
      </w:r>
      <w:r w:rsidRPr="00B02618">
        <w:rPr>
          <w:rFonts w:ascii="Arial" w:hAnsi="Arial" w:cs="Arial"/>
          <w:noProof/>
        </w:rPr>
        <w:t xml:space="preserve">(3), 162. </w:t>
      </w:r>
      <w:hyperlink r:id="rId51" w:history="1">
        <w:r w:rsidRPr="00E6119F">
          <w:rPr>
            <w:rStyle w:val="Hyperlink"/>
            <w:rFonts w:ascii="Arial" w:hAnsi="Arial" w:cs="Arial"/>
            <w:noProof/>
          </w:rPr>
          <w:t>https://doi.org/10.2307/3796437</w:t>
        </w:r>
      </w:hyperlink>
      <w:r>
        <w:rPr>
          <w:rFonts w:ascii="Arial" w:hAnsi="Arial" w:cs="Arial"/>
          <w:noProof/>
        </w:rPr>
        <w:t xml:space="preserve"> </w:t>
      </w:r>
    </w:p>
    <w:p w14:paraId="6CADB84D"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Rogers, G. E. (1959). Electron microscopy of wool. </w:t>
      </w:r>
      <w:r w:rsidRPr="00B02618">
        <w:rPr>
          <w:rFonts w:ascii="Arial" w:hAnsi="Arial" w:cs="Arial"/>
          <w:i/>
          <w:iCs/>
          <w:noProof/>
        </w:rPr>
        <w:t>Journal of Ultrastructure Research</w:t>
      </w:r>
      <w:r w:rsidRPr="00B02618">
        <w:rPr>
          <w:rFonts w:ascii="Arial" w:hAnsi="Arial" w:cs="Arial"/>
          <w:noProof/>
        </w:rPr>
        <w:t xml:space="preserve">, </w:t>
      </w:r>
      <w:r w:rsidRPr="00B02618">
        <w:rPr>
          <w:rFonts w:ascii="Arial" w:hAnsi="Arial" w:cs="Arial"/>
          <w:i/>
          <w:iCs/>
          <w:noProof/>
        </w:rPr>
        <w:t>2</w:t>
      </w:r>
      <w:r w:rsidRPr="00B02618">
        <w:rPr>
          <w:rFonts w:ascii="Arial" w:hAnsi="Arial" w:cs="Arial"/>
          <w:noProof/>
        </w:rPr>
        <w:t xml:space="preserve">(3), 309–330. </w:t>
      </w:r>
      <w:hyperlink r:id="rId52" w:history="1">
        <w:r w:rsidRPr="00E6119F">
          <w:rPr>
            <w:rStyle w:val="Hyperlink"/>
            <w:rFonts w:ascii="Arial" w:hAnsi="Arial" w:cs="Arial"/>
            <w:noProof/>
          </w:rPr>
          <w:t>https://doi.org/10.1016/S0022-5320(59)80004-6</w:t>
        </w:r>
      </w:hyperlink>
      <w:r>
        <w:rPr>
          <w:rFonts w:ascii="Arial" w:hAnsi="Arial" w:cs="Arial"/>
          <w:noProof/>
        </w:rPr>
        <w:t xml:space="preserve"> </w:t>
      </w:r>
    </w:p>
    <w:p w14:paraId="5F8458CF"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Pepper, M. C., &amp; Lantis, S. D. H. (1977). A new technique for cross sectioning free hairs. </w:t>
      </w:r>
      <w:r w:rsidRPr="00B02618">
        <w:rPr>
          <w:rFonts w:ascii="Arial" w:hAnsi="Arial" w:cs="Arial"/>
          <w:i/>
          <w:iCs/>
          <w:noProof/>
        </w:rPr>
        <w:t>Journal of Investigative Dermatology</w:t>
      </w:r>
      <w:r w:rsidRPr="00B02618">
        <w:rPr>
          <w:rFonts w:ascii="Arial" w:hAnsi="Arial" w:cs="Arial"/>
          <w:noProof/>
        </w:rPr>
        <w:t xml:space="preserve">, </w:t>
      </w:r>
      <w:r w:rsidRPr="00B02618">
        <w:rPr>
          <w:rFonts w:ascii="Arial" w:hAnsi="Arial" w:cs="Arial"/>
          <w:i/>
          <w:iCs/>
          <w:noProof/>
        </w:rPr>
        <w:t>68</w:t>
      </w:r>
      <w:r w:rsidRPr="00B02618">
        <w:rPr>
          <w:rFonts w:ascii="Arial" w:hAnsi="Arial" w:cs="Arial"/>
          <w:noProof/>
        </w:rPr>
        <w:t xml:space="preserve">(2), 111–112. </w:t>
      </w:r>
      <w:hyperlink r:id="rId53" w:history="1">
        <w:r w:rsidRPr="00E6119F">
          <w:rPr>
            <w:rStyle w:val="Hyperlink"/>
            <w:rFonts w:ascii="Arial" w:hAnsi="Arial" w:cs="Arial"/>
            <w:noProof/>
          </w:rPr>
          <w:t>https://doi.org/10.1111/1523-1747.ep12491672</w:t>
        </w:r>
      </w:hyperlink>
      <w:r>
        <w:rPr>
          <w:rFonts w:ascii="Arial" w:hAnsi="Arial" w:cs="Arial"/>
          <w:noProof/>
        </w:rPr>
        <w:t xml:space="preserve"> </w:t>
      </w:r>
    </w:p>
    <w:p w14:paraId="734FDA55"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Grieve, M. C., &amp; Kotowski, T. M. (1986). An Improved Method of Preparing Fiber Cross Sections. </w:t>
      </w:r>
      <w:r w:rsidRPr="00B02618">
        <w:rPr>
          <w:rFonts w:ascii="Arial" w:hAnsi="Arial" w:cs="Arial"/>
          <w:i/>
          <w:iCs/>
          <w:noProof/>
        </w:rPr>
        <w:t>Journal of the Forensic Science Society</w:t>
      </w:r>
      <w:r w:rsidRPr="00B02618">
        <w:rPr>
          <w:rFonts w:ascii="Arial" w:hAnsi="Arial" w:cs="Arial"/>
          <w:noProof/>
        </w:rPr>
        <w:t xml:space="preserve">, </w:t>
      </w:r>
      <w:r w:rsidRPr="00B02618">
        <w:rPr>
          <w:rFonts w:ascii="Arial" w:hAnsi="Arial" w:cs="Arial"/>
          <w:i/>
          <w:iCs/>
          <w:noProof/>
        </w:rPr>
        <w:t>26</w:t>
      </w:r>
      <w:r w:rsidRPr="00B02618">
        <w:rPr>
          <w:rFonts w:ascii="Arial" w:hAnsi="Arial" w:cs="Arial"/>
          <w:noProof/>
        </w:rPr>
        <w:t xml:space="preserve">(1), 29–34. </w:t>
      </w:r>
      <w:hyperlink r:id="rId54" w:history="1">
        <w:r w:rsidRPr="00E6119F">
          <w:rPr>
            <w:rStyle w:val="Hyperlink"/>
            <w:rFonts w:ascii="Arial" w:hAnsi="Arial" w:cs="Arial"/>
            <w:noProof/>
          </w:rPr>
          <w:t>https://doi.org/10.1016/S0015-7368(86)72443-2</w:t>
        </w:r>
      </w:hyperlink>
      <w:r>
        <w:rPr>
          <w:rFonts w:ascii="Arial" w:hAnsi="Arial" w:cs="Arial"/>
          <w:noProof/>
        </w:rPr>
        <w:t xml:space="preserve"> </w:t>
      </w:r>
    </w:p>
    <w:p w14:paraId="5977E69D"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Dagnall, J. L., Duckett, J. G., &amp; Gurnell, J. (1995). A simple negative staining technique for the identification of mammal hairs. </w:t>
      </w:r>
      <w:r w:rsidRPr="00B02618">
        <w:rPr>
          <w:rFonts w:ascii="Arial" w:hAnsi="Arial" w:cs="Arial"/>
          <w:i/>
          <w:iCs/>
          <w:noProof/>
        </w:rPr>
        <w:t>Journal of Zoology</w:t>
      </w:r>
      <w:r w:rsidRPr="00B02618">
        <w:rPr>
          <w:rFonts w:ascii="Arial" w:hAnsi="Arial" w:cs="Arial"/>
          <w:noProof/>
        </w:rPr>
        <w:t xml:space="preserve">, </w:t>
      </w:r>
      <w:r w:rsidRPr="00B02618">
        <w:rPr>
          <w:rFonts w:ascii="Arial" w:hAnsi="Arial" w:cs="Arial"/>
          <w:i/>
          <w:iCs/>
          <w:noProof/>
        </w:rPr>
        <w:t>237</w:t>
      </w:r>
      <w:r w:rsidRPr="00B02618">
        <w:rPr>
          <w:rFonts w:ascii="Arial" w:hAnsi="Arial" w:cs="Arial"/>
          <w:noProof/>
        </w:rPr>
        <w:t xml:space="preserve">(4), 670–675. </w:t>
      </w:r>
      <w:hyperlink r:id="rId55" w:history="1">
        <w:r w:rsidRPr="00E6119F">
          <w:rPr>
            <w:rStyle w:val="Hyperlink"/>
            <w:rFonts w:ascii="Arial" w:hAnsi="Arial" w:cs="Arial"/>
            <w:noProof/>
          </w:rPr>
          <w:t>https://doi.org/10.1111/j.1469-7998.1995.tb05025.x</w:t>
        </w:r>
      </w:hyperlink>
      <w:r>
        <w:rPr>
          <w:rFonts w:ascii="Arial" w:hAnsi="Arial" w:cs="Arial"/>
          <w:noProof/>
        </w:rPr>
        <w:t xml:space="preserve"> </w:t>
      </w:r>
    </w:p>
    <w:p w14:paraId="67D6F910"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Anwar, M. B., Nadeem, M. S., Beg, M. A., Kayani, A. R., &amp; Muhammad, G. (2012). A photographic key for the identification of mammalian hairs of prey species in snow leopard (Panthera uncia) Habitats of Gilgit-Baltistan province of Pakistan. </w:t>
      </w:r>
      <w:r w:rsidRPr="00B02618">
        <w:rPr>
          <w:rFonts w:ascii="Arial" w:hAnsi="Arial" w:cs="Arial"/>
          <w:i/>
          <w:iCs/>
          <w:noProof/>
        </w:rPr>
        <w:t>Pakistan Journal of Zoology</w:t>
      </w:r>
      <w:r w:rsidRPr="00B02618">
        <w:rPr>
          <w:rFonts w:ascii="Arial" w:hAnsi="Arial" w:cs="Arial"/>
          <w:noProof/>
        </w:rPr>
        <w:t xml:space="preserve">, </w:t>
      </w:r>
      <w:r w:rsidRPr="00B02618">
        <w:rPr>
          <w:rFonts w:ascii="Arial" w:hAnsi="Arial" w:cs="Arial"/>
          <w:i/>
          <w:iCs/>
          <w:noProof/>
        </w:rPr>
        <w:t>44</w:t>
      </w:r>
      <w:r w:rsidRPr="00B02618">
        <w:rPr>
          <w:rFonts w:ascii="Arial" w:hAnsi="Arial" w:cs="Arial"/>
          <w:noProof/>
        </w:rPr>
        <w:t>(3), 737–743.</w:t>
      </w:r>
    </w:p>
    <w:p w14:paraId="3D1DC776"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Plowman, J. E., &amp; Harland, D. P. (2018). Fibre Ultrastructure. In </w:t>
      </w:r>
      <w:r w:rsidRPr="00B02618">
        <w:rPr>
          <w:rFonts w:ascii="Arial" w:hAnsi="Arial" w:cs="Arial"/>
          <w:i/>
          <w:iCs/>
          <w:noProof/>
        </w:rPr>
        <w:t>Advances in Experimental Medicine and Biology</w:t>
      </w:r>
      <w:r w:rsidRPr="00B02618">
        <w:rPr>
          <w:rFonts w:ascii="Arial" w:hAnsi="Arial" w:cs="Arial"/>
          <w:noProof/>
        </w:rPr>
        <w:t xml:space="preserve"> (Vol. 1054, pp. 3–13). </w:t>
      </w:r>
      <w:hyperlink r:id="rId56" w:history="1">
        <w:r w:rsidRPr="00E6119F">
          <w:rPr>
            <w:rStyle w:val="Hyperlink"/>
            <w:rFonts w:ascii="Arial" w:hAnsi="Arial" w:cs="Arial"/>
            <w:noProof/>
          </w:rPr>
          <w:t>https://doi.org/10.1007/978-981-10-8195-8_1</w:t>
        </w:r>
      </w:hyperlink>
      <w:r>
        <w:rPr>
          <w:rFonts w:ascii="Arial" w:hAnsi="Arial" w:cs="Arial"/>
          <w:noProof/>
        </w:rPr>
        <w:t xml:space="preserve"> </w:t>
      </w:r>
    </w:p>
    <w:p w14:paraId="3A79BBE1"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Ahmed, Y. A., Ali, S., &amp; Ghallab, A. (2018). Hair histology as a tool for forensic identification of some domestic </w:t>
      </w:r>
      <w:r w:rsidRPr="00B02618">
        <w:rPr>
          <w:rFonts w:ascii="Arial" w:hAnsi="Arial" w:cs="Arial"/>
          <w:noProof/>
        </w:rPr>
        <w:lastRenderedPageBreak/>
        <w:t xml:space="preserve">animal species. </w:t>
      </w:r>
      <w:r w:rsidRPr="00B02618">
        <w:rPr>
          <w:rFonts w:ascii="Arial" w:hAnsi="Arial" w:cs="Arial"/>
          <w:i/>
          <w:iCs/>
          <w:noProof/>
        </w:rPr>
        <w:t>EXCLI Journal</w:t>
      </w:r>
      <w:r w:rsidRPr="00B02618">
        <w:rPr>
          <w:rFonts w:ascii="Arial" w:hAnsi="Arial" w:cs="Arial"/>
          <w:noProof/>
        </w:rPr>
        <w:t xml:space="preserve">, </w:t>
      </w:r>
      <w:r w:rsidRPr="00B02618">
        <w:rPr>
          <w:rFonts w:ascii="Arial" w:hAnsi="Arial" w:cs="Arial"/>
          <w:i/>
          <w:iCs/>
          <w:noProof/>
        </w:rPr>
        <w:t>17</w:t>
      </w:r>
      <w:r w:rsidRPr="00B02618">
        <w:rPr>
          <w:rFonts w:ascii="Arial" w:hAnsi="Arial" w:cs="Arial"/>
          <w:noProof/>
        </w:rPr>
        <w:t xml:space="preserve">(July), 663–670. </w:t>
      </w:r>
      <w:hyperlink r:id="rId57" w:history="1">
        <w:r w:rsidRPr="00E6119F">
          <w:rPr>
            <w:rStyle w:val="Hyperlink"/>
            <w:rFonts w:ascii="Arial" w:hAnsi="Arial" w:cs="Arial"/>
            <w:noProof/>
          </w:rPr>
          <w:t>https://doi.org/10.17179/excli2018-1478</w:t>
        </w:r>
      </w:hyperlink>
      <w:r>
        <w:rPr>
          <w:rFonts w:ascii="Arial" w:hAnsi="Arial" w:cs="Arial"/>
          <w:noProof/>
        </w:rPr>
        <w:t xml:space="preserve"> </w:t>
      </w:r>
    </w:p>
    <w:p w14:paraId="6B29818D"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Alsafy, M. A. M., El-Gendy, S. A. A., Derbalah, A., Rashwan, A. M., &amp; Haddad, S. S. (2024). Scanning electron microscopy and morphometric analysis of the hair in dromedaries with SEM-EDX in relation to age. </w:t>
      </w:r>
      <w:r w:rsidRPr="00B02618">
        <w:rPr>
          <w:rFonts w:ascii="Arial" w:hAnsi="Arial" w:cs="Arial"/>
          <w:i/>
          <w:iCs/>
          <w:noProof/>
        </w:rPr>
        <w:t>BMC Zoology</w:t>
      </w:r>
      <w:r w:rsidRPr="00B02618">
        <w:rPr>
          <w:rFonts w:ascii="Arial" w:hAnsi="Arial" w:cs="Arial"/>
          <w:noProof/>
        </w:rPr>
        <w:t xml:space="preserve">, </w:t>
      </w:r>
      <w:r w:rsidRPr="00B02618">
        <w:rPr>
          <w:rFonts w:ascii="Arial" w:hAnsi="Arial" w:cs="Arial"/>
          <w:i/>
          <w:iCs/>
          <w:noProof/>
        </w:rPr>
        <w:t>9</w:t>
      </w:r>
      <w:r w:rsidRPr="00B02618">
        <w:rPr>
          <w:rFonts w:ascii="Arial" w:hAnsi="Arial" w:cs="Arial"/>
          <w:noProof/>
        </w:rPr>
        <w:t xml:space="preserve">(1), 17. </w:t>
      </w:r>
      <w:hyperlink r:id="rId58" w:history="1">
        <w:r w:rsidRPr="00E6119F">
          <w:rPr>
            <w:rStyle w:val="Hyperlink"/>
            <w:rFonts w:ascii="Arial" w:hAnsi="Arial" w:cs="Arial"/>
            <w:noProof/>
          </w:rPr>
          <w:t>https://doi.org/10.1186/s40850-024-00204-0</w:t>
        </w:r>
      </w:hyperlink>
      <w:r>
        <w:rPr>
          <w:rFonts w:ascii="Arial" w:hAnsi="Arial" w:cs="Arial"/>
          <w:noProof/>
        </w:rPr>
        <w:t xml:space="preserve"> </w:t>
      </w:r>
    </w:p>
    <w:p w14:paraId="325BDDC2"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Pr>
          <w:rFonts w:ascii="Arial" w:eastAsia="SimSun" w:hAnsi="Arial" w:cs="Arial"/>
        </w:rPr>
        <w:fldChar w:fldCharType="begin" w:fldLock="1"/>
      </w:r>
      <w:r w:rsidRPr="00B02618">
        <w:rPr>
          <w:rFonts w:ascii="Arial" w:eastAsia="SimSun" w:hAnsi="Arial" w:cs="Arial"/>
        </w:rPr>
        <w:instrText xml:space="preserve">ADDIN Mendeley Bibliography CSL_BIBLIOGRAPHY </w:instrText>
      </w:r>
      <w:r>
        <w:rPr>
          <w:rFonts w:ascii="Arial" w:eastAsia="SimSun" w:hAnsi="Arial" w:cs="Arial"/>
        </w:rPr>
        <w:fldChar w:fldCharType="separate"/>
      </w:r>
      <w:r w:rsidRPr="00B02618">
        <w:rPr>
          <w:rFonts w:ascii="Arial" w:hAnsi="Arial" w:cs="Arial"/>
          <w:noProof/>
        </w:rPr>
        <w:t>Abinaya, S., Jayachitra, S., Sivagnanam, S., Veeraselvam, M., Kannan, T., Hemavathi, N.,</w:t>
      </w:r>
      <w:r>
        <w:rPr>
          <w:rFonts w:ascii="Arial" w:hAnsi="Arial" w:cs="Arial"/>
          <w:noProof/>
        </w:rPr>
        <w:t>et al</w:t>
      </w:r>
      <w:r w:rsidRPr="00B02618">
        <w:rPr>
          <w:rFonts w:ascii="Arial" w:hAnsi="Arial" w:cs="Arial"/>
          <w:noProof/>
        </w:rPr>
        <w:t xml:space="preserve">. (2025). Forensic Characterization of Hair in Spotted Deer (Axis axis). </w:t>
      </w:r>
      <w:r w:rsidRPr="00B02618">
        <w:rPr>
          <w:rFonts w:ascii="Arial" w:hAnsi="Arial" w:cs="Arial"/>
          <w:i/>
          <w:iCs/>
          <w:noProof/>
        </w:rPr>
        <w:t>The Indian Veterinary Journal</w:t>
      </w:r>
      <w:r w:rsidRPr="00B02618">
        <w:rPr>
          <w:rFonts w:ascii="Arial" w:hAnsi="Arial" w:cs="Arial"/>
          <w:noProof/>
        </w:rPr>
        <w:t xml:space="preserve">, </w:t>
      </w:r>
      <w:r w:rsidRPr="00B02618">
        <w:rPr>
          <w:rFonts w:ascii="Arial" w:hAnsi="Arial" w:cs="Arial"/>
          <w:i/>
          <w:iCs/>
          <w:noProof/>
        </w:rPr>
        <w:t>102</w:t>
      </w:r>
      <w:r w:rsidRPr="00B02618">
        <w:rPr>
          <w:rFonts w:ascii="Arial" w:hAnsi="Arial" w:cs="Arial"/>
          <w:noProof/>
        </w:rPr>
        <w:t>(4), 5–7.</w:t>
      </w:r>
    </w:p>
    <w:p w14:paraId="095725BC"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Joshi, H. R., Gaikwad, S. A., Tomar, M. P. S., &amp; Shrivastava, K. (2012). </w:t>
      </w:r>
      <w:r w:rsidRPr="00B02618">
        <w:rPr>
          <w:rFonts w:ascii="Arial" w:hAnsi="Arial" w:cs="Arial"/>
          <w:i/>
          <w:iCs/>
          <w:noProof/>
        </w:rPr>
        <w:t>Comparative Trichology of Common Wild Herbivores of India</w:t>
      </w:r>
      <w:r w:rsidRPr="00B02618">
        <w:rPr>
          <w:rFonts w:ascii="Arial" w:hAnsi="Arial" w:cs="Arial"/>
          <w:noProof/>
        </w:rPr>
        <w:t xml:space="preserve">. </w:t>
      </w:r>
      <w:r w:rsidRPr="00B02618">
        <w:rPr>
          <w:rFonts w:ascii="Arial" w:hAnsi="Arial" w:cs="Arial"/>
          <w:i/>
          <w:iCs/>
          <w:noProof/>
        </w:rPr>
        <w:t>3</w:t>
      </w:r>
      <w:r w:rsidRPr="00B02618">
        <w:rPr>
          <w:rFonts w:ascii="Arial" w:hAnsi="Arial" w:cs="Arial"/>
          <w:noProof/>
        </w:rPr>
        <w:t>(6), 3455–3458.</w:t>
      </w:r>
    </w:p>
    <w:p w14:paraId="6F4F50FF" w14:textId="7F134513" w:rsidR="00014FD9" w:rsidRPr="00557032"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Charjan, R., Nandeshwar, N. C., Banubakode, S. B., Kurkure, N. V, &amp; Bonde, S. W. (2019). Cuticular and Medullary Structure of Some Wild Herbivoresof India. </w:t>
      </w:r>
      <w:r w:rsidRPr="00B02618">
        <w:rPr>
          <w:rFonts w:ascii="Arial" w:hAnsi="Arial" w:cs="Arial"/>
          <w:i/>
          <w:iCs/>
          <w:noProof/>
        </w:rPr>
        <w:t>T</w:t>
      </w:r>
      <w:r>
        <w:rPr>
          <w:rFonts w:ascii="Arial" w:hAnsi="Arial" w:cs="Arial"/>
          <w:i/>
          <w:iCs/>
          <w:noProof/>
        </w:rPr>
        <w:t>he</w:t>
      </w:r>
      <w:r w:rsidRPr="00B02618">
        <w:rPr>
          <w:rFonts w:ascii="Arial" w:hAnsi="Arial" w:cs="Arial"/>
          <w:i/>
          <w:iCs/>
          <w:noProof/>
        </w:rPr>
        <w:t xml:space="preserve"> I</w:t>
      </w:r>
      <w:r>
        <w:rPr>
          <w:rFonts w:ascii="Arial" w:hAnsi="Arial" w:cs="Arial"/>
          <w:i/>
          <w:iCs/>
          <w:noProof/>
        </w:rPr>
        <w:t>ndian</w:t>
      </w:r>
      <w:r w:rsidRPr="00B02618">
        <w:rPr>
          <w:rFonts w:ascii="Arial" w:hAnsi="Arial" w:cs="Arial"/>
          <w:i/>
          <w:iCs/>
          <w:noProof/>
        </w:rPr>
        <w:t xml:space="preserve"> J</w:t>
      </w:r>
      <w:r>
        <w:rPr>
          <w:rFonts w:ascii="Arial" w:hAnsi="Arial" w:cs="Arial"/>
          <w:i/>
          <w:iCs/>
          <w:noProof/>
        </w:rPr>
        <w:t>ournal</w:t>
      </w:r>
      <w:r w:rsidRPr="00B02618">
        <w:rPr>
          <w:rFonts w:ascii="Arial" w:hAnsi="Arial" w:cs="Arial"/>
          <w:i/>
          <w:iCs/>
          <w:noProof/>
        </w:rPr>
        <w:t xml:space="preserve"> O</w:t>
      </w:r>
      <w:r>
        <w:rPr>
          <w:rFonts w:ascii="Arial" w:hAnsi="Arial" w:cs="Arial"/>
          <w:i/>
          <w:iCs/>
          <w:noProof/>
        </w:rPr>
        <w:t>f</w:t>
      </w:r>
      <w:r w:rsidRPr="00B02618">
        <w:rPr>
          <w:rFonts w:ascii="Arial" w:hAnsi="Arial" w:cs="Arial"/>
          <w:i/>
          <w:iCs/>
          <w:noProof/>
        </w:rPr>
        <w:t xml:space="preserve"> V</w:t>
      </w:r>
      <w:r>
        <w:rPr>
          <w:rFonts w:ascii="Arial" w:hAnsi="Arial" w:cs="Arial"/>
          <w:i/>
          <w:iCs/>
          <w:noProof/>
        </w:rPr>
        <w:t>eterinary</w:t>
      </w:r>
      <w:r w:rsidRPr="00B02618">
        <w:rPr>
          <w:rFonts w:ascii="Arial" w:hAnsi="Arial" w:cs="Arial"/>
          <w:i/>
          <w:iCs/>
          <w:noProof/>
        </w:rPr>
        <w:t xml:space="preserve"> S</w:t>
      </w:r>
      <w:r>
        <w:rPr>
          <w:rFonts w:ascii="Arial" w:hAnsi="Arial" w:cs="Arial"/>
          <w:i/>
          <w:iCs/>
          <w:noProof/>
        </w:rPr>
        <w:t>ciences</w:t>
      </w:r>
      <w:r w:rsidRPr="00B02618">
        <w:rPr>
          <w:rFonts w:ascii="Arial" w:hAnsi="Arial" w:cs="Arial"/>
          <w:i/>
          <w:iCs/>
          <w:noProof/>
        </w:rPr>
        <w:t xml:space="preserve"> A</w:t>
      </w:r>
      <w:r>
        <w:rPr>
          <w:rFonts w:ascii="Arial" w:hAnsi="Arial" w:cs="Arial"/>
          <w:i/>
          <w:iCs/>
          <w:noProof/>
        </w:rPr>
        <w:t>nd</w:t>
      </w:r>
      <w:r w:rsidRPr="00B02618">
        <w:rPr>
          <w:rFonts w:ascii="Arial" w:hAnsi="Arial" w:cs="Arial"/>
          <w:i/>
          <w:iCs/>
          <w:noProof/>
        </w:rPr>
        <w:t xml:space="preserve"> B</w:t>
      </w:r>
      <w:r>
        <w:rPr>
          <w:rFonts w:ascii="Arial" w:hAnsi="Arial" w:cs="Arial"/>
          <w:i/>
          <w:iCs/>
          <w:noProof/>
        </w:rPr>
        <w:t>iotechnology</w:t>
      </w:r>
      <w:r w:rsidRPr="00B02618">
        <w:rPr>
          <w:rFonts w:ascii="Arial" w:hAnsi="Arial" w:cs="Arial"/>
          <w:noProof/>
        </w:rPr>
        <w:t xml:space="preserve">, </w:t>
      </w:r>
      <w:r w:rsidRPr="00B02618">
        <w:rPr>
          <w:rFonts w:ascii="Arial" w:hAnsi="Arial" w:cs="Arial"/>
          <w:i/>
          <w:iCs/>
          <w:noProof/>
        </w:rPr>
        <w:t>15</w:t>
      </w:r>
      <w:r w:rsidRPr="00B02618">
        <w:rPr>
          <w:rFonts w:ascii="Arial" w:hAnsi="Arial" w:cs="Arial"/>
          <w:noProof/>
        </w:rPr>
        <w:t xml:space="preserve">(01), 14–16. </w:t>
      </w:r>
      <w:r>
        <w:rPr>
          <w:rFonts w:ascii="Arial" w:hAnsi="Arial" w:cs="Arial"/>
          <w:noProof/>
        </w:rPr>
        <w:t xml:space="preserve">   </w:t>
      </w:r>
    </w:p>
    <w:p w14:paraId="50E32D36" w14:textId="4DA05C47" w:rsidR="00014FD9"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Vaishnav, L., Parashar, S., Kumar, A., &amp; Sachdeva, M. P. (2021). A study on hair analysis of different Canidae breeds. </w:t>
      </w:r>
      <w:r w:rsidRPr="00B02618">
        <w:rPr>
          <w:rFonts w:ascii="Arial" w:hAnsi="Arial" w:cs="Arial"/>
          <w:i/>
          <w:iCs/>
          <w:noProof/>
        </w:rPr>
        <w:t>Forensic Science International: Reports</w:t>
      </w:r>
      <w:r w:rsidRPr="00B02618">
        <w:rPr>
          <w:rFonts w:ascii="Arial" w:hAnsi="Arial" w:cs="Arial"/>
          <w:noProof/>
        </w:rPr>
        <w:t xml:space="preserve">, </w:t>
      </w:r>
      <w:r w:rsidRPr="00B02618">
        <w:rPr>
          <w:rFonts w:ascii="Arial" w:hAnsi="Arial" w:cs="Arial"/>
          <w:i/>
          <w:iCs/>
          <w:noProof/>
        </w:rPr>
        <w:t>3</w:t>
      </w:r>
      <w:r w:rsidRPr="00B02618">
        <w:rPr>
          <w:rFonts w:ascii="Arial" w:hAnsi="Arial" w:cs="Arial"/>
          <w:noProof/>
        </w:rPr>
        <w:t>, 100169. https://doi.org/10.1016/j.fsir.2020.100169</w:t>
      </w:r>
      <w:r>
        <w:rPr>
          <w:rFonts w:ascii="Arial" w:hAnsi="Arial" w:cs="Arial"/>
          <w:noProof/>
        </w:rPr>
        <w:t xml:space="preserve">     </w:t>
      </w:r>
    </w:p>
    <w:p w14:paraId="364A6415"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Senthilkumar, S., Gnanadevi, R., Kannan, T. A., Arunaman, C. S., &amp; Ramesh, G. (2018). Microanatomical Observations of Hair in Domestic Animals: A comparative Study. </w:t>
      </w:r>
      <w:r w:rsidRPr="00B02618">
        <w:rPr>
          <w:rFonts w:ascii="Arial" w:hAnsi="Arial" w:cs="Arial"/>
          <w:i/>
          <w:iCs/>
          <w:noProof/>
        </w:rPr>
        <w:t>Journal of Entomology and Zoology Studies</w:t>
      </w:r>
      <w:r w:rsidRPr="00B02618">
        <w:rPr>
          <w:rFonts w:ascii="Arial" w:hAnsi="Arial" w:cs="Arial"/>
          <w:noProof/>
        </w:rPr>
        <w:t xml:space="preserve">, </w:t>
      </w:r>
      <w:r w:rsidRPr="00B02618">
        <w:rPr>
          <w:rFonts w:ascii="Arial" w:hAnsi="Arial" w:cs="Arial"/>
          <w:i/>
          <w:iCs/>
          <w:noProof/>
        </w:rPr>
        <w:t>6</w:t>
      </w:r>
      <w:r w:rsidRPr="00B02618">
        <w:rPr>
          <w:rFonts w:ascii="Arial" w:hAnsi="Arial" w:cs="Arial"/>
          <w:noProof/>
        </w:rPr>
        <w:t>(5), 1925–1929.</w:t>
      </w:r>
    </w:p>
    <w:p w14:paraId="5EEE4FF2" w14:textId="77777777" w:rsidR="00014FD9" w:rsidRPr="00B02618" w:rsidRDefault="00014FD9" w:rsidP="00014FD9">
      <w:pPr>
        <w:pStyle w:val="ListParagraph"/>
        <w:widowControl w:val="0"/>
        <w:numPr>
          <w:ilvl w:val="0"/>
          <w:numId w:val="37"/>
        </w:numPr>
        <w:autoSpaceDE w:val="0"/>
        <w:autoSpaceDN w:val="0"/>
        <w:adjustRightInd w:val="0"/>
        <w:spacing w:after="240" w:line="240" w:lineRule="atLeast"/>
        <w:rPr>
          <w:rFonts w:ascii="Arial" w:hAnsi="Arial" w:cs="Arial"/>
          <w:noProof/>
        </w:rPr>
      </w:pPr>
      <w:r w:rsidRPr="00B02618">
        <w:rPr>
          <w:rFonts w:ascii="Arial" w:hAnsi="Arial" w:cs="Arial"/>
          <w:noProof/>
        </w:rPr>
        <w:t xml:space="preserve">Shajan, C., Yadav, A., Dheer, T., &amp; Verma, H. (2024). Morphological Examination of the Hair of Different Wild Animals: A Prospective Study. </w:t>
      </w:r>
      <w:r w:rsidRPr="00B02618">
        <w:rPr>
          <w:rFonts w:ascii="Arial" w:hAnsi="Arial" w:cs="Arial"/>
          <w:i/>
          <w:iCs/>
          <w:noProof/>
        </w:rPr>
        <w:t>International Journal of Forensic Science</w:t>
      </w:r>
      <w:r w:rsidRPr="00B02618">
        <w:rPr>
          <w:rFonts w:ascii="Arial" w:hAnsi="Arial" w:cs="Arial"/>
          <w:noProof/>
        </w:rPr>
        <w:t xml:space="preserve">, </w:t>
      </w:r>
      <w:r w:rsidRPr="00B02618">
        <w:rPr>
          <w:rFonts w:ascii="Arial" w:hAnsi="Arial" w:cs="Arial"/>
          <w:i/>
          <w:iCs/>
          <w:noProof/>
        </w:rPr>
        <w:t>7</w:t>
      </w:r>
      <w:r w:rsidRPr="00B02618">
        <w:rPr>
          <w:rFonts w:ascii="Arial" w:hAnsi="Arial" w:cs="Arial"/>
          <w:noProof/>
        </w:rPr>
        <w:t>(1), 11–15.</w:t>
      </w:r>
    </w:p>
    <w:p w14:paraId="777DDA57" w14:textId="77777777" w:rsidR="00014FD9" w:rsidRPr="00B02618" w:rsidRDefault="00014FD9" w:rsidP="00014FD9">
      <w:pPr>
        <w:pStyle w:val="ListParagraph"/>
        <w:widowControl w:val="0"/>
        <w:autoSpaceDE w:val="0"/>
        <w:autoSpaceDN w:val="0"/>
        <w:adjustRightInd w:val="0"/>
        <w:spacing w:after="240" w:line="240" w:lineRule="atLeast"/>
        <w:rPr>
          <w:rFonts w:ascii="Arial" w:hAnsi="Arial" w:cs="Arial"/>
          <w:noProof/>
        </w:rPr>
      </w:pPr>
    </w:p>
    <w:p w14:paraId="624F1E76" w14:textId="322E3D3C" w:rsidR="009A0275" w:rsidRDefault="00014FD9" w:rsidP="00014FD9">
      <w:pPr>
        <w:pStyle w:val="ReferHead"/>
        <w:spacing w:after="0"/>
        <w:jc w:val="both"/>
        <w:rPr>
          <w:rFonts w:ascii="Arial" w:hAnsi="Arial" w:cs="Arial"/>
        </w:rPr>
      </w:pPr>
      <w:r>
        <w:rPr>
          <w:rFonts w:eastAsia="SimSun"/>
        </w:rPr>
        <w:fldChar w:fldCharType="end"/>
      </w:r>
    </w:p>
    <w:sectPr w:rsidR="009A0275" w:rsidSect="00E40D6C">
      <w:headerReference w:type="even" r:id="rId59"/>
      <w:headerReference w:type="default" r:id="rId60"/>
      <w:footerReference w:type="default" r:id="rId61"/>
      <w:headerReference w:type="first" r:id="rId62"/>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6723DA" w14:textId="77777777" w:rsidR="00AC770F" w:rsidRDefault="00AC770F" w:rsidP="00C37E61">
      <w:r>
        <w:separator/>
      </w:r>
    </w:p>
  </w:endnote>
  <w:endnote w:type="continuationSeparator" w:id="0">
    <w:p w14:paraId="48787861" w14:textId="77777777" w:rsidR="00AC770F" w:rsidRDefault="00AC770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DA939" w14:textId="4653B94C" w:rsidR="00C37E61" w:rsidRPr="00FA2032" w:rsidRDefault="004A10D5" w:rsidP="00FA2032">
    <w:pPr>
      <w:pStyle w:val="Footer"/>
    </w:pPr>
    <w:r w:rsidRPr="00FA2032">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B8298" w14:textId="77777777" w:rsidR="009E048A" w:rsidRDefault="009E048A">
    <w:pPr>
      <w:pStyle w:val="Footer"/>
      <w:rPr>
        <w:rFonts w:ascii="Arial" w:hAnsi="Arial" w:cs="Arial"/>
        <w:sz w:val="16"/>
      </w:rPr>
    </w:pPr>
  </w:p>
  <w:p w14:paraId="16ADBDC3"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255B2B1" w14:textId="77777777" w:rsidR="009E048A" w:rsidRDefault="009E048A">
    <w:pPr>
      <w:pStyle w:val="Footer"/>
      <w:rPr>
        <w:rFonts w:ascii="Arial" w:hAnsi="Arial" w:cs="Arial"/>
        <w:sz w:val="16"/>
      </w:rPr>
    </w:pPr>
  </w:p>
  <w:p w14:paraId="4CB4E367"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E3DAB"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5E8F10" w14:textId="77777777" w:rsidR="00AC770F" w:rsidRDefault="00AC770F" w:rsidP="00C37E61">
      <w:r>
        <w:separator/>
      </w:r>
    </w:p>
  </w:footnote>
  <w:footnote w:type="continuationSeparator" w:id="0">
    <w:p w14:paraId="4C5CDF0D" w14:textId="77777777" w:rsidR="00AC770F" w:rsidRDefault="00AC770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7338B" w14:textId="527A290A" w:rsidR="00E40D6C" w:rsidRDefault="00AC770F">
    <w:pPr>
      <w:pStyle w:val="Header"/>
    </w:pPr>
    <w:r>
      <w:rPr>
        <w:noProof/>
      </w:rPr>
      <w:pict w14:anchorId="4B5D39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69" o:spid="_x0000_s2050"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B9DF2" w14:textId="6BA63CF1" w:rsidR="00E40D6C" w:rsidRDefault="00AC770F">
    <w:pPr>
      <w:pStyle w:val="Header"/>
    </w:pPr>
    <w:r>
      <w:rPr>
        <w:noProof/>
      </w:rPr>
      <w:pict w14:anchorId="09A074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70" o:spid="_x0000_s2051"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F2BB6" w14:textId="63B2C61C" w:rsidR="00296529" w:rsidRPr="00296529" w:rsidRDefault="00AC770F" w:rsidP="00296529">
    <w:pPr>
      <w:ind w:left="2160"/>
      <w:jc w:val="center"/>
      <w:rPr>
        <w:rFonts w:ascii="Times New Roman" w:eastAsia="Calibri" w:hAnsi="Times New Roman"/>
        <w:i/>
        <w:sz w:val="18"/>
        <w:szCs w:val="22"/>
      </w:rPr>
    </w:pPr>
    <w:r>
      <w:rPr>
        <w:noProof/>
      </w:rPr>
      <w:pict w14:anchorId="3611CB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68" o:spid="_x0000_s2049"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8CCC4E0"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2A9A47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117099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BD81E67"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D133DD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6395AF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E4A2C0" w14:textId="12EF1211" w:rsidR="00E40D6C" w:rsidRDefault="00AC770F">
    <w:pPr>
      <w:pStyle w:val="Header"/>
    </w:pPr>
    <w:r>
      <w:rPr>
        <w:noProof/>
      </w:rPr>
      <w:pict w14:anchorId="237322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72" o:spid="_x0000_s2053"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06E70" w14:textId="702FB817" w:rsidR="00E40D6C" w:rsidRDefault="00AC770F">
    <w:pPr>
      <w:pStyle w:val="Header"/>
    </w:pPr>
    <w:r>
      <w:rPr>
        <w:noProof/>
      </w:rPr>
      <w:pict w14:anchorId="58AC97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73" o:spid="_x0000_s2054"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F29DD" w14:textId="4CAEE8B5" w:rsidR="00E40D6C" w:rsidRDefault="00AC770F">
    <w:pPr>
      <w:pStyle w:val="Header"/>
    </w:pPr>
    <w:r>
      <w:rPr>
        <w:noProof/>
      </w:rPr>
      <w:pict w14:anchorId="78D2DE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813971" o:spid="_x0000_s2052"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FB6C80D"/>
    <w:multiLevelType w:val="singleLevel"/>
    <w:tmpl w:val="14EA9CC6"/>
    <w:lvl w:ilvl="0">
      <w:start w:val="1"/>
      <w:numFmt w:val="lowerLetter"/>
      <w:lvlText w:val="%1."/>
      <w:lvlJc w:val="left"/>
      <w:pPr>
        <w:tabs>
          <w:tab w:val="num" w:pos="425"/>
        </w:tabs>
        <w:ind w:left="425" w:hanging="425"/>
      </w:pPr>
      <w:rPr>
        <w:rFonts w:hint="default"/>
        <w:b/>
        <w:bCs/>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823516"/>
    <w:multiLevelType w:val="hybridMultilevel"/>
    <w:tmpl w:val="B9B004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DBE565F"/>
    <w:multiLevelType w:val="hybridMultilevel"/>
    <w:tmpl w:val="69F8DD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37A56A0"/>
    <w:multiLevelType w:val="hybridMultilevel"/>
    <w:tmpl w:val="EE42E6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4F23412A"/>
    <w:multiLevelType w:val="multilevel"/>
    <w:tmpl w:val="4F23412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6BDB0893"/>
    <w:multiLevelType w:val="hybridMultilevel"/>
    <w:tmpl w:val="2B4A38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7"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9"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1"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0"/>
  </w:num>
  <w:num w:numId="4">
    <w:abstractNumId w:val="1"/>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2"/>
  </w:num>
  <w:num w:numId="8">
    <w:abstractNumId w:val="15"/>
  </w:num>
  <w:num w:numId="9">
    <w:abstractNumId w:val="32"/>
  </w:num>
  <w:num w:numId="10">
    <w:abstractNumId w:val="3"/>
  </w:num>
  <w:num w:numId="11">
    <w:abstractNumId w:val="24"/>
  </w:num>
  <w:num w:numId="12">
    <w:abstractNumId w:val="4"/>
  </w:num>
  <w:num w:numId="13">
    <w:abstractNumId w:val="23"/>
  </w:num>
  <w:num w:numId="14">
    <w:abstractNumId w:val="9"/>
  </w:num>
  <w:num w:numId="15">
    <w:abstractNumId w:val="28"/>
  </w:num>
  <w:num w:numId="16">
    <w:abstractNumId w:val="6"/>
  </w:num>
  <w:num w:numId="17">
    <w:abstractNumId w:val="29"/>
  </w:num>
  <w:num w:numId="18">
    <w:abstractNumId w:val="17"/>
  </w:num>
  <w:num w:numId="19">
    <w:abstractNumId w:val="35"/>
  </w:num>
  <w:num w:numId="20">
    <w:abstractNumId w:val="14"/>
  </w:num>
  <w:num w:numId="21">
    <w:abstractNumId w:val="11"/>
  </w:num>
  <w:num w:numId="22">
    <w:abstractNumId w:val="16"/>
  </w:num>
  <w:num w:numId="23">
    <w:abstractNumId w:val="26"/>
  </w:num>
  <w:num w:numId="24">
    <w:abstractNumId w:val="33"/>
  </w:num>
  <w:num w:numId="25">
    <w:abstractNumId w:val="5"/>
  </w:num>
  <w:num w:numId="26">
    <w:abstractNumId w:val="22"/>
  </w:num>
  <w:num w:numId="27">
    <w:abstractNumId w:val="27"/>
  </w:num>
  <w:num w:numId="28">
    <w:abstractNumId w:val="34"/>
  </w:num>
  <w:num w:numId="29">
    <w:abstractNumId w:val="31"/>
  </w:num>
  <w:num w:numId="30">
    <w:abstractNumId w:val="12"/>
  </w:num>
  <w:num w:numId="31">
    <w:abstractNumId w:val="21"/>
  </w:num>
  <w:num w:numId="32">
    <w:abstractNumId w:val="0"/>
  </w:num>
  <w:num w:numId="33">
    <w:abstractNumId w:val="13"/>
  </w:num>
  <w:num w:numId="34">
    <w:abstractNumId w:val="18"/>
  </w:num>
  <w:num w:numId="35">
    <w:abstractNumId w:val="25"/>
  </w:num>
  <w:num w:numId="36">
    <w:abstractNumId w:val="10"/>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14FD9"/>
    <w:rsid w:val="00017547"/>
    <w:rsid w:val="00030174"/>
    <w:rsid w:val="000312F5"/>
    <w:rsid w:val="00035677"/>
    <w:rsid w:val="0004579C"/>
    <w:rsid w:val="000511F5"/>
    <w:rsid w:val="00052132"/>
    <w:rsid w:val="00054FC8"/>
    <w:rsid w:val="00070CDF"/>
    <w:rsid w:val="00074C5B"/>
    <w:rsid w:val="000840E3"/>
    <w:rsid w:val="00084188"/>
    <w:rsid w:val="000A47FA"/>
    <w:rsid w:val="000A65D3"/>
    <w:rsid w:val="000A7274"/>
    <w:rsid w:val="000B1E33"/>
    <w:rsid w:val="000B30CF"/>
    <w:rsid w:val="000B4EFD"/>
    <w:rsid w:val="000B571E"/>
    <w:rsid w:val="000C0424"/>
    <w:rsid w:val="000D433E"/>
    <w:rsid w:val="000D689F"/>
    <w:rsid w:val="000E3683"/>
    <w:rsid w:val="000E7B7B"/>
    <w:rsid w:val="000E7D62"/>
    <w:rsid w:val="000F72FE"/>
    <w:rsid w:val="00101C6B"/>
    <w:rsid w:val="00103357"/>
    <w:rsid w:val="00104BDD"/>
    <w:rsid w:val="001211BF"/>
    <w:rsid w:val="00123C9F"/>
    <w:rsid w:val="00126190"/>
    <w:rsid w:val="00130F17"/>
    <w:rsid w:val="001320BF"/>
    <w:rsid w:val="00142644"/>
    <w:rsid w:val="00145C50"/>
    <w:rsid w:val="00147FF4"/>
    <w:rsid w:val="00153EB8"/>
    <w:rsid w:val="00163BC4"/>
    <w:rsid w:val="00181565"/>
    <w:rsid w:val="00191062"/>
    <w:rsid w:val="00192B72"/>
    <w:rsid w:val="001A29D8"/>
    <w:rsid w:val="001A5CAA"/>
    <w:rsid w:val="001B0427"/>
    <w:rsid w:val="001B2A90"/>
    <w:rsid w:val="001D3A51"/>
    <w:rsid w:val="001E10D2"/>
    <w:rsid w:val="001E25B4"/>
    <w:rsid w:val="001E44FE"/>
    <w:rsid w:val="001F03F0"/>
    <w:rsid w:val="001F30B8"/>
    <w:rsid w:val="001F371D"/>
    <w:rsid w:val="00200595"/>
    <w:rsid w:val="002018E7"/>
    <w:rsid w:val="00204835"/>
    <w:rsid w:val="0020597B"/>
    <w:rsid w:val="00231920"/>
    <w:rsid w:val="0023195C"/>
    <w:rsid w:val="0023610E"/>
    <w:rsid w:val="0024282C"/>
    <w:rsid w:val="002460DC"/>
    <w:rsid w:val="00250985"/>
    <w:rsid w:val="002556F6"/>
    <w:rsid w:val="00267870"/>
    <w:rsid w:val="00272808"/>
    <w:rsid w:val="00274D4E"/>
    <w:rsid w:val="00283105"/>
    <w:rsid w:val="00284C4C"/>
    <w:rsid w:val="00287E68"/>
    <w:rsid w:val="00296529"/>
    <w:rsid w:val="002A0387"/>
    <w:rsid w:val="002A226B"/>
    <w:rsid w:val="002B1703"/>
    <w:rsid w:val="002B27FB"/>
    <w:rsid w:val="002B3225"/>
    <w:rsid w:val="002B685A"/>
    <w:rsid w:val="002C57D2"/>
    <w:rsid w:val="002D2A32"/>
    <w:rsid w:val="002E0D56"/>
    <w:rsid w:val="002E50C7"/>
    <w:rsid w:val="002F195E"/>
    <w:rsid w:val="00305AA9"/>
    <w:rsid w:val="00315186"/>
    <w:rsid w:val="0033343E"/>
    <w:rsid w:val="003512C2"/>
    <w:rsid w:val="00354885"/>
    <w:rsid w:val="00371FB6"/>
    <w:rsid w:val="00372DB1"/>
    <w:rsid w:val="003763C1"/>
    <w:rsid w:val="00376BBE"/>
    <w:rsid w:val="0039224F"/>
    <w:rsid w:val="00395C3E"/>
    <w:rsid w:val="003A1DDA"/>
    <w:rsid w:val="003A43A4"/>
    <w:rsid w:val="003A7E18"/>
    <w:rsid w:val="003B76B7"/>
    <w:rsid w:val="003C3283"/>
    <w:rsid w:val="003C4C86"/>
    <w:rsid w:val="003C6258"/>
    <w:rsid w:val="003E2904"/>
    <w:rsid w:val="003E419D"/>
    <w:rsid w:val="003E7781"/>
    <w:rsid w:val="003F56BC"/>
    <w:rsid w:val="00401927"/>
    <w:rsid w:val="004025F3"/>
    <w:rsid w:val="0041027F"/>
    <w:rsid w:val="00412475"/>
    <w:rsid w:val="0041416E"/>
    <w:rsid w:val="0042307E"/>
    <w:rsid w:val="00423789"/>
    <w:rsid w:val="00426BFB"/>
    <w:rsid w:val="00440F43"/>
    <w:rsid w:val="00441B6F"/>
    <w:rsid w:val="00446221"/>
    <w:rsid w:val="00450E62"/>
    <w:rsid w:val="004539DB"/>
    <w:rsid w:val="004554F9"/>
    <w:rsid w:val="00455868"/>
    <w:rsid w:val="004613AB"/>
    <w:rsid w:val="004662AA"/>
    <w:rsid w:val="00466C8D"/>
    <w:rsid w:val="00471A80"/>
    <w:rsid w:val="0048564B"/>
    <w:rsid w:val="004A10D5"/>
    <w:rsid w:val="004C68EF"/>
    <w:rsid w:val="004D305E"/>
    <w:rsid w:val="004D4277"/>
    <w:rsid w:val="00502516"/>
    <w:rsid w:val="00505F06"/>
    <w:rsid w:val="00506828"/>
    <w:rsid w:val="0053056E"/>
    <w:rsid w:val="0054721D"/>
    <w:rsid w:val="00554FDA"/>
    <w:rsid w:val="0055732A"/>
    <w:rsid w:val="00592A67"/>
    <w:rsid w:val="005C784C"/>
    <w:rsid w:val="005D17F6"/>
    <w:rsid w:val="005E5539"/>
    <w:rsid w:val="005F2902"/>
    <w:rsid w:val="005F5676"/>
    <w:rsid w:val="005F71E3"/>
    <w:rsid w:val="00602BF5"/>
    <w:rsid w:val="00617FDD"/>
    <w:rsid w:val="00633614"/>
    <w:rsid w:val="00633F68"/>
    <w:rsid w:val="00636EB2"/>
    <w:rsid w:val="006375B8"/>
    <w:rsid w:val="006579C9"/>
    <w:rsid w:val="0066510A"/>
    <w:rsid w:val="00672E02"/>
    <w:rsid w:val="00673F9F"/>
    <w:rsid w:val="0068555B"/>
    <w:rsid w:val="00686953"/>
    <w:rsid w:val="006877D2"/>
    <w:rsid w:val="00687DEA"/>
    <w:rsid w:val="00687E67"/>
    <w:rsid w:val="006967F7"/>
    <w:rsid w:val="006A250C"/>
    <w:rsid w:val="006A3CA9"/>
    <w:rsid w:val="006A487A"/>
    <w:rsid w:val="006A5DCF"/>
    <w:rsid w:val="006A5EEE"/>
    <w:rsid w:val="006B21D3"/>
    <w:rsid w:val="006B57D0"/>
    <w:rsid w:val="006C2384"/>
    <w:rsid w:val="006D30FF"/>
    <w:rsid w:val="006D6940"/>
    <w:rsid w:val="006F11EC"/>
    <w:rsid w:val="006F1834"/>
    <w:rsid w:val="006F3A85"/>
    <w:rsid w:val="006F5F10"/>
    <w:rsid w:val="0070082C"/>
    <w:rsid w:val="00706922"/>
    <w:rsid w:val="0071362F"/>
    <w:rsid w:val="00714E74"/>
    <w:rsid w:val="00735E26"/>
    <w:rsid w:val="007369E6"/>
    <w:rsid w:val="00746AAE"/>
    <w:rsid w:val="00746E59"/>
    <w:rsid w:val="00754C9A"/>
    <w:rsid w:val="0075599A"/>
    <w:rsid w:val="00761D52"/>
    <w:rsid w:val="00771279"/>
    <w:rsid w:val="0077749E"/>
    <w:rsid w:val="007831A4"/>
    <w:rsid w:val="00790ADA"/>
    <w:rsid w:val="007975F2"/>
    <w:rsid w:val="007A485D"/>
    <w:rsid w:val="007B3E86"/>
    <w:rsid w:val="007D2288"/>
    <w:rsid w:val="007D458E"/>
    <w:rsid w:val="007E088F"/>
    <w:rsid w:val="007E0F7C"/>
    <w:rsid w:val="007F0755"/>
    <w:rsid w:val="007F7731"/>
    <w:rsid w:val="007F7B32"/>
    <w:rsid w:val="00803609"/>
    <w:rsid w:val="00804BC2"/>
    <w:rsid w:val="008054AF"/>
    <w:rsid w:val="00811BCC"/>
    <w:rsid w:val="0081431A"/>
    <w:rsid w:val="0082725F"/>
    <w:rsid w:val="008305D5"/>
    <w:rsid w:val="0083216F"/>
    <w:rsid w:val="00832419"/>
    <w:rsid w:val="00842950"/>
    <w:rsid w:val="0085791A"/>
    <w:rsid w:val="00860000"/>
    <w:rsid w:val="00863BD3"/>
    <w:rsid w:val="008641ED"/>
    <w:rsid w:val="00866D66"/>
    <w:rsid w:val="008671C6"/>
    <w:rsid w:val="00875803"/>
    <w:rsid w:val="00892B29"/>
    <w:rsid w:val="008B459E"/>
    <w:rsid w:val="008C19AE"/>
    <w:rsid w:val="008C534C"/>
    <w:rsid w:val="008E1029"/>
    <w:rsid w:val="008E13AE"/>
    <w:rsid w:val="008E1506"/>
    <w:rsid w:val="008E4435"/>
    <w:rsid w:val="008E710C"/>
    <w:rsid w:val="008F69D6"/>
    <w:rsid w:val="0090009E"/>
    <w:rsid w:val="009008E2"/>
    <w:rsid w:val="00902823"/>
    <w:rsid w:val="00915CA6"/>
    <w:rsid w:val="00927834"/>
    <w:rsid w:val="00934E5F"/>
    <w:rsid w:val="00937A30"/>
    <w:rsid w:val="009408F6"/>
    <w:rsid w:val="009500A6"/>
    <w:rsid w:val="00957C18"/>
    <w:rsid w:val="009659BA"/>
    <w:rsid w:val="00983040"/>
    <w:rsid w:val="0098588F"/>
    <w:rsid w:val="009868E8"/>
    <w:rsid w:val="009937D4"/>
    <w:rsid w:val="009960C0"/>
    <w:rsid w:val="009A0275"/>
    <w:rsid w:val="009A5F03"/>
    <w:rsid w:val="009B3FB9"/>
    <w:rsid w:val="009B5C36"/>
    <w:rsid w:val="009C2465"/>
    <w:rsid w:val="009C3D6A"/>
    <w:rsid w:val="009C5F90"/>
    <w:rsid w:val="009D35A0"/>
    <w:rsid w:val="009D66FB"/>
    <w:rsid w:val="009D7EB7"/>
    <w:rsid w:val="009E048A"/>
    <w:rsid w:val="009E08E9"/>
    <w:rsid w:val="009E3DB9"/>
    <w:rsid w:val="009E6CA0"/>
    <w:rsid w:val="009E6E35"/>
    <w:rsid w:val="009F0EDA"/>
    <w:rsid w:val="009F2678"/>
    <w:rsid w:val="009F3A80"/>
    <w:rsid w:val="00A03B96"/>
    <w:rsid w:val="00A05B19"/>
    <w:rsid w:val="00A1134E"/>
    <w:rsid w:val="00A24E7E"/>
    <w:rsid w:val="00A258C3"/>
    <w:rsid w:val="00A347C0"/>
    <w:rsid w:val="00A51431"/>
    <w:rsid w:val="00A539AD"/>
    <w:rsid w:val="00A94063"/>
    <w:rsid w:val="00A96166"/>
    <w:rsid w:val="00AA6219"/>
    <w:rsid w:val="00AA74E0"/>
    <w:rsid w:val="00AB703F"/>
    <w:rsid w:val="00AC6BB8"/>
    <w:rsid w:val="00AC770F"/>
    <w:rsid w:val="00AE008F"/>
    <w:rsid w:val="00AE4408"/>
    <w:rsid w:val="00AE76A8"/>
    <w:rsid w:val="00B00B80"/>
    <w:rsid w:val="00B01FCD"/>
    <w:rsid w:val="00B02618"/>
    <w:rsid w:val="00B06C76"/>
    <w:rsid w:val="00B06CE1"/>
    <w:rsid w:val="00B12BF0"/>
    <w:rsid w:val="00B1776C"/>
    <w:rsid w:val="00B21EE0"/>
    <w:rsid w:val="00B27013"/>
    <w:rsid w:val="00B27E16"/>
    <w:rsid w:val="00B52583"/>
    <w:rsid w:val="00B52896"/>
    <w:rsid w:val="00B53546"/>
    <w:rsid w:val="00B62267"/>
    <w:rsid w:val="00B90B66"/>
    <w:rsid w:val="00B92F2A"/>
    <w:rsid w:val="00B9308B"/>
    <w:rsid w:val="00B95236"/>
    <w:rsid w:val="00B96BD9"/>
    <w:rsid w:val="00BA0009"/>
    <w:rsid w:val="00BA1B01"/>
    <w:rsid w:val="00BA2276"/>
    <w:rsid w:val="00BA2641"/>
    <w:rsid w:val="00BB03FC"/>
    <w:rsid w:val="00BB37AA"/>
    <w:rsid w:val="00BC53A0"/>
    <w:rsid w:val="00BC5682"/>
    <w:rsid w:val="00BE62AD"/>
    <w:rsid w:val="00BF121F"/>
    <w:rsid w:val="00BF1F80"/>
    <w:rsid w:val="00BF6781"/>
    <w:rsid w:val="00C02BE5"/>
    <w:rsid w:val="00C04709"/>
    <w:rsid w:val="00C124C4"/>
    <w:rsid w:val="00C166EF"/>
    <w:rsid w:val="00C17EB0"/>
    <w:rsid w:val="00C27F5F"/>
    <w:rsid w:val="00C30A0F"/>
    <w:rsid w:val="00C33EFA"/>
    <w:rsid w:val="00C37E61"/>
    <w:rsid w:val="00C62C70"/>
    <w:rsid w:val="00C6409E"/>
    <w:rsid w:val="00C70F1B"/>
    <w:rsid w:val="00C71A47"/>
    <w:rsid w:val="00C7464C"/>
    <w:rsid w:val="00C75DC7"/>
    <w:rsid w:val="00C806A9"/>
    <w:rsid w:val="00C85588"/>
    <w:rsid w:val="00C86B0B"/>
    <w:rsid w:val="00C94521"/>
    <w:rsid w:val="00CA1588"/>
    <w:rsid w:val="00CA2F0D"/>
    <w:rsid w:val="00CA52FE"/>
    <w:rsid w:val="00CD6755"/>
    <w:rsid w:val="00CD6856"/>
    <w:rsid w:val="00CE0089"/>
    <w:rsid w:val="00CE793C"/>
    <w:rsid w:val="00CF193C"/>
    <w:rsid w:val="00D06379"/>
    <w:rsid w:val="00D06EEF"/>
    <w:rsid w:val="00D077EF"/>
    <w:rsid w:val="00D14988"/>
    <w:rsid w:val="00D173F1"/>
    <w:rsid w:val="00D244FE"/>
    <w:rsid w:val="00D25389"/>
    <w:rsid w:val="00D337EC"/>
    <w:rsid w:val="00D35A81"/>
    <w:rsid w:val="00D679A0"/>
    <w:rsid w:val="00D74CB0"/>
    <w:rsid w:val="00D771B7"/>
    <w:rsid w:val="00D77EF3"/>
    <w:rsid w:val="00D8295D"/>
    <w:rsid w:val="00DA4043"/>
    <w:rsid w:val="00DA79E1"/>
    <w:rsid w:val="00DA7CF4"/>
    <w:rsid w:val="00DB6BFB"/>
    <w:rsid w:val="00DC01D5"/>
    <w:rsid w:val="00DC2A65"/>
    <w:rsid w:val="00DC4457"/>
    <w:rsid w:val="00DD1A74"/>
    <w:rsid w:val="00DD60C9"/>
    <w:rsid w:val="00DE15F0"/>
    <w:rsid w:val="00DE2F52"/>
    <w:rsid w:val="00DE5663"/>
    <w:rsid w:val="00DE78AA"/>
    <w:rsid w:val="00E053D0"/>
    <w:rsid w:val="00E157AE"/>
    <w:rsid w:val="00E15994"/>
    <w:rsid w:val="00E16D3E"/>
    <w:rsid w:val="00E3114E"/>
    <w:rsid w:val="00E31A70"/>
    <w:rsid w:val="00E35B02"/>
    <w:rsid w:val="00E40D6C"/>
    <w:rsid w:val="00E66496"/>
    <w:rsid w:val="00E66B35"/>
    <w:rsid w:val="00E66E10"/>
    <w:rsid w:val="00E73406"/>
    <w:rsid w:val="00E769F6"/>
    <w:rsid w:val="00E8407C"/>
    <w:rsid w:val="00E84F3C"/>
    <w:rsid w:val="00EA012C"/>
    <w:rsid w:val="00EC6A55"/>
    <w:rsid w:val="00ED0288"/>
    <w:rsid w:val="00ED10BC"/>
    <w:rsid w:val="00ED62B5"/>
    <w:rsid w:val="00EE52CB"/>
    <w:rsid w:val="00EF581D"/>
    <w:rsid w:val="00EF641D"/>
    <w:rsid w:val="00EF7714"/>
    <w:rsid w:val="00EF79A8"/>
    <w:rsid w:val="00EF7FD8"/>
    <w:rsid w:val="00F06F59"/>
    <w:rsid w:val="00F1048C"/>
    <w:rsid w:val="00F15A43"/>
    <w:rsid w:val="00F17988"/>
    <w:rsid w:val="00F226D2"/>
    <w:rsid w:val="00F32A0B"/>
    <w:rsid w:val="00F469F0"/>
    <w:rsid w:val="00F53273"/>
    <w:rsid w:val="00F61DEF"/>
    <w:rsid w:val="00F64988"/>
    <w:rsid w:val="00F731F7"/>
    <w:rsid w:val="00F755E4"/>
    <w:rsid w:val="00F77D02"/>
    <w:rsid w:val="00FA2032"/>
    <w:rsid w:val="00FB2385"/>
    <w:rsid w:val="00FB3A86"/>
    <w:rsid w:val="00FC1CBC"/>
    <w:rsid w:val="00FC3854"/>
    <w:rsid w:val="00FC5FD4"/>
    <w:rsid w:val="00FD1A12"/>
    <w:rsid w:val="00FD36C8"/>
    <w:rsid w:val="00FD4ABD"/>
    <w:rsid w:val="00FE254A"/>
    <w:rsid w:val="00FF7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258A35F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MDPI21heading1">
    <w:name w:val="MDPI_2.1_heading1"/>
    <w:basedOn w:val="Normal"/>
    <w:qFormat/>
    <w:rsid w:val="00592A67"/>
    <w:pPr>
      <w:adjustRightInd w:val="0"/>
      <w:snapToGrid w:val="0"/>
      <w:spacing w:before="240" w:after="120" w:line="260" w:lineRule="atLeast"/>
      <w:outlineLvl w:val="0"/>
    </w:pPr>
    <w:rPr>
      <w:rFonts w:ascii="Palatino Linotype" w:hAnsi="Palatino Linotype"/>
      <w:b/>
      <w:snapToGrid w:val="0"/>
      <w:color w:val="000000"/>
      <w:szCs w:val="22"/>
      <w:lang w:eastAsia="de-DE" w:bidi="en-US"/>
    </w:rPr>
  </w:style>
  <w:style w:type="paragraph" w:customStyle="1" w:styleId="MDPI71References">
    <w:name w:val="MDPI_7.1_References"/>
    <w:basedOn w:val="Normal"/>
    <w:qFormat/>
    <w:rsid w:val="006A5DCF"/>
    <w:pPr>
      <w:numPr>
        <w:numId w:val="33"/>
      </w:numPr>
      <w:adjustRightInd w:val="0"/>
      <w:snapToGrid w:val="0"/>
      <w:spacing w:line="260" w:lineRule="atLeast"/>
      <w:ind w:left="425" w:hanging="425"/>
      <w:jc w:val="both"/>
    </w:pPr>
    <w:rPr>
      <w:rFonts w:ascii="Palatino Linotype" w:hAnsi="Palatino Linotype"/>
      <w:snapToGrid w:val="0"/>
      <w:color w:val="000000"/>
      <w:sz w:val="18"/>
      <w:lang w:eastAsia="de-DE" w:bidi="en-US"/>
    </w:rPr>
  </w:style>
  <w:style w:type="paragraph" w:styleId="ListParagraph">
    <w:name w:val="List Paragraph"/>
    <w:basedOn w:val="Normal"/>
    <w:uiPriority w:val="34"/>
    <w:qFormat/>
    <w:rsid w:val="00B06CE1"/>
    <w:pPr>
      <w:ind w:left="720"/>
      <w:contextualSpacing/>
    </w:pPr>
  </w:style>
  <w:style w:type="paragraph" w:styleId="Revision">
    <w:name w:val="Revision"/>
    <w:hidden/>
    <w:uiPriority w:val="99"/>
    <w:semiHidden/>
    <w:rsid w:val="002F195E"/>
    <w:rPr>
      <w:rFonts w:ascii="Helvetica" w:hAnsi="Helvetica"/>
    </w:rPr>
  </w:style>
  <w:style w:type="paragraph" w:styleId="CommentSubject">
    <w:name w:val="annotation subject"/>
    <w:basedOn w:val="CommentText"/>
    <w:next w:val="CommentText"/>
    <w:link w:val="CommentSubjectChar"/>
    <w:semiHidden/>
    <w:unhideWhenUsed/>
    <w:rsid w:val="00C75DC7"/>
    <w:rPr>
      <w:rFonts w:ascii="Helvetica" w:hAnsi="Helvetica"/>
      <w:b/>
      <w:bCs/>
      <w:lang w:val="en-US" w:eastAsia="en-US"/>
    </w:rPr>
  </w:style>
  <w:style w:type="character" w:customStyle="1" w:styleId="CommentSubjectChar">
    <w:name w:val="Comment Subject Char"/>
    <w:basedOn w:val="CommentTextChar"/>
    <w:link w:val="CommentSubject"/>
    <w:semiHidden/>
    <w:rsid w:val="00C75DC7"/>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hyperlink" Target="https://doi.org/10.1016/0892-0354(91)90016-6" TargetMode="External"/><Relationship Id="rId21" Type="http://schemas.openxmlformats.org/officeDocument/2006/relationships/image" Target="media/image9.jpeg"/><Relationship Id="rId34" Type="http://schemas.openxmlformats.org/officeDocument/2006/relationships/hyperlink" Target="https://doi.org/10.3923/ajt.2013.15.28" TargetMode="External"/><Relationship Id="rId42" Type="http://schemas.openxmlformats.org/officeDocument/2006/relationships/hyperlink" Target="https://doi.org/10.5958/0976-0555.2015.00061.8" TargetMode="External"/><Relationship Id="rId47" Type="http://schemas.openxmlformats.org/officeDocument/2006/relationships/hyperlink" Target="https://doi.org/10.1007/s11598-006-9010-0" TargetMode="External"/><Relationship Id="rId50" Type="http://schemas.openxmlformats.org/officeDocument/2006/relationships/hyperlink" Target="https://doi.org/10.2307/1139480" TargetMode="External"/><Relationship Id="rId55" Type="http://schemas.openxmlformats.org/officeDocument/2006/relationships/hyperlink" Target="https://doi.org/10.1111/j.1469-7998.1995.tb05025.x"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s://doi.org/10.1093/af/vfab005" TargetMode="External"/><Relationship Id="rId40" Type="http://schemas.openxmlformats.org/officeDocument/2006/relationships/hyperlink" Target="https://doi.org/10.1071/BI9840237" TargetMode="External"/><Relationship Id="rId45" Type="http://schemas.openxmlformats.org/officeDocument/2006/relationships/hyperlink" Target="https://doi.org/10.15547/ast.2022.02.025" TargetMode="External"/><Relationship Id="rId53" Type="http://schemas.openxmlformats.org/officeDocument/2006/relationships/hyperlink" Target="https://doi.org/10.1111/1523-1747.ep12491672" TargetMode="External"/><Relationship Id="rId58" Type="http://schemas.openxmlformats.org/officeDocument/2006/relationships/hyperlink" Target="https://doi.org/10.1186/s40850-024-00204-0" TargetMode="External"/><Relationship Id="rId5" Type="http://schemas.openxmlformats.org/officeDocument/2006/relationships/webSettings" Target="webSettings.xml"/><Relationship Id="rId61" Type="http://schemas.openxmlformats.org/officeDocument/2006/relationships/footer" Target="footer3.xm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https://doi.org/10.1017/S0016672320000063" TargetMode="External"/><Relationship Id="rId43" Type="http://schemas.openxmlformats.org/officeDocument/2006/relationships/hyperlink" Target="https://doi.org/10.33259/JLivestSci.2022.135-151" TargetMode="External"/><Relationship Id="rId48" Type="http://schemas.openxmlformats.org/officeDocument/2006/relationships/hyperlink" Target="https://doi.org/10.1533/9781845695651.1.27" TargetMode="External"/><Relationship Id="rId56" Type="http://schemas.openxmlformats.org/officeDocument/2006/relationships/hyperlink" Target="https://doi.org/10.1007/978-981-10-8195-8_1"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yperlink" Target="https://doi.org/10.2307/3796437"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hyperlink" Target="https://doi.org/10.3390/ani15192790" TargetMode="External"/><Relationship Id="rId46" Type="http://schemas.openxmlformats.org/officeDocument/2006/relationships/hyperlink" Target="http://www.ncbi.nlm.nih.gov/pubmed/11234696" TargetMode="External"/><Relationship Id="rId59" Type="http://schemas.openxmlformats.org/officeDocument/2006/relationships/header" Target="header4.xml"/><Relationship Id="rId20" Type="http://schemas.openxmlformats.org/officeDocument/2006/relationships/image" Target="media/image8.png"/><Relationship Id="rId41" Type="http://schemas.openxmlformats.org/officeDocument/2006/relationships/hyperlink" Target="https://doi.org/10.2981/0909-6396(2006)12%5b305:HIKOWA%5d2.0.CO;2" TargetMode="External"/><Relationship Id="rId54" Type="http://schemas.openxmlformats.org/officeDocument/2006/relationships/hyperlink" Target="https://doi.org/10.1016/S0015-7368(86)72443-2" TargetMode="External"/><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hyperlink" Target="https://doi.org/10.1111/j.1600-0625.2006.00512.x" TargetMode="External"/><Relationship Id="rId49" Type="http://schemas.openxmlformats.org/officeDocument/2006/relationships/hyperlink" Target="https://doi.org/10.5958/0973-9718.2021.00051.9" TargetMode="External"/><Relationship Id="rId57" Type="http://schemas.openxmlformats.org/officeDocument/2006/relationships/hyperlink" Target="https://doi.org/10.17179/excli2018-1478" TargetMode="External"/><Relationship Id="rId10" Type="http://schemas.openxmlformats.org/officeDocument/2006/relationships/footer" Target="footer1.xml"/><Relationship Id="rId31" Type="http://schemas.openxmlformats.org/officeDocument/2006/relationships/image" Target="media/image19.jpeg"/><Relationship Id="rId44" Type="http://schemas.openxmlformats.org/officeDocument/2006/relationships/hyperlink" Target="https://doi.org/10.1002/jemt.24073" TargetMode="External"/><Relationship Id="rId52" Type="http://schemas.openxmlformats.org/officeDocument/2006/relationships/hyperlink" Target="https://doi.org/10.1016/S0022-5320(59)80004-6" TargetMode="External"/><Relationship Id="rId6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41A64-0A26-4817-8A2C-C2284B7ED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1889</TotalTime>
  <Pages>11</Pages>
  <Words>22312</Words>
  <Characters>127179</Characters>
  <Application>Microsoft Office Word</Application>
  <DocSecurity>0</DocSecurity>
  <Lines>1059</Lines>
  <Paragraphs>298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149193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1156</cp:lastModifiedBy>
  <cp:revision>143</cp:revision>
  <cp:lastPrinted>1999-07-06T11:00:00Z</cp:lastPrinted>
  <dcterms:created xsi:type="dcterms:W3CDTF">2014-10-25T14:34:00Z</dcterms:created>
  <dcterms:modified xsi:type="dcterms:W3CDTF">2026-04-11T06:31:00Z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http://www.zotero.org/styles/chicago-note-bibliography</vt:lpwstr>
  </property>
  <property fmtid="{D5CDD505-2E9C-101B-9397-08002B2CF9AE}" pid="11" name="Mendeley Recent Style Name 4_1">
    <vt:lpwstr>Chicago Manual of Style 17th edition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http://www.zotero.org/styles/council-of-science-editors</vt:lpwstr>
  </property>
  <property fmtid="{D5CDD505-2E9C-101B-9397-08002B2CF9AE}" pid="15" name="Mendeley Recent Style Name 6_1">
    <vt:lpwstr>Council of Science Editors, Citation-Sequence (numeric)</vt:lpwstr>
  </property>
  <property fmtid="{D5CDD505-2E9C-101B-9397-08002B2CF9AE}" pid="16" name="Mendeley Recent Style Id 7_1">
    <vt:lpwstr>http://www.zotero.org/styles/current-gene-therapy</vt:lpwstr>
  </property>
  <property fmtid="{D5CDD505-2E9C-101B-9397-08002B2CF9AE}" pid="17" name="Mendeley Recent Style Name 7_1">
    <vt:lpwstr>Current Gene Therapy</vt:lpwstr>
  </property>
  <property fmtid="{D5CDD505-2E9C-101B-9397-08002B2CF9AE}" pid="18" name="Mendeley Recent Style Id 8_1">
    <vt:lpwstr>http://www.zotero.org/styles/experimental-biomedical-research</vt:lpwstr>
  </property>
  <property fmtid="{D5CDD505-2E9C-101B-9397-08002B2CF9AE}" pid="19" name="Mendeley Recent Style Name 8_1">
    <vt:lpwstr>Experimental Biomedical Research</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Citation Style_1">
    <vt:lpwstr>http://www.zotero.org/styles/apa</vt:lpwstr>
  </property>
  <property fmtid="{D5CDD505-2E9C-101B-9397-08002B2CF9AE}" pid="23" name="Mendeley Document_1">
    <vt:lpwstr>True</vt:lpwstr>
  </property>
  <property fmtid="{D5CDD505-2E9C-101B-9397-08002B2CF9AE}" pid="24" name="Mendeley Unique User Id_1">
    <vt:lpwstr>5708ff3b-76e8-35af-a178-faa5473b4699</vt:lpwstr>
  </property>
</Properties>
</file>