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599AC" w14:textId="688A0207" w:rsidR="00E6585C" w:rsidRDefault="00E6585C" w:rsidP="00E6585C">
      <w:pPr>
        <w:pStyle w:val="Title"/>
        <w:rPr>
          <w:sz w:val="36"/>
          <w:szCs w:val="24"/>
          <w:highlight w:val="yellow"/>
        </w:rPr>
      </w:pPr>
      <w:r w:rsidRPr="002F0A7C">
        <w:rPr>
          <w:sz w:val="36"/>
          <w:szCs w:val="24"/>
          <w:highlight w:val="yellow"/>
        </w:rPr>
        <w:t>Numerical Investigation of the Structural Behavior of Ferrocement-Strengthened Reinforced Concrete Beams with Shear-Zone Openings</w:t>
      </w:r>
    </w:p>
    <w:p w14:paraId="117CA70E" w14:textId="77777777" w:rsidR="008A0C8C" w:rsidRPr="002F0A7C" w:rsidRDefault="008A0C8C" w:rsidP="00E6585C">
      <w:pPr>
        <w:pStyle w:val="Title"/>
        <w:rPr>
          <w:bCs/>
          <w:sz w:val="36"/>
          <w:szCs w:val="24"/>
        </w:rPr>
      </w:pPr>
    </w:p>
    <w:p w14:paraId="5D85A824" w14:textId="6523B348" w:rsidR="004517B8" w:rsidRPr="00E83AF0" w:rsidRDefault="00201FC8" w:rsidP="00614FBC">
      <w:pPr>
        <w:pStyle w:val="Heading11"/>
        <w:spacing w:line="276" w:lineRule="auto"/>
        <w:ind w:left="0" w:right="-46"/>
        <w:jc w:val="both"/>
        <w:rPr>
          <w:rFonts w:asciiTheme="majorBidi" w:eastAsia="Times New Roman" w:hAnsiTheme="majorBidi" w:cstheme="majorBidi"/>
          <w:b w:val="0"/>
          <w:sz w:val="22"/>
          <w:szCs w:val="22"/>
          <w:rtl/>
        </w:rPr>
      </w:pPr>
      <w:r w:rsidRPr="00E83AF0">
        <w:rPr>
          <w:rFonts w:asciiTheme="majorBidi" w:hAnsiTheme="majorBidi" w:cstheme="majorBidi"/>
          <w:sz w:val="22"/>
          <w:szCs w:val="22"/>
        </w:rPr>
        <w:t>ABSTRACT</w:t>
      </w:r>
      <w:r w:rsidR="004517B8" w:rsidRPr="00E83AF0">
        <w:rPr>
          <w:rFonts w:asciiTheme="majorBidi" w:hAnsiTheme="majorBidi" w:cstheme="majorBidi"/>
          <w:sz w:val="22"/>
          <w:szCs w:val="22"/>
        </w:rPr>
        <w:t>:</w:t>
      </w:r>
    </w:p>
    <w:p w14:paraId="39FECB7B" w14:textId="77777777" w:rsidR="00E6585C" w:rsidRPr="00691917" w:rsidRDefault="00E6585C" w:rsidP="00E6585C">
      <w:pPr>
        <w:widowControl/>
        <w:adjustRightInd w:val="0"/>
        <w:spacing w:line="276" w:lineRule="auto"/>
        <w:ind w:firstLine="450"/>
        <w:jc w:val="both"/>
        <w:rPr>
          <w:rStyle w:val="jlqj4b"/>
          <w:rFonts w:asciiTheme="majorBidi" w:hAnsiTheme="majorBidi" w:cstheme="majorBidi"/>
          <w:sz w:val="24"/>
          <w:szCs w:val="24"/>
          <w:rtl/>
        </w:rPr>
      </w:pPr>
      <w:r w:rsidRPr="002F0A7C">
        <w:rPr>
          <w:rStyle w:val="jlqj4b"/>
          <w:rFonts w:asciiTheme="majorBidi" w:hAnsiTheme="majorBidi" w:cstheme="majorBidi"/>
          <w:sz w:val="24"/>
          <w:szCs w:val="24"/>
          <w:highlight w:val="yellow"/>
        </w:rPr>
        <w:t xml:space="preserve">The presence of openings in reinforced concrete (RC) beams significantly compromises their structural performance by inducing stress concentrations at opening corners, reducing stiffness, and increasing deformation. This study investigates the effectiveness of ferrocement — a thin cement mortar layer reinforced with a welded wire mesh — as a strengthening technique for RC beams containing square openings located in the shear zone. A nonlinear finite element model was developed using the ABAQUS program, employing the Concrete Damaged Plasticity (CDP) constitutive model for concrete and standard truss elements for steel reinforcement. The numerical model was validated against published experimental data, achieving 92% agreement in mid-span deflection at the ultimate load level. Following validation, six RC beam specimens with square openings of three different sizes relative to beam height — 0.25H, 0.5H, and 0.75H — were analyzed in both </w:t>
      </w:r>
      <w:proofErr w:type="spellStart"/>
      <w:r w:rsidRPr="002F0A7C">
        <w:rPr>
          <w:rStyle w:val="jlqj4b"/>
          <w:rFonts w:asciiTheme="majorBidi" w:hAnsiTheme="majorBidi" w:cstheme="majorBidi"/>
          <w:sz w:val="24"/>
          <w:szCs w:val="24"/>
          <w:highlight w:val="yellow"/>
        </w:rPr>
        <w:t>unstrengthened</w:t>
      </w:r>
      <w:proofErr w:type="spellEnd"/>
      <w:r w:rsidRPr="002F0A7C">
        <w:rPr>
          <w:rStyle w:val="jlqj4b"/>
          <w:rFonts w:asciiTheme="majorBidi" w:hAnsiTheme="majorBidi" w:cstheme="majorBidi"/>
          <w:sz w:val="24"/>
          <w:szCs w:val="24"/>
          <w:highlight w:val="yellow"/>
        </w:rPr>
        <w:t xml:space="preserve"> and ferrocement-strengthened configurations, alongside one solid reference beam with no openings, giving seven beams in total. Results demonstrate that ferrocement strengthening substantially improved structural performance across all opening sizes. For beams with 0.25H and 0.5H openings, mid-span deflection under a 150 </w:t>
      </w:r>
      <w:proofErr w:type="spellStart"/>
      <w:r w:rsidRPr="002F0A7C">
        <w:rPr>
          <w:rStyle w:val="jlqj4b"/>
          <w:rFonts w:asciiTheme="majorBidi" w:hAnsiTheme="majorBidi" w:cstheme="majorBidi"/>
          <w:sz w:val="24"/>
          <w:szCs w:val="24"/>
          <w:highlight w:val="yellow"/>
        </w:rPr>
        <w:t>kN</w:t>
      </w:r>
      <w:proofErr w:type="spellEnd"/>
      <w:r w:rsidRPr="002F0A7C">
        <w:rPr>
          <w:rStyle w:val="jlqj4b"/>
          <w:rFonts w:asciiTheme="majorBidi" w:hAnsiTheme="majorBidi" w:cstheme="majorBidi"/>
          <w:sz w:val="24"/>
          <w:szCs w:val="24"/>
          <w:highlight w:val="yellow"/>
        </w:rPr>
        <w:t xml:space="preserve"> applied load was reduced by approximately 64% and 62%, respectively, compared to the </w:t>
      </w:r>
      <w:proofErr w:type="spellStart"/>
      <w:r w:rsidRPr="002F0A7C">
        <w:rPr>
          <w:rStyle w:val="jlqj4b"/>
          <w:rFonts w:asciiTheme="majorBidi" w:hAnsiTheme="majorBidi" w:cstheme="majorBidi"/>
          <w:sz w:val="24"/>
          <w:szCs w:val="24"/>
          <w:highlight w:val="yellow"/>
        </w:rPr>
        <w:t>unstrengthened</w:t>
      </w:r>
      <w:proofErr w:type="spellEnd"/>
      <w:r w:rsidRPr="002F0A7C">
        <w:rPr>
          <w:rStyle w:val="jlqj4b"/>
          <w:rFonts w:asciiTheme="majorBidi" w:hAnsiTheme="majorBidi" w:cstheme="majorBidi"/>
          <w:sz w:val="24"/>
          <w:szCs w:val="24"/>
          <w:highlight w:val="yellow"/>
        </w:rPr>
        <w:t xml:space="preserve"> reference beam. For the largest opening (0.75H), where the </w:t>
      </w:r>
      <w:proofErr w:type="spellStart"/>
      <w:r w:rsidRPr="002F0A7C">
        <w:rPr>
          <w:rStyle w:val="jlqj4b"/>
          <w:rFonts w:asciiTheme="majorBidi" w:hAnsiTheme="majorBidi" w:cstheme="majorBidi"/>
          <w:sz w:val="24"/>
          <w:szCs w:val="24"/>
          <w:highlight w:val="yellow"/>
        </w:rPr>
        <w:t>unstrengthened</w:t>
      </w:r>
      <w:proofErr w:type="spellEnd"/>
      <w:r w:rsidRPr="002F0A7C">
        <w:rPr>
          <w:rStyle w:val="jlqj4b"/>
          <w:rFonts w:asciiTheme="majorBidi" w:hAnsiTheme="majorBidi" w:cstheme="majorBidi"/>
          <w:sz w:val="24"/>
          <w:szCs w:val="24"/>
          <w:highlight w:val="yellow"/>
        </w:rPr>
        <w:t xml:space="preserve"> beam sustained only 10 </w:t>
      </w:r>
      <w:proofErr w:type="spellStart"/>
      <w:r w:rsidRPr="002F0A7C">
        <w:rPr>
          <w:rStyle w:val="jlqj4b"/>
          <w:rFonts w:asciiTheme="majorBidi" w:hAnsiTheme="majorBidi" w:cstheme="majorBidi"/>
          <w:sz w:val="24"/>
          <w:szCs w:val="24"/>
          <w:highlight w:val="yellow"/>
        </w:rPr>
        <w:t>kN</w:t>
      </w:r>
      <w:proofErr w:type="spellEnd"/>
      <w:r w:rsidRPr="002F0A7C">
        <w:rPr>
          <w:rStyle w:val="jlqj4b"/>
          <w:rFonts w:asciiTheme="majorBidi" w:hAnsiTheme="majorBidi" w:cstheme="majorBidi"/>
          <w:sz w:val="24"/>
          <w:szCs w:val="24"/>
          <w:highlight w:val="yellow"/>
        </w:rPr>
        <w:t xml:space="preserve"> before failure, the ferrocement layer restored full load-bearing capacity to 150 </w:t>
      </w:r>
      <w:proofErr w:type="spellStart"/>
      <w:r w:rsidRPr="002F0A7C">
        <w:rPr>
          <w:rStyle w:val="jlqj4b"/>
          <w:rFonts w:asciiTheme="majorBidi" w:hAnsiTheme="majorBidi" w:cstheme="majorBidi"/>
          <w:sz w:val="24"/>
          <w:szCs w:val="24"/>
          <w:highlight w:val="yellow"/>
        </w:rPr>
        <w:t>kN</w:t>
      </w:r>
      <w:proofErr w:type="spellEnd"/>
      <w:r w:rsidRPr="002F0A7C">
        <w:rPr>
          <w:rStyle w:val="jlqj4b"/>
          <w:rFonts w:asciiTheme="majorBidi" w:hAnsiTheme="majorBidi" w:cstheme="majorBidi"/>
          <w:sz w:val="24"/>
          <w:szCs w:val="24"/>
          <w:highlight w:val="yellow"/>
        </w:rPr>
        <w:t>, reducing deflection by 14% relative to the solid reference beam. Furthermore, maximum shear stress in all ferrocement-strengthened beams approached or exceeded that of the solid reference beam, confirming the effectiveness of the strengthening layer in restoring shear resistance lost due to the presence of openings.</w:t>
      </w:r>
    </w:p>
    <w:p w14:paraId="19DDACF5" w14:textId="77777777" w:rsidR="00024BCF" w:rsidRDefault="00024BCF" w:rsidP="00C1582C">
      <w:pPr>
        <w:widowControl/>
        <w:adjustRightInd w:val="0"/>
        <w:spacing w:line="276" w:lineRule="auto"/>
        <w:ind w:firstLine="450"/>
        <w:jc w:val="both"/>
        <w:rPr>
          <w:rtl/>
        </w:rPr>
      </w:pPr>
    </w:p>
    <w:p w14:paraId="6840FDDB" w14:textId="77777777" w:rsidR="00D560E8" w:rsidRPr="00C1582C" w:rsidRDefault="00C1582C" w:rsidP="00C1582C">
      <w:pPr>
        <w:widowControl/>
        <w:adjustRightInd w:val="0"/>
        <w:spacing w:line="276" w:lineRule="auto"/>
        <w:ind w:firstLine="450"/>
        <w:jc w:val="both"/>
        <w:rPr>
          <w:rFonts w:asciiTheme="majorBidi" w:hAnsiTheme="majorBidi" w:cstheme="majorBidi"/>
        </w:rPr>
      </w:pPr>
      <w:r>
        <w:t xml:space="preserve"> </w:t>
      </w:r>
      <w:r w:rsidR="000E7D44" w:rsidRPr="00315161">
        <w:rPr>
          <w:rStyle w:val="jlqj4b"/>
          <w:rFonts w:asciiTheme="majorBidi" w:hAnsiTheme="majorBidi" w:cstheme="majorBidi"/>
          <w:i/>
          <w:iCs/>
          <w:sz w:val="24"/>
          <w:szCs w:val="24"/>
          <w:u w:val="single"/>
        </w:rPr>
        <w:t>Keywords:</w:t>
      </w:r>
      <w:r w:rsidR="000678EB">
        <w:rPr>
          <w:rStyle w:val="jlqj4b"/>
          <w:rFonts w:asciiTheme="majorBidi" w:hAnsiTheme="majorBidi" w:cstheme="majorBidi"/>
          <w:i/>
          <w:iCs/>
          <w:sz w:val="24"/>
          <w:szCs w:val="24"/>
        </w:rPr>
        <w:t xml:space="preserve"> </w:t>
      </w:r>
      <w:r w:rsidR="00143390">
        <w:rPr>
          <w:rStyle w:val="jlqj4b"/>
          <w:rFonts w:asciiTheme="majorBidi" w:hAnsiTheme="majorBidi" w:cstheme="majorBidi"/>
          <w:i/>
          <w:iCs/>
          <w:sz w:val="24"/>
          <w:szCs w:val="24"/>
        </w:rPr>
        <w:t>ferrocement,</w:t>
      </w:r>
      <w:r w:rsidR="00024BCF">
        <w:rPr>
          <w:rStyle w:val="jlqj4b"/>
          <w:rFonts w:asciiTheme="majorBidi" w:hAnsiTheme="majorBidi" w:cstheme="majorBidi"/>
          <w:i/>
          <w:iCs/>
          <w:sz w:val="24"/>
          <w:szCs w:val="24"/>
        </w:rPr>
        <w:t xml:space="preserve"> concrete </w:t>
      </w:r>
      <w:r w:rsidR="00143390">
        <w:rPr>
          <w:rStyle w:val="jlqj4b"/>
          <w:rFonts w:asciiTheme="majorBidi" w:hAnsiTheme="majorBidi" w:cstheme="majorBidi"/>
          <w:i/>
          <w:iCs/>
          <w:sz w:val="24"/>
          <w:szCs w:val="24"/>
        </w:rPr>
        <w:t>beams,</w:t>
      </w:r>
      <w:r w:rsidR="00024BCF">
        <w:rPr>
          <w:rStyle w:val="jlqj4b"/>
          <w:rFonts w:asciiTheme="majorBidi" w:hAnsiTheme="majorBidi" w:cstheme="majorBidi"/>
          <w:i/>
          <w:iCs/>
          <w:sz w:val="24"/>
          <w:szCs w:val="24"/>
        </w:rPr>
        <w:t xml:space="preserve"> </w:t>
      </w:r>
      <w:r w:rsidR="00143390">
        <w:rPr>
          <w:rStyle w:val="jlqj4b"/>
          <w:rFonts w:asciiTheme="majorBidi" w:hAnsiTheme="majorBidi" w:cstheme="majorBidi"/>
          <w:i/>
          <w:iCs/>
          <w:sz w:val="24"/>
          <w:szCs w:val="24"/>
        </w:rPr>
        <w:t>Abaqus</w:t>
      </w:r>
      <w:r w:rsidR="00024BCF">
        <w:rPr>
          <w:rStyle w:val="jlqj4b"/>
          <w:rFonts w:asciiTheme="majorBidi" w:hAnsiTheme="majorBidi" w:cstheme="majorBidi"/>
          <w:i/>
          <w:iCs/>
          <w:sz w:val="24"/>
          <w:szCs w:val="24"/>
        </w:rPr>
        <w:t xml:space="preserve"> </w:t>
      </w:r>
      <w:r w:rsidR="00143390">
        <w:rPr>
          <w:rStyle w:val="jlqj4b"/>
          <w:rFonts w:asciiTheme="majorBidi" w:hAnsiTheme="majorBidi" w:cstheme="majorBidi"/>
          <w:i/>
          <w:iCs/>
          <w:sz w:val="24"/>
          <w:szCs w:val="24"/>
        </w:rPr>
        <w:t>program,</w:t>
      </w:r>
      <w:r w:rsidR="00024BCF">
        <w:rPr>
          <w:rStyle w:val="jlqj4b"/>
          <w:rFonts w:asciiTheme="majorBidi" w:hAnsiTheme="majorBidi" w:cstheme="majorBidi"/>
          <w:i/>
          <w:iCs/>
          <w:sz w:val="24"/>
          <w:szCs w:val="24"/>
        </w:rPr>
        <w:t xml:space="preserve"> finite element </w:t>
      </w:r>
      <w:r w:rsidR="00143390">
        <w:rPr>
          <w:rStyle w:val="jlqj4b"/>
          <w:rFonts w:asciiTheme="majorBidi" w:hAnsiTheme="majorBidi" w:cstheme="majorBidi"/>
          <w:i/>
          <w:iCs/>
          <w:sz w:val="24"/>
          <w:szCs w:val="24"/>
        </w:rPr>
        <w:t>method,</w:t>
      </w:r>
      <w:r w:rsidR="00024BCF">
        <w:rPr>
          <w:rStyle w:val="jlqj4b"/>
          <w:rFonts w:asciiTheme="majorBidi" w:hAnsiTheme="majorBidi" w:cstheme="majorBidi"/>
          <w:i/>
          <w:iCs/>
          <w:sz w:val="24"/>
          <w:szCs w:val="24"/>
        </w:rPr>
        <w:t xml:space="preserve"> shear stress</w:t>
      </w:r>
      <w:r w:rsidR="00A726A5" w:rsidRPr="00A3531C">
        <w:rPr>
          <w:rFonts w:eastAsia="Calibri"/>
          <w:sz w:val="24"/>
          <w:szCs w:val="24"/>
        </w:rPr>
        <w:t xml:space="preserve"> </w:t>
      </w:r>
      <w:r w:rsidR="008723DB">
        <w:rPr>
          <w:rFonts w:asciiTheme="majorBidi" w:hAnsiTheme="majorBidi" w:cstheme="majorBidi"/>
        </w:rPr>
        <w:t xml:space="preserve"> </w:t>
      </w:r>
    </w:p>
    <w:p w14:paraId="2057A602" w14:textId="77777777" w:rsidR="00730736" w:rsidRPr="00730736" w:rsidRDefault="00807936" w:rsidP="00650A68">
      <w:pPr>
        <w:pStyle w:val="ListParagraph"/>
        <w:widowControl/>
        <w:numPr>
          <w:ilvl w:val="0"/>
          <w:numId w:val="7"/>
        </w:numPr>
        <w:adjustRightInd w:val="0"/>
        <w:spacing w:before="240" w:after="240"/>
        <w:ind w:left="714" w:hanging="357"/>
        <w:rPr>
          <w:rFonts w:asciiTheme="majorBidi" w:eastAsia="Calibri" w:hAnsiTheme="majorBidi" w:cstheme="majorBidi"/>
          <w:sz w:val="32"/>
          <w:szCs w:val="32"/>
        </w:rPr>
      </w:pPr>
      <w:r w:rsidRPr="00D445FD">
        <w:rPr>
          <w:rFonts w:asciiTheme="majorBidi" w:eastAsia="Calibri" w:hAnsiTheme="majorBidi" w:cstheme="majorBidi"/>
          <w:b/>
          <w:bCs/>
          <w:sz w:val="32"/>
          <w:szCs w:val="32"/>
        </w:rPr>
        <w:t>Introduction</w:t>
      </w:r>
    </w:p>
    <w:p w14:paraId="5D886055" w14:textId="77777777" w:rsidR="00FC7744" w:rsidRPr="00FC7744" w:rsidRDefault="00FC7744" w:rsidP="00051204">
      <w:pPr>
        <w:widowControl/>
        <w:adjustRightInd w:val="0"/>
        <w:spacing w:line="276" w:lineRule="auto"/>
        <w:ind w:left="357" w:firstLine="357"/>
        <w:jc w:val="both"/>
        <w:rPr>
          <w:rFonts w:eastAsia="Calibri"/>
          <w:sz w:val="24"/>
          <w:szCs w:val="24"/>
        </w:rPr>
      </w:pPr>
      <w:r w:rsidRPr="00FC7744">
        <w:rPr>
          <w:rFonts w:eastAsia="Calibri"/>
          <w:sz w:val="24"/>
          <w:szCs w:val="24"/>
        </w:rPr>
        <w:t xml:space="preserve">Beams are linear structural elements that transfer loads from the slabs to the columns or walls they support. </w:t>
      </w:r>
      <w:r w:rsidR="00143390">
        <w:rPr>
          <w:rFonts w:eastAsia="Calibri"/>
          <w:sz w:val="24"/>
          <w:szCs w:val="24"/>
        </w:rPr>
        <w:t>Determining</w:t>
      </w:r>
      <w:r w:rsidRPr="00FC7744">
        <w:rPr>
          <w:rFonts w:eastAsia="Calibri"/>
          <w:sz w:val="24"/>
          <w:szCs w:val="24"/>
        </w:rPr>
        <w:t xml:space="preserve"> the strength and stability of a load-bearing system depends on the contribution made by each element. Running conduits and pipes under beams requires an increased height on each floor, causing significant waste. Therefore, efforts are made to route these conduits and pipes through openings prepared in beams to reduce the floor height as much as possible. However, this change in the beam's cross-section will result in:</w:t>
      </w:r>
    </w:p>
    <w:p w14:paraId="53E49344" w14:textId="77777777" w:rsidR="00FC7744" w:rsidRPr="00051204" w:rsidRDefault="00FC7744" w:rsidP="00051204">
      <w:pPr>
        <w:pStyle w:val="ListParagraph"/>
        <w:widowControl/>
        <w:numPr>
          <w:ilvl w:val="0"/>
          <w:numId w:val="36"/>
        </w:numPr>
        <w:adjustRightInd w:val="0"/>
        <w:spacing w:line="276" w:lineRule="auto"/>
        <w:rPr>
          <w:rFonts w:eastAsia="Calibri"/>
          <w:sz w:val="24"/>
          <w:szCs w:val="24"/>
        </w:rPr>
      </w:pPr>
      <w:r w:rsidRPr="00051204">
        <w:rPr>
          <w:rFonts w:eastAsia="Calibri"/>
          <w:sz w:val="24"/>
          <w:szCs w:val="24"/>
        </w:rPr>
        <w:lastRenderedPageBreak/>
        <w:t>Stress concentration at the corners of the openings.</w:t>
      </w:r>
    </w:p>
    <w:p w14:paraId="02F2713F" w14:textId="77777777" w:rsidR="00FC7744" w:rsidRPr="00051204" w:rsidRDefault="00FC7744" w:rsidP="00051204">
      <w:pPr>
        <w:pStyle w:val="ListParagraph"/>
        <w:widowControl/>
        <w:numPr>
          <w:ilvl w:val="0"/>
          <w:numId w:val="36"/>
        </w:numPr>
        <w:adjustRightInd w:val="0"/>
        <w:spacing w:line="276" w:lineRule="auto"/>
        <w:rPr>
          <w:rFonts w:eastAsia="Calibri"/>
          <w:sz w:val="24"/>
          <w:szCs w:val="24"/>
        </w:rPr>
      </w:pPr>
      <w:r w:rsidRPr="00051204">
        <w:rPr>
          <w:rFonts w:eastAsia="Calibri"/>
          <w:sz w:val="24"/>
          <w:szCs w:val="24"/>
        </w:rPr>
        <w:t>Reduced stiffness and increased deformation.</w:t>
      </w:r>
    </w:p>
    <w:p w14:paraId="7B2E333B" w14:textId="77777777" w:rsidR="00E6585C" w:rsidRDefault="00E6585C" w:rsidP="00FC7744">
      <w:pPr>
        <w:widowControl/>
        <w:adjustRightInd w:val="0"/>
        <w:spacing w:line="276" w:lineRule="auto"/>
        <w:ind w:left="357" w:firstLine="357"/>
        <w:jc w:val="both"/>
        <w:rPr>
          <w:rFonts w:eastAsia="Calibri"/>
          <w:sz w:val="24"/>
          <w:szCs w:val="24"/>
        </w:rPr>
      </w:pPr>
      <w:r w:rsidRPr="00E6585C">
        <w:rPr>
          <w:rFonts w:eastAsia="Calibri"/>
          <w:sz w:val="24"/>
          <w:szCs w:val="24"/>
          <w:highlight w:val="yellow"/>
        </w:rPr>
        <w:t>The practical implications of this challenge are far-reaching across multiple sectors of the construction industry. In residential and commercial building construction, mechanical, electrical, and plumbing (MEP) services — including water supply pipes, drainage systems, electrical conduits, ventilation ducts, and communication cables — routinely need to pass horizontally through floor beams. Routing these services beneath beams rather than through them would demand a greater floor-to-floor height, increasing material costs, structural dead loads, and the overall building height. In hospital and industrial facilities, where large-diameter pipes and ventilation systems are particularly common, this problem is even more acute. Beyond new construction, the issue is equally critical in structural rehabilitation: existing buildings often require upgraded service infrastructure, necessitating the introduction of new openings into beams that were originally designed as solid sections. In such cases, a low-cost, easily applicable strengthening method is essential to compensate for the structural capacity lost through the introduction of these openings. Ferrocement, requiring no heavy equipment for installation and adaptable to beams already in service, presents a particularly attractive solution in this rehabilitation context. Understanding the limits of its effectiveness across a range of opening sizes is therefore of direct practical value to structural engineers, contractors, and building rehabilitation specialists.</w:t>
      </w:r>
    </w:p>
    <w:p w14:paraId="29EF33B0" w14:textId="16B364C9" w:rsidR="00F46098" w:rsidRDefault="00FC7744" w:rsidP="00FC7744">
      <w:pPr>
        <w:widowControl/>
        <w:adjustRightInd w:val="0"/>
        <w:spacing w:line="276" w:lineRule="auto"/>
        <w:ind w:left="357" w:firstLine="357"/>
        <w:jc w:val="both"/>
        <w:rPr>
          <w:rFonts w:eastAsia="Calibri"/>
          <w:sz w:val="24"/>
          <w:szCs w:val="24"/>
        </w:rPr>
      </w:pPr>
      <w:r w:rsidRPr="00FC7744">
        <w:rPr>
          <w:rFonts w:eastAsia="Calibri"/>
          <w:sz w:val="24"/>
          <w:szCs w:val="24"/>
        </w:rPr>
        <w:t>Openings can occupy a large or small space in the beam, depending on the required function and the desired geometric shape, which can be circular, rectangular, square, trapezoidal, triangular, or even irregular, among other shapes.</w:t>
      </w:r>
      <w:r w:rsidR="00143390">
        <w:rPr>
          <w:rFonts w:eastAsia="Calibri"/>
          <w:sz w:val="24"/>
          <w:szCs w:val="24"/>
        </w:rPr>
        <w:t xml:space="preserve"> </w:t>
      </w:r>
      <w:r w:rsidRPr="00FC7744">
        <w:rPr>
          <w:rFonts w:eastAsia="Calibri"/>
          <w:sz w:val="24"/>
          <w:szCs w:val="24"/>
        </w:rPr>
        <w:t>Openings in beams offer significant benefits, as they reduce the weight and dimensions of the extensions passing through them, resulting in shorter actual lengths than if other paths were followed</w:t>
      </w:r>
      <w:sdt>
        <w:sdtPr>
          <w:rPr>
            <w:rFonts w:eastAsia="Calibri"/>
            <w:color w:val="000000"/>
            <w:sz w:val="24"/>
            <w:szCs w:val="24"/>
          </w:rPr>
          <w:tag w:val="MENDELEY_CITATION_v3_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"/>
          <w:id w:val="-1301380260"/>
          <w:placeholder>
            <w:docPart w:val="DefaultPlaceholder_-1854013440"/>
          </w:placeholder>
        </w:sdtPr>
        <w:sdtEndPr/>
        <w:sdtContent>
          <w:r w:rsidR="00691917" w:rsidRPr="00691917">
            <w:rPr>
              <w:rFonts w:eastAsia="Calibri"/>
              <w:color w:val="000000"/>
              <w:sz w:val="24"/>
              <w:szCs w:val="24"/>
            </w:rPr>
            <w:t>[1]</w:t>
          </w:r>
        </w:sdtContent>
      </w:sdt>
      <w:r w:rsidR="00143390" w:rsidRPr="00143390">
        <w:rPr>
          <w:rFonts w:eastAsia="Calibri"/>
          <w:sz w:val="24"/>
          <w:szCs w:val="24"/>
          <w:shd w:val="clear" w:color="auto" w:fill="FFFFFF" w:themeFill="background1"/>
        </w:rPr>
        <w:t>,</w:t>
      </w:r>
      <w:r w:rsidR="00691917">
        <w:rPr>
          <w:rFonts w:eastAsia="Calibri"/>
          <w:sz w:val="24"/>
          <w:szCs w:val="24"/>
          <w:shd w:val="clear" w:color="auto" w:fill="FFFFFF" w:themeFill="background1"/>
        </w:rPr>
        <w:t xml:space="preserve"> </w:t>
      </w:r>
      <w:r w:rsidRPr="00FC7744">
        <w:rPr>
          <w:rFonts w:eastAsia="Calibri"/>
          <w:sz w:val="24"/>
          <w:szCs w:val="24"/>
        </w:rPr>
        <w:t xml:space="preserve">Construction engineering today increasingly needs to reinforce existing structures to prevent their </w:t>
      </w:r>
      <w:r w:rsidR="00C36A12">
        <w:rPr>
          <w:rFonts w:eastAsia="Calibri"/>
          <w:sz w:val="24"/>
          <w:szCs w:val="24"/>
        </w:rPr>
        <w:t>failure</w:t>
      </w:r>
      <w:r w:rsidRPr="00FC7744">
        <w:rPr>
          <w:rFonts w:eastAsia="Calibri"/>
          <w:sz w:val="24"/>
          <w:szCs w:val="24"/>
        </w:rPr>
        <w:t xml:space="preserve"> or to increase their capacity to withstand new functional loads that may be imposed on </w:t>
      </w:r>
      <w:r w:rsidR="00143390" w:rsidRPr="00FC7744">
        <w:rPr>
          <w:rFonts w:eastAsia="Calibri"/>
          <w:sz w:val="24"/>
          <w:szCs w:val="24"/>
        </w:rPr>
        <w:t>them. There</w:t>
      </w:r>
      <w:r w:rsidRPr="00FC7744">
        <w:rPr>
          <w:rFonts w:eastAsia="Calibri"/>
          <w:sz w:val="24"/>
          <w:szCs w:val="24"/>
        </w:rPr>
        <w:t xml:space="preserve"> are many methods used for reinforcement, including carbon fiber reinforcement, fiberglass reinforcement, and concrete reinforcement.</w:t>
      </w:r>
      <w:r>
        <w:rPr>
          <w:rFonts w:eastAsia="Calibri"/>
          <w:sz w:val="24"/>
          <w:szCs w:val="24"/>
        </w:rPr>
        <w:t xml:space="preserve"> </w:t>
      </w:r>
      <w:r w:rsidRPr="00FC7744">
        <w:rPr>
          <w:rFonts w:eastAsia="Calibri"/>
          <w:sz w:val="24"/>
          <w:szCs w:val="24"/>
        </w:rPr>
        <w:t>Numerical studies have been conducted on strengthening reinforced concrete columns using a ferrocement layer, including one conducted by researcher Ali at Damascus University</w:t>
      </w:r>
      <w:sdt>
        <w:sdtPr>
          <w:rPr>
            <w:rFonts w:eastAsia="Calibri"/>
            <w:color w:val="000000"/>
            <w:sz w:val="24"/>
            <w:szCs w:val="24"/>
          </w:rPr>
          <w:tag w:val="MENDELEY_CITATION_v3_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"/>
          <w:id w:val="944267881"/>
          <w:placeholder>
            <w:docPart w:val="DefaultPlaceholder_-1854013440"/>
          </w:placeholder>
        </w:sdtPr>
        <w:sdtEndPr/>
        <w:sdtContent>
          <w:r w:rsidR="00691917" w:rsidRPr="00691917">
            <w:rPr>
              <w:rFonts w:eastAsia="Calibri"/>
              <w:color w:val="000000"/>
              <w:sz w:val="24"/>
              <w:szCs w:val="24"/>
            </w:rPr>
            <w:t>[2]</w:t>
          </w:r>
        </w:sdtContent>
      </w:sdt>
      <w:r w:rsidR="00143390">
        <w:rPr>
          <w:rFonts w:eastAsia="Calibri"/>
          <w:sz w:val="24"/>
          <w:szCs w:val="24"/>
          <w:shd w:val="clear" w:color="auto" w:fill="FFFFFF" w:themeFill="background1"/>
        </w:rPr>
        <w:t>,</w:t>
      </w:r>
      <w:r w:rsidR="00691917">
        <w:rPr>
          <w:rFonts w:eastAsia="Calibri"/>
          <w:sz w:val="24"/>
          <w:szCs w:val="24"/>
          <w:shd w:val="clear" w:color="auto" w:fill="FFFFFF" w:themeFill="background1"/>
        </w:rPr>
        <w:t xml:space="preserve"> </w:t>
      </w:r>
      <w:r w:rsidRPr="00FC7744">
        <w:rPr>
          <w:rFonts w:eastAsia="Calibri"/>
          <w:sz w:val="24"/>
          <w:szCs w:val="24"/>
        </w:rPr>
        <w:t>who used the welded metal mesh shown</w:t>
      </w:r>
      <w:r w:rsidR="004E6633">
        <w:rPr>
          <w:rFonts w:eastAsia="Calibri"/>
          <w:sz w:val="24"/>
          <w:szCs w:val="24"/>
        </w:rPr>
        <w:t xml:space="preserve">                 </w:t>
      </w:r>
      <w:r w:rsidRPr="00FC7744">
        <w:rPr>
          <w:rFonts w:eastAsia="Calibri"/>
          <w:sz w:val="24"/>
          <w:szCs w:val="24"/>
        </w:rPr>
        <w:t xml:space="preserve"> in </w:t>
      </w:r>
      <w:r w:rsidR="00691917">
        <w:rPr>
          <w:rFonts w:eastAsia="Calibri"/>
          <w:sz w:val="24"/>
          <w:szCs w:val="24"/>
        </w:rPr>
        <w:t>Figure 1</w:t>
      </w:r>
      <w:r w:rsidR="00143390">
        <w:rPr>
          <w:rFonts w:eastAsia="Calibri"/>
          <w:sz w:val="24"/>
          <w:szCs w:val="24"/>
        </w:rPr>
        <w:t>.</w:t>
      </w:r>
    </w:p>
    <w:p w14:paraId="589EAA73" w14:textId="77777777" w:rsidR="00FC7744" w:rsidRDefault="00FC7744" w:rsidP="008F63E4">
      <w:pPr>
        <w:widowControl/>
        <w:adjustRightInd w:val="0"/>
        <w:spacing w:line="276" w:lineRule="auto"/>
        <w:ind w:left="357" w:firstLine="357"/>
        <w:jc w:val="center"/>
        <w:rPr>
          <w:rFonts w:eastAsia="Calibri"/>
          <w:sz w:val="24"/>
          <w:szCs w:val="24"/>
        </w:rPr>
      </w:pPr>
      <w:r w:rsidRPr="00FC7744">
        <w:rPr>
          <w:rFonts w:ascii="Simplified Arabic" w:eastAsia="Simplified Arabic" w:hAnsi="Simplified Arabic" w:cs="Simplified Arabic"/>
          <w:noProof/>
          <w:color w:val="000000"/>
          <w:sz w:val="24"/>
        </w:rPr>
        <w:drawing>
          <wp:inline distT="0" distB="0" distL="0" distR="0" wp14:anchorId="54B928B1" wp14:editId="5E5AF2A1">
            <wp:extent cx="3209545" cy="1956816"/>
            <wp:effectExtent l="0" t="0" r="0" b="0"/>
            <wp:docPr id="64877" name="Picture 64877"/>
            <wp:cNvGraphicFramePr/>
            <a:graphic xmlns:a="http://schemas.openxmlformats.org/drawingml/2006/main">
              <a:graphicData uri="http://schemas.openxmlformats.org/drawingml/2006/picture">
                <pic:pic xmlns:pic="http://schemas.openxmlformats.org/drawingml/2006/picture">
                  <pic:nvPicPr>
                    <pic:cNvPr id="64877" name="Picture 64877"/>
                    <pic:cNvPicPr/>
                  </pic:nvPicPr>
                  <pic:blipFill>
                    <a:blip r:embed="rId8"/>
                    <a:stretch>
                      <a:fillRect/>
                    </a:stretch>
                  </pic:blipFill>
                  <pic:spPr>
                    <a:xfrm>
                      <a:off x="0" y="0"/>
                      <a:ext cx="3209545" cy="1956816"/>
                    </a:xfrm>
                    <a:prstGeom prst="rect">
                      <a:avLst/>
                    </a:prstGeom>
                  </pic:spPr>
                </pic:pic>
              </a:graphicData>
            </a:graphic>
          </wp:inline>
        </w:drawing>
      </w:r>
    </w:p>
    <w:p w14:paraId="59FDE181" w14:textId="77777777" w:rsidR="00051204" w:rsidRDefault="00051204" w:rsidP="008F63E4">
      <w:pPr>
        <w:widowControl/>
        <w:adjustRightInd w:val="0"/>
        <w:spacing w:line="276" w:lineRule="auto"/>
        <w:ind w:left="357" w:firstLine="357"/>
        <w:jc w:val="center"/>
        <w:rPr>
          <w:rFonts w:eastAsia="Calibri"/>
        </w:rPr>
      </w:pPr>
      <w:r w:rsidRPr="00051204">
        <w:rPr>
          <w:rFonts w:eastAsia="Calibri"/>
        </w:rPr>
        <w:lastRenderedPageBreak/>
        <w:t>Figure 1</w:t>
      </w:r>
      <w:r w:rsidR="00691917">
        <w:rPr>
          <w:rFonts w:eastAsia="Calibri"/>
        </w:rPr>
        <w:t>:</w:t>
      </w:r>
      <w:r w:rsidRPr="00051204">
        <w:rPr>
          <w:rFonts w:eastAsia="Calibri"/>
        </w:rPr>
        <w:t xml:space="preserve"> Types of metal networks within the Ferrocement layer</w:t>
      </w:r>
      <w:r w:rsidR="00691917">
        <w:rPr>
          <w:rFonts w:eastAsia="Calibri"/>
          <w:color w:val="000000"/>
        </w:rPr>
        <w:t>.</w:t>
      </w:r>
      <w:r w:rsidRPr="00051204">
        <w:rPr>
          <w:rFonts w:eastAsia="Calibri"/>
        </w:rPr>
        <w:t xml:space="preserve"> </w:t>
      </w:r>
    </w:p>
    <w:p w14:paraId="7BC108FF" w14:textId="77777777" w:rsidR="00051204" w:rsidRPr="00051204" w:rsidRDefault="00051204" w:rsidP="008F63E4">
      <w:pPr>
        <w:widowControl/>
        <w:adjustRightInd w:val="0"/>
        <w:spacing w:line="276" w:lineRule="auto"/>
        <w:ind w:left="357" w:firstLine="357"/>
        <w:jc w:val="center"/>
        <w:rPr>
          <w:rFonts w:eastAsia="Calibri"/>
        </w:rPr>
      </w:pPr>
    </w:p>
    <w:p w14:paraId="3783177F" w14:textId="77777777" w:rsidR="00FC7744" w:rsidRDefault="00FC7744" w:rsidP="008F63E4">
      <w:pPr>
        <w:widowControl/>
        <w:adjustRightInd w:val="0"/>
        <w:spacing w:line="276" w:lineRule="auto"/>
        <w:ind w:left="357" w:firstLine="357"/>
        <w:jc w:val="both"/>
        <w:rPr>
          <w:rFonts w:eastAsia="Calibri"/>
          <w:sz w:val="24"/>
          <w:szCs w:val="24"/>
        </w:rPr>
      </w:pPr>
      <w:r w:rsidRPr="00FC7744">
        <w:rPr>
          <w:rFonts w:eastAsia="Calibri"/>
          <w:sz w:val="24"/>
          <w:szCs w:val="24"/>
        </w:rPr>
        <w:t>In this research, we will strengthen concrete beams containing openings using cement mortar reinforced with a welded metal mesh (ferrocement). This method is useful for stopping cracks, helping the beam withstand greater external forces, and compensating for weaknesses caused by the presence of openings in the beam. Ferrocement is a commonly used type of reinforced concrete, consisting of a thin cement mortar layer reinforced with a relatively small-diameter reinforcing mesh. It is characterized by its low cost, as indicated by numerous studies, including those mentioned in the reference.</w:t>
      </w:r>
    </w:p>
    <w:p w14:paraId="20ADDA1D" w14:textId="77777777" w:rsidR="00E6585C" w:rsidRDefault="00E6585C" w:rsidP="00E6585C">
      <w:pPr>
        <w:widowControl/>
        <w:adjustRightInd w:val="0"/>
        <w:spacing w:line="276" w:lineRule="auto"/>
        <w:ind w:left="357" w:firstLine="357"/>
        <w:jc w:val="both"/>
        <w:rPr>
          <w:rFonts w:eastAsia="Calibri"/>
          <w:sz w:val="24"/>
          <w:szCs w:val="24"/>
        </w:rPr>
      </w:pPr>
      <w:r w:rsidRPr="002F0A7C">
        <w:rPr>
          <w:rFonts w:eastAsia="Calibri"/>
          <w:sz w:val="24"/>
          <w:szCs w:val="24"/>
          <w:highlight w:val="yellow"/>
        </w:rPr>
        <w:t xml:space="preserve">Despite the growing body of research on ferrocement as a strengthening technique for reinforced concrete elements, existing studies have predominantly focused on solid beams without openings, or on beams with openings strengthened using alternative methods such as steel plates or carbon fiber reinforced polymers (CFRP). To the authors' knowledge, no numerical study has systematically examined the combined effect of opening size variation and ferrocement strengthening on both mid-span deflection and shear stress distribution in RC beams simultaneously. Furthermore, the critical question of whether ferrocement can fully restore the structural performance of beams with large shear-zone openings — approaching or exceeding 0.75 times the beam height — remains unaddressed in the literature. The present study therefore aims to fill this gap by conducting a parametric numerical investigation using the ABAQUS finite element program, covering three opening size ratios and directly comparing strengthened and </w:t>
      </w:r>
      <w:proofErr w:type="spellStart"/>
      <w:r w:rsidRPr="002F0A7C">
        <w:rPr>
          <w:rFonts w:eastAsia="Calibri"/>
          <w:sz w:val="24"/>
          <w:szCs w:val="24"/>
          <w:highlight w:val="yellow"/>
        </w:rPr>
        <w:t>unstrengthened</w:t>
      </w:r>
      <w:proofErr w:type="spellEnd"/>
      <w:r w:rsidRPr="002F0A7C">
        <w:rPr>
          <w:rFonts w:eastAsia="Calibri"/>
          <w:sz w:val="24"/>
          <w:szCs w:val="24"/>
          <w:highlight w:val="yellow"/>
        </w:rPr>
        <w:t xml:space="preserve"> configurations against a solid reference beam</w:t>
      </w:r>
      <w:r>
        <w:rPr>
          <w:rFonts w:eastAsia="Calibri"/>
          <w:sz w:val="24"/>
          <w:szCs w:val="24"/>
        </w:rPr>
        <w:t>.</w:t>
      </w:r>
    </w:p>
    <w:p w14:paraId="2B81768D" w14:textId="77777777" w:rsidR="00E6585C" w:rsidRPr="00FC7744" w:rsidRDefault="00E6585C" w:rsidP="008F63E4">
      <w:pPr>
        <w:widowControl/>
        <w:adjustRightInd w:val="0"/>
        <w:spacing w:line="276" w:lineRule="auto"/>
        <w:ind w:left="357" w:firstLine="357"/>
        <w:jc w:val="both"/>
        <w:rPr>
          <w:rFonts w:eastAsia="Calibri"/>
          <w:sz w:val="24"/>
          <w:szCs w:val="24"/>
        </w:rPr>
      </w:pPr>
    </w:p>
    <w:p w14:paraId="3B293C87" w14:textId="77777777" w:rsidR="00FC7744" w:rsidRPr="00FC7744" w:rsidRDefault="00FC7744" w:rsidP="008F63E4">
      <w:pPr>
        <w:widowControl/>
        <w:adjustRightInd w:val="0"/>
        <w:spacing w:line="276" w:lineRule="auto"/>
        <w:ind w:left="357" w:firstLine="3"/>
        <w:jc w:val="both"/>
        <w:rPr>
          <w:rFonts w:eastAsia="Calibri"/>
          <w:sz w:val="24"/>
          <w:szCs w:val="24"/>
        </w:rPr>
      </w:pPr>
      <w:r w:rsidRPr="00FC7744">
        <w:rPr>
          <w:rFonts w:eastAsia="Calibri"/>
          <w:sz w:val="24"/>
          <w:szCs w:val="24"/>
        </w:rPr>
        <w:t>Research Importance and Objectives:</w:t>
      </w:r>
    </w:p>
    <w:p w14:paraId="3803D545" w14:textId="77777777" w:rsidR="00FC7744" w:rsidRPr="008F63E4" w:rsidRDefault="00FC7744" w:rsidP="008F63E4">
      <w:pPr>
        <w:pStyle w:val="ListParagraph"/>
        <w:widowControl/>
        <w:numPr>
          <w:ilvl w:val="0"/>
          <w:numId w:val="33"/>
        </w:numPr>
        <w:adjustRightInd w:val="0"/>
        <w:spacing w:line="276" w:lineRule="auto"/>
        <w:rPr>
          <w:rFonts w:eastAsia="Calibri"/>
          <w:sz w:val="24"/>
          <w:szCs w:val="24"/>
        </w:rPr>
      </w:pPr>
      <w:r w:rsidRPr="008F63E4">
        <w:rPr>
          <w:rFonts w:eastAsia="Calibri"/>
          <w:sz w:val="24"/>
          <w:szCs w:val="24"/>
        </w:rPr>
        <w:t>Given the need to use openings in concrete beams to ensure the passage of essential service supplies, thus reinforcing existing ones when necessary.</w:t>
      </w:r>
    </w:p>
    <w:p w14:paraId="061983D3" w14:textId="77777777" w:rsidR="00FC7744" w:rsidRPr="008F63E4" w:rsidRDefault="00FC7744" w:rsidP="008F63E4">
      <w:pPr>
        <w:pStyle w:val="ListParagraph"/>
        <w:widowControl/>
        <w:numPr>
          <w:ilvl w:val="0"/>
          <w:numId w:val="33"/>
        </w:numPr>
        <w:adjustRightInd w:val="0"/>
        <w:spacing w:line="276" w:lineRule="auto"/>
        <w:rPr>
          <w:rFonts w:eastAsia="Calibri"/>
          <w:sz w:val="24"/>
          <w:szCs w:val="24"/>
        </w:rPr>
      </w:pPr>
      <w:r w:rsidRPr="008F63E4">
        <w:rPr>
          <w:rFonts w:eastAsia="Calibri"/>
          <w:sz w:val="24"/>
          <w:szCs w:val="24"/>
        </w:rPr>
        <w:t>To highlight the role of the ferrocement layer in strengthening beams and improving the behavior of their structural systems.</w:t>
      </w:r>
    </w:p>
    <w:p w14:paraId="57BA2445" w14:textId="77777777" w:rsidR="00E6585C" w:rsidRPr="002F0A7C" w:rsidRDefault="00E6585C" w:rsidP="00E6585C">
      <w:pPr>
        <w:pStyle w:val="ListParagraph"/>
        <w:widowControl/>
        <w:numPr>
          <w:ilvl w:val="0"/>
          <w:numId w:val="33"/>
        </w:numPr>
        <w:adjustRightInd w:val="0"/>
        <w:spacing w:line="276" w:lineRule="auto"/>
        <w:rPr>
          <w:rFonts w:eastAsia="Calibri"/>
          <w:sz w:val="24"/>
          <w:szCs w:val="24"/>
          <w:highlight w:val="yellow"/>
        </w:rPr>
      </w:pPr>
      <w:r w:rsidRPr="002F0A7C">
        <w:rPr>
          <w:rFonts w:eastAsia="Calibri"/>
          <w:sz w:val="24"/>
          <w:szCs w:val="24"/>
          <w:highlight w:val="yellow"/>
        </w:rPr>
        <w:t>To assess the suitability of ferrocement as a versatile strengthening method applicable to beams of varying cross-sectional geometries, thereby broadening its potential use in structural rehabilitation practice.</w:t>
      </w:r>
    </w:p>
    <w:p w14:paraId="6902A095" w14:textId="77777777" w:rsidR="00FC7744" w:rsidRPr="00FC7744" w:rsidRDefault="00FC7744" w:rsidP="008F63E4">
      <w:pPr>
        <w:widowControl/>
        <w:adjustRightInd w:val="0"/>
        <w:spacing w:line="276" w:lineRule="auto"/>
        <w:ind w:left="357" w:firstLine="3"/>
        <w:rPr>
          <w:rFonts w:eastAsia="Calibri"/>
          <w:sz w:val="24"/>
          <w:szCs w:val="24"/>
        </w:rPr>
      </w:pPr>
      <w:r w:rsidRPr="00FC7744">
        <w:rPr>
          <w:rFonts w:eastAsia="Calibri"/>
          <w:sz w:val="24"/>
          <w:szCs w:val="24"/>
        </w:rPr>
        <w:t>The objectives of this research are as follows:</w:t>
      </w:r>
    </w:p>
    <w:p w14:paraId="24D76F03" w14:textId="77777777" w:rsidR="00FC7744" w:rsidRPr="008F63E4" w:rsidRDefault="00FC7744" w:rsidP="008F63E4">
      <w:pPr>
        <w:pStyle w:val="ListParagraph"/>
        <w:widowControl/>
        <w:numPr>
          <w:ilvl w:val="0"/>
          <w:numId w:val="34"/>
        </w:numPr>
        <w:adjustRightInd w:val="0"/>
        <w:spacing w:line="276" w:lineRule="auto"/>
        <w:rPr>
          <w:rFonts w:eastAsia="Calibri"/>
          <w:sz w:val="24"/>
          <w:szCs w:val="24"/>
        </w:rPr>
      </w:pPr>
      <w:r w:rsidRPr="008F63E4">
        <w:rPr>
          <w:rFonts w:eastAsia="Calibri"/>
          <w:sz w:val="24"/>
          <w:szCs w:val="24"/>
        </w:rPr>
        <w:t>Study the strengthening of a beam containing openings reinforced with ferrocement.</w:t>
      </w:r>
    </w:p>
    <w:p w14:paraId="77CA9BBB" w14:textId="65B05ECA" w:rsidR="00FC7744" w:rsidRPr="00DA16E0" w:rsidRDefault="00DA16E0" w:rsidP="008F63E4">
      <w:pPr>
        <w:pStyle w:val="ListParagraph"/>
        <w:widowControl/>
        <w:numPr>
          <w:ilvl w:val="0"/>
          <w:numId w:val="34"/>
        </w:numPr>
        <w:adjustRightInd w:val="0"/>
        <w:spacing w:line="276" w:lineRule="auto"/>
        <w:rPr>
          <w:rFonts w:eastAsia="Calibri"/>
          <w:sz w:val="24"/>
          <w:szCs w:val="24"/>
          <w:highlight w:val="yellow"/>
        </w:rPr>
      </w:pPr>
      <w:r w:rsidRPr="00DA16E0">
        <w:rPr>
          <w:rFonts w:eastAsia="Calibri"/>
          <w:sz w:val="24"/>
          <w:szCs w:val="24"/>
          <w:highlight w:val="yellow"/>
        </w:rPr>
        <w:t>Study the effect of opening dimensions in strengthened beams on the behavior and load-carrying performance of reinforced concrete beams containing these openings, particularly in terms of mid-span deflection and maximum shear stress.</w:t>
      </w:r>
    </w:p>
    <w:p w14:paraId="32C54660" w14:textId="77777777" w:rsidR="00FC7744" w:rsidRPr="008F63E4" w:rsidRDefault="00FC7744" w:rsidP="008F63E4">
      <w:pPr>
        <w:pStyle w:val="ListParagraph"/>
        <w:widowControl/>
        <w:numPr>
          <w:ilvl w:val="0"/>
          <w:numId w:val="34"/>
        </w:numPr>
        <w:adjustRightInd w:val="0"/>
        <w:spacing w:line="276" w:lineRule="auto"/>
        <w:jc w:val="both"/>
        <w:rPr>
          <w:rFonts w:eastAsia="Calibri"/>
          <w:sz w:val="24"/>
          <w:szCs w:val="24"/>
          <w:rtl/>
        </w:rPr>
      </w:pPr>
      <w:r w:rsidRPr="008F63E4">
        <w:rPr>
          <w:rFonts w:eastAsia="Calibri"/>
          <w:sz w:val="24"/>
          <w:szCs w:val="24"/>
        </w:rPr>
        <w:t>Develop a computer model to simulate the behavior of concrete beams containing openings reinforced with ferrocement.</w:t>
      </w:r>
    </w:p>
    <w:p w14:paraId="5529AB03" w14:textId="77777777" w:rsidR="00555D27" w:rsidRDefault="00555D27" w:rsidP="000736A9">
      <w:pPr>
        <w:pStyle w:val="ListParagraph"/>
        <w:widowControl/>
        <w:numPr>
          <w:ilvl w:val="0"/>
          <w:numId w:val="7"/>
        </w:numPr>
        <w:adjustRightInd w:val="0"/>
        <w:spacing w:before="240" w:after="240"/>
        <w:ind w:left="714" w:hanging="357"/>
        <w:rPr>
          <w:rFonts w:asciiTheme="majorBidi" w:eastAsia="Calibri" w:hAnsiTheme="majorBidi" w:cstheme="majorBidi"/>
          <w:b/>
          <w:bCs/>
          <w:sz w:val="32"/>
          <w:szCs w:val="32"/>
        </w:rPr>
      </w:pPr>
      <w:r w:rsidRPr="000736A9">
        <w:rPr>
          <w:rFonts w:asciiTheme="majorBidi" w:eastAsia="Calibri" w:hAnsiTheme="majorBidi" w:cstheme="majorBidi"/>
          <w:b/>
          <w:bCs/>
          <w:sz w:val="32"/>
          <w:szCs w:val="32"/>
        </w:rPr>
        <w:t>LITERATURE REVIEW</w:t>
      </w:r>
    </w:p>
    <w:p w14:paraId="20F21CD0" w14:textId="77777777" w:rsidR="00E6585C" w:rsidRDefault="00E6585C" w:rsidP="00E6585C">
      <w:pPr>
        <w:widowControl/>
        <w:adjustRightInd w:val="0"/>
        <w:spacing w:before="240" w:after="240"/>
        <w:jc w:val="both"/>
        <w:rPr>
          <w:sz w:val="24"/>
          <w:szCs w:val="24"/>
        </w:rPr>
      </w:pPr>
      <w:r w:rsidRPr="00E6585C">
        <w:rPr>
          <w:sz w:val="24"/>
          <w:szCs w:val="24"/>
        </w:rPr>
        <w:lastRenderedPageBreak/>
        <w:t xml:space="preserve">In a study, </w:t>
      </w:r>
      <w:proofErr w:type="spellStart"/>
      <w:r w:rsidRPr="00E6585C">
        <w:rPr>
          <w:rFonts w:eastAsia="URWPalladioL-Bold"/>
          <w:sz w:val="24"/>
          <w:szCs w:val="24"/>
        </w:rPr>
        <w:t>Živkovic</w:t>
      </w:r>
      <w:proofErr w:type="spellEnd"/>
      <w:r w:rsidRPr="00E6585C">
        <w:rPr>
          <w:rFonts w:eastAsia="URWPalladioL-Bold"/>
          <w:sz w:val="24"/>
          <w:szCs w:val="24"/>
        </w:rPr>
        <w:t xml:space="preserve"> et al. (2024) c</w:t>
      </w:r>
      <w:r w:rsidRPr="00E6585C">
        <w:rPr>
          <w:sz w:val="24"/>
          <w:szCs w:val="24"/>
        </w:rPr>
        <w:t>onducted a test of (15) reinforced concrete beam samples measuring (250, 150, 3000) mm, where he used 4 models with a ferrocement strengthening process model with different sizes of wire meshes, and the process was verified using the finite element method (FEM), where the results for the models were good compared to the non-reinforced models.</w:t>
      </w:r>
      <w:sdt>
        <w:sdtPr>
          <w:rPr>
            <w:rFonts w:eastAsia="URWPalladioL-Bold"/>
            <w:color w:val="000000"/>
          </w:rPr>
          <w:tag w:val="MENDELEY_CITATION_v3_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"/>
          <w:id w:val="-1654754272"/>
          <w:placeholder>
            <w:docPart w:val="5F2BE049228E4F3E8430842A7AE64EA6"/>
          </w:placeholder>
        </w:sdtPr>
        <w:sdtEndPr/>
        <w:sdtContent>
          <w:r w:rsidRPr="00E6585C">
            <w:rPr>
              <w:rFonts w:eastAsia="URWPalladioL-Bold"/>
              <w:color w:val="000000"/>
              <w:sz w:val="24"/>
              <w:szCs w:val="24"/>
            </w:rPr>
            <w:t>[3]</w:t>
          </w:r>
        </w:sdtContent>
      </w:sdt>
      <w:r w:rsidRPr="00E6585C">
        <w:rPr>
          <w:rFonts w:eastAsia="URWPalladioL-Bold"/>
          <w:color w:val="000000"/>
        </w:rPr>
        <w:t xml:space="preserve"> </w:t>
      </w:r>
      <w:r w:rsidRPr="00E6585C">
        <w:rPr>
          <w:sz w:val="24"/>
          <w:szCs w:val="24"/>
        </w:rPr>
        <w:t xml:space="preserve">Erfan et al. (2021) studied the behavior of reinforced concrete walls using various types of ferrocement. He used (10) wall models with dimensions of (1000, 1500, and 150) mm. The models were subjected to central and eccentric loads, and were examined experimentally and analyzed nonlinearly using the finite element method (FEM). The results were good for models made from ferrocement compounds. [4] </w:t>
      </w:r>
      <w:proofErr w:type="spellStart"/>
      <w:r w:rsidRPr="00E6585C">
        <w:rPr>
          <w:sz w:val="24"/>
          <w:szCs w:val="24"/>
        </w:rPr>
        <w:t>Megarsa</w:t>
      </w:r>
      <w:proofErr w:type="spellEnd"/>
      <w:r w:rsidRPr="00E6585C">
        <w:rPr>
          <w:sz w:val="24"/>
          <w:szCs w:val="24"/>
        </w:rPr>
        <w:t xml:space="preserve"> and </w:t>
      </w:r>
      <w:proofErr w:type="spellStart"/>
      <w:r w:rsidRPr="00E6585C">
        <w:rPr>
          <w:sz w:val="24"/>
          <w:szCs w:val="24"/>
        </w:rPr>
        <w:t>Kenea</w:t>
      </w:r>
      <w:proofErr w:type="spellEnd"/>
      <w:r w:rsidRPr="00E6585C">
        <w:rPr>
          <w:sz w:val="24"/>
          <w:szCs w:val="24"/>
        </w:rPr>
        <w:t xml:space="preserve"> (2022)</w:t>
      </w:r>
      <w:sdt>
        <w:sdtPr>
          <w:rPr>
            <w:color w:val="000000"/>
          </w:rPr>
          <w:tag w:val="MENDELEY_CITATION_v3_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"/>
          <w:id w:val="-114689384"/>
          <w:placeholder>
            <w:docPart w:val="9EF4BAB5C578454F94DFC6A6646FCC63"/>
          </w:placeholder>
        </w:sdtPr>
        <w:sdtEndPr/>
        <w:sdtContent>
          <w:r w:rsidRPr="00E6585C">
            <w:rPr>
              <w:color w:val="000000"/>
              <w:sz w:val="24"/>
              <w:szCs w:val="24"/>
            </w:rPr>
            <w:t>[5]</w:t>
          </w:r>
        </w:sdtContent>
      </w:sdt>
      <w:r w:rsidRPr="00E6585C">
        <w:rPr>
          <w:color w:val="000000"/>
        </w:rPr>
        <w:t xml:space="preserve"> </w:t>
      </w:r>
      <w:r w:rsidRPr="00E6585C">
        <w:rPr>
          <w:sz w:val="24"/>
          <w:szCs w:val="24"/>
        </w:rPr>
        <w:t xml:space="preserve">conducted an extensive analytical study of the shear strength performance of reinforced concrete beams using ferrocement. He simulated the models nonlinearly in the program (Abaqus 6.14). They used (15) models and two-point forces. The results showed that when forces were applied, the shear strength of beams reinforced with wire meshes was stronger than those without reinforcement. Soundararajan et al. (2022) </w:t>
      </w:r>
      <w:sdt>
        <w:sdtPr>
          <w:rPr>
            <w:color w:val="000000"/>
          </w:rPr>
          <w:tag w:val="MENDELEY_CITATION_v3_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"/>
          <w:id w:val="80810664"/>
          <w:placeholder>
            <w:docPart w:val="9EF4BAB5C578454F94DFC6A6646FCC63"/>
          </w:placeholder>
        </w:sdtPr>
        <w:sdtEndPr/>
        <w:sdtContent>
          <w:r w:rsidRPr="00E6585C">
            <w:rPr>
              <w:color w:val="000000"/>
              <w:sz w:val="24"/>
              <w:szCs w:val="24"/>
            </w:rPr>
            <w:t>[6]</w:t>
          </w:r>
        </w:sdtContent>
      </w:sdt>
      <w:r w:rsidRPr="00E6585C">
        <w:rPr>
          <w:color w:val="000000"/>
        </w:rPr>
        <w:t xml:space="preserve"> </w:t>
      </w:r>
      <w:r w:rsidRPr="00E6585C">
        <w:rPr>
          <w:sz w:val="24"/>
          <w:szCs w:val="24"/>
        </w:rPr>
        <w:t>created (10) specimens of 1220, 100, and 150 mm in diameter using reinforced concrete reinforced with galvanized ferrocement at rates of 1.76% and 2.35%. The experimental results showed that ferrocement is effective and provides excellent reinforcement for reinforced concrete elements. Taha, et al. (2024)</w:t>
      </w:r>
      <w:sdt>
        <w:sdtPr>
          <w:rPr>
            <w:color w:val="000000"/>
          </w:rPr>
          <w:tag w:val="MENDELEY_CITATION_v3_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"/>
          <w:id w:val="529468871"/>
          <w:placeholder>
            <w:docPart w:val="9EF4BAB5C578454F94DFC6A6646FCC63"/>
          </w:placeholder>
        </w:sdtPr>
        <w:sdtEndPr/>
        <w:sdtContent>
          <w:r w:rsidRPr="00E6585C">
            <w:rPr>
              <w:color w:val="000000"/>
              <w:sz w:val="24"/>
              <w:szCs w:val="24"/>
            </w:rPr>
            <w:t>[7]</w:t>
          </w:r>
        </w:sdtContent>
      </w:sdt>
      <w:r w:rsidRPr="00E6585C">
        <w:rPr>
          <w:sz w:val="24"/>
          <w:szCs w:val="24"/>
        </w:rPr>
        <w:t xml:space="preserve">  evaluated and compared the torsional strength and torsional angle of different types of ferrocement compounds and measured them using linear and nonlinear analysis. The results showed that using Styrene Butadiene Rubber (SBR) as a bonding material is an effective method for maintaining the cohesion of reinforced concrete beams.    </w:t>
      </w:r>
    </w:p>
    <w:p w14:paraId="02F83577" w14:textId="77777777" w:rsidR="00E6585C" w:rsidRDefault="00E6585C" w:rsidP="00E6585C">
      <w:pPr>
        <w:widowControl/>
        <w:adjustRightInd w:val="0"/>
        <w:spacing w:before="240" w:after="240"/>
        <w:jc w:val="both"/>
        <w:rPr>
          <w:sz w:val="24"/>
          <w:szCs w:val="24"/>
        </w:rPr>
      </w:pPr>
      <w:r w:rsidRPr="002F0A7C">
        <w:rPr>
          <w:sz w:val="24"/>
          <w:szCs w:val="24"/>
          <w:highlight w:val="yellow"/>
        </w:rPr>
        <w:t xml:space="preserve">More recent studies have expanded the evidence base on reinforced concrete beams with web openings by combining experimental programs with validated finite-element models. Chen et al. (2023) showed that the shear behavior of beams with double openings is strongly influenced by opening location and loading position, while </w:t>
      </w:r>
      <w:proofErr w:type="spellStart"/>
      <w:r w:rsidRPr="002F0A7C">
        <w:rPr>
          <w:sz w:val="24"/>
          <w:szCs w:val="24"/>
          <w:highlight w:val="yellow"/>
        </w:rPr>
        <w:t>Elkafrawy</w:t>
      </w:r>
      <w:proofErr w:type="spellEnd"/>
      <w:r w:rsidRPr="002F0A7C">
        <w:rPr>
          <w:sz w:val="24"/>
          <w:szCs w:val="24"/>
          <w:highlight w:val="yellow"/>
        </w:rPr>
        <w:t xml:space="preserve"> et al. (2023) demonstrated numerically that pre-stressed Fe-SMA bars can substantially recover the lost shear capacity of beams with openings located in the shear zone. Cementitious and mesh-based strengthening systems have also received increasing attention: </w:t>
      </w:r>
      <w:proofErr w:type="spellStart"/>
      <w:r w:rsidRPr="002F0A7C">
        <w:rPr>
          <w:sz w:val="24"/>
          <w:szCs w:val="24"/>
          <w:highlight w:val="yellow"/>
        </w:rPr>
        <w:t>Hamoda</w:t>
      </w:r>
      <w:proofErr w:type="spellEnd"/>
      <w:r w:rsidRPr="002F0A7C">
        <w:rPr>
          <w:sz w:val="24"/>
          <w:szCs w:val="24"/>
          <w:highlight w:val="yellow"/>
        </w:rPr>
        <w:t xml:space="preserve"> et al. (2024a) reported that hybrid SHCC-mesh jackets markedly improved the shear strength, stiffness, and energy absorption of RC deep beams, and </w:t>
      </w:r>
      <w:proofErr w:type="spellStart"/>
      <w:r w:rsidRPr="002F0A7C">
        <w:rPr>
          <w:sz w:val="24"/>
          <w:szCs w:val="24"/>
          <w:highlight w:val="yellow"/>
        </w:rPr>
        <w:t>Hamoda</w:t>
      </w:r>
      <w:proofErr w:type="spellEnd"/>
      <w:r w:rsidRPr="002F0A7C">
        <w:rPr>
          <w:sz w:val="24"/>
          <w:szCs w:val="24"/>
          <w:highlight w:val="yellow"/>
        </w:rPr>
        <w:t xml:space="preserve"> et al. (2024b) showed that stainless-steel plate systems are effective for shear strengthening. For beams containing openings, </w:t>
      </w:r>
      <w:proofErr w:type="spellStart"/>
      <w:r w:rsidRPr="002F0A7C">
        <w:rPr>
          <w:sz w:val="24"/>
          <w:szCs w:val="24"/>
          <w:highlight w:val="yellow"/>
        </w:rPr>
        <w:t>Hamoda</w:t>
      </w:r>
      <w:proofErr w:type="spellEnd"/>
      <w:r w:rsidRPr="002F0A7C">
        <w:rPr>
          <w:sz w:val="24"/>
          <w:szCs w:val="24"/>
          <w:highlight w:val="yellow"/>
        </w:rPr>
        <w:t xml:space="preserve"> et al. (2025a) found that SHCC combined with glass-fiber mesh improved the structural behavior of deep beams with different opening shapes, whereas </w:t>
      </w:r>
      <w:proofErr w:type="spellStart"/>
      <w:r w:rsidRPr="002F0A7C">
        <w:rPr>
          <w:sz w:val="24"/>
          <w:szCs w:val="24"/>
          <w:highlight w:val="yellow"/>
        </w:rPr>
        <w:t>Hamoda</w:t>
      </w:r>
      <w:proofErr w:type="spellEnd"/>
      <w:r w:rsidRPr="002F0A7C">
        <w:rPr>
          <w:sz w:val="24"/>
          <w:szCs w:val="24"/>
          <w:highlight w:val="yellow"/>
        </w:rPr>
        <w:t xml:space="preserve"> et al. (2025b) reported that high-performance concrete mortars reinforced with steel wire mesh enhanced the shear performance of high-strength deep beams with openings. In addition, Tran et al. (2025) confirmed experimentally and numerically that ferrocement jacketing can significantly improve the behavior of retrofitted RC beams, and </w:t>
      </w:r>
      <w:proofErr w:type="spellStart"/>
      <w:r w:rsidRPr="002F0A7C">
        <w:rPr>
          <w:sz w:val="24"/>
          <w:szCs w:val="24"/>
          <w:highlight w:val="yellow"/>
        </w:rPr>
        <w:t>Hamoda</w:t>
      </w:r>
      <w:proofErr w:type="spellEnd"/>
      <w:r w:rsidRPr="002F0A7C">
        <w:rPr>
          <w:sz w:val="24"/>
          <w:szCs w:val="24"/>
          <w:highlight w:val="yellow"/>
        </w:rPr>
        <w:t xml:space="preserve"> et al. (2025c) extended the strengthening literature to circular openings subjected to torsion using NSM-GFRP and externally bonded CFRP systems.</w:t>
      </w:r>
    </w:p>
    <w:p w14:paraId="62D5C170" w14:textId="1950E739" w:rsidR="00AA6646" w:rsidRPr="00142E2B" w:rsidRDefault="00E6585C" w:rsidP="00E6585C">
      <w:pPr>
        <w:widowControl/>
        <w:adjustRightInd w:val="0"/>
        <w:spacing w:before="240" w:after="240"/>
        <w:jc w:val="both"/>
        <w:rPr>
          <w:rFonts w:eastAsia="Calibri"/>
          <w:sz w:val="24"/>
          <w:szCs w:val="24"/>
        </w:rPr>
      </w:pPr>
      <w:r w:rsidRPr="00E6585C">
        <w:rPr>
          <w:sz w:val="24"/>
          <w:szCs w:val="24"/>
        </w:rPr>
        <w:t xml:space="preserve">  </w:t>
      </w:r>
      <w:r w:rsidR="008D7B8C" w:rsidRPr="00142E2B">
        <w:rPr>
          <w:sz w:val="24"/>
          <w:szCs w:val="24"/>
        </w:rPr>
        <w:t xml:space="preserve">                                                                           </w:t>
      </w:r>
    </w:p>
    <w:p w14:paraId="3D6AC419" w14:textId="77777777" w:rsidR="002B5F8F" w:rsidRPr="00C25CE9" w:rsidRDefault="002A38ED" w:rsidP="0037267B">
      <w:pPr>
        <w:pStyle w:val="ListParagraph"/>
        <w:widowControl/>
        <w:numPr>
          <w:ilvl w:val="0"/>
          <w:numId w:val="7"/>
        </w:numPr>
        <w:adjustRightInd w:val="0"/>
        <w:spacing w:before="240" w:after="240"/>
        <w:rPr>
          <w:rFonts w:asciiTheme="majorBidi" w:eastAsia="Calibri" w:hAnsiTheme="majorBidi" w:cstheme="majorBidi"/>
          <w:b/>
          <w:bCs/>
          <w:sz w:val="28"/>
          <w:szCs w:val="28"/>
        </w:rPr>
      </w:pPr>
      <w:r w:rsidRPr="00C25CE9">
        <w:rPr>
          <w:rFonts w:asciiTheme="majorBidi" w:eastAsia="Calibri" w:hAnsiTheme="majorBidi" w:cstheme="majorBidi"/>
          <w:b/>
          <w:bCs/>
          <w:sz w:val="28"/>
          <w:szCs w:val="28"/>
        </w:rPr>
        <w:t xml:space="preserve">Research methodology and materials </w:t>
      </w:r>
      <w:r w:rsidR="00143390" w:rsidRPr="00C25CE9">
        <w:rPr>
          <w:rFonts w:asciiTheme="majorBidi" w:eastAsia="Calibri" w:hAnsiTheme="majorBidi" w:cstheme="majorBidi"/>
          <w:b/>
          <w:bCs/>
          <w:sz w:val="28"/>
          <w:szCs w:val="28"/>
        </w:rPr>
        <w:t>used:</w:t>
      </w:r>
    </w:p>
    <w:p w14:paraId="43F1C7D3" w14:textId="77777777" w:rsidR="008A38B4" w:rsidRPr="00691917" w:rsidRDefault="00E649EA" w:rsidP="00691917">
      <w:pPr>
        <w:pStyle w:val="BodyText"/>
        <w:spacing w:before="120" w:after="120" w:line="276" w:lineRule="auto"/>
        <w:jc w:val="both"/>
        <w:rPr>
          <w:rFonts w:eastAsia="Calibri"/>
        </w:rPr>
      </w:pPr>
      <w:r w:rsidRPr="00E649EA">
        <w:rPr>
          <w:rFonts w:eastAsia="Calibri"/>
        </w:rPr>
        <w:t xml:space="preserve">This research adopts the analytical approach. A numerical model of reinforced concrete beams reinforced with ferrocement will be created using the ABAQUS finite element program. The model will be validated through calibration and simulation using available experimental studies. These beams will be analyzed under nonlinear static loading, and the maximum displacement at the center </w:t>
      </w:r>
      <w:r w:rsidRPr="00E649EA">
        <w:rPr>
          <w:rFonts w:eastAsia="Calibri"/>
        </w:rPr>
        <w:lastRenderedPageBreak/>
        <w:t>of the beam and the maximum shear stress on its cross-sections will be determined.</w:t>
      </w:r>
    </w:p>
    <w:p w14:paraId="2D8BD434" w14:textId="77777777" w:rsidR="00E649EA" w:rsidRDefault="00D96188" w:rsidP="00BD40BC">
      <w:pPr>
        <w:pStyle w:val="ListParagraph"/>
        <w:widowControl/>
        <w:numPr>
          <w:ilvl w:val="1"/>
          <w:numId w:val="7"/>
        </w:numPr>
        <w:adjustRightInd w:val="0"/>
        <w:spacing w:before="240" w:after="240"/>
        <w:ind w:left="630" w:hanging="450"/>
        <w:rPr>
          <w:rFonts w:asciiTheme="majorBidi" w:eastAsia="Calibri" w:hAnsiTheme="majorBidi" w:cstheme="majorBidi"/>
          <w:b/>
          <w:bCs/>
          <w:sz w:val="28"/>
          <w:szCs w:val="28"/>
        </w:rPr>
      </w:pPr>
      <w:r w:rsidRPr="00851CC5">
        <w:rPr>
          <w:rFonts w:asciiTheme="majorBidi" w:eastAsia="Calibri" w:hAnsiTheme="majorBidi" w:cstheme="majorBidi"/>
          <w:b/>
          <w:bCs/>
          <w:sz w:val="28"/>
          <w:szCs w:val="28"/>
        </w:rPr>
        <w:t xml:space="preserve"> </w:t>
      </w:r>
      <w:r w:rsidR="00781920">
        <w:rPr>
          <w:rFonts w:asciiTheme="majorBidi" w:eastAsia="Calibri" w:hAnsiTheme="majorBidi" w:cstheme="majorBidi"/>
          <w:b/>
          <w:bCs/>
          <w:sz w:val="28"/>
          <w:szCs w:val="28"/>
        </w:rPr>
        <w:t>W</w:t>
      </w:r>
      <w:r w:rsidR="00781920" w:rsidRPr="00781920">
        <w:rPr>
          <w:rFonts w:asciiTheme="majorBidi" w:eastAsia="Calibri" w:hAnsiTheme="majorBidi" w:cstheme="majorBidi"/>
          <w:b/>
          <w:bCs/>
          <w:sz w:val="28"/>
          <w:szCs w:val="28"/>
        </w:rPr>
        <w:t>orking stage</w:t>
      </w:r>
      <w:r w:rsidR="0013003D" w:rsidRPr="00851CC5">
        <w:rPr>
          <w:rFonts w:asciiTheme="majorBidi" w:eastAsia="Calibri" w:hAnsiTheme="majorBidi" w:cstheme="majorBidi"/>
          <w:b/>
          <w:bCs/>
          <w:sz w:val="28"/>
          <w:szCs w:val="28"/>
        </w:rPr>
        <w:t xml:space="preserve"> </w:t>
      </w:r>
    </w:p>
    <w:p w14:paraId="68588D9A" w14:textId="77777777" w:rsidR="00E649EA"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bookmarkStart w:id="0" w:name="_Hlk203323199"/>
      <w:r w:rsidRPr="004A3A53">
        <w:rPr>
          <w:rFonts w:asciiTheme="majorBidi" w:eastAsia="Calibri" w:hAnsiTheme="majorBidi" w:cstheme="majorBidi"/>
          <w:b/>
          <w:bCs/>
          <w:sz w:val="28"/>
          <w:szCs w:val="28"/>
        </w:rPr>
        <w:t>Finite Element Model</w:t>
      </w:r>
    </w:p>
    <w:bookmarkEnd w:id="0"/>
    <w:p w14:paraId="283D4E6C" w14:textId="77777777" w:rsidR="004A3A53" w:rsidRDefault="004A3A53" w:rsidP="004A3A53">
      <w:pPr>
        <w:widowControl/>
        <w:adjustRightInd w:val="0"/>
        <w:spacing w:before="240" w:after="240"/>
        <w:rPr>
          <w:rFonts w:eastAsia="Calibri"/>
          <w:sz w:val="24"/>
          <w:szCs w:val="24"/>
        </w:rPr>
      </w:pPr>
      <w:r w:rsidRPr="009223C4">
        <w:rPr>
          <w:rFonts w:eastAsia="Calibri"/>
          <w:sz w:val="24"/>
          <w:szCs w:val="24"/>
        </w:rPr>
        <w:t>The ABAQUS finite element program was used to fully simulate the reinforced concrete beam covered with a ferrocement layer, as shown in Figure 1.</w:t>
      </w:r>
    </w:p>
    <w:p w14:paraId="5379EEDD" w14:textId="77777777" w:rsidR="00E6585C" w:rsidRPr="009223C4" w:rsidRDefault="00E6585C" w:rsidP="00E6585C">
      <w:pPr>
        <w:widowControl/>
        <w:adjustRightInd w:val="0"/>
        <w:spacing w:before="240" w:after="240"/>
        <w:rPr>
          <w:rFonts w:eastAsia="Calibri"/>
          <w:sz w:val="24"/>
          <w:szCs w:val="24"/>
        </w:rPr>
      </w:pPr>
      <w:r w:rsidRPr="002F1B67">
        <w:rPr>
          <w:rFonts w:eastAsia="Calibri"/>
          <w:sz w:val="24"/>
          <w:szCs w:val="24"/>
          <w:highlight w:val="yellow"/>
        </w:rPr>
        <w:t xml:space="preserve">Several analytical studies have examined strengthened reinforced concrete beams using simplified or reduced-order formulations. For example, Bouzid et al. (2023) developed analytical and three-dimensional numerical models to study the ultimate behavior of FRP-strengthened RC beams in flexure. Similarly, Aissa et al. (2023) proposed a predictive approach for evaluating interfacial stress distributions in RC beams strengthened with composite sheets, while </w:t>
      </w:r>
      <w:proofErr w:type="spellStart"/>
      <w:r w:rsidRPr="002F1B67">
        <w:rPr>
          <w:rFonts w:eastAsia="Calibri"/>
          <w:sz w:val="24"/>
          <w:szCs w:val="24"/>
          <w:highlight w:val="yellow"/>
        </w:rPr>
        <w:t>Daouadji</w:t>
      </w:r>
      <w:proofErr w:type="spellEnd"/>
      <w:r w:rsidRPr="002F1B67">
        <w:rPr>
          <w:rFonts w:eastAsia="Calibri"/>
          <w:sz w:val="24"/>
          <w:szCs w:val="24"/>
          <w:highlight w:val="yellow"/>
        </w:rPr>
        <w:t xml:space="preserve"> (2013) presented a theoretical analysis of interfacial stresses in damaged RC beams strengthened with bonded composite plates. These studies confirm that analytical or reduced-order approaches can be effective for predicting global structural response and interface behavior. However, the present study adopts a full three-dimensional ABAQUS finite-element model because its primary aim is to capture the local stress redistribution around square web openings and the ferrocement strengthening layer, rather than to formulate a reduced beam theory with a prescribed number of generalized unknowns.</w:t>
      </w:r>
    </w:p>
    <w:p w14:paraId="0F3A87D7" w14:textId="77777777" w:rsidR="00E6585C" w:rsidRPr="009223C4" w:rsidRDefault="00E6585C" w:rsidP="004A3A53">
      <w:pPr>
        <w:widowControl/>
        <w:adjustRightInd w:val="0"/>
        <w:spacing w:before="240" w:after="240"/>
        <w:rPr>
          <w:rFonts w:eastAsia="Calibri"/>
          <w:sz w:val="24"/>
          <w:szCs w:val="24"/>
        </w:rPr>
      </w:pPr>
    </w:p>
    <w:p w14:paraId="52F65A47" w14:textId="77777777" w:rsidR="004A3A53" w:rsidRDefault="004A3A53" w:rsidP="008F63E4">
      <w:pPr>
        <w:widowControl/>
        <w:adjustRightInd w:val="0"/>
        <w:spacing w:before="240" w:after="240"/>
        <w:jc w:val="center"/>
        <w:rPr>
          <w:rFonts w:asciiTheme="majorBidi" w:eastAsia="Calibri" w:hAnsiTheme="majorBidi" w:cstheme="majorBidi"/>
          <w:b/>
          <w:bCs/>
          <w:sz w:val="28"/>
          <w:szCs w:val="28"/>
        </w:rPr>
      </w:pPr>
      <w:r>
        <w:rPr>
          <w:rFonts w:asciiTheme="majorBidi" w:eastAsia="Calibri" w:hAnsiTheme="majorBidi" w:cstheme="majorBidi"/>
          <w:b/>
          <w:bCs/>
          <w:noProof/>
          <w:sz w:val="28"/>
          <w:szCs w:val="28"/>
        </w:rPr>
        <w:drawing>
          <wp:inline distT="0" distB="0" distL="0" distR="0" wp14:anchorId="621AECA5" wp14:editId="3DF54DD5">
            <wp:extent cx="3889375" cy="2585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9375" cy="2585085"/>
                    </a:xfrm>
                    <a:prstGeom prst="rect">
                      <a:avLst/>
                    </a:prstGeom>
                    <a:noFill/>
                  </pic:spPr>
                </pic:pic>
              </a:graphicData>
            </a:graphic>
          </wp:inline>
        </w:drawing>
      </w:r>
    </w:p>
    <w:p w14:paraId="4FF235DA" w14:textId="77777777" w:rsidR="00051204" w:rsidRPr="00051204" w:rsidRDefault="00051204" w:rsidP="008F63E4">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Figure 2</w:t>
      </w:r>
      <w:r w:rsidR="00143390">
        <w:rPr>
          <w:rFonts w:asciiTheme="majorBidi" w:eastAsia="Calibri" w:hAnsiTheme="majorBidi" w:cstheme="majorBidi"/>
        </w:rPr>
        <w:t>:</w:t>
      </w:r>
      <w:r w:rsidR="009223C4">
        <w:rPr>
          <w:rFonts w:asciiTheme="majorBidi" w:eastAsia="Calibri" w:hAnsiTheme="majorBidi" w:cstheme="majorBidi"/>
        </w:rPr>
        <w:t xml:space="preserve"> </w:t>
      </w:r>
      <w:r w:rsidRPr="00051204">
        <w:rPr>
          <w:rFonts w:asciiTheme="majorBidi" w:eastAsia="Calibri" w:hAnsiTheme="majorBidi" w:cstheme="majorBidi"/>
        </w:rPr>
        <w:t>Model of a reinforced concrete beam fully reinforced with Ferrocement.</w:t>
      </w:r>
    </w:p>
    <w:p w14:paraId="7CB51BFE" w14:textId="77777777" w:rsidR="00E6585C" w:rsidRDefault="004A3A53" w:rsidP="00E6585C">
      <w:pPr>
        <w:widowControl/>
        <w:adjustRightInd w:val="0"/>
        <w:spacing w:before="240" w:after="240"/>
        <w:jc w:val="both"/>
        <w:rPr>
          <w:rFonts w:eastAsia="Calibri"/>
          <w:sz w:val="24"/>
          <w:szCs w:val="24"/>
        </w:rPr>
      </w:pPr>
      <w:r w:rsidRPr="009223C4">
        <w:rPr>
          <w:rFonts w:eastAsia="Calibri"/>
          <w:sz w:val="24"/>
          <w:szCs w:val="24"/>
        </w:rPr>
        <w:t xml:space="preserve">In our study, we have shown the same dimensions and parameters that were adopted in </w:t>
      </w:r>
      <w:r w:rsidR="00691917">
        <w:rPr>
          <w:rFonts w:eastAsia="Calibri"/>
          <w:sz w:val="24"/>
          <w:szCs w:val="24"/>
        </w:rPr>
        <w:t xml:space="preserve">the </w:t>
      </w:r>
      <w:r w:rsidRPr="009223C4">
        <w:rPr>
          <w:rFonts w:eastAsia="Calibri"/>
          <w:sz w:val="24"/>
          <w:szCs w:val="24"/>
        </w:rPr>
        <w:t>reference</w:t>
      </w:r>
      <w:r w:rsidR="00691917">
        <w:rPr>
          <w:rFonts w:eastAsia="Calibri"/>
          <w:sz w:val="24"/>
          <w:szCs w:val="24"/>
        </w:rPr>
        <w:t>.</w:t>
      </w:r>
      <w:sdt>
        <w:sdtPr>
          <w:rPr>
            <w:rFonts w:eastAsia="Calibri"/>
            <w:color w:val="000000"/>
            <w:sz w:val="24"/>
            <w:szCs w:val="24"/>
          </w:rPr>
          <w:tag w:val="MENDELEY_CITATION_v3_eyJjaXRhdGlvbklEIjoiTUVOREVMRVlfQ0lUQVRJT05fZDRhODQxZTgtY2YyMS00OWUyLWJlYjAtZTBkMDk0ZWQwOWYy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
          <w:id w:val="-508834516"/>
          <w:placeholder>
            <w:docPart w:val="DefaultPlaceholder_-1854013440"/>
          </w:placeholder>
        </w:sdtPr>
        <w:sdtEndPr/>
        <w:sdtContent>
          <w:r w:rsidR="00691917" w:rsidRPr="00691917">
            <w:rPr>
              <w:rFonts w:eastAsia="Calibri"/>
              <w:color w:val="000000"/>
              <w:sz w:val="24"/>
              <w:szCs w:val="24"/>
            </w:rPr>
            <w:t>[8]</w:t>
          </w:r>
        </w:sdtContent>
      </w:sdt>
      <w:r w:rsidRPr="009223C4">
        <w:rPr>
          <w:rFonts w:eastAsia="Calibri"/>
          <w:sz w:val="24"/>
          <w:szCs w:val="24"/>
        </w:rPr>
        <w:t xml:space="preserve"> </w:t>
      </w:r>
      <w:r w:rsidR="00691917">
        <w:rPr>
          <w:rFonts w:eastAsia="Calibri"/>
          <w:sz w:val="24"/>
          <w:szCs w:val="24"/>
        </w:rPr>
        <w:t>Where</w:t>
      </w:r>
      <w:r w:rsidRPr="009223C4">
        <w:rPr>
          <w:rFonts w:eastAsia="Calibri"/>
          <w:sz w:val="24"/>
          <w:szCs w:val="24"/>
        </w:rPr>
        <w:t xml:space="preserve"> the beam has a cross-section with dimensions (b*h = 150 * 300) mm, and a length of L = 2200 mm, reinforced with 3T12 main reinforcement, 2T10 suspension reinforcement, and </w:t>
      </w:r>
      <w:r w:rsidRPr="009223C4">
        <w:rPr>
          <w:rFonts w:eastAsia="Calibri"/>
          <w:sz w:val="32"/>
          <w:szCs w:val="32"/>
        </w:rPr>
        <w:t>ø</w:t>
      </w:r>
      <w:r w:rsidRPr="009223C4">
        <w:rPr>
          <w:rFonts w:eastAsia="Calibri"/>
          <w:sz w:val="24"/>
          <w:szCs w:val="24"/>
        </w:rPr>
        <w:t xml:space="preserve">8/200 mm transverse reinforcement, as shown in Figure 2. </w:t>
      </w:r>
      <w:r w:rsidR="00E6585C" w:rsidRPr="009223C4">
        <w:rPr>
          <w:rFonts w:eastAsia="Calibri"/>
          <w:sz w:val="24"/>
          <w:szCs w:val="24"/>
        </w:rPr>
        <w:t>Figure (</w:t>
      </w:r>
      <w:r w:rsidR="00E6585C">
        <w:rPr>
          <w:rFonts w:eastAsia="Calibri"/>
          <w:sz w:val="24"/>
          <w:szCs w:val="24"/>
        </w:rPr>
        <w:t>4 &amp; 5</w:t>
      </w:r>
      <w:r w:rsidR="00E6585C" w:rsidRPr="009223C4">
        <w:rPr>
          <w:rFonts w:eastAsia="Calibri"/>
          <w:sz w:val="24"/>
          <w:szCs w:val="24"/>
        </w:rPr>
        <w:t>) shows the details of the beam</w:t>
      </w:r>
      <w:r w:rsidR="00E6585C">
        <w:rPr>
          <w:rFonts w:eastAsia="Calibri"/>
          <w:sz w:val="24"/>
          <w:szCs w:val="24"/>
        </w:rPr>
        <w:t xml:space="preserve">. </w:t>
      </w:r>
      <w:r w:rsidR="00E6585C" w:rsidRPr="009223C4">
        <w:rPr>
          <w:rFonts w:eastAsia="Calibri"/>
          <w:sz w:val="24"/>
          <w:szCs w:val="24"/>
        </w:rPr>
        <w:t xml:space="preserve"> </w:t>
      </w:r>
      <w:r w:rsidR="00E6585C" w:rsidRPr="003D51ED">
        <w:rPr>
          <w:rFonts w:eastAsia="Calibri"/>
          <w:sz w:val="24"/>
          <w:szCs w:val="24"/>
          <w:highlight w:val="yellow"/>
        </w:rPr>
        <w:t xml:space="preserve">The beam was fully strengthened with a 20 mm thick ferrocement layer on each side. </w:t>
      </w:r>
      <w:r w:rsidR="00E6585C" w:rsidRPr="003D51ED">
        <w:rPr>
          <w:rFonts w:eastAsia="Calibri"/>
          <w:sz w:val="24"/>
          <w:szCs w:val="24"/>
          <w:highlight w:val="yellow"/>
        </w:rPr>
        <w:lastRenderedPageBreak/>
        <w:t>The welded wire mesh embedded within the ferrocement layer had a wire diameter of 0.7 mm and a mesh aperture size of 12.5 × 12 mm, as shown in Figure 6. Each beam contained two square openings located in the shear spans. The center of each opening was positioned 300 mm from the adjacent support, and three opening sizes were considered: 75 × 75 mm, 150 × 150 mm, and 225 × 225 mm, corresponding to 0.25H, 0.5H, and 0.75H, respectively.</w:t>
      </w:r>
    </w:p>
    <w:p w14:paraId="4AFFC806" w14:textId="77777777" w:rsidR="00E6585C" w:rsidRDefault="00E6585C" w:rsidP="00E6585C">
      <w:pPr>
        <w:widowControl/>
        <w:adjustRightInd w:val="0"/>
        <w:spacing w:before="240" w:after="240"/>
        <w:jc w:val="both"/>
        <w:rPr>
          <w:rFonts w:eastAsia="Calibri"/>
          <w:sz w:val="24"/>
          <w:szCs w:val="24"/>
        </w:rPr>
      </w:pPr>
      <w:r w:rsidRPr="003D51ED">
        <w:rPr>
          <w:rFonts w:eastAsia="Calibri"/>
          <w:sz w:val="24"/>
          <w:szCs w:val="24"/>
          <w:highlight w:val="yellow"/>
        </w:rPr>
        <w:t>The original beam reinforcement consisted of three 12 mm bottom longitudinal bars, two 10 mm top bars, and 8 mm stirrups spaced at 200 mm along the beam length. In the opening region, no additional internal perimeter bars or diagonal bars were provided unless otherwise noted. Accordingly, the structural response in the vicinity of the openings was resisted by the remaining concrete web, the existing longitudinal and transverse reinforcement crossing the shear span, and, in the strengthened specimens, the external ferrocement layer.</w:t>
      </w:r>
    </w:p>
    <w:p w14:paraId="5CD8E1FE" w14:textId="51A9659F" w:rsidR="004A3A53" w:rsidRDefault="004A3A53" w:rsidP="00E6585C">
      <w:pPr>
        <w:widowControl/>
        <w:adjustRightInd w:val="0"/>
        <w:spacing w:before="240" w:after="240"/>
        <w:jc w:val="both"/>
        <w:rPr>
          <w:rFonts w:asciiTheme="majorBidi" w:eastAsia="Calibri" w:hAnsiTheme="majorBidi" w:cstheme="majorBidi"/>
          <w:sz w:val="28"/>
          <w:szCs w:val="28"/>
        </w:rPr>
      </w:pPr>
      <w:r>
        <w:rPr>
          <w:rFonts w:asciiTheme="majorBidi" w:eastAsia="Calibri" w:hAnsiTheme="majorBidi" w:cstheme="majorBidi"/>
          <w:noProof/>
          <w:sz w:val="28"/>
          <w:szCs w:val="28"/>
        </w:rPr>
        <w:drawing>
          <wp:inline distT="0" distB="0" distL="0" distR="0" wp14:anchorId="06B7C0B2" wp14:editId="526817BF">
            <wp:extent cx="5255260" cy="2188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260" cy="2188845"/>
                    </a:xfrm>
                    <a:prstGeom prst="rect">
                      <a:avLst/>
                    </a:prstGeom>
                    <a:noFill/>
                  </pic:spPr>
                </pic:pic>
              </a:graphicData>
            </a:graphic>
          </wp:inline>
        </w:drawing>
      </w:r>
    </w:p>
    <w:p w14:paraId="0762BA99" w14:textId="6CC79C78" w:rsidR="00691917" w:rsidRDefault="00051204" w:rsidP="00691917">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 xml:space="preserve">Figure </w:t>
      </w:r>
      <w:r w:rsidR="00782407">
        <w:rPr>
          <w:rFonts w:asciiTheme="majorBidi" w:eastAsia="Calibri" w:hAnsiTheme="majorBidi" w:cstheme="majorBidi"/>
        </w:rPr>
        <w:t>3</w:t>
      </w:r>
      <w:r w:rsidR="00143390">
        <w:rPr>
          <w:rFonts w:asciiTheme="majorBidi" w:eastAsia="Calibri" w:hAnsiTheme="majorBidi" w:cstheme="majorBidi"/>
        </w:rPr>
        <w:t>:</w:t>
      </w:r>
      <w:r w:rsidRPr="00051204">
        <w:rPr>
          <w:rFonts w:asciiTheme="majorBidi" w:eastAsia="Calibri" w:hAnsiTheme="majorBidi" w:cstheme="majorBidi"/>
        </w:rPr>
        <w:t xml:space="preserve"> Cross-section details of the </w:t>
      </w:r>
      <w:r>
        <w:rPr>
          <w:rFonts w:asciiTheme="majorBidi" w:eastAsia="Calibri" w:hAnsiTheme="majorBidi" w:cstheme="majorBidi"/>
        </w:rPr>
        <w:t>un</w:t>
      </w:r>
      <w:r w:rsidRPr="00051204">
        <w:rPr>
          <w:rFonts w:asciiTheme="majorBidi" w:eastAsia="Calibri" w:hAnsiTheme="majorBidi" w:cstheme="majorBidi"/>
        </w:rPr>
        <w:t>reinforced beam.</w:t>
      </w:r>
      <w:r>
        <w:rPr>
          <w:rFonts w:asciiTheme="majorBidi" w:eastAsia="Calibri" w:hAnsiTheme="majorBidi" w:cstheme="majorBidi"/>
        </w:rPr>
        <w:t xml:space="preserve">  </w:t>
      </w:r>
      <w:r w:rsidRPr="00051204">
        <w:rPr>
          <w:rFonts w:asciiTheme="majorBidi" w:eastAsia="Calibri" w:hAnsiTheme="majorBidi" w:cstheme="majorBidi"/>
        </w:rPr>
        <w:t xml:space="preserve"> </w:t>
      </w:r>
      <w:r w:rsidR="009223C4" w:rsidRPr="00051204">
        <w:rPr>
          <w:rFonts w:asciiTheme="majorBidi" w:eastAsia="Calibri" w:hAnsiTheme="majorBidi" w:cstheme="majorBidi"/>
        </w:rPr>
        <w:t>Figure</w:t>
      </w:r>
      <w:r w:rsidR="009223C4">
        <w:rPr>
          <w:rFonts w:asciiTheme="majorBidi" w:eastAsia="Calibri" w:hAnsiTheme="majorBidi" w:cstheme="majorBidi"/>
        </w:rPr>
        <w:t xml:space="preserve"> </w:t>
      </w:r>
      <w:r w:rsidR="00782407">
        <w:rPr>
          <w:rFonts w:asciiTheme="majorBidi" w:eastAsia="Calibri" w:hAnsiTheme="majorBidi" w:cstheme="majorBidi"/>
        </w:rPr>
        <w:t>4</w:t>
      </w:r>
      <w:r w:rsidR="00691917">
        <w:rPr>
          <w:rFonts w:asciiTheme="majorBidi" w:eastAsia="Calibri" w:hAnsiTheme="majorBidi" w:cstheme="majorBidi"/>
        </w:rPr>
        <w:t>:</w:t>
      </w:r>
      <w:r w:rsidRPr="00051204">
        <w:rPr>
          <w:rFonts w:asciiTheme="majorBidi" w:eastAsia="Calibri" w:hAnsiTheme="majorBidi" w:cstheme="majorBidi"/>
        </w:rPr>
        <w:t xml:space="preserve"> Cross-section details of the reinforced </w:t>
      </w:r>
      <w:r w:rsidR="00782407">
        <w:rPr>
          <w:rFonts w:asciiTheme="majorBidi" w:eastAsia="Calibri" w:hAnsiTheme="majorBidi" w:cstheme="majorBidi"/>
        </w:rPr>
        <w:t xml:space="preserve">  </w:t>
      </w:r>
      <w:r w:rsidRPr="00051204">
        <w:rPr>
          <w:rFonts w:asciiTheme="majorBidi" w:eastAsia="Calibri" w:hAnsiTheme="majorBidi" w:cstheme="majorBidi"/>
        </w:rPr>
        <w:t>beam.</w:t>
      </w:r>
    </w:p>
    <w:p w14:paraId="719D3394" w14:textId="3F68258B" w:rsidR="004A3A53" w:rsidRDefault="00691917" w:rsidP="00691917">
      <w:pPr>
        <w:widowControl/>
        <w:adjustRightInd w:val="0"/>
        <w:spacing w:before="240" w:after="240"/>
        <w:jc w:val="center"/>
        <w:rPr>
          <w:rFonts w:asciiTheme="majorBidi" w:eastAsia="Calibri" w:hAnsiTheme="majorBidi" w:cstheme="majorBidi"/>
          <w:sz w:val="24"/>
          <w:szCs w:val="24"/>
        </w:rPr>
      </w:pPr>
      <w:r w:rsidRPr="00051204">
        <w:rPr>
          <w:rFonts w:asciiTheme="majorBidi" w:eastAsia="Calibri" w:hAnsiTheme="majorBidi" w:cstheme="majorBidi"/>
          <w:sz w:val="24"/>
          <w:szCs w:val="24"/>
        </w:rPr>
        <w:t xml:space="preserve"> </w:t>
      </w:r>
      <w:r w:rsidR="004A3A53" w:rsidRPr="00051204">
        <w:rPr>
          <w:rFonts w:asciiTheme="majorBidi" w:eastAsia="Calibri" w:hAnsiTheme="majorBidi" w:cstheme="majorBidi"/>
          <w:sz w:val="24"/>
          <w:szCs w:val="24"/>
        </w:rPr>
        <w:t xml:space="preserve">All the studied </w:t>
      </w:r>
      <w:r w:rsidR="00143390">
        <w:rPr>
          <w:rFonts w:asciiTheme="majorBidi" w:eastAsia="Calibri" w:hAnsiTheme="majorBidi" w:cstheme="majorBidi"/>
          <w:sz w:val="24"/>
          <w:szCs w:val="24"/>
        </w:rPr>
        <w:t>beams</w:t>
      </w:r>
      <w:r w:rsidR="004A3A53" w:rsidRPr="00051204">
        <w:rPr>
          <w:rFonts w:asciiTheme="majorBidi" w:eastAsia="Calibri" w:hAnsiTheme="majorBidi" w:cstheme="majorBidi"/>
          <w:sz w:val="24"/>
          <w:szCs w:val="24"/>
        </w:rPr>
        <w:t xml:space="preserve"> have simple support and are loaded with two identical forces, and the center of the opening is 300 mm away from the center of the support, as in Figure </w:t>
      </w:r>
      <w:r w:rsidR="00782407">
        <w:rPr>
          <w:rFonts w:asciiTheme="majorBidi" w:eastAsia="Calibri" w:hAnsiTheme="majorBidi" w:cstheme="majorBidi"/>
          <w:sz w:val="24"/>
          <w:szCs w:val="24"/>
        </w:rPr>
        <w:t>3</w:t>
      </w:r>
      <w:r w:rsidR="004A3A53" w:rsidRPr="00051204">
        <w:rPr>
          <w:rFonts w:asciiTheme="majorBidi" w:eastAsia="Calibri" w:hAnsiTheme="majorBidi" w:cstheme="majorBidi"/>
          <w:sz w:val="24"/>
          <w:szCs w:val="24"/>
        </w:rPr>
        <w:t>.</w:t>
      </w:r>
    </w:p>
    <w:p w14:paraId="5287DFCD" w14:textId="77777777" w:rsidR="00E6585C" w:rsidRDefault="00E6585C" w:rsidP="00E6585C">
      <w:pPr>
        <w:widowControl/>
        <w:adjustRightInd w:val="0"/>
        <w:spacing w:before="240" w:after="240"/>
        <w:rPr>
          <w:rFonts w:asciiTheme="majorBidi" w:eastAsia="Calibri" w:hAnsiTheme="majorBidi" w:cstheme="majorBidi"/>
          <w:sz w:val="24"/>
          <w:szCs w:val="24"/>
        </w:rPr>
      </w:pPr>
      <w:r w:rsidRPr="003D51ED">
        <w:rPr>
          <w:rFonts w:asciiTheme="majorBidi" w:eastAsia="Calibri" w:hAnsiTheme="majorBidi" w:cstheme="majorBidi"/>
          <w:sz w:val="24"/>
          <w:szCs w:val="24"/>
          <w:highlight w:val="yellow"/>
        </w:rPr>
        <w:t>Loading protocol: All beams were analyzed under monotonic nonlinear static loading in a four-point bending configuration. Two equal vertical loads were applied symmetrically in the shear spans, while the beam ends were modeled as simple supports. A displacement-controlled loading history was imposed incrementally through the loading points, and the corresponding reaction forces were used to construct the load–deflection response. Mid-span deflection was recorded at the beam center throughout the analysis and was used to construct the load–deflection curves presented in the Results section.</w:t>
      </w:r>
    </w:p>
    <w:p w14:paraId="1EB64BD5" w14:textId="77777777" w:rsidR="00E6585C" w:rsidRPr="00051204" w:rsidRDefault="00E6585C" w:rsidP="00E6585C">
      <w:pPr>
        <w:widowControl/>
        <w:adjustRightInd w:val="0"/>
        <w:spacing w:before="240" w:after="240"/>
        <w:rPr>
          <w:rFonts w:asciiTheme="majorBidi" w:eastAsia="Calibri" w:hAnsiTheme="majorBidi" w:cstheme="majorBidi"/>
          <w:sz w:val="24"/>
          <w:szCs w:val="24"/>
        </w:rPr>
      </w:pPr>
    </w:p>
    <w:p w14:paraId="36D0B737" w14:textId="77777777" w:rsidR="004A3A53" w:rsidRDefault="004A3A53" w:rsidP="008F63E4">
      <w:pPr>
        <w:widowControl/>
        <w:adjustRightInd w:val="0"/>
        <w:spacing w:before="240" w:after="240"/>
        <w:jc w:val="center"/>
        <w:rPr>
          <w:rFonts w:asciiTheme="majorBidi" w:eastAsia="Calibri" w:hAnsiTheme="majorBidi" w:cstheme="majorBidi"/>
          <w:sz w:val="28"/>
          <w:szCs w:val="28"/>
        </w:rPr>
      </w:pPr>
      <w:r>
        <w:rPr>
          <w:rFonts w:asciiTheme="majorBidi" w:eastAsia="Calibri" w:hAnsiTheme="majorBidi" w:cstheme="majorBidi"/>
          <w:noProof/>
          <w:sz w:val="28"/>
          <w:szCs w:val="28"/>
        </w:rPr>
        <w:lastRenderedPageBreak/>
        <w:drawing>
          <wp:inline distT="0" distB="0" distL="0" distR="0" wp14:anchorId="7E63E53B" wp14:editId="595E0962">
            <wp:extent cx="4730750" cy="1901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750" cy="1901825"/>
                    </a:xfrm>
                    <a:prstGeom prst="rect">
                      <a:avLst/>
                    </a:prstGeom>
                    <a:noFill/>
                  </pic:spPr>
                </pic:pic>
              </a:graphicData>
            </a:graphic>
          </wp:inline>
        </w:drawing>
      </w:r>
    </w:p>
    <w:p w14:paraId="00119BF7" w14:textId="77777777" w:rsidR="00051204" w:rsidRPr="00051204" w:rsidRDefault="00051204" w:rsidP="008F63E4">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Figure 5</w:t>
      </w:r>
      <w:r w:rsidR="00143390">
        <w:rPr>
          <w:rFonts w:asciiTheme="majorBidi" w:eastAsia="Calibri" w:hAnsiTheme="majorBidi" w:cstheme="majorBidi"/>
        </w:rPr>
        <w:t>:</w:t>
      </w:r>
      <w:r w:rsidRPr="00051204">
        <w:rPr>
          <w:rFonts w:asciiTheme="majorBidi" w:eastAsia="Calibri" w:hAnsiTheme="majorBidi" w:cstheme="majorBidi"/>
        </w:rPr>
        <w:t xml:space="preserve"> Reinforced concrete beam without support.</w:t>
      </w:r>
    </w:p>
    <w:p w14:paraId="3E99042F" w14:textId="77777777" w:rsidR="004A3A53" w:rsidRDefault="004A3A53" w:rsidP="008F63E4">
      <w:pPr>
        <w:widowControl/>
        <w:adjustRightInd w:val="0"/>
        <w:spacing w:before="240" w:after="240"/>
        <w:jc w:val="center"/>
        <w:rPr>
          <w:rFonts w:asciiTheme="majorBidi" w:eastAsia="Calibri" w:hAnsiTheme="majorBidi" w:cstheme="majorBidi"/>
          <w:sz w:val="28"/>
          <w:szCs w:val="28"/>
        </w:rPr>
      </w:pPr>
      <w:r>
        <w:rPr>
          <w:rFonts w:asciiTheme="majorBidi" w:eastAsia="Calibri" w:hAnsiTheme="majorBidi" w:cstheme="majorBidi"/>
          <w:noProof/>
          <w:sz w:val="28"/>
          <w:szCs w:val="28"/>
        </w:rPr>
        <w:drawing>
          <wp:inline distT="0" distB="0" distL="0" distR="0" wp14:anchorId="079AE5AC" wp14:editId="5C69AEA1">
            <wp:extent cx="1926590" cy="1865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590" cy="1865630"/>
                    </a:xfrm>
                    <a:prstGeom prst="rect">
                      <a:avLst/>
                    </a:prstGeom>
                    <a:noFill/>
                  </pic:spPr>
                </pic:pic>
              </a:graphicData>
            </a:graphic>
          </wp:inline>
        </w:drawing>
      </w:r>
    </w:p>
    <w:p w14:paraId="0F42546C" w14:textId="77777777" w:rsidR="00051204" w:rsidRPr="00051204" w:rsidRDefault="00051204" w:rsidP="008F63E4">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 xml:space="preserve">Figure </w:t>
      </w:r>
      <w:r w:rsidR="009223C4">
        <w:rPr>
          <w:rFonts w:asciiTheme="majorBidi" w:eastAsia="Calibri" w:hAnsiTheme="majorBidi" w:cstheme="majorBidi"/>
        </w:rPr>
        <w:t>(</w:t>
      </w:r>
      <w:r w:rsidRPr="00051204">
        <w:rPr>
          <w:rFonts w:asciiTheme="majorBidi" w:eastAsia="Calibri" w:hAnsiTheme="majorBidi" w:cstheme="majorBidi"/>
        </w:rPr>
        <w:t>6</w:t>
      </w:r>
      <w:r w:rsidR="009223C4">
        <w:rPr>
          <w:rFonts w:asciiTheme="majorBidi" w:eastAsia="Calibri" w:hAnsiTheme="majorBidi" w:cstheme="majorBidi"/>
        </w:rPr>
        <w:t>)</w:t>
      </w:r>
      <w:r w:rsidRPr="00051204">
        <w:rPr>
          <w:rFonts w:asciiTheme="majorBidi" w:eastAsia="Calibri" w:hAnsiTheme="majorBidi" w:cstheme="majorBidi"/>
        </w:rPr>
        <w:t xml:space="preserve"> The reinforcement mesh used as support within the ferrocement layer</w:t>
      </w:r>
      <w:sdt>
        <w:sdtPr>
          <w:rPr>
            <w:rFonts w:asciiTheme="majorBidi" w:eastAsia="Calibri" w:hAnsiTheme="majorBidi" w:cstheme="majorBidi"/>
            <w:color w:val="000000"/>
          </w:rPr>
          <w:tag w:val="MENDELEY_CITATION_v3_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"/>
          <w:id w:val="2026982868"/>
          <w:placeholder>
            <w:docPart w:val="DefaultPlaceholder_-1854013440"/>
          </w:placeholder>
        </w:sdtPr>
        <w:sdtEndPr/>
        <w:sdtContent>
          <w:r w:rsidR="00691917" w:rsidRPr="00691917">
            <w:rPr>
              <w:rFonts w:asciiTheme="majorBidi" w:eastAsia="Calibri" w:hAnsiTheme="majorBidi" w:cstheme="majorBidi"/>
              <w:color w:val="000000"/>
            </w:rPr>
            <w:t>[9]</w:t>
          </w:r>
        </w:sdtContent>
      </w:sdt>
      <w:r w:rsidRPr="00051204">
        <w:rPr>
          <w:rFonts w:asciiTheme="majorBidi" w:eastAsia="Calibri" w:hAnsiTheme="majorBidi" w:cstheme="majorBidi"/>
        </w:rPr>
        <w:t xml:space="preserve"> </w:t>
      </w:r>
    </w:p>
    <w:p w14:paraId="7EAD7013" w14:textId="77777777" w:rsidR="00051204" w:rsidRPr="00051204" w:rsidRDefault="00051204" w:rsidP="008F63E4">
      <w:pPr>
        <w:widowControl/>
        <w:adjustRightInd w:val="0"/>
        <w:spacing w:before="240" w:after="240"/>
        <w:jc w:val="center"/>
        <w:rPr>
          <w:rFonts w:asciiTheme="majorBidi" w:eastAsia="Calibri" w:hAnsiTheme="majorBidi" w:cstheme="majorBidi"/>
          <w:sz w:val="24"/>
          <w:szCs w:val="24"/>
        </w:rPr>
      </w:pPr>
    </w:p>
    <w:p w14:paraId="5EB1759F" w14:textId="77777777" w:rsidR="004A3A53" w:rsidRPr="00C25CE9"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bookmarkStart w:id="1" w:name="_Hlk203323691"/>
      <w:r w:rsidRPr="00C25CE9">
        <w:rPr>
          <w:b/>
          <w:color w:val="000000"/>
          <w:sz w:val="28"/>
          <w:szCs w:val="28"/>
        </w:rPr>
        <w:t>Concrete Modeling</w:t>
      </w:r>
    </w:p>
    <w:bookmarkEnd w:id="1"/>
    <w:p w14:paraId="58FA442E" w14:textId="77777777" w:rsidR="004A3A53" w:rsidRPr="00051204" w:rsidRDefault="004A3A53" w:rsidP="00051204">
      <w:pPr>
        <w:widowControl/>
        <w:adjustRightInd w:val="0"/>
        <w:spacing w:before="240" w:after="240"/>
        <w:jc w:val="both"/>
        <w:rPr>
          <w:rFonts w:asciiTheme="majorBidi" w:eastAsia="Calibri" w:hAnsiTheme="majorBidi" w:cstheme="majorBidi"/>
          <w:sz w:val="24"/>
          <w:szCs w:val="24"/>
        </w:rPr>
      </w:pPr>
      <w:r w:rsidRPr="00051204">
        <w:rPr>
          <w:rFonts w:asciiTheme="majorBidi" w:eastAsia="Calibri" w:hAnsiTheme="majorBidi" w:cstheme="majorBidi"/>
          <w:sz w:val="24"/>
          <w:szCs w:val="24"/>
        </w:rPr>
        <w:t>The C3D8 element was used to model the concrete. It is a solid element consisting of eight nodes, each with three degrees of freedom (three translations). It is from the group of three-stress elements with regular deformations and linear dimensions. Figure 7 shows the spatial element used, which is the same model used by the researcher</w:t>
      </w:r>
      <w:r w:rsidR="00691917">
        <w:rPr>
          <w:rFonts w:asciiTheme="majorBidi" w:eastAsia="Calibri" w:hAnsiTheme="majorBidi" w:cstheme="majorBidi"/>
          <w:sz w:val="24"/>
          <w:szCs w:val="24"/>
        </w:rPr>
        <w:t>.</w:t>
      </w:r>
      <w:sdt>
        <w:sdtPr>
          <w:rPr>
            <w:rFonts w:asciiTheme="majorBidi" w:eastAsia="Calibri" w:hAnsiTheme="majorBidi" w:cstheme="majorBidi"/>
            <w:color w:val="000000"/>
            <w:sz w:val="24"/>
            <w:szCs w:val="24"/>
          </w:rPr>
          <w:tag w:val="MENDELEY_CITATION_v3_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"/>
          <w:id w:val="-35982861"/>
          <w:placeholder>
            <w:docPart w:val="DefaultPlaceholder_-1854013440"/>
          </w:placeholder>
        </w:sdtPr>
        <w:sdtEndPr/>
        <w:sdtContent>
          <w:r w:rsidR="00691917" w:rsidRPr="00691917">
            <w:rPr>
              <w:rFonts w:asciiTheme="majorBidi" w:eastAsia="Calibri" w:hAnsiTheme="majorBidi" w:cstheme="majorBidi"/>
              <w:color w:val="000000"/>
              <w:sz w:val="24"/>
              <w:szCs w:val="24"/>
            </w:rPr>
            <w:t>[10]</w:t>
          </w:r>
        </w:sdtContent>
      </w:sdt>
      <w:r w:rsidRPr="00051204">
        <w:rPr>
          <w:rFonts w:asciiTheme="majorBidi" w:eastAsia="Calibri" w:hAnsiTheme="majorBidi" w:cstheme="majorBidi"/>
          <w:sz w:val="24"/>
          <w:szCs w:val="24"/>
        </w:rPr>
        <w:t xml:space="preserve"> </w:t>
      </w:r>
    </w:p>
    <w:p w14:paraId="14167660" w14:textId="77777777" w:rsidR="004A3A53" w:rsidRDefault="004A3A53" w:rsidP="008F63E4">
      <w:pPr>
        <w:widowControl/>
        <w:adjustRightInd w:val="0"/>
        <w:spacing w:before="240" w:after="240"/>
        <w:jc w:val="center"/>
        <w:rPr>
          <w:rFonts w:asciiTheme="majorBidi" w:eastAsia="Calibri" w:hAnsiTheme="majorBidi" w:cstheme="majorBidi"/>
          <w:sz w:val="28"/>
          <w:szCs w:val="28"/>
        </w:rPr>
      </w:pPr>
      <w:r>
        <w:rPr>
          <w:rFonts w:asciiTheme="majorBidi" w:eastAsia="Calibri" w:hAnsiTheme="majorBidi" w:cstheme="majorBidi"/>
          <w:noProof/>
          <w:sz w:val="28"/>
          <w:szCs w:val="28"/>
        </w:rPr>
        <w:lastRenderedPageBreak/>
        <w:drawing>
          <wp:inline distT="0" distB="0" distL="0" distR="0" wp14:anchorId="5D5D4AB3" wp14:editId="5F07AAAA">
            <wp:extent cx="3218815"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815" cy="2590800"/>
                    </a:xfrm>
                    <a:prstGeom prst="rect">
                      <a:avLst/>
                    </a:prstGeom>
                    <a:noFill/>
                  </pic:spPr>
                </pic:pic>
              </a:graphicData>
            </a:graphic>
          </wp:inline>
        </w:drawing>
      </w:r>
    </w:p>
    <w:p w14:paraId="3CC7F64D" w14:textId="77777777" w:rsidR="00051204" w:rsidRPr="00051204" w:rsidRDefault="00051204" w:rsidP="008F63E4">
      <w:pPr>
        <w:widowControl/>
        <w:adjustRightInd w:val="0"/>
        <w:spacing w:before="240" w:after="240"/>
        <w:jc w:val="center"/>
        <w:rPr>
          <w:rFonts w:asciiTheme="majorBidi" w:eastAsia="Calibri" w:hAnsiTheme="majorBidi" w:cstheme="majorBidi"/>
        </w:rPr>
      </w:pPr>
      <w:r w:rsidRPr="00051204">
        <w:rPr>
          <w:rFonts w:asciiTheme="majorBidi" w:eastAsia="Calibri" w:hAnsiTheme="majorBidi" w:cstheme="majorBidi"/>
        </w:rPr>
        <w:t xml:space="preserve">Figure </w:t>
      </w:r>
      <w:r w:rsidR="009223C4">
        <w:rPr>
          <w:rFonts w:asciiTheme="majorBidi" w:eastAsia="Calibri" w:hAnsiTheme="majorBidi" w:cstheme="majorBidi"/>
        </w:rPr>
        <w:t>(</w:t>
      </w:r>
      <w:r w:rsidRPr="00051204">
        <w:rPr>
          <w:rFonts w:asciiTheme="majorBidi" w:eastAsia="Calibri" w:hAnsiTheme="majorBidi" w:cstheme="majorBidi"/>
        </w:rPr>
        <w:t>7</w:t>
      </w:r>
      <w:r w:rsidR="009223C4">
        <w:rPr>
          <w:rFonts w:asciiTheme="majorBidi" w:eastAsia="Calibri" w:hAnsiTheme="majorBidi" w:cstheme="majorBidi"/>
        </w:rPr>
        <w:t>)</w:t>
      </w:r>
      <w:r w:rsidRPr="00051204">
        <w:rPr>
          <w:rFonts w:asciiTheme="majorBidi" w:eastAsia="Calibri" w:hAnsiTheme="majorBidi" w:cstheme="majorBidi"/>
        </w:rPr>
        <w:t xml:space="preserve"> Element C3D8</w:t>
      </w:r>
      <w:r w:rsidR="00691917">
        <w:rPr>
          <w:rFonts w:asciiTheme="majorBidi" w:eastAsia="Calibri" w:hAnsiTheme="majorBidi" w:cstheme="majorBidi"/>
        </w:rPr>
        <w:t>.</w:t>
      </w:r>
      <w:r w:rsidRPr="00051204">
        <w:rPr>
          <w:rFonts w:asciiTheme="majorBidi" w:eastAsia="Calibri" w:hAnsiTheme="majorBidi" w:cstheme="majorBidi"/>
        </w:rPr>
        <w:t xml:space="preserve"> </w:t>
      </w:r>
    </w:p>
    <w:p w14:paraId="5E40AF01" w14:textId="77777777" w:rsidR="00B52F6B" w:rsidRDefault="004A3A53" w:rsidP="004A3A53">
      <w:pPr>
        <w:widowControl/>
        <w:adjustRightInd w:val="0"/>
        <w:spacing w:before="240" w:after="240"/>
        <w:jc w:val="both"/>
        <w:rPr>
          <w:rFonts w:asciiTheme="majorBidi" w:eastAsia="Calibri" w:hAnsiTheme="majorBidi" w:cstheme="majorBidi"/>
          <w:sz w:val="24"/>
          <w:szCs w:val="24"/>
        </w:rPr>
      </w:pPr>
      <w:r w:rsidRPr="00051204">
        <w:rPr>
          <w:rFonts w:asciiTheme="majorBidi" w:eastAsia="Calibri" w:hAnsiTheme="majorBidi" w:cstheme="majorBidi"/>
          <w:sz w:val="24"/>
          <w:szCs w:val="24"/>
        </w:rPr>
        <w:t xml:space="preserve">The Concrete Damaged Plasticity (CDP) model was used to characterize the inelastic behavior of concrete in tension and compression, or it can be used to represent the nonlinear behavior of concrete, </w:t>
      </w:r>
      <w:r w:rsidR="00051204" w:rsidRPr="00051204">
        <w:rPr>
          <w:rFonts w:asciiTheme="majorBidi" w:eastAsia="Calibri" w:hAnsiTheme="majorBidi" w:cstheme="majorBidi"/>
          <w:sz w:val="24"/>
          <w:szCs w:val="24"/>
        </w:rPr>
        <w:t>considering</w:t>
      </w:r>
      <w:r w:rsidRPr="00051204">
        <w:rPr>
          <w:rFonts w:asciiTheme="majorBidi" w:eastAsia="Calibri" w:hAnsiTheme="majorBidi" w:cstheme="majorBidi"/>
          <w:sz w:val="24"/>
          <w:szCs w:val="24"/>
        </w:rPr>
        <w:t xml:space="preserve"> the gradual decrease in elastic stiffness resulting from the occurrence of relative plastic straining in both tension and compression. Figures </w:t>
      </w:r>
      <w:r w:rsidR="009223C4">
        <w:rPr>
          <w:rFonts w:asciiTheme="majorBidi" w:eastAsia="Calibri" w:hAnsiTheme="majorBidi" w:cstheme="majorBidi"/>
          <w:sz w:val="24"/>
          <w:szCs w:val="24"/>
        </w:rPr>
        <w:t>(</w:t>
      </w:r>
      <w:r w:rsidRPr="00051204">
        <w:rPr>
          <w:rFonts w:asciiTheme="majorBidi" w:eastAsia="Calibri" w:hAnsiTheme="majorBidi" w:cstheme="majorBidi"/>
          <w:sz w:val="24"/>
          <w:szCs w:val="24"/>
        </w:rPr>
        <w:t>8</w:t>
      </w:r>
      <w:r w:rsidR="009223C4">
        <w:rPr>
          <w:rFonts w:asciiTheme="majorBidi" w:eastAsia="Calibri" w:hAnsiTheme="majorBidi" w:cstheme="majorBidi"/>
          <w:sz w:val="24"/>
          <w:szCs w:val="24"/>
        </w:rPr>
        <w:t>)</w:t>
      </w:r>
      <w:r w:rsidRPr="00051204">
        <w:rPr>
          <w:rFonts w:asciiTheme="majorBidi" w:eastAsia="Calibri" w:hAnsiTheme="majorBidi" w:cstheme="majorBidi"/>
          <w:sz w:val="24"/>
          <w:szCs w:val="24"/>
        </w:rPr>
        <w:t xml:space="preserve"> and </w:t>
      </w:r>
      <w:r w:rsidR="009223C4">
        <w:rPr>
          <w:rFonts w:asciiTheme="majorBidi" w:eastAsia="Calibri" w:hAnsiTheme="majorBidi" w:cstheme="majorBidi"/>
          <w:sz w:val="24"/>
          <w:szCs w:val="24"/>
        </w:rPr>
        <w:t>(</w:t>
      </w:r>
      <w:r w:rsidRPr="00051204">
        <w:rPr>
          <w:rFonts w:asciiTheme="majorBidi" w:eastAsia="Calibri" w:hAnsiTheme="majorBidi" w:cstheme="majorBidi"/>
          <w:sz w:val="24"/>
          <w:szCs w:val="24"/>
        </w:rPr>
        <w:t>9</w:t>
      </w:r>
      <w:r w:rsidR="009223C4">
        <w:rPr>
          <w:rFonts w:asciiTheme="majorBidi" w:eastAsia="Calibri" w:hAnsiTheme="majorBidi" w:cstheme="majorBidi"/>
          <w:sz w:val="24"/>
          <w:szCs w:val="24"/>
        </w:rPr>
        <w:t>)</w:t>
      </w:r>
      <w:r w:rsidRPr="00051204">
        <w:rPr>
          <w:rFonts w:asciiTheme="majorBidi" w:eastAsia="Calibri" w:hAnsiTheme="majorBidi" w:cstheme="majorBidi"/>
          <w:sz w:val="24"/>
          <w:szCs w:val="24"/>
        </w:rPr>
        <w:t xml:space="preserve"> show the stress-deformation diagram adopted for concrete in tension and compression.</w:t>
      </w:r>
    </w:p>
    <w:p w14:paraId="11FB04A7" w14:textId="77777777" w:rsidR="00E6585C" w:rsidRDefault="00E6585C" w:rsidP="00E6585C">
      <w:pPr>
        <w:widowControl/>
        <w:adjustRightInd w:val="0"/>
        <w:spacing w:before="240" w:after="240"/>
        <w:jc w:val="both"/>
        <w:rPr>
          <w:rFonts w:asciiTheme="majorBidi" w:eastAsia="Calibri" w:hAnsiTheme="majorBidi" w:cstheme="majorBidi"/>
          <w:sz w:val="24"/>
          <w:szCs w:val="24"/>
        </w:rPr>
      </w:pPr>
      <w:r w:rsidRPr="003D51ED">
        <w:rPr>
          <w:rFonts w:asciiTheme="majorBidi" w:eastAsia="Calibri" w:hAnsiTheme="majorBidi" w:cstheme="majorBidi"/>
          <w:sz w:val="24"/>
          <w:szCs w:val="24"/>
          <w:highlight w:val="yellow"/>
        </w:rPr>
        <w:t>The tensile and compressive constitutive laws assigned to the concrete were implemented within the Concrete Damaged Plasticity (CDP) model and calibrated to reproduce the benchmark response adopted for model verification. The input data included tensile stress–cracking strain behavior, compressive stress–inelastic strain behavior, and the associated tensile and compressive damage variables used in ABAQUS.</w:t>
      </w:r>
    </w:p>
    <w:p w14:paraId="7C70E480" w14:textId="77777777" w:rsidR="00E6585C" w:rsidRDefault="00E6585C" w:rsidP="004A3A53">
      <w:pPr>
        <w:widowControl/>
        <w:adjustRightInd w:val="0"/>
        <w:spacing w:before="240" w:after="240"/>
        <w:jc w:val="both"/>
        <w:rPr>
          <w:rFonts w:asciiTheme="majorBidi" w:eastAsia="Calibri" w:hAnsiTheme="majorBidi" w:cstheme="majorBidi"/>
          <w:sz w:val="24"/>
          <w:szCs w:val="24"/>
        </w:rPr>
      </w:pPr>
    </w:p>
    <w:p w14:paraId="72869AB1" w14:textId="77777777" w:rsidR="00B52F6B" w:rsidRDefault="009223C4" w:rsidP="009223C4">
      <w:pPr>
        <w:jc w:val="center"/>
        <w:rPr>
          <w:rFonts w:asciiTheme="majorBidi" w:eastAsia="Calibri" w:hAnsiTheme="majorBidi" w:cstheme="majorBidi"/>
          <w:sz w:val="24"/>
          <w:szCs w:val="24"/>
        </w:rPr>
      </w:pPr>
      <w:r>
        <w:rPr>
          <w:rFonts w:asciiTheme="majorBidi" w:eastAsia="Calibri" w:hAnsiTheme="majorBidi" w:cstheme="majorBidi"/>
          <w:noProof/>
          <w:sz w:val="24"/>
          <w:szCs w:val="24"/>
        </w:rPr>
        <w:lastRenderedPageBreak/>
        <w:drawing>
          <wp:inline distT="0" distB="0" distL="0" distR="0" wp14:anchorId="442B1C57" wp14:editId="44EB149D">
            <wp:extent cx="4105275" cy="4743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4743450"/>
                    </a:xfrm>
                    <a:prstGeom prst="rect">
                      <a:avLst/>
                    </a:prstGeom>
                    <a:noFill/>
                    <a:ln>
                      <a:noFill/>
                    </a:ln>
                  </pic:spPr>
                </pic:pic>
              </a:graphicData>
            </a:graphic>
          </wp:inline>
        </w:drawing>
      </w:r>
    </w:p>
    <w:p w14:paraId="30E976A2" w14:textId="77777777" w:rsidR="00B52F6B" w:rsidRPr="009223C4" w:rsidRDefault="009223C4" w:rsidP="009223C4">
      <w:pPr>
        <w:jc w:val="center"/>
        <w:rPr>
          <w:rFonts w:asciiTheme="majorBidi" w:eastAsia="Calibri" w:hAnsiTheme="majorBidi" w:cstheme="majorBidi"/>
        </w:rPr>
      </w:pPr>
      <w:r w:rsidRPr="009223C4">
        <w:rPr>
          <w:rFonts w:asciiTheme="majorBidi" w:eastAsia="Calibri" w:hAnsiTheme="majorBidi" w:cstheme="majorBidi"/>
        </w:rPr>
        <w:t xml:space="preserve">Figure </w:t>
      </w:r>
      <w:r>
        <w:rPr>
          <w:rFonts w:asciiTheme="majorBidi" w:eastAsia="Calibri" w:hAnsiTheme="majorBidi" w:cstheme="majorBidi"/>
        </w:rPr>
        <w:t>(</w:t>
      </w:r>
      <w:r w:rsidRPr="009223C4">
        <w:rPr>
          <w:rFonts w:asciiTheme="majorBidi" w:eastAsia="Calibri" w:hAnsiTheme="majorBidi" w:cstheme="majorBidi"/>
        </w:rPr>
        <w:t>9</w:t>
      </w:r>
      <w:r>
        <w:rPr>
          <w:rFonts w:asciiTheme="majorBidi" w:eastAsia="Calibri" w:hAnsiTheme="majorBidi" w:cstheme="majorBidi"/>
        </w:rPr>
        <w:t>)</w:t>
      </w:r>
      <w:r w:rsidRPr="009223C4">
        <w:rPr>
          <w:rFonts w:asciiTheme="majorBidi" w:eastAsia="Calibri" w:hAnsiTheme="majorBidi" w:cstheme="majorBidi"/>
        </w:rPr>
        <w:t xml:space="preserve"> Stress-deformation diagram for concrete in compression</w:t>
      </w:r>
      <w:sdt>
        <w:sdtPr>
          <w:rPr>
            <w:rFonts w:asciiTheme="majorBidi" w:eastAsia="Calibri" w:hAnsiTheme="majorBidi" w:cstheme="majorBidi"/>
            <w:color w:val="000000"/>
          </w:rPr>
          <w:tag w:val="MENDELEY_CITATION_v3_eyJjaXRhdGlvbklEIjoiTUVOREVMRVlfQ0lUQVRJT05fODlmNTIzYjUtZGFiMC00ZTMyLWEzY2QtOTQyYzI2YmJiYjhi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
          <w:id w:val="859320924"/>
          <w:placeholder>
            <w:docPart w:val="DefaultPlaceholder_-1854013440"/>
          </w:placeholder>
        </w:sdtPr>
        <w:sdtEndPr/>
        <w:sdtContent>
          <w:r w:rsidR="00691917" w:rsidRPr="00691917">
            <w:rPr>
              <w:rFonts w:asciiTheme="majorBidi" w:eastAsia="Calibri" w:hAnsiTheme="majorBidi" w:cstheme="majorBidi"/>
              <w:color w:val="000000"/>
            </w:rPr>
            <w:t>[8]</w:t>
          </w:r>
        </w:sdtContent>
      </w:sdt>
      <w:r w:rsidRPr="009223C4">
        <w:rPr>
          <w:rFonts w:asciiTheme="majorBidi" w:eastAsia="Calibri" w:hAnsiTheme="majorBidi" w:cstheme="majorBidi"/>
        </w:rPr>
        <w:t xml:space="preserve"> </w:t>
      </w:r>
    </w:p>
    <w:p w14:paraId="0778E1EC" w14:textId="77777777" w:rsidR="004A3A53" w:rsidRPr="00C25CE9"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r w:rsidRPr="00C25CE9">
        <w:rPr>
          <w:b/>
          <w:color w:val="000000"/>
          <w:sz w:val="28"/>
          <w:szCs w:val="28"/>
        </w:rPr>
        <w:t>Steel Reinforcing Modeling</w:t>
      </w:r>
    </w:p>
    <w:p w14:paraId="437FCFA2" w14:textId="77777777" w:rsidR="004A3A53" w:rsidRPr="009223C4" w:rsidRDefault="004A3A53" w:rsidP="00051204">
      <w:pPr>
        <w:widowControl/>
        <w:adjustRightInd w:val="0"/>
        <w:spacing w:before="240" w:after="240"/>
        <w:jc w:val="both"/>
        <w:rPr>
          <w:rFonts w:eastAsia="Calibri"/>
          <w:sz w:val="24"/>
          <w:szCs w:val="24"/>
        </w:rPr>
      </w:pPr>
      <w:r w:rsidRPr="009223C4">
        <w:rPr>
          <w:rFonts w:eastAsia="Calibri"/>
          <w:sz w:val="24"/>
          <w:szCs w:val="24"/>
        </w:rPr>
        <w:t xml:space="preserve">The T3D2 element was used as the one used in </w:t>
      </w:r>
      <w:r w:rsidR="00691917">
        <w:rPr>
          <w:rFonts w:eastAsia="Calibri"/>
          <w:sz w:val="24"/>
          <w:szCs w:val="24"/>
        </w:rPr>
        <w:t xml:space="preserve">the </w:t>
      </w:r>
      <w:r w:rsidRPr="009223C4">
        <w:rPr>
          <w:rFonts w:eastAsia="Calibri"/>
          <w:sz w:val="24"/>
          <w:szCs w:val="24"/>
        </w:rPr>
        <w:t>reference</w:t>
      </w:r>
      <w:r w:rsidR="00691917">
        <w:rPr>
          <w:rFonts w:eastAsia="Calibri"/>
          <w:sz w:val="24"/>
          <w:szCs w:val="24"/>
        </w:rPr>
        <w:t>.</w:t>
      </w:r>
      <w:sdt>
        <w:sdtPr>
          <w:rPr>
            <w:rFonts w:eastAsia="Calibri"/>
            <w:color w:val="000000"/>
            <w:sz w:val="24"/>
            <w:szCs w:val="24"/>
          </w:rPr>
          <w:tag w:val="MENDELEY_CITATION_v3_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"/>
          <w:id w:val="1179235857"/>
          <w:placeholder>
            <w:docPart w:val="DefaultPlaceholder_-1854013440"/>
          </w:placeholder>
        </w:sdtPr>
        <w:sdtEndPr/>
        <w:sdtContent>
          <w:r w:rsidR="00691917" w:rsidRPr="00691917">
            <w:rPr>
              <w:rFonts w:eastAsia="Calibri"/>
              <w:color w:val="000000"/>
              <w:sz w:val="24"/>
              <w:szCs w:val="24"/>
            </w:rPr>
            <w:t>[11]</w:t>
          </w:r>
        </w:sdtContent>
      </w:sdt>
      <w:r w:rsidRPr="009223C4">
        <w:rPr>
          <w:rFonts w:eastAsia="Calibri"/>
          <w:sz w:val="24"/>
          <w:szCs w:val="24"/>
        </w:rPr>
        <w:t xml:space="preserve"> </w:t>
      </w:r>
      <w:r w:rsidR="00143390">
        <w:rPr>
          <w:rFonts w:eastAsia="Calibri"/>
          <w:sz w:val="24"/>
          <w:szCs w:val="24"/>
          <w:shd w:val="clear" w:color="auto" w:fill="FFFFFF" w:themeFill="background1"/>
        </w:rPr>
        <w:t>,</w:t>
      </w:r>
      <w:r w:rsidR="00691917">
        <w:rPr>
          <w:rFonts w:eastAsia="Calibri"/>
          <w:sz w:val="24"/>
          <w:szCs w:val="24"/>
          <w:shd w:val="clear" w:color="auto" w:fill="FFFFFF" w:themeFill="background1"/>
        </w:rPr>
        <w:t xml:space="preserve"> </w:t>
      </w:r>
      <w:r w:rsidRPr="009223C4">
        <w:rPr>
          <w:rFonts w:eastAsia="Calibri"/>
          <w:sz w:val="24"/>
          <w:szCs w:val="24"/>
        </w:rPr>
        <w:t xml:space="preserve">which is a truss element consisting of two nodes, each node containing three degrees of freedom (3 translations), as </w:t>
      </w:r>
      <w:r w:rsidR="00691917">
        <w:rPr>
          <w:rFonts w:eastAsia="Calibri"/>
          <w:sz w:val="24"/>
          <w:szCs w:val="24"/>
        </w:rPr>
        <w:t>Figure 10</w:t>
      </w:r>
      <w:sdt>
        <w:sdtPr>
          <w:rPr>
            <w:rFonts w:eastAsia="Calibri"/>
            <w:color w:val="000000"/>
            <w:sz w:val="24"/>
            <w:szCs w:val="24"/>
          </w:rPr>
          <w:tag w:val="MENDELEY_CITATION_v3_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"/>
          <w:id w:val="90436473"/>
          <w:placeholder>
            <w:docPart w:val="DefaultPlaceholder_-1854013440"/>
          </w:placeholder>
        </w:sdtPr>
        <w:sdtEndPr/>
        <w:sdtContent>
          <w:r w:rsidR="00691917">
            <w:rPr>
              <w:rFonts w:eastAsia="Calibri"/>
              <w:color w:val="000000"/>
              <w:sz w:val="24"/>
              <w:szCs w:val="24"/>
            </w:rPr>
            <w:t xml:space="preserve"> </w:t>
          </w:r>
          <w:r w:rsidR="00691917" w:rsidRPr="00691917">
            <w:rPr>
              <w:rFonts w:eastAsia="Calibri"/>
              <w:color w:val="000000"/>
              <w:sz w:val="24"/>
              <w:szCs w:val="24"/>
            </w:rPr>
            <w:t>[11]</w:t>
          </w:r>
        </w:sdtContent>
      </w:sdt>
      <w:r w:rsidRPr="009223C4">
        <w:rPr>
          <w:rFonts w:eastAsia="Calibri"/>
          <w:sz w:val="24"/>
          <w:szCs w:val="24"/>
        </w:rPr>
        <w:t xml:space="preserve"> </w:t>
      </w:r>
      <w:r w:rsidR="00691917">
        <w:rPr>
          <w:rFonts w:eastAsia="Calibri"/>
          <w:sz w:val="24"/>
          <w:szCs w:val="24"/>
        </w:rPr>
        <w:t>Shows</w:t>
      </w:r>
      <w:r w:rsidRPr="009223C4">
        <w:rPr>
          <w:rFonts w:eastAsia="Calibri"/>
          <w:sz w:val="24"/>
          <w:szCs w:val="24"/>
        </w:rPr>
        <w:t xml:space="preserve"> the model of the T3D2 element.</w:t>
      </w:r>
    </w:p>
    <w:p w14:paraId="194D5CD6" w14:textId="77777777" w:rsidR="004A3A53" w:rsidRDefault="004A3A53" w:rsidP="00051204">
      <w:pPr>
        <w:widowControl/>
        <w:adjustRightInd w:val="0"/>
        <w:spacing w:before="240" w:after="240"/>
        <w:jc w:val="center"/>
        <w:rPr>
          <w:rFonts w:asciiTheme="majorBidi" w:eastAsia="Calibri" w:hAnsiTheme="majorBidi" w:cstheme="majorBidi"/>
          <w:sz w:val="24"/>
          <w:szCs w:val="24"/>
          <w:rtl/>
        </w:rPr>
      </w:pPr>
      <w:r w:rsidRPr="008F63E4">
        <w:rPr>
          <w:rFonts w:asciiTheme="majorBidi" w:eastAsia="Calibri" w:hAnsiTheme="majorBidi" w:cstheme="majorBidi"/>
          <w:noProof/>
          <w:sz w:val="24"/>
          <w:szCs w:val="24"/>
        </w:rPr>
        <w:drawing>
          <wp:inline distT="0" distB="0" distL="0" distR="0" wp14:anchorId="0982B12B" wp14:editId="75D361D6">
            <wp:extent cx="1828800" cy="13895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6655" cy="1395472"/>
                    </a:xfrm>
                    <a:prstGeom prst="rect">
                      <a:avLst/>
                    </a:prstGeom>
                    <a:noFill/>
                  </pic:spPr>
                </pic:pic>
              </a:graphicData>
            </a:graphic>
          </wp:inline>
        </w:drawing>
      </w:r>
    </w:p>
    <w:p w14:paraId="47EF2F32" w14:textId="77777777" w:rsidR="00B52F6B" w:rsidRPr="00B52F6B" w:rsidRDefault="00B52F6B" w:rsidP="00051204">
      <w:pPr>
        <w:widowControl/>
        <w:adjustRightInd w:val="0"/>
        <w:spacing w:before="240" w:after="240"/>
        <w:jc w:val="center"/>
        <w:rPr>
          <w:rFonts w:asciiTheme="majorBidi" w:eastAsia="Calibri" w:hAnsiTheme="majorBidi" w:cstheme="majorBidi"/>
        </w:rPr>
      </w:pPr>
      <w:r w:rsidRPr="00B52F6B">
        <w:rPr>
          <w:rFonts w:asciiTheme="majorBidi" w:eastAsia="Calibri" w:hAnsiTheme="majorBidi" w:cstheme="majorBidi"/>
        </w:rPr>
        <w:t xml:space="preserve">Figure </w:t>
      </w:r>
      <w:r w:rsidR="009223C4">
        <w:rPr>
          <w:rFonts w:asciiTheme="majorBidi" w:eastAsia="Calibri" w:hAnsiTheme="majorBidi" w:cstheme="majorBidi"/>
        </w:rPr>
        <w:t>(</w:t>
      </w:r>
      <w:r w:rsidRPr="00B52F6B">
        <w:rPr>
          <w:rFonts w:asciiTheme="majorBidi" w:eastAsia="Calibri" w:hAnsiTheme="majorBidi" w:cstheme="majorBidi"/>
        </w:rPr>
        <w:t>10</w:t>
      </w:r>
      <w:r w:rsidR="009223C4">
        <w:rPr>
          <w:rFonts w:asciiTheme="majorBidi" w:eastAsia="Calibri" w:hAnsiTheme="majorBidi" w:cstheme="majorBidi"/>
        </w:rPr>
        <w:t>)</w:t>
      </w:r>
      <w:r w:rsidRPr="00B52F6B">
        <w:rPr>
          <w:rFonts w:asciiTheme="majorBidi" w:eastAsia="Calibri" w:hAnsiTheme="majorBidi" w:cstheme="majorBidi"/>
        </w:rPr>
        <w:t xml:space="preserve"> Element T3D2</w:t>
      </w:r>
      <w:sdt>
        <w:sdtPr>
          <w:rPr>
            <w:rFonts w:asciiTheme="majorBidi" w:eastAsia="Calibri" w:hAnsiTheme="majorBidi" w:cstheme="majorBidi"/>
            <w:color w:val="000000"/>
          </w:rPr>
          <w:tag w:val="MENDELEY_CITATION_v3_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"/>
          <w:id w:val="-653366910"/>
          <w:placeholder>
            <w:docPart w:val="DefaultPlaceholder_-1854013440"/>
          </w:placeholder>
        </w:sdtPr>
        <w:sdtEndPr/>
        <w:sdtContent>
          <w:r w:rsidR="00691917" w:rsidRPr="00691917">
            <w:rPr>
              <w:rFonts w:asciiTheme="majorBidi" w:eastAsia="Calibri" w:hAnsiTheme="majorBidi" w:cstheme="majorBidi"/>
              <w:color w:val="000000"/>
            </w:rPr>
            <w:t>[10]</w:t>
          </w:r>
        </w:sdtContent>
      </w:sdt>
      <w:r w:rsidRPr="00B52F6B">
        <w:rPr>
          <w:rFonts w:asciiTheme="majorBidi" w:eastAsia="Calibri" w:hAnsiTheme="majorBidi" w:cstheme="majorBidi"/>
        </w:rPr>
        <w:t xml:space="preserve"> </w:t>
      </w:r>
      <w:r w:rsidR="00143390">
        <w:rPr>
          <w:rFonts w:asciiTheme="majorBidi" w:eastAsia="Calibri" w:hAnsiTheme="majorBidi" w:cstheme="majorBidi"/>
          <w:shd w:val="clear" w:color="auto" w:fill="FFFFFF" w:themeFill="background1"/>
        </w:rPr>
        <w:t>.</w:t>
      </w:r>
    </w:p>
    <w:p w14:paraId="3DF26682" w14:textId="77777777" w:rsidR="004A3A53" w:rsidRDefault="004A3A53" w:rsidP="00051204">
      <w:pPr>
        <w:widowControl/>
        <w:adjustRightInd w:val="0"/>
        <w:spacing w:before="240" w:after="240"/>
        <w:jc w:val="both"/>
        <w:rPr>
          <w:rFonts w:eastAsia="Calibri"/>
          <w:sz w:val="24"/>
          <w:szCs w:val="24"/>
        </w:rPr>
      </w:pPr>
      <w:r w:rsidRPr="009223C4">
        <w:rPr>
          <w:rFonts w:eastAsia="Calibri"/>
          <w:sz w:val="24"/>
          <w:szCs w:val="24"/>
        </w:rPr>
        <w:lastRenderedPageBreak/>
        <w:t xml:space="preserve">To understand the behavior of steel and reinforcing bars, </w:t>
      </w:r>
      <w:r w:rsidR="00143390">
        <w:rPr>
          <w:rFonts w:eastAsia="Calibri"/>
          <w:sz w:val="24"/>
          <w:szCs w:val="24"/>
        </w:rPr>
        <w:t>stress-strain</w:t>
      </w:r>
      <w:r w:rsidR="00713E3C" w:rsidRPr="009223C4">
        <w:rPr>
          <w:rFonts w:eastAsia="Calibri"/>
          <w:sz w:val="24"/>
          <w:szCs w:val="24"/>
        </w:rPr>
        <w:t xml:space="preserve"> </w:t>
      </w:r>
      <w:r w:rsidRPr="009223C4">
        <w:rPr>
          <w:rFonts w:eastAsia="Calibri"/>
          <w:sz w:val="24"/>
          <w:szCs w:val="24"/>
        </w:rPr>
        <w:t xml:space="preserve">diagrams used by researchers were utilized and incorporated into finite element models. Figure 11 shows a </w:t>
      </w:r>
      <w:r w:rsidR="00143390">
        <w:rPr>
          <w:rFonts w:eastAsia="Calibri"/>
          <w:sz w:val="24"/>
          <w:szCs w:val="24"/>
        </w:rPr>
        <w:t>stress-strain</w:t>
      </w:r>
      <w:r w:rsidR="00713E3C" w:rsidRPr="009223C4">
        <w:rPr>
          <w:rFonts w:eastAsia="Calibri"/>
          <w:sz w:val="24"/>
          <w:szCs w:val="24"/>
        </w:rPr>
        <w:t xml:space="preserve"> </w:t>
      </w:r>
      <w:r w:rsidRPr="009223C4">
        <w:rPr>
          <w:rFonts w:eastAsia="Calibri"/>
          <w:sz w:val="24"/>
          <w:szCs w:val="24"/>
        </w:rPr>
        <w:t>diagram for reinforcing steel.</w:t>
      </w:r>
    </w:p>
    <w:p w14:paraId="2BCD9105" w14:textId="77777777" w:rsidR="00E6585C" w:rsidRPr="009223C4" w:rsidRDefault="00E6585C" w:rsidP="00E6585C">
      <w:pPr>
        <w:widowControl/>
        <w:adjustRightInd w:val="0"/>
        <w:spacing w:before="240" w:after="240"/>
        <w:jc w:val="both"/>
        <w:rPr>
          <w:rFonts w:eastAsia="Calibri"/>
          <w:sz w:val="24"/>
          <w:szCs w:val="24"/>
        </w:rPr>
      </w:pPr>
      <w:r w:rsidRPr="003D51ED">
        <w:rPr>
          <w:rFonts w:eastAsia="Calibri"/>
          <w:sz w:val="24"/>
          <w:szCs w:val="24"/>
          <w:highlight w:val="yellow"/>
        </w:rPr>
        <w:t>The same calibrated elastic–plastic constitutive law was assigned to the internal steel reinforcement in the numerical model. This material model was used for the longitudinal bars and transverse reinforcement to ensure consistency during model verification and parametric analysis.</w:t>
      </w:r>
    </w:p>
    <w:p w14:paraId="06DEC8E4" w14:textId="77777777" w:rsidR="00E6585C" w:rsidRPr="009223C4" w:rsidRDefault="00E6585C" w:rsidP="00051204">
      <w:pPr>
        <w:widowControl/>
        <w:adjustRightInd w:val="0"/>
        <w:spacing w:before="240" w:after="240"/>
        <w:jc w:val="both"/>
        <w:rPr>
          <w:rFonts w:eastAsia="Calibri"/>
          <w:sz w:val="24"/>
          <w:szCs w:val="24"/>
        </w:rPr>
      </w:pPr>
    </w:p>
    <w:p w14:paraId="17535ECC" w14:textId="77777777" w:rsidR="004A3A53" w:rsidRDefault="00BD40BC" w:rsidP="008F63E4">
      <w:pPr>
        <w:widowControl/>
        <w:adjustRightInd w:val="0"/>
        <w:spacing w:before="240" w:after="240"/>
        <w:jc w:val="center"/>
        <w:rPr>
          <w:rFonts w:asciiTheme="majorBidi" w:eastAsia="Calibri" w:hAnsiTheme="majorBidi" w:cstheme="majorBidi"/>
          <w:b/>
          <w:bCs/>
          <w:sz w:val="28"/>
          <w:szCs w:val="28"/>
          <w:rtl/>
        </w:rPr>
      </w:pPr>
      <w:r>
        <w:rPr>
          <w:rFonts w:asciiTheme="majorBidi" w:eastAsia="Calibri" w:hAnsiTheme="majorBidi" w:cstheme="majorBidi"/>
          <w:b/>
          <w:bCs/>
          <w:noProof/>
          <w:sz w:val="28"/>
          <w:szCs w:val="28"/>
          <w:rtl/>
        </w:rPr>
        <mc:AlternateContent>
          <mc:Choice Requires="wps">
            <w:drawing>
              <wp:anchor distT="0" distB="0" distL="114300" distR="114300" simplePos="0" relativeHeight="251662336" behindDoc="0" locked="0" layoutInCell="1" allowOverlap="1" wp14:anchorId="495D36D1" wp14:editId="180CD54E">
                <wp:simplePos x="0" y="0"/>
                <wp:positionH relativeFrom="column">
                  <wp:posOffset>4260215</wp:posOffset>
                </wp:positionH>
                <wp:positionV relativeFrom="paragraph">
                  <wp:posOffset>2015490</wp:posOffset>
                </wp:positionV>
                <wp:extent cx="634365" cy="255270"/>
                <wp:effectExtent l="7620" t="12700" r="5715" b="825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55270"/>
                        </a:xfrm>
                        <a:prstGeom prst="rect">
                          <a:avLst/>
                        </a:prstGeom>
                        <a:solidFill>
                          <a:srgbClr val="FFFFFF"/>
                        </a:solidFill>
                        <a:ln w="9525">
                          <a:solidFill>
                            <a:schemeClr val="bg1">
                              <a:lumMod val="100000"/>
                              <a:lumOff val="0"/>
                            </a:schemeClr>
                          </a:solidFill>
                          <a:miter lim="800000"/>
                          <a:headEnd/>
                          <a:tailEnd/>
                        </a:ln>
                      </wps:spPr>
                      <wps:txbx>
                        <w:txbxContent>
                          <w:p w14:paraId="1BD0AE4D" w14:textId="77777777" w:rsidR="00850BA9" w:rsidRDefault="00850BA9" w:rsidP="00850BA9">
                            <w:r>
                              <w:t>strain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95D36D1" id="_x0000_t202" coordsize="21600,21600" o:spt="202" path="m,l,21600r21600,l21600,xe">
                <v:stroke joinstyle="miter"/>
                <v:path gradientshapeok="t" o:connecttype="rect"/>
              </v:shapetype>
              <v:shape id="Text Box 6" o:spid="_x0000_s1026" type="#_x0000_t202" style="position:absolute;left:0;text-align:left;margin-left:335.45pt;margin-top:158.7pt;width:49.95pt;height:2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" strokecolor="white [3212]">
                <v:textbox>
                  <w:txbxContent>
                    <w:p w14:paraId="1BD0AE4D" w14:textId="77777777" w:rsidR="00850BA9" w:rsidRDefault="00850BA9" w:rsidP="00850BA9">
                      <w:r>
                        <w:t>strain</w:t>
                      </w:r>
                    </w:p>
                  </w:txbxContent>
                </v:textbox>
              </v:shape>
            </w:pict>
          </mc:Fallback>
        </mc:AlternateContent>
      </w:r>
      <w:r>
        <w:rPr>
          <w:rFonts w:asciiTheme="majorBidi" w:eastAsia="Calibri" w:hAnsiTheme="majorBidi" w:cstheme="majorBidi"/>
          <w:b/>
          <w:bCs/>
          <w:noProof/>
          <w:sz w:val="28"/>
          <w:szCs w:val="28"/>
          <w:rtl/>
        </w:rPr>
        <mc:AlternateContent>
          <mc:Choice Requires="wps">
            <w:drawing>
              <wp:anchor distT="0" distB="0" distL="114300" distR="114300" simplePos="0" relativeHeight="251661312" behindDoc="0" locked="0" layoutInCell="1" allowOverlap="1" wp14:anchorId="3F5FE1F6" wp14:editId="5C6C5EED">
                <wp:simplePos x="0" y="0"/>
                <wp:positionH relativeFrom="column">
                  <wp:posOffset>1662430</wp:posOffset>
                </wp:positionH>
                <wp:positionV relativeFrom="paragraph">
                  <wp:posOffset>69215</wp:posOffset>
                </wp:positionV>
                <wp:extent cx="754380" cy="255270"/>
                <wp:effectExtent l="10160" t="9525" r="6985" b="1143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5270"/>
                        </a:xfrm>
                        <a:prstGeom prst="rect">
                          <a:avLst/>
                        </a:prstGeom>
                        <a:solidFill>
                          <a:srgbClr val="FFFFFF"/>
                        </a:solidFill>
                        <a:ln w="9525">
                          <a:solidFill>
                            <a:schemeClr val="bg1">
                              <a:lumMod val="100000"/>
                              <a:lumOff val="0"/>
                            </a:schemeClr>
                          </a:solidFill>
                          <a:miter lim="800000"/>
                          <a:headEnd/>
                          <a:tailEnd/>
                        </a:ln>
                      </wps:spPr>
                      <wps:txbx>
                        <w:txbxContent>
                          <w:p w14:paraId="49B8415D" w14:textId="77777777" w:rsidR="00850BA9" w:rsidRDefault="00850BA9">
                            <w:r>
                              <w:t>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5FE1F6" id="Text Box 5" o:spid="_x0000_s1027" type="#_x0000_t202" style="position:absolute;left:0;text-align:left;margin-left:130.9pt;margin-top:5.45pt;width:59.4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" strokecolor="white [3212]">
                <v:textbox>
                  <w:txbxContent>
                    <w:p w14:paraId="49B8415D" w14:textId="77777777" w:rsidR="00850BA9" w:rsidRDefault="00850BA9">
                      <w:r>
                        <w:t>stress</w:t>
                      </w:r>
                    </w:p>
                  </w:txbxContent>
                </v:textbox>
              </v:shape>
            </w:pict>
          </mc:Fallback>
        </mc:AlternateContent>
      </w:r>
      <w:r w:rsidR="004A3A53">
        <w:rPr>
          <w:rFonts w:asciiTheme="majorBidi" w:eastAsia="Calibri" w:hAnsiTheme="majorBidi" w:cstheme="majorBidi"/>
          <w:b/>
          <w:bCs/>
          <w:noProof/>
          <w:sz w:val="28"/>
          <w:szCs w:val="28"/>
        </w:rPr>
        <w:drawing>
          <wp:inline distT="0" distB="0" distL="0" distR="0" wp14:anchorId="44828BA8" wp14:editId="5F34728A">
            <wp:extent cx="4139565" cy="2517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9565" cy="2517775"/>
                    </a:xfrm>
                    <a:prstGeom prst="rect">
                      <a:avLst/>
                    </a:prstGeom>
                    <a:noFill/>
                  </pic:spPr>
                </pic:pic>
              </a:graphicData>
            </a:graphic>
          </wp:inline>
        </w:drawing>
      </w:r>
    </w:p>
    <w:p w14:paraId="74687C37" w14:textId="77777777" w:rsidR="004A3A53" w:rsidRPr="004A3A53" w:rsidRDefault="00B52F6B" w:rsidP="00850BA9">
      <w:pPr>
        <w:widowControl/>
        <w:adjustRightInd w:val="0"/>
        <w:spacing w:before="240" w:after="240"/>
        <w:jc w:val="center"/>
        <w:rPr>
          <w:rFonts w:asciiTheme="majorBidi" w:eastAsia="Calibri" w:hAnsiTheme="majorBidi" w:cstheme="majorBidi"/>
          <w:b/>
          <w:bCs/>
          <w:sz w:val="28"/>
          <w:szCs w:val="28"/>
        </w:rPr>
      </w:pPr>
      <w:r w:rsidRPr="00B52F6B">
        <w:rPr>
          <w:rFonts w:asciiTheme="majorBidi" w:eastAsia="Calibri" w:hAnsiTheme="majorBidi" w:cstheme="majorBidi"/>
        </w:rPr>
        <w:t>Figure 11</w:t>
      </w:r>
      <w:r w:rsidR="00691917">
        <w:rPr>
          <w:rFonts w:asciiTheme="majorBidi" w:eastAsia="Calibri" w:hAnsiTheme="majorBidi" w:cstheme="majorBidi"/>
        </w:rPr>
        <w:t>:</w:t>
      </w:r>
      <w:r w:rsidRPr="00B52F6B">
        <w:rPr>
          <w:rFonts w:asciiTheme="majorBidi" w:eastAsia="Calibri" w:hAnsiTheme="majorBidi" w:cstheme="majorBidi"/>
        </w:rPr>
        <w:t xml:space="preserve"> Stress-strain diagram for reinforcing steel</w:t>
      </w:r>
      <w:sdt>
        <w:sdtPr>
          <w:rPr>
            <w:rFonts w:asciiTheme="majorBidi" w:eastAsia="Calibri" w:hAnsiTheme="majorBidi" w:cstheme="majorBidi"/>
            <w:color w:val="000000"/>
          </w:rPr>
          <w:tag w:val="MENDELEY_CITATION_v3_eyJjaXRhdGlvbklEIjoiTUVOREVMRVlfQ0lUQVRJT05fMDkzNDhhZTYtOWY4ZS00MGMyLThlMjEtMGU3NGRhZTA3ODAy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
          <w:id w:val="63312559"/>
          <w:placeholder>
            <w:docPart w:val="DefaultPlaceholder_-1854013440"/>
          </w:placeholder>
        </w:sdtPr>
        <w:sdtEndPr/>
        <w:sdtContent>
          <w:r w:rsidR="00691917" w:rsidRPr="00691917">
            <w:rPr>
              <w:rFonts w:asciiTheme="majorBidi" w:eastAsia="Calibri" w:hAnsiTheme="majorBidi" w:cstheme="majorBidi"/>
              <w:color w:val="000000"/>
            </w:rPr>
            <w:t>[8]</w:t>
          </w:r>
        </w:sdtContent>
      </w:sdt>
      <w:r w:rsidRPr="00B52F6B">
        <w:rPr>
          <w:rFonts w:asciiTheme="majorBidi" w:eastAsia="Calibri" w:hAnsiTheme="majorBidi" w:cstheme="majorBidi"/>
        </w:rPr>
        <w:t xml:space="preserve"> </w:t>
      </w:r>
    </w:p>
    <w:p w14:paraId="67724E74" w14:textId="77777777" w:rsidR="004A3A53"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r w:rsidRPr="004A3A53">
        <w:rPr>
          <w:rFonts w:asciiTheme="majorBidi" w:eastAsia="Calibri" w:hAnsiTheme="majorBidi" w:cstheme="majorBidi"/>
          <w:b/>
          <w:bCs/>
          <w:sz w:val="28"/>
          <w:szCs w:val="28"/>
        </w:rPr>
        <w:t>Modeling the reinforcement network within the ferrocement layer</w:t>
      </w:r>
    </w:p>
    <w:p w14:paraId="27389760" w14:textId="77777777" w:rsidR="004A3A53" w:rsidRPr="008F63E4" w:rsidRDefault="004A3A53" w:rsidP="00051204">
      <w:pPr>
        <w:widowControl/>
        <w:adjustRightInd w:val="0"/>
        <w:spacing w:before="240" w:after="240"/>
        <w:jc w:val="both"/>
        <w:rPr>
          <w:rFonts w:asciiTheme="majorBidi" w:eastAsia="Calibri" w:hAnsiTheme="majorBidi" w:cstheme="majorBidi"/>
          <w:sz w:val="24"/>
          <w:szCs w:val="24"/>
        </w:rPr>
      </w:pPr>
      <w:r w:rsidRPr="008F63E4">
        <w:rPr>
          <w:rFonts w:asciiTheme="majorBidi" w:eastAsia="Calibri" w:hAnsiTheme="majorBidi" w:cstheme="majorBidi"/>
          <w:sz w:val="24"/>
          <w:szCs w:val="24"/>
        </w:rPr>
        <w:t>The reinforcement network is modeled using a uniaxial element with three degrees of freedom at each node, namely translations in the x, y, and z directions</w:t>
      </w:r>
      <w:r w:rsidR="00143390">
        <w:rPr>
          <w:rFonts w:asciiTheme="majorBidi" w:eastAsia="Calibri" w:hAnsiTheme="majorBidi" w:cstheme="majorBidi"/>
          <w:sz w:val="24"/>
          <w:szCs w:val="24"/>
        </w:rPr>
        <w:t>.</w:t>
      </w:r>
      <w:r w:rsidRPr="008F63E4">
        <w:rPr>
          <w:rFonts w:asciiTheme="majorBidi" w:eastAsia="Calibri" w:hAnsiTheme="majorBidi" w:cstheme="majorBidi"/>
          <w:sz w:val="24"/>
          <w:szCs w:val="24"/>
        </w:rPr>
        <w:t xml:space="preserve"> </w:t>
      </w:r>
      <w:r w:rsidR="00713E3C" w:rsidRPr="00713E3C">
        <w:rPr>
          <w:rFonts w:asciiTheme="majorBidi" w:eastAsia="Calibri" w:hAnsiTheme="majorBidi" w:cstheme="majorBidi"/>
          <w:sz w:val="24"/>
          <w:szCs w:val="24"/>
        </w:rPr>
        <w:t xml:space="preserve">It </w:t>
      </w:r>
      <w:r w:rsidR="00143390">
        <w:rPr>
          <w:rFonts w:asciiTheme="majorBidi" w:eastAsia="Calibri" w:hAnsiTheme="majorBidi" w:cstheme="majorBidi"/>
          <w:sz w:val="24"/>
          <w:szCs w:val="24"/>
        </w:rPr>
        <w:t>can</w:t>
      </w:r>
      <w:r w:rsidR="00713E3C" w:rsidRPr="00713E3C">
        <w:rPr>
          <w:rFonts w:asciiTheme="majorBidi" w:eastAsia="Calibri" w:hAnsiTheme="majorBidi" w:cstheme="majorBidi"/>
          <w:sz w:val="24"/>
          <w:szCs w:val="24"/>
        </w:rPr>
        <w:t xml:space="preserve"> withstand deformations and plasticity</w:t>
      </w:r>
      <w:r w:rsidRPr="008F63E4">
        <w:rPr>
          <w:rFonts w:asciiTheme="majorBidi" w:eastAsia="Calibri" w:hAnsiTheme="majorBidi" w:cstheme="majorBidi"/>
          <w:sz w:val="24"/>
          <w:szCs w:val="24"/>
        </w:rPr>
        <w:t>.</w:t>
      </w:r>
    </w:p>
    <w:p w14:paraId="4114128B" w14:textId="77777777" w:rsidR="004A3A53"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r w:rsidRPr="004A3A53">
        <w:rPr>
          <w:rFonts w:asciiTheme="majorBidi" w:eastAsia="Calibri" w:hAnsiTheme="majorBidi" w:cstheme="majorBidi"/>
          <w:b/>
          <w:bCs/>
          <w:sz w:val="28"/>
          <w:szCs w:val="28"/>
        </w:rPr>
        <w:t>Study Parameters</w:t>
      </w:r>
    </w:p>
    <w:p w14:paraId="3A184214" w14:textId="77777777" w:rsidR="004A3A53" w:rsidRPr="008F63E4" w:rsidRDefault="004A3A53" w:rsidP="00051204">
      <w:pPr>
        <w:widowControl/>
        <w:adjustRightInd w:val="0"/>
        <w:spacing w:before="240" w:after="240"/>
        <w:jc w:val="both"/>
        <w:rPr>
          <w:rFonts w:asciiTheme="majorBidi" w:eastAsia="Calibri" w:hAnsiTheme="majorBidi" w:cstheme="majorBidi"/>
          <w:sz w:val="24"/>
          <w:szCs w:val="24"/>
        </w:rPr>
      </w:pPr>
      <w:r w:rsidRPr="008F63E4">
        <w:rPr>
          <w:rFonts w:asciiTheme="majorBidi" w:eastAsia="Calibri" w:hAnsiTheme="majorBidi" w:cstheme="majorBidi"/>
          <w:sz w:val="24"/>
          <w:szCs w:val="24"/>
        </w:rPr>
        <w:t>We studied the effect of the dimensions of the square opening whose center is 300 mm away from the center of the support, where we changed the dimensions of the opening relative to the height of the beam (H), as this change included three values: (0.25*H, 0.5*H, 0.75*H)</w:t>
      </w:r>
    </w:p>
    <w:p w14:paraId="4FABBC1A" w14:textId="77777777" w:rsidR="004A3A53" w:rsidRPr="00C25CE9" w:rsidRDefault="004A3A53" w:rsidP="00BD40BC">
      <w:pPr>
        <w:pStyle w:val="ListParagraph"/>
        <w:widowControl/>
        <w:numPr>
          <w:ilvl w:val="2"/>
          <w:numId w:val="7"/>
        </w:numPr>
        <w:adjustRightInd w:val="0"/>
        <w:spacing w:before="240" w:after="240"/>
        <w:ind w:left="810"/>
        <w:rPr>
          <w:rFonts w:asciiTheme="majorBidi" w:eastAsia="Calibri" w:hAnsiTheme="majorBidi" w:cstheme="majorBidi"/>
          <w:b/>
          <w:bCs/>
          <w:sz w:val="28"/>
          <w:szCs w:val="28"/>
        </w:rPr>
      </w:pPr>
      <w:r w:rsidRPr="00C25CE9">
        <w:rPr>
          <w:b/>
          <w:color w:val="000000"/>
          <w:sz w:val="28"/>
          <w:szCs w:val="28"/>
        </w:rPr>
        <w:t>Model Verification</w:t>
      </w:r>
    </w:p>
    <w:p w14:paraId="0A5C0C30" w14:textId="27641AE3" w:rsidR="004A3A53" w:rsidRPr="008F63E4" w:rsidRDefault="004A3A53" w:rsidP="00051204">
      <w:pPr>
        <w:widowControl/>
        <w:adjustRightInd w:val="0"/>
        <w:spacing w:before="240" w:after="240"/>
        <w:jc w:val="both"/>
        <w:rPr>
          <w:rFonts w:asciiTheme="majorBidi" w:eastAsia="Calibri" w:hAnsiTheme="majorBidi" w:cstheme="majorBidi"/>
          <w:sz w:val="24"/>
          <w:szCs w:val="24"/>
        </w:rPr>
      </w:pPr>
      <w:r w:rsidRPr="008F63E4">
        <w:rPr>
          <w:rFonts w:asciiTheme="majorBidi" w:eastAsia="Calibri" w:hAnsiTheme="majorBidi" w:cstheme="majorBidi"/>
          <w:sz w:val="24"/>
          <w:szCs w:val="24"/>
        </w:rPr>
        <w:t xml:space="preserve">We adopted the reinforced concrete beam model from </w:t>
      </w:r>
      <w:r w:rsidR="00143390">
        <w:rPr>
          <w:rFonts w:asciiTheme="majorBidi" w:eastAsia="Calibri" w:hAnsiTheme="majorBidi" w:cstheme="majorBidi"/>
          <w:sz w:val="24"/>
          <w:szCs w:val="24"/>
        </w:rPr>
        <w:t xml:space="preserve">the </w:t>
      </w:r>
      <w:r w:rsidRPr="008F63E4">
        <w:rPr>
          <w:rFonts w:asciiTheme="majorBidi" w:eastAsia="Calibri" w:hAnsiTheme="majorBidi" w:cstheme="majorBidi"/>
          <w:sz w:val="24"/>
          <w:szCs w:val="24"/>
        </w:rPr>
        <w:t>Studies</w:t>
      </w:r>
      <w:sdt>
        <w:sdtPr>
          <w:rPr>
            <w:rFonts w:asciiTheme="majorBidi" w:eastAsia="Calibri" w:hAnsiTheme="majorBidi" w:cstheme="majorBidi"/>
            <w:color w:val="000000"/>
            <w:sz w:val="24"/>
            <w:szCs w:val="24"/>
          </w:rPr>
          <w:tag w:val="MENDELEY_CITATION_v3_eyJjaXRhdGlvbklEIjoiTUVOREVMRVlfQ0lUQVRJT05fYmI3N2MzNjctN2VhMS00YzczLTljZmEtODkxYWJlMTkzMzg1IiwicHJvcGVydGllcyI6eyJub3RlSW5kZXgiOjB9LCJpc0VkaXRlZCI6ZmFsc2UsIm1hbnVhbE92ZXJyaWRlIjp7ImlzTWFudWFsbHlPdmVycmlkZGVuIjpmYWxzZSwiY2l0ZXByb2NUZXh0IjoiWzhdLCBbMTF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"/>
          <w:id w:val="435868082"/>
          <w:placeholder>
            <w:docPart w:val="DefaultPlaceholder_-1854013440"/>
          </w:placeholder>
        </w:sdtPr>
        <w:sdtEndPr/>
        <w:sdtContent>
          <w:r w:rsidR="00691917" w:rsidRPr="00691917">
            <w:rPr>
              <w:rFonts w:asciiTheme="majorBidi" w:eastAsia="Calibri" w:hAnsiTheme="majorBidi" w:cstheme="majorBidi"/>
              <w:color w:val="000000"/>
              <w:sz w:val="24"/>
              <w:szCs w:val="24"/>
            </w:rPr>
            <w:t>[8], [11]</w:t>
          </w:r>
        </w:sdtContent>
      </w:sdt>
      <w:r w:rsidRPr="008F63E4">
        <w:rPr>
          <w:rFonts w:asciiTheme="majorBidi" w:eastAsia="Calibri" w:hAnsiTheme="majorBidi" w:cstheme="majorBidi"/>
          <w:sz w:val="24"/>
          <w:szCs w:val="24"/>
        </w:rPr>
        <w:t xml:space="preserve"> </w:t>
      </w:r>
      <w:r w:rsidR="00691917">
        <w:rPr>
          <w:rFonts w:asciiTheme="majorBidi" w:eastAsia="Calibri" w:hAnsiTheme="majorBidi" w:cstheme="majorBidi"/>
          <w:sz w:val="24"/>
          <w:szCs w:val="24"/>
        </w:rPr>
        <w:t>And</w:t>
      </w:r>
      <w:r w:rsidRPr="008F63E4">
        <w:rPr>
          <w:rFonts w:asciiTheme="majorBidi" w:eastAsia="Calibri" w:hAnsiTheme="majorBidi" w:cstheme="majorBidi"/>
          <w:sz w:val="24"/>
          <w:szCs w:val="24"/>
        </w:rPr>
        <w:t xml:space="preserve"> compared the transition obtained by the researcher at the center of the beam with the transition obtained using the ABAQUS program. The comparison showed good convergence in the results obtained, as the transition matched 92% at the ultimate strength of 150 KN, as shown in Figure 12.</w:t>
      </w:r>
      <w:r w:rsidR="00E13E21">
        <w:rPr>
          <w:rFonts w:asciiTheme="majorBidi" w:eastAsia="Calibri" w:hAnsiTheme="majorBidi" w:cstheme="majorBidi"/>
          <w:sz w:val="24"/>
          <w:szCs w:val="24"/>
        </w:rPr>
        <w:t xml:space="preserve"> </w:t>
      </w:r>
      <w:r w:rsidR="00E13E21" w:rsidRPr="00E13E21">
        <w:rPr>
          <w:rFonts w:asciiTheme="majorBidi" w:eastAsia="Calibri" w:hAnsiTheme="majorBidi" w:cstheme="majorBidi"/>
          <w:sz w:val="24"/>
          <w:szCs w:val="24"/>
        </w:rPr>
        <w:t>In the ABAQUS plot output used in the manuscript, the term ‘Transition’ refers to the vertical response at mid-span, i.e., the beam deflection.</w:t>
      </w:r>
    </w:p>
    <w:p w14:paraId="084C3FA5" w14:textId="77777777" w:rsidR="004A3A53" w:rsidRPr="004A3A53" w:rsidRDefault="00143390" w:rsidP="00143390">
      <w:pPr>
        <w:widowControl/>
        <w:adjustRightInd w:val="0"/>
        <w:spacing w:before="240" w:after="240"/>
        <w:jc w:val="center"/>
        <w:rPr>
          <w:rFonts w:asciiTheme="majorBidi" w:eastAsia="Calibri" w:hAnsiTheme="majorBidi" w:cstheme="majorBidi"/>
          <w:sz w:val="28"/>
          <w:szCs w:val="28"/>
        </w:rPr>
      </w:pPr>
      <w:r>
        <w:rPr>
          <w:noProof/>
        </w:rPr>
        <w:lastRenderedPageBreak/>
        <w:drawing>
          <wp:inline distT="0" distB="0" distL="0" distR="0" wp14:anchorId="7A1AEF0C" wp14:editId="7651942B">
            <wp:extent cx="5172075" cy="3057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3057525"/>
                    </a:xfrm>
                    <a:prstGeom prst="rect">
                      <a:avLst/>
                    </a:prstGeom>
                    <a:noFill/>
                    <a:ln>
                      <a:noFill/>
                    </a:ln>
                  </pic:spPr>
                </pic:pic>
              </a:graphicData>
            </a:graphic>
          </wp:inline>
        </w:drawing>
      </w:r>
      <w:r>
        <w:rPr>
          <w:rFonts w:asciiTheme="majorBidi" w:eastAsia="Calibri" w:hAnsiTheme="majorBidi" w:cstheme="majorBidi"/>
          <w:sz w:val="28"/>
          <w:szCs w:val="28"/>
        </w:rPr>
        <w:t xml:space="preserve">           </w:t>
      </w:r>
      <w:r w:rsidR="00850BA9" w:rsidRPr="00850BA9">
        <w:rPr>
          <w:rFonts w:asciiTheme="majorBidi" w:eastAsia="Calibri" w:hAnsiTheme="majorBidi" w:cstheme="majorBidi"/>
        </w:rPr>
        <w:t xml:space="preserve">Figure </w:t>
      </w:r>
      <w:r w:rsidR="009223C4">
        <w:rPr>
          <w:rFonts w:asciiTheme="majorBidi" w:eastAsia="Calibri" w:hAnsiTheme="majorBidi" w:cstheme="majorBidi"/>
        </w:rPr>
        <w:t>(</w:t>
      </w:r>
      <w:r w:rsidR="00850BA9" w:rsidRPr="00850BA9">
        <w:rPr>
          <w:rFonts w:asciiTheme="majorBidi" w:eastAsia="Calibri" w:hAnsiTheme="majorBidi" w:cstheme="majorBidi"/>
        </w:rPr>
        <w:t>12</w:t>
      </w:r>
      <w:r w:rsidR="009223C4">
        <w:rPr>
          <w:rFonts w:asciiTheme="majorBidi" w:eastAsia="Calibri" w:hAnsiTheme="majorBidi" w:cstheme="majorBidi"/>
        </w:rPr>
        <w:t>)</w:t>
      </w:r>
      <w:r w:rsidR="00850BA9" w:rsidRPr="00850BA9">
        <w:rPr>
          <w:rFonts w:asciiTheme="majorBidi" w:eastAsia="Calibri" w:hAnsiTheme="majorBidi" w:cstheme="majorBidi"/>
        </w:rPr>
        <w:t xml:space="preserve"> Force-</w:t>
      </w:r>
      <w:r w:rsidR="00713E3C" w:rsidRPr="00713E3C">
        <w:t xml:space="preserve"> </w:t>
      </w:r>
      <w:r w:rsidR="00713E3C" w:rsidRPr="00713E3C">
        <w:rPr>
          <w:rFonts w:asciiTheme="majorBidi" w:eastAsia="Calibri" w:hAnsiTheme="majorBidi" w:cstheme="majorBidi"/>
        </w:rPr>
        <w:t xml:space="preserve">Transition </w:t>
      </w:r>
      <w:r w:rsidR="00850BA9" w:rsidRPr="00850BA9">
        <w:rPr>
          <w:rFonts w:asciiTheme="majorBidi" w:eastAsia="Calibri" w:hAnsiTheme="majorBidi" w:cstheme="majorBidi"/>
        </w:rPr>
        <w:t xml:space="preserve">diagram for the </w:t>
      </w:r>
      <w:r w:rsidR="00C36A12">
        <w:rPr>
          <w:rFonts w:asciiTheme="majorBidi" w:eastAsia="Calibri" w:hAnsiTheme="majorBidi" w:cstheme="majorBidi"/>
        </w:rPr>
        <w:t>beams</w:t>
      </w:r>
      <w:r w:rsidR="00850BA9" w:rsidRPr="00850BA9">
        <w:rPr>
          <w:rFonts w:asciiTheme="majorBidi" w:eastAsia="Calibri" w:hAnsiTheme="majorBidi" w:cstheme="majorBidi"/>
        </w:rPr>
        <w:t xml:space="preserve"> in the reference study in red and modeling in blue on the ABAQUS program.</w:t>
      </w:r>
    </w:p>
    <w:p w14:paraId="703244E0" w14:textId="77777777" w:rsidR="00000947" w:rsidRDefault="001D7231" w:rsidP="00BD40BC">
      <w:pPr>
        <w:pStyle w:val="ListParagraph"/>
        <w:widowControl/>
        <w:numPr>
          <w:ilvl w:val="1"/>
          <w:numId w:val="7"/>
        </w:numPr>
        <w:adjustRightInd w:val="0"/>
        <w:spacing w:before="240" w:after="240"/>
        <w:ind w:left="630" w:hanging="540"/>
        <w:rPr>
          <w:rFonts w:asciiTheme="majorBidi" w:eastAsia="Calibri" w:hAnsiTheme="majorBidi" w:cstheme="majorBidi"/>
          <w:b/>
          <w:bCs/>
          <w:sz w:val="28"/>
          <w:szCs w:val="28"/>
        </w:rPr>
      </w:pPr>
      <w:r w:rsidRPr="00F97F71">
        <w:rPr>
          <w:rFonts w:asciiTheme="majorBidi" w:eastAsia="Calibri" w:hAnsiTheme="majorBidi" w:cstheme="majorBidi"/>
          <w:b/>
          <w:bCs/>
          <w:sz w:val="28"/>
          <w:szCs w:val="28"/>
        </w:rPr>
        <w:t>Results</w:t>
      </w:r>
      <w:r w:rsidR="00C62D97">
        <w:rPr>
          <w:rFonts w:asciiTheme="majorBidi" w:eastAsia="Calibri" w:hAnsiTheme="majorBidi" w:cstheme="majorBidi"/>
          <w:b/>
          <w:bCs/>
          <w:sz w:val="28"/>
          <w:szCs w:val="28"/>
        </w:rPr>
        <w:t xml:space="preserve"> and</w:t>
      </w:r>
      <w:r w:rsidR="00340DA7">
        <w:rPr>
          <w:rFonts w:asciiTheme="majorBidi" w:eastAsia="Calibri" w:hAnsiTheme="majorBidi" w:cstheme="majorBidi"/>
          <w:b/>
          <w:bCs/>
          <w:sz w:val="28"/>
          <w:szCs w:val="28"/>
        </w:rPr>
        <w:t xml:space="preserve"> discussions </w:t>
      </w:r>
    </w:p>
    <w:p w14:paraId="53893E75" w14:textId="77777777" w:rsidR="00E271C4" w:rsidRDefault="008F63E4" w:rsidP="00C62D97">
      <w:pPr>
        <w:jc w:val="both"/>
        <w:rPr>
          <w:sz w:val="24"/>
          <w:szCs w:val="24"/>
        </w:rPr>
      </w:pPr>
      <w:r w:rsidRPr="008F63E4">
        <w:rPr>
          <w:sz w:val="24"/>
          <w:szCs w:val="24"/>
        </w:rPr>
        <w:t xml:space="preserve">All the studied </w:t>
      </w:r>
      <w:r w:rsidR="00713E3C">
        <w:rPr>
          <w:sz w:val="24"/>
          <w:szCs w:val="24"/>
        </w:rPr>
        <w:t>beams</w:t>
      </w:r>
      <w:r w:rsidRPr="008F63E4">
        <w:rPr>
          <w:sz w:val="24"/>
          <w:szCs w:val="24"/>
        </w:rPr>
        <w:t xml:space="preserve"> contain two openings in the shear zone, where the dimensions of one opening were changed </w:t>
      </w:r>
      <w:r w:rsidR="00143390">
        <w:rPr>
          <w:sz w:val="24"/>
          <w:szCs w:val="24"/>
        </w:rPr>
        <w:t>about</w:t>
      </w:r>
      <w:r w:rsidRPr="008F63E4">
        <w:rPr>
          <w:sz w:val="24"/>
          <w:szCs w:val="24"/>
        </w:rPr>
        <w:t xml:space="preserve"> the height of the </w:t>
      </w:r>
      <w:r w:rsidR="00713E3C">
        <w:rPr>
          <w:sz w:val="24"/>
          <w:szCs w:val="24"/>
        </w:rPr>
        <w:t>beam</w:t>
      </w:r>
      <w:r w:rsidRPr="008F63E4">
        <w:rPr>
          <w:sz w:val="24"/>
          <w:szCs w:val="24"/>
        </w:rPr>
        <w:t xml:space="preserve"> shown in Table 1</w:t>
      </w:r>
      <w:r w:rsidR="00143390">
        <w:rPr>
          <w:sz w:val="24"/>
          <w:szCs w:val="24"/>
        </w:rPr>
        <w:t>.</w:t>
      </w:r>
      <w:r w:rsidRPr="008F63E4">
        <w:rPr>
          <w:sz w:val="24"/>
          <w:szCs w:val="24"/>
        </w:rPr>
        <w:t xml:space="preserve"> The studied </w:t>
      </w:r>
      <w:r w:rsidR="00713E3C">
        <w:rPr>
          <w:sz w:val="24"/>
          <w:szCs w:val="24"/>
        </w:rPr>
        <w:t>beams</w:t>
      </w:r>
      <w:r w:rsidRPr="008F63E4">
        <w:rPr>
          <w:sz w:val="24"/>
          <w:szCs w:val="24"/>
        </w:rPr>
        <w:t xml:space="preserve"> with or without reinforcement, the maximum </w:t>
      </w:r>
      <w:r w:rsidR="00713E3C" w:rsidRPr="00713E3C">
        <w:rPr>
          <w:sz w:val="24"/>
          <w:szCs w:val="24"/>
        </w:rPr>
        <w:t xml:space="preserve">Transition </w:t>
      </w:r>
      <w:r w:rsidRPr="008F63E4">
        <w:rPr>
          <w:sz w:val="24"/>
          <w:szCs w:val="24"/>
        </w:rPr>
        <w:t>value, and the maximum shear stress.</w:t>
      </w:r>
    </w:p>
    <w:p w14:paraId="532DFCB9" w14:textId="77777777" w:rsidR="009223C4" w:rsidRDefault="009223C4" w:rsidP="00C62D97">
      <w:pPr>
        <w:jc w:val="both"/>
        <w:rPr>
          <w:sz w:val="24"/>
          <w:szCs w:val="24"/>
          <w:rtl/>
          <w:lang w:bidi="ar-IQ"/>
        </w:rPr>
      </w:pPr>
    </w:p>
    <w:p w14:paraId="26452677" w14:textId="77777777" w:rsidR="008F63E4" w:rsidRPr="009223C4" w:rsidRDefault="009223C4" w:rsidP="009223C4">
      <w:pPr>
        <w:jc w:val="center"/>
      </w:pPr>
      <w:r w:rsidRPr="009223C4">
        <w:t>Table 1</w:t>
      </w:r>
      <w:r w:rsidR="00143390">
        <w:t>:</w:t>
      </w:r>
      <w:r w:rsidRPr="009223C4">
        <w:t xml:space="preserve"> Details of the studied </w:t>
      </w:r>
      <w:r>
        <w:t>beam</w:t>
      </w:r>
      <w:r w:rsidRPr="009223C4">
        <w:t xml:space="preserve"> and their results.</w:t>
      </w:r>
    </w:p>
    <w:tbl>
      <w:tblPr>
        <w:tblStyle w:val="TableGrid0"/>
        <w:tblW w:w="8460" w:type="dxa"/>
        <w:tblInd w:w="470" w:type="dxa"/>
        <w:tblCellMar>
          <w:top w:w="17" w:type="dxa"/>
          <w:left w:w="110" w:type="dxa"/>
          <w:right w:w="115" w:type="dxa"/>
        </w:tblCellMar>
        <w:tblLook w:val="04A0" w:firstRow="1" w:lastRow="0" w:firstColumn="1" w:lastColumn="0" w:noHBand="0" w:noVBand="1"/>
      </w:tblPr>
      <w:tblGrid>
        <w:gridCol w:w="2698"/>
        <w:gridCol w:w="1532"/>
        <w:gridCol w:w="1260"/>
        <w:gridCol w:w="1623"/>
        <w:gridCol w:w="1347"/>
      </w:tblGrid>
      <w:tr w:rsidR="00850BA9" w:rsidRPr="008F63E4" w14:paraId="4A55A09A" w14:textId="77777777" w:rsidTr="00850BA9">
        <w:trPr>
          <w:trHeight w:val="718"/>
        </w:trPr>
        <w:tc>
          <w:tcPr>
            <w:tcW w:w="2698" w:type="dxa"/>
            <w:tcBorders>
              <w:top w:val="double" w:sz="4" w:space="0" w:color="000000"/>
              <w:left w:val="double" w:sz="4" w:space="0" w:color="000000"/>
              <w:bottom w:val="double" w:sz="4" w:space="0" w:color="000000"/>
              <w:right w:val="double" w:sz="4" w:space="0" w:color="000000"/>
            </w:tcBorders>
          </w:tcPr>
          <w:p w14:paraId="45E1743A" w14:textId="77777777" w:rsidR="00850BA9" w:rsidRPr="006770AF" w:rsidRDefault="00850BA9" w:rsidP="00850BA9">
            <w:r w:rsidRPr="00850BA9">
              <w:t xml:space="preserve">Name of </w:t>
            </w:r>
            <w:r>
              <w:t>B</w:t>
            </w:r>
            <w:r w:rsidRPr="00850BA9">
              <w:t>eam</w:t>
            </w:r>
          </w:p>
        </w:tc>
        <w:tc>
          <w:tcPr>
            <w:tcW w:w="1532" w:type="dxa"/>
            <w:tcBorders>
              <w:top w:val="double" w:sz="4" w:space="0" w:color="000000"/>
              <w:left w:val="double" w:sz="4" w:space="0" w:color="000000"/>
              <w:bottom w:val="double" w:sz="4" w:space="0" w:color="000000"/>
              <w:right w:val="double" w:sz="4" w:space="0" w:color="000000"/>
            </w:tcBorders>
          </w:tcPr>
          <w:p w14:paraId="7534BC78" w14:textId="77777777" w:rsidR="00850BA9" w:rsidRPr="008F63E4" w:rsidRDefault="00850BA9" w:rsidP="00850BA9">
            <w:pPr>
              <w:widowControl/>
              <w:autoSpaceDE/>
              <w:autoSpaceDN/>
              <w:spacing w:line="259" w:lineRule="auto"/>
              <w:ind w:left="149"/>
              <w:rPr>
                <w:rFonts w:ascii="Simplified Arabic" w:eastAsia="Simplified Arabic" w:hAnsi="Simplified Arabic" w:cs="Simplified Arabic"/>
                <w:color w:val="000000"/>
                <w:sz w:val="24"/>
              </w:rPr>
            </w:pPr>
            <w:r w:rsidRPr="00850BA9">
              <w:rPr>
                <w:color w:val="000000"/>
                <w:sz w:val="24"/>
                <w:szCs w:val="24"/>
              </w:rPr>
              <w:t xml:space="preserve">Opening </w:t>
            </w:r>
            <w:r>
              <w:rPr>
                <w:color w:val="000000"/>
                <w:sz w:val="24"/>
                <w:szCs w:val="24"/>
              </w:rPr>
              <w:t>D</w:t>
            </w:r>
            <w:r w:rsidRPr="00850BA9">
              <w:rPr>
                <w:color w:val="000000"/>
                <w:sz w:val="24"/>
                <w:szCs w:val="24"/>
              </w:rPr>
              <w:t>imensions (mm)</w:t>
            </w:r>
          </w:p>
        </w:tc>
        <w:tc>
          <w:tcPr>
            <w:tcW w:w="1260" w:type="dxa"/>
            <w:tcBorders>
              <w:top w:val="double" w:sz="4" w:space="0" w:color="000000"/>
              <w:left w:val="double" w:sz="4" w:space="0" w:color="000000"/>
              <w:bottom w:val="double" w:sz="4" w:space="0" w:color="000000"/>
              <w:right w:val="double" w:sz="4" w:space="0" w:color="000000"/>
            </w:tcBorders>
          </w:tcPr>
          <w:p w14:paraId="032F3AEA" w14:textId="77777777" w:rsidR="00850BA9" w:rsidRPr="008F63E4" w:rsidRDefault="00850BA9" w:rsidP="00850BA9">
            <w:pPr>
              <w:widowControl/>
              <w:autoSpaceDE/>
              <w:autoSpaceDN/>
              <w:spacing w:line="259" w:lineRule="auto"/>
              <w:ind w:left="235"/>
              <w:rPr>
                <w:rFonts w:ascii="Simplified Arabic" w:eastAsia="Simplified Arabic" w:hAnsi="Simplified Arabic" w:cs="Simplified Arabic"/>
                <w:color w:val="000000"/>
                <w:sz w:val="24"/>
              </w:rPr>
            </w:pPr>
            <w:r w:rsidRPr="00850BA9">
              <w:rPr>
                <w:color w:val="000000"/>
                <w:sz w:val="24"/>
                <w:szCs w:val="24"/>
              </w:rPr>
              <w:t>Applied force (KN)</w:t>
            </w:r>
          </w:p>
        </w:tc>
        <w:tc>
          <w:tcPr>
            <w:tcW w:w="1623" w:type="dxa"/>
            <w:tcBorders>
              <w:top w:val="double" w:sz="4" w:space="0" w:color="000000"/>
              <w:left w:val="double" w:sz="4" w:space="0" w:color="000000"/>
              <w:bottom w:val="double" w:sz="4" w:space="0" w:color="000000"/>
              <w:right w:val="double" w:sz="4" w:space="0" w:color="000000"/>
            </w:tcBorders>
          </w:tcPr>
          <w:p w14:paraId="45F3C51A" w14:textId="77777777" w:rsidR="00850BA9" w:rsidRPr="008F63E4" w:rsidRDefault="00850BA9" w:rsidP="00850BA9">
            <w:pPr>
              <w:widowControl/>
              <w:autoSpaceDE/>
              <w:autoSpaceDN/>
              <w:bidi/>
              <w:spacing w:line="259" w:lineRule="auto"/>
              <w:ind w:right="322"/>
              <w:jc w:val="right"/>
              <w:rPr>
                <w:rFonts w:ascii="Simplified Arabic" w:eastAsia="Simplified Arabic" w:hAnsi="Simplified Arabic" w:cs="Simplified Arabic"/>
                <w:color w:val="000000"/>
                <w:sz w:val="24"/>
              </w:rPr>
            </w:pPr>
            <w:r w:rsidRPr="00850BA9">
              <w:rPr>
                <w:color w:val="000000"/>
                <w:sz w:val="24"/>
                <w:szCs w:val="24"/>
              </w:rPr>
              <w:t>Transition (mm)</w:t>
            </w:r>
          </w:p>
        </w:tc>
        <w:tc>
          <w:tcPr>
            <w:tcW w:w="1347" w:type="dxa"/>
            <w:tcBorders>
              <w:top w:val="double" w:sz="4" w:space="0" w:color="000000"/>
              <w:left w:val="double" w:sz="4" w:space="0" w:color="000000"/>
              <w:bottom w:val="double" w:sz="4" w:space="0" w:color="000000"/>
              <w:right w:val="double" w:sz="4" w:space="0" w:color="000000"/>
            </w:tcBorders>
          </w:tcPr>
          <w:p w14:paraId="33DD42BA" w14:textId="77777777" w:rsidR="00850BA9" w:rsidRPr="00A23E6E" w:rsidRDefault="00850BA9" w:rsidP="00850BA9">
            <w:r w:rsidRPr="00850BA9">
              <w:t>Maximum shear stress (MPa)</w:t>
            </w:r>
          </w:p>
        </w:tc>
      </w:tr>
      <w:tr w:rsidR="00850BA9" w:rsidRPr="008F63E4" w14:paraId="442B76BB" w14:textId="77777777" w:rsidTr="00850BA9">
        <w:trPr>
          <w:trHeight w:val="305"/>
        </w:trPr>
        <w:tc>
          <w:tcPr>
            <w:tcW w:w="2698" w:type="dxa"/>
            <w:tcBorders>
              <w:top w:val="double" w:sz="4" w:space="0" w:color="000000"/>
              <w:left w:val="double" w:sz="4" w:space="0" w:color="000000"/>
              <w:bottom w:val="double" w:sz="4" w:space="0" w:color="000000"/>
              <w:right w:val="double" w:sz="4" w:space="0" w:color="000000"/>
            </w:tcBorders>
          </w:tcPr>
          <w:p w14:paraId="51FF1547" w14:textId="77777777" w:rsidR="00850BA9" w:rsidRPr="000D3414" w:rsidRDefault="00850BA9" w:rsidP="00850BA9">
            <w:r w:rsidRPr="000D3414">
              <w:t>(A) Standard Sample</w:t>
            </w:r>
          </w:p>
        </w:tc>
        <w:tc>
          <w:tcPr>
            <w:tcW w:w="1532" w:type="dxa"/>
            <w:tcBorders>
              <w:top w:val="double" w:sz="4" w:space="0" w:color="000000"/>
              <w:left w:val="double" w:sz="4" w:space="0" w:color="000000"/>
              <w:bottom w:val="double" w:sz="4" w:space="0" w:color="000000"/>
              <w:right w:val="double" w:sz="4" w:space="0" w:color="000000"/>
            </w:tcBorders>
          </w:tcPr>
          <w:p w14:paraId="41E01CC2" w14:textId="77777777" w:rsidR="00850BA9" w:rsidRPr="0029709F" w:rsidRDefault="00850BA9" w:rsidP="00850BA9">
            <w:r w:rsidRPr="00850BA9">
              <w:t>It does not contain any openings.</w:t>
            </w:r>
          </w:p>
        </w:tc>
        <w:tc>
          <w:tcPr>
            <w:tcW w:w="1260" w:type="dxa"/>
            <w:tcBorders>
              <w:top w:val="double" w:sz="4" w:space="0" w:color="000000"/>
              <w:left w:val="double" w:sz="4" w:space="0" w:color="000000"/>
              <w:bottom w:val="double" w:sz="4" w:space="0" w:color="000000"/>
              <w:right w:val="double" w:sz="4" w:space="0" w:color="000000"/>
            </w:tcBorders>
          </w:tcPr>
          <w:p w14:paraId="4DBC21C2"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4567DCCD" w14:textId="77777777" w:rsidR="00850BA9" w:rsidRPr="000A49DE" w:rsidRDefault="00850BA9" w:rsidP="00850BA9">
            <w:r w:rsidRPr="000A49DE">
              <w:t>7.024</w:t>
            </w:r>
          </w:p>
        </w:tc>
        <w:tc>
          <w:tcPr>
            <w:tcW w:w="1347" w:type="dxa"/>
            <w:tcBorders>
              <w:top w:val="double" w:sz="4" w:space="0" w:color="000000"/>
              <w:left w:val="double" w:sz="4" w:space="0" w:color="000000"/>
              <w:bottom w:val="double" w:sz="4" w:space="0" w:color="000000"/>
              <w:right w:val="double" w:sz="4" w:space="0" w:color="000000"/>
            </w:tcBorders>
          </w:tcPr>
          <w:p w14:paraId="3C8E8FB2" w14:textId="77777777" w:rsidR="00850BA9" w:rsidRPr="00A80088" w:rsidRDefault="00850BA9" w:rsidP="00850BA9">
            <w:r w:rsidRPr="00A80088">
              <w:t xml:space="preserve"> 2.46</w:t>
            </w:r>
          </w:p>
        </w:tc>
      </w:tr>
      <w:tr w:rsidR="00850BA9" w:rsidRPr="008F63E4" w14:paraId="48CFF021" w14:textId="77777777" w:rsidTr="00850BA9">
        <w:trPr>
          <w:trHeight w:val="307"/>
        </w:trPr>
        <w:tc>
          <w:tcPr>
            <w:tcW w:w="2698" w:type="dxa"/>
            <w:tcBorders>
              <w:top w:val="double" w:sz="4" w:space="0" w:color="000000"/>
              <w:left w:val="double" w:sz="4" w:space="0" w:color="000000"/>
              <w:bottom w:val="double" w:sz="4" w:space="0" w:color="000000"/>
              <w:right w:val="double" w:sz="4" w:space="0" w:color="000000"/>
            </w:tcBorders>
          </w:tcPr>
          <w:p w14:paraId="5276C052" w14:textId="77777777" w:rsidR="00850BA9" w:rsidRPr="000D3414" w:rsidRDefault="00850BA9" w:rsidP="00850BA9">
            <w:r w:rsidRPr="000D3414">
              <w:t>(1-A) Unsupported Sample</w:t>
            </w:r>
          </w:p>
        </w:tc>
        <w:tc>
          <w:tcPr>
            <w:tcW w:w="1532" w:type="dxa"/>
            <w:tcBorders>
              <w:top w:val="double" w:sz="4" w:space="0" w:color="000000"/>
              <w:left w:val="double" w:sz="4" w:space="0" w:color="000000"/>
              <w:bottom w:val="double" w:sz="4" w:space="0" w:color="000000"/>
              <w:right w:val="double" w:sz="4" w:space="0" w:color="000000"/>
            </w:tcBorders>
          </w:tcPr>
          <w:p w14:paraId="30BCE235" w14:textId="77777777" w:rsidR="00850BA9" w:rsidRPr="0029709F" w:rsidRDefault="00850BA9" w:rsidP="00850BA9">
            <w:r w:rsidRPr="0029709F">
              <w:t xml:space="preserve"> 0.25*H=75</w:t>
            </w:r>
          </w:p>
        </w:tc>
        <w:tc>
          <w:tcPr>
            <w:tcW w:w="1260" w:type="dxa"/>
            <w:tcBorders>
              <w:top w:val="double" w:sz="4" w:space="0" w:color="000000"/>
              <w:left w:val="double" w:sz="4" w:space="0" w:color="000000"/>
              <w:bottom w:val="double" w:sz="4" w:space="0" w:color="000000"/>
              <w:right w:val="double" w:sz="4" w:space="0" w:color="000000"/>
            </w:tcBorders>
          </w:tcPr>
          <w:p w14:paraId="593ECB9E"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5916475C" w14:textId="77777777" w:rsidR="00850BA9" w:rsidRPr="000A49DE" w:rsidRDefault="00850BA9" w:rsidP="00850BA9">
            <w:r w:rsidRPr="000A49DE">
              <w:t xml:space="preserve"> 7.341</w:t>
            </w:r>
          </w:p>
        </w:tc>
        <w:tc>
          <w:tcPr>
            <w:tcW w:w="1347" w:type="dxa"/>
            <w:tcBorders>
              <w:top w:val="double" w:sz="4" w:space="0" w:color="000000"/>
              <w:left w:val="double" w:sz="4" w:space="0" w:color="000000"/>
              <w:bottom w:val="double" w:sz="4" w:space="0" w:color="000000"/>
              <w:right w:val="double" w:sz="4" w:space="0" w:color="000000"/>
            </w:tcBorders>
          </w:tcPr>
          <w:p w14:paraId="46BC81E4" w14:textId="77777777" w:rsidR="00850BA9" w:rsidRPr="00A80088" w:rsidRDefault="00850BA9" w:rsidP="00850BA9">
            <w:r w:rsidRPr="00A80088">
              <w:t xml:space="preserve"> 2.44</w:t>
            </w:r>
          </w:p>
        </w:tc>
      </w:tr>
      <w:tr w:rsidR="00850BA9" w:rsidRPr="008F63E4" w14:paraId="028F802A" w14:textId="77777777" w:rsidTr="00850BA9">
        <w:trPr>
          <w:trHeight w:val="305"/>
        </w:trPr>
        <w:tc>
          <w:tcPr>
            <w:tcW w:w="2698" w:type="dxa"/>
            <w:tcBorders>
              <w:top w:val="double" w:sz="4" w:space="0" w:color="000000"/>
              <w:left w:val="double" w:sz="4" w:space="0" w:color="000000"/>
              <w:bottom w:val="double" w:sz="4" w:space="0" w:color="000000"/>
              <w:right w:val="double" w:sz="4" w:space="0" w:color="000000"/>
            </w:tcBorders>
          </w:tcPr>
          <w:p w14:paraId="6C3BF5D5" w14:textId="77777777" w:rsidR="00850BA9" w:rsidRPr="000D3414" w:rsidRDefault="00850BA9" w:rsidP="00850BA9">
            <w:r w:rsidRPr="000D3414">
              <w:t>(2-A) Supported Sample</w:t>
            </w:r>
          </w:p>
        </w:tc>
        <w:tc>
          <w:tcPr>
            <w:tcW w:w="1532" w:type="dxa"/>
            <w:tcBorders>
              <w:top w:val="double" w:sz="4" w:space="0" w:color="000000"/>
              <w:left w:val="double" w:sz="4" w:space="0" w:color="000000"/>
              <w:bottom w:val="double" w:sz="4" w:space="0" w:color="000000"/>
              <w:right w:val="double" w:sz="4" w:space="0" w:color="000000"/>
            </w:tcBorders>
          </w:tcPr>
          <w:p w14:paraId="5352D008" w14:textId="77777777" w:rsidR="00850BA9" w:rsidRPr="0029709F" w:rsidRDefault="00850BA9" w:rsidP="00850BA9">
            <w:r w:rsidRPr="0029709F">
              <w:t xml:space="preserve"> 0.25*H=75</w:t>
            </w:r>
          </w:p>
        </w:tc>
        <w:tc>
          <w:tcPr>
            <w:tcW w:w="1260" w:type="dxa"/>
            <w:tcBorders>
              <w:top w:val="double" w:sz="4" w:space="0" w:color="000000"/>
              <w:left w:val="double" w:sz="4" w:space="0" w:color="000000"/>
              <w:bottom w:val="double" w:sz="4" w:space="0" w:color="000000"/>
              <w:right w:val="double" w:sz="4" w:space="0" w:color="000000"/>
            </w:tcBorders>
          </w:tcPr>
          <w:p w14:paraId="2B03B33A"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47FF7643" w14:textId="77777777" w:rsidR="00850BA9" w:rsidRPr="000A49DE" w:rsidRDefault="00850BA9" w:rsidP="00850BA9">
            <w:r w:rsidRPr="000A49DE">
              <w:t xml:space="preserve"> 2.551</w:t>
            </w:r>
          </w:p>
        </w:tc>
        <w:tc>
          <w:tcPr>
            <w:tcW w:w="1347" w:type="dxa"/>
            <w:tcBorders>
              <w:top w:val="double" w:sz="4" w:space="0" w:color="000000"/>
              <w:left w:val="double" w:sz="4" w:space="0" w:color="000000"/>
              <w:bottom w:val="double" w:sz="4" w:space="0" w:color="000000"/>
              <w:right w:val="double" w:sz="4" w:space="0" w:color="000000"/>
            </w:tcBorders>
          </w:tcPr>
          <w:p w14:paraId="2E68B90A" w14:textId="77777777" w:rsidR="00850BA9" w:rsidRPr="00A80088" w:rsidRDefault="00850BA9" w:rsidP="00850BA9">
            <w:r w:rsidRPr="00A80088">
              <w:t xml:space="preserve"> 2.53</w:t>
            </w:r>
          </w:p>
        </w:tc>
      </w:tr>
      <w:tr w:rsidR="00850BA9" w:rsidRPr="008F63E4" w14:paraId="208012F6" w14:textId="77777777" w:rsidTr="00850BA9">
        <w:trPr>
          <w:trHeight w:val="307"/>
        </w:trPr>
        <w:tc>
          <w:tcPr>
            <w:tcW w:w="2698" w:type="dxa"/>
            <w:tcBorders>
              <w:top w:val="double" w:sz="4" w:space="0" w:color="000000"/>
              <w:left w:val="double" w:sz="4" w:space="0" w:color="000000"/>
              <w:bottom w:val="double" w:sz="4" w:space="0" w:color="000000"/>
              <w:right w:val="double" w:sz="4" w:space="0" w:color="000000"/>
            </w:tcBorders>
          </w:tcPr>
          <w:p w14:paraId="56348254" w14:textId="77777777" w:rsidR="00850BA9" w:rsidRPr="000D3414" w:rsidRDefault="00850BA9" w:rsidP="00850BA9">
            <w:r w:rsidRPr="000D3414">
              <w:t>(3-A) Unsupported Sample</w:t>
            </w:r>
          </w:p>
        </w:tc>
        <w:tc>
          <w:tcPr>
            <w:tcW w:w="1532" w:type="dxa"/>
            <w:tcBorders>
              <w:top w:val="double" w:sz="4" w:space="0" w:color="000000"/>
              <w:left w:val="double" w:sz="4" w:space="0" w:color="000000"/>
              <w:bottom w:val="double" w:sz="4" w:space="0" w:color="000000"/>
              <w:right w:val="double" w:sz="4" w:space="0" w:color="000000"/>
            </w:tcBorders>
          </w:tcPr>
          <w:p w14:paraId="3778BDC4" w14:textId="77777777" w:rsidR="00850BA9" w:rsidRPr="0029709F" w:rsidRDefault="00850BA9" w:rsidP="00850BA9">
            <w:r w:rsidRPr="0029709F">
              <w:t xml:space="preserve"> 0.5*H=150</w:t>
            </w:r>
          </w:p>
        </w:tc>
        <w:tc>
          <w:tcPr>
            <w:tcW w:w="1260" w:type="dxa"/>
            <w:tcBorders>
              <w:top w:val="double" w:sz="4" w:space="0" w:color="000000"/>
              <w:left w:val="double" w:sz="4" w:space="0" w:color="000000"/>
              <w:bottom w:val="double" w:sz="4" w:space="0" w:color="000000"/>
              <w:right w:val="double" w:sz="4" w:space="0" w:color="000000"/>
            </w:tcBorders>
          </w:tcPr>
          <w:p w14:paraId="2E14CC3D"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115</w:t>
            </w:r>
          </w:p>
        </w:tc>
        <w:tc>
          <w:tcPr>
            <w:tcW w:w="1623" w:type="dxa"/>
            <w:tcBorders>
              <w:top w:val="double" w:sz="4" w:space="0" w:color="000000"/>
              <w:left w:val="double" w:sz="4" w:space="0" w:color="000000"/>
              <w:bottom w:val="double" w:sz="4" w:space="0" w:color="000000"/>
              <w:right w:val="double" w:sz="4" w:space="0" w:color="000000"/>
            </w:tcBorders>
          </w:tcPr>
          <w:p w14:paraId="6EEC174D" w14:textId="77777777" w:rsidR="00850BA9" w:rsidRPr="000A49DE" w:rsidRDefault="00850BA9" w:rsidP="00850BA9">
            <w:r w:rsidRPr="000A49DE">
              <w:t xml:space="preserve"> 7.734</w:t>
            </w:r>
          </w:p>
        </w:tc>
        <w:tc>
          <w:tcPr>
            <w:tcW w:w="1347" w:type="dxa"/>
            <w:tcBorders>
              <w:top w:val="double" w:sz="4" w:space="0" w:color="000000"/>
              <w:left w:val="double" w:sz="4" w:space="0" w:color="000000"/>
              <w:bottom w:val="double" w:sz="4" w:space="0" w:color="000000"/>
              <w:right w:val="double" w:sz="4" w:space="0" w:color="000000"/>
            </w:tcBorders>
          </w:tcPr>
          <w:p w14:paraId="7246C853" w14:textId="77777777" w:rsidR="00850BA9" w:rsidRPr="00A80088" w:rsidRDefault="00850BA9" w:rsidP="00850BA9">
            <w:r w:rsidRPr="00A80088">
              <w:t xml:space="preserve"> 1.762</w:t>
            </w:r>
          </w:p>
        </w:tc>
      </w:tr>
      <w:tr w:rsidR="00850BA9" w:rsidRPr="008F63E4" w14:paraId="488F3153" w14:textId="77777777" w:rsidTr="00850BA9">
        <w:trPr>
          <w:trHeight w:val="305"/>
        </w:trPr>
        <w:tc>
          <w:tcPr>
            <w:tcW w:w="2698" w:type="dxa"/>
            <w:tcBorders>
              <w:top w:val="double" w:sz="4" w:space="0" w:color="000000"/>
              <w:left w:val="double" w:sz="4" w:space="0" w:color="000000"/>
              <w:bottom w:val="double" w:sz="4" w:space="0" w:color="000000"/>
              <w:right w:val="double" w:sz="4" w:space="0" w:color="000000"/>
            </w:tcBorders>
          </w:tcPr>
          <w:p w14:paraId="6C64361D" w14:textId="77777777" w:rsidR="00850BA9" w:rsidRPr="000D3414" w:rsidRDefault="00850BA9" w:rsidP="00850BA9">
            <w:r w:rsidRPr="000D3414">
              <w:t>(4-A) Supported Sample</w:t>
            </w:r>
          </w:p>
        </w:tc>
        <w:tc>
          <w:tcPr>
            <w:tcW w:w="1532" w:type="dxa"/>
            <w:tcBorders>
              <w:top w:val="double" w:sz="4" w:space="0" w:color="000000"/>
              <w:left w:val="double" w:sz="4" w:space="0" w:color="000000"/>
              <w:bottom w:val="double" w:sz="4" w:space="0" w:color="000000"/>
              <w:right w:val="double" w:sz="4" w:space="0" w:color="000000"/>
            </w:tcBorders>
          </w:tcPr>
          <w:p w14:paraId="5B7CF311" w14:textId="77777777" w:rsidR="00850BA9" w:rsidRPr="0029709F" w:rsidRDefault="00850BA9" w:rsidP="00850BA9">
            <w:r w:rsidRPr="0029709F">
              <w:t xml:space="preserve"> 0.5*H=150</w:t>
            </w:r>
          </w:p>
        </w:tc>
        <w:tc>
          <w:tcPr>
            <w:tcW w:w="1260" w:type="dxa"/>
            <w:tcBorders>
              <w:top w:val="double" w:sz="4" w:space="0" w:color="000000"/>
              <w:left w:val="double" w:sz="4" w:space="0" w:color="000000"/>
              <w:bottom w:val="double" w:sz="4" w:space="0" w:color="000000"/>
              <w:right w:val="double" w:sz="4" w:space="0" w:color="000000"/>
            </w:tcBorders>
          </w:tcPr>
          <w:p w14:paraId="6385A8D1"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19AA4B5F" w14:textId="77777777" w:rsidR="00850BA9" w:rsidRPr="000A49DE" w:rsidRDefault="00850BA9" w:rsidP="00850BA9">
            <w:r w:rsidRPr="000A49DE">
              <w:t xml:space="preserve"> 2.691</w:t>
            </w:r>
          </w:p>
        </w:tc>
        <w:tc>
          <w:tcPr>
            <w:tcW w:w="1347" w:type="dxa"/>
            <w:tcBorders>
              <w:top w:val="double" w:sz="4" w:space="0" w:color="000000"/>
              <w:left w:val="double" w:sz="4" w:space="0" w:color="000000"/>
              <w:bottom w:val="double" w:sz="4" w:space="0" w:color="000000"/>
              <w:right w:val="double" w:sz="4" w:space="0" w:color="000000"/>
            </w:tcBorders>
          </w:tcPr>
          <w:p w14:paraId="351A2F23" w14:textId="77777777" w:rsidR="00850BA9" w:rsidRPr="00A80088" w:rsidRDefault="00850BA9" w:rsidP="00850BA9">
            <w:r w:rsidRPr="00A80088">
              <w:t xml:space="preserve"> 2.51</w:t>
            </w:r>
          </w:p>
        </w:tc>
      </w:tr>
      <w:tr w:rsidR="00850BA9" w:rsidRPr="008F63E4" w14:paraId="517BDEE5" w14:textId="77777777" w:rsidTr="00850BA9">
        <w:trPr>
          <w:trHeight w:val="307"/>
        </w:trPr>
        <w:tc>
          <w:tcPr>
            <w:tcW w:w="2698" w:type="dxa"/>
            <w:tcBorders>
              <w:top w:val="double" w:sz="4" w:space="0" w:color="000000"/>
              <w:left w:val="double" w:sz="4" w:space="0" w:color="000000"/>
              <w:bottom w:val="double" w:sz="4" w:space="0" w:color="000000"/>
              <w:right w:val="double" w:sz="4" w:space="0" w:color="000000"/>
            </w:tcBorders>
          </w:tcPr>
          <w:p w14:paraId="38640E4D" w14:textId="77777777" w:rsidR="00850BA9" w:rsidRPr="000D3414" w:rsidRDefault="00850BA9" w:rsidP="00850BA9">
            <w:r w:rsidRPr="000D3414">
              <w:t>(5-A) Unsupported Sample</w:t>
            </w:r>
          </w:p>
        </w:tc>
        <w:tc>
          <w:tcPr>
            <w:tcW w:w="1532" w:type="dxa"/>
            <w:tcBorders>
              <w:top w:val="double" w:sz="4" w:space="0" w:color="000000"/>
              <w:left w:val="double" w:sz="4" w:space="0" w:color="000000"/>
              <w:bottom w:val="double" w:sz="4" w:space="0" w:color="000000"/>
              <w:right w:val="double" w:sz="4" w:space="0" w:color="000000"/>
            </w:tcBorders>
          </w:tcPr>
          <w:p w14:paraId="71856EF2" w14:textId="77777777" w:rsidR="00850BA9" w:rsidRPr="0029709F" w:rsidRDefault="00850BA9" w:rsidP="00850BA9">
            <w:r w:rsidRPr="0029709F">
              <w:t xml:space="preserve"> 0.75*H=225</w:t>
            </w:r>
          </w:p>
        </w:tc>
        <w:tc>
          <w:tcPr>
            <w:tcW w:w="1260" w:type="dxa"/>
            <w:tcBorders>
              <w:top w:val="double" w:sz="4" w:space="0" w:color="000000"/>
              <w:left w:val="double" w:sz="4" w:space="0" w:color="000000"/>
              <w:bottom w:val="double" w:sz="4" w:space="0" w:color="000000"/>
              <w:right w:val="double" w:sz="4" w:space="0" w:color="000000"/>
            </w:tcBorders>
          </w:tcPr>
          <w:p w14:paraId="26FE24FD" w14:textId="77777777" w:rsidR="00850BA9" w:rsidRPr="008F63E4" w:rsidRDefault="00850BA9" w:rsidP="00850BA9">
            <w:pPr>
              <w:widowControl/>
              <w:autoSpaceDE/>
              <w:autoSpaceDN/>
              <w:spacing w:line="259" w:lineRule="auto"/>
              <w:ind w:right="110"/>
              <w:jc w:val="center"/>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10</w:t>
            </w:r>
          </w:p>
        </w:tc>
        <w:tc>
          <w:tcPr>
            <w:tcW w:w="1623" w:type="dxa"/>
            <w:tcBorders>
              <w:top w:val="double" w:sz="4" w:space="0" w:color="000000"/>
              <w:left w:val="double" w:sz="4" w:space="0" w:color="000000"/>
              <w:bottom w:val="double" w:sz="4" w:space="0" w:color="000000"/>
              <w:right w:val="double" w:sz="4" w:space="0" w:color="000000"/>
            </w:tcBorders>
          </w:tcPr>
          <w:p w14:paraId="7EDDC71D" w14:textId="77777777" w:rsidR="00850BA9" w:rsidRPr="000A49DE" w:rsidRDefault="00850BA9" w:rsidP="00850BA9">
            <w:r w:rsidRPr="000A49DE">
              <w:t xml:space="preserve"> 8.492</w:t>
            </w:r>
          </w:p>
        </w:tc>
        <w:tc>
          <w:tcPr>
            <w:tcW w:w="1347" w:type="dxa"/>
            <w:tcBorders>
              <w:top w:val="double" w:sz="4" w:space="0" w:color="000000"/>
              <w:left w:val="double" w:sz="4" w:space="0" w:color="000000"/>
              <w:bottom w:val="double" w:sz="4" w:space="0" w:color="000000"/>
              <w:right w:val="double" w:sz="4" w:space="0" w:color="000000"/>
            </w:tcBorders>
          </w:tcPr>
          <w:p w14:paraId="1D2C8F22" w14:textId="77777777" w:rsidR="00850BA9" w:rsidRPr="00A80088" w:rsidRDefault="00850BA9" w:rsidP="00850BA9">
            <w:r w:rsidRPr="00A80088">
              <w:t xml:space="preserve"> 0.117</w:t>
            </w:r>
          </w:p>
        </w:tc>
      </w:tr>
      <w:tr w:rsidR="00850BA9" w:rsidRPr="008F63E4" w14:paraId="06CA2D0F" w14:textId="77777777" w:rsidTr="00850BA9">
        <w:trPr>
          <w:trHeight w:val="307"/>
        </w:trPr>
        <w:tc>
          <w:tcPr>
            <w:tcW w:w="2698" w:type="dxa"/>
            <w:tcBorders>
              <w:top w:val="double" w:sz="4" w:space="0" w:color="000000"/>
              <w:left w:val="double" w:sz="4" w:space="0" w:color="000000"/>
              <w:bottom w:val="double" w:sz="4" w:space="0" w:color="000000"/>
              <w:right w:val="double" w:sz="4" w:space="0" w:color="000000"/>
            </w:tcBorders>
          </w:tcPr>
          <w:p w14:paraId="1822E557" w14:textId="77777777" w:rsidR="00850BA9" w:rsidRDefault="00850BA9" w:rsidP="00850BA9">
            <w:r w:rsidRPr="000D3414">
              <w:t>(6-A) Supported Sample</w:t>
            </w:r>
          </w:p>
        </w:tc>
        <w:tc>
          <w:tcPr>
            <w:tcW w:w="1532" w:type="dxa"/>
            <w:tcBorders>
              <w:top w:val="double" w:sz="4" w:space="0" w:color="000000"/>
              <w:left w:val="double" w:sz="4" w:space="0" w:color="000000"/>
              <w:bottom w:val="double" w:sz="4" w:space="0" w:color="000000"/>
              <w:right w:val="double" w:sz="4" w:space="0" w:color="000000"/>
            </w:tcBorders>
          </w:tcPr>
          <w:p w14:paraId="0DC4EE89" w14:textId="77777777" w:rsidR="00850BA9" w:rsidRDefault="00850BA9" w:rsidP="00850BA9">
            <w:r w:rsidRPr="0029709F">
              <w:t xml:space="preserve"> 0.75*H=225</w:t>
            </w:r>
          </w:p>
        </w:tc>
        <w:tc>
          <w:tcPr>
            <w:tcW w:w="1260" w:type="dxa"/>
            <w:tcBorders>
              <w:top w:val="double" w:sz="4" w:space="0" w:color="000000"/>
              <w:left w:val="double" w:sz="4" w:space="0" w:color="000000"/>
              <w:bottom w:val="double" w:sz="4" w:space="0" w:color="000000"/>
              <w:right w:val="double" w:sz="4" w:space="0" w:color="000000"/>
            </w:tcBorders>
          </w:tcPr>
          <w:p w14:paraId="56FFAC86" w14:textId="77777777" w:rsidR="00850BA9" w:rsidRPr="008F63E4" w:rsidRDefault="00850BA9" w:rsidP="00850BA9">
            <w:pPr>
              <w:widowControl/>
              <w:autoSpaceDE/>
              <w:autoSpaceDN/>
              <w:spacing w:line="259" w:lineRule="auto"/>
              <w:ind w:left="228"/>
              <w:rPr>
                <w:rFonts w:ascii="Simplified Arabic" w:eastAsia="Simplified Arabic" w:hAnsi="Simplified Arabic" w:cs="Simplified Arabic"/>
                <w:color w:val="000000"/>
                <w:sz w:val="24"/>
              </w:rPr>
            </w:pPr>
            <w:r w:rsidRPr="008F63E4">
              <w:rPr>
                <w:color w:val="000000"/>
                <w:sz w:val="24"/>
              </w:rPr>
              <w:t xml:space="preserve"> </w:t>
            </w:r>
            <w:r w:rsidRPr="008F63E4">
              <w:rPr>
                <w:rFonts w:hint="cs"/>
                <w:color w:val="000000"/>
                <w:sz w:val="24"/>
                <w:rtl/>
              </w:rPr>
              <w:t>150</w:t>
            </w:r>
          </w:p>
        </w:tc>
        <w:tc>
          <w:tcPr>
            <w:tcW w:w="1623" w:type="dxa"/>
            <w:tcBorders>
              <w:top w:val="double" w:sz="4" w:space="0" w:color="000000"/>
              <w:left w:val="double" w:sz="4" w:space="0" w:color="000000"/>
              <w:bottom w:val="double" w:sz="4" w:space="0" w:color="000000"/>
              <w:right w:val="double" w:sz="4" w:space="0" w:color="000000"/>
            </w:tcBorders>
          </w:tcPr>
          <w:p w14:paraId="298A77B5" w14:textId="77777777" w:rsidR="00850BA9" w:rsidRDefault="00850BA9" w:rsidP="00850BA9">
            <w:r w:rsidRPr="000A49DE">
              <w:t xml:space="preserve"> 6.047</w:t>
            </w:r>
          </w:p>
        </w:tc>
        <w:tc>
          <w:tcPr>
            <w:tcW w:w="1347" w:type="dxa"/>
            <w:tcBorders>
              <w:top w:val="double" w:sz="4" w:space="0" w:color="000000"/>
              <w:left w:val="double" w:sz="4" w:space="0" w:color="000000"/>
              <w:bottom w:val="double" w:sz="4" w:space="0" w:color="000000"/>
              <w:right w:val="double" w:sz="4" w:space="0" w:color="000000"/>
            </w:tcBorders>
          </w:tcPr>
          <w:p w14:paraId="401F2B3A" w14:textId="77777777" w:rsidR="00850BA9" w:rsidRDefault="00850BA9" w:rsidP="00850BA9">
            <w:r w:rsidRPr="00A80088">
              <w:t xml:space="preserve"> 2.517</w:t>
            </w:r>
          </w:p>
        </w:tc>
      </w:tr>
    </w:tbl>
    <w:p w14:paraId="152F5BE3" w14:textId="77777777" w:rsidR="008F63E4" w:rsidRDefault="008F63E4" w:rsidP="00E271C4">
      <w:pPr>
        <w:jc w:val="both"/>
        <w:rPr>
          <w:color w:val="000000" w:themeColor="text1"/>
          <w:sz w:val="20"/>
          <w:szCs w:val="20"/>
        </w:rPr>
      </w:pPr>
    </w:p>
    <w:p w14:paraId="3F858442" w14:textId="77777777" w:rsidR="00E6585C" w:rsidRDefault="00E6585C" w:rsidP="00E6585C">
      <w:pPr>
        <w:jc w:val="both"/>
        <w:rPr>
          <w:color w:val="000000" w:themeColor="text1"/>
          <w:sz w:val="24"/>
          <w:szCs w:val="24"/>
        </w:rPr>
      </w:pPr>
      <w:r w:rsidRPr="003D51ED">
        <w:rPr>
          <w:color w:val="000000" w:themeColor="text1"/>
          <w:sz w:val="24"/>
          <w:szCs w:val="24"/>
          <w:highlight w:val="yellow"/>
        </w:rPr>
        <w:t xml:space="preserve">The numerical results suggest that beam response was strongly influenced by opening size and strengthening condition. The </w:t>
      </w:r>
      <w:proofErr w:type="spellStart"/>
      <w:r w:rsidRPr="003D51ED">
        <w:rPr>
          <w:color w:val="000000" w:themeColor="text1"/>
          <w:sz w:val="24"/>
          <w:szCs w:val="24"/>
          <w:highlight w:val="yellow"/>
        </w:rPr>
        <w:t>unstrengthened</w:t>
      </w:r>
      <w:proofErr w:type="spellEnd"/>
      <w:r w:rsidRPr="003D51ED">
        <w:rPr>
          <w:color w:val="000000" w:themeColor="text1"/>
          <w:sz w:val="24"/>
          <w:szCs w:val="24"/>
          <w:highlight w:val="yellow"/>
        </w:rPr>
        <w:t xml:space="preserve"> beams exhibited a progressive reduction in load-carrying performance as the opening size increased, with the most severe deterioration observed for the beam with the 0.75H opening. In contrast, the ferrocement-strengthened beams showed improved stiffness and higher load-carrying capacity, indicating that the strengthening layer </w:t>
      </w:r>
      <w:r w:rsidRPr="003D51ED">
        <w:rPr>
          <w:color w:val="000000" w:themeColor="text1"/>
          <w:sz w:val="24"/>
          <w:szCs w:val="24"/>
          <w:highlight w:val="yellow"/>
        </w:rPr>
        <w:lastRenderedPageBreak/>
        <w:t>contributed to restoring structural performance and enhancing shear resistance around the opening region.</w:t>
      </w:r>
    </w:p>
    <w:p w14:paraId="06BC15DA" w14:textId="77777777" w:rsidR="00E6585C" w:rsidRDefault="00E6585C" w:rsidP="00E271C4">
      <w:pPr>
        <w:jc w:val="both"/>
        <w:rPr>
          <w:color w:val="000000" w:themeColor="text1"/>
          <w:sz w:val="24"/>
          <w:szCs w:val="24"/>
        </w:rPr>
      </w:pPr>
    </w:p>
    <w:p w14:paraId="54E4D939" w14:textId="7C6D434F" w:rsidR="009223C4" w:rsidRPr="009223C4" w:rsidRDefault="009223C4" w:rsidP="00E271C4">
      <w:pPr>
        <w:jc w:val="both"/>
        <w:rPr>
          <w:color w:val="000000" w:themeColor="text1"/>
          <w:sz w:val="24"/>
          <w:szCs w:val="24"/>
        </w:rPr>
      </w:pPr>
      <w:r w:rsidRPr="009223C4">
        <w:rPr>
          <w:color w:val="000000" w:themeColor="text1"/>
          <w:sz w:val="24"/>
          <w:szCs w:val="24"/>
        </w:rPr>
        <w:t xml:space="preserve">Figure 13 also shows a comparison of the force transition diagram for the </w:t>
      </w:r>
      <w:r>
        <w:rPr>
          <w:color w:val="000000" w:themeColor="text1"/>
          <w:sz w:val="24"/>
          <w:szCs w:val="24"/>
        </w:rPr>
        <w:t>beams</w:t>
      </w:r>
      <w:r w:rsidRPr="009223C4">
        <w:rPr>
          <w:color w:val="000000" w:themeColor="text1"/>
          <w:sz w:val="24"/>
          <w:szCs w:val="24"/>
        </w:rPr>
        <w:t xml:space="preserve"> </w:t>
      </w:r>
      <w:r>
        <w:rPr>
          <w:color w:val="000000" w:themeColor="text1"/>
          <w:sz w:val="24"/>
          <w:szCs w:val="24"/>
        </w:rPr>
        <w:t>(</w:t>
      </w:r>
      <w:r w:rsidRPr="009223C4">
        <w:rPr>
          <w:color w:val="000000" w:themeColor="text1"/>
          <w:sz w:val="24"/>
          <w:szCs w:val="24"/>
        </w:rPr>
        <w:t>A-1</w:t>
      </w:r>
      <w:r>
        <w:rPr>
          <w:color w:val="000000" w:themeColor="text1"/>
          <w:sz w:val="24"/>
          <w:szCs w:val="24"/>
        </w:rPr>
        <w:t>)</w:t>
      </w:r>
      <w:r w:rsidRPr="009223C4">
        <w:rPr>
          <w:color w:val="000000" w:themeColor="text1"/>
          <w:sz w:val="24"/>
          <w:szCs w:val="24"/>
        </w:rPr>
        <w:t xml:space="preserve">, </w:t>
      </w:r>
      <w:r>
        <w:rPr>
          <w:color w:val="000000" w:themeColor="text1"/>
          <w:sz w:val="24"/>
          <w:szCs w:val="24"/>
        </w:rPr>
        <w:t>(</w:t>
      </w:r>
      <w:r w:rsidRPr="009223C4">
        <w:rPr>
          <w:color w:val="000000" w:themeColor="text1"/>
          <w:sz w:val="24"/>
          <w:szCs w:val="24"/>
        </w:rPr>
        <w:t>A-2</w:t>
      </w:r>
      <w:r>
        <w:rPr>
          <w:color w:val="000000" w:themeColor="text1"/>
          <w:sz w:val="24"/>
          <w:szCs w:val="24"/>
        </w:rPr>
        <w:t>)</w:t>
      </w:r>
      <w:r w:rsidRPr="009223C4">
        <w:rPr>
          <w:color w:val="000000" w:themeColor="text1"/>
          <w:sz w:val="24"/>
          <w:szCs w:val="24"/>
        </w:rPr>
        <w:t xml:space="preserve"> and the standard sample.</w:t>
      </w:r>
    </w:p>
    <w:p w14:paraId="6A6E3DAA" w14:textId="77777777" w:rsidR="009223C4" w:rsidRDefault="009223C4" w:rsidP="00E271C4">
      <w:pPr>
        <w:jc w:val="both"/>
        <w:rPr>
          <w:color w:val="000000" w:themeColor="text1"/>
          <w:sz w:val="20"/>
          <w:szCs w:val="20"/>
        </w:rPr>
      </w:pPr>
    </w:p>
    <w:p w14:paraId="22409A6C" w14:textId="77777777" w:rsidR="009223C4" w:rsidRDefault="009223C4" w:rsidP="00E271C4">
      <w:pPr>
        <w:jc w:val="both"/>
        <w:rPr>
          <w:color w:val="000000" w:themeColor="text1"/>
          <w:sz w:val="20"/>
          <w:szCs w:val="20"/>
        </w:rPr>
      </w:pPr>
    </w:p>
    <w:p w14:paraId="2370D7C9" w14:textId="77777777" w:rsidR="009223C4" w:rsidRDefault="009223C4" w:rsidP="00E271C4">
      <w:pPr>
        <w:jc w:val="both"/>
        <w:rPr>
          <w:color w:val="000000" w:themeColor="text1"/>
          <w:sz w:val="20"/>
          <w:szCs w:val="20"/>
        </w:rPr>
      </w:pPr>
    </w:p>
    <w:p w14:paraId="3B12F67D" w14:textId="77777777" w:rsidR="008F63E4" w:rsidRDefault="00143390" w:rsidP="0024331C">
      <w:pPr>
        <w:jc w:val="center"/>
        <w:rPr>
          <w:sz w:val="24"/>
          <w:szCs w:val="24"/>
        </w:rPr>
      </w:pPr>
      <w:r>
        <w:rPr>
          <w:noProof/>
          <w:sz w:val="24"/>
          <w:szCs w:val="24"/>
        </w:rPr>
        <w:drawing>
          <wp:inline distT="0" distB="0" distL="0" distR="0" wp14:anchorId="32AE3CB8" wp14:editId="615C2580">
            <wp:extent cx="5448300" cy="2733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2733675"/>
                    </a:xfrm>
                    <a:prstGeom prst="rect">
                      <a:avLst/>
                    </a:prstGeom>
                    <a:noFill/>
                    <a:ln>
                      <a:noFill/>
                    </a:ln>
                  </pic:spPr>
                </pic:pic>
              </a:graphicData>
            </a:graphic>
          </wp:inline>
        </w:drawing>
      </w:r>
    </w:p>
    <w:p w14:paraId="6186E34A" w14:textId="77777777" w:rsidR="00143390" w:rsidRDefault="00143390" w:rsidP="0024331C">
      <w:pPr>
        <w:jc w:val="center"/>
        <w:rPr>
          <w:sz w:val="24"/>
          <w:szCs w:val="24"/>
          <w:rtl/>
        </w:rPr>
      </w:pPr>
    </w:p>
    <w:p w14:paraId="0ECA6B79" w14:textId="77777777" w:rsidR="00850BA9" w:rsidRPr="00850BA9" w:rsidRDefault="00850BA9" w:rsidP="0024331C">
      <w:pPr>
        <w:jc w:val="center"/>
      </w:pPr>
      <w:r w:rsidRPr="00850BA9">
        <w:t xml:space="preserve">Figure </w:t>
      </w:r>
      <w:r w:rsidR="009223C4">
        <w:t>(</w:t>
      </w:r>
      <w:r w:rsidRPr="00850BA9">
        <w:t>13</w:t>
      </w:r>
      <w:r w:rsidR="009223C4">
        <w:t>)</w:t>
      </w:r>
      <w:r w:rsidRPr="00850BA9">
        <w:t xml:space="preserve"> Force-</w:t>
      </w:r>
      <w:r w:rsidR="00713E3C" w:rsidRPr="00713E3C">
        <w:t xml:space="preserve"> Transition </w:t>
      </w:r>
      <w:r w:rsidRPr="00850BA9">
        <w:t xml:space="preserve">diagram for the </w:t>
      </w:r>
      <w:r w:rsidR="00C36A12">
        <w:t>beam</w:t>
      </w:r>
      <w:r w:rsidRPr="00850BA9">
        <w:t>s (A-1, in gray)</w:t>
      </w:r>
      <w:r w:rsidR="00143390">
        <w:t>,</w:t>
      </w:r>
      <w:r w:rsidRPr="00850BA9">
        <w:t xml:space="preserve"> (A-2 in blue)</w:t>
      </w:r>
      <w:r w:rsidR="00143390">
        <w:t>,</w:t>
      </w:r>
      <w:r w:rsidRPr="00850BA9">
        <w:t xml:space="preserve"> and the standard sample in red.</w:t>
      </w:r>
    </w:p>
    <w:p w14:paraId="0689AF6B" w14:textId="77777777" w:rsidR="008F63E4" w:rsidRDefault="008F63E4" w:rsidP="0024331C">
      <w:pPr>
        <w:jc w:val="center"/>
        <w:rPr>
          <w:sz w:val="24"/>
          <w:szCs w:val="24"/>
        </w:rPr>
      </w:pPr>
    </w:p>
    <w:p w14:paraId="6B1B40A9" w14:textId="77777777" w:rsidR="00237339" w:rsidRDefault="008F63E4" w:rsidP="0024331C">
      <w:pPr>
        <w:jc w:val="both"/>
        <w:rPr>
          <w:sz w:val="24"/>
          <w:szCs w:val="24"/>
        </w:rPr>
      </w:pPr>
      <w:r w:rsidRPr="008F63E4">
        <w:rPr>
          <w:sz w:val="24"/>
          <w:szCs w:val="24"/>
        </w:rPr>
        <w:t>We note from Figure 13</w:t>
      </w:r>
      <w:r w:rsidR="009223C4">
        <w:rPr>
          <w:sz w:val="24"/>
          <w:szCs w:val="24"/>
        </w:rPr>
        <w:t>)</w:t>
      </w:r>
      <w:r w:rsidRPr="008F63E4">
        <w:rPr>
          <w:sz w:val="24"/>
          <w:szCs w:val="24"/>
        </w:rPr>
        <w:t xml:space="preserve"> the </w:t>
      </w:r>
      <w:r w:rsidR="00143390">
        <w:rPr>
          <w:sz w:val="24"/>
          <w:szCs w:val="24"/>
        </w:rPr>
        <w:t>force-transition</w:t>
      </w:r>
      <w:r w:rsidR="00713E3C" w:rsidRPr="00713E3C">
        <w:rPr>
          <w:sz w:val="24"/>
          <w:szCs w:val="24"/>
        </w:rPr>
        <w:t xml:space="preserve"> </w:t>
      </w:r>
      <w:r w:rsidRPr="008F63E4">
        <w:rPr>
          <w:sz w:val="24"/>
          <w:szCs w:val="24"/>
        </w:rPr>
        <w:t xml:space="preserve">diagram for the reinforced beam </w:t>
      </w:r>
      <w:r w:rsidR="00143390" w:rsidRPr="008F63E4">
        <w:rPr>
          <w:sz w:val="24"/>
          <w:szCs w:val="24"/>
        </w:rPr>
        <w:t>containing (</w:t>
      </w:r>
      <w:r w:rsidR="00713E3C">
        <w:rPr>
          <w:sz w:val="24"/>
          <w:szCs w:val="24"/>
        </w:rPr>
        <w:t>2-A</w:t>
      </w:r>
      <w:r w:rsidRPr="008F63E4">
        <w:rPr>
          <w:sz w:val="24"/>
          <w:szCs w:val="24"/>
        </w:rPr>
        <w:t xml:space="preserve">) holes, the standard </w:t>
      </w:r>
      <w:r w:rsidR="00713E3C">
        <w:rPr>
          <w:sz w:val="24"/>
          <w:szCs w:val="24"/>
        </w:rPr>
        <w:t>sample</w:t>
      </w:r>
      <w:r w:rsidRPr="008F63E4">
        <w:rPr>
          <w:sz w:val="24"/>
          <w:szCs w:val="24"/>
        </w:rPr>
        <w:t xml:space="preserve"> (A), and the unreinforced beam </w:t>
      </w:r>
      <w:r w:rsidR="00143390" w:rsidRPr="008F63E4">
        <w:rPr>
          <w:sz w:val="24"/>
          <w:szCs w:val="24"/>
        </w:rPr>
        <w:t>containing (</w:t>
      </w:r>
      <w:r w:rsidR="00713E3C">
        <w:rPr>
          <w:sz w:val="24"/>
          <w:szCs w:val="24"/>
        </w:rPr>
        <w:t>1</w:t>
      </w:r>
      <w:r w:rsidRPr="008F63E4">
        <w:rPr>
          <w:sz w:val="24"/>
          <w:szCs w:val="24"/>
        </w:rPr>
        <w:t xml:space="preserve">-A) holes. The </w:t>
      </w:r>
      <w:r w:rsidR="00713E3C" w:rsidRPr="00713E3C">
        <w:rPr>
          <w:sz w:val="24"/>
          <w:szCs w:val="24"/>
        </w:rPr>
        <w:t xml:space="preserve">Transition </w:t>
      </w:r>
      <w:r w:rsidRPr="008F63E4">
        <w:rPr>
          <w:sz w:val="24"/>
          <w:szCs w:val="24"/>
        </w:rPr>
        <w:t>at a force of 150 KN reached the following values: 2.551 mm, 7.024 mm, and 7.341 mm, respectively. We note that the difference between the values of beam (</w:t>
      </w:r>
      <w:r w:rsidR="00713E3C">
        <w:rPr>
          <w:sz w:val="24"/>
          <w:szCs w:val="24"/>
        </w:rPr>
        <w:t>1</w:t>
      </w:r>
      <w:r w:rsidRPr="008F63E4">
        <w:rPr>
          <w:sz w:val="24"/>
          <w:szCs w:val="24"/>
        </w:rPr>
        <w:t xml:space="preserve">-A) and the standard </w:t>
      </w:r>
      <w:r w:rsidR="00713E3C">
        <w:rPr>
          <w:sz w:val="24"/>
          <w:szCs w:val="24"/>
        </w:rPr>
        <w:t>sample</w:t>
      </w:r>
      <w:r w:rsidRPr="008F63E4">
        <w:rPr>
          <w:sz w:val="24"/>
          <w:szCs w:val="24"/>
        </w:rPr>
        <w:t xml:space="preserve"> (A) was very small, not exceeding 5%. However, the </w:t>
      </w:r>
      <w:r w:rsidR="00713E3C" w:rsidRPr="00713E3C">
        <w:rPr>
          <w:sz w:val="24"/>
          <w:szCs w:val="24"/>
        </w:rPr>
        <w:t xml:space="preserve">Transition </w:t>
      </w:r>
      <w:r w:rsidRPr="008F63E4">
        <w:rPr>
          <w:sz w:val="24"/>
          <w:szCs w:val="24"/>
        </w:rPr>
        <w:t>for beam (</w:t>
      </w:r>
      <w:r w:rsidR="00713E3C">
        <w:rPr>
          <w:sz w:val="24"/>
          <w:szCs w:val="24"/>
        </w:rPr>
        <w:t>2</w:t>
      </w:r>
      <w:r w:rsidRPr="008F63E4">
        <w:rPr>
          <w:sz w:val="24"/>
          <w:szCs w:val="24"/>
        </w:rPr>
        <w:t xml:space="preserve">-A) decreased by 64% compared to the standard </w:t>
      </w:r>
      <w:r w:rsidR="00713E3C">
        <w:rPr>
          <w:sz w:val="24"/>
          <w:szCs w:val="24"/>
        </w:rPr>
        <w:t>sample</w:t>
      </w:r>
      <w:r w:rsidRPr="008F63E4">
        <w:rPr>
          <w:sz w:val="24"/>
          <w:szCs w:val="24"/>
        </w:rPr>
        <w:t xml:space="preserve">. In other words, the </w:t>
      </w:r>
      <w:r w:rsidR="00713E3C" w:rsidRPr="00713E3C">
        <w:rPr>
          <w:sz w:val="24"/>
          <w:szCs w:val="24"/>
        </w:rPr>
        <w:t xml:space="preserve">Transition </w:t>
      </w:r>
      <w:r w:rsidRPr="008F63E4">
        <w:rPr>
          <w:sz w:val="24"/>
          <w:szCs w:val="24"/>
        </w:rPr>
        <w:t>decreased by 65% in beam (</w:t>
      </w:r>
      <w:r w:rsidR="00713E3C">
        <w:rPr>
          <w:sz w:val="24"/>
          <w:szCs w:val="24"/>
        </w:rPr>
        <w:t>2</w:t>
      </w:r>
      <w:r w:rsidRPr="008F63E4">
        <w:rPr>
          <w:sz w:val="24"/>
          <w:szCs w:val="24"/>
        </w:rPr>
        <w:t xml:space="preserve">-A) compared to the </w:t>
      </w:r>
      <w:r w:rsidR="00713E3C" w:rsidRPr="00713E3C">
        <w:rPr>
          <w:sz w:val="24"/>
          <w:szCs w:val="24"/>
        </w:rPr>
        <w:t xml:space="preserve">Transition </w:t>
      </w:r>
      <w:r w:rsidRPr="008F63E4">
        <w:rPr>
          <w:sz w:val="24"/>
          <w:szCs w:val="24"/>
        </w:rPr>
        <w:t>in beam (</w:t>
      </w:r>
      <w:r w:rsidR="00713E3C">
        <w:rPr>
          <w:sz w:val="24"/>
          <w:szCs w:val="24"/>
        </w:rPr>
        <w:t>1</w:t>
      </w:r>
      <w:r w:rsidRPr="008F63E4">
        <w:rPr>
          <w:sz w:val="24"/>
          <w:szCs w:val="24"/>
        </w:rPr>
        <w:t xml:space="preserve">-A). Figure </w:t>
      </w:r>
      <w:r w:rsidR="009223C4">
        <w:rPr>
          <w:sz w:val="24"/>
          <w:szCs w:val="24"/>
        </w:rPr>
        <w:t>(</w:t>
      </w:r>
      <w:r w:rsidRPr="008F63E4">
        <w:rPr>
          <w:sz w:val="24"/>
          <w:szCs w:val="24"/>
        </w:rPr>
        <w:t>14</w:t>
      </w:r>
      <w:r w:rsidR="009223C4">
        <w:rPr>
          <w:sz w:val="24"/>
          <w:szCs w:val="24"/>
        </w:rPr>
        <w:t>)</w:t>
      </w:r>
      <w:r w:rsidRPr="008F63E4">
        <w:rPr>
          <w:sz w:val="24"/>
          <w:szCs w:val="24"/>
        </w:rPr>
        <w:t xml:space="preserve"> shows a comparison of the </w:t>
      </w:r>
      <w:r w:rsidR="00143390">
        <w:rPr>
          <w:sz w:val="24"/>
          <w:szCs w:val="24"/>
        </w:rPr>
        <w:t>force-transition</w:t>
      </w:r>
      <w:r w:rsidR="00713E3C" w:rsidRPr="00713E3C">
        <w:rPr>
          <w:sz w:val="24"/>
          <w:szCs w:val="24"/>
        </w:rPr>
        <w:t xml:space="preserve"> </w:t>
      </w:r>
      <w:r w:rsidRPr="008F63E4">
        <w:rPr>
          <w:sz w:val="24"/>
          <w:szCs w:val="24"/>
        </w:rPr>
        <w:t xml:space="preserve">diagram for beams </w:t>
      </w:r>
      <w:r w:rsidR="009223C4">
        <w:rPr>
          <w:sz w:val="24"/>
          <w:szCs w:val="24"/>
        </w:rPr>
        <w:t>(</w:t>
      </w:r>
      <w:r w:rsidR="00713E3C">
        <w:rPr>
          <w:sz w:val="24"/>
          <w:szCs w:val="24"/>
        </w:rPr>
        <w:t>3</w:t>
      </w:r>
      <w:r w:rsidRPr="008F63E4">
        <w:rPr>
          <w:sz w:val="24"/>
          <w:szCs w:val="24"/>
        </w:rPr>
        <w:t>-A</w:t>
      </w:r>
      <w:r w:rsidR="00143390">
        <w:rPr>
          <w:sz w:val="24"/>
          <w:szCs w:val="24"/>
        </w:rPr>
        <w:t>)</w:t>
      </w:r>
      <w:r w:rsidR="00143390" w:rsidRPr="008F63E4">
        <w:rPr>
          <w:sz w:val="24"/>
          <w:szCs w:val="24"/>
        </w:rPr>
        <w:t>,</w:t>
      </w:r>
      <w:r w:rsidR="00143390">
        <w:rPr>
          <w:sz w:val="24"/>
          <w:szCs w:val="24"/>
        </w:rPr>
        <w:t xml:space="preserve"> (4-A</w:t>
      </w:r>
      <w:r w:rsidR="009223C4">
        <w:rPr>
          <w:sz w:val="24"/>
          <w:szCs w:val="24"/>
        </w:rPr>
        <w:t>)</w:t>
      </w:r>
      <w:r w:rsidRPr="008F63E4">
        <w:rPr>
          <w:sz w:val="24"/>
          <w:szCs w:val="24"/>
        </w:rPr>
        <w:t xml:space="preserve">, and the standard </w:t>
      </w:r>
      <w:r w:rsidR="00713E3C">
        <w:rPr>
          <w:sz w:val="24"/>
          <w:szCs w:val="24"/>
        </w:rPr>
        <w:t>sample</w:t>
      </w:r>
      <w:r w:rsidRPr="008F63E4">
        <w:rPr>
          <w:sz w:val="24"/>
          <w:szCs w:val="24"/>
        </w:rPr>
        <w:t>.</w:t>
      </w:r>
    </w:p>
    <w:p w14:paraId="0F8C745B" w14:textId="77777777" w:rsidR="008F63E4" w:rsidRDefault="008F63E4" w:rsidP="0024331C">
      <w:pPr>
        <w:jc w:val="both"/>
        <w:rPr>
          <w:sz w:val="24"/>
          <w:szCs w:val="24"/>
        </w:rPr>
      </w:pPr>
    </w:p>
    <w:p w14:paraId="1A587C56" w14:textId="77777777" w:rsidR="008F63E4" w:rsidRDefault="00BD40BC" w:rsidP="008F63E4">
      <w:pPr>
        <w:jc w:val="center"/>
        <w:rPr>
          <w:sz w:val="24"/>
          <w:szCs w:val="24"/>
        </w:rPr>
      </w:pPr>
      <w:r>
        <w:rPr>
          <w:rFonts w:ascii="Simplified Arabic" w:eastAsia="Simplified Arabic" w:hAnsi="Simplified Arabic" w:cs="Simplified Arabic"/>
          <w:noProof/>
          <w:color w:val="000000"/>
          <w:sz w:val="24"/>
        </w:rPr>
        <w:lastRenderedPageBreak/>
        <mc:AlternateContent>
          <mc:Choice Requires="wps">
            <w:drawing>
              <wp:anchor distT="0" distB="0" distL="114300" distR="114300" simplePos="0" relativeHeight="251671552" behindDoc="0" locked="0" layoutInCell="1" allowOverlap="1" wp14:anchorId="2717845B" wp14:editId="4C3D5D44">
                <wp:simplePos x="0" y="0"/>
                <wp:positionH relativeFrom="column">
                  <wp:posOffset>1782445</wp:posOffset>
                </wp:positionH>
                <wp:positionV relativeFrom="paragraph">
                  <wp:posOffset>2209165</wp:posOffset>
                </wp:positionV>
                <wp:extent cx="2176145" cy="319405"/>
                <wp:effectExtent l="6350" t="13335" r="8255" b="1016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19405"/>
                        </a:xfrm>
                        <a:prstGeom prst="rect">
                          <a:avLst/>
                        </a:prstGeom>
                        <a:solidFill>
                          <a:srgbClr val="FFFFFF"/>
                        </a:solidFill>
                        <a:ln w="9525">
                          <a:solidFill>
                            <a:schemeClr val="bg1">
                              <a:lumMod val="100000"/>
                              <a:lumOff val="0"/>
                            </a:schemeClr>
                          </a:solidFill>
                          <a:miter lim="800000"/>
                          <a:headEnd/>
                          <a:tailEnd/>
                        </a:ln>
                      </wps:spPr>
                      <wps:txbx>
                        <w:txbxContent>
                          <w:p w14:paraId="599114F0" w14:textId="77777777" w:rsidR="00586964" w:rsidRDefault="00586964" w:rsidP="00586964">
                            <w:r w:rsidRPr="00850BA9">
                              <w:t>Transition</w:t>
                            </w:r>
                            <w:r>
                              <w:t xml:space="preserve"> M</w:t>
                            </w:r>
                            <w:r w:rsidR="009223C4">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17845B" id="Text Box 16" o:spid="_x0000_s1028" type="#_x0000_t202" style="position:absolute;left:0;text-align:left;margin-left:140.35pt;margin-top:173.95pt;width:171.35pt;height:2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" strokecolor="white [3212]">
                <v:textbox>
                  <w:txbxContent>
                    <w:p w14:paraId="599114F0" w14:textId="77777777" w:rsidR="00586964" w:rsidRDefault="00586964" w:rsidP="00586964">
                      <w:r w:rsidRPr="00850BA9">
                        <w:t>Transition</w:t>
                      </w:r>
                      <w:r>
                        <w:t xml:space="preserve"> M</w:t>
                      </w:r>
                      <w:r w:rsidR="009223C4">
                        <w:t>m</w:t>
                      </w:r>
                    </w:p>
                  </w:txbxContent>
                </v:textbox>
              </v:shape>
            </w:pict>
          </mc:Fallback>
        </mc:AlternateContent>
      </w:r>
      <w:r>
        <w:rPr>
          <w:rFonts w:ascii="Simplified Arabic" w:eastAsia="Simplified Arabic" w:hAnsi="Simplified Arabic" w:cs="Simplified Arabic"/>
          <w:noProof/>
          <w:color w:val="000000"/>
          <w:sz w:val="24"/>
        </w:rPr>
        <mc:AlternateContent>
          <mc:Choice Requires="wps">
            <w:drawing>
              <wp:anchor distT="0" distB="0" distL="114300" distR="114300" simplePos="0" relativeHeight="251670528" behindDoc="0" locked="0" layoutInCell="1" allowOverlap="1" wp14:anchorId="692FDB1C" wp14:editId="6BF5A01B">
                <wp:simplePos x="0" y="0"/>
                <wp:positionH relativeFrom="column">
                  <wp:posOffset>5185410</wp:posOffset>
                </wp:positionH>
                <wp:positionV relativeFrom="paragraph">
                  <wp:posOffset>944245</wp:posOffset>
                </wp:positionV>
                <wp:extent cx="595630" cy="510540"/>
                <wp:effectExtent l="8890" t="5715" r="5080" b="762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510540"/>
                        </a:xfrm>
                        <a:prstGeom prst="rect">
                          <a:avLst/>
                        </a:prstGeom>
                        <a:solidFill>
                          <a:srgbClr val="FFFFFF"/>
                        </a:solidFill>
                        <a:ln w="9525">
                          <a:solidFill>
                            <a:schemeClr val="bg1">
                              <a:lumMod val="100000"/>
                              <a:lumOff val="0"/>
                            </a:schemeClr>
                          </a:solidFill>
                          <a:miter lim="800000"/>
                          <a:headEnd/>
                          <a:tailEnd/>
                        </a:ln>
                      </wps:spPr>
                      <wps:txbx>
                        <w:txbxContent>
                          <w:p w14:paraId="17A18684" w14:textId="77777777" w:rsidR="00586964" w:rsidRDefault="00586964" w:rsidP="00586964">
                            <w:r w:rsidRPr="00850BA9">
                              <w:t>Force</w:t>
                            </w:r>
                            <w:r>
                              <w:t xml:space="preserve"> KN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2FDB1C" id="Text Box 15" o:spid="_x0000_s1029" type="#_x0000_t202" style="position:absolute;left:0;text-align:left;margin-left:408.3pt;margin-top:74.35pt;width:46.9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" strokecolor="white [3212]">
                <v:textbox>
                  <w:txbxContent>
                    <w:p w14:paraId="17A18684" w14:textId="77777777" w:rsidR="00586964" w:rsidRDefault="00586964" w:rsidP="00586964">
                      <w:r w:rsidRPr="00850BA9">
                        <w:t>Force</w:t>
                      </w:r>
                      <w:r>
                        <w:t xml:space="preserve"> KN</w:t>
                      </w:r>
                    </w:p>
                  </w:txbxContent>
                </v:textbox>
              </v:shape>
            </w:pict>
          </mc:Fallback>
        </mc:AlternateContent>
      </w:r>
      <w:r>
        <w:rPr>
          <w:rFonts w:ascii="Simplified Arabic" w:eastAsia="Simplified Arabic" w:hAnsi="Simplified Arabic" w:cs="Simplified Arabic"/>
          <w:noProof/>
          <w:color w:val="000000"/>
          <w:sz w:val="24"/>
        </w:rPr>
        <mc:AlternateContent>
          <mc:Choice Requires="wps">
            <w:drawing>
              <wp:anchor distT="0" distB="0" distL="114300" distR="114300" simplePos="0" relativeHeight="251669504" behindDoc="0" locked="0" layoutInCell="1" allowOverlap="1" wp14:anchorId="490C0AF8" wp14:editId="6E0D99F1">
                <wp:simplePos x="0" y="0"/>
                <wp:positionH relativeFrom="column">
                  <wp:posOffset>2161540</wp:posOffset>
                </wp:positionH>
                <wp:positionV relativeFrom="paragraph">
                  <wp:posOffset>50800</wp:posOffset>
                </wp:positionV>
                <wp:extent cx="1584325" cy="255270"/>
                <wp:effectExtent l="13970" t="7620" r="11430" b="133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55270"/>
                        </a:xfrm>
                        <a:prstGeom prst="rect">
                          <a:avLst/>
                        </a:prstGeom>
                        <a:solidFill>
                          <a:srgbClr val="FFFFFF"/>
                        </a:solidFill>
                        <a:ln w="9525">
                          <a:solidFill>
                            <a:schemeClr val="bg1">
                              <a:lumMod val="100000"/>
                              <a:lumOff val="0"/>
                            </a:schemeClr>
                          </a:solidFill>
                          <a:miter lim="800000"/>
                          <a:headEnd/>
                          <a:tailEnd/>
                        </a:ln>
                      </wps:spPr>
                      <wps:txbx>
                        <w:txbxContent>
                          <w:p w14:paraId="12A0F378" w14:textId="77777777" w:rsidR="00586964" w:rsidRDefault="00C36A12" w:rsidP="00586964">
                            <w:r>
                              <w:t>F</w:t>
                            </w:r>
                            <w:r w:rsidR="00586964" w:rsidRPr="00850BA9">
                              <w:t xml:space="preserve">orce - </w:t>
                            </w:r>
                            <w:r>
                              <w:t>T</w:t>
                            </w:r>
                            <w:r w:rsidR="00586964" w:rsidRPr="00850BA9">
                              <w: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0C0AF8" id="Text Box 14" o:spid="_x0000_s1030" type="#_x0000_t202" style="position:absolute;left:0;text-align:left;margin-left:170.2pt;margin-top:4pt;width:124.75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" strokecolor="white [3212]">
                <v:textbox>
                  <w:txbxContent>
                    <w:p w14:paraId="12A0F378" w14:textId="77777777" w:rsidR="00586964" w:rsidRDefault="00C36A12" w:rsidP="00586964">
                      <w:r>
                        <w:t>F</w:t>
                      </w:r>
                      <w:r w:rsidR="00586964" w:rsidRPr="00850BA9">
                        <w:t xml:space="preserve">orce - </w:t>
                      </w:r>
                      <w:r>
                        <w:t>T</w:t>
                      </w:r>
                      <w:r w:rsidR="00586964" w:rsidRPr="00850BA9">
                        <w:t>ransition</w:t>
                      </w:r>
                    </w:p>
                  </w:txbxContent>
                </v:textbox>
              </v:shape>
            </w:pict>
          </mc:Fallback>
        </mc:AlternateContent>
      </w:r>
      <w:r w:rsidR="008F63E4" w:rsidRPr="008F63E4">
        <w:rPr>
          <w:rFonts w:ascii="Simplified Arabic" w:eastAsia="Simplified Arabic" w:hAnsi="Simplified Arabic" w:cs="Simplified Arabic"/>
          <w:noProof/>
          <w:color w:val="000000"/>
          <w:sz w:val="24"/>
        </w:rPr>
        <w:drawing>
          <wp:inline distT="0" distB="0" distL="0" distR="0" wp14:anchorId="1AD7A831" wp14:editId="5E5C1A2B">
            <wp:extent cx="5007864" cy="2593848"/>
            <wp:effectExtent l="0" t="0" r="0" b="0"/>
            <wp:docPr id="64883" name="Picture 64883"/>
            <wp:cNvGraphicFramePr/>
            <a:graphic xmlns:a="http://schemas.openxmlformats.org/drawingml/2006/main">
              <a:graphicData uri="http://schemas.openxmlformats.org/drawingml/2006/picture">
                <pic:pic xmlns:pic="http://schemas.openxmlformats.org/drawingml/2006/picture">
                  <pic:nvPicPr>
                    <pic:cNvPr id="64883" name="Picture 64883"/>
                    <pic:cNvPicPr/>
                  </pic:nvPicPr>
                  <pic:blipFill>
                    <a:blip r:embed="rId19"/>
                    <a:stretch>
                      <a:fillRect/>
                    </a:stretch>
                  </pic:blipFill>
                  <pic:spPr>
                    <a:xfrm>
                      <a:off x="0" y="0"/>
                      <a:ext cx="5007864" cy="2593848"/>
                    </a:xfrm>
                    <a:prstGeom prst="rect">
                      <a:avLst/>
                    </a:prstGeom>
                  </pic:spPr>
                </pic:pic>
              </a:graphicData>
            </a:graphic>
          </wp:inline>
        </w:drawing>
      </w:r>
    </w:p>
    <w:p w14:paraId="4FA6A856" w14:textId="77777777" w:rsidR="00586964" w:rsidRPr="00586964" w:rsidRDefault="00586964" w:rsidP="008F63E4">
      <w:pPr>
        <w:jc w:val="center"/>
      </w:pPr>
      <w:r w:rsidRPr="00586964">
        <w:t xml:space="preserve">Figure </w:t>
      </w:r>
      <w:r w:rsidR="00713E3C">
        <w:t>(</w:t>
      </w:r>
      <w:r w:rsidRPr="00586964">
        <w:t>14</w:t>
      </w:r>
      <w:r w:rsidR="00713E3C">
        <w:t>)</w:t>
      </w:r>
      <w:r w:rsidRPr="00586964">
        <w:t xml:space="preserve"> Force-</w:t>
      </w:r>
      <w:r w:rsidR="00713E3C" w:rsidRPr="00713E3C">
        <w:t xml:space="preserve"> Transition </w:t>
      </w:r>
      <w:r w:rsidRPr="00586964">
        <w:t xml:space="preserve">diagram for </w:t>
      </w:r>
      <w:r w:rsidR="00C36A12">
        <w:t>beam</w:t>
      </w:r>
      <w:r w:rsidRPr="00586964">
        <w:t>s (A-3, in gray)</w:t>
      </w:r>
      <w:r w:rsidR="00143390">
        <w:t>,</w:t>
      </w:r>
      <w:r w:rsidRPr="00586964">
        <w:t xml:space="preserve"> (A-4, in blue)</w:t>
      </w:r>
      <w:r w:rsidR="00143390">
        <w:t>,</w:t>
      </w:r>
      <w:r w:rsidRPr="00586964">
        <w:t xml:space="preserve"> and </w:t>
      </w:r>
      <w:r w:rsidR="00143390">
        <w:t xml:space="preserve">the </w:t>
      </w:r>
      <w:r w:rsidRPr="00586964">
        <w:t xml:space="preserve">standard </w:t>
      </w:r>
      <w:r w:rsidR="00713E3C">
        <w:t>sample</w:t>
      </w:r>
      <w:r w:rsidRPr="00586964">
        <w:t xml:space="preserve"> in red.</w:t>
      </w:r>
    </w:p>
    <w:p w14:paraId="4794D4D1" w14:textId="77777777" w:rsidR="008F63E4" w:rsidRDefault="008F63E4" w:rsidP="0024331C">
      <w:pPr>
        <w:jc w:val="both"/>
        <w:rPr>
          <w:sz w:val="24"/>
          <w:szCs w:val="24"/>
        </w:rPr>
      </w:pPr>
    </w:p>
    <w:p w14:paraId="33B52D25" w14:textId="77777777" w:rsidR="00143390" w:rsidRDefault="00143390" w:rsidP="0024331C">
      <w:pPr>
        <w:jc w:val="both"/>
        <w:rPr>
          <w:sz w:val="24"/>
          <w:szCs w:val="24"/>
        </w:rPr>
      </w:pPr>
    </w:p>
    <w:p w14:paraId="4891A867" w14:textId="77777777" w:rsidR="008F63E4" w:rsidRDefault="008F63E4" w:rsidP="0024331C">
      <w:pPr>
        <w:jc w:val="both"/>
        <w:rPr>
          <w:sz w:val="24"/>
          <w:szCs w:val="24"/>
        </w:rPr>
      </w:pPr>
      <w:r w:rsidRPr="008F63E4">
        <w:rPr>
          <w:sz w:val="24"/>
          <w:szCs w:val="24"/>
        </w:rPr>
        <w:t xml:space="preserve">Figure </w:t>
      </w:r>
      <w:r w:rsidR="00713E3C">
        <w:rPr>
          <w:sz w:val="24"/>
          <w:szCs w:val="24"/>
        </w:rPr>
        <w:t>(</w:t>
      </w:r>
      <w:r w:rsidRPr="008F63E4">
        <w:rPr>
          <w:sz w:val="24"/>
          <w:szCs w:val="24"/>
        </w:rPr>
        <w:t>14</w:t>
      </w:r>
      <w:r w:rsidR="00713E3C">
        <w:rPr>
          <w:sz w:val="24"/>
          <w:szCs w:val="24"/>
        </w:rPr>
        <w:t>)</w:t>
      </w:r>
      <w:r w:rsidRPr="008F63E4">
        <w:rPr>
          <w:sz w:val="24"/>
          <w:szCs w:val="24"/>
        </w:rPr>
        <w:t xml:space="preserve"> shows that the displacement reached 2.691 mm for the reinforced beam (</w:t>
      </w:r>
      <w:r w:rsidR="00713E3C">
        <w:rPr>
          <w:sz w:val="24"/>
          <w:szCs w:val="24"/>
        </w:rPr>
        <w:t>4</w:t>
      </w:r>
      <w:r w:rsidRPr="008F63E4">
        <w:rPr>
          <w:sz w:val="24"/>
          <w:szCs w:val="24"/>
        </w:rPr>
        <w:t xml:space="preserve">-A) containing holes when the force reached 150 KN, while the </w:t>
      </w:r>
      <w:r w:rsidR="00713E3C" w:rsidRPr="00713E3C">
        <w:rPr>
          <w:sz w:val="24"/>
          <w:szCs w:val="24"/>
        </w:rPr>
        <w:t xml:space="preserve">Transition </w:t>
      </w:r>
      <w:r w:rsidRPr="008F63E4">
        <w:rPr>
          <w:sz w:val="24"/>
          <w:szCs w:val="24"/>
        </w:rPr>
        <w:t xml:space="preserve">was 7.024 mm for the standard </w:t>
      </w:r>
      <w:r w:rsidR="00713E3C">
        <w:rPr>
          <w:sz w:val="24"/>
          <w:szCs w:val="24"/>
        </w:rPr>
        <w:t>sample</w:t>
      </w:r>
      <w:r w:rsidRPr="008F63E4">
        <w:rPr>
          <w:sz w:val="24"/>
          <w:szCs w:val="24"/>
        </w:rPr>
        <w:t xml:space="preserve"> (A) for the same force. The </w:t>
      </w:r>
      <w:r w:rsidR="00713E3C" w:rsidRPr="00713E3C">
        <w:rPr>
          <w:sz w:val="24"/>
          <w:szCs w:val="24"/>
        </w:rPr>
        <w:t xml:space="preserve">Transition </w:t>
      </w:r>
      <w:r w:rsidRPr="008F63E4">
        <w:rPr>
          <w:sz w:val="24"/>
          <w:szCs w:val="24"/>
        </w:rPr>
        <w:t>for the unreinforced beam (</w:t>
      </w:r>
      <w:r w:rsidR="00713E3C">
        <w:rPr>
          <w:sz w:val="24"/>
          <w:szCs w:val="24"/>
        </w:rPr>
        <w:t>3</w:t>
      </w:r>
      <w:r w:rsidRPr="008F63E4">
        <w:rPr>
          <w:sz w:val="24"/>
          <w:szCs w:val="24"/>
        </w:rPr>
        <w:t xml:space="preserve">-A) containing holes reached 7.734 mm for the force </w:t>
      </w:r>
      <w:r w:rsidR="00143390">
        <w:rPr>
          <w:sz w:val="24"/>
          <w:szCs w:val="24"/>
        </w:rPr>
        <w:t xml:space="preserve">of </w:t>
      </w:r>
      <w:r w:rsidRPr="008F63E4">
        <w:rPr>
          <w:sz w:val="24"/>
          <w:szCs w:val="24"/>
        </w:rPr>
        <w:t>115 KN. The force applied to the beam (</w:t>
      </w:r>
      <w:r w:rsidR="00713E3C">
        <w:rPr>
          <w:sz w:val="24"/>
          <w:szCs w:val="24"/>
        </w:rPr>
        <w:t>3</w:t>
      </w:r>
      <w:r w:rsidRPr="008F63E4">
        <w:rPr>
          <w:sz w:val="24"/>
          <w:szCs w:val="24"/>
        </w:rPr>
        <w:t xml:space="preserve">-A) decreased by 23%, while the </w:t>
      </w:r>
      <w:r w:rsidR="00713E3C" w:rsidRPr="00713E3C">
        <w:rPr>
          <w:sz w:val="24"/>
          <w:szCs w:val="24"/>
        </w:rPr>
        <w:t xml:space="preserve">Transition </w:t>
      </w:r>
      <w:r w:rsidRPr="008F63E4">
        <w:rPr>
          <w:sz w:val="24"/>
          <w:szCs w:val="24"/>
        </w:rPr>
        <w:t>increased by 1</w:t>
      </w:r>
      <w:r w:rsidR="00713E3C">
        <w:rPr>
          <w:sz w:val="24"/>
          <w:szCs w:val="24"/>
        </w:rPr>
        <w:t xml:space="preserve">0 </w:t>
      </w:r>
      <w:r w:rsidRPr="008F63E4">
        <w:rPr>
          <w:sz w:val="24"/>
          <w:szCs w:val="24"/>
        </w:rPr>
        <w:t xml:space="preserve">% compared to the standard </w:t>
      </w:r>
      <w:r w:rsidR="00713E3C">
        <w:rPr>
          <w:sz w:val="24"/>
          <w:szCs w:val="24"/>
        </w:rPr>
        <w:t>sample</w:t>
      </w:r>
      <w:r w:rsidRPr="008F63E4">
        <w:rPr>
          <w:sz w:val="24"/>
          <w:szCs w:val="24"/>
        </w:rPr>
        <w:t xml:space="preserve"> (A). Similarly, the </w:t>
      </w:r>
      <w:r w:rsidR="00713E3C" w:rsidRPr="00713E3C">
        <w:rPr>
          <w:sz w:val="24"/>
          <w:szCs w:val="24"/>
        </w:rPr>
        <w:t xml:space="preserve">Transition </w:t>
      </w:r>
      <w:r w:rsidRPr="008F63E4">
        <w:rPr>
          <w:sz w:val="24"/>
          <w:szCs w:val="24"/>
        </w:rPr>
        <w:t>in the beam (</w:t>
      </w:r>
      <w:r w:rsidR="00713E3C">
        <w:rPr>
          <w:sz w:val="24"/>
          <w:szCs w:val="24"/>
        </w:rPr>
        <w:t>4</w:t>
      </w:r>
      <w:r w:rsidRPr="008F63E4">
        <w:rPr>
          <w:sz w:val="24"/>
          <w:szCs w:val="24"/>
        </w:rPr>
        <w:t xml:space="preserve">-A) decreased by 62% compared to the standard </w:t>
      </w:r>
      <w:r w:rsidR="00713E3C">
        <w:rPr>
          <w:sz w:val="24"/>
          <w:szCs w:val="24"/>
        </w:rPr>
        <w:t>sample</w:t>
      </w:r>
      <w:r w:rsidRPr="008F63E4">
        <w:rPr>
          <w:sz w:val="24"/>
          <w:szCs w:val="24"/>
        </w:rPr>
        <w:t xml:space="preserve"> (A) and decreased by 65% compared to the beam (</w:t>
      </w:r>
      <w:r w:rsidR="00713E3C">
        <w:rPr>
          <w:sz w:val="24"/>
          <w:szCs w:val="24"/>
        </w:rPr>
        <w:t>3</w:t>
      </w:r>
      <w:r w:rsidRPr="008F63E4">
        <w:rPr>
          <w:sz w:val="24"/>
          <w:szCs w:val="24"/>
        </w:rPr>
        <w:t xml:space="preserve">-A). Figure 15 shows a comparison of the force-transition diagram for the beams </w:t>
      </w:r>
      <w:r w:rsidR="009223C4">
        <w:rPr>
          <w:sz w:val="24"/>
          <w:szCs w:val="24"/>
        </w:rPr>
        <w:t>(</w:t>
      </w:r>
      <w:r w:rsidRPr="008F63E4">
        <w:rPr>
          <w:sz w:val="24"/>
          <w:szCs w:val="24"/>
        </w:rPr>
        <w:t>6-A</w:t>
      </w:r>
      <w:r w:rsidR="009223C4">
        <w:rPr>
          <w:sz w:val="24"/>
          <w:szCs w:val="24"/>
        </w:rPr>
        <w:t>)</w:t>
      </w:r>
      <w:r w:rsidRPr="008F63E4">
        <w:rPr>
          <w:sz w:val="24"/>
          <w:szCs w:val="24"/>
        </w:rPr>
        <w:t xml:space="preserve">, </w:t>
      </w:r>
      <w:r w:rsidR="009223C4">
        <w:rPr>
          <w:sz w:val="24"/>
          <w:szCs w:val="24"/>
        </w:rPr>
        <w:t>(5-</w:t>
      </w:r>
      <w:r w:rsidRPr="008F63E4">
        <w:rPr>
          <w:sz w:val="24"/>
          <w:szCs w:val="24"/>
        </w:rPr>
        <w:t>A</w:t>
      </w:r>
      <w:r w:rsidR="009223C4">
        <w:rPr>
          <w:sz w:val="24"/>
          <w:szCs w:val="24"/>
        </w:rPr>
        <w:t>)</w:t>
      </w:r>
      <w:r w:rsidR="00143390">
        <w:rPr>
          <w:sz w:val="24"/>
          <w:szCs w:val="24"/>
        </w:rPr>
        <w:t>,</w:t>
      </w:r>
      <w:r w:rsidRPr="008F63E4">
        <w:rPr>
          <w:sz w:val="24"/>
          <w:szCs w:val="24"/>
        </w:rPr>
        <w:t xml:space="preserve"> and the standard </w:t>
      </w:r>
      <w:r w:rsidR="00713E3C">
        <w:rPr>
          <w:sz w:val="24"/>
          <w:szCs w:val="24"/>
        </w:rPr>
        <w:t>sample</w:t>
      </w:r>
      <w:r w:rsidRPr="008F63E4">
        <w:rPr>
          <w:sz w:val="24"/>
          <w:szCs w:val="24"/>
        </w:rPr>
        <w:t>.</w:t>
      </w:r>
    </w:p>
    <w:p w14:paraId="16F64798" w14:textId="77777777" w:rsidR="008F63E4" w:rsidRDefault="008F63E4" w:rsidP="0024331C">
      <w:pPr>
        <w:jc w:val="both"/>
        <w:rPr>
          <w:sz w:val="24"/>
          <w:szCs w:val="24"/>
        </w:rPr>
      </w:pPr>
    </w:p>
    <w:p w14:paraId="01255356" w14:textId="77777777" w:rsidR="008F63E4" w:rsidRPr="00586964" w:rsidRDefault="00143390" w:rsidP="0024331C">
      <w:pPr>
        <w:jc w:val="both"/>
      </w:pPr>
      <w:r>
        <w:rPr>
          <w:noProof/>
        </w:rPr>
        <w:drawing>
          <wp:inline distT="0" distB="0" distL="0" distR="0" wp14:anchorId="0E64D092" wp14:editId="4CA2288F">
            <wp:extent cx="5695950" cy="3257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3257550"/>
                    </a:xfrm>
                    <a:prstGeom prst="rect">
                      <a:avLst/>
                    </a:prstGeom>
                    <a:noFill/>
                    <a:ln>
                      <a:noFill/>
                    </a:ln>
                  </pic:spPr>
                </pic:pic>
              </a:graphicData>
            </a:graphic>
          </wp:inline>
        </w:drawing>
      </w:r>
      <w:r w:rsidR="00BD40BC">
        <w:rPr>
          <w:rFonts w:ascii="Simplified Arabic" w:eastAsia="Simplified Arabic" w:hAnsi="Simplified Arabic" w:cs="Simplified Arabic"/>
          <w:noProof/>
          <w:color w:val="000000"/>
          <w:sz w:val="24"/>
        </w:rPr>
        <mc:AlternateContent>
          <mc:Choice Requires="wps">
            <w:drawing>
              <wp:anchor distT="0" distB="0" distL="114300" distR="114300" simplePos="0" relativeHeight="251674624" behindDoc="0" locked="0" layoutInCell="1" allowOverlap="1" wp14:anchorId="03FAE6A5" wp14:editId="4B6F029C">
                <wp:simplePos x="0" y="0"/>
                <wp:positionH relativeFrom="column">
                  <wp:posOffset>-3999230</wp:posOffset>
                </wp:positionH>
                <wp:positionV relativeFrom="paragraph">
                  <wp:posOffset>2625090</wp:posOffset>
                </wp:positionV>
                <wp:extent cx="2002790" cy="403860"/>
                <wp:effectExtent l="5715" t="10795" r="10795" b="1397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03860"/>
                        </a:xfrm>
                        <a:prstGeom prst="rect">
                          <a:avLst/>
                        </a:prstGeom>
                        <a:solidFill>
                          <a:srgbClr val="FFFFFF"/>
                        </a:solidFill>
                        <a:ln w="9525">
                          <a:solidFill>
                            <a:schemeClr val="bg1">
                              <a:lumMod val="100000"/>
                              <a:lumOff val="0"/>
                            </a:schemeClr>
                          </a:solidFill>
                          <a:miter lim="800000"/>
                          <a:headEnd/>
                          <a:tailEnd/>
                        </a:ln>
                      </wps:spPr>
                      <wps:txbx>
                        <w:txbxContent>
                          <w:p w14:paraId="44877B9E" w14:textId="77777777" w:rsidR="00586964" w:rsidRDefault="00586964" w:rsidP="00586964">
                            <w:r w:rsidRPr="00850BA9">
                              <w:t>Transition</w:t>
                            </w:r>
                            <w:r>
                              <w:t xml:space="preserve">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FAE6A5" id="Text Box 21" o:spid="_x0000_s1031" type="#_x0000_t202" style="position:absolute;left:0;text-align:left;margin-left:-314.9pt;margin-top:206.7pt;width:157.7pt;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" strokecolor="white [3212]">
                <v:textbox>
                  <w:txbxContent>
                    <w:p w14:paraId="44877B9E" w14:textId="77777777" w:rsidR="00586964" w:rsidRDefault="00586964" w:rsidP="00586964">
                      <w:r w:rsidRPr="00850BA9">
                        <w:t>Transition</w:t>
                      </w:r>
                      <w:r>
                        <w:t xml:space="preserve"> MM</w:t>
                      </w:r>
                    </w:p>
                  </w:txbxContent>
                </v:textbox>
              </v:shape>
            </w:pict>
          </mc:Fallback>
        </mc:AlternateContent>
      </w:r>
      <w:r w:rsidR="00BD40BC">
        <w:rPr>
          <w:rFonts w:ascii="Simplified Arabic" w:eastAsia="Simplified Arabic" w:hAnsi="Simplified Arabic" w:cs="Simplified Arabic"/>
          <w:noProof/>
          <w:color w:val="000000"/>
          <w:sz w:val="24"/>
        </w:rPr>
        <mc:AlternateContent>
          <mc:Choice Requires="wps">
            <w:drawing>
              <wp:anchor distT="0" distB="0" distL="114300" distR="114300" simplePos="0" relativeHeight="251672576" behindDoc="0" locked="0" layoutInCell="1" allowOverlap="1" wp14:anchorId="7CC3FD20" wp14:editId="05D2A865">
                <wp:simplePos x="0" y="0"/>
                <wp:positionH relativeFrom="column">
                  <wp:posOffset>-3520440</wp:posOffset>
                </wp:positionH>
                <wp:positionV relativeFrom="paragraph">
                  <wp:posOffset>73025</wp:posOffset>
                </wp:positionV>
                <wp:extent cx="1584325" cy="255270"/>
                <wp:effectExtent l="8255" t="11430" r="7620" b="952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55270"/>
                        </a:xfrm>
                        <a:prstGeom prst="rect">
                          <a:avLst/>
                        </a:prstGeom>
                        <a:solidFill>
                          <a:srgbClr val="FFFFFF"/>
                        </a:solidFill>
                        <a:ln w="9525">
                          <a:solidFill>
                            <a:schemeClr val="bg1">
                              <a:lumMod val="100000"/>
                              <a:lumOff val="0"/>
                            </a:schemeClr>
                          </a:solidFill>
                          <a:miter lim="800000"/>
                          <a:headEnd/>
                          <a:tailEnd/>
                        </a:ln>
                      </wps:spPr>
                      <wps:txbx>
                        <w:txbxContent>
                          <w:p w14:paraId="79C2144A" w14:textId="77777777" w:rsidR="00586964" w:rsidRDefault="00586964" w:rsidP="00586964">
                            <w:proofErr w:type="gramStart"/>
                            <w:r w:rsidRPr="00850BA9">
                              <w:t>Force</w:t>
                            </w:r>
                            <w:r>
                              <w:t xml:space="preserve"> </w:t>
                            </w:r>
                            <w:r w:rsidRPr="00850BA9">
                              <w:t xml:space="preserve"> -</w:t>
                            </w:r>
                            <w:proofErr w:type="gramEnd"/>
                            <w:r w:rsidRPr="00850BA9">
                              <w:t xml:space="preserve"> transition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CC3FD20" id="Text Box 19" o:spid="_x0000_s1032" type="#_x0000_t202" style="position:absolute;left:0;text-align:left;margin-left:-277.2pt;margin-top:5.75pt;width:124.75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" strokecolor="white [3212]">
                <v:textbox>
                  <w:txbxContent>
                    <w:p w14:paraId="79C2144A" w14:textId="77777777" w:rsidR="00586964" w:rsidRDefault="00586964" w:rsidP="00586964">
                      <w:proofErr w:type="gramStart"/>
                      <w:r w:rsidRPr="00850BA9">
                        <w:t>Force</w:t>
                      </w:r>
                      <w:r>
                        <w:t xml:space="preserve"> </w:t>
                      </w:r>
                      <w:r w:rsidRPr="00850BA9">
                        <w:t xml:space="preserve"> -</w:t>
                      </w:r>
                      <w:proofErr w:type="gramEnd"/>
                      <w:r w:rsidRPr="00850BA9">
                        <w:t xml:space="preserve"> transition</w:t>
                      </w:r>
                      <w:r>
                        <w:t xml:space="preserve"> </w:t>
                      </w:r>
                    </w:p>
                  </w:txbxContent>
                </v:textbox>
              </v:shape>
            </w:pict>
          </mc:Fallback>
        </mc:AlternateContent>
      </w:r>
      <w:r w:rsidR="008F63E4">
        <w:rPr>
          <w:sz w:val="24"/>
          <w:szCs w:val="24"/>
        </w:rPr>
        <w:br w:type="textWrapping" w:clear="all"/>
      </w:r>
      <w:r w:rsidRPr="00586964">
        <w:lastRenderedPageBreak/>
        <w:t>Figure</w:t>
      </w:r>
      <w:r>
        <w:t xml:space="preserve"> (</w:t>
      </w:r>
      <w:r w:rsidR="00586964" w:rsidRPr="00586964">
        <w:t>15</w:t>
      </w:r>
      <w:r w:rsidR="00713E3C">
        <w:t>)</w:t>
      </w:r>
      <w:r w:rsidR="00586964" w:rsidRPr="00586964">
        <w:t xml:space="preserve"> Force-</w:t>
      </w:r>
      <w:r w:rsidR="00713E3C" w:rsidRPr="00713E3C">
        <w:t xml:space="preserve"> Transition </w:t>
      </w:r>
      <w:r w:rsidR="00586964" w:rsidRPr="00586964">
        <w:t xml:space="preserve">diagram for </w:t>
      </w:r>
      <w:r w:rsidR="00C36A12">
        <w:t>beam</w:t>
      </w:r>
      <w:r w:rsidR="00586964" w:rsidRPr="00586964">
        <w:t xml:space="preserve">s (A-5, in gray) (A-6, in blue) and </w:t>
      </w:r>
      <w:r>
        <w:t xml:space="preserve">the </w:t>
      </w:r>
      <w:r w:rsidR="00586964" w:rsidRPr="00586964">
        <w:t xml:space="preserve">standard </w:t>
      </w:r>
      <w:r w:rsidR="00713E3C">
        <w:t>sample</w:t>
      </w:r>
      <w:r w:rsidR="00586964" w:rsidRPr="00586964">
        <w:t xml:space="preserve"> in red.</w:t>
      </w:r>
    </w:p>
    <w:p w14:paraId="0FFAB7CD" w14:textId="77777777" w:rsidR="00651604" w:rsidRPr="00237339" w:rsidRDefault="00651604" w:rsidP="004E6633">
      <w:pPr>
        <w:rPr>
          <w:sz w:val="20"/>
          <w:szCs w:val="20"/>
        </w:rPr>
      </w:pPr>
    </w:p>
    <w:p w14:paraId="2069F7BC" w14:textId="77777777" w:rsidR="008B519E" w:rsidRPr="008B519E" w:rsidRDefault="009223C4" w:rsidP="004E6633">
      <w:pPr>
        <w:jc w:val="both"/>
        <w:rPr>
          <w:sz w:val="24"/>
          <w:szCs w:val="24"/>
        </w:rPr>
      </w:pPr>
      <w:r w:rsidRPr="009223C4">
        <w:rPr>
          <w:sz w:val="24"/>
          <w:szCs w:val="24"/>
        </w:rPr>
        <w:t xml:space="preserve">We also conclude from the diagram in Figure (15) that the value of the force applied to beam </w:t>
      </w:r>
      <w:r w:rsidR="00143390">
        <w:rPr>
          <w:sz w:val="24"/>
          <w:szCs w:val="24"/>
        </w:rPr>
        <w:t xml:space="preserve">      </w:t>
      </w:r>
      <w:proofErr w:type="gramStart"/>
      <w:r w:rsidR="00143390">
        <w:rPr>
          <w:sz w:val="24"/>
          <w:szCs w:val="24"/>
        </w:rPr>
        <w:t xml:space="preserve">   </w:t>
      </w:r>
      <w:r w:rsidRPr="009223C4">
        <w:rPr>
          <w:sz w:val="24"/>
          <w:szCs w:val="24"/>
        </w:rPr>
        <w:t>(</w:t>
      </w:r>
      <w:proofErr w:type="gramEnd"/>
      <w:r w:rsidRPr="009223C4">
        <w:rPr>
          <w:sz w:val="24"/>
          <w:szCs w:val="24"/>
        </w:rPr>
        <w:t xml:space="preserve">5-A) decreased by 93%, and the Transition increased by 20% compared to the standard sample (A), while the Transition in beam (6-A) decreased by 14% compared to the standard sample (A), and by 29% compared to beam (5-A). It was observed that the Transition in beam (1-A) increased by 5% compared to that of </w:t>
      </w:r>
      <w:r w:rsidR="00143390">
        <w:rPr>
          <w:sz w:val="24"/>
          <w:szCs w:val="24"/>
        </w:rPr>
        <w:t xml:space="preserve">the </w:t>
      </w:r>
      <w:r w:rsidRPr="009223C4">
        <w:rPr>
          <w:sz w:val="24"/>
          <w:szCs w:val="24"/>
        </w:rPr>
        <w:t xml:space="preserve">standard sample (A) at a Transition of 150 </w:t>
      </w:r>
      <w:proofErr w:type="spellStart"/>
      <w:r w:rsidRPr="009223C4">
        <w:rPr>
          <w:sz w:val="24"/>
          <w:szCs w:val="24"/>
        </w:rPr>
        <w:t>kN.</w:t>
      </w:r>
      <w:proofErr w:type="spellEnd"/>
      <w:r w:rsidRPr="009223C4">
        <w:rPr>
          <w:sz w:val="24"/>
          <w:szCs w:val="24"/>
        </w:rPr>
        <w:t xml:space="preserve"> The Transition in </w:t>
      </w:r>
      <w:r w:rsidR="00143390" w:rsidRPr="009223C4">
        <w:rPr>
          <w:sz w:val="24"/>
          <w:szCs w:val="24"/>
        </w:rPr>
        <w:t>beam(3</w:t>
      </w:r>
      <w:r w:rsidRPr="009223C4">
        <w:rPr>
          <w:sz w:val="24"/>
          <w:szCs w:val="24"/>
        </w:rPr>
        <w:t xml:space="preserve">-A) increased by 11% compared to that of </w:t>
      </w:r>
      <w:r w:rsidR="00143390">
        <w:rPr>
          <w:sz w:val="24"/>
          <w:szCs w:val="24"/>
        </w:rPr>
        <w:t xml:space="preserve">the </w:t>
      </w:r>
      <w:r w:rsidRPr="009223C4">
        <w:rPr>
          <w:sz w:val="24"/>
          <w:szCs w:val="24"/>
        </w:rPr>
        <w:t xml:space="preserve">standard sample (A) at a Transition of 115 </w:t>
      </w:r>
      <w:proofErr w:type="spellStart"/>
      <w:r w:rsidRPr="009223C4">
        <w:rPr>
          <w:sz w:val="24"/>
          <w:szCs w:val="24"/>
        </w:rPr>
        <w:t>kN.</w:t>
      </w:r>
      <w:proofErr w:type="spellEnd"/>
      <w:r w:rsidRPr="009223C4">
        <w:rPr>
          <w:sz w:val="24"/>
          <w:szCs w:val="24"/>
        </w:rPr>
        <w:t xml:space="preserve"> The Transition in beam (5-A) increased significantly at a strength much lower than that of </w:t>
      </w:r>
      <w:r w:rsidR="00143390">
        <w:rPr>
          <w:sz w:val="24"/>
          <w:szCs w:val="24"/>
        </w:rPr>
        <w:t xml:space="preserve">the </w:t>
      </w:r>
      <w:r w:rsidRPr="009223C4">
        <w:rPr>
          <w:sz w:val="24"/>
          <w:szCs w:val="24"/>
        </w:rPr>
        <w:t xml:space="preserve">standard sample (A). This is due to the increased dimensions of the opening relative to the height of the beam without reinforcement. The Transition of reinforced beams (2-A) and (4-A) decreased significantly by 64% and 62%, respectively, compared to </w:t>
      </w:r>
      <w:r w:rsidR="00143390">
        <w:rPr>
          <w:sz w:val="24"/>
          <w:szCs w:val="24"/>
        </w:rPr>
        <w:t xml:space="preserve">the </w:t>
      </w:r>
      <w:r w:rsidRPr="009223C4">
        <w:rPr>
          <w:sz w:val="24"/>
          <w:szCs w:val="24"/>
        </w:rPr>
        <w:t xml:space="preserve">standard sample (A) at a strength of 150 </w:t>
      </w:r>
      <w:proofErr w:type="spellStart"/>
      <w:r w:rsidRPr="009223C4">
        <w:rPr>
          <w:sz w:val="24"/>
          <w:szCs w:val="24"/>
        </w:rPr>
        <w:t>kN.</w:t>
      </w:r>
      <w:proofErr w:type="spellEnd"/>
      <w:r w:rsidRPr="009223C4">
        <w:rPr>
          <w:sz w:val="24"/>
          <w:szCs w:val="24"/>
        </w:rPr>
        <w:t xml:space="preserve"> The Transition of reinforced beam (6-A) decreased by 14% compared to </w:t>
      </w:r>
      <w:r w:rsidR="00143390">
        <w:rPr>
          <w:sz w:val="24"/>
          <w:szCs w:val="24"/>
        </w:rPr>
        <w:t xml:space="preserve">the </w:t>
      </w:r>
      <w:r w:rsidRPr="009223C4">
        <w:rPr>
          <w:sz w:val="24"/>
          <w:szCs w:val="24"/>
        </w:rPr>
        <w:t xml:space="preserve">standard sample (A) at the same strength of 150 </w:t>
      </w:r>
      <w:proofErr w:type="spellStart"/>
      <w:r w:rsidRPr="009223C4">
        <w:rPr>
          <w:sz w:val="24"/>
          <w:szCs w:val="24"/>
        </w:rPr>
        <w:t>kN.</w:t>
      </w:r>
      <w:proofErr w:type="spellEnd"/>
      <w:r w:rsidRPr="009223C4">
        <w:rPr>
          <w:sz w:val="24"/>
          <w:szCs w:val="24"/>
        </w:rPr>
        <w:t xml:space="preserve"> The decrease in Transition in reinforced beams is due to the ferrocement layer. As for the maximum shear stress, we notice a relative increase in the reinforced beams (2-</w:t>
      </w:r>
      <w:r w:rsidR="00143390" w:rsidRPr="009223C4">
        <w:rPr>
          <w:sz w:val="24"/>
          <w:szCs w:val="24"/>
        </w:rPr>
        <w:t>A) (</w:t>
      </w:r>
      <w:r w:rsidRPr="009223C4">
        <w:rPr>
          <w:sz w:val="24"/>
          <w:szCs w:val="24"/>
        </w:rPr>
        <w:t>4-</w:t>
      </w:r>
      <w:r w:rsidR="00143390" w:rsidRPr="009223C4">
        <w:rPr>
          <w:sz w:val="24"/>
          <w:szCs w:val="24"/>
        </w:rPr>
        <w:t>A) (</w:t>
      </w:r>
      <w:r w:rsidRPr="009223C4">
        <w:rPr>
          <w:sz w:val="24"/>
          <w:szCs w:val="24"/>
        </w:rPr>
        <w:t>6-A), and (A) compared to the standard sample (A), due to the ferrocement layer, while we notice a relative decrease in its value in the unreinforced beams (1-</w:t>
      </w:r>
      <w:r w:rsidR="00143390" w:rsidRPr="009223C4">
        <w:rPr>
          <w:sz w:val="24"/>
          <w:szCs w:val="24"/>
        </w:rPr>
        <w:t>A) (</w:t>
      </w:r>
      <w:r w:rsidRPr="009223C4">
        <w:rPr>
          <w:sz w:val="24"/>
          <w:szCs w:val="24"/>
        </w:rPr>
        <w:t>3-A) and a significant decrease in the unreinforced beam (5-A).</w:t>
      </w:r>
    </w:p>
    <w:p w14:paraId="1C51B87C" w14:textId="77777777" w:rsidR="0055117A" w:rsidRDefault="0055117A" w:rsidP="00BD40BC">
      <w:pPr>
        <w:pStyle w:val="ListParagraph"/>
        <w:widowControl/>
        <w:numPr>
          <w:ilvl w:val="1"/>
          <w:numId w:val="7"/>
        </w:numPr>
        <w:adjustRightInd w:val="0"/>
        <w:spacing w:before="240" w:after="240"/>
        <w:ind w:left="630" w:hanging="540"/>
        <w:rPr>
          <w:rFonts w:asciiTheme="majorBidi" w:eastAsia="Calibri" w:hAnsiTheme="majorBidi" w:cstheme="majorBidi"/>
          <w:b/>
          <w:bCs/>
          <w:sz w:val="28"/>
          <w:szCs w:val="28"/>
        </w:rPr>
      </w:pPr>
      <w:r w:rsidRPr="0055117A">
        <w:rPr>
          <w:rFonts w:asciiTheme="majorBidi" w:eastAsia="Calibri" w:hAnsiTheme="majorBidi" w:cstheme="majorBidi"/>
          <w:b/>
          <w:bCs/>
          <w:sz w:val="28"/>
          <w:szCs w:val="28"/>
        </w:rPr>
        <w:t>Conclusion</w:t>
      </w:r>
      <w:r w:rsidR="002C28A5" w:rsidRPr="002C28A5">
        <w:t xml:space="preserve"> </w:t>
      </w:r>
      <w:r w:rsidR="002C28A5" w:rsidRPr="002C28A5">
        <w:rPr>
          <w:rFonts w:asciiTheme="majorBidi" w:eastAsia="Calibri" w:hAnsiTheme="majorBidi" w:cstheme="majorBidi"/>
          <w:b/>
          <w:bCs/>
          <w:sz w:val="28"/>
          <w:szCs w:val="28"/>
        </w:rPr>
        <w:t>and Recommendations</w:t>
      </w:r>
    </w:p>
    <w:p w14:paraId="444513A1" w14:textId="77777777" w:rsidR="00E6585C" w:rsidRPr="00E6585C" w:rsidRDefault="00E6585C" w:rsidP="00E6585C">
      <w:pPr>
        <w:rPr>
          <w:rFonts w:asciiTheme="majorBidi" w:eastAsia="Calibri" w:hAnsiTheme="majorBidi" w:cstheme="majorBidi"/>
          <w:sz w:val="24"/>
          <w:szCs w:val="24"/>
          <w:highlight w:val="yellow"/>
        </w:rPr>
      </w:pPr>
      <w:r w:rsidRPr="00E6585C">
        <w:rPr>
          <w:rFonts w:asciiTheme="majorBidi" w:eastAsia="Calibri" w:hAnsiTheme="majorBidi" w:cstheme="majorBidi"/>
          <w:sz w:val="24"/>
          <w:szCs w:val="24"/>
          <w:highlight w:val="yellow"/>
        </w:rPr>
        <w:t xml:space="preserve">Based on the numerical investigation conducted in this study, it can be concluded that the presence of openings in the shear zone adversely affects the structural performance of reinforced concrete beams, particularly as the opening size increases relative to the beam depth. The finite-element results indicate that ferrocement strengthening improves the behavior of beams containing openings by reducing midspan displacement and enhancing shear resistance. For beams with relatively small openings equal to 0.25H, the effect of the opening on overall behavior was limited, whereas larger openings produced a more pronounced reduction in load-carrying performance in the </w:t>
      </w:r>
      <w:proofErr w:type="spellStart"/>
      <w:r w:rsidRPr="00E6585C">
        <w:rPr>
          <w:rFonts w:asciiTheme="majorBidi" w:eastAsia="Calibri" w:hAnsiTheme="majorBidi" w:cstheme="majorBidi"/>
          <w:sz w:val="24"/>
          <w:szCs w:val="24"/>
          <w:highlight w:val="yellow"/>
        </w:rPr>
        <w:t>unstrengthened</w:t>
      </w:r>
      <w:proofErr w:type="spellEnd"/>
      <w:r w:rsidRPr="00E6585C">
        <w:rPr>
          <w:rFonts w:asciiTheme="majorBidi" w:eastAsia="Calibri" w:hAnsiTheme="majorBidi" w:cstheme="majorBidi"/>
          <w:sz w:val="24"/>
          <w:szCs w:val="24"/>
          <w:highlight w:val="yellow"/>
        </w:rPr>
        <w:t xml:space="preserve"> specimens. In contrast, the strengthened beams exhibited improved structural response compared with their corresponding </w:t>
      </w:r>
      <w:proofErr w:type="spellStart"/>
      <w:r w:rsidRPr="00E6585C">
        <w:rPr>
          <w:rFonts w:asciiTheme="majorBidi" w:eastAsia="Calibri" w:hAnsiTheme="majorBidi" w:cstheme="majorBidi"/>
          <w:sz w:val="24"/>
          <w:szCs w:val="24"/>
          <w:highlight w:val="yellow"/>
        </w:rPr>
        <w:t>unstrengthened</w:t>
      </w:r>
      <w:proofErr w:type="spellEnd"/>
      <w:r w:rsidRPr="00E6585C">
        <w:rPr>
          <w:rFonts w:asciiTheme="majorBidi" w:eastAsia="Calibri" w:hAnsiTheme="majorBidi" w:cstheme="majorBidi"/>
          <w:sz w:val="24"/>
          <w:szCs w:val="24"/>
          <w:highlight w:val="yellow"/>
        </w:rPr>
        <w:t xml:space="preserve"> beams, confirming the beneficial contribution of the ferrocement layer. The results further show that the effectiveness of strengthening depends on opening size, with the greatest benefit observed in cases where the openings caused significant weakening of the original beam section. Overall, the study demonstrates that ferrocement jacketing is a practical strengthening technique for reinforced concrete beams with web openings under the loading and modeling conditions considered in this research.</w:t>
      </w:r>
    </w:p>
    <w:p w14:paraId="290EE081" w14:textId="77777777" w:rsidR="00E6585C" w:rsidRPr="00E6585C" w:rsidRDefault="00E6585C" w:rsidP="00E6585C">
      <w:pPr>
        <w:rPr>
          <w:rFonts w:asciiTheme="majorBidi" w:eastAsia="Calibri" w:hAnsiTheme="majorBidi" w:cstheme="majorBidi"/>
          <w:sz w:val="24"/>
          <w:szCs w:val="24"/>
          <w:highlight w:val="yellow"/>
        </w:rPr>
      </w:pPr>
    </w:p>
    <w:p w14:paraId="3AAE17EA" w14:textId="3AC7869C" w:rsidR="0055117A" w:rsidRDefault="00E6585C" w:rsidP="00E6585C">
      <w:pPr>
        <w:rPr>
          <w:rFonts w:eastAsia="Calibri"/>
          <w:sz w:val="24"/>
          <w:szCs w:val="24"/>
        </w:rPr>
      </w:pPr>
      <w:r w:rsidRPr="00E6585C">
        <w:rPr>
          <w:rFonts w:asciiTheme="majorBidi" w:eastAsia="Calibri" w:hAnsiTheme="majorBidi" w:cstheme="majorBidi"/>
          <w:sz w:val="24"/>
          <w:szCs w:val="24"/>
          <w:highlight w:val="yellow"/>
        </w:rPr>
        <w:t>In light of these findings, future studies are recommended to investigate the influence of different mesh types, mesh layers, and ferrocement thicknesses on beam performance. It is also recommended to examine other mortar and concrete strength levels, different opening shapes and locations, and additional loading conditions in order to develop a broader understanding of the structural efficiency of ferrocement-strengthened beams with openings.</w:t>
      </w:r>
    </w:p>
    <w:p w14:paraId="43D8410D" w14:textId="77777777" w:rsidR="0055117A" w:rsidRDefault="0055117A" w:rsidP="0055117A">
      <w:pPr>
        <w:rPr>
          <w:rFonts w:eastAsia="Calibri"/>
          <w:sz w:val="24"/>
          <w:szCs w:val="24"/>
        </w:rPr>
      </w:pPr>
    </w:p>
    <w:p w14:paraId="5A446FC8" w14:textId="77777777" w:rsidR="0055117A" w:rsidRDefault="0055117A" w:rsidP="0055117A">
      <w:pPr>
        <w:rPr>
          <w:rFonts w:eastAsia="Calibri"/>
          <w:sz w:val="24"/>
          <w:szCs w:val="24"/>
        </w:rPr>
      </w:pPr>
    </w:p>
    <w:p w14:paraId="0E812041" w14:textId="77777777" w:rsidR="0055117A" w:rsidRDefault="0055117A" w:rsidP="0055117A">
      <w:pPr>
        <w:rPr>
          <w:rFonts w:eastAsia="Calibri"/>
          <w:sz w:val="24"/>
          <w:szCs w:val="24"/>
        </w:rPr>
      </w:pPr>
    </w:p>
    <w:p w14:paraId="0ABF13DD" w14:textId="77777777" w:rsidR="0055117A" w:rsidRDefault="0055117A" w:rsidP="0055117A">
      <w:pPr>
        <w:rPr>
          <w:rFonts w:eastAsia="Calibri"/>
          <w:sz w:val="24"/>
          <w:szCs w:val="24"/>
        </w:rPr>
      </w:pPr>
    </w:p>
    <w:p w14:paraId="7C1B07BF" w14:textId="77777777" w:rsidR="00E6585C" w:rsidRDefault="00E6585C" w:rsidP="00E6585C">
      <w:pPr>
        <w:rPr>
          <w:rFonts w:eastAsia="Calibri"/>
          <w:b/>
          <w:bCs/>
          <w:sz w:val="24"/>
          <w:szCs w:val="24"/>
          <w:highlight w:val="yellow"/>
        </w:rPr>
      </w:pPr>
      <w:r w:rsidRPr="0068565E">
        <w:rPr>
          <w:rFonts w:eastAsia="Calibri"/>
          <w:b/>
          <w:bCs/>
          <w:sz w:val="24"/>
          <w:szCs w:val="24"/>
          <w:highlight w:val="yellow"/>
        </w:rPr>
        <w:lastRenderedPageBreak/>
        <w:t>Limitations and Future Research</w:t>
      </w:r>
    </w:p>
    <w:p w14:paraId="34052725" w14:textId="77777777" w:rsidR="00E6585C" w:rsidRPr="0068565E" w:rsidRDefault="00E6585C" w:rsidP="00E6585C">
      <w:pPr>
        <w:rPr>
          <w:rFonts w:eastAsia="Calibri"/>
          <w:b/>
          <w:bCs/>
          <w:sz w:val="24"/>
          <w:szCs w:val="24"/>
          <w:highlight w:val="yellow"/>
        </w:rPr>
      </w:pPr>
    </w:p>
    <w:p w14:paraId="44BB7A8D" w14:textId="77777777" w:rsidR="00E6585C" w:rsidRDefault="00E6585C" w:rsidP="00E6585C">
      <w:pPr>
        <w:rPr>
          <w:rFonts w:eastAsia="Calibri"/>
          <w:sz w:val="24"/>
          <w:szCs w:val="24"/>
          <w:highlight w:val="yellow"/>
        </w:rPr>
      </w:pPr>
      <w:r>
        <w:rPr>
          <w:rFonts w:eastAsia="Calibri"/>
          <w:sz w:val="24"/>
          <w:szCs w:val="24"/>
          <w:highlight w:val="yellow"/>
        </w:rPr>
        <w:t>F</w:t>
      </w:r>
      <w:r w:rsidRPr="0068565E">
        <w:rPr>
          <w:rFonts w:eastAsia="Calibri"/>
          <w:sz w:val="24"/>
          <w:szCs w:val="24"/>
          <w:highlight w:val="yellow"/>
        </w:rPr>
        <w:t xml:space="preserve">irst, the investigation was limited to a numerical finite-element analysis performed using ABAQUS, and model verification was conducted through comparison with previously published results rather than through an independent experimental program. Second, the scope of the parametric study was relatively restricted, as only seven beam models were considered, all with square openings located in the shear zone and with opening dimensions limited to 0.25H, 0.5H, and 0.75H. In addition, the analysis was confined to a single beam geometry, one ferrocement thickness, and one reinforcement configuration, which limits the generalizability of the conclusions. The study was also restricted to nonlinear static loading, without considering cyclic, fatigue, impact, or seismic loading conditions. Furthermore, the evaluation focused mainly on displacement and maximum shear stress, while other important response parameters, such as crack propagation, ductility, bond behavior, energy dissipation, and long-term durability, were not examined in detail. </w:t>
      </w:r>
    </w:p>
    <w:p w14:paraId="67595155" w14:textId="77777777" w:rsidR="00E6585C" w:rsidRPr="0068565E" w:rsidRDefault="00E6585C" w:rsidP="00E6585C">
      <w:pPr>
        <w:rPr>
          <w:rFonts w:eastAsia="Calibri"/>
          <w:sz w:val="24"/>
          <w:szCs w:val="24"/>
          <w:highlight w:val="yellow"/>
        </w:rPr>
      </w:pPr>
      <w:r w:rsidRPr="0068565E">
        <w:rPr>
          <w:rFonts w:eastAsia="Calibri"/>
          <w:sz w:val="24"/>
          <w:szCs w:val="24"/>
          <w:highlight w:val="yellow"/>
        </w:rPr>
        <w:t>Future research should therefore include comprehensive experimental validation, broader parametric analyses, different opening shapes and locations, alternative mesh arrangements, and varying mortar and concrete strengths. Additional studies should also investigate the long-term durability and serviceability performance of ferrocement-strengthened beams under practical loading and environmental conditions.</w:t>
      </w:r>
    </w:p>
    <w:p w14:paraId="5F69CC3E" w14:textId="77777777" w:rsidR="008F63E4" w:rsidRDefault="008F63E4" w:rsidP="0055117A">
      <w:pPr>
        <w:rPr>
          <w:rFonts w:eastAsia="Calibri"/>
          <w:sz w:val="24"/>
          <w:szCs w:val="24"/>
        </w:rPr>
      </w:pPr>
    </w:p>
    <w:p w14:paraId="3B2C2BF0" w14:textId="77777777" w:rsidR="005F329F" w:rsidRPr="005F329F" w:rsidRDefault="005F329F" w:rsidP="005F329F">
      <w:pPr>
        <w:rPr>
          <w:rFonts w:eastAsia="Calibri"/>
          <w:sz w:val="24"/>
          <w:szCs w:val="24"/>
        </w:rPr>
      </w:pPr>
      <w:r w:rsidRPr="005F329F">
        <w:rPr>
          <w:rFonts w:eastAsia="Calibri"/>
          <w:sz w:val="24"/>
          <w:szCs w:val="24"/>
        </w:rPr>
        <w:t>COMPETING INTERESTS DISCLAIMER:</w:t>
      </w:r>
    </w:p>
    <w:p w14:paraId="78CD40E2" w14:textId="289E677D" w:rsidR="008F63E4" w:rsidRDefault="005F329F" w:rsidP="005F329F">
      <w:pPr>
        <w:rPr>
          <w:rFonts w:eastAsia="Calibri"/>
          <w:sz w:val="24"/>
          <w:szCs w:val="24"/>
        </w:rPr>
      </w:pPr>
      <w:r w:rsidRPr="005F329F">
        <w:rPr>
          <w:rFonts w:eastAsia="Calibri"/>
          <w:sz w:val="24"/>
          <w:szCs w:val="24"/>
        </w:rPr>
        <w:t>Authors have declared that they have no known competing financial interests OR non-financial interests OR personal relationships that could have appeared to influence the work reported in this paper.</w:t>
      </w:r>
    </w:p>
    <w:p w14:paraId="753F208C" w14:textId="77777777" w:rsidR="008F63E4" w:rsidRDefault="008F63E4" w:rsidP="0055117A">
      <w:pPr>
        <w:rPr>
          <w:rFonts w:eastAsia="Calibri"/>
          <w:sz w:val="24"/>
          <w:szCs w:val="24"/>
        </w:rPr>
      </w:pPr>
    </w:p>
    <w:p w14:paraId="11D0A435" w14:textId="77777777" w:rsidR="0055117A" w:rsidRDefault="0055117A" w:rsidP="0055117A">
      <w:pPr>
        <w:rPr>
          <w:rFonts w:eastAsia="Calibri"/>
          <w:sz w:val="24"/>
          <w:szCs w:val="24"/>
        </w:rPr>
      </w:pPr>
    </w:p>
    <w:p w14:paraId="0C3836C9" w14:textId="77777777" w:rsidR="0055117A" w:rsidRDefault="0055117A" w:rsidP="0055117A">
      <w:pPr>
        <w:rPr>
          <w:rFonts w:eastAsia="Calibri"/>
          <w:sz w:val="24"/>
          <w:szCs w:val="24"/>
        </w:rPr>
      </w:pPr>
    </w:p>
    <w:p w14:paraId="7EFC652D" w14:textId="77777777" w:rsidR="00257D88" w:rsidRPr="00C25CE9" w:rsidRDefault="00257D88" w:rsidP="00257D88">
      <w:pPr>
        <w:pStyle w:val="Heading1"/>
        <w:spacing w:before="240" w:after="240" w:line="276" w:lineRule="auto"/>
        <w:rPr>
          <w:rFonts w:asciiTheme="majorBidi" w:hAnsiTheme="majorBidi" w:cstheme="majorBidi"/>
          <w:color w:val="000000"/>
        </w:rPr>
      </w:pPr>
      <w:r w:rsidRPr="00C25CE9">
        <w:rPr>
          <w:rFonts w:asciiTheme="majorBidi" w:hAnsiTheme="majorBidi" w:cstheme="majorBidi"/>
          <w:color w:val="000000"/>
        </w:rPr>
        <w:t>References</w:t>
      </w:r>
    </w:p>
    <w:sdt>
      <w:sdtPr>
        <w:rPr>
          <w:color w:val="000000"/>
        </w:rPr>
        <w:tag w:val="MENDELEY_BIBLIOGRAPHY"/>
        <w:id w:val="96066124"/>
        <w:placeholder>
          <w:docPart w:val="DefaultPlaceholder_-1854013440"/>
        </w:placeholder>
      </w:sdtPr>
      <w:sdtEndPr/>
      <w:sdtContent>
        <w:p w14:paraId="33C268A8" w14:textId="77777777" w:rsidR="00691917" w:rsidRPr="00AE0665" w:rsidRDefault="00691917" w:rsidP="00AE0665">
          <w:pPr>
            <w:pStyle w:val="ListParagraph"/>
            <w:numPr>
              <w:ilvl w:val="0"/>
              <w:numId w:val="39"/>
            </w:numPr>
            <w:divId w:val="1362125961"/>
            <w:rPr>
              <w:sz w:val="24"/>
              <w:szCs w:val="24"/>
            </w:rPr>
          </w:pPr>
          <w:r>
            <w:t>[1]</w:t>
          </w:r>
          <w:r>
            <w:tab/>
            <w:t xml:space="preserve">F. El Ame, J. N. Mwero, and C. K. </w:t>
          </w:r>
          <w:proofErr w:type="spellStart"/>
          <w:r>
            <w:t>Kabubo</w:t>
          </w:r>
          <w:proofErr w:type="spellEnd"/>
          <w:r>
            <w:t>, “Openings Effect on the Performance of Reinforced Concrete Beams Loaded in Bending and Shear,” 2020. [Online]. Available: www.etasr.com</w:t>
          </w:r>
        </w:p>
        <w:p w14:paraId="4435D1DE" w14:textId="77777777" w:rsidR="00691917" w:rsidRDefault="00691917" w:rsidP="00AE0665">
          <w:pPr>
            <w:pStyle w:val="ListParagraph"/>
            <w:numPr>
              <w:ilvl w:val="0"/>
              <w:numId w:val="39"/>
            </w:numPr>
            <w:divId w:val="2004118678"/>
          </w:pPr>
          <w:r>
            <w:t>[2]</w:t>
          </w:r>
          <w:r>
            <w:tab/>
            <w:t xml:space="preserve">A. Al, H. </w:t>
          </w:r>
          <w:proofErr w:type="spellStart"/>
          <w:r>
            <w:t>Kikhia</w:t>
          </w:r>
          <w:proofErr w:type="spellEnd"/>
          <w:r>
            <w:t xml:space="preserve">, and Y. Ali, “Retrofitting </w:t>
          </w:r>
          <w:proofErr w:type="gramStart"/>
          <w:r>
            <w:t>Of</w:t>
          </w:r>
          <w:proofErr w:type="gramEnd"/>
          <w:r>
            <w:t xml:space="preserve"> Reinforced Concrete Columns Using Locally Available Welded Wire Meshes (WWMs),” Dec. 2015.</w:t>
          </w:r>
        </w:p>
        <w:p w14:paraId="5FC10D82" w14:textId="77777777" w:rsidR="00691917" w:rsidRDefault="00691917" w:rsidP="00AE0665">
          <w:pPr>
            <w:pStyle w:val="ListParagraph"/>
            <w:numPr>
              <w:ilvl w:val="0"/>
              <w:numId w:val="39"/>
            </w:numPr>
            <w:divId w:val="1702240012"/>
          </w:pPr>
          <w:r>
            <w:t>[3]</w:t>
          </w:r>
          <w:r>
            <w:tab/>
            <w:t xml:space="preserve">D. Živković, P. Blagojević, D. </w:t>
          </w:r>
          <w:proofErr w:type="spellStart"/>
          <w:r>
            <w:t>Kukaras</w:t>
          </w:r>
          <w:proofErr w:type="spellEnd"/>
          <w:r>
            <w:t xml:space="preserve">, R. Cvetković, and S. </w:t>
          </w:r>
          <w:proofErr w:type="spellStart"/>
          <w:r>
            <w:t>Ranković</w:t>
          </w:r>
          <w:proofErr w:type="spellEnd"/>
          <w:r>
            <w:t xml:space="preserve">, “Comprehensive Analysis of Ferrocement-Strengthened Reinforced Concrete Beam,” </w:t>
          </w:r>
          <w:r w:rsidRPr="00AE0665">
            <w:rPr>
              <w:i/>
              <w:iCs/>
            </w:rPr>
            <w:t>Buildings</w:t>
          </w:r>
          <w:r>
            <w:t xml:space="preserve">, vol. 14, no. 4, Apr. 2024, </w:t>
          </w:r>
          <w:proofErr w:type="spellStart"/>
          <w:r>
            <w:t>doi</w:t>
          </w:r>
          <w:proofErr w:type="spellEnd"/>
          <w:r>
            <w:t>: 10.3390/buildings14041082.</w:t>
          </w:r>
        </w:p>
        <w:p w14:paraId="0C302898" w14:textId="77777777" w:rsidR="00691917" w:rsidRDefault="00691917" w:rsidP="00AE0665">
          <w:pPr>
            <w:pStyle w:val="ListParagraph"/>
            <w:numPr>
              <w:ilvl w:val="0"/>
              <w:numId w:val="39"/>
            </w:numPr>
            <w:divId w:val="478303680"/>
          </w:pPr>
          <w:r>
            <w:t>[4]</w:t>
          </w:r>
          <w:r>
            <w:tab/>
            <w:t xml:space="preserve">A. M. Erfan, R. M. Abd Elnaby, A. </w:t>
          </w:r>
          <w:proofErr w:type="spellStart"/>
          <w:r>
            <w:t>Elhawary</w:t>
          </w:r>
          <w:proofErr w:type="spellEnd"/>
          <w:r>
            <w:t xml:space="preserve">, and T. A. El-Sayed, “Improving the compressive behavior of RC walls reinforced with ferrocement composites under centric and eccentric loading,” </w:t>
          </w:r>
          <w:r w:rsidRPr="00AE0665">
            <w:rPr>
              <w:i/>
              <w:iCs/>
            </w:rPr>
            <w:t>Case Studies in Construction Materials</w:t>
          </w:r>
          <w:r>
            <w:t xml:space="preserve">, vol. 14, Jun. 2021, </w:t>
          </w:r>
          <w:proofErr w:type="spellStart"/>
          <w:r>
            <w:t>doi</w:t>
          </w:r>
          <w:proofErr w:type="spellEnd"/>
          <w:r>
            <w:t xml:space="preserve">: </w:t>
          </w:r>
          <w:proofErr w:type="gramStart"/>
          <w:r>
            <w:t>10.1016/j.cscm.2021.e</w:t>
          </w:r>
          <w:proofErr w:type="gramEnd"/>
          <w:r>
            <w:t>00541.</w:t>
          </w:r>
        </w:p>
        <w:p w14:paraId="2E920611" w14:textId="77777777" w:rsidR="00691917" w:rsidRDefault="00691917" w:rsidP="00AE0665">
          <w:pPr>
            <w:pStyle w:val="ListParagraph"/>
            <w:numPr>
              <w:ilvl w:val="0"/>
              <w:numId w:val="39"/>
            </w:numPr>
            <w:divId w:val="1219168326"/>
          </w:pPr>
          <w:r>
            <w:t>[5]</w:t>
          </w:r>
          <w:r>
            <w:tab/>
            <w:t xml:space="preserve">E. </w:t>
          </w:r>
          <w:proofErr w:type="spellStart"/>
          <w:r>
            <w:t>Megarsa</w:t>
          </w:r>
          <w:proofErr w:type="spellEnd"/>
          <w:r>
            <w:t xml:space="preserve"> and G. Kenea, “Numerical Investigation on Shear Performance of Reinforced Concrete Beam by Using Ferrocement Composite,” </w:t>
          </w:r>
          <w:r w:rsidRPr="00AE0665">
            <w:rPr>
              <w:i/>
              <w:iCs/>
            </w:rPr>
            <w:t xml:space="preserve">Math </w:t>
          </w:r>
          <w:proofErr w:type="spellStart"/>
          <w:r w:rsidRPr="00AE0665">
            <w:rPr>
              <w:i/>
              <w:iCs/>
            </w:rPr>
            <w:t>Probl</w:t>
          </w:r>
          <w:proofErr w:type="spellEnd"/>
          <w:r w:rsidRPr="00AE0665">
            <w:rPr>
              <w:i/>
              <w:iCs/>
            </w:rPr>
            <w:t xml:space="preserve"> </w:t>
          </w:r>
          <w:proofErr w:type="spellStart"/>
          <w:r w:rsidRPr="00AE0665">
            <w:rPr>
              <w:i/>
              <w:iCs/>
            </w:rPr>
            <w:t>Eng</w:t>
          </w:r>
          <w:proofErr w:type="spellEnd"/>
          <w:r>
            <w:t xml:space="preserve">, vol. 2022, Feb. 2022, </w:t>
          </w:r>
          <w:proofErr w:type="spellStart"/>
          <w:r>
            <w:t>doi</w:t>
          </w:r>
          <w:proofErr w:type="spellEnd"/>
          <w:r>
            <w:t>: 10.1155/2022/5984177.</w:t>
          </w:r>
        </w:p>
        <w:p w14:paraId="32FF9284" w14:textId="77777777" w:rsidR="00691917" w:rsidRDefault="00691917" w:rsidP="00AE0665">
          <w:pPr>
            <w:pStyle w:val="ListParagraph"/>
            <w:numPr>
              <w:ilvl w:val="0"/>
              <w:numId w:val="39"/>
            </w:numPr>
            <w:divId w:val="20207889"/>
          </w:pPr>
          <w:r>
            <w:t>[6]</w:t>
          </w:r>
          <w:r>
            <w:tab/>
            <w:t xml:space="preserve">M. Soundararajan, S. Balaji, J. Sridhar, and G. Ravindran, “Sustainable Retrofitting and Moment Evaluation of Damaged RC Beams Using Ferrocement Composites for Vulnerable Structures,” </w:t>
          </w:r>
          <w:r w:rsidRPr="00AE0665">
            <w:rPr>
              <w:i/>
              <w:iCs/>
            </w:rPr>
            <w:t>Sustainability (Switzerland)</w:t>
          </w:r>
          <w:r>
            <w:t xml:space="preserve">, vol. 14, no. 15, Aug. </w:t>
          </w:r>
          <w:r>
            <w:lastRenderedPageBreak/>
            <w:t xml:space="preserve">2022, </w:t>
          </w:r>
          <w:proofErr w:type="spellStart"/>
          <w:r>
            <w:t>doi</w:t>
          </w:r>
          <w:proofErr w:type="spellEnd"/>
          <w:r>
            <w:t>: 10.3390/su14159220.</w:t>
          </w:r>
        </w:p>
        <w:p w14:paraId="11A4B1B7" w14:textId="77777777" w:rsidR="00691917" w:rsidRDefault="00691917" w:rsidP="00AE0665">
          <w:pPr>
            <w:pStyle w:val="ListParagraph"/>
            <w:numPr>
              <w:ilvl w:val="0"/>
              <w:numId w:val="39"/>
            </w:numPr>
            <w:divId w:val="215514844"/>
          </w:pPr>
          <w:r>
            <w:t>[7]</w:t>
          </w:r>
          <w:r>
            <w:tab/>
            <w:t xml:space="preserve">Roula Taha, Muneeb AL Allaf, and Ihssan Tarsha, “Experimental and Analytical Evaluation to Strengthened R.C Beams Using Ferrocement Under Torsion,” </w:t>
          </w:r>
          <w:r w:rsidRPr="00AE0665">
            <w:rPr>
              <w:i/>
              <w:iCs/>
            </w:rPr>
            <w:t xml:space="preserve">Steps </w:t>
          </w:r>
          <w:proofErr w:type="gramStart"/>
          <w:r w:rsidRPr="00AE0665">
            <w:rPr>
              <w:i/>
              <w:iCs/>
            </w:rPr>
            <w:t>For</w:t>
          </w:r>
          <w:proofErr w:type="gramEnd"/>
          <w:r w:rsidRPr="00AE0665">
            <w:rPr>
              <w:i/>
              <w:iCs/>
            </w:rPr>
            <w:t xml:space="preserve"> Civil, Constructions and Environmental Engineering</w:t>
          </w:r>
          <w:r>
            <w:t xml:space="preserve">, vol. 2, no. 3, pp. 9–17, Sep. 2024, </w:t>
          </w:r>
          <w:proofErr w:type="spellStart"/>
          <w:r>
            <w:t>doi</w:t>
          </w:r>
          <w:proofErr w:type="spellEnd"/>
          <w:r>
            <w:t>: 10.61706/sccee1201121.</w:t>
          </w:r>
        </w:p>
        <w:p w14:paraId="76427233" w14:textId="77777777" w:rsidR="00691917" w:rsidRDefault="00691917" w:rsidP="00AE0665">
          <w:pPr>
            <w:pStyle w:val="ListParagraph"/>
            <w:numPr>
              <w:ilvl w:val="0"/>
              <w:numId w:val="39"/>
            </w:numPr>
            <w:divId w:val="1678390021"/>
          </w:pPr>
          <w:r>
            <w:t>[8]</w:t>
          </w:r>
          <w:r>
            <w:tab/>
            <w:t>A. A. AL-</w:t>
          </w:r>
          <w:proofErr w:type="spellStart"/>
          <w:r>
            <w:t>Dhabyani</w:t>
          </w:r>
          <w:proofErr w:type="spellEnd"/>
          <w:r>
            <w:t xml:space="preserve"> and A. AL-Ansi, “Numerical Analysis for Reinforced Concrete Beams with Circular Openings in Flexural and Shear Zones Strengthened by Steel Plates,” </w:t>
          </w:r>
          <w:r w:rsidRPr="00AE0665">
            <w:rPr>
              <w:i/>
              <w:iCs/>
            </w:rPr>
            <w:t>Journal of Science and Technology</w:t>
          </w:r>
          <w:r>
            <w:t xml:space="preserve">, vol. 23, no. 2, pp. 31–48, Dec. 2018, </w:t>
          </w:r>
          <w:proofErr w:type="spellStart"/>
          <w:r>
            <w:t>doi</w:t>
          </w:r>
          <w:proofErr w:type="spellEnd"/>
          <w:r>
            <w:t>: 10.20428/</w:t>
          </w:r>
          <w:proofErr w:type="spellStart"/>
          <w:r>
            <w:t>jst</w:t>
          </w:r>
          <w:proofErr w:type="spellEnd"/>
          <w:r>
            <w:t xml:space="preserve"> 23.2.2.</w:t>
          </w:r>
        </w:p>
        <w:p w14:paraId="6E23FB9F" w14:textId="77777777" w:rsidR="00691917" w:rsidRDefault="00691917" w:rsidP="00AE0665">
          <w:pPr>
            <w:pStyle w:val="ListParagraph"/>
            <w:numPr>
              <w:ilvl w:val="0"/>
              <w:numId w:val="39"/>
            </w:numPr>
            <w:divId w:val="1509322800"/>
          </w:pPr>
          <w:r>
            <w:t>[9]</w:t>
          </w:r>
          <w:r>
            <w:tab/>
            <w:t xml:space="preserve">T. A. El-Sayed and A. M. Erfan, “shear strength of ferrocement composite box section concrete beams,” </w:t>
          </w:r>
          <w:proofErr w:type="spellStart"/>
          <w:r w:rsidRPr="00AE0665">
            <w:rPr>
              <w:i/>
              <w:iCs/>
            </w:rPr>
            <w:t>Constr</w:t>
          </w:r>
          <w:proofErr w:type="spellEnd"/>
          <w:r w:rsidRPr="00AE0665">
            <w:rPr>
              <w:i/>
              <w:iCs/>
            </w:rPr>
            <w:t xml:space="preserve"> Build Mater</w:t>
          </w:r>
          <w:r>
            <w:t xml:space="preserve">, vol. 172, pp. 608–617, May 2018, </w:t>
          </w:r>
          <w:proofErr w:type="spellStart"/>
          <w:r>
            <w:t>doi</w:t>
          </w:r>
          <w:proofErr w:type="spellEnd"/>
          <w:r>
            <w:t>: 10.1016/j.conbuildmat.2018.03.273.</w:t>
          </w:r>
        </w:p>
        <w:p w14:paraId="7578EE95" w14:textId="77777777" w:rsidR="00691917" w:rsidRDefault="00691917" w:rsidP="00AE0665">
          <w:pPr>
            <w:pStyle w:val="ListParagraph"/>
            <w:numPr>
              <w:ilvl w:val="0"/>
              <w:numId w:val="39"/>
            </w:numPr>
            <w:divId w:val="319505752"/>
          </w:pPr>
          <w:r>
            <w:t>[10]</w:t>
          </w:r>
          <w:r>
            <w:tab/>
            <w:t xml:space="preserve">Ever J. Barbero, “Finite Element Analysis of Composite Materials Using Abaqus® Structural Health Monitoring Technologies and Next-Generation Smart Composite Structures Jayantha Ananda </w:t>
          </w:r>
          <w:proofErr w:type="spellStart"/>
          <w:r>
            <w:t>Epaarachchi</w:t>
          </w:r>
          <w:proofErr w:type="spellEnd"/>
          <w:r>
            <w:t xml:space="preserve"> and </w:t>
          </w:r>
          <w:proofErr w:type="spellStart"/>
          <w:r>
            <w:t>Gayan</w:t>
          </w:r>
          <w:proofErr w:type="spellEnd"/>
          <w:r>
            <w:t xml:space="preserve"> </w:t>
          </w:r>
          <w:proofErr w:type="spellStart"/>
          <w:r>
            <w:t>Chanaka</w:t>
          </w:r>
          <w:proofErr w:type="spellEnd"/>
          <w:r>
            <w:t xml:space="preserve"> </w:t>
          </w:r>
          <w:proofErr w:type="spellStart"/>
          <w:r>
            <w:t>Kahandawa</w:t>
          </w:r>
          <w:proofErr w:type="spellEnd"/>
          <w:r>
            <w:t xml:space="preserve">, FRP Deck and Steel Girder Bridge Systems: Analysis and Design, 2023. </w:t>
          </w:r>
          <w:proofErr w:type="spellStart"/>
          <w:r>
            <w:t>doi</w:t>
          </w:r>
          <w:proofErr w:type="spellEnd"/>
          <w:r>
            <w:t>: 10.1201/9781003108153.</w:t>
          </w:r>
        </w:p>
        <w:p w14:paraId="3B65B2A8" w14:textId="77777777" w:rsidR="00691917" w:rsidRDefault="00691917" w:rsidP="00AE0665">
          <w:pPr>
            <w:pStyle w:val="ListParagraph"/>
            <w:numPr>
              <w:ilvl w:val="0"/>
              <w:numId w:val="39"/>
            </w:numPr>
            <w:divId w:val="1719354597"/>
          </w:pPr>
          <w:r>
            <w:t>[11]</w:t>
          </w:r>
          <w:r>
            <w:tab/>
            <w:t xml:space="preserve">J. Suresh and R. A. </w:t>
          </w:r>
          <w:proofErr w:type="spellStart"/>
          <w:r>
            <w:t>Prabhavathy</w:t>
          </w:r>
          <w:proofErr w:type="spellEnd"/>
          <w:r>
            <w:t>, “</w:t>
          </w:r>
          <w:proofErr w:type="spellStart"/>
          <w:r>
            <w:t>Behaviour</w:t>
          </w:r>
          <w:proofErr w:type="spellEnd"/>
          <w:r>
            <w:t xml:space="preserve"> Of Steel </w:t>
          </w:r>
          <w:proofErr w:type="spellStart"/>
          <w:r>
            <w:t>Fibre</w:t>
          </w:r>
          <w:proofErr w:type="spellEnd"/>
          <w:r>
            <w:t xml:space="preserve"> Reinforced Concrete Beams </w:t>
          </w:r>
          <w:proofErr w:type="gramStart"/>
          <w:r>
            <w:t>With</w:t>
          </w:r>
          <w:proofErr w:type="gramEnd"/>
          <w:r>
            <w:t xml:space="preserve"> Duct Openings Strengthened By Steel Plates,” </w:t>
          </w:r>
          <w:r w:rsidRPr="00AE0665">
            <w:rPr>
              <w:i/>
              <w:iCs/>
            </w:rPr>
            <w:t>International Journal of Advanced Information Science and Technology (IJAIST)</w:t>
          </w:r>
          <w:r>
            <w:t xml:space="preserve">, vol. 3, no. 8, pp. 53–61, Aug. 2014, </w:t>
          </w:r>
          <w:proofErr w:type="spellStart"/>
          <w:r>
            <w:t>doi</w:t>
          </w:r>
          <w:proofErr w:type="spellEnd"/>
          <w:r>
            <w:t>: 10.15693/</w:t>
          </w:r>
          <w:proofErr w:type="spellStart"/>
          <w:r>
            <w:t>ijaist</w:t>
          </w:r>
          <w:proofErr w:type="spellEnd"/>
          <w:r>
            <w:t>/2014.v3i8.53-61.</w:t>
          </w:r>
        </w:p>
        <w:p w14:paraId="4783997E" w14:textId="0BD9E30B" w:rsidR="00143390" w:rsidRDefault="001012E8" w:rsidP="00AE0665">
          <w:pPr>
            <w:adjustRightInd w:val="0"/>
            <w:ind w:left="640" w:hanging="580"/>
          </w:pPr>
        </w:p>
      </w:sdtContent>
    </w:sdt>
    <w:p w14:paraId="1EA45509" w14:textId="77777777" w:rsidR="00565090" w:rsidRPr="00565090" w:rsidRDefault="004313C4" w:rsidP="008F63E4">
      <w:pPr>
        <w:adjustRightInd w:val="0"/>
        <w:ind w:left="640" w:hanging="640"/>
        <w:rPr>
          <w:noProof/>
        </w:rPr>
      </w:pPr>
      <w:r>
        <w:fldChar w:fldCharType="begin" w:fldLock="1"/>
      </w:r>
      <w:r>
        <w:instrText xml:space="preserve">ADDIN Mendeley Bibliography CSL_BIBLIOGRAPHY </w:instrText>
      </w:r>
      <w:r>
        <w:fldChar w:fldCharType="separate"/>
      </w:r>
    </w:p>
    <w:p w14:paraId="74B2FE64" w14:textId="77777777" w:rsidR="00E6585C" w:rsidRPr="00D169E3" w:rsidRDefault="004313C4" w:rsidP="00AE0665">
      <w:pPr>
        <w:pStyle w:val="NormalWeb"/>
        <w:numPr>
          <w:ilvl w:val="0"/>
          <w:numId w:val="39"/>
        </w:numPr>
        <w:rPr>
          <w:highlight w:val="yellow"/>
        </w:rPr>
      </w:pPr>
      <w:r>
        <w:fldChar w:fldCharType="end"/>
      </w:r>
      <w:r w:rsidR="00E6585C" w:rsidRPr="00D169E3">
        <w:rPr>
          <w:highlight w:val="yellow"/>
        </w:rPr>
        <w:t xml:space="preserve">Bouzid, H., </w:t>
      </w:r>
      <w:proofErr w:type="spellStart"/>
      <w:r w:rsidR="00E6585C" w:rsidRPr="00D169E3">
        <w:rPr>
          <w:highlight w:val="yellow"/>
        </w:rPr>
        <w:t>Benferhat</w:t>
      </w:r>
      <w:proofErr w:type="spellEnd"/>
      <w:r w:rsidR="00E6585C" w:rsidRPr="00D169E3">
        <w:rPr>
          <w:highlight w:val="yellow"/>
        </w:rPr>
        <w:t xml:space="preserve">, R., &amp; </w:t>
      </w:r>
      <w:proofErr w:type="spellStart"/>
      <w:r w:rsidR="00E6585C" w:rsidRPr="00D169E3">
        <w:rPr>
          <w:highlight w:val="yellow"/>
        </w:rPr>
        <w:t>Daouadji</w:t>
      </w:r>
      <w:proofErr w:type="spellEnd"/>
      <w:r w:rsidR="00E6585C" w:rsidRPr="00D169E3">
        <w:rPr>
          <w:highlight w:val="yellow"/>
        </w:rPr>
        <w:t xml:space="preserve">, T. H. (2023). Ultimate </w:t>
      </w:r>
      <w:proofErr w:type="spellStart"/>
      <w:r w:rsidR="00E6585C" w:rsidRPr="00D169E3">
        <w:rPr>
          <w:highlight w:val="yellow"/>
        </w:rPr>
        <w:t>behavior</w:t>
      </w:r>
      <w:proofErr w:type="spellEnd"/>
      <w:r w:rsidR="00E6585C" w:rsidRPr="00D169E3">
        <w:rPr>
          <w:highlight w:val="yellow"/>
        </w:rPr>
        <w:t xml:space="preserve"> of RC beams strengthened in flexure using FRP material. </w:t>
      </w:r>
      <w:r w:rsidR="00E6585C" w:rsidRPr="00D169E3">
        <w:rPr>
          <w:rStyle w:val="Emphasis"/>
          <w:highlight w:val="yellow"/>
        </w:rPr>
        <w:t>Engineering Structures, 289</w:t>
      </w:r>
      <w:r w:rsidR="00E6585C" w:rsidRPr="00D169E3">
        <w:rPr>
          <w:highlight w:val="yellow"/>
        </w:rPr>
        <w:t xml:space="preserve">, 116300. </w:t>
      </w:r>
      <w:hyperlink r:id="rId21" w:tgtFrame="_new" w:history="1">
        <w:r w:rsidR="00E6585C" w:rsidRPr="00D169E3">
          <w:rPr>
            <w:rStyle w:val="Hyperlink"/>
            <w:highlight w:val="yellow"/>
          </w:rPr>
          <w:t>https://doi.org/10.1016/j.engstruct.2023.116300</w:t>
        </w:r>
      </w:hyperlink>
      <w:r w:rsidR="00E6585C" w:rsidRPr="00D169E3">
        <w:rPr>
          <w:highlight w:val="yellow"/>
        </w:rPr>
        <w:t xml:space="preserve"> </w:t>
      </w:r>
    </w:p>
    <w:p w14:paraId="11D645AE" w14:textId="77777777" w:rsidR="00E6585C" w:rsidRPr="00D169E3" w:rsidRDefault="00E6585C" w:rsidP="00AE0665">
      <w:pPr>
        <w:pStyle w:val="NormalWeb"/>
        <w:numPr>
          <w:ilvl w:val="0"/>
          <w:numId w:val="39"/>
        </w:numPr>
        <w:rPr>
          <w:highlight w:val="yellow"/>
        </w:rPr>
      </w:pPr>
      <w:r w:rsidRPr="00D169E3">
        <w:rPr>
          <w:highlight w:val="yellow"/>
        </w:rPr>
        <w:t xml:space="preserve">Aissa, B., </w:t>
      </w:r>
      <w:proofErr w:type="spellStart"/>
      <w:r w:rsidRPr="00D169E3">
        <w:rPr>
          <w:highlight w:val="yellow"/>
        </w:rPr>
        <w:t>Benferhat</w:t>
      </w:r>
      <w:proofErr w:type="spellEnd"/>
      <w:r w:rsidRPr="00D169E3">
        <w:rPr>
          <w:highlight w:val="yellow"/>
        </w:rPr>
        <w:t xml:space="preserve">, R., &amp; </w:t>
      </w:r>
      <w:proofErr w:type="spellStart"/>
      <w:r w:rsidRPr="00D169E3">
        <w:rPr>
          <w:highlight w:val="yellow"/>
        </w:rPr>
        <w:t>Daouadji</w:t>
      </w:r>
      <w:proofErr w:type="spellEnd"/>
      <w:r w:rsidRPr="00D169E3">
        <w:rPr>
          <w:highlight w:val="yellow"/>
        </w:rPr>
        <w:t xml:space="preserve">, T. H. (2023). Predicting and analysis of interfacial stress distribution in RC beams strengthened with composite sheet using artificial neural network. </w:t>
      </w:r>
      <w:r w:rsidRPr="00D169E3">
        <w:rPr>
          <w:rStyle w:val="Emphasis"/>
          <w:highlight w:val="yellow"/>
        </w:rPr>
        <w:t>Structural Engineering and Mechanics, 87</w:t>
      </w:r>
      <w:r w:rsidRPr="00D169E3">
        <w:rPr>
          <w:highlight w:val="yellow"/>
        </w:rPr>
        <w:t xml:space="preserve">(6), 517–527. </w:t>
      </w:r>
      <w:hyperlink r:id="rId22" w:tgtFrame="_new" w:history="1">
        <w:r w:rsidRPr="00D169E3">
          <w:rPr>
            <w:rStyle w:val="Hyperlink"/>
            <w:highlight w:val="yellow"/>
          </w:rPr>
          <w:t>https://doi.org/10.12989/sem.2023.87.6.517</w:t>
        </w:r>
      </w:hyperlink>
      <w:r w:rsidRPr="00D169E3">
        <w:rPr>
          <w:highlight w:val="yellow"/>
        </w:rPr>
        <w:t xml:space="preserve"> </w:t>
      </w:r>
    </w:p>
    <w:p w14:paraId="643BE7B8" w14:textId="77777777" w:rsidR="00E6585C" w:rsidRPr="00D169E3" w:rsidRDefault="00E6585C" w:rsidP="00AE0665">
      <w:pPr>
        <w:pStyle w:val="NormalWeb"/>
        <w:numPr>
          <w:ilvl w:val="0"/>
          <w:numId w:val="39"/>
        </w:numPr>
        <w:rPr>
          <w:highlight w:val="yellow"/>
        </w:rPr>
      </w:pPr>
      <w:r w:rsidRPr="00D169E3">
        <w:rPr>
          <w:highlight w:val="yellow"/>
        </w:rPr>
        <w:t xml:space="preserve">Daouadji, T. H. (2013). Analytical analysis of the interfacial stress in damaged reinforced concrete beams strengthened by bonded composite plates. </w:t>
      </w:r>
      <w:r w:rsidRPr="00D169E3">
        <w:rPr>
          <w:rStyle w:val="Emphasis"/>
          <w:highlight w:val="yellow"/>
        </w:rPr>
        <w:t>Strength of Materials, 45</w:t>
      </w:r>
      <w:r w:rsidRPr="00D169E3">
        <w:rPr>
          <w:highlight w:val="yellow"/>
        </w:rPr>
        <w:t xml:space="preserve">, 587–597. </w:t>
      </w:r>
      <w:hyperlink r:id="rId23" w:tgtFrame="_new" w:history="1">
        <w:r w:rsidRPr="00D169E3">
          <w:rPr>
            <w:rStyle w:val="Hyperlink"/>
            <w:highlight w:val="yellow"/>
          </w:rPr>
          <w:t>https://doi.org/10.1007/s11223-013-9496-4</w:t>
        </w:r>
      </w:hyperlink>
    </w:p>
    <w:p w14:paraId="693570EE" w14:textId="77777777" w:rsidR="00E6585C" w:rsidRPr="00D169E3" w:rsidRDefault="00E6585C" w:rsidP="00AE0665">
      <w:pPr>
        <w:pStyle w:val="NormalWeb"/>
        <w:numPr>
          <w:ilvl w:val="0"/>
          <w:numId w:val="39"/>
        </w:numPr>
        <w:rPr>
          <w:highlight w:val="yellow"/>
        </w:rPr>
      </w:pPr>
      <w:proofErr w:type="spellStart"/>
      <w:r w:rsidRPr="00D169E3">
        <w:rPr>
          <w:highlight w:val="yellow"/>
        </w:rPr>
        <w:t>Hamoda</w:t>
      </w:r>
      <w:proofErr w:type="spellEnd"/>
      <w:r w:rsidRPr="00D169E3">
        <w:rPr>
          <w:highlight w:val="yellow"/>
        </w:rPr>
        <w:t xml:space="preserve">, A., </w:t>
      </w:r>
      <w:proofErr w:type="spellStart"/>
      <w:r w:rsidRPr="00D169E3">
        <w:rPr>
          <w:highlight w:val="yellow"/>
        </w:rPr>
        <w:t>Ghalla</w:t>
      </w:r>
      <w:proofErr w:type="spellEnd"/>
      <w:r w:rsidRPr="00D169E3">
        <w:rPr>
          <w:highlight w:val="yellow"/>
        </w:rPr>
        <w:t xml:space="preserve">, M., Yehia, S. A., Ahmed, M., Abadel, A. A., </w:t>
      </w:r>
      <w:proofErr w:type="spellStart"/>
      <w:r w:rsidRPr="00D169E3">
        <w:rPr>
          <w:highlight w:val="yellow"/>
        </w:rPr>
        <w:t>Baktheer</w:t>
      </w:r>
      <w:proofErr w:type="spellEnd"/>
      <w:r w:rsidRPr="00D169E3">
        <w:rPr>
          <w:highlight w:val="yellow"/>
        </w:rPr>
        <w:t xml:space="preserve">, A., &amp; Shahin, R. I. (2024). Experimental and numerical investigations of the shear performance of reinforced concrete deep beams strengthened with hybrid SHCC-mesh. </w:t>
      </w:r>
      <w:r w:rsidRPr="00D169E3">
        <w:rPr>
          <w:rStyle w:val="Emphasis"/>
          <w:highlight w:val="yellow"/>
        </w:rPr>
        <w:t>Case Studies in Construction Materials, 21</w:t>
      </w:r>
      <w:r w:rsidRPr="00D169E3">
        <w:rPr>
          <w:highlight w:val="yellow"/>
        </w:rPr>
        <w:t xml:space="preserve">, e03495. </w:t>
      </w:r>
      <w:hyperlink r:id="rId24" w:tgtFrame="_new" w:history="1">
        <w:r w:rsidRPr="00D169E3">
          <w:rPr>
            <w:rStyle w:val="Hyperlink"/>
            <w:highlight w:val="yellow"/>
          </w:rPr>
          <w:t>https://doi.org/10.1016/j.cscm.2024.e03495</w:t>
        </w:r>
      </w:hyperlink>
      <w:r w:rsidRPr="00D169E3">
        <w:rPr>
          <w:highlight w:val="yellow"/>
        </w:rPr>
        <w:t xml:space="preserve"> </w:t>
      </w:r>
    </w:p>
    <w:p w14:paraId="423A5AAA" w14:textId="77777777" w:rsidR="00E6585C" w:rsidRPr="00D169E3" w:rsidRDefault="00E6585C" w:rsidP="00AE0665">
      <w:pPr>
        <w:pStyle w:val="NormalWeb"/>
        <w:numPr>
          <w:ilvl w:val="0"/>
          <w:numId w:val="39"/>
        </w:numPr>
        <w:rPr>
          <w:highlight w:val="yellow"/>
        </w:rPr>
      </w:pPr>
      <w:proofErr w:type="spellStart"/>
      <w:r w:rsidRPr="00D169E3">
        <w:rPr>
          <w:highlight w:val="yellow"/>
        </w:rPr>
        <w:t>Hamoda</w:t>
      </w:r>
      <w:proofErr w:type="spellEnd"/>
      <w:r w:rsidRPr="00D169E3">
        <w:rPr>
          <w:highlight w:val="yellow"/>
        </w:rPr>
        <w:t xml:space="preserve">, A., Yehia, S. A., Ahmed, M., </w:t>
      </w:r>
      <w:proofErr w:type="spellStart"/>
      <w:r w:rsidRPr="00D169E3">
        <w:rPr>
          <w:highlight w:val="yellow"/>
        </w:rPr>
        <w:t>Sennah</w:t>
      </w:r>
      <w:proofErr w:type="spellEnd"/>
      <w:r w:rsidRPr="00D169E3">
        <w:rPr>
          <w:highlight w:val="yellow"/>
        </w:rPr>
        <w:t xml:space="preserve">, K., Abadel, A. A., &amp; Shahin, R. I. (2024). Experimental and numerical investigation of shear strengthening of simply supported deep beams incorporating stainless steel plates. </w:t>
      </w:r>
      <w:r w:rsidRPr="00D169E3">
        <w:rPr>
          <w:rStyle w:val="Emphasis"/>
          <w:highlight w:val="yellow"/>
        </w:rPr>
        <w:t>Buildings, 14</w:t>
      </w:r>
      <w:r w:rsidRPr="00D169E3">
        <w:rPr>
          <w:highlight w:val="yellow"/>
        </w:rPr>
        <w:t xml:space="preserve">(11), 3680. </w:t>
      </w:r>
      <w:hyperlink r:id="rId25" w:history="1">
        <w:r w:rsidRPr="00D169E3">
          <w:rPr>
            <w:rStyle w:val="Hyperlink"/>
            <w:highlight w:val="yellow"/>
          </w:rPr>
          <w:t>https://doi.org/10.3390/buildings14113680</w:t>
        </w:r>
      </w:hyperlink>
      <w:r w:rsidRPr="00D169E3">
        <w:rPr>
          <w:highlight w:val="yellow"/>
        </w:rPr>
        <w:t xml:space="preserve">  </w:t>
      </w:r>
    </w:p>
    <w:p w14:paraId="53B4FD6E" w14:textId="77777777" w:rsidR="00E6585C" w:rsidRPr="00D169E3" w:rsidRDefault="00E6585C" w:rsidP="00AE0665">
      <w:pPr>
        <w:pStyle w:val="NormalWeb"/>
        <w:numPr>
          <w:ilvl w:val="0"/>
          <w:numId w:val="39"/>
        </w:numPr>
        <w:rPr>
          <w:highlight w:val="yellow"/>
        </w:rPr>
      </w:pPr>
      <w:proofErr w:type="spellStart"/>
      <w:r w:rsidRPr="00D169E3">
        <w:rPr>
          <w:highlight w:val="yellow"/>
        </w:rPr>
        <w:t>Hamoda</w:t>
      </w:r>
      <w:proofErr w:type="spellEnd"/>
      <w:r w:rsidRPr="00D169E3">
        <w:rPr>
          <w:highlight w:val="yellow"/>
        </w:rPr>
        <w:t xml:space="preserve">, A., Shahin, R. I., Abadel, A. A., </w:t>
      </w:r>
      <w:proofErr w:type="spellStart"/>
      <w:r w:rsidRPr="00D169E3">
        <w:rPr>
          <w:highlight w:val="yellow"/>
        </w:rPr>
        <w:t>Sennah</w:t>
      </w:r>
      <w:proofErr w:type="spellEnd"/>
      <w:r w:rsidRPr="00D169E3">
        <w:rPr>
          <w:highlight w:val="yellow"/>
        </w:rPr>
        <w:t xml:space="preserve">, K., Ahmed, M., &amp; Yehia, S. A. (2025). Shear strengthening of normal concrete deep beams with openings using strain-hardening cementitious composites with glass </w:t>
      </w:r>
      <w:proofErr w:type="spellStart"/>
      <w:r w:rsidRPr="00D169E3">
        <w:rPr>
          <w:highlight w:val="yellow"/>
        </w:rPr>
        <w:t>fiber</w:t>
      </w:r>
      <w:proofErr w:type="spellEnd"/>
      <w:r w:rsidRPr="00D169E3">
        <w:rPr>
          <w:highlight w:val="yellow"/>
        </w:rPr>
        <w:t xml:space="preserve"> mesh. </w:t>
      </w:r>
      <w:r w:rsidRPr="00D169E3">
        <w:rPr>
          <w:rStyle w:val="Emphasis"/>
          <w:highlight w:val="yellow"/>
        </w:rPr>
        <w:t>Structures, 71</w:t>
      </w:r>
      <w:r w:rsidRPr="00D169E3">
        <w:rPr>
          <w:highlight w:val="yellow"/>
        </w:rPr>
        <w:t xml:space="preserve">, 107994. </w:t>
      </w:r>
      <w:hyperlink r:id="rId26" w:history="1">
        <w:r w:rsidRPr="00D169E3">
          <w:rPr>
            <w:rStyle w:val="Hyperlink"/>
            <w:highlight w:val="yellow"/>
          </w:rPr>
          <w:t>https://doi.org/10.1016/j.istruc.2024.107994</w:t>
        </w:r>
      </w:hyperlink>
      <w:r w:rsidRPr="00D169E3">
        <w:rPr>
          <w:highlight w:val="yellow"/>
        </w:rPr>
        <w:t xml:space="preserve">  </w:t>
      </w:r>
    </w:p>
    <w:p w14:paraId="616B3E59" w14:textId="77777777" w:rsidR="00E6585C" w:rsidRPr="00D169E3" w:rsidRDefault="00E6585C" w:rsidP="00AE0665">
      <w:pPr>
        <w:pStyle w:val="NormalWeb"/>
        <w:numPr>
          <w:ilvl w:val="0"/>
          <w:numId w:val="39"/>
        </w:numPr>
        <w:rPr>
          <w:highlight w:val="yellow"/>
        </w:rPr>
      </w:pPr>
      <w:proofErr w:type="spellStart"/>
      <w:r w:rsidRPr="00D169E3">
        <w:rPr>
          <w:highlight w:val="yellow"/>
        </w:rPr>
        <w:t>Hamoda</w:t>
      </w:r>
      <w:proofErr w:type="spellEnd"/>
      <w:r w:rsidRPr="00D169E3">
        <w:rPr>
          <w:highlight w:val="yellow"/>
        </w:rPr>
        <w:t xml:space="preserve">, A., Emara, M., Ahmed, M., &amp; Abadel, A. A. (2025). Shear strengthening of high-strength reinforced concrete deep beams with openings using high-performance </w:t>
      </w:r>
      <w:r w:rsidRPr="00D169E3">
        <w:rPr>
          <w:highlight w:val="yellow"/>
        </w:rPr>
        <w:lastRenderedPageBreak/>
        <w:t xml:space="preserve">concrete mortars. </w:t>
      </w:r>
      <w:r w:rsidRPr="00D169E3">
        <w:rPr>
          <w:rStyle w:val="Emphasis"/>
          <w:highlight w:val="yellow"/>
        </w:rPr>
        <w:t>International Journal of Concrete Structures</w:t>
      </w:r>
      <w:bookmarkStart w:id="2" w:name="_GoBack"/>
      <w:bookmarkEnd w:id="2"/>
      <w:r w:rsidRPr="00D169E3">
        <w:rPr>
          <w:rStyle w:val="Emphasis"/>
          <w:highlight w:val="yellow"/>
        </w:rPr>
        <w:t xml:space="preserve"> and Materials, 19</w:t>
      </w:r>
      <w:r w:rsidRPr="00D169E3">
        <w:rPr>
          <w:highlight w:val="yellow"/>
        </w:rPr>
        <w:t xml:space="preserve">, 70. </w:t>
      </w:r>
      <w:hyperlink r:id="rId27" w:history="1">
        <w:r w:rsidRPr="00D169E3">
          <w:rPr>
            <w:rStyle w:val="Hyperlink"/>
            <w:highlight w:val="yellow"/>
          </w:rPr>
          <w:t>https://doi.org/10.1186/s40069-025-00765-5</w:t>
        </w:r>
      </w:hyperlink>
      <w:r w:rsidRPr="00D169E3">
        <w:rPr>
          <w:highlight w:val="yellow"/>
        </w:rPr>
        <w:t xml:space="preserve">  </w:t>
      </w:r>
    </w:p>
    <w:p w14:paraId="6A43D0EB" w14:textId="77777777" w:rsidR="00E6585C" w:rsidRPr="00D169E3" w:rsidRDefault="00E6585C" w:rsidP="00AE0665">
      <w:pPr>
        <w:pStyle w:val="NormalWeb"/>
        <w:numPr>
          <w:ilvl w:val="0"/>
          <w:numId w:val="39"/>
        </w:numPr>
        <w:rPr>
          <w:highlight w:val="yellow"/>
        </w:rPr>
      </w:pPr>
      <w:proofErr w:type="spellStart"/>
      <w:r w:rsidRPr="00D169E3">
        <w:rPr>
          <w:highlight w:val="yellow"/>
        </w:rPr>
        <w:t>Hamoda</w:t>
      </w:r>
      <w:proofErr w:type="spellEnd"/>
      <w:r w:rsidRPr="00D169E3">
        <w:rPr>
          <w:highlight w:val="yellow"/>
        </w:rPr>
        <w:t xml:space="preserve">, A., Ahmed, M., Abadel, A. A., </w:t>
      </w:r>
      <w:proofErr w:type="spellStart"/>
      <w:r w:rsidRPr="00D169E3">
        <w:rPr>
          <w:highlight w:val="yellow"/>
        </w:rPr>
        <w:t>Sennah</w:t>
      </w:r>
      <w:proofErr w:type="spellEnd"/>
      <w:r w:rsidRPr="00D169E3">
        <w:rPr>
          <w:highlight w:val="yellow"/>
        </w:rPr>
        <w:t xml:space="preserve">, K., </w:t>
      </w:r>
      <w:proofErr w:type="spellStart"/>
      <w:r w:rsidRPr="00D169E3">
        <w:rPr>
          <w:highlight w:val="yellow"/>
        </w:rPr>
        <w:t>Baktheer</w:t>
      </w:r>
      <w:proofErr w:type="spellEnd"/>
      <w:r w:rsidRPr="00D169E3">
        <w:rPr>
          <w:highlight w:val="yellow"/>
        </w:rPr>
        <w:t xml:space="preserve">, A., &amp; Yehia, S. A. (2025). Strengthening of reinforced concrete beams with circular openings under pure torsion using near-surface mounted GFRP and externally bonded CFRP. </w:t>
      </w:r>
      <w:r w:rsidRPr="00D169E3">
        <w:rPr>
          <w:rStyle w:val="Emphasis"/>
          <w:highlight w:val="yellow"/>
        </w:rPr>
        <w:t>Case Studies in Construction Materials, 23</w:t>
      </w:r>
      <w:r w:rsidRPr="00D169E3">
        <w:rPr>
          <w:highlight w:val="yellow"/>
        </w:rPr>
        <w:t xml:space="preserve">, e05195. </w:t>
      </w:r>
      <w:hyperlink r:id="rId28" w:history="1">
        <w:r w:rsidRPr="00D169E3">
          <w:rPr>
            <w:rStyle w:val="Hyperlink"/>
            <w:highlight w:val="yellow"/>
          </w:rPr>
          <w:t>https://doi.org/10.1016/j.cscm.2025.e05195</w:t>
        </w:r>
      </w:hyperlink>
      <w:r w:rsidRPr="00D169E3">
        <w:rPr>
          <w:highlight w:val="yellow"/>
        </w:rPr>
        <w:t xml:space="preserve">  </w:t>
      </w:r>
    </w:p>
    <w:p w14:paraId="46B2B97D" w14:textId="77777777" w:rsidR="00E6585C" w:rsidRPr="00D169E3" w:rsidRDefault="00E6585C" w:rsidP="00AE0665">
      <w:pPr>
        <w:pStyle w:val="NormalWeb"/>
        <w:numPr>
          <w:ilvl w:val="0"/>
          <w:numId w:val="39"/>
        </w:numPr>
        <w:rPr>
          <w:highlight w:val="yellow"/>
        </w:rPr>
      </w:pPr>
      <w:r w:rsidRPr="00D169E3">
        <w:rPr>
          <w:highlight w:val="yellow"/>
        </w:rPr>
        <w:t xml:space="preserve">Chen, Z., Xu, R., Ling, Z., Liang, Y., Lu, S., &amp; Qin, L. (2023). Experimental and numerical analysis of shear performance of reinforced concrete beams with double openings. </w:t>
      </w:r>
      <w:r w:rsidRPr="00D169E3">
        <w:rPr>
          <w:rStyle w:val="Emphasis"/>
          <w:highlight w:val="yellow"/>
        </w:rPr>
        <w:t>Archives of Civil and Mechanical Engineering, 23</w:t>
      </w:r>
      <w:r w:rsidRPr="00D169E3">
        <w:rPr>
          <w:highlight w:val="yellow"/>
        </w:rPr>
        <w:t xml:space="preserve">, 195. </w:t>
      </w:r>
      <w:hyperlink r:id="rId29" w:history="1">
        <w:r w:rsidRPr="00D169E3">
          <w:rPr>
            <w:rStyle w:val="Hyperlink"/>
            <w:highlight w:val="yellow"/>
          </w:rPr>
          <w:t>https://doi.org/10.1007/s43452-023-00745-0</w:t>
        </w:r>
      </w:hyperlink>
      <w:r w:rsidRPr="00D169E3">
        <w:rPr>
          <w:highlight w:val="yellow"/>
        </w:rPr>
        <w:t xml:space="preserve">  </w:t>
      </w:r>
    </w:p>
    <w:p w14:paraId="5182BC63" w14:textId="77777777" w:rsidR="00E6585C" w:rsidRPr="00D169E3" w:rsidRDefault="00E6585C" w:rsidP="00AE0665">
      <w:pPr>
        <w:pStyle w:val="NormalWeb"/>
        <w:numPr>
          <w:ilvl w:val="0"/>
          <w:numId w:val="39"/>
        </w:numPr>
        <w:rPr>
          <w:highlight w:val="yellow"/>
        </w:rPr>
      </w:pPr>
      <w:proofErr w:type="spellStart"/>
      <w:r w:rsidRPr="00D169E3">
        <w:rPr>
          <w:highlight w:val="yellow"/>
        </w:rPr>
        <w:t>Elkafrawy</w:t>
      </w:r>
      <w:proofErr w:type="spellEnd"/>
      <w:r w:rsidRPr="00D169E3">
        <w:rPr>
          <w:highlight w:val="yellow"/>
        </w:rPr>
        <w:t xml:space="preserve">, M., Khalil, A., </w:t>
      </w:r>
      <w:proofErr w:type="spellStart"/>
      <w:r w:rsidRPr="00D169E3">
        <w:rPr>
          <w:highlight w:val="yellow"/>
        </w:rPr>
        <w:t>AlHamaydeh</w:t>
      </w:r>
      <w:proofErr w:type="spellEnd"/>
      <w:r w:rsidRPr="00D169E3">
        <w:rPr>
          <w:highlight w:val="yellow"/>
        </w:rPr>
        <w:t xml:space="preserve">, M., </w:t>
      </w:r>
      <w:proofErr w:type="spellStart"/>
      <w:r w:rsidRPr="00D169E3">
        <w:rPr>
          <w:highlight w:val="yellow"/>
        </w:rPr>
        <w:t>Hawileh</w:t>
      </w:r>
      <w:proofErr w:type="spellEnd"/>
      <w:r w:rsidRPr="00D169E3">
        <w:rPr>
          <w:highlight w:val="yellow"/>
        </w:rPr>
        <w:t xml:space="preserve">, R., &amp; Abuzaid, W. (2023). Enhancing the shear capacity of RC beams with web openings in shear zones using pre-stressed Fe-SMA bars: Numerical study. </w:t>
      </w:r>
      <w:r w:rsidRPr="00D169E3">
        <w:rPr>
          <w:rStyle w:val="Emphasis"/>
          <w:highlight w:val="yellow"/>
        </w:rPr>
        <w:t>Buildings, 13</w:t>
      </w:r>
      <w:r w:rsidRPr="00D169E3">
        <w:rPr>
          <w:highlight w:val="yellow"/>
        </w:rPr>
        <w:t xml:space="preserve">(6), 1505. </w:t>
      </w:r>
      <w:hyperlink r:id="rId30" w:tgtFrame="_new" w:history="1">
        <w:r w:rsidRPr="00D169E3">
          <w:rPr>
            <w:rStyle w:val="Hyperlink"/>
            <w:highlight w:val="yellow"/>
          </w:rPr>
          <w:t>https://doi.org/10.3390/buildings13061505</w:t>
        </w:r>
      </w:hyperlink>
      <w:r w:rsidRPr="00D169E3">
        <w:rPr>
          <w:highlight w:val="yellow"/>
        </w:rPr>
        <w:t xml:space="preserve"> </w:t>
      </w:r>
    </w:p>
    <w:p w14:paraId="215F0114" w14:textId="1F8202D9" w:rsidR="00ED0538" w:rsidRPr="0002736B" w:rsidRDefault="00E6585C" w:rsidP="00AE0665">
      <w:pPr>
        <w:pStyle w:val="ListParagraph"/>
        <w:numPr>
          <w:ilvl w:val="0"/>
          <w:numId w:val="39"/>
        </w:numPr>
        <w:adjustRightInd w:val="0"/>
      </w:pPr>
      <w:r w:rsidRPr="005C0C14">
        <w:rPr>
          <w:highlight w:val="yellow"/>
        </w:rPr>
        <w:t xml:space="preserve">Tran, T. T., Bui, L. V. H., </w:t>
      </w:r>
      <w:proofErr w:type="spellStart"/>
      <w:r w:rsidRPr="005C0C14">
        <w:rPr>
          <w:highlight w:val="yellow"/>
        </w:rPr>
        <w:t>Sirimontree</w:t>
      </w:r>
      <w:proofErr w:type="spellEnd"/>
      <w:r w:rsidRPr="005C0C14">
        <w:rPr>
          <w:highlight w:val="yellow"/>
        </w:rPr>
        <w:t xml:space="preserve">, S., Nguyen, P. T., </w:t>
      </w:r>
      <w:proofErr w:type="spellStart"/>
      <w:r w:rsidRPr="005C0C14">
        <w:rPr>
          <w:highlight w:val="yellow"/>
        </w:rPr>
        <w:t>Stitmannaithum</w:t>
      </w:r>
      <w:proofErr w:type="spellEnd"/>
      <w:r w:rsidRPr="005C0C14">
        <w:rPr>
          <w:highlight w:val="yellow"/>
        </w:rPr>
        <w:t xml:space="preserve">, B., &amp; </w:t>
      </w:r>
      <w:proofErr w:type="spellStart"/>
      <w:r w:rsidRPr="005C0C14">
        <w:rPr>
          <w:highlight w:val="yellow"/>
        </w:rPr>
        <w:t>Thongchom</w:t>
      </w:r>
      <w:proofErr w:type="spellEnd"/>
      <w:r w:rsidRPr="005C0C14">
        <w:rPr>
          <w:highlight w:val="yellow"/>
        </w:rPr>
        <w:t xml:space="preserve">, C. (2025). Experimental and numerical analyses of RC beams retrofitted with ferrocement. </w:t>
      </w:r>
      <w:r w:rsidRPr="005C0C14">
        <w:rPr>
          <w:rStyle w:val="Emphasis"/>
          <w:highlight w:val="yellow"/>
        </w:rPr>
        <w:t>Results in Engineering, 27</w:t>
      </w:r>
      <w:r w:rsidRPr="005C0C14">
        <w:rPr>
          <w:highlight w:val="yellow"/>
        </w:rPr>
        <w:t xml:space="preserve">, 106939. </w:t>
      </w:r>
      <w:hyperlink r:id="rId31" w:history="1">
        <w:r w:rsidRPr="005C0C14">
          <w:rPr>
            <w:rStyle w:val="Hyperlink"/>
            <w:highlight w:val="yellow"/>
          </w:rPr>
          <w:t>https://doi.org/10.1016/j.rineng.2025.106939</w:t>
        </w:r>
      </w:hyperlink>
    </w:p>
    <w:sectPr w:rsidR="00ED0538" w:rsidRPr="0002736B" w:rsidSect="005E5469">
      <w:headerReference w:type="even" r:id="rId32"/>
      <w:headerReference w:type="default" r:id="rId33"/>
      <w:footerReference w:type="even" r:id="rId34"/>
      <w:footerReference w:type="default" r:id="rId35"/>
      <w:headerReference w:type="first" r:id="rId36"/>
      <w:footerReference w:type="first" r:id="rId37"/>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48760" w14:textId="77777777" w:rsidR="001012E8" w:rsidRDefault="001012E8" w:rsidP="00DC2A00">
      <w:r>
        <w:separator/>
      </w:r>
    </w:p>
  </w:endnote>
  <w:endnote w:type="continuationSeparator" w:id="0">
    <w:p w14:paraId="1AA988A3" w14:textId="77777777" w:rsidR="001012E8" w:rsidRDefault="001012E8" w:rsidP="00DC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Simplified Arabic">
    <w:altName w:val="Simplified Arabic"/>
    <w:charset w:val="B2"/>
    <w:family w:val="roman"/>
    <w:pitch w:val="variable"/>
    <w:sig w:usb0="00002003" w:usb1="80000000" w:usb2="00000008" w:usb3="00000000" w:csb0="00000041" w:csb1="00000000"/>
  </w:font>
  <w:font w:name="URWPalladioL-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72675" w14:textId="77777777" w:rsidR="00874B88" w:rsidRDefault="00874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10908" w14:textId="77777777" w:rsidR="00874B88" w:rsidRDefault="00874B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66718" w14:textId="77777777" w:rsidR="00874B88" w:rsidRDefault="00874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FCDEE" w14:textId="77777777" w:rsidR="001012E8" w:rsidRDefault="001012E8" w:rsidP="00DC2A00">
      <w:r>
        <w:separator/>
      </w:r>
    </w:p>
  </w:footnote>
  <w:footnote w:type="continuationSeparator" w:id="0">
    <w:p w14:paraId="067CB57A" w14:textId="77777777" w:rsidR="001012E8" w:rsidRDefault="001012E8" w:rsidP="00DC2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1E81B" w14:textId="02D6B449" w:rsidR="00874B88" w:rsidRDefault="001012E8">
    <w:pPr>
      <w:pStyle w:val="Header"/>
    </w:pPr>
    <w:r>
      <w:rPr>
        <w:noProof/>
      </w:rPr>
      <w:pict w14:anchorId="7119B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17001" o:spid="_x0000_s2050" type="#_x0000_t136" style="position:absolute;margin-left:0;margin-top:0;width:595.7pt;height:67.2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08F94" w14:textId="1C593D43" w:rsidR="00874B88" w:rsidRDefault="001012E8">
    <w:pPr>
      <w:pStyle w:val="Header"/>
    </w:pPr>
    <w:r>
      <w:rPr>
        <w:noProof/>
      </w:rPr>
      <w:pict w14:anchorId="229A8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17002" o:spid="_x0000_s2051" type="#_x0000_t136" style="position:absolute;margin-left:0;margin-top:0;width:595.7pt;height:67.2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C4CFC" w14:textId="20F18EFE" w:rsidR="00874B88" w:rsidRDefault="001012E8">
    <w:pPr>
      <w:pStyle w:val="Header"/>
    </w:pPr>
    <w:r>
      <w:rPr>
        <w:noProof/>
      </w:rPr>
      <w:pict w14:anchorId="0A094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17000" o:spid="_x0000_s2049" type="#_x0000_t136" style="position:absolute;margin-left:0;margin-top:0;width:595.7pt;height:67.2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24D"/>
    <w:multiLevelType w:val="hybridMultilevel"/>
    <w:tmpl w:val="E520AD82"/>
    <w:lvl w:ilvl="0" w:tplc="148C8FF8">
      <w:start w:val="1"/>
      <w:numFmt w:val="decimal"/>
      <w:lvlText w:val="%1"/>
      <w:lvlJc w:val="left"/>
      <w:pPr>
        <w:ind w:left="210" w:hanging="360"/>
      </w:pPr>
      <w:rPr>
        <w:rFonts w:hint="default"/>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1" w15:restartNumberingAfterBreak="0">
    <w:nsid w:val="022B59AC"/>
    <w:multiLevelType w:val="multilevel"/>
    <w:tmpl w:val="A4D04B68"/>
    <w:lvl w:ilvl="0">
      <w:start w:val="1"/>
      <w:numFmt w:val="decimal"/>
      <w:lvlText w:val="%1."/>
      <w:lvlJc w:val="left"/>
      <w:pPr>
        <w:ind w:left="720" w:hanging="360"/>
      </w:pPr>
      <w:rPr>
        <w:rFonts w:asciiTheme="majorBidi" w:hAnsiTheme="majorBidi" w:cstheme="majorBidi" w:hint="default"/>
        <w:b/>
      </w:r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47B0985"/>
    <w:multiLevelType w:val="hybridMultilevel"/>
    <w:tmpl w:val="A9ACA43E"/>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39075F"/>
    <w:multiLevelType w:val="hybridMultilevel"/>
    <w:tmpl w:val="92B48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2513BC"/>
    <w:multiLevelType w:val="hybridMultilevel"/>
    <w:tmpl w:val="6ED8C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A21F7"/>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60D1AA9"/>
    <w:multiLevelType w:val="hybridMultilevel"/>
    <w:tmpl w:val="5C12B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B16DB"/>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C9C5407"/>
    <w:multiLevelType w:val="hybridMultilevel"/>
    <w:tmpl w:val="D59AF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B3F5A"/>
    <w:multiLevelType w:val="hybridMultilevel"/>
    <w:tmpl w:val="31748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0235FB"/>
    <w:multiLevelType w:val="hybridMultilevel"/>
    <w:tmpl w:val="A7563234"/>
    <w:lvl w:ilvl="0" w:tplc="36629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6D394C"/>
    <w:multiLevelType w:val="hybridMultilevel"/>
    <w:tmpl w:val="AE14E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35818"/>
    <w:multiLevelType w:val="hybridMultilevel"/>
    <w:tmpl w:val="D17AB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07643F"/>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55717A7"/>
    <w:multiLevelType w:val="hybridMultilevel"/>
    <w:tmpl w:val="3586B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A3E96"/>
    <w:multiLevelType w:val="hybridMultilevel"/>
    <w:tmpl w:val="C0CAA9C2"/>
    <w:lvl w:ilvl="0" w:tplc="7AB62DD6">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6" w15:restartNumberingAfterBreak="0">
    <w:nsid w:val="38066A77"/>
    <w:multiLevelType w:val="hybridMultilevel"/>
    <w:tmpl w:val="5EFE9410"/>
    <w:lvl w:ilvl="0" w:tplc="0B90E8FE">
      <w:start w:val="1"/>
      <w:numFmt w:val="decimal"/>
      <w:lvlText w:val="%1-"/>
      <w:lvlJc w:val="left"/>
      <w:pPr>
        <w:ind w:left="1189" w:hanging="360"/>
      </w:pPr>
      <w:rPr>
        <w:rFonts w:hint="default"/>
      </w:r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17" w15:restartNumberingAfterBreak="0">
    <w:nsid w:val="417971DF"/>
    <w:multiLevelType w:val="hybridMultilevel"/>
    <w:tmpl w:val="D04A3612"/>
    <w:lvl w:ilvl="0" w:tplc="BB427F4A">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15:restartNumberingAfterBreak="0">
    <w:nsid w:val="44663C42"/>
    <w:multiLevelType w:val="hybridMultilevel"/>
    <w:tmpl w:val="DE46D83A"/>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9" w15:restartNumberingAfterBreak="0">
    <w:nsid w:val="47A6648C"/>
    <w:multiLevelType w:val="hybridMultilevel"/>
    <w:tmpl w:val="2D847426"/>
    <w:lvl w:ilvl="0" w:tplc="74D6D6EA">
      <w:start w:val="4"/>
      <w:numFmt w:val="decimal"/>
      <w:lvlText w:val="%1"/>
      <w:lvlJc w:val="left"/>
      <w:pPr>
        <w:ind w:left="1843" w:hanging="404"/>
      </w:pPr>
      <w:rPr>
        <w:rFonts w:hint="default"/>
        <w:lang w:val="en-US" w:eastAsia="en-US" w:bidi="ar-SA"/>
      </w:rPr>
    </w:lvl>
    <w:lvl w:ilvl="1" w:tplc="8A4AD6A0">
      <w:numFmt w:val="none"/>
      <w:lvlText w:val=""/>
      <w:lvlJc w:val="left"/>
      <w:pPr>
        <w:tabs>
          <w:tab w:val="num" w:pos="360"/>
        </w:tabs>
      </w:pPr>
    </w:lvl>
    <w:lvl w:ilvl="2" w:tplc="56EC2E2E">
      <w:numFmt w:val="none"/>
      <w:lvlText w:val=""/>
      <w:lvlJc w:val="left"/>
      <w:pPr>
        <w:tabs>
          <w:tab w:val="num" w:pos="360"/>
        </w:tabs>
      </w:pPr>
    </w:lvl>
    <w:lvl w:ilvl="3" w:tplc="2508232A">
      <w:numFmt w:val="bullet"/>
      <w:lvlText w:val="•"/>
      <w:lvlJc w:val="left"/>
      <w:pPr>
        <w:ind w:left="4595" w:hanging="603"/>
      </w:pPr>
      <w:rPr>
        <w:rFonts w:hint="default"/>
        <w:lang w:val="en-US" w:eastAsia="en-US" w:bidi="ar-SA"/>
      </w:rPr>
    </w:lvl>
    <w:lvl w:ilvl="4" w:tplc="7A88420C">
      <w:numFmt w:val="bullet"/>
      <w:lvlText w:val="•"/>
      <w:lvlJc w:val="left"/>
      <w:pPr>
        <w:ind w:left="5513" w:hanging="603"/>
      </w:pPr>
      <w:rPr>
        <w:rFonts w:hint="default"/>
        <w:lang w:val="en-US" w:eastAsia="en-US" w:bidi="ar-SA"/>
      </w:rPr>
    </w:lvl>
    <w:lvl w:ilvl="5" w:tplc="14B0F5E0">
      <w:numFmt w:val="bullet"/>
      <w:lvlText w:val="•"/>
      <w:lvlJc w:val="left"/>
      <w:pPr>
        <w:ind w:left="6431" w:hanging="603"/>
      </w:pPr>
      <w:rPr>
        <w:rFonts w:hint="default"/>
        <w:lang w:val="en-US" w:eastAsia="en-US" w:bidi="ar-SA"/>
      </w:rPr>
    </w:lvl>
    <w:lvl w:ilvl="6" w:tplc="2C38B4F4">
      <w:numFmt w:val="bullet"/>
      <w:lvlText w:val="•"/>
      <w:lvlJc w:val="left"/>
      <w:pPr>
        <w:ind w:left="7348" w:hanging="603"/>
      </w:pPr>
      <w:rPr>
        <w:rFonts w:hint="default"/>
        <w:lang w:val="en-US" w:eastAsia="en-US" w:bidi="ar-SA"/>
      </w:rPr>
    </w:lvl>
    <w:lvl w:ilvl="7" w:tplc="9F4A8178">
      <w:numFmt w:val="bullet"/>
      <w:lvlText w:val="•"/>
      <w:lvlJc w:val="left"/>
      <w:pPr>
        <w:ind w:left="8266" w:hanging="603"/>
      </w:pPr>
      <w:rPr>
        <w:rFonts w:hint="default"/>
        <w:lang w:val="en-US" w:eastAsia="en-US" w:bidi="ar-SA"/>
      </w:rPr>
    </w:lvl>
    <w:lvl w:ilvl="8" w:tplc="4B0EC3A8">
      <w:numFmt w:val="bullet"/>
      <w:lvlText w:val="•"/>
      <w:lvlJc w:val="left"/>
      <w:pPr>
        <w:ind w:left="9184" w:hanging="603"/>
      </w:pPr>
      <w:rPr>
        <w:rFonts w:hint="default"/>
        <w:lang w:val="en-US" w:eastAsia="en-US" w:bidi="ar-SA"/>
      </w:rPr>
    </w:lvl>
  </w:abstractNum>
  <w:abstractNum w:abstractNumId="20" w15:restartNumberingAfterBreak="0">
    <w:nsid w:val="4966001C"/>
    <w:multiLevelType w:val="hybridMultilevel"/>
    <w:tmpl w:val="9D6EEE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445D6F"/>
    <w:multiLevelType w:val="hybridMultilevel"/>
    <w:tmpl w:val="D9AAC6EC"/>
    <w:lvl w:ilvl="0" w:tplc="0B90E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A919B1"/>
    <w:multiLevelType w:val="hybridMultilevel"/>
    <w:tmpl w:val="6C289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B2037"/>
    <w:multiLevelType w:val="hybridMultilevel"/>
    <w:tmpl w:val="19EA990E"/>
    <w:lvl w:ilvl="0" w:tplc="73C2609E">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4" w15:restartNumberingAfterBreak="0">
    <w:nsid w:val="54FE68D0"/>
    <w:multiLevelType w:val="hybridMultilevel"/>
    <w:tmpl w:val="EF16CF00"/>
    <w:lvl w:ilvl="0" w:tplc="0B90E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623561"/>
    <w:multiLevelType w:val="hybridMultilevel"/>
    <w:tmpl w:val="1F4C07BA"/>
    <w:lvl w:ilvl="0" w:tplc="0B90E8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6E849EE"/>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75D46B9"/>
    <w:multiLevelType w:val="hybridMultilevel"/>
    <w:tmpl w:val="677C8082"/>
    <w:lvl w:ilvl="0" w:tplc="0368F0DA">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8" w15:restartNumberingAfterBreak="0">
    <w:nsid w:val="5C200A95"/>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5EBA594C"/>
    <w:multiLevelType w:val="hybridMultilevel"/>
    <w:tmpl w:val="0D6AD94A"/>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0" w15:restartNumberingAfterBreak="0">
    <w:nsid w:val="609C1D5D"/>
    <w:multiLevelType w:val="hybridMultilevel"/>
    <w:tmpl w:val="3D707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2C69A4"/>
    <w:multiLevelType w:val="multilevel"/>
    <w:tmpl w:val="BD00505C"/>
    <w:lvl w:ilvl="0">
      <w:start w:val="1"/>
      <w:numFmt w:val="decimal"/>
      <w:lvlText w:val="%1."/>
      <w:lvlJc w:val="left"/>
      <w:pPr>
        <w:ind w:left="720" w:hanging="360"/>
      </w:pPr>
      <w:rPr>
        <w:rFonts w:asciiTheme="majorBidi" w:hAnsiTheme="majorBidi" w:cstheme="majorBid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642B0C8E"/>
    <w:multiLevelType w:val="multilevel"/>
    <w:tmpl w:val="B6AEC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47B00C5"/>
    <w:multiLevelType w:val="hybridMultilevel"/>
    <w:tmpl w:val="CE727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C01EFE"/>
    <w:multiLevelType w:val="hybridMultilevel"/>
    <w:tmpl w:val="550E4A90"/>
    <w:lvl w:ilvl="0" w:tplc="CC6C026A">
      <w:start w:val="6"/>
      <w:numFmt w:val="decimal"/>
      <w:lvlText w:val="%1"/>
      <w:lvlJc w:val="left"/>
      <w:pPr>
        <w:ind w:left="1843" w:hanging="404"/>
      </w:pPr>
      <w:rPr>
        <w:rFonts w:hint="default"/>
        <w:lang w:val="en-US" w:eastAsia="en-US" w:bidi="ar-SA"/>
      </w:rPr>
    </w:lvl>
    <w:lvl w:ilvl="1" w:tplc="06E24572">
      <w:numFmt w:val="none"/>
      <w:lvlText w:val=""/>
      <w:lvlJc w:val="left"/>
      <w:pPr>
        <w:tabs>
          <w:tab w:val="num" w:pos="360"/>
        </w:tabs>
      </w:pPr>
    </w:lvl>
    <w:lvl w:ilvl="2" w:tplc="AB8C908A">
      <w:start w:val="1"/>
      <w:numFmt w:val="decimal"/>
      <w:lvlText w:val="%3."/>
      <w:lvlJc w:val="left"/>
      <w:pPr>
        <w:ind w:left="2880" w:hanging="360"/>
      </w:pPr>
      <w:rPr>
        <w:rFonts w:ascii="Times New Roman" w:eastAsia="Times New Roman" w:hAnsi="Times New Roman" w:cs="Times New Roman" w:hint="default"/>
        <w:spacing w:val="-30"/>
        <w:w w:val="97"/>
        <w:sz w:val="24"/>
        <w:szCs w:val="24"/>
        <w:lang w:val="en-US" w:eastAsia="en-US" w:bidi="ar-SA"/>
      </w:rPr>
    </w:lvl>
    <w:lvl w:ilvl="3" w:tplc="80E410C8">
      <w:numFmt w:val="bullet"/>
      <w:lvlText w:val="•"/>
      <w:lvlJc w:val="left"/>
      <w:pPr>
        <w:ind w:left="4688" w:hanging="360"/>
      </w:pPr>
      <w:rPr>
        <w:rFonts w:hint="default"/>
        <w:lang w:val="en-US" w:eastAsia="en-US" w:bidi="ar-SA"/>
      </w:rPr>
    </w:lvl>
    <w:lvl w:ilvl="4" w:tplc="341A216A">
      <w:numFmt w:val="bullet"/>
      <w:lvlText w:val="•"/>
      <w:lvlJc w:val="left"/>
      <w:pPr>
        <w:ind w:left="5593" w:hanging="360"/>
      </w:pPr>
      <w:rPr>
        <w:rFonts w:hint="default"/>
        <w:lang w:val="en-US" w:eastAsia="en-US" w:bidi="ar-SA"/>
      </w:rPr>
    </w:lvl>
    <w:lvl w:ilvl="5" w:tplc="6C4AD3A4">
      <w:numFmt w:val="bullet"/>
      <w:lvlText w:val="•"/>
      <w:lvlJc w:val="left"/>
      <w:pPr>
        <w:ind w:left="6497" w:hanging="360"/>
      </w:pPr>
      <w:rPr>
        <w:rFonts w:hint="default"/>
        <w:lang w:val="en-US" w:eastAsia="en-US" w:bidi="ar-SA"/>
      </w:rPr>
    </w:lvl>
    <w:lvl w:ilvl="6" w:tplc="C8283F1E">
      <w:numFmt w:val="bullet"/>
      <w:lvlText w:val="•"/>
      <w:lvlJc w:val="left"/>
      <w:pPr>
        <w:ind w:left="7402" w:hanging="360"/>
      </w:pPr>
      <w:rPr>
        <w:rFonts w:hint="default"/>
        <w:lang w:val="en-US" w:eastAsia="en-US" w:bidi="ar-SA"/>
      </w:rPr>
    </w:lvl>
    <w:lvl w:ilvl="7" w:tplc="AF3AD5B6">
      <w:numFmt w:val="bullet"/>
      <w:lvlText w:val="•"/>
      <w:lvlJc w:val="left"/>
      <w:pPr>
        <w:ind w:left="8306" w:hanging="360"/>
      </w:pPr>
      <w:rPr>
        <w:rFonts w:hint="default"/>
        <w:lang w:val="en-US" w:eastAsia="en-US" w:bidi="ar-SA"/>
      </w:rPr>
    </w:lvl>
    <w:lvl w:ilvl="8" w:tplc="66E25DF4">
      <w:numFmt w:val="bullet"/>
      <w:lvlText w:val="•"/>
      <w:lvlJc w:val="left"/>
      <w:pPr>
        <w:ind w:left="9211" w:hanging="360"/>
      </w:pPr>
      <w:rPr>
        <w:rFonts w:hint="default"/>
        <w:lang w:val="en-US" w:eastAsia="en-US" w:bidi="ar-SA"/>
      </w:rPr>
    </w:lvl>
  </w:abstractNum>
  <w:abstractNum w:abstractNumId="35" w15:restartNumberingAfterBreak="0">
    <w:nsid w:val="73194844"/>
    <w:multiLevelType w:val="hybridMultilevel"/>
    <w:tmpl w:val="AE58FF34"/>
    <w:lvl w:ilvl="0" w:tplc="0B90E8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8C41E3"/>
    <w:multiLevelType w:val="hybridMultilevel"/>
    <w:tmpl w:val="D032CC2A"/>
    <w:lvl w:ilvl="0" w:tplc="E03E30C6">
      <w:start w:val="1"/>
      <w:numFmt w:val="decimal"/>
      <w:lvlText w:val="%1"/>
      <w:lvlJc w:val="left"/>
      <w:pPr>
        <w:ind w:left="1020" w:hanging="360"/>
      </w:pPr>
      <w:rPr>
        <w:rFonts w:hint="default"/>
        <w:lang w:val="en-US" w:eastAsia="en-US" w:bidi="ar-SA"/>
      </w:rPr>
    </w:lvl>
    <w:lvl w:ilvl="1" w:tplc="6A1E5A4A">
      <w:numFmt w:val="none"/>
      <w:lvlText w:val=""/>
      <w:lvlJc w:val="left"/>
      <w:pPr>
        <w:tabs>
          <w:tab w:val="num" w:pos="360"/>
        </w:tabs>
      </w:pPr>
    </w:lvl>
    <w:lvl w:ilvl="2" w:tplc="517C6330">
      <w:numFmt w:val="bullet"/>
      <w:lvlText w:val="•"/>
      <w:lvlJc w:val="left"/>
      <w:pPr>
        <w:ind w:left="3012" w:hanging="360"/>
      </w:pPr>
      <w:rPr>
        <w:rFonts w:hint="default"/>
        <w:lang w:val="en-US" w:eastAsia="en-US" w:bidi="ar-SA"/>
      </w:rPr>
    </w:lvl>
    <w:lvl w:ilvl="3" w:tplc="C8B69E48">
      <w:numFmt w:val="bullet"/>
      <w:lvlText w:val="•"/>
      <w:lvlJc w:val="left"/>
      <w:pPr>
        <w:ind w:left="4008" w:hanging="360"/>
      </w:pPr>
      <w:rPr>
        <w:rFonts w:hint="default"/>
        <w:lang w:val="en-US" w:eastAsia="en-US" w:bidi="ar-SA"/>
      </w:rPr>
    </w:lvl>
    <w:lvl w:ilvl="4" w:tplc="E04689D6">
      <w:numFmt w:val="bullet"/>
      <w:lvlText w:val="•"/>
      <w:lvlJc w:val="left"/>
      <w:pPr>
        <w:ind w:left="5004" w:hanging="360"/>
      </w:pPr>
      <w:rPr>
        <w:rFonts w:hint="default"/>
        <w:lang w:val="en-US" w:eastAsia="en-US" w:bidi="ar-SA"/>
      </w:rPr>
    </w:lvl>
    <w:lvl w:ilvl="5" w:tplc="61BC0584">
      <w:numFmt w:val="bullet"/>
      <w:lvlText w:val="•"/>
      <w:lvlJc w:val="left"/>
      <w:pPr>
        <w:ind w:left="6000" w:hanging="360"/>
      </w:pPr>
      <w:rPr>
        <w:rFonts w:hint="default"/>
        <w:lang w:val="en-US" w:eastAsia="en-US" w:bidi="ar-SA"/>
      </w:rPr>
    </w:lvl>
    <w:lvl w:ilvl="6" w:tplc="DA9AC83E">
      <w:numFmt w:val="bullet"/>
      <w:lvlText w:val="•"/>
      <w:lvlJc w:val="left"/>
      <w:pPr>
        <w:ind w:left="6996" w:hanging="360"/>
      </w:pPr>
      <w:rPr>
        <w:rFonts w:hint="default"/>
        <w:lang w:val="en-US" w:eastAsia="en-US" w:bidi="ar-SA"/>
      </w:rPr>
    </w:lvl>
    <w:lvl w:ilvl="7" w:tplc="7F22BE22">
      <w:numFmt w:val="bullet"/>
      <w:lvlText w:val="•"/>
      <w:lvlJc w:val="left"/>
      <w:pPr>
        <w:ind w:left="7992" w:hanging="360"/>
      </w:pPr>
      <w:rPr>
        <w:rFonts w:hint="default"/>
        <w:lang w:val="en-US" w:eastAsia="en-US" w:bidi="ar-SA"/>
      </w:rPr>
    </w:lvl>
    <w:lvl w:ilvl="8" w:tplc="C30C54A8">
      <w:numFmt w:val="bullet"/>
      <w:lvlText w:val="•"/>
      <w:lvlJc w:val="left"/>
      <w:pPr>
        <w:ind w:left="8988" w:hanging="360"/>
      </w:pPr>
      <w:rPr>
        <w:rFonts w:hint="default"/>
        <w:lang w:val="en-US" w:eastAsia="en-US" w:bidi="ar-SA"/>
      </w:rPr>
    </w:lvl>
  </w:abstractNum>
  <w:abstractNum w:abstractNumId="37" w15:restartNumberingAfterBreak="0">
    <w:nsid w:val="7854739A"/>
    <w:multiLevelType w:val="hybridMultilevel"/>
    <w:tmpl w:val="52108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3F6015"/>
    <w:multiLevelType w:val="hybridMultilevel"/>
    <w:tmpl w:val="B3CACFAA"/>
    <w:lvl w:ilvl="0" w:tplc="0B90E8FE">
      <w:start w:val="1"/>
      <w:numFmt w:val="decimal"/>
      <w:lvlText w:val="%1-"/>
      <w:lvlJc w:val="left"/>
      <w:pPr>
        <w:ind w:left="1423" w:hanging="360"/>
      </w:pPr>
      <w:rPr>
        <w:rFonts w:hint="default"/>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num w:numId="1">
    <w:abstractNumId w:val="36"/>
  </w:num>
  <w:num w:numId="2">
    <w:abstractNumId w:val="19"/>
  </w:num>
  <w:num w:numId="3">
    <w:abstractNumId w:val="34"/>
  </w:num>
  <w:num w:numId="4">
    <w:abstractNumId w:val="11"/>
  </w:num>
  <w:num w:numId="5">
    <w:abstractNumId w:val="0"/>
  </w:num>
  <w:num w:numId="6">
    <w:abstractNumId w:val="32"/>
  </w:num>
  <w:num w:numId="7">
    <w:abstractNumId w:val="7"/>
  </w:num>
  <w:num w:numId="8">
    <w:abstractNumId w:val="24"/>
  </w:num>
  <w:num w:numId="9">
    <w:abstractNumId w:val="10"/>
  </w:num>
  <w:num w:numId="10">
    <w:abstractNumId w:val="35"/>
  </w:num>
  <w:num w:numId="11">
    <w:abstractNumId w:val="21"/>
  </w:num>
  <w:num w:numId="12">
    <w:abstractNumId w:val="38"/>
  </w:num>
  <w:num w:numId="13">
    <w:abstractNumId w:val="25"/>
  </w:num>
  <w:num w:numId="14">
    <w:abstractNumId w:val="16"/>
  </w:num>
  <w:num w:numId="15">
    <w:abstractNumId w:val="3"/>
  </w:num>
  <w:num w:numId="16">
    <w:abstractNumId w:val="22"/>
  </w:num>
  <w:num w:numId="17">
    <w:abstractNumId w:val="8"/>
  </w:num>
  <w:num w:numId="18">
    <w:abstractNumId w:val="9"/>
  </w:num>
  <w:num w:numId="19">
    <w:abstractNumId w:val="6"/>
  </w:num>
  <w:num w:numId="20">
    <w:abstractNumId w:val="20"/>
  </w:num>
  <w:num w:numId="21">
    <w:abstractNumId w:val="1"/>
  </w:num>
  <w:num w:numId="22">
    <w:abstractNumId w:val="17"/>
  </w:num>
  <w:num w:numId="23">
    <w:abstractNumId w:val="28"/>
  </w:num>
  <w:num w:numId="24">
    <w:abstractNumId w:val="26"/>
  </w:num>
  <w:num w:numId="25">
    <w:abstractNumId w:val="13"/>
  </w:num>
  <w:num w:numId="26">
    <w:abstractNumId w:val="5"/>
  </w:num>
  <w:num w:numId="27">
    <w:abstractNumId w:val="31"/>
  </w:num>
  <w:num w:numId="28">
    <w:abstractNumId w:val="4"/>
  </w:num>
  <w:num w:numId="29">
    <w:abstractNumId w:val="33"/>
  </w:num>
  <w:num w:numId="30">
    <w:abstractNumId w:val="12"/>
  </w:num>
  <w:num w:numId="31">
    <w:abstractNumId w:val="30"/>
  </w:num>
  <w:num w:numId="32">
    <w:abstractNumId w:val="29"/>
  </w:num>
  <w:num w:numId="33">
    <w:abstractNumId w:val="15"/>
  </w:num>
  <w:num w:numId="34">
    <w:abstractNumId w:val="23"/>
  </w:num>
  <w:num w:numId="35">
    <w:abstractNumId w:val="18"/>
  </w:num>
  <w:num w:numId="36">
    <w:abstractNumId w:val="27"/>
  </w:num>
  <w:num w:numId="37">
    <w:abstractNumId w:val="37"/>
  </w:num>
  <w:num w:numId="38">
    <w:abstractNumId w:val="14"/>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CzMDc0sLC0NDK0MDdW0lEKTi0uzszPAykwrgUAx3ogwiwAAAA="/>
  </w:docVars>
  <w:rsids>
    <w:rsidRoot w:val="00DC2A00"/>
    <w:rsid w:val="00000947"/>
    <w:rsid w:val="00005503"/>
    <w:rsid w:val="00006AFA"/>
    <w:rsid w:val="000071B6"/>
    <w:rsid w:val="000121F0"/>
    <w:rsid w:val="0001596E"/>
    <w:rsid w:val="000216A9"/>
    <w:rsid w:val="000249B9"/>
    <w:rsid w:val="00024BCF"/>
    <w:rsid w:val="0002736B"/>
    <w:rsid w:val="0003632E"/>
    <w:rsid w:val="000479A7"/>
    <w:rsid w:val="00051204"/>
    <w:rsid w:val="00052FCA"/>
    <w:rsid w:val="0005400C"/>
    <w:rsid w:val="00054E8F"/>
    <w:rsid w:val="000678EB"/>
    <w:rsid w:val="00072924"/>
    <w:rsid w:val="000736A9"/>
    <w:rsid w:val="00075D1A"/>
    <w:rsid w:val="00091C83"/>
    <w:rsid w:val="00093CAA"/>
    <w:rsid w:val="000A4C15"/>
    <w:rsid w:val="000C48B5"/>
    <w:rsid w:val="000D2C67"/>
    <w:rsid w:val="000D6BA2"/>
    <w:rsid w:val="000E7D44"/>
    <w:rsid w:val="000F32C7"/>
    <w:rsid w:val="001012E8"/>
    <w:rsid w:val="00101657"/>
    <w:rsid w:val="001108FA"/>
    <w:rsid w:val="00113AB6"/>
    <w:rsid w:val="00113B30"/>
    <w:rsid w:val="00116843"/>
    <w:rsid w:val="00123210"/>
    <w:rsid w:val="00125A49"/>
    <w:rsid w:val="0013003D"/>
    <w:rsid w:val="00131C7A"/>
    <w:rsid w:val="00134A3F"/>
    <w:rsid w:val="00135500"/>
    <w:rsid w:val="00142E2B"/>
    <w:rsid w:val="00143390"/>
    <w:rsid w:val="0015116F"/>
    <w:rsid w:val="001558D3"/>
    <w:rsid w:val="0017664F"/>
    <w:rsid w:val="00184AB4"/>
    <w:rsid w:val="001850E6"/>
    <w:rsid w:val="0019392F"/>
    <w:rsid w:val="001A06A2"/>
    <w:rsid w:val="001A2253"/>
    <w:rsid w:val="001A24AA"/>
    <w:rsid w:val="001A25AB"/>
    <w:rsid w:val="001C2276"/>
    <w:rsid w:val="001D7231"/>
    <w:rsid w:val="001E2835"/>
    <w:rsid w:val="001E55C1"/>
    <w:rsid w:val="001E7268"/>
    <w:rsid w:val="001E7A81"/>
    <w:rsid w:val="001F54A4"/>
    <w:rsid w:val="002019A0"/>
    <w:rsid w:val="00201FC8"/>
    <w:rsid w:val="00202A44"/>
    <w:rsid w:val="00215079"/>
    <w:rsid w:val="00222576"/>
    <w:rsid w:val="00225098"/>
    <w:rsid w:val="00225630"/>
    <w:rsid w:val="00227E67"/>
    <w:rsid w:val="002326AA"/>
    <w:rsid w:val="002348D1"/>
    <w:rsid w:val="00237339"/>
    <w:rsid w:val="00237F51"/>
    <w:rsid w:val="0024331C"/>
    <w:rsid w:val="00250C86"/>
    <w:rsid w:val="00254901"/>
    <w:rsid w:val="00255D24"/>
    <w:rsid w:val="0025631A"/>
    <w:rsid w:val="00257D88"/>
    <w:rsid w:val="00272287"/>
    <w:rsid w:val="002834B0"/>
    <w:rsid w:val="00290977"/>
    <w:rsid w:val="002912E5"/>
    <w:rsid w:val="00292AAD"/>
    <w:rsid w:val="002A38ED"/>
    <w:rsid w:val="002A7BC7"/>
    <w:rsid w:val="002B5F8F"/>
    <w:rsid w:val="002C28A5"/>
    <w:rsid w:val="002C7CDE"/>
    <w:rsid w:val="002D0CC2"/>
    <w:rsid w:val="002D4A94"/>
    <w:rsid w:val="002D4E45"/>
    <w:rsid w:val="002E08AE"/>
    <w:rsid w:val="002E6895"/>
    <w:rsid w:val="002F0555"/>
    <w:rsid w:val="002F5EF9"/>
    <w:rsid w:val="002F6167"/>
    <w:rsid w:val="00315161"/>
    <w:rsid w:val="00321358"/>
    <w:rsid w:val="00323DC7"/>
    <w:rsid w:val="00323EA1"/>
    <w:rsid w:val="0033333B"/>
    <w:rsid w:val="00335DED"/>
    <w:rsid w:val="00340DA7"/>
    <w:rsid w:val="00356BB4"/>
    <w:rsid w:val="00356DEA"/>
    <w:rsid w:val="0037267B"/>
    <w:rsid w:val="00375DDF"/>
    <w:rsid w:val="003774EE"/>
    <w:rsid w:val="003776E8"/>
    <w:rsid w:val="00377A59"/>
    <w:rsid w:val="003846B6"/>
    <w:rsid w:val="00386797"/>
    <w:rsid w:val="00395520"/>
    <w:rsid w:val="0039789A"/>
    <w:rsid w:val="003A5E7C"/>
    <w:rsid w:val="003A6834"/>
    <w:rsid w:val="003B5489"/>
    <w:rsid w:val="003C11E1"/>
    <w:rsid w:val="003C5786"/>
    <w:rsid w:val="003C7D0B"/>
    <w:rsid w:val="003D1CE5"/>
    <w:rsid w:val="003D3837"/>
    <w:rsid w:val="003D7517"/>
    <w:rsid w:val="003E3B74"/>
    <w:rsid w:val="003E58E7"/>
    <w:rsid w:val="003E613F"/>
    <w:rsid w:val="003E792D"/>
    <w:rsid w:val="003F139A"/>
    <w:rsid w:val="00400CF1"/>
    <w:rsid w:val="004017FB"/>
    <w:rsid w:val="0040794C"/>
    <w:rsid w:val="00430C3C"/>
    <w:rsid w:val="004313C4"/>
    <w:rsid w:val="004366A0"/>
    <w:rsid w:val="00436A58"/>
    <w:rsid w:val="0044001C"/>
    <w:rsid w:val="0044479A"/>
    <w:rsid w:val="004470DF"/>
    <w:rsid w:val="004517B8"/>
    <w:rsid w:val="0045463B"/>
    <w:rsid w:val="00457B33"/>
    <w:rsid w:val="0046787A"/>
    <w:rsid w:val="00480C34"/>
    <w:rsid w:val="0048366B"/>
    <w:rsid w:val="00485E09"/>
    <w:rsid w:val="00487941"/>
    <w:rsid w:val="004A3A53"/>
    <w:rsid w:val="004B79CD"/>
    <w:rsid w:val="004B7DAA"/>
    <w:rsid w:val="004C15E9"/>
    <w:rsid w:val="004C2E84"/>
    <w:rsid w:val="004C4EB5"/>
    <w:rsid w:val="004D3B0A"/>
    <w:rsid w:val="004E0B65"/>
    <w:rsid w:val="004E6633"/>
    <w:rsid w:val="004F3548"/>
    <w:rsid w:val="00500874"/>
    <w:rsid w:val="00514C9D"/>
    <w:rsid w:val="005153B7"/>
    <w:rsid w:val="005272F5"/>
    <w:rsid w:val="00545EA9"/>
    <w:rsid w:val="0055117A"/>
    <w:rsid w:val="00555D27"/>
    <w:rsid w:val="005577A3"/>
    <w:rsid w:val="005616E7"/>
    <w:rsid w:val="00565090"/>
    <w:rsid w:val="005653D7"/>
    <w:rsid w:val="00565CB0"/>
    <w:rsid w:val="00570340"/>
    <w:rsid w:val="005825BD"/>
    <w:rsid w:val="00586964"/>
    <w:rsid w:val="005918DF"/>
    <w:rsid w:val="005937CF"/>
    <w:rsid w:val="005952FE"/>
    <w:rsid w:val="005A41D8"/>
    <w:rsid w:val="005A686D"/>
    <w:rsid w:val="005B0698"/>
    <w:rsid w:val="005C0C14"/>
    <w:rsid w:val="005C4A72"/>
    <w:rsid w:val="005E271E"/>
    <w:rsid w:val="005E5469"/>
    <w:rsid w:val="005E57ED"/>
    <w:rsid w:val="005F3112"/>
    <w:rsid w:val="005F329F"/>
    <w:rsid w:val="005F5993"/>
    <w:rsid w:val="00611495"/>
    <w:rsid w:val="00614FBC"/>
    <w:rsid w:val="006340DB"/>
    <w:rsid w:val="006345F4"/>
    <w:rsid w:val="00635BE7"/>
    <w:rsid w:val="00640B39"/>
    <w:rsid w:val="00650A68"/>
    <w:rsid w:val="00651604"/>
    <w:rsid w:val="006534F4"/>
    <w:rsid w:val="0065668D"/>
    <w:rsid w:val="00662ABD"/>
    <w:rsid w:val="00662D25"/>
    <w:rsid w:val="00670DC5"/>
    <w:rsid w:val="0067253B"/>
    <w:rsid w:val="006732A3"/>
    <w:rsid w:val="006737F8"/>
    <w:rsid w:val="00691917"/>
    <w:rsid w:val="00694B94"/>
    <w:rsid w:val="006A207A"/>
    <w:rsid w:val="006A634C"/>
    <w:rsid w:val="006A721C"/>
    <w:rsid w:val="006B1F7A"/>
    <w:rsid w:val="006B2527"/>
    <w:rsid w:val="006C2802"/>
    <w:rsid w:val="006C6222"/>
    <w:rsid w:val="006C7415"/>
    <w:rsid w:val="0070106B"/>
    <w:rsid w:val="00705689"/>
    <w:rsid w:val="00707357"/>
    <w:rsid w:val="00713E3C"/>
    <w:rsid w:val="0072032D"/>
    <w:rsid w:val="00724531"/>
    <w:rsid w:val="00730736"/>
    <w:rsid w:val="00732A90"/>
    <w:rsid w:val="00733AB6"/>
    <w:rsid w:val="00735E66"/>
    <w:rsid w:val="00744453"/>
    <w:rsid w:val="00750ECA"/>
    <w:rsid w:val="00764499"/>
    <w:rsid w:val="00775546"/>
    <w:rsid w:val="00776EB1"/>
    <w:rsid w:val="00781920"/>
    <w:rsid w:val="00782407"/>
    <w:rsid w:val="00783AFC"/>
    <w:rsid w:val="00785A5B"/>
    <w:rsid w:val="00786E80"/>
    <w:rsid w:val="007936C8"/>
    <w:rsid w:val="007A1031"/>
    <w:rsid w:val="007A5084"/>
    <w:rsid w:val="007B779C"/>
    <w:rsid w:val="007C0C21"/>
    <w:rsid w:val="007D2B07"/>
    <w:rsid w:val="007D35E3"/>
    <w:rsid w:val="007E08CE"/>
    <w:rsid w:val="007E420A"/>
    <w:rsid w:val="007E6720"/>
    <w:rsid w:val="007F23B8"/>
    <w:rsid w:val="007F43F2"/>
    <w:rsid w:val="007F7E06"/>
    <w:rsid w:val="00800DB3"/>
    <w:rsid w:val="00807936"/>
    <w:rsid w:val="00826DCB"/>
    <w:rsid w:val="00827BEC"/>
    <w:rsid w:val="00833E49"/>
    <w:rsid w:val="00846F1D"/>
    <w:rsid w:val="00850BA9"/>
    <w:rsid w:val="00851603"/>
    <w:rsid w:val="00851CC5"/>
    <w:rsid w:val="00855F1B"/>
    <w:rsid w:val="00867448"/>
    <w:rsid w:val="00870618"/>
    <w:rsid w:val="008721C5"/>
    <w:rsid w:val="008723DB"/>
    <w:rsid w:val="00874B88"/>
    <w:rsid w:val="00875AE8"/>
    <w:rsid w:val="00875BC4"/>
    <w:rsid w:val="00881165"/>
    <w:rsid w:val="008A0C8C"/>
    <w:rsid w:val="008A38B4"/>
    <w:rsid w:val="008A7390"/>
    <w:rsid w:val="008B33B5"/>
    <w:rsid w:val="008B519E"/>
    <w:rsid w:val="008C00F5"/>
    <w:rsid w:val="008D7B8C"/>
    <w:rsid w:val="008E145A"/>
    <w:rsid w:val="008F63E4"/>
    <w:rsid w:val="0090033E"/>
    <w:rsid w:val="009019A3"/>
    <w:rsid w:val="009020E2"/>
    <w:rsid w:val="00902781"/>
    <w:rsid w:val="009032F0"/>
    <w:rsid w:val="009139AB"/>
    <w:rsid w:val="00917330"/>
    <w:rsid w:val="009204EE"/>
    <w:rsid w:val="009223C4"/>
    <w:rsid w:val="00922950"/>
    <w:rsid w:val="009235C1"/>
    <w:rsid w:val="00940A95"/>
    <w:rsid w:val="00975F9E"/>
    <w:rsid w:val="0098360D"/>
    <w:rsid w:val="009A2733"/>
    <w:rsid w:val="009A6B2F"/>
    <w:rsid w:val="009B0D36"/>
    <w:rsid w:val="009B4207"/>
    <w:rsid w:val="009B4E1F"/>
    <w:rsid w:val="009C15C0"/>
    <w:rsid w:val="009C4FB6"/>
    <w:rsid w:val="009D01F4"/>
    <w:rsid w:val="009D2357"/>
    <w:rsid w:val="009E41BB"/>
    <w:rsid w:val="009F0824"/>
    <w:rsid w:val="009F2B78"/>
    <w:rsid w:val="00A13A4C"/>
    <w:rsid w:val="00A16B2F"/>
    <w:rsid w:val="00A32DEC"/>
    <w:rsid w:val="00A3531C"/>
    <w:rsid w:val="00A46C6A"/>
    <w:rsid w:val="00A53596"/>
    <w:rsid w:val="00A61778"/>
    <w:rsid w:val="00A61B5F"/>
    <w:rsid w:val="00A63E8C"/>
    <w:rsid w:val="00A726A5"/>
    <w:rsid w:val="00A768B0"/>
    <w:rsid w:val="00A934CD"/>
    <w:rsid w:val="00AA6646"/>
    <w:rsid w:val="00AB073D"/>
    <w:rsid w:val="00AB0D1F"/>
    <w:rsid w:val="00AC55E8"/>
    <w:rsid w:val="00AE0665"/>
    <w:rsid w:val="00AE4BD6"/>
    <w:rsid w:val="00B01A52"/>
    <w:rsid w:val="00B07796"/>
    <w:rsid w:val="00B24711"/>
    <w:rsid w:val="00B35699"/>
    <w:rsid w:val="00B358C7"/>
    <w:rsid w:val="00B4559F"/>
    <w:rsid w:val="00B45D8D"/>
    <w:rsid w:val="00B46223"/>
    <w:rsid w:val="00B512C4"/>
    <w:rsid w:val="00B52F6B"/>
    <w:rsid w:val="00B60E2B"/>
    <w:rsid w:val="00B66041"/>
    <w:rsid w:val="00B745AB"/>
    <w:rsid w:val="00BA0301"/>
    <w:rsid w:val="00BA044A"/>
    <w:rsid w:val="00BA198F"/>
    <w:rsid w:val="00BA3B49"/>
    <w:rsid w:val="00BB3A15"/>
    <w:rsid w:val="00BB5CD0"/>
    <w:rsid w:val="00BC6FE9"/>
    <w:rsid w:val="00BD40BC"/>
    <w:rsid w:val="00BF0C06"/>
    <w:rsid w:val="00BF18E7"/>
    <w:rsid w:val="00BF7663"/>
    <w:rsid w:val="00C041E2"/>
    <w:rsid w:val="00C12891"/>
    <w:rsid w:val="00C1582C"/>
    <w:rsid w:val="00C258BB"/>
    <w:rsid w:val="00C25CE9"/>
    <w:rsid w:val="00C36A12"/>
    <w:rsid w:val="00C44FD9"/>
    <w:rsid w:val="00C54050"/>
    <w:rsid w:val="00C5686D"/>
    <w:rsid w:val="00C62D97"/>
    <w:rsid w:val="00C67DCB"/>
    <w:rsid w:val="00C71229"/>
    <w:rsid w:val="00C7132D"/>
    <w:rsid w:val="00C73B0A"/>
    <w:rsid w:val="00C74DD0"/>
    <w:rsid w:val="00C823D5"/>
    <w:rsid w:val="00C82797"/>
    <w:rsid w:val="00CB4FB9"/>
    <w:rsid w:val="00CC3225"/>
    <w:rsid w:val="00CE3317"/>
    <w:rsid w:val="00CE331A"/>
    <w:rsid w:val="00CF4638"/>
    <w:rsid w:val="00D15315"/>
    <w:rsid w:val="00D249C0"/>
    <w:rsid w:val="00D40761"/>
    <w:rsid w:val="00D445FD"/>
    <w:rsid w:val="00D47442"/>
    <w:rsid w:val="00D560E8"/>
    <w:rsid w:val="00D719A9"/>
    <w:rsid w:val="00D960BA"/>
    <w:rsid w:val="00D96188"/>
    <w:rsid w:val="00D97586"/>
    <w:rsid w:val="00DA16E0"/>
    <w:rsid w:val="00DA22AF"/>
    <w:rsid w:val="00DA26FD"/>
    <w:rsid w:val="00DA7DA4"/>
    <w:rsid w:val="00DB1510"/>
    <w:rsid w:val="00DB262F"/>
    <w:rsid w:val="00DC2A00"/>
    <w:rsid w:val="00DD7DC4"/>
    <w:rsid w:val="00DF2532"/>
    <w:rsid w:val="00DF6A76"/>
    <w:rsid w:val="00E07211"/>
    <w:rsid w:val="00E11ABF"/>
    <w:rsid w:val="00E13E21"/>
    <w:rsid w:val="00E16C76"/>
    <w:rsid w:val="00E271C4"/>
    <w:rsid w:val="00E37449"/>
    <w:rsid w:val="00E37E32"/>
    <w:rsid w:val="00E42DF2"/>
    <w:rsid w:val="00E563B2"/>
    <w:rsid w:val="00E6477A"/>
    <w:rsid w:val="00E649EA"/>
    <w:rsid w:val="00E6585C"/>
    <w:rsid w:val="00E667A7"/>
    <w:rsid w:val="00E80FD2"/>
    <w:rsid w:val="00E83AF0"/>
    <w:rsid w:val="00EA032C"/>
    <w:rsid w:val="00EA4066"/>
    <w:rsid w:val="00EA49B4"/>
    <w:rsid w:val="00EA60B4"/>
    <w:rsid w:val="00EA797A"/>
    <w:rsid w:val="00EA7EC7"/>
    <w:rsid w:val="00EB12E4"/>
    <w:rsid w:val="00EB5B21"/>
    <w:rsid w:val="00ED0538"/>
    <w:rsid w:val="00ED2EE3"/>
    <w:rsid w:val="00ED4567"/>
    <w:rsid w:val="00EE200E"/>
    <w:rsid w:val="00EE3A85"/>
    <w:rsid w:val="00EF60C4"/>
    <w:rsid w:val="00F063B3"/>
    <w:rsid w:val="00F132B5"/>
    <w:rsid w:val="00F13839"/>
    <w:rsid w:val="00F21F9C"/>
    <w:rsid w:val="00F30ACD"/>
    <w:rsid w:val="00F36D0C"/>
    <w:rsid w:val="00F41078"/>
    <w:rsid w:val="00F46098"/>
    <w:rsid w:val="00F548C6"/>
    <w:rsid w:val="00F5490D"/>
    <w:rsid w:val="00F61885"/>
    <w:rsid w:val="00F66AB7"/>
    <w:rsid w:val="00F94C5F"/>
    <w:rsid w:val="00F97F71"/>
    <w:rsid w:val="00FA2438"/>
    <w:rsid w:val="00FC0C77"/>
    <w:rsid w:val="00FC2422"/>
    <w:rsid w:val="00FC24DA"/>
    <w:rsid w:val="00FC2E54"/>
    <w:rsid w:val="00FC5F62"/>
    <w:rsid w:val="00FC774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6831BE"/>
  <w15:docId w15:val="{B6914D78-6DD6-4A09-8020-96495462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51604"/>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5C4A72"/>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3C5786"/>
    <w:pPr>
      <w:keepNext/>
      <w:keepLines/>
      <w:widowControl/>
      <w:autoSpaceDE/>
      <w:autoSpaceDN/>
      <w:spacing w:before="360" w:after="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C2A00"/>
    <w:rPr>
      <w:sz w:val="24"/>
      <w:szCs w:val="24"/>
    </w:rPr>
  </w:style>
  <w:style w:type="character" w:customStyle="1" w:styleId="BodyTextChar">
    <w:name w:val="Body Text Char"/>
    <w:link w:val="BodyText"/>
    <w:uiPriority w:val="1"/>
    <w:rsid w:val="00DC2A00"/>
    <w:rPr>
      <w:rFonts w:ascii="Times New Roman" w:eastAsia="Times New Roman" w:hAnsi="Times New Roman" w:cs="Times New Roman"/>
      <w:sz w:val="24"/>
      <w:szCs w:val="24"/>
    </w:rPr>
  </w:style>
  <w:style w:type="paragraph" w:customStyle="1" w:styleId="Default">
    <w:name w:val="Default"/>
    <w:rsid w:val="00DC2A00"/>
    <w:pPr>
      <w:autoSpaceDE w:val="0"/>
      <w:autoSpaceDN w:val="0"/>
      <w:adjustRightInd w:val="0"/>
    </w:pPr>
    <w:rPr>
      <w:rFonts w:cs="Calibri"/>
      <w:color w:val="000000"/>
      <w:sz w:val="24"/>
      <w:szCs w:val="24"/>
    </w:rPr>
  </w:style>
  <w:style w:type="paragraph" w:customStyle="1" w:styleId="Heading11">
    <w:name w:val="Heading 11"/>
    <w:basedOn w:val="Normal"/>
    <w:uiPriority w:val="1"/>
    <w:qFormat/>
    <w:rsid w:val="00DC2A00"/>
    <w:pPr>
      <w:spacing w:before="76"/>
      <w:ind w:left="936" w:right="1238"/>
      <w:jc w:val="center"/>
      <w:outlineLvl w:val="1"/>
    </w:pPr>
    <w:rPr>
      <w:rFonts w:ascii="Arial" w:eastAsia="Arial" w:hAnsi="Arial" w:cs="Arial"/>
      <w:b/>
      <w:bCs/>
      <w:sz w:val="32"/>
      <w:szCs w:val="32"/>
    </w:rPr>
  </w:style>
  <w:style w:type="paragraph" w:customStyle="1" w:styleId="Heading21">
    <w:name w:val="Heading 21"/>
    <w:basedOn w:val="Normal"/>
    <w:uiPriority w:val="1"/>
    <w:qFormat/>
    <w:rsid w:val="00DC2A00"/>
    <w:pPr>
      <w:ind w:left="1063" w:hanging="404"/>
      <w:outlineLvl w:val="2"/>
    </w:pPr>
    <w:rPr>
      <w:rFonts w:ascii="Arial" w:eastAsia="Arial" w:hAnsi="Arial" w:cs="Arial"/>
      <w:b/>
      <w:bCs/>
      <w:sz w:val="24"/>
      <w:szCs w:val="24"/>
    </w:rPr>
  </w:style>
  <w:style w:type="paragraph" w:styleId="BalloonText">
    <w:name w:val="Balloon Text"/>
    <w:basedOn w:val="Normal"/>
    <w:link w:val="BalloonTextChar"/>
    <w:uiPriority w:val="99"/>
    <w:semiHidden/>
    <w:unhideWhenUsed/>
    <w:rsid w:val="00DC2A00"/>
    <w:rPr>
      <w:rFonts w:ascii="Tahoma" w:hAnsi="Tahoma"/>
      <w:sz w:val="16"/>
      <w:szCs w:val="16"/>
    </w:rPr>
  </w:style>
  <w:style w:type="character" w:customStyle="1" w:styleId="BalloonTextChar">
    <w:name w:val="Balloon Text Char"/>
    <w:link w:val="BalloonText"/>
    <w:uiPriority w:val="99"/>
    <w:semiHidden/>
    <w:rsid w:val="00DC2A00"/>
    <w:rPr>
      <w:rFonts w:ascii="Tahoma" w:eastAsia="Times New Roman" w:hAnsi="Tahoma" w:cs="Tahoma"/>
      <w:sz w:val="16"/>
      <w:szCs w:val="16"/>
    </w:rPr>
  </w:style>
  <w:style w:type="paragraph" w:styleId="ListParagraph">
    <w:name w:val="List Paragraph"/>
    <w:basedOn w:val="Normal"/>
    <w:uiPriority w:val="1"/>
    <w:qFormat/>
    <w:rsid w:val="00DC2A00"/>
    <w:pPr>
      <w:ind w:left="1524" w:hanging="360"/>
    </w:pPr>
  </w:style>
  <w:style w:type="paragraph" w:styleId="Header">
    <w:name w:val="header"/>
    <w:basedOn w:val="Normal"/>
    <w:link w:val="HeaderChar"/>
    <w:uiPriority w:val="99"/>
    <w:unhideWhenUsed/>
    <w:rsid w:val="005616E7"/>
    <w:pPr>
      <w:tabs>
        <w:tab w:val="center" w:pos="4320"/>
        <w:tab w:val="right" w:pos="8640"/>
      </w:tabs>
    </w:pPr>
    <w:rPr>
      <w:sz w:val="20"/>
      <w:szCs w:val="20"/>
    </w:rPr>
  </w:style>
  <w:style w:type="character" w:customStyle="1" w:styleId="HeaderChar">
    <w:name w:val="Header Char"/>
    <w:link w:val="Header"/>
    <w:uiPriority w:val="99"/>
    <w:rsid w:val="005616E7"/>
    <w:rPr>
      <w:rFonts w:ascii="Times New Roman" w:eastAsia="Times New Roman" w:hAnsi="Times New Roman" w:cs="Times New Roman"/>
    </w:rPr>
  </w:style>
  <w:style w:type="paragraph" w:styleId="Footer">
    <w:name w:val="footer"/>
    <w:basedOn w:val="Normal"/>
    <w:link w:val="FooterChar"/>
    <w:uiPriority w:val="99"/>
    <w:unhideWhenUsed/>
    <w:rsid w:val="005616E7"/>
    <w:pPr>
      <w:tabs>
        <w:tab w:val="center" w:pos="4320"/>
        <w:tab w:val="right" w:pos="8640"/>
      </w:tabs>
    </w:pPr>
    <w:rPr>
      <w:sz w:val="20"/>
      <w:szCs w:val="20"/>
    </w:rPr>
  </w:style>
  <w:style w:type="character" w:customStyle="1" w:styleId="FooterChar">
    <w:name w:val="Footer Char"/>
    <w:link w:val="Footer"/>
    <w:uiPriority w:val="99"/>
    <w:rsid w:val="005616E7"/>
    <w:rPr>
      <w:rFonts w:ascii="Times New Roman" w:eastAsia="Times New Roman" w:hAnsi="Times New Roman" w:cs="Times New Roman"/>
    </w:rPr>
  </w:style>
  <w:style w:type="paragraph" w:styleId="Title">
    <w:name w:val="Title"/>
    <w:basedOn w:val="Normal"/>
    <w:link w:val="TitleChar"/>
    <w:qFormat/>
    <w:rsid w:val="003C5786"/>
    <w:pPr>
      <w:widowControl/>
      <w:autoSpaceDE/>
      <w:autoSpaceDN/>
      <w:spacing w:after="240"/>
      <w:jc w:val="center"/>
    </w:pPr>
    <w:rPr>
      <w:b/>
      <w:sz w:val="28"/>
      <w:szCs w:val="20"/>
    </w:rPr>
  </w:style>
  <w:style w:type="character" w:customStyle="1" w:styleId="TitleChar">
    <w:name w:val="Title Char"/>
    <w:link w:val="Title"/>
    <w:rsid w:val="003C5786"/>
    <w:rPr>
      <w:rFonts w:ascii="Times New Roman" w:eastAsia="Times New Roman" w:hAnsi="Times New Roman" w:cs="Times New Roman"/>
      <w:b/>
      <w:sz w:val="28"/>
      <w:szCs w:val="20"/>
    </w:rPr>
  </w:style>
  <w:style w:type="paragraph" w:customStyle="1" w:styleId="Address">
    <w:name w:val="Address"/>
    <w:basedOn w:val="Normal"/>
    <w:link w:val="AddressChar"/>
    <w:rsid w:val="003C5786"/>
    <w:pPr>
      <w:widowControl/>
      <w:autoSpaceDE/>
      <w:autoSpaceDN/>
      <w:jc w:val="center"/>
    </w:pPr>
    <w:rPr>
      <w:sz w:val="20"/>
      <w:szCs w:val="20"/>
    </w:rPr>
  </w:style>
  <w:style w:type="character" w:customStyle="1" w:styleId="AddressChar">
    <w:name w:val="Address Char"/>
    <w:link w:val="Address"/>
    <w:rsid w:val="003C5786"/>
    <w:rPr>
      <w:rFonts w:ascii="Times New Roman" w:eastAsia="Times New Roman" w:hAnsi="Times New Roman" w:cs="Times New Roman"/>
      <w:sz w:val="20"/>
      <w:szCs w:val="20"/>
    </w:rPr>
  </w:style>
  <w:style w:type="character" w:customStyle="1" w:styleId="Heading2Char">
    <w:name w:val="Heading 2 Char"/>
    <w:link w:val="Heading2"/>
    <w:uiPriority w:val="9"/>
    <w:rsid w:val="003C5786"/>
    <w:rPr>
      <w:rFonts w:ascii="Times New Roman" w:eastAsia="Times New Roman" w:hAnsi="Times New Roman" w:cs="Times New Roman"/>
      <w:b/>
      <w:bCs/>
      <w:sz w:val="24"/>
      <w:szCs w:val="24"/>
    </w:rPr>
  </w:style>
  <w:style w:type="character" w:customStyle="1" w:styleId="Heading1Char">
    <w:name w:val="Heading 1 Char"/>
    <w:link w:val="Heading1"/>
    <w:uiPriority w:val="9"/>
    <w:rsid w:val="005C4A72"/>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CB4FB9"/>
    <w:rPr>
      <w:color w:val="0000FF"/>
      <w:u w:val="single"/>
    </w:rPr>
  </w:style>
  <w:style w:type="character" w:customStyle="1" w:styleId="jlqj4b">
    <w:name w:val="jlqj4b"/>
    <w:basedOn w:val="DefaultParagraphFont"/>
    <w:rsid w:val="004017FB"/>
  </w:style>
  <w:style w:type="character" w:styleId="PlaceholderText">
    <w:name w:val="Placeholder Text"/>
    <w:basedOn w:val="DefaultParagraphFont"/>
    <w:uiPriority w:val="99"/>
    <w:semiHidden/>
    <w:rsid w:val="00290977"/>
    <w:rPr>
      <w:color w:val="808080"/>
    </w:rPr>
  </w:style>
  <w:style w:type="table" w:styleId="TableGrid">
    <w:name w:val="Table Grid"/>
    <w:basedOn w:val="TableNormal"/>
    <w:uiPriority w:val="59"/>
    <w:rsid w:val="00D249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225630"/>
    <w:rPr>
      <w:color w:val="605E5C"/>
      <w:shd w:val="clear" w:color="auto" w:fill="E1DFDD"/>
    </w:rPr>
  </w:style>
  <w:style w:type="paragraph" w:styleId="Caption">
    <w:name w:val="caption"/>
    <w:basedOn w:val="Normal"/>
    <w:next w:val="Normal"/>
    <w:uiPriority w:val="35"/>
    <w:unhideWhenUsed/>
    <w:qFormat/>
    <w:rsid w:val="00BF18E7"/>
    <w:pPr>
      <w:spacing w:after="200"/>
    </w:pPr>
    <w:rPr>
      <w:i/>
      <w:iCs/>
      <w:color w:val="1F497D"/>
      <w:sz w:val="18"/>
      <w:szCs w:val="18"/>
    </w:rPr>
  </w:style>
  <w:style w:type="paragraph" w:customStyle="1" w:styleId="EquationNumberStyle">
    <w:name w:val="Equation Number Style"/>
    <w:basedOn w:val="Normal"/>
    <w:link w:val="EquationNumberStyleChar"/>
    <w:rsid w:val="00005503"/>
    <w:pPr>
      <w:widowControl/>
      <w:adjustRightInd w:val="0"/>
      <w:spacing w:line="288" w:lineRule="auto"/>
      <w:jc w:val="right"/>
    </w:pPr>
    <w:rPr>
      <w:rFonts w:asciiTheme="majorBidi" w:eastAsia="TimesNewRoman" w:hAnsiTheme="majorBidi" w:cstheme="majorBidi"/>
      <w:sz w:val="24"/>
      <w:szCs w:val="24"/>
    </w:rPr>
  </w:style>
  <w:style w:type="character" w:customStyle="1" w:styleId="EquationNumberStyleChar">
    <w:name w:val="Equation Number Style Char"/>
    <w:basedOn w:val="DefaultParagraphFont"/>
    <w:link w:val="EquationNumberStyle"/>
    <w:rsid w:val="00005503"/>
    <w:rPr>
      <w:rFonts w:asciiTheme="majorBidi" w:eastAsia="TimesNewRoman" w:hAnsiTheme="majorBidi" w:cstheme="majorBidi"/>
      <w:sz w:val="24"/>
      <w:szCs w:val="24"/>
    </w:rPr>
  </w:style>
  <w:style w:type="character" w:styleId="UnresolvedMention">
    <w:name w:val="Unresolved Mention"/>
    <w:basedOn w:val="DefaultParagraphFont"/>
    <w:uiPriority w:val="99"/>
    <w:semiHidden/>
    <w:unhideWhenUsed/>
    <w:rsid w:val="00395520"/>
    <w:rPr>
      <w:color w:val="605E5C"/>
      <w:shd w:val="clear" w:color="auto" w:fill="E1DFDD"/>
    </w:rPr>
  </w:style>
  <w:style w:type="paragraph" w:customStyle="1" w:styleId="simple-translate-result">
    <w:name w:val="simple-translate-result"/>
    <w:basedOn w:val="Normal"/>
    <w:rsid w:val="00AA6646"/>
    <w:pPr>
      <w:widowControl/>
      <w:autoSpaceDE/>
      <w:autoSpaceDN/>
      <w:spacing w:before="100" w:beforeAutospacing="1" w:after="100" w:afterAutospacing="1"/>
    </w:pPr>
    <w:rPr>
      <w:sz w:val="24"/>
      <w:szCs w:val="24"/>
    </w:rPr>
  </w:style>
  <w:style w:type="table" w:customStyle="1" w:styleId="TableGrid0">
    <w:name w:val="TableGrid"/>
    <w:rsid w:val="008F63E4"/>
    <w:rPr>
      <w:rFonts w:eastAsia="Times New Roman"/>
      <w:sz w:val="22"/>
      <w:szCs w:val="22"/>
    </w:rPr>
    <w:tblPr>
      <w:tblCellMar>
        <w:top w:w="0" w:type="dxa"/>
        <w:left w:w="0" w:type="dxa"/>
        <w:bottom w:w="0" w:type="dxa"/>
        <w:right w:w="0" w:type="dxa"/>
      </w:tblCellMar>
    </w:tblPr>
  </w:style>
  <w:style w:type="paragraph" w:styleId="NormalWeb">
    <w:name w:val="Normal (Web)"/>
    <w:basedOn w:val="Normal"/>
    <w:uiPriority w:val="99"/>
    <w:semiHidden/>
    <w:unhideWhenUsed/>
    <w:rsid w:val="00E6585C"/>
    <w:pPr>
      <w:widowControl/>
      <w:autoSpaceDE/>
      <w:autoSpaceDN/>
      <w:spacing w:before="100" w:beforeAutospacing="1" w:after="100" w:afterAutospacing="1"/>
    </w:pPr>
    <w:rPr>
      <w:sz w:val="24"/>
      <w:szCs w:val="24"/>
      <w:lang w:val="en-IN" w:eastAsia="en-IN"/>
    </w:rPr>
  </w:style>
  <w:style w:type="character" w:styleId="Emphasis">
    <w:name w:val="Emphasis"/>
    <w:basedOn w:val="DefaultParagraphFont"/>
    <w:uiPriority w:val="20"/>
    <w:qFormat/>
    <w:rsid w:val="00E658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7296">
      <w:bodyDiv w:val="1"/>
      <w:marLeft w:val="0"/>
      <w:marRight w:val="0"/>
      <w:marTop w:val="0"/>
      <w:marBottom w:val="0"/>
      <w:divBdr>
        <w:top w:val="none" w:sz="0" w:space="0" w:color="auto"/>
        <w:left w:val="none" w:sz="0" w:space="0" w:color="auto"/>
        <w:bottom w:val="none" w:sz="0" w:space="0" w:color="auto"/>
        <w:right w:val="none" w:sz="0" w:space="0" w:color="auto"/>
      </w:divBdr>
    </w:div>
    <w:div w:id="511723870">
      <w:bodyDiv w:val="1"/>
      <w:marLeft w:val="0"/>
      <w:marRight w:val="0"/>
      <w:marTop w:val="0"/>
      <w:marBottom w:val="0"/>
      <w:divBdr>
        <w:top w:val="none" w:sz="0" w:space="0" w:color="auto"/>
        <w:left w:val="none" w:sz="0" w:space="0" w:color="auto"/>
        <w:bottom w:val="none" w:sz="0" w:space="0" w:color="auto"/>
        <w:right w:val="none" w:sz="0" w:space="0" w:color="auto"/>
      </w:divBdr>
      <w:divsChild>
        <w:div w:id="103619322">
          <w:marLeft w:val="640"/>
          <w:marRight w:val="0"/>
          <w:marTop w:val="0"/>
          <w:marBottom w:val="0"/>
          <w:divBdr>
            <w:top w:val="none" w:sz="0" w:space="0" w:color="auto"/>
            <w:left w:val="none" w:sz="0" w:space="0" w:color="auto"/>
            <w:bottom w:val="none" w:sz="0" w:space="0" w:color="auto"/>
            <w:right w:val="none" w:sz="0" w:space="0" w:color="auto"/>
          </w:divBdr>
        </w:div>
        <w:div w:id="1849832497">
          <w:marLeft w:val="640"/>
          <w:marRight w:val="0"/>
          <w:marTop w:val="0"/>
          <w:marBottom w:val="0"/>
          <w:divBdr>
            <w:top w:val="none" w:sz="0" w:space="0" w:color="auto"/>
            <w:left w:val="none" w:sz="0" w:space="0" w:color="auto"/>
            <w:bottom w:val="none" w:sz="0" w:space="0" w:color="auto"/>
            <w:right w:val="none" w:sz="0" w:space="0" w:color="auto"/>
          </w:divBdr>
        </w:div>
        <w:div w:id="1507331381">
          <w:marLeft w:val="640"/>
          <w:marRight w:val="0"/>
          <w:marTop w:val="0"/>
          <w:marBottom w:val="0"/>
          <w:divBdr>
            <w:top w:val="none" w:sz="0" w:space="0" w:color="auto"/>
            <w:left w:val="none" w:sz="0" w:space="0" w:color="auto"/>
            <w:bottom w:val="none" w:sz="0" w:space="0" w:color="auto"/>
            <w:right w:val="none" w:sz="0" w:space="0" w:color="auto"/>
          </w:divBdr>
        </w:div>
        <w:div w:id="956836346">
          <w:marLeft w:val="640"/>
          <w:marRight w:val="0"/>
          <w:marTop w:val="0"/>
          <w:marBottom w:val="0"/>
          <w:divBdr>
            <w:top w:val="none" w:sz="0" w:space="0" w:color="auto"/>
            <w:left w:val="none" w:sz="0" w:space="0" w:color="auto"/>
            <w:bottom w:val="none" w:sz="0" w:space="0" w:color="auto"/>
            <w:right w:val="none" w:sz="0" w:space="0" w:color="auto"/>
          </w:divBdr>
        </w:div>
        <w:div w:id="1791319718">
          <w:marLeft w:val="640"/>
          <w:marRight w:val="0"/>
          <w:marTop w:val="0"/>
          <w:marBottom w:val="0"/>
          <w:divBdr>
            <w:top w:val="none" w:sz="0" w:space="0" w:color="auto"/>
            <w:left w:val="none" w:sz="0" w:space="0" w:color="auto"/>
            <w:bottom w:val="none" w:sz="0" w:space="0" w:color="auto"/>
            <w:right w:val="none" w:sz="0" w:space="0" w:color="auto"/>
          </w:divBdr>
        </w:div>
        <w:div w:id="910653373">
          <w:marLeft w:val="640"/>
          <w:marRight w:val="0"/>
          <w:marTop w:val="0"/>
          <w:marBottom w:val="0"/>
          <w:divBdr>
            <w:top w:val="none" w:sz="0" w:space="0" w:color="auto"/>
            <w:left w:val="none" w:sz="0" w:space="0" w:color="auto"/>
            <w:bottom w:val="none" w:sz="0" w:space="0" w:color="auto"/>
            <w:right w:val="none" w:sz="0" w:space="0" w:color="auto"/>
          </w:divBdr>
        </w:div>
        <w:div w:id="664939499">
          <w:marLeft w:val="640"/>
          <w:marRight w:val="0"/>
          <w:marTop w:val="0"/>
          <w:marBottom w:val="0"/>
          <w:divBdr>
            <w:top w:val="none" w:sz="0" w:space="0" w:color="auto"/>
            <w:left w:val="none" w:sz="0" w:space="0" w:color="auto"/>
            <w:bottom w:val="none" w:sz="0" w:space="0" w:color="auto"/>
            <w:right w:val="none" w:sz="0" w:space="0" w:color="auto"/>
          </w:divBdr>
        </w:div>
        <w:div w:id="2123188730">
          <w:marLeft w:val="640"/>
          <w:marRight w:val="0"/>
          <w:marTop w:val="0"/>
          <w:marBottom w:val="0"/>
          <w:divBdr>
            <w:top w:val="none" w:sz="0" w:space="0" w:color="auto"/>
            <w:left w:val="none" w:sz="0" w:space="0" w:color="auto"/>
            <w:bottom w:val="none" w:sz="0" w:space="0" w:color="auto"/>
            <w:right w:val="none" w:sz="0" w:space="0" w:color="auto"/>
          </w:divBdr>
        </w:div>
        <w:div w:id="506988646">
          <w:marLeft w:val="640"/>
          <w:marRight w:val="0"/>
          <w:marTop w:val="0"/>
          <w:marBottom w:val="0"/>
          <w:divBdr>
            <w:top w:val="none" w:sz="0" w:space="0" w:color="auto"/>
            <w:left w:val="none" w:sz="0" w:space="0" w:color="auto"/>
            <w:bottom w:val="none" w:sz="0" w:space="0" w:color="auto"/>
            <w:right w:val="none" w:sz="0" w:space="0" w:color="auto"/>
          </w:divBdr>
        </w:div>
        <w:div w:id="1238710607">
          <w:marLeft w:val="640"/>
          <w:marRight w:val="0"/>
          <w:marTop w:val="0"/>
          <w:marBottom w:val="0"/>
          <w:divBdr>
            <w:top w:val="none" w:sz="0" w:space="0" w:color="auto"/>
            <w:left w:val="none" w:sz="0" w:space="0" w:color="auto"/>
            <w:bottom w:val="none" w:sz="0" w:space="0" w:color="auto"/>
            <w:right w:val="none" w:sz="0" w:space="0" w:color="auto"/>
          </w:divBdr>
        </w:div>
        <w:div w:id="861168391">
          <w:marLeft w:val="640"/>
          <w:marRight w:val="0"/>
          <w:marTop w:val="0"/>
          <w:marBottom w:val="0"/>
          <w:divBdr>
            <w:top w:val="none" w:sz="0" w:space="0" w:color="auto"/>
            <w:left w:val="none" w:sz="0" w:space="0" w:color="auto"/>
            <w:bottom w:val="none" w:sz="0" w:space="0" w:color="auto"/>
            <w:right w:val="none" w:sz="0" w:space="0" w:color="auto"/>
          </w:divBdr>
        </w:div>
      </w:divsChild>
    </w:div>
    <w:div w:id="534856141">
      <w:bodyDiv w:val="1"/>
      <w:marLeft w:val="0"/>
      <w:marRight w:val="0"/>
      <w:marTop w:val="0"/>
      <w:marBottom w:val="0"/>
      <w:divBdr>
        <w:top w:val="none" w:sz="0" w:space="0" w:color="auto"/>
        <w:left w:val="none" w:sz="0" w:space="0" w:color="auto"/>
        <w:bottom w:val="none" w:sz="0" w:space="0" w:color="auto"/>
        <w:right w:val="none" w:sz="0" w:space="0" w:color="auto"/>
      </w:divBdr>
      <w:divsChild>
        <w:div w:id="1362125961">
          <w:marLeft w:val="640"/>
          <w:marRight w:val="0"/>
          <w:marTop w:val="0"/>
          <w:marBottom w:val="0"/>
          <w:divBdr>
            <w:top w:val="none" w:sz="0" w:space="0" w:color="auto"/>
            <w:left w:val="none" w:sz="0" w:space="0" w:color="auto"/>
            <w:bottom w:val="none" w:sz="0" w:space="0" w:color="auto"/>
            <w:right w:val="none" w:sz="0" w:space="0" w:color="auto"/>
          </w:divBdr>
        </w:div>
        <w:div w:id="2004118678">
          <w:marLeft w:val="640"/>
          <w:marRight w:val="0"/>
          <w:marTop w:val="0"/>
          <w:marBottom w:val="0"/>
          <w:divBdr>
            <w:top w:val="none" w:sz="0" w:space="0" w:color="auto"/>
            <w:left w:val="none" w:sz="0" w:space="0" w:color="auto"/>
            <w:bottom w:val="none" w:sz="0" w:space="0" w:color="auto"/>
            <w:right w:val="none" w:sz="0" w:space="0" w:color="auto"/>
          </w:divBdr>
        </w:div>
        <w:div w:id="1702240012">
          <w:marLeft w:val="640"/>
          <w:marRight w:val="0"/>
          <w:marTop w:val="0"/>
          <w:marBottom w:val="0"/>
          <w:divBdr>
            <w:top w:val="none" w:sz="0" w:space="0" w:color="auto"/>
            <w:left w:val="none" w:sz="0" w:space="0" w:color="auto"/>
            <w:bottom w:val="none" w:sz="0" w:space="0" w:color="auto"/>
            <w:right w:val="none" w:sz="0" w:space="0" w:color="auto"/>
          </w:divBdr>
        </w:div>
        <w:div w:id="478303680">
          <w:marLeft w:val="640"/>
          <w:marRight w:val="0"/>
          <w:marTop w:val="0"/>
          <w:marBottom w:val="0"/>
          <w:divBdr>
            <w:top w:val="none" w:sz="0" w:space="0" w:color="auto"/>
            <w:left w:val="none" w:sz="0" w:space="0" w:color="auto"/>
            <w:bottom w:val="none" w:sz="0" w:space="0" w:color="auto"/>
            <w:right w:val="none" w:sz="0" w:space="0" w:color="auto"/>
          </w:divBdr>
        </w:div>
        <w:div w:id="1219168326">
          <w:marLeft w:val="640"/>
          <w:marRight w:val="0"/>
          <w:marTop w:val="0"/>
          <w:marBottom w:val="0"/>
          <w:divBdr>
            <w:top w:val="none" w:sz="0" w:space="0" w:color="auto"/>
            <w:left w:val="none" w:sz="0" w:space="0" w:color="auto"/>
            <w:bottom w:val="none" w:sz="0" w:space="0" w:color="auto"/>
            <w:right w:val="none" w:sz="0" w:space="0" w:color="auto"/>
          </w:divBdr>
        </w:div>
        <w:div w:id="20207889">
          <w:marLeft w:val="640"/>
          <w:marRight w:val="0"/>
          <w:marTop w:val="0"/>
          <w:marBottom w:val="0"/>
          <w:divBdr>
            <w:top w:val="none" w:sz="0" w:space="0" w:color="auto"/>
            <w:left w:val="none" w:sz="0" w:space="0" w:color="auto"/>
            <w:bottom w:val="none" w:sz="0" w:space="0" w:color="auto"/>
            <w:right w:val="none" w:sz="0" w:space="0" w:color="auto"/>
          </w:divBdr>
        </w:div>
        <w:div w:id="215514844">
          <w:marLeft w:val="640"/>
          <w:marRight w:val="0"/>
          <w:marTop w:val="0"/>
          <w:marBottom w:val="0"/>
          <w:divBdr>
            <w:top w:val="none" w:sz="0" w:space="0" w:color="auto"/>
            <w:left w:val="none" w:sz="0" w:space="0" w:color="auto"/>
            <w:bottom w:val="none" w:sz="0" w:space="0" w:color="auto"/>
            <w:right w:val="none" w:sz="0" w:space="0" w:color="auto"/>
          </w:divBdr>
        </w:div>
        <w:div w:id="1678390021">
          <w:marLeft w:val="640"/>
          <w:marRight w:val="0"/>
          <w:marTop w:val="0"/>
          <w:marBottom w:val="0"/>
          <w:divBdr>
            <w:top w:val="none" w:sz="0" w:space="0" w:color="auto"/>
            <w:left w:val="none" w:sz="0" w:space="0" w:color="auto"/>
            <w:bottom w:val="none" w:sz="0" w:space="0" w:color="auto"/>
            <w:right w:val="none" w:sz="0" w:space="0" w:color="auto"/>
          </w:divBdr>
        </w:div>
        <w:div w:id="1509322800">
          <w:marLeft w:val="640"/>
          <w:marRight w:val="0"/>
          <w:marTop w:val="0"/>
          <w:marBottom w:val="0"/>
          <w:divBdr>
            <w:top w:val="none" w:sz="0" w:space="0" w:color="auto"/>
            <w:left w:val="none" w:sz="0" w:space="0" w:color="auto"/>
            <w:bottom w:val="none" w:sz="0" w:space="0" w:color="auto"/>
            <w:right w:val="none" w:sz="0" w:space="0" w:color="auto"/>
          </w:divBdr>
        </w:div>
        <w:div w:id="319505752">
          <w:marLeft w:val="640"/>
          <w:marRight w:val="0"/>
          <w:marTop w:val="0"/>
          <w:marBottom w:val="0"/>
          <w:divBdr>
            <w:top w:val="none" w:sz="0" w:space="0" w:color="auto"/>
            <w:left w:val="none" w:sz="0" w:space="0" w:color="auto"/>
            <w:bottom w:val="none" w:sz="0" w:space="0" w:color="auto"/>
            <w:right w:val="none" w:sz="0" w:space="0" w:color="auto"/>
          </w:divBdr>
        </w:div>
        <w:div w:id="1719354597">
          <w:marLeft w:val="640"/>
          <w:marRight w:val="0"/>
          <w:marTop w:val="0"/>
          <w:marBottom w:val="0"/>
          <w:divBdr>
            <w:top w:val="none" w:sz="0" w:space="0" w:color="auto"/>
            <w:left w:val="none" w:sz="0" w:space="0" w:color="auto"/>
            <w:bottom w:val="none" w:sz="0" w:space="0" w:color="auto"/>
            <w:right w:val="none" w:sz="0" w:space="0" w:color="auto"/>
          </w:divBdr>
        </w:div>
      </w:divsChild>
    </w:div>
    <w:div w:id="687175515">
      <w:bodyDiv w:val="1"/>
      <w:marLeft w:val="0"/>
      <w:marRight w:val="0"/>
      <w:marTop w:val="0"/>
      <w:marBottom w:val="0"/>
      <w:divBdr>
        <w:top w:val="none" w:sz="0" w:space="0" w:color="auto"/>
        <w:left w:val="none" w:sz="0" w:space="0" w:color="auto"/>
        <w:bottom w:val="none" w:sz="0" w:space="0" w:color="auto"/>
        <w:right w:val="none" w:sz="0" w:space="0" w:color="auto"/>
      </w:divBdr>
    </w:div>
    <w:div w:id="1099832286">
      <w:bodyDiv w:val="1"/>
      <w:marLeft w:val="0"/>
      <w:marRight w:val="0"/>
      <w:marTop w:val="0"/>
      <w:marBottom w:val="0"/>
      <w:divBdr>
        <w:top w:val="none" w:sz="0" w:space="0" w:color="auto"/>
        <w:left w:val="none" w:sz="0" w:space="0" w:color="auto"/>
        <w:bottom w:val="none" w:sz="0" w:space="0" w:color="auto"/>
        <w:right w:val="none" w:sz="0" w:space="0" w:color="auto"/>
      </w:divBdr>
    </w:div>
    <w:div w:id="1245263228">
      <w:bodyDiv w:val="1"/>
      <w:marLeft w:val="0"/>
      <w:marRight w:val="0"/>
      <w:marTop w:val="0"/>
      <w:marBottom w:val="0"/>
      <w:divBdr>
        <w:top w:val="none" w:sz="0" w:space="0" w:color="auto"/>
        <w:left w:val="none" w:sz="0" w:space="0" w:color="auto"/>
        <w:bottom w:val="none" w:sz="0" w:space="0" w:color="auto"/>
        <w:right w:val="none" w:sz="0" w:space="0" w:color="auto"/>
      </w:divBdr>
      <w:divsChild>
        <w:div w:id="1316834114">
          <w:marLeft w:val="0"/>
          <w:marRight w:val="0"/>
          <w:marTop w:val="0"/>
          <w:marBottom w:val="0"/>
          <w:divBdr>
            <w:top w:val="none" w:sz="0" w:space="0" w:color="auto"/>
            <w:left w:val="none" w:sz="0" w:space="0" w:color="auto"/>
            <w:bottom w:val="none" w:sz="0" w:space="0" w:color="auto"/>
            <w:right w:val="none" w:sz="0" w:space="0" w:color="auto"/>
          </w:divBdr>
        </w:div>
      </w:divsChild>
    </w:div>
    <w:div w:id="1247303295">
      <w:bodyDiv w:val="1"/>
      <w:marLeft w:val="0"/>
      <w:marRight w:val="0"/>
      <w:marTop w:val="0"/>
      <w:marBottom w:val="0"/>
      <w:divBdr>
        <w:top w:val="none" w:sz="0" w:space="0" w:color="auto"/>
        <w:left w:val="none" w:sz="0" w:space="0" w:color="auto"/>
        <w:bottom w:val="none" w:sz="0" w:space="0" w:color="auto"/>
        <w:right w:val="none" w:sz="0" w:space="0" w:color="auto"/>
      </w:divBdr>
      <w:divsChild>
        <w:div w:id="762915796">
          <w:marLeft w:val="640"/>
          <w:marRight w:val="0"/>
          <w:marTop w:val="0"/>
          <w:marBottom w:val="0"/>
          <w:divBdr>
            <w:top w:val="none" w:sz="0" w:space="0" w:color="auto"/>
            <w:left w:val="none" w:sz="0" w:space="0" w:color="auto"/>
            <w:bottom w:val="none" w:sz="0" w:space="0" w:color="auto"/>
            <w:right w:val="none" w:sz="0" w:space="0" w:color="auto"/>
          </w:divBdr>
        </w:div>
        <w:div w:id="1864055286">
          <w:marLeft w:val="640"/>
          <w:marRight w:val="0"/>
          <w:marTop w:val="0"/>
          <w:marBottom w:val="0"/>
          <w:divBdr>
            <w:top w:val="none" w:sz="0" w:space="0" w:color="auto"/>
            <w:left w:val="none" w:sz="0" w:space="0" w:color="auto"/>
            <w:bottom w:val="none" w:sz="0" w:space="0" w:color="auto"/>
            <w:right w:val="none" w:sz="0" w:space="0" w:color="auto"/>
          </w:divBdr>
        </w:div>
        <w:div w:id="453595396">
          <w:marLeft w:val="640"/>
          <w:marRight w:val="0"/>
          <w:marTop w:val="0"/>
          <w:marBottom w:val="0"/>
          <w:divBdr>
            <w:top w:val="none" w:sz="0" w:space="0" w:color="auto"/>
            <w:left w:val="none" w:sz="0" w:space="0" w:color="auto"/>
            <w:bottom w:val="none" w:sz="0" w:space="0" w:color="auto"/>
            <w:right w:val="none" w:sz="0" w:space="0" w:color="auto"/>
          </w:divBdr>
        </w:div>
        <w:div w:id="903566157">
          <w:marLeft w:val="640"/>
          <w:marRight w:val="0"/>
          <w:marTop w:val="0"/>
          <w:marBottom w:val="0"/>
          <w:divBdr>
            <w:top w:val="none" w:sz="0" w:space="0" w:color="auto"/>
            <w:left w:val="none" w:sz="0" w:space="0" w:color="auto"/>
            <w:bottom w:val="none" w:sz="0" w:space="0" w:color="auto"/>
            <w:right w:val="none" w:sz="0" w:space="0" w:color="auto"/>
          </w:divBdr>
        </w:div>
        <w:div w:id="1424379545">
          <w:marLeft w:val="640"/>
          <w:marRight w:val="0"/>
          <w:marTop w:val="0"/>
          <w:marBottom w:val="0"/>
          <w:divBdr>
            <w:top w:val="none" w:sz="0" w:space="0" w:color="auto"/>
            <w:left w:val="none" w:sz="0" w:space="0" w:color="auto"/>
            <w:bottom w:val="none" w:sz="0" w:space="0" w:color="auto"/>
            <w:right w:val="none" w:sz="0" w:space="0" w:color="auto"/>
          </w:divBdr>
        </w:div>
        <w:div w:id="1672829880">
          <w:marLeft w:val="640"/>
          <w:marRight w:val="0"/>
          <w:marTop w:val="0"/>
          <w:marBottom w:val="0"/>
          <w:divBdr>
            <w:top w:val="none" w:sz="0" w:space="0" w:color="auto"/>
            <w:left w:val="none" w:sz="0" w:space="0" w:color="auto"/>
            <w:bottom w:val="none" w:sz="0" w:space="0" w:color="auto"/>
            <w:right w:val="none" w:sz="0" w:space="0" w:color="auto"/>
          </w:divBdr>
        </w:div>
        <w:div w:id="963192734">
          <w:marLeft w:val="640"/>
          <w:marRight w:val="0"/>
          <w:marTop w:val="0"/>
          <w:marBottom w:val="0"/>
          <w:divBdr>
            <w:top w:val="none" w:sz="0" w:space="0" w:color="auto"/>
            <w:left w:val="none" w:sz="0" w:space="0" w:color="auto"/>
            <w:bottom w:val="none" w:sz="0" w:space="0" w:color="auto"/>
            <w:right w:val="none" w:sz="0" w:space="0" w:color="auto"/>
          </w:divBdr>
        </w:div>
        <w:div w:id="1915553984">
          <w:marLeft w:val="640"/>
          <w:marRight w:val="0"/>
          <w:marTop w:val="0"/>
          <w:marBottom w:val="0"/>
          <w:divBdr>
            <w:top w:val="none" w:sz="0" w:space="0" w:color="auto"/>
            <w:left w:val="none" w:sz="0" w:space="0" w:color="auto"/>
            <w:bottom w:val="none" w:sz="0" w:space="0" w:color="auto"/>
            <w:right w:val="none" w:sz="0" w:space="0" w:color="auto"/>
          </w:divBdr>
        </w:div>
        <w:div w:id="1168056035">
          <w:marLeft w:val="640"/>
          <w:marRight w:val="0"/>
          <w:marTop w:val="0"/>
          <w:marBottom w:val="0"/>
          <w:divBdr>
            <w:top w:val="none" w:sz="0" w:space="0" w:color="auto"/>
            <w:left w:val="none" w:sz="0" w:space="0" w:color="auto"/>
            <w:bottom w:val="none" w:sz="0" w:space="0" w:color="auto"/>
            <w:right w:val="none" w:sz="0" w:space="0" w:color="auto"/>
          </w:divBdr>
        </w:div>
        <w:div w:id="2030830337">
          <w:marLeft w:val="640"/>
          <w:marRight w:val="0"/>
          <w:marTop w:val="0"/>
          <w:marBottom w:val="0"/>
          <w:divBdr>
            <w:top w:val="none" w:sz="0" w:space="0" w:color="auto"/>
            <w:left w:val="none" w:sz="0" w:space="0" w:color="auto"/>
            <w:bottom w:val="none" w:sz="0" w:space="0" w:color="auto"/>
            <w:right w:val="none" w:sz="0" w:space="0" w:color="auto"/>
          </w:divBdr>
        </w:div>
        <w:div w:id="1163820072">
          <w:marLeft w:val="640"/>
          <w:marRight w:val="0"/>
          <w:marTop w:val="0"/>
          <w:marBottom w:val="0"/>
          <w:divBdr>
            <w:top w:val="none" w:sz="0" w:space="0" w:color="auto"/>
            <w:left w:val="none" w:sz="0" w:space="0" w:color="auto"/>
            <w:bottom w:val="none" w:sz="0" w:space="0" w:color="auto"/>
            <w:right w:val="none" w:sz="0" w:space="0" w:color="auto"/>
          </w:divBdr>
        </w:div>
      </w:divsChild>
    </w:div>
    <w:div w:id="1534997697">
      <w:bodyDiv w:val="1"/>
      <w:marLeft w:val="0"/>
      <w:marRight w:val="0"/>
      <w:marTop w:val="0"/>
      <w:marBottom w:val="0"/>
      <w:divBdr>
        <w:top w:val="none" w:sz="0" w:space="0" w:color="auto"/>
        <w:left w:val="none" w:sz="0" w:space="0" w:color="auto"/>
        <w:bottom w:val="none" w:sz="0" w:space="0" w:color="auto"/>
        <w:right w:val="none" w:sz="0" w:space="0" w:color="auto"/>
      </w:divBdr>
      <w:divsChild>
        <w:div w:id="1347949361">
          <w:marLeft w:val="0"/>
          <w:marRight w:val="0"/>
          <w:marTop w:val="0"/>
          <w:marBottom w:val="0"/>
          <w:divBdr>
            <w:top w:val="none" w:sz="0" w:space="0" w:color="auto"/>
            <w:left w:val="none" w:sz="0" w:space="0" w:color="auto"/>
            <w:bottom w:val="none" w:sz="0" w:space="0" w:color="auto"/>
            <w:right w:val="none" w:sz="0" w:space="0" w:color="auto"/>
          </w:divBdr>
        </w:div>
        <w:div w:id="1412966148">
          <w:marLeft w:val="0"/>
          <w:marRight w:val="0"/>
          <w:marTop w:val="0"/>
          <w:marBottom w:val="0"/>
          <w:divBdr>
            <w:top w:val="none" w:sz="0" w:space="0" w:color="auto"/>
            <w:left w:val="none" w:sz="0" w:space="0" w:color="auto"/>
            <w:bottom w:val="none" w:sz="0" w:space="0" w:color="auto"/>
            <w:right w:val="none" w:sz="0" w:space="0" w:color="auto"/>
          </w:divBdr>
        </w:div>
      </w:divsChild>
    </w:div>
    <w:div w:id="1566062553">
      <w:bodyDiv w:val="1"/>
      <w:marLeft w:val="0"/>
      <w:marRight w:val="0"/>
      <w:marTop w:val="0"/>
      <w:marBottom w:val="0"/>
      <w:divBdr>
        <w:top w:val="none" w:sz="0" w:space="0" w:color="auto"/>
        <w:left w:val="none" w:sz="0" w:space="0" w:color="auto"/>
        <w:bottom w:val="none" w:sz="0" w:space="0" w:color="auto"/>
        <w:right w:val="none" w:sz="0" w:space="0" w:color="auto"/>
      </w:divBdr>
      <w:divsChild>
        <w:div w:id="1525704462">
          <w:marLeft w:val="640"/>
          <w:marRight w:val="0"/>
          <w:marTop w:val="0"/>
          <w:marBottom w:val="0"/>
          <w:divBdr>
            <w:top w:val="none" w:sz="0" w:space="0" w:color="auto"/>
            <w:left w:val="none" w:sz="0" w:space="0" w:color="auto"/>
            <w:bottom w:val="none" w:sz="0" w:space="0" w:color="auto"/>
            <w:right w:val="none" w:sz="0" w:space="0" w:color="auto"/>
          </w:divBdr>
        </w:div>
        <w:div w:id="753630289">
          <w:marLeft w:val="640"/>
          <w:marRight w:val="0"/>
          <w:marTop w:val="0"/>
          <w:marBottom w:val="0"/>
          <w:divBdr>
            <w:top w:val="none" w:sz="0" w:space="0" w:color="auto"/>
            <w:left w:val="none" w:sz="0" w:space="0" w:color="auto"/>
            <w:bottom w:val="none" w:sz="0" w:space="0" w:color="auto"/>
            <w:right w:val="none" w:sz="0" w:space="0" w:color="auto"/>
          </w:divBdr>
        </w:div>
        <w:div w:id="1803883714">
          <w:marLeft w:val="640"/>
          <w:marRight w:val="0"/>
          <w:marTop w:val="0"/>
          <w:marBottom w:val="0"/>
          <w:divBdr>
            <w:top w:val="none" w:sz="0" w:space="0" w:color="auto"/>
            <w:left w:val="none" w:sz="0" w:space="0" w:color="auto"/>
            <w:bottom w:val="none" w:sz="0" w:space="0" w:color="auto"/>
            <w:right w:val="none" w:sz="0" w:space="0" w:color="auto"/>
          </w:divBdr>
        </w:div>
        <w:div w:id="1773549125">
          <w:marLeft w:val="640"/>
          <w:marRight w:val="0"/>
          <w:marTop w:val="0"/>
          <w:marBottom w:val="0"/>
          <w:divBdr>
            <w:top w:val="none" w:sz="0" w:space="0" w:color="auto"/>
            <w:left w:val="none" w:sz="0" w:space="0" w:color="auto"/>
            <w:bottom w:val="none" w:sz="0" w:space="0" w:color="auto"/>
            <w:right w:val="none" w:sz="0" w:space="0" w:color="auto"/>
          </w:divBdr>
        </w:div>
        <w:div w:id="376785328">
          <w:marLeft w:val="640"/>
          <w:marRight w:val="0"/>
          <w:marTop w:val="0"/>
          <w:marBottom w:val="0"/>
          <w:divBdr>
            <w:top w:val="none" w:sz="0" w:space="0" w:color="auto"/>
            <w:left w:val="none" w:sz="0" w:space="0" w:color="auto"/>
            <w:bottom w:val="none" w:sz="0" w:space="0" w:color="auto"/>
            <w:right w:val="none" w:sz="0" w:space="0" w:color="auto"/>
          </w:divBdr>
        </w:div>
        <w:div w:id="171532480">
          <w:marLeft w:val="640"/>
          <w:marRight w:val="0"/>
          <w:marTop w:val="0"/>
          <w:marBottom w:val="0"/>
          <w:divBdr>
            <w:top w:val="none" w:sz="0" w:space="0" w:color="auto"/>
            <w:left w:val="none" w:sz="0" w:space="0" w:color="auto"/>
            <w:bottom w:val="none" w:sz="0" w:space="0" w:color="auto"/>
            <w:right w:val="none" w:sz="0" w:space="0" w:color="auto"/>
          </w:divBdr>
        </w:div>
        <w:div w:id="1010374939">
          <w:marLeft w:val="640"/>
          <w:marRight w:val="0"/>
          <w:marTop w:val="0"/>
          <w:marBottom w:val="0"/>
          <w:divBdr>
            <w:top w:val="none" w:sz="0" w:space="0" w:color="auto"/>
            <w:left w:val="none" w:sz="0" w:space="0" w:color="auto"/>
            <w:bottom w:val="none" w:sz="0" w:space="0" w:color="auto"/>
            <w:right w:val="none" w:sz="0" w:space="0" w:color="auto"/>
          </w:divBdr>
        </w:div>
        <w:div w:id="977951550">
          <w:marLeft w:val="640"/>
          <w:marRight w:val="0"/>
          <w:marTop w:val="0"/>
          <w:marBottom w:val="0"/>
          <w:divBdr>
            <w:top w:val="none" w:sz="0" w:space="0" w:color="auto"/>
            <w:left w:val="none" w:sz="0" w:space="0" w:color="auto"/>
            <w:bottom w:val="none" w:sz="0" w:space="0" w:color="auto"/>
            <w:right w:val="none" w:sz="0" w:space="0" w:color="auto"/>
          </w:divBdr>
        </w:div>
        <w:div w:id="74938317">
          <w:marLeft w:val="640"/>
          <w:marRight w:val="0"/>
          <w:marTop w:val="0"/>
          <w:marBottom w:val="0"/>
          <w:divBdr>
            <w:top w:val="none" w:sz="0" w:space="0" w:color="auto"/>
            <w:left w:val="none" w:sz="0" w:space="0" w:color="auto"/>
            <w:bottom w:val="none" w:sz="0" w:space="0" w:color="auto"/>
            <w:right w:val="none" w:sz="0" w:space="0" w:color="auto"/>
          </w:divBdr>
        </w:div>
        <w:div w:id="330958403">
          <w:marLeft w:val="640"/>
          <w:marRight w:val="0"/>
          <w:marTop w:val="0"/>
          <w:marBottom w:val="0"/>
          <w:divBdr>
            <w:top w:val="none" w:sz="0" w:space="0" w:color="auto"/>
            <w:left w:val="none" w:sz="0" w:space="0" w:color="auto"/>
            <w:bottom w:val="none" w:sz="0" w:space="0" w:color="auto"/>
            <w:right w:val="none" w:sz="0" w:space="0" w:color="auto"/>
          </w:divBdr>
        </w:div>
        <w:div w:id="1037968712">
          <w:marLeft w:val="640"/>
          <w:marRight w:val="0"/>
          <w:marTop w:val="0"/>
          <w:marBottom w:val="0"/>
          <w:divBdr>
            <w:top w:val="none" w:sz="0" w:space="0" w:color="auto"/>
            <w:left w:val="none" w:sz="0" w:space="0" w:color="auto"/>
            <w:bottom w:val="none" w:sz="0" w:space="0" w:color="auto"/>
            <w:right w:val="none" w:sz="0" w:space="0" w:color="auto"/>
          </w:divBdr>
        </w:div>
      </w:divsChild>
    </w:div>
    <w:div w:id="1644387615">
      <w:bodyDiv w:val="1"/>
      <w:marLeft w:val="0"/>
      <w:marRight w:val="0"/>
      <w:marTop w:val="0"/>
      <w:marBottom w:val="0"/>
      <w:divBdr>
        <w:top w:val="none" w:sz="0" w:space="0" w:color="auto"/>
        <w:left w:val="none" w:sz="0" w:space="0" w:color="auto"/>
        <w:bottom w:val="none" w:sz="0" w:space="0" w:color="auto"/>
        <w:right w:val="none" w:sz="0" w:space="0" w:color="auto"/>
      </w:divBdr>
    </w:div>
    <w:div w:id="1873035348">
      <w:bodyDiv w:val="1"/>
      <w:marLeft w:val="0"/>
      <w:marRight w:val="0"/>
      <w:marTop w:val="0"/>
      <w:marBottom w:val="0"/>
      <w:divBdr>
        <w:top w:val="none" w:sz="0" w:space="0" w:color="auto"/>
        <w:left w:val="none" w:sz="0" w:space="0" w:color="auto"/>
        <w:bottom w:val="none" w:sz="0" w:space="0" w:color="auto"/>
        <w:right w:val="none" w:sz="0" w:space="0" w:color="auto"/>
      </w:divBdr>
    </w:div>
    <w:div w:id="2121797546">
      <w:bodyDiv w:val="1"/>
      <w:marLeft w:val="0"/>
      <w:marRight w:val="0"/>
      <w:marTop w:val="0"/>
      <w:marBottom w:val="0"/>
      <w:divBdr>
        <w:top w:val="none" w:sz="0" w:space="0" w:color="auto"/>
        <w:left w:val="none" w:sz="0" w:space="0" w:color="auto"/>
        <w:bottom w:val="none" w:sz="0" w:space="0" w:color="auto"/>
        <w:right w:val="none" w:sz="0" w:space="0" w:color="auto"/>
      </w:divBdr>
      <w:divsChild>
        <w:div w:id="1605459872">
          <w:marLeft w:val="640"/>
          <w:marRight w:val="0"/>
          <w:marTop w:val="0"/>
          <w:marBottom w:val="0"/>
          <w:divBdr>
            <w:top w:val="none" w:sz="0" w:space="0" w:color="auto"/>
            <w:left w:val="none" w:sz="0" w:space="0" w:color="auto"/>
            <w:bottom w:val="none" w:sz="0" w:space="0" w:color="auto"/>
            <w:right w:val="none" w:sz="0" w:space="0" w:color="auto"/>
          </w:divBdr>
        </w:div>
        <w:div w:id="467168451">
          <w:marLeft w:val="640"/>
          <w:marRight w:val="0"/>
          <w:marTop w:val="0"/>
          <w:marBottom w:val="0"/>
          <w:divBdr>
            <w:top w:val="none" w:sz="0" w:space="0" w:color="auto"/>
            <w:left w:val="none" w:sz="0" w:space="0" w:color="auto"/>
            <w:bottom w:val="none" w:sz="0" w:space="0" w:color="auto"/>
            <w:right w:val="none" w:sz="0" w:space="0" w:color="auto"/>
          </w:divBdr>
        </w:div>
        <w:div w:id="683366253">
          <w:marLeft w:val="640"/>
          <w:marRight w:val="0"/>
          <w:marTop w:val="0"/>
          <w:marBottom w:val="0"/>
          <w:divBdr>
            <w:top w:val="none" w:sz="0" w:space="0" w:color="auto"/>
            <w:left w:val="none" w:sz="0" w:space="0" w:color="auto"/>
            <w:bottom w:val="none" w:sz="0" w:space="0" w:color="auto"/>
            <w:right w:val="none" w:sz="0" w:space="0" w:color="auto"/>
          </w:divBdr>
        </w:div>
        <w:div w:id="224293119">
          <w:marLeft w:val="640"/>
          <w:marRight w:val="0"/>
          <w:marTop w:val="0"/>
          <w:marBottom w:val="0"/>
          <w:divBdr>
            <w:top w:val="none" w:sz="0" w:space="0" w:color="auto"/>
            <w:left w:val="none" w:sz="0" w:space="0" w:color="auto"/>
            <w:bottom w:val="none" w:sz="0" w:space="0" w:color="auto"/>
            <w:right w:val="none" w:sz="0" w:space="0" w:color="auto"/>
          </w:divBdr>
        </w:div>
        <w:div w:id="346324301">
          <w:marLeft w:val="640"/>
          <w:marRight w:val="0"/>
          <w:marTop w:val="0"/>
          <w:marBottom w:val="0"/>
          <w:divBdr>
            <w:top w:val="none" w:sz="0" w:space="0" w:color="auto"/>
            <w:left w:val="none" w:sz="0" w:space="0" w:color="auto"/>
            <w:bottom w:val="none" w:sz="0" w:space="0" w:color="auto"/>
            <w:right w:val="none" w:sz="0" w:space="0" w:color="auto"/>
          </w:divBdr>
        </w:div>
        <w:div w:id="864905685">
          <w:marLeft w:val="640"/>
          <w:marRight w:val="0"/>
          <w:marTop w:val="0"/>
          <w:marBottom w:val="0"/>
          <w:divBdr>
            <w:top w:val="none" w:sz="0" w:space="0" w:color="auto"/>
            <w:left w:val="none" w:sz="0" w:space="0" w:color="auto"/>
            <w:bottom w:val="none" w:sz="0" w:space="0" w:color="auto"/>
            <w:right w:val="none" w:sz="0" w:space="0" w:color="auto"/>
          </w:divBdr>
        </w:div>
        <w:div w:id="964578284">
          <w:marLeft w:val="640"/>
          <w:marRight w:val="0"/>
          <w:marTop w:val="0"/>
          <w:marBottom w:val="0"/>
          <w:divBdr>
            <w:top w:val="none" w:sz="0" w:space="0" w:color="auto"/>
            <w:left w:val="none" w:sz="0" w:space="0" w:color="auto"/>
            <w:bottom w:val="none" w:sz="0" w:space="0" w:color="auto"/>
            <w:right w:val="none" w:sz="0" w:space="0" w:color="auto"/>
          </w:divBdr>
        </w:div>
        <w:div w:id="1245144956">
          <w:marLeft w:val="640"/>
          <w:marRight w:val="0"/>
          <w:marTop w:val="0"/>
          <w:marBottom w:val="0"/>
          <w:divBdr>
            <w:top w:val="none" w:sz="0" w:space="0" w:color="auto"/>
            <w:left w:val="none" w:sz="0" w:space="0" w:color="auto"/>
            <w:bottom w:val="none" w:sz="0" w:space="0" w:color="auto"/>
            <w:right w:val="none" w:sz="0" w:space="0" w:color="auto"/>
          </w:divBdr>
        </w:div>
        <w:div w:id="932054073">
          <w:marLeft w:val="640"/>
          <w:marRight w:val="0"/>
          <w:marTop w:val="0"/>
          <w:marBottom w:val="0"/>
          <w:divBdr>
            <w:top w:val="none" w:sz="0" w:space="0" w:color="auto"/>
            <w:left w:val="none" w:sz="0" w:space="0" w:color="auto"/>
            <w:bottom w:val="none" w:sz="0" w:space="0" w:color="auto"/>
            <w:right w:val="none" w:sz="0" w:space="0" w:color="auto"/>
          </w:divBdr>
        </w:div>
        <w:div w:id="2017144945">
          <w:marLeft w:val="640"/>
          <w:marRight w:val="0"/>
          <w:marTop w:val="0"/>
          <w:marBottom w:val="0"/>
          <w:divBdr>
            <w:top w:val="none" w:sz="0" w:space="0" w:color="auto"/>
            <w:left w:val="none" w:sz="0" w:space="0" w:color="auto"/>
            <w:bottom w:val="none" w:sz="0" w:space="0" w:color="auto"/>
            <w:right w:val="none" w:sz="0" w:space="0" w:color="auto"/>
          </w:divBdr>
        </w:div>
        <w:div w:id="204717051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oi.org/10.1016/j.istruc.2024.107994" TargetMode="External"/><Relationship Id="rId39" Type="http://schemas.openxmlformats.org/officeDocument/2006/relationships/glossaryDocument" Target="glossary/document.xml"/><Relationship Id="rId21" Type="http://schemas.openxmlformats.org/officeDocument/2006/relationships/hyperlink" Target="https://doi.org/10.1016/j.engstruct.2023.11630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oi.org/10.3390/buildings1411368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doi.org/10.1007/s43452-023-0074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cscm.2024.e03495"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11223-013-9496-4" TargetMode="External"/><Relationship Id="rId28" Type="http://schemas.openxmlformats.org/officeDocument/2006/relationships/hyperlink" Target="https://doi.org/10.1016/j.cscm.2025.e05195"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16/j.rineng.2025.1069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2989/sem.2023.87.6.517" TargetMode="External"/><Relationship Id="rId27" Type="http://schemas.openxmlformats.org/officeDocument/2006/relationships/hyperlink" Target="https://doi.org/10.1186/s40069-025-00765-5" TargetMode="External"/><Relationship Id="rId30" Type="http://schemas.openxmlformats.org/officeDocument/2006/relationships/hyperlink" Target="https://doi.org/10.3390/buildings13061505"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791CC34-94D1-4405-BAE7-B232BE7A00F5}"/>
      </w:docPartPr>
      <w:docPartBody>
        <w:p w:rsidR="00781F71" w:rsidRDefault="004D1F73">
          <w:r w:rsidRPr="00A6471A">
            <w:rPr>
              <w:rStyle w:val="PlaceholderText"/>
            </w:rPr>
            <w:t>Click or tap here to enter text.</w:t>
          </w:r>
        </w:p>
      </w:docPartBody>
    </w:docPart>
    <w:docPart>
      <w:docPartPr>
        <w:name w:val="5F2BE049228E4F3E8430842A7AE64EA6"/>
        <w:category>
          <w:name w:val="General"/>
          <w:gallery w:val="placeholder"/>
        </w:category>
        <w:types>
          <w:type w:val="bbPlcHdr"/>
        </w:types>
        <w:behaviors>
          <w:behavior w:val="content"/>
        </w:behaviors>
        <w:guid w:val="{6B95C1AC-FB1C-4D01-962A-ECBB16405BDE}"/>
      </w:docPartPr>
      <w:docPartBody>
        <w:p w:rsidR="00BF538D" w:rsidRDefault="003D29AD" w:rsidP="003D29AD">
          <w:pPr>
            <w:pStyle w:val="5F2BE049228E4F3E8430842A7AE64EA6"/>
          </w:pPr>
          <w:r w:rsidRPr="00A6471A">
            <w:rPr>
              <w:rStyle w:val="PlaceholderText"/>
            </w:rPr>
            <w:t>Click or tap here to enter text.</w:t>
          </w:r>
        </w:p>
      </w:docPartBody>
    </w:docPart>
    <w:docPart>
      <w:docPartPr>
        <w:name w:val="9EF4BAB5C578454F94DFC6A6646FCC63"/>
        <w:category>
          <w:name w:val="General"/>
          <w:gallery w:val="placeholder"/>
        </w:category>
        <w:types>
          <w:type w:val="bbPlcHdr"/>
        </w:types>
        <w:behaviors>
          <w:behavior w:val="content"/>
        </w:behaviors>
        <w:guid w:val="{21E6CEDA-5E2A-48FE-A92D-AC23912743F2}"/>
      </w:docPartPr>
      <w:docPartBody>
        <w:p w:rsidR="00BF538D" w:rsidRDefault="003D29AD" w:rsidP="003D29AD">
          <w:pPr>
            <w:pStyle w:val="9EF4BAB5C578454F94DFC6A6646FCC63"/>
          </w:pPr>
          <w:r w:rsidRPr="00A6471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Simplified Arabic">
    <w:altName w:val="Simplified Arabic"/>
    <w:charset w:val="B2"/>
    <w:family w:val="roman"/>
    <w:pitch w:val="variable"/>
    <w:sig w:usb0="00002003" w:usb1="80000000" w:usb2="00000008" w:usb3="00000000" w:csb0="00000041" w:csb1="00000000"/>
  </w:font>
  <w:font w:name="URWPalladioL-Bold">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F73"/>
    <w:rsid w:val="001045C1"/>
    <w:rsid w:val="00107469"/>
    <w:rsid w:val="001D2A66"/>
    <w:rsid w:val="002F5EF9"/>
    <w:rsid w:val="003D29AD"/>
    <w:rsid w:val="00461FEE"/>
    <w:rsid w:val="004D1F73"/>
    <w:rsid w:val="00781F71"/>
    <w:rsid w:val="009412D6"/>
    <w:rsid w:val="00AB0D1F"/>
    <w:rsid w:val="00B513DB"/>
    <w:rsid w:val="00B60E2B"/>
    <w:rsid w:val="00BD04E4"/>
    <w:rsid w:val="00BF538D"/>
    <w:rsid w:val="00C134AA"/>
    <w:rsid w:val="00CA3531"/>
    <w:rsid w:val="00CD3FBA"/>
    <w:rsid w:val="00CE1113"/>
    <w:rsid w:val="00FF4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29AD"/>
    <w:rPr>
      <w:color w:val="808080"/>
    </w:rPr>
  </w:style>
  <w:style w:type="paragraph" w:customStyle="1" w:styleId="5F2BE049228E4F3E8430842A7AE64EA6">
    <w:name w:val="5F2BE049228E4F3E8430842A7AE64EA6"/>
    <w:rsid w:val="003D29AD"/>
    <w:pPr>
      <w:spacing w:line="278" w:lineRule="auto"/>
    </w:pPr>
    <w:rPr>
      <w:kern w:val="2"/>
      <w:sz w:val="24"/>
      <w:szCs w:val="24"/>
      <w:lang w:val="en-IN" w:eastAsia="en-IN"/>
      <w14:ligatures w14:val="standardContextual"/>
    </w:rPr>
  </w:style>
  <w:style w:type="paragraph" w:customStyle="1" w:styleId="9EF4BAB5C578454F94DFC6A6646FCC63">
    <w:name w:val="9EF4BAB5C578454F94DFC6A6646FCC63"/>
    <w:rsid w:val="003D29AD"/>
    <w:pPr>
      <w:spacing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1"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F811DF-06BA-4FF6-B5A4-3ABEEE4FC9C2}">
  <we:reference id="wa104382081" version="1.55.1.0" store="en-US" storeType="OMEX"/>
  <we:alternateReferences>
    <we:reference id="WA104382081" version="1.55.1.0" store="WA104382081"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4631e892-3019-4f0b-835f-b58aab2dcbe9&quot;,&quot;properties&quot;:{&quot;noteIndex&quot;:0},&quot;isEdited&quot;:false,&quot;manualOverride&quot;:{&quot;isManuallyOverridden&quot;:false,&quot;citeprocText&quot;:&quot;[1]&quot;,&quot;manualOverrideText&quot;:&quot;&quot;},&quot;citationTag&quot;:&quot;MENDELEY_CITATION_v3_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&quot;,&quot;citationItems&quot;:[{&quot;id&quot;:&quot;3fd68b10-2cfa-3c6b-9bdc-012a26acae90&quot;,&quot;itemData&quot;:{&quot;type&quot;:&quot;report&quot;,&quot;id&quot;:&quot;3fd68b10-2cfa-3c6b-9bdc-012a26acae90&quot;,&quot;title&quot;:&quot;Openings Effect on the Performance of Reinforced Concrete Beams Loaded in Bending and Shear&quot;,&quot;author&quot;:[{&quot;family&quot;:&quot;Ame&quot;,&quot;given&quot;:&quot;Fouad&quot;,&quot;parse-names&quot;:false,&quot;dropping-particle&quot;:&quot;&quot;,&quot;non-dropping-particle&quot;:&quot;El&quot;},{&quot;family&quot;:&quot;Mwero&quot;,&quot;given&quot;:&quot;John N&quot;,&quot;parse-names&quot;:false,&quot;dropping-particle&quot;:&quot;&quot;,&quot;non-dropping-particle&quot;:&quot;&quot;},{&quot;family&quot;:&quot;Kabubo&quot;,&quot;given&quot;:&quot;Charles K&quot;,&quot;parse-names&quot;:false,&quot;dropping-particle&quot;:&quot;&quot;,&quot;non-dropping-particle&quot;:&quot;&quot;}],&quot;container-title&quot;:&quot;Technology &amp; Applied Science Research&quot;,&quot;URL&quot;:&quot;www.etasr.com&quot;,&quot;issued&quot;:{&quot;date-parts&quot;:[[2020]]},&quot;number-of-pages&quot;:&quot;5352-5360&quot;,&quot;abstract&quot;:&quot;Transverse openings are often provided to reinforced concrete beams to accommodate utility ducts and pipes. This technique is usually adopted to avoid the creation of dead space in structures caused by extended dropped ceilings and leads to significant cost saving. On the other hand, the provision of openings through a beam creates a reduction in its strength and affects serviceability. In this study, ten reinforced concrete beams were cast using C30 concrete. Material characterization and engineering properties tests were carried out to ensure compliance with the requirements provided by the codes of practice. The effect of vertical positioning and size of openings was investigated through subjecting the beams to a four-point bending test after 28 days of curing. Maximum load capacity, first cracking load, and deflections at mid-span were recorded and crack pattern and failure mode were evaluated. Test data showed that openings of depth greater than 0.4d significantly affect the beams' strength and lead to earlier cracking, while the failure mode remains essentially the same, a diagonal tension crack through the opening except for opening of 0.5d size where the failure occurred by a sudden formation of two independent shear cracks above and below the opening. When holes were located above the centroid of the section, the beams exhibited a lesser deflection characterized by the absence of plastic deformation. Furthermore, a significant reduction in strength was recorded compared to cases where the positioning of openings was in tension chords. This was validated using equations from the ACI code of reinforced concrete design.&quot;,&quot;issue&quot;:&quot;2&quot;,&quot;volume&quot;:&quot;10&quot;,&quot;container-title-short&quot;:&quot;&quot;},&quot;isTemporary&quot;:false}]},{&quot;citationID&quot;:&quot;MENDELEY_CITATION_2d1107f5-3cdf-4da0-b73c-a0f7119b63a4&quot;,&quot;properties&quot;:{&quot;noteIndex&quot;:0},&quot;isEdited&quot;:false,&quot;manualOverride&quot;:{&quot;isManuallyOverridden&quot;:false,&quot;citeprocText&quot;:&quot;[2]&quot;,&quot;manualOverrideText&quot;:&quot;&quot;},&quot;citationTag&quot;:&quot;MENDELEY_CITATION_v3_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&quot;,&quot;citationItems&quot;:[{&quot;id&quot;:&quot;e7e97e26-26d5-37e5-a71e-04901df4952b&quot;,&quot;itemData&quot;:{&quot;type&quot;:&quot;report&quot;,&quot;id&quot;:&quot;e7e97e26-26d5-37e5-a71e-04901df4952b&quot;,&quot;title&quot;:&quot;Retrofitting Of Reinforced Concrete Columns Using Locally Available Welded Wire Meshes (WWMs)&quot;,&quot;author&quot;:[{&quot;family&quot;:&quot;Al&quot;,&quot;given&quot;:&quot;Abd&quot;,&quot;parse-names&quot;:false,&quot;dropping-particle&quot;:&quot;&quot;,&quot;non-dropping-particle&quot;:&quot;&quot;},{&quot;family&quot;:&quot;Kikhia&quot;,&quot;given&quot;:&quot;Hamid&quot;,&quot;parse-names&quot;:false,&quot;dropping-particle&quot;:&quot;&quot;,&quot;non-dropping-particle&quot;:&quot;&quot;},{&quot;family&quot;:&quot;Ali&quot;,&quot;given&quot;:&quot;Yamen&quot;,&quot;parse-names&quot;:false,&quot;dropping-particle&quot;:&quot;&quot;,&quot;non-dropping-particle&quot;:&quot;&quot;}],&quot;container-title&quot;:&quot;Journal for Research and Scientific Studies-Engineering Sciences Series&quot;,&quot;issued&quot;:{&quot;date-parts&quot;:[[2015,12,30]]},&quot;number-of-pages&quot;:&quot;453-467&quot;,&quot;abstract&quot;:&quot; ABSTRACT  This research paper revolves around studding the repairing of reinforced concrete columns which are subjected to an axial compression load, by using ferrocement jackets containing two layers of Welded Wire Meshes (WWMs), which are in turn encapsulated in high strength mortar. The experiments were carried out at the concrete lab in the faculty of civil engineering , Damascus University. The results were analyzed in order to determine the effects of repairing technique on Ultimate Compressive Strength, Ductility of the Column and Failure Modes. Empirical results confirmed the efficiency of using locally available welded wire meshes in repairing of reinforced concrete columns.&quot;,&quot;issue&quot;:&quot;6&quot;,&quot;volume&quot;:&quot;37&quot;,&quot;container-title-short&quot;:&quot;&quot;},&quot;isTemporary&quot;:false}]},{&quot;citationID&quot;:&quot;MENDELEY_CITATION_ea164dae-b4c0-4a65-87f9-ac8dd7251d57&quot;,&quot;properties&quot;:{&quot;noteIndex&quot;:0},&quot;isEdited&quot;:false,&quot;manualOverride&quot;:{&quot;isManuallyOverridden&quot;:false,&quot;citeprocText&quot;:&quot;[3]&quot;,&quot;manualOverrideText&quot;:&quot;&quot;},&quot;citationTag&quot;:&quot;MENDELEY_CITATION_v3_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&quot;,&quot;citationItems&quot;:[{&quot;id&quot;:&quot;22ddf616-02c7-3a7a-b856-01ff0af56037&quot;,&quot;itemData&quot;:{&quot;type&quot;:&quot;article-journal&quot;,&quot;id&quot;:&quot;22ddf616-02c7-3a7a-b856-01ff0af56037&quot;,&quot;title&quot;:&quot;Comprehensive Analysis of Ferrocement-Strengthened Reinforced Concrete Beam&quot;,&quot;author&quot;:[{&quot;family&quot;:&quot;Živković&quot;,&quot;given&quot;:&quot;Darko&quot;,&quot;parse-names&quot;:false,&quot;dropping-particle&quot;:&quot;&quot;,&quot;non-dropping-particle&quot;:&quot;&quot;},{&quot;family&quot;:&quot;Blagojević&quot;,&quot;given&quot;:&quot;Predrag&quot;,&quot;parse-names&quot;:false,&quot;dropping-particle&quot;:&quot;&quot;,&quot;non-dropping-particle&quot;:&quot;&quot;},{&quot;family&quot;:&quot;Kukaras&quot;,&quot;given&quot;:&quot;Danijel&quot;,&quot;parse-names&quot;:false,&quot;dropping-particle&quot;:&quot;&quot;,&quot;non-dropping-particle&quot;:&quot;&quot;},{&quot;family&quot;:&quot;Cvetković&quot;,&quot;given&quot;:&quot;Radovan&quot;,&quot;parse-names&quot;:false,&quot;dropping-particle&quot;:&quot;&quot;,&quot;non-dropping-particle&quot;:&quot;&quot;},{&quot;family&quot;:&quot;Ranković&quot;,&quot;given&quot;:&quot;Slobodan&quot;,&quot;parse-names&quot;:false,&quot;dropping-particle&quot;:&quot;&quot;,&quot;non-dropping-particle&quot;:&quot;&quot;}],&quot;container-title&quot;:&quot;Buildings&quot;,&quot;DOI&quot;:&quot;10.3390/buildings14041082&quot;,&quot;ISSN&quot;:&quot;20755309&quot;,&quot;issued&quot;:{&quot;date-parts&quot;:[[2024,4,1]]},&quot;abstract&quot;:&quot;Starting with the premise that the choice of the optimal method for strengthening reinforced concrete (RC) structures is a complex task and that ferrocement strengthening is comparable to other advanced strengthening technologies due to its cost-effectiveness, ease of construction, and durability, this paper presents a comparative study of the flexural bearing capacity of RC beams strengthened with ferrocement strips applied by gluing. An overview of the life cycle assessment (LCA) based on embodied energy or CO2 is presented in the introduction, based on the existing literature review. The research includes tests of 15 RC beams of identical cross-sections (150/250 mm) and a span of 3000 mm. Strengthening was conducted by applying four types of ferrocement strips (different widths and wire mesh layers). Two factors were examined: the verification of the comprehensive FEM numerical model against the experimental results and the applicability of existing simplified calculation methods for sufficiently accurate results which could be used in regular practice. The results show that the failure forces obtained from numerical models and experimental models differ by no more than 3.94%. The increase in the bearing capacity of the strengthened models is up to 21.4%. The transformed area method for the cracked section showed good results when compared to the FEM and experimental models. The analytically calculated failure force is contingent upon the partial factor for variable action, which was explored within the 1.5–1.7 range.&quot;,&quot;publisher&quot;:&quot;Multidisciplinary Digital Publishing Institute (MDPI)&quot;,&quot;issue&quot;:&quot;4&quot;,&quot;volume&quot;:&quot;14&quot;,&quot;container-title-short&quot;:&quot;&quot;},&quot;isTemporary&quot;:false}]},{&quot;citationID&quot;:&quot;MENDELEY_CITATION_d838b3e4-58bf-4cfe-b237-b39208db941a&quot;,&quot;properties&quot;:{&quot;noteIndex&quot;:0},&quot;isEdited&quot;:false,&quot;manualOverride&quot;:{&quot;isManuallyOverridden&quot;:false,&quot;citeprocText&quot;:&quot;[4]&quot;,&quot;manualOverrideText&quot;:&quot;&quot;},&quot;citationTag&quot;:&quot;MENDELEY_CITATION_v3_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&quot;,&quot;citationItems&quot;:[{&quot;id&quot;:&quot;3c81058b-785e-3e5c-850e-ff5b1e78fe1e&quot;,&quot;itemData&quot;:{&quot;type&quot;:&quot;article-journal&quot;,&quot;id&quot;:&quot;3c81058b-785e-3e5c-850e-ff5b1e78fe1e&quot;,&quot;title&quot;:&quot;Improving the compressive behavior of RC walls reinforced with ferrocement composites under centric and eccentric loading&quot;,&quot;author&quot;:[{&quot;family&quot;:&quot;Erfan&quot;,&quot;given&quot;:&quot;Abeer M.&quot;,&quot;parse-names&quot;:false,&quot;dropping-particle&quot;:&quot;&quot;,&quot;non-dropping-particle&quot;:&quot;&quot;},{&quot;family&quot;:&quot;Abd Elnaby&quot;,&quot;given&quot;:&quot;Ragab M.&quot;,&quot;parse-names&quot;:false,&quot;dropping-particle&quot;:&quot;&quot;,&quot;non-dropping-particle&quot;:&quot;&quot;},{&quot;family&quot;:&quot;Elhawary&quot;,&quot;given&quot;:&quot;Ammar&quot;,&quot;parse-names&quot;:false,&quot;dropping-particle&quot;:&quot;&quot;,&quot;non-dropping-particle&quot;:&quot;&quot;},{&quot;family&quot;:&quot;El-Sayed&quot;,&quot;given&quot;:&quot;Taha A.&quot;,&quot;parse-names&quot;:false,&quot;dropping-particle&quot;:&quot;&quot;,&quot;non-dropping-particle&quot;:&quot;&quot;}],&quot;container-title&quot;:&quot;Case Studies in Construction Materials&quot;,&quot;DOI&quot;:&quot;10.1016/j.cscm.2021.e00541&quot;,&quot;ISSN&quot;:&quot;22145095&quot;,&quot;issued&quot;:{&quot;date-parts&quot;:[[2021,6,1]]},&quot;abstract&quot;:&quot;This study discusses the behavior of reinforced concrete (RC) walls reinforced with different types of ferrocement composites under concentric and eccentric loading. The study incorporated experimental examination and nonlinear finite element analysis of ten RC walls with dimensions of 1000 mm in height, 1500 mm in width, and 150 mm in depth with RC footing with dimensions 1900 mm X 500 mm X 200 mm. The specimens were divided into two groups, one examined under concentric load and the other examined under eccentric load with eccentricity of 50 mm. Also, the structural behavior of the tested walls was validated with numerical development of a finite element model utilizing Ansys 2019-R1 software. Expanded or glass fiber wire mesh ferrocement tested specimens under concentric and eccentric line compression loading exhibited enhanced ultimate loads compared to control specimens. Expanded steel wire mesh reinforcement increased the ductility ratio compared to glass fiber mesh reinforcement. Glass fiber wire mesh produced a higher first cracking load, serviceability load, load carrying capacity, and energy absorption compared to expanded wire mesh. Good agreement between numerical and experimental results in first cracking load, load-carrying capacity, crack pattern, and deflection was found. The agreement between the experimental load carrying capacity and non linear finite element (NLFE) ones is about 86 % with coefficient of variance equals 0.003 and standard deviation of 0.06. The finite element analysis gave suitable estimation for the structural performance of nonlinear ferrocement RC walls.&quot;,&quot;publisher&quot;:&quot;Elsevier Ltd&quot;,&quot;volume&quot;:&quot;14&quot;,&quot;container-title-short&quot;:&quot;&quot;},&quot;isTemporary&quot;:false}]},{&quot;citationID&quot;:&quot;MENDELEY_CITATION_7e46e7a5-8d2e-46ca-8dc7-1226f791182a&quot;,&quot;properties&quot;:{&quot;noteIndex&quot;:0},&quot;isEdited&quot;:false,&quot;manualOverride&quot;:{&quot;isManuallyOverridden&quot;:false,&quot;citeprocText&quot;:&quot;[5]&quot;,&quot;manualOverrideText&quot;:&quot;&quot;},&quot;citationTag&quot;:&quot;MENDELEY_CITATION_v3_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&quot;,&quot;citationItems&quot;:[{&quot;id&quot;:&quot;17f97455-cc80-3a65-8165-7c2a5e0f1b7d&quot;,&quot;itemData&quot;:{&quot;type&quot;:&quot;article-journal&quot;,&quot;id&quot;:&quot;17f97455-cc80-3a65-8165-7c2a5e0f1b7d&quot;,&quot;title&quot;:&quot;Numerical Investigation on Shear Performance of Reinforced Concrete Beam by Using Ferrocement Composite&quot;,&quot;author&quot;:[{&quot;family&quot;:&quot;Megarsa&quot;,&quot;given&quot;:&quot;Edosa&quot;,&quot;parse-names&quot;:false,&quot;dropping-particle&quot;:&quot;&quot;,&quot;non-dropping-particle&quot;:&quot;&quot;},{&quot;family&quot;:&quot;Kenea&quot;,&quot;given&quot;:&quot;Goshu&quot;,&quot;parse-names&quot;:false,&quot;dropping-particle&quot;:&quot;&quot;,&quot;non-dropping-particle&quot;:&quot;&quot;}],&quot;container-title&quot;:&quot;Mathematical Problems in Engineering&quot;,&quot;container-title-short&quot;:&quot;Math Probl Eng&quot;,&quot;DOI&quot;:&quot;10.1155/2022/5984177&quot;,&quot;ISSN&quot;:&quot;15635147&quot;,&quot;issued&quot;:{&quot;date-parts&quot;:[[2022,2,18]]},&quot;abstract&quot;:&quot;This study presents an extensive analytical investigation of the shear performance of reinforced concrete beams by using ferrocement composite as transverse reinforcement. Nonlinear finite element simulation was conducted in Abaqus 6.14 software package. Fifteen beam models were selected under two-point loading. The main parameters considered includes the diameter, spacing, number of layers of wire mesh, and its combination with stirrups. The results testified that as the diameter and number of layers of wire mesh increased, the ultimate failure load, shear capacity, and stiffness of the model specimen also increased. However, as the number of layers becomes greater than three, no significant change happens in the shear performance of the beam. In another way, the failure load, shear capacity, and stiffness of the beam models are decreased, as the spacing between wire mesh is increased. Furthermore, the study confirmed that under the same weight criteria, the shear performance of RC beam specimens with wire mesh and its combination with stirrups as shear reinforcement is greater than specimens with stirrups only. Finally, the sensitivity analysis is conducted in MS excel to access the effect of each independent variable on the ultimate failure load of the RC beam.&quot;,&quot;publisher&quot;:&quot;Hindawi Limited&quot;,&quot;volume&quot;:&quot;2022&quot;},&quot;isTemporary&quot;:false}]},{&quot;citationID&quot;:&quot;MENDELEY_CITATION_b401aa60-8b41-426f-ab0b-dbfbe906b4bd&quot;,&quot;properties&quot;:{&quot;noteIndex&quot;:0},&quot;isEdited&quot;:false,&quot;manualOverride&quot;:{&quot;isManuallyOverridden&quot;:false,&quot;citeprocText&quot;:&quot;[6]&quot;,&quot;manualOverrideText&quot;:&quot;&quot;},&quot;citationTag&quot;:&quot;MENDELEY_CITATION_v3_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&quot;,&quot;citationItems&quot;:[{&quot;id&quot;:&quot;eca3acce-d3f1-3590-874c-c6a0f4a50410&quot;,&quot;itemData&quot;:{&quot;type&quot;:&quot;article-journal&quot;,&quot;id&quot;:&quot;eca3acce-d3f1-3590-874c-c6a0f4a50410&quot;,&quot;title&quot;:&quot;Sustainable Retrofitting and Moment Evaluation of Damaged RC Beams Using Ferrocement Composites for Vulnerable Structures&quot;,&quot;author&quot;:[{&quot;family&quot;:&quot;Soundararajan&quot;,&quot;given&quot;:&quot;Muthumani&quot;,&quot;parse-names&quot;:false,&quot;dropping-particle&quot;:&quot;&quot;,&quot;non-dropping-particle&quot;:&quot;&quot;},{&quot;family&quot;:&quot;Balaji&quot;,&quot;given&quot;:&quot;Shanmugam&quot;,&quot;parse-names&quot;:false,&quot;dropping-particle&quot;:&quot;&quot;,&quot;non-dropping-particle&quot;:&quot;&quot;},{&quot;family&quot;:&quot;Sridhar&quot;,&quot;given&quot;:&quot;Jayaprakash&quot;,&quot;parse-names&quot;:false,&quot;dropping-particle&quot;:&quot;&quot;,&quot;non-dropping-particle&quot;:&quot;&quot;},{&quot;family&quot;:&quot;Ravindran&quot;,&quot;given&quot;:&quot;Gobinath&quot;,&quot;parse-names&quot;:false,&quot;dropping-particle&quot;:&quot;&quot;,&quot;non-dropping-particle&quot;:&quot;&quot;}],&quot;container-title&quot;:&quot;Sustainability (Switzerland)&quot;,&quot;DOI&quot;:&quot;10.3390/su14159220&quot;,&quot;ISSN&quot;:&quot;20711050&quot;,&quot;issued&quot;:{&quot;date-parts&quot;:[[2022,8,1]]},&quot;abstract&quot;:&quot;Ferrocement composites have uniform distribution and high surface area to volume ratio of reinforcement, which identifies them as a good strengthening material for use in structural applications. Because of these properties, they are considered as a substitution for some conventional structural strengthening methods. In this study, ten reinforced concrete (RC) beams of size 1220 mm × 100 mm × 150 mm were strengthened with ferrocement composites using a galvanized square weld, having volume fractions of 1.76% and 2.35%. For this study, ferrocement composites with mortar 1:2, w/c 0.4, and steel slag, with a 30% weight fraction of fine aggregate, are considered. The experimental results showed that the first crack load and the ultimate load are higher for RC beams strengthened with ferrocement having a volume fraction of 2.35% (Vr) and a steel slag replacement of 30%. Theoretical predictions were made based on the elastic moment approach; the ratio between the prediction to experimental moment capacity ranges between 0.99 and 1.04. The outcomes show that ferrocement is an effective strengthening technique for deficient reinforced concrete members.&quot;,&quot;publisher&quot;:&quot;MDPI&quot;,&quot;issue&quot;:&quot;15&quot;,&quot;volume&quot;:&quot;14&quot;,&quot;container-title-short&quot;:&quot;&quot;},&quot;isTemporary&quot;:false}]},{&quot;citationID&quot;:&quot;MENDELEY_CITATION_d35ef54a-dfad-46ce-bf94-7cc8296aaec9&quot;,&quot;properties&quot;:{&quot;noteIndex&quot;:0},&quot;isEdited&quot;:false,&quot;manualOverride&quot;:{&quot;isManuallyOverridden&quot;:false,&quot;citeprocText&quot;:&quot;[7]&quot;,&quot;manualOverrideText&quot;:&quot;&quot;},&quot;citationTag&quot;:&quot;MENDELEY_CITATION_v3_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&quot;,&quot;citationItems&quot;:[{&quot;id&quot;:&quot;dbb3c662-2698-3af3-b266-5be5c0a2592a&quot;,&quot;itemData&quot;:{&quot;type&quot;:&quot;article-journal&quot;,&quot;id&quot;:&quot;dbb3c662-2698-3af3-b266-5be5c0a2592a&quot;,&quot;title&quot;:&quot;Experimental and Analytical Evaluation to Strengthened R.C Beams Using Ferrocement Under Torsion&quot;,&quot;author&quot;:[{&quot;family&quot;:&quot;Roula Taha&quot;,&quot;given&quot;:&quot;&quot;,&quot;parse-names&quot;:false,&quot;dropping-particle&quot;:&quot;&quot;,&quot;non-dropping-particle&quot;:&quot;&quot;},{&quot;family&quot;:&quot;Muneeb AL Allaf&quot;,&quot;given&quot;:&quot;&quot;,&quot;parse-names&quot;:false,&quot;dropping-particle&quot;:&quot;&quot;,&quot;non-dropping-particle&quot;:&quot;&quot;},{&quot;family&quot;:&quot;Ihssan Tarsha&quot;,&quot;given&quot;:&quot;&quot;,&quot;parse-names&quot;:false,&quot;dropping-particle&quot;:&quot;&quot;,&quot;non-dropping-particle&quot;:&quot;&quot;}],&quot;container-title&quot;:&quot;Steps For Civil, Constructions and Environmental Engineering&quot;,&quot;DOI&quot;:&quot;10.61706/sccee1201121&quot;,&quot;ISSN&quot;:&quot;3005-818X&quot;,&quot;issued&quot;:{&quot;date-parts&quot;:[[2024,9,9]]},&quot;page&quot;:&quot;9-17&quot;,&quot;abstract&quot;:&quot;The safety of structures around the globe represents a significant and pressing concern, underscoring the urgent need for the development and implementation of effective rehabilitation methods to ensure their continued functionality. Ferrocement has emerged as a durable method for the restoration of reinforced concrete (RC) structures, demonstrating resilience and versatility in addressing structural damage. A substantial body of research has been conducted to examine the mechanical properties of ferrocement, with a particular focus on its efficacy in reinforcing beams against a range of forces. In light of the limited understanding of the factors affecting the torsional strength of ferrocement-wrapped beams, it is imperative to conduct experimental investigations. The objective of this study is to evaluate and compare the torsional strength, angle of twist and crack development of different wrapping types using both analytical analysis and experimental data. The findings indicate that three-sided wrapping is an effective method for enhancing torsional behaviour, as evidenced by both experimental and analytical results. Furthermore, the utilization of styrene-butadiene rubber (SBR) as a connecting material has been demonstrated to be an effective method for maintaining cohesion across reinforced beams.&quot;,&quot;publisher&quot;:&quot;Scientific Steps Group&quot;,&quot;issue&quot;:&quot;3&quot;,&quot;volume&quot;:&quot;2&quot;,&quot;container-title-short&quot;:&quot;&quot;},&quot;isTemporary&quot;:false}]},{&quot;citationID&quot;:&quot;MENDELEY_CITATION_d4a841e8-cf21-49e2-beb0-e0d094ed09f2&quot;,&quot;properties&quot;:{&quot;noteIndex&quot;:0},&quot;isEdited&quot;:false,&quot;manualOverride&quot;:{&quot;isManuallyOverridden&quot;:false,&quot;citeprocText&quot;:&quot;[8]&quot;,&quot;manualOverrideText&quot;:&quot;&quot;},&quot;citationTag&quot;:&quot;MENDELEY_CITATION_v3_eyJjaXRhdGlvbklEIjoiTUVOREVMRVlfQ0lUQVRJT05fZDRhODQxZTgtY2YyMS00OWUyLWJlYjAtZTBkMDk0ZWQwOWYy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quot;,&quot;citationItems&quot;:[{&quot;id&quot;:&quot;a01eea9a-67d6-3005-b743-9566cd744f79&quot;,&quot;itemData&quot;:{&quot;type&quot;:&quot;article-journal&quot;,&quot;id&quot;:&quot;a01eea9a-67d6-3005-b743-9566cd744f79&quot;,&quot;title&quot;:&quot;Numerical Analysis for Reinforced Concrete Beams with Circular Openings in Flexural and Shear Zones Strengthened by Steel Plates&quot;,&quot;author&quot;:[{&quot;family&quot;:&quot;AL-Dhabyani&quot;,&quot;given&quot;:&quot;Ahmed Ali&quot;,&quot;parse-names&quot;:false,&quot;dropping-particle&quot;:&quot;&quot;,&quot;non-dropping-particle&quot;:&quot;&quot;},{&quot;family&quot;:&quot;AL-Ansi&quot;,&quot;given&quot;:&quot;Abdulwahab&quot;,&quot;parse-names&quot;:false,&quot;dropping-particle&quot;:&quot;&quot;,&quot;non-dropping-particle&quot;:&quot;&quot;}],&quot;container-title&quot;:&quot;Journal of Science and Technology&quot;,&quot;DOI&quot;:&quot;10.20428/jst.23.2.2&quot;,&quot;ISSN&quot;:&quot;1607-2073&quot;,&quot;issued&quot;:{&quot;date-parts&quot;:[[2018,12,16]]},&quot;page&quot;:&quot;31-48&quot;,&quot;abstract&quot;:&quot;In the modern building construction, openings in beams are necessary to accommodate several service pipes and ducts. Due to these openings, high stress concentration occurs at its edges. Local cracks also appear around the openings as a result of the reduction in the beam stiffness, the load carrying capacity and the shear capacity. There are many studies which were conducted to develop and test different strengthening methods for the beams opining to increase the ultimate load capacity of the beams. However, from a practical point of view, it is better to have one strengthening method having the same specifications to be used in both; shear and flexural zones for circular opining beams in buildings. In spite of the prior studies, no study has addressed this issue; therefore, there is a need to study such a case. In this paper, an analytical study was conducted to investigate the behavior of the reinforced concrete (RC) beams with circular openings in flexural and shear zones strengthened by steel plates. A 3D FE modeling (ABAQUS 6.12) software was used to simulate five different specimens of RC beams. The study results showed that when the openings were strengthened by steel plates, the ultimate load carrying capacity increased, but the deflection was decreased when compared to the openings without strengthening. In addition, the model reliability was verified via good agreements between the experimental and numerical results.&quot;,&quot;publisher&quot;:&quot;University of Science and Technology, Yemen&quot;,&quot;issue&quot;:&quot;2&quot;,&quot;volume&quot;:&quot;23&quot;,&quot;container-title-short&quot;:&quot;&quot;},&quot;isTemporary&quot;:false}]},{&quot;citationID&quot;:&quot;MENDELEY_CITATION_42fc6d87-135a-4822-9c5b-05d084ec9bd5&quot;,&quot;properties&quot;:{&quot;noteIndex&quot;:0},&quot;isEdited&quot;:false,&quot;manualOverride&quot;:{&quot;isManuallyOverridden&quot;:false,&quot;citeprocText&quot;:&quot;[9]&quot;,&quot;manualOverrideText&quot;:&quot;&quot;},&quot;citationTag&quot;:&quot;MENDELEY_CITATION_v3_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&quot;,&quot;citationItems&quot;:[{&quot;id&quot;:&quot;168e52e3-370f-347c-b9f8-fa347340ab02&quot;,&quot;itemData&quot;:{&quot;type&quot;:&quot;article-journal&quot;,&quot;id&quot;:&quot;168e52e3-370f-347c-b9f8-fa347340ab02&quot;,&quot;title&quot;:&quot;shear strength of ferrocement composite box section concrete beams&quot;,&quot;author&quot;:[{&quot;family&quot;:&quot;El-Sayed&quot;,&quot;given&quot;:&quot;Taha A.&quot;,&quot;parse-names&quot;:false,&quot;dropping-particle&quot;:&quot;&quot;,&quot;non-dropping-particle&quot;:&quot;&quot;},{&quot;family&quot;:&quot;Erfan&quot;,&quot;given&quot;:&quot;Abeer M.&quot;,&quot;parse-names&quot;:false,&quot;dropping-particle&quot;:&quot;&quot;,&quot;non-dropping-particle&quot;:&quot;&quot;}],&quot;container-title&quot;:&quot;Construction and Building Materials&quot;,&quot;container-title-short&quot;:&quot;Constr Build Mater&quot;,&quot;DOI&quot;:&quot;10.1016/j.conbuildmat.2018.03.273&quot;,&quot;ISSN&quot;:&quot;09500618&quot;,&quot;issued&quot;:{&quot;date-parts&quot;:[[2018,5,30]]},&quot;page&quot;:&quot;608-617&quot;,&quot;abstract&quot;:&quot;The Paper opens up a new issue of shear behavior of beams reinforced by ferrocement. The significant parameters utilized were shear reinforcement, stirrups and wire meshes. The replacement of wire mesh occurred in respect of the weight with stirrups. The influence of ferrocement was studied using the experimental inspection, and results of nonlinear finite element analysis. The experimental program includes seven (7) beams were tested using two-point loading system. Beams with welded wire mesh exhibited some amount of increase in shear capacity in respect of beams with reference &amp; expanded wire mesh. Nonlinear finite element analysis was performed using Ansys 14.5. The analytical results demonstrated good consistent with the experimental results. Also, beams with wire mesh showed less number of crack patterns compared to the reference.&quot;,&quot;publisher&quot;:&quot;Elsevier Ltd&quot;,&quot;volume&quot;:&quot;172&quot;},&quot;isTemporary&quot;:false}]},{&quot;citationID&quot;:&quot;MENDELEY_CITATION_b62f7e4f-edcd-45fd-b179-02af67ef4d08&quot;,&quot;properties&quot;:{&quot;noteIndex&quot;:0},&quot;isEdited&quot;:false,&quot;manualOverride&quot;:{&quot;isManuallyOverridden&quot;:false,&quot;citeprocText&quot;:&quot;[10]&quot;,&quot;manualOverrideText&quot;:&quot;&quot;},&quot;citationTag&quot;:&quot;MENDELEY_CITATION_v3_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&quot;,&quot;citationItems&quot;:[{&quot;id&quot;:&quot;733216bf-afbe-3a8e-9120-22c93fd30362&quot;,&quot;itemData&quot;:{&quot;type&quot;:&quot;report&quot;,&quot;id&quot;:&quot;733216bf-afbe-3a8e-9120-22c93fd30362&quot;,&quot;title&quot;:&quot;Finite Element Analysis of Composite Materials Using Abaqus® Structural Health Monitoring Technologies and Next-Generation Smart Composite Structures Jayantha Ananda Epaarachchi and Gayan Chanaka Kahandawa FRP Deck and Steel Girder Bridge Systems: Analysis and Design&quot;,&quot;author&quot;:[{&quot;family&quot;:&quot;Ever J. Barbero&quot;,&quot;given&quot;:&quot;&quot;,&quot;parse-names&quot;:false,&quot;dropping-particle&quot;:&quot;&quot;,&quot;non-dropping-particle&quot;:&quot;&quot;}],&quot;DOI&quot;:&quot;10.1201/9781003108153&quot;,&quot;ISBN&quot;:&quot;9780367621452&quot;,&quot;URL&quot;:&quot;https://www.routledge.com/Composite-Materials/book-series/CRCCOMMATDES&quot;,&quot;issued&quot;:{&quot;date-parts&quot;:[[2023]]},&quot;number-of-pages&quot;:&quot;1-34&quot;,&quot;language&quot;:&quot;English&quot;,&quot;abstract&quot;:&quot;Developed from the author's course on advanced mechanics of composite materials, Finite Element Analysis of Composite Materials Using Abaqus ® shows how powerful finite element tools tackle practical problems in the structural analysis of composites. This second edition includes two new chapters on fatigue and Abaqus programmable features, a major update of Chapter 10 on delaminations, and significant updates throughout the remaining chapters. Furthermore, the book updates all examples, sample code, and problems to Abaqus 2020. Unlike other texts, this one takes theory to a hands-on level by actually solving problems. It explains the concepts involved in the detailed analysis of composites, the mechanics needed to translate those concepts into a mathematical representation of the physical reality, and the solution of the resulting boundary value problems using Abaqus. The reader can follow a process to recreate every example using Abaqus graphi-cal user interface (CAE) by following step-by-step directions in the form of pseudo-code or watching the solutions on YouTube. The first seven chapters provide material ideal for a one-semester course. Along with offering an introduction to finite element analysis for readers without prior knowledge of the finite element method, these chapters cover the elasticity and strength of laminates, buckling analysis, free edge stresses, computational micromechanics, and viscoelastic models for composites. Emphasizing hereditary phenomena, the book goes on to discuss continuum and discrete damage mechanics as well as delaminations and fatigue. The text also shows readers how to extend the capabilities of Abaqus via user subroutines and Python scripting. Aimed at advanced students and professional engineers, this textbook features 62 fully developed examples interspersed with the theory, 82 end-of-chapter exercises, and 50+ separate pieces of Abaqus pseudo-code that illustrate the solution of example problems. The author's website offers the relevant Abaqus and MATLAB ® model files available for download, enabling readers to easily reproduce the examples and complete the exercises. Video recordings of solutions to examples are available on YouTube with multilingual captions.&quot;,&quot;container-title-short&quot;:&quot;&quot;},&quot;isTemporary&quot;:false}]},{&quot;citationID&quot;:&quot;MENDELEY_CITATION_89f523b5-dab0-4e32-a3cd-942c26bbbb8b&quot;,&quot;properties&quot;:{&quot;noteIndex&quot;:0},&quot;isEdited&quot;:false,&quot;manualOverride&quot;:{&quot;isManuallyOverridden&quot;:false,&quot;citeprocText&quot;:&quot;[8]&quot;,&quot;manualOverrideText&quot;:&quot;&quot;},&quot;citationTag&quot;:&quot;MENDELEY_CITATION_v3_eyJjaXRhdGlvbklEIjoiTUVOREVMRVlfQ0lUQVRJT05fODlmNTIzYjUtZGFiMC00ZTMyLWEzY2QtOTQyYzI2YmJiYjhi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quot;,&quot;citationItems&quot;:[{&quot;id&quot;:&quot;a01eea9a-67d6-3005-b743-9566cd744f79&quot;,&quot;itemData&quot;:{&quot;type&quot;:&quot;article-journal&quot;,&quot;id&quot;:&quot;a01eea9a-67d6-3005-b743-9566cd744f79&quot;,&quot;title&quot;:&quot;Numerical Analysis for Reinforced Concrete Beams with Circular Openings in Flexural and Shear Zones Strengthened by Steel Plates&quot;,&quot;author&quot;:[{&quot;family&quot;:&quot;AL-Dhabyani&quot;,&quot;given&quot;:&quot;Ahmed Ali&quot;,&quot;parse-names&quot;:false,&quot;dropping-particle&quot;:&quot;&quot;,&quot;non-dropping-particle&quot;:&quot;&quot;},{&quot;family&quot;:&quot;AL-Ansi&quot;,&quot;given&quot;:&quot;Abdulwahab&quot;,&quot;parse-names&quot;:false,&quot;dropping-particle&quot;:&quot;&quot;,&quot;non-dropping-particle&quot;:&quot;&quot;}],&quot;container-title&quot;:&quot;Journal of Science and Technology&quot;,&quot;DOI&quot;:&quot;10.20428/jst.23.2.2&quot;,&quot;ISSN&quot;:&quot;1607-2073&quot;,&quot;issued&quot;:{&quot;date-parts&quot;:[[2018,12,16]]},&quot;page&quot;:&quot;31-48&quot;,&quot;abstract&quot;:&quot;In the modern building construction, openings in beams are necessary to accommodate several service pipes and ducts. Due to these openings, high stress concentration occurs at its edges. Local cracks also appear around the openings as a result of the reduction in the beam stiffness, the load carrying capacity and the shear capacity. There are many studies which were conducted to develop and test different strengthening methods for the beams opining to increase the ultimate load capacity of the beams. However, from a practical point of view, it is better to have one strengthening method having the same specifications to be used in both; shear and flexural zones for circular opining beams in buildings. In spite of the prior studies, no study has addressed this issue; therefore, there is a need to study such a case. In this paper, an analytical study was conducted to investigate the behavior of the reinforced concrete (RC) beams with circular openings in flexural and shear zones strengthened by steel plates. A 3D FE modeling (ABAQUS 6.12) software was used to simulate five different specimens of RC beams. The study results showed that when the openings were strengthened by steel plates, the ultimate load carrying capacity increased, but the deflection was decreased when compared to the openings without strengthening. In addition, the model reliability was verified via good agreements between the experimental and numerical results.&quot;,&quot;publisher&quot;:&quot;University of Science and Technology, Yemen&quot;,&quot;issue&quot;:&quot;2&quot;,&quot;volume&quot;:&quot;23&quot;,&quot;container-title-short&quot;:&quot;&quot;},&quot;isTemporary&quot;:false}]},{&quot;citationID&quot;:&quot;MENDELEY_CITATION_08b42db7-fc98-4969-859e-ae0b1b2932d8&quot;,&quot;properties&quot;:{&quot;noteIndex&quot;:0},&quot;isEdited&quot;:false,&quot;manualOverride&quot;:{&quot;isManuallyOverridden&quot;:false,&quot;citeprocText&quot;:&quot;[11]&quot;,&quot;manualOverrideText&quot;:&quot;&quot;},&quot;citationTag&quot;:&quot;MENDELEY_CITATION_v3_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&quot;,&quot;citationItems&quot;:[{&quot;id&quot;:&quot;dff9bd92-00c9-3028-9fac-e9381d24c450&quot;,&quot;itemData&quot;:{&quot;type&quot;:&quot;article-journal&quot;,&quot;id&quot;:&quot;dff9bd92-00c9-3028-9fac-e9381d24c450&quot;,&quot;title&quot;:&quot;Behaviour Of Steel Fibre Reinforced Concrete Beams With Duct Openings Strengthened By Steel Plates&quot;,&quot;author&quot;:[{&quot;family&quot;:&quot;Suresh&quot;,&quot;given&quot;:&quot;J&quot;,&quot;parse-names&quot;:false,&quot;dropping-particle&quot;:&quot;&quot;,&quot;non-dropping-particle&quot;:&quot;&quot;},{&quot;family&quot;:&quot;Prabhavathy&quot;,&quot;given&quot;:&quot;R Angeline&quot;,&quot;parse-names&quot;:false,&quot;dropping-particle&quot;:&quot;&quot;,&quot;non-dropping-particle&quot;:&quot;&quot;}],&quot;container-title&quot;:&quot;International Journal of Advanced Information Science and Technology (IJAIST)&quot;,&quot;DOI&quot;:&quot;10.15693/ijaist/2014.v3i8.53-61&quot;,&quot;ISSN&quot;:&quot;2319:2682&quot;,&quot;issued&quot;:{&quot;date-parts&quot;:[[2014,8]]},&quot;page&quot;:&quot;53-61&quot;,&quot;language&quot;:&quot;english&quot;,&quot;abstract&quot;:&quot;In modern building construction, utility ducts and pipes are accommodated in the space above the false ceiling. Passing these ducts through openings in the floor beams eliminates a significant amount of dead space and results in a more compact and economical design. Including transverse openings in the web of a reinforced concrete beam induces high stress concentration at the corners of openings, reduces the beam stiffness and alters the simple beam behaviour to a more complex one. Therefore, in design, while providing large openings, the effects on ultimate and service load behaviour of the beam must be properly accounted for. Steel fibre reinforced structural elements are widely used in the strengthening of reinforced concrete structures. Steel fibre composites offer excellent properties which are not available in the conventional construction materials. In addition, they have high strength-to-weight ratio and good fatigue properties. The ease of handling and application gives it an advantage over the traditional strengthening techniques, preventing the local cracks around openings and increasing the strength. This paper discusses the use of steel fibres and steel plates to strengthen the opening region in reinforced concrete beams tested under two point loading. The test specimens of cross section 150x300mm and length 2000mm were used. The experimental programme included the testing of 14 reinforced concrete beams, two RC beams without opening (one without fibres and another strengthened with fibres), four RC beams with openings of different sizes in the shear zone, four steel fibre reinforced concrete beams with openings of different sizes in the shear zone and four steel fibre reinforced concrete beams with openings of different sizes in the shear zone strengthened with steel plates. Solid beam without opening was considered as the control beam. The behaviour of reinforced concrete beams with and without openings at ultimate load, deflection and cracking patterns are investigated. The presence of duct openings in the shear zone reduces the load carrying capacity by 55 to 70 % for the beams with openings. Experimental results show that strengthening the duct openings with steel fibres increases the load carrying capacity and the ductility characteristics of the beam. For Steel fibre reinforced concrete beams with openings of different sizes strengthened using steel plates, stiffening the duct openings with steel plates of 4mm thickness increases the load carrying capacity and there is a considerable increase in deflection of the beam before failure. Crack formation is delayed in the case of beam strengthened using steel plates.&quot;,&quot;issue&quot;:&quot;8&quot;,&quot;volume&quot;:&quot;3&quot;,&quot;container-title-short&quot;:&quot;&quot;},&quot;isTemporary&quot;:false}]},{&quot;citationID&quot;:&quot;MENDELEY_CITATION_432d0851-5d33-44d8-9260-aa9dddad682c&quot;,&quot;properties&quot;:{&quot;noteIndex&quot;:0},&quot;isEdited&quot;:false,&quot;manualOverride&quot;:{&quot;isManuallyOverridden&quot;:false,&quot;citeprocText&quot;:&quot;[11]&quot;,&quot;manualOverrideText&quot;:&quot;&quot;},&quot;citationTag&quot;:&quot;MENDELEY_CITATION_v3_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&quot;,&quot;citationItems&quot;:[{&quot;id&quot;:&quot;dff9bd92-00c9-3028-9fac-e9381d24c450&quot;,&quot;itemData&quot;:{&quot;type&quot;:&quot;article-journal&quot;,&quot;id&quot;:&quot;dff9bd92-00c9-3028-9fac-e9381d24c450&quot;,&quot;title&quot;:&quot;Behaviour Of Steel Fibre Reinforced Concrete Beams With Duct Openings Strengthened By Steel Plates&quot;,&quot;author&quot;:[{&quot;family&quot;:&quot;Suresh&quot;,&quot;given&quot;:&quot;J&quot;,&quot;parse-names&quot;:false,&quot;dropping-particle&quot;:&quot;&quot;,&quot;non-dropping-particle&quot;:&quot;&quot;},{&quot;family&quot;:&quot;Prabhavathy&quot;,&quot;given&quot;:&quot;R Angeline&quot;,&quot;parse-names&quot;:false,&quot;dropping-particle&quot;:&quot;&quot;,&quot;non-dropping-particle&quot;:&quot;&quot;}],&quot;container-title&quot;:&quot;International Journal of Advanced Information Science and Technology (IJAIST)&quot;,&quot;DOI&quot;:&quot;10.15693/ijaist/2014.v3i8.53-61&quot;,&quot;ISSN&quot;:&quot;2319:2682&quot;,&quot;issued&quot;:{&quot;date-parts&quot;:[[2014,8]]},&quot;page&quot;:&quot;53-61&quot;,&quot;language&quot;:&quot;english&quot;,&quot;abstract&quot;:&quot;In modern building construction, utility ducts and pipes are accommodated in the space above the false ceiling. Passing these ducts through openings in the floor beams eliminates a significant amount of dead space and results in a more compact and economical design. Including transverse openings in the web of a reinforced concrete beam induces high stress concentration at the corners of openings, reduces the beam stiffness and alters the simple beam behaviour to a more complex one. Therefore, in design, while providing large openings, the effects on ultimate and service load behaviour of the beam must be properly accounted for. Steel fibre reinforced structural elements are widely used in the strengthening of reinforced concrete structures. Steel fibre composites offer excellent properties which are not available in the conventional construction materials. In addition, they have high strength-to-weight ratio and good fatigue properties. The ease of handling and application gives it an advantage over the traditional strengthening techniques, preventing the local cracks around openings and increasing the strength. This paper discusses the use of steel fibres and steel plates to strengthen the opening region in reinforced concrete beams tested under two point loading. The test specimens of cross section 150x300mm and length 2000mm were used. The experimental programme included the testing of 14 reinforced concrete beams, two RC beams without opening (one without fibres and another strengthened with fibres), four RC beams with openings of different sizes in the shear zone, four steel fibre reinforced concrete beams with openings of different sizes in the shear zone and four steel fibre reinforced concrete beams with openings of different sizes in the shear zone strengthened with steel plates. Solid beam without opening was considered as the control beam. The behaviour of reinforced concrete beams with and without openings at ultimate load, deflection and cracking patterns are investigated. The presence of duct openings in the shear zone reduces the load carrying capacity by 55 to 70 % for the beams with openings. Experimental results show that strengthening the duct openings with steel fibres increases the load carrying capacity and the ductility characteristics of the beam. For Steel fibre reinforced concrete beams with openings of different sizes strengthened using steel plates, stiffening the duct openings with steel plates of 4mm thickness increases the load carrying capacity and there is a considerable increase in deflection of the beam before failure. Crack formation is delayed in the case of beam strengthened using steel plates.&quot;,&quot;issue&quot;:&quot;8&quot;,&quot;volume&quot;:&quot;3&quot;,&quot;container-title-short&quot;:&quot;&quot;},&quot;isTemporary&quot;:false}]},{&quot;citationID&quot;:&quot;MENDELEY_CITATION_80e00ae5-1b7b-42e4-b80c-702189b8dac9&quot;,&quot;properties&quot;:{&quot;noteIndex&quot;:0},&quot;isEdited&quot;:false,&quot;manualOverride&quot;:{&quot;isManuallyOverridden&quot;:false,&quot;citeprocText&quot;:&quot;[10]&quot;,&quot;manualOverrideText&quot;:&quot;&quot;},&quot;citationTag&quot;:&quot;MENDELEY_CITATION_v3_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&quot;,&quot;citationItems&quot;:[{&quot;id&quot;:&quot;733216bf-afbe-3a8e-9120-22c93fd30362&quot;,&quot;itemData&quot;:{&quot;type&quot;:&quot;report&quot;,&quot;id&quot;:&quot;733216bf-afbe-3a8e-9120-22c93fd30362&quot;,&quot;title&quot;:&quot;Finite Element Analysis of Composite Materials Using Abaqus® Structural Health Monitoring Technologies and Next-Generation Smart Composite Structures Jayantha Ananda Epaarachchi and Gayan Chanaka Kahandawa FRP Deck and Steel Girder Bridge Systems: Analysis and Design&quot;,&quot;author&quot;:[{&quot;family&quot;:&quot;Ever J. Barbero&quot;,&quot;given&quot;:&quot;&quot;,&quot;parse-names&quot;:false,&quot;dropping-particle&quot;:&quot;&quot;,&quot;non-dropping-particle&quot;:&quot;&quot;}],&quot;DOI&quot;:&quot;10.1201/9781003108153&quot;,&quot;ISBN&quot;:&quot;9780367621452&quot;,&quot;URL&quot;:&quot;https://www.routledge.com/Composite-Materials/book-series/CRCCOMMATDES&quot;,&quot;issued&quot;:{&quot;date-parts&quot;:[[2023]]},&quot;number-of-pages&quot;:&quot;1-34&quot;,&quot;language&quot;:&quot;English&quot;,&quot;abstract&quot;:&quot;Developed from the author's course on advanced mechanics of composite materials, Finite Element Analysis of Composite Materials Using Abaqus ® shows how powerful finite element tools tackle practical problems in the structural analysis of composites. This second edition includes two new chapters on fatigue and Abaqus programmable features, a major update of Chapter 10 on delaminations, and significant updates throughout the remaining chapters. Furthermore, the book updates all examples, sample code, and problems to Abaqus 2020. Unlike other texts, this one takes theory to a hands-on level by actually solving problems. It explains the concepts involved in the detailed analysis of composites, the mechanics needed to translate those concepts into a mathematical representation of the physical reality, and the solution of the resulting boundary value problems using Abaqus. The reader can follow a process to recreate every example using Abaqus graphi-cal user interface (CAE) by following step-by-step directions in the form of pseudo-code or watching the solutions on YouTube. The first seven chapters provide material ideal for a one-semester course. Along with offering an introduction to finite element analysis for readers without prior knowledge of the finite element method, these chapters cover the elasticity and strength of laminates, buckling analysis, free edge stresses, computational micromechanics, and viscoelastic models for composites. Emphasizing hereditary phenomena, the book goes on to discuss continuum and discrete damage mechanics as well as delaminations and fatigue. The text also shows readers how to extend the capabilities of Abaqus via user subroutines and Python scripting. Aimed at advanced students and professional engineers, this textbook features 62 fully developed examples interspersed with the theory, 82 end-of-chapter exercises, and 50+ separate pieces of Abaqus pseudo-code that illustrate the solution of example problems. The author's website offers the relevant Abaqus and MATLAB ® model files available for download, enabling readers to easily reproduce the examples and complete the exercises. Video recordings of solutions to examples are available on YouTube with multilingual captions.&quot;,&quot;container-title-short&quot;:&quot;&quot;},&quot;isTemporary&quot;:false}]},{&quot;citationID&quot;:&quot;MENDELEY_CITATION_09348ae6-9f8e-40c2-8e21-0e74dae07802&quot;,&quot;properties&quot;:{&quot;noteIndex&quot;:0},&quot;isEdited&quot;:false,&quot;manualOverride&quot;:{&quot;isManuallyOverridden&quot;:false,&quot;citeprocText&quot;:&quot;[8]&quot;,&quot;manualOverrideText&quot;:&quot;&quot;},&quot;citationTag&quot;:&quot;MENDELEY_CITATION_v3_eyJjaXRhdGlvbklEIjoiTUVOREVMRVlfQ0lUQVRJT05fMDkzNDhhZTYtOWY4ZS00MGMyLThlMjEtMGU3NGRhZTA3ODAyIiwicHJvcGVydGllcyI6eyJub3RlSW5kZXgiOjB9LCJpc0VkaXRlZCI6ZmFsc2UsIm1hbnVhbE92ZXJyaWRlIjp7ImlzTWFudWFsbHlPdmVycmlkZGVuIjpmYWxzZSwiY2l0ZXByb2NUZXh0IjoiWzh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V19&quot;,&quot;citationItems&quot;:[{&quot;id&quot;:&quot;a01eea9a-67d6-3005-b743-9566cd744f79&quot;,&quot;itemData&quot;:{&quot;type&quot;:&quot;article-journal&quot;,&quot;id&quot;:&quot;a01eea9a-67d6-3005-b743-9566cd744f79&quot;,&quot;title&quot;:&quot;Numerical Analysis for Reinforced Concrete Beams with Circular Openings in Flexural and Shear Zones Strengthened by Steel Plates&quot;,&quot;author&quot;:[{&quot;family&quot;:&quot;AL-Dhabyani&quot;,&quot;given&quot;:&quot;Ahmed Ali&quot;,&quot;parse-names&quot;:false,&quot;dropping-particle&quot;:&quot;&quot;,&quot;non-dropping-particle&quot;:&quot;&quot;},{&quot;family&quot;:&quot;AL-Ansi&quot;,&quot;given&quot;:&quot;Abdulwahab&quot;,&quot;parse-names&quot;:false,&quot;dropping-particle&quot;:&quot;&quot;,&quot;non-dropping-particle&quot;:&quot;&quot;}],&quot;container-title&quot;:&quot;Journal of Science and Technology&quot;,&quot;DOI&quot;:&quot;10.20428/jst.23.2.2&quot;,&quot;ISSN&quot;:&quot;1607-2073&quot;,&quot;issued&quot;:{&quot;date-parts&quot;:[[2018,12,16]]},&quot;page&quot;:&quot;31-48&quot;,&quot;abstract&quot;:&quot;In the modern building construction, openings in beams are necessary to accommodate several service pipes and ducts. Due to these openings, high stress concentration occurs at its edges. Local cracks also appear around the openings as a result of the reduction in the beam stiffness, the load carrying capacity and the shear capacity. There are many studies which were conducted to develop and test different strengthening methods for the beams opining to increase the ultimate load capacity of the beams. However, from a practical point of view, it is better to have one strengthening method having the same specifications to be used in both; shear and flexural zones for circular opining beams in buildings. In spite of the prior studies, no study has addressed this issue; therefore, there is a need to study such a case. In this paper, an analytical study was conducted to investigate the behavior of the reinforced concrete (RC) beams with circular openings in flexural and shear zones strengthened by steel plates. A 3D FE modeling (ABAQUS 6.12) software was used to simulate five different specimens of RC beams. The study results showed that when the openings were strengthened by steel plates, the ultimate load carrying capacity increased, but the deflection was decreased when compared to the openings without strengthening. In addition, the model reliability was verified via good agreements between the experimental and numerical results.&quot;,&quot;publisher&quot;:&quot;University of Science and Technology, Yemen&quot;,&quot;issue&quot;:&quot;2&quot;,&quot;volume&quot;:&quot;23&quot;,&quot;container-title-short&quot;:&quot;&quot;},&quot;isTemporary&quot;:false}]},{&quot;citationID&quot;:&quot;MENDELEY_CITATION_bb77c367-7ea1-4c73-9cfa-891abe193385&quot;,&quot;properties&quot;:{&quot;noteIndex&quot;:0},&quot;isEdited&quot;:false,&quot;manualOverride&quot;:{&quot;isManuallyOverridden&quot;:false,&quot;citeprocText&quot;:&quot;[8], [11]&quot;,&quot;manualOverrideText&quot;:&quot;&quot;},&quot;citationTag&quot;:&quot;MENDELEY_CITATION_v3_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&quot;,&quot;citationItems&quot;:[{&quot;id&quot;:&quot;a01eea9a-67d6-3005-b743-9566cd744f79&quot;,&quot;itemData&quot;:{&quot;type&quot;:&quot;article-journal&quot;,&quot;id&quot;:&quot;a01eea9a-67d6-3005-b743-9566cd744f79&quot;,&quot;title&quot;:&quot;Numerical Analysis for Reinforced Concrete Beams with Circular Openings in Flexural and Shear Zones Strengthened by Steel Plates&quot;,&quot;author&quot;:[{&quot;family&quot;:&quot;AL-Dhabyani&quot;,&quot;given&quot;:&quot;Ahmed Ali&quot;,&quot;parse-names&quot;:false,&quot;dropping-particle&quot;:&quot;&quot;,&quot;non-dropping-particle&quot;:&quot;&quot;},{&quot;family&quot;:&quot;AL-Ansi&quot;,&quot;given&quot;:&quot;Abdulwahab&quot;,&quot;parse-names&quot;:false,&quot;dropping-particle&quot;:&quot;&quot;,&quot;non-dropping-particle&quot;:&quot;&quot;}],&quot;container-title&quot;:&quot;Journal of Science and Technology&quot;,&quot;DOI&quot;:&quot;10.20428/jst.23.2.2&quot;,&quot;ISSN&quot;:&quot;1607-2073&quot;,&quot;issued&quot;:{&quot;date-parts&quot;:[[2018,12,16]]},&quot;page&quot;:&quot;31-48&quot;,&quot;abstract&quot;:&quot;In the modern building construction, openings in beams are necessary to accommodate several service pipes and ducts. Due to these openings, high stress concentration occurs at its edges. Local cracks also appear around the openings as a result of the reduction in the beam stiffness, the load carrying capacity and the shear capacity. There are many studies which were conducted to develop and test different strengthening methods for the beams opining to increase the ultimate load capacity of the beams. However, from a practical point of view, it is better to have one strengthening method having the same specifications to be used in both; shear and flexural zones for circular opining beams in buildings. In spite of the prior studies, no study has addressed this issue; therefore, there is a need to study such a case. In this paper, an analytical study was conducted to investigate the behavior of the reinforced concrete (RC) beams with circular openings in flexural and shear zones strengthened by steel plates. A 3D FE modeling (ABAQUS 6.12) software was used to simulate five different specimens of RC beams. The study results showed that when the openings were strengthened by steel plates, the ultimate load carrying capacity increased, but the deflection was decreased when compared to the openings without strengthening. In addition, the model reliability was verified via good agreements between the experimental and numerical results.&quot;,&quot;publisher&quot;:&quot;University of Science and Technology, Yemen&quot;,&quot;issue&quot;:&quot;2&quot;,&quot;volume&quot;:&quot;23&quot;,&quot;container-title-short&quot;:&quot;&quot;},&quot;isTemporary&quot;:false},{&quot;id&quot;:&quot;dff9bd92-00c9-3028-9fac-e9381d24c450&quot;,&quot;itemData&quot;:{&quot;type&quot;:&quot;article-journal&quot;,&quot;id&quot;:&quot;dff9bd92-00c9-3028-9fac-e9381d24c450&quot;,&quot;title&quot;:&quot;Behaviour Of Steel Fibre Reinforced Concrete Beams With Duct Openings Strengthened By Steel Plates&quot;,&quot;author&quot;:[{&quot;family&quot;:&quot;Suresh&quot;,&quot;given&quot;:&quot;J&quot;,&quot;parse-names&quot;:false,&quot;dropping-particle&quot;:&quot;&quot;,&quot;non-dropping-particle&quot;:&quot;&quot;},{&quot;family&quot;:&quot;Prabhavathy&quot;,&quot;given&quot;:&quot;R Angeline&quot;,&quot;parse-names&quot;:false,&quot;dropping-particle&quot;:&quot;&quot;,&quot;non-dropping-particle&quot;:&quot;&quot;}],&quot;container-title&quot;:&quot;International Journal of Advanced Information Science and Technology (IJAIST)&quot;,&quot;DOI&quot;:&quot;10.15693/ijaist/2014.v3i8.53-61&quot;,&quot;ISSN&quot;:&quot;2319:2682&quot;,&quot;issued&quot;:{&quot;date-parts&quot;:[[2014,8]]},&quot;page&quot;:&quot;53-61&quot;,&quot;language&quot;:&quot;english&quot;,&quot;abstract&quot;:&quot;In modern building construction, utility ducts and pipes are accommodated in the space above the false ceiling. Passing these ducts through openings in the floor beams eliminates a significant amount of dead space and results in a more compact and economical design. Including transverse openings in the web of a reinforced concrete beam induces high stress concentration at the corners of openings, reduces the beam stiffness and alters the simple beam behaviour to a more complex one. Therefore, in design, while providing large openings, the effects on ultimate and service load behaviour of the beam must be properly accounted for. Steel fibre reinforced structural elements are widely used in the strengthening of reinforced concrete structures. Steel fibre composites offer excellent properties which are not available in the conventional construction materials. In addition, they have high strength-to-weight ratio and good fatigue properties. The ease of handling and application gives it an advantage over the traditional strengthening techniques, preventing the local cracks around openings and increasing the strength. This paper discusses the use of steel fibres and steel plates to strengthen the opening region in reinforced concrete beams tested under two point loading. The test specimens of cross section 150x300mm and length 2000mm were used. The experimental programme included the testing of 14 reinforced concrete beams, two RC beams without opening (one without fibres and another strengthened with fibres), four RC beams with openings of different sizes in the shear zone, four steel fibre reinforced concrete beams with openings of different sizes in the shear zone and four steel fibre reinforced concrete beams with openings of different sizes in the shear zone strengthened with steel plates. Solid beam without opening was considered as the control beam. The behaviour of reinforced concrete beams with and without openings at ultimate load, deflection and cracking patterns are investigated. The presence of duct openings in the shear zone reduces the load carrying capacity by 55 to 70 % for the beams with openings. Experimental results show that strengthening the duct openings with steel fibres increases the load carrying capacity and the ductility characteristics of the beam. For Steel fibre reinforced concrete beams with openings of different sizes strengthened using steel plates, stiffening the duct openings with steel plates of 4mm thickness increases the load carrying capacity and there is a considerable increase in deflection of the beam before failure. Crack formation is delayed in the case of beam strengthened using steel plates.&quot;,&quot;issue&quot;:&quot;8&quot;,&quot;volume&quot;:&quot;3&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13498BB-39CC-4BBA-8C83-7D5CFB9E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Pages>
  <Words>5107</Words>
  <Characters>29116</Characters>
  <Application>Microsoft Office Word</Application>
  <DocSecurity>0</DocSecurity>
  <Lines>242</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CtrlSoft</Company>
  <LinksUpToDate>false</LinksUpToDate>
  <CharactersWithSpaces>34155</CharactersWithSpaces>
  <SharedDoc>false</SharedDoc>
  <HLinks>
    <vt:vector size="6" baseType="variant">
      <vt:variant>
        <vt:i4>2621524</vt:i4>
      </vt:variant>
      <vt:variant>
        <vt:i4>0</vt:i4>
      </vt:variant>
      <vt:variant>
        <vt:i4>0</vt:i4>
      </vt:variant>
      <vt:variant>
        <vt:i4>5</vt:i4>
      </vt:variant>
      <vt:variant>
        <vt:lpwstr>mailto:herowert1@gmail.com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c:creator>
  <cp:lastModifiedBy>SDI 1158</cp:lastModifiedBy>
  <cp:revision>16</cp:revision>
  <cp:lastPrinted>2026-04-20T03:16:00Z</cp:lastPrinted>
  <dcterms:created xsi:type="dcterms:W3CDTF">2025-08-16T12:56:00Z</dcterms:created>
  <dcterms:modified xsi:type="dcterms:W3CDTF">2026-04-21T05:51:00Z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63995bce-2680-3487-80ee-e39688f1d8f1</vt:lpwstr>
  </property>
  <property fmtid="{D5CDD505-2E9C-101B-9397-08002B2CF9AE}" pid="25" name="Mendeley Citation Style_1">
    <vt:lpwstr>http://www.zotero.org/styles/ieee</vt:lpwstr>
  </property>
  <property fmtid="{D5CDD505-2E9C-101B-9397-08002B2CF9AE}" pid="26" name="GrammarlyDocumentId">
    <vt:lpwstr>36d377ab-1df2-4d4b-938e-2fc06cba24a5</vt:lpwstr>
  </property>
</Properties>
</file>