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F66D08" w14:textId="432CFAC5" w:rsidR="00DC02D4" w:rsidRPr="001411E5" w:rsidRDefault="001411E5" w:rsidP="001411E5">
      <w:pPr>
        <w:jc w:val="center"/>
        <w:rPr>
          <w:rFonts w:ascii="Times New Roman" w:hAnsi="Times New Roman" w:cs="Times New Roman"/>
          <w:b/>
          <w:bCs/>
        </w:rPr>
      </w:pPr>
      <w:r w:rsidRPr="001411E5">
        <w:rPr>
          <w:rFonts w:ascii="Times New Roman" w:hAnsi="Times New Roman" w:cs="Times New Roman"/>
          <w:b/>
          <w:bCs/>
        </w:rPr>
        <w:t>Fast and Physically Constrained Modelling of Solar PV Power Output Using an Optimized Ordinary Differential Equation (ODE) Framework</w:t>
      </w:r>
    </w:p>
    <w:p w14:paraId="7A503872" w14:textId="44850085" w:rsidR="00A04E73" w:rsidRPr="005B3CBD" w:rsidRDefault="00A04E73" w:rsidP="00A04E73">
      <w:pPr>
        <w:jc w:val="both"/>
        <w:rPr>
          <w:rFonts w:ascii="Times New Roman" w:hAnsi="Times New Roman" w:cs="Times New Roman"/>
          <w:color w:val="FF0000"/>
        </w:rPr>
      </w:pPr>
      <w:r w:rsidRPr="00A04E73">
        <w:rPr>
          <w:rFonts w:ascii="Times New Roman" w:hAnsi="Times New Roman" w:cs="Times New Roman"/>
          <w:b/>
          <w:bCs/>
        </w:rPr>
        <w:t>Abstract</w:t>
      </w:r>
      <w:r w:rsidRPr="00A04E73">
        <w:rPr>
          <w:rFonts w:ascii="Times New Roman" w:hAnsi="Times New Roman" w:cs="Times New Roman"/>
        </w:rPr>
        <w:br/>
      </w:r>
      <w:r w:rsidR="00433A2D" w:rsidRPr="005B3CBD">
        <w:rPr>
          <w:i/>
          <w:iCs/>
          <w:color w:val="FF0000"/>
        </w:rPr>
        <w:t xml:space="preserve">This study develops and validates a </w:t>
      </w:r>
      <w:r w:rsidR="00433A2D" w:rsidRPr="005B3CBD">
        <w:rPr>
          <w:rStyle w:val="Strong"/>
          <w:b w:val="0"/>
          <w:bCs w:val="0"/>
          <w:i/>
          <w:iCs/>
          <w:color w:val="FF0000"/>
        </w:rPr>
        <w:t>physically informed ordinary differential equation (ODE) model</w:t>
      </w:r>
      <w:r w:rsidR="00433A2D" w:rsidRPr="005B3CBD">
        <w:rPr>
          <w:b/>
          <w:bCs/>
          <w:i/>
          <w:iCs/>
          <w:color w:val="FF0000"/>
        </w:rPr>
        <w:t xml:space="preserve"> </w:t>
      </w:r>
      <w:r w:rsidR="00433A2D" w:rsidRPr="005B3CBD">
        <w:rPr>
          <w:i/>
          <w:iCs/>
          <w:color w:val="FF0000"/>
        </w:rPr>
        <w:t xml:space="preserve">for predicting photovoltaic (PV) power output under varying environmental conditions. The proposed framework couples panel thermal dynamics with temperature-dependent electrical efficiency while incorporating multiple environmental forcing variables, including solar irradiance, ambient temperature, wind speed, humidity, and atmospheric pressure. Unknown physical parameters are estimated through </w:t>
      </w:r>
      <w:r w:rsidR="00433A2D" w:rsidRPr="005B3CBD">
        <w:rPr>
          <w:rStyle w:val="Strong"/>
          <w:b w:val="0"/>
          <w:bCs w:val="0"/>
          <w:i/>
          <w:iCs/>
          <w:color w:val="FF0000"/>
        </w:rPr>
        <w:t>bounded optimization using the L-BFGS-B algorithm</w:t>
      </w:r>
      <w:r w:rsidR="00433A2D" w:rsidRPr="005B3CBD">
        <w:rPr>
          <w:b/>
          <w:bCs/>
          <w:i/>
          <w:iCs/>
          <w:color w:val="FF0000"/>
        </w:rPr>
        <w:t>,</w:t>
      </w:r>
      <w:r w:rsidR="00433A2D" w:rsidRPr="005B3CBD">
        <w:rPr>
          <w:i/>
          <w:iCs/>
          <w:color w:val="FF0000"/>
        </w:rPr>
        <w:t xml:space="preserve"> ensuring thermodynamic consistency and physically realistic parameter values. The model is validated using real-world hourly operational data from a grid-connected PV system. Results demonstrate strong predictive performance with </w:t>
      </w:r>
      <w:r w:rsidR="00433A2D" w:rsidRPr="005B3CBD">
        <w:rPr>
          <w:rStyle w:val="Strong"/>
          <w:b w:val="0"/>
          <w:bCs w:val="0"/>
          <w:i/>
          <w:iCs/>
          <w:color w:val="FF0000"/>
        </w:rPr>
        <w:t>R² = 0.9824, RMSE = 20.98 W, and MAE = 11.32 W</w:t>
      </w:r>
      <w:r w:rsidR="00433A2D" w:rsidRPr="005B3CBD">
        <w:rPr>
          <w:b/>
          <w:bCs/>
          <w:i/>
          <w:iCs/>
          <w:color w:val="FF0000"/>
        </w:rPr>
        <w:t>,</w:t>
      </w:r>
      <w:r w:rsidR="00433A2D" w:rsidRPr="005B3CBD">
        <w:rPr>
          <w:i/>
          <w:iCs/>
          <w:color w:val="FF0000"/>
        </w:rPr>
        <w:t xml:space="preserve"> indicating that the model captures more than </w:t>
      </w:r>
      <w:r w:rsidR="00433A2D" w:rsidRPr="005B3CBD">
        <w:rPr>
          <w:rStyle w:val="Strong"/>
          <w:b w:val="0"/>
          <w:bCs w:val="0"/>
          <w:i/>
          <w:iCs/>
          <w:color w:val="FF0000"/>
        </w:rPr>
        <w:t>98% of the variance</w:t>
      </w:r>
      <w:r w:rsidR="00433A2D" w:rsidRPr="005B3CBD">
        <w:rPr>
          <w:i/>
          <w:iCs/>
          <w:color w:val="FF0000"/>
        </w:rPr>
        <w:t xml:space="preserve"> in observed power output. Monte Carlo simulations confirm model robustness under typical sensor noise conditions, producing narrow uncertainty bounds around predicted trajectories. The proposed framework provides a </w:t>
      </w:r>
      <w:r w:rsidR="00433A2D" w:rsidRPr="005B3CBD">
        <w:rPr>
          <w:rStyle w:val="Strong"/>
          <w:b w:val="0"/>
          <w:bCs w:val="0"/>
          <w:i/>
          <w:iCs/>
          <w:color w:val="FF0000"/>
        </w:rPr>
        <w:t>computationally efficient and physically interpretable alternative to purely data-driven forecasting approaches</w:t>
      </w:r>
      <w:r w:rsidR="00433A2D" w:rsidRPr="005B3CBD">
        <w:rPr>
          <w:b/>
          <w:bCs/>
          <w:i/>
          <w:iCs/>
          <w:color w:val="FF0000"/>
        </w:rPr>
        <w:t>,</w:t>
      </w:r>
      <w:r w:rsidR="00433A2D" w:rsidRPr="005B3CBD">
        <w:rPr>
          <w:i/>
          <w:iCs/>
          <w:color w:val="FF0000"/>
        </w:rPr>
        <w:t xml:space="preserve"> making it suitable for real-time PV monitoring, forecasting, and grid integration applications.</w:t>
      </w:r>
    </w:p>
    <w:p w14:paraId="72926047" w14:textId="3167727E" w:rsidR="00A04E73" w:rsidRPr="005B3CBD" w:rsidRDefault="00A04E73" w:rsidP="00A04E73">
      <w:pPr>
        <w:jc w:val="both"/>
        <w:rPr>
          <w:rFonts w:ascii="Times New Roman" w:hAnsi="Times New Roman" w:cs="Times New Roman"/>
          <w:color w:val="FF0000"/>
        </w:rPr>
      </w:pPr>
      <w:r w:rsidRPr="005B3CBD">
        <w:rPr>
          <w:rFonts w:ascii="Times New Roman" w:hAnsi="Times New Roman" w:cs="Times New Roman"/>
          <w:b/>
          <w:bCs/>
          <w:color w:val="FF0000"/>
        </w:rPr>
        <w:t>Keywords</w:t>
      </w:r>
      <w:r w:rsidRPr="005B3CBD">
        <w:rPr>
          <w:rFonts w:ascii="Times New Roman" w:hAnsi="Times New Roman" w:cs="Times New Roman"/>
          <w:color w:val="FF0000"/>
        </w:rPr>
        <w:t xml:space="preserve">: photovoltaic power prediction, ordinary differential equations, physics-informed </w:t>
      </w:r>
      <w:r w:rsidR="001625A1" w:rsidRPr="005B3CBD">
        <w:rPr>
          <w:rFonts w:ascii="Times New Roman" w:hAnsi="Times New Roman" w:cs="Times New Roman"/>
          <w:color w:val="FF0000"/>
        </w:rPr>
        <w:t>modelling</w:t>
      </w:r>
      <w:r w:rsidRPr="005B3CBD">
        <w:rPr>
          <w:rFonts w:ascii="Times New Roman" w:hAnsi="Times New Roman" w:cs="Times New Roman"/>
          <w:color w:val="FF0000"/>
        </w:rPr>
        <w:t xml:space="preserve">, thermal dynamics, parameter optimization, renewable energy forecasting, energy system </w:t>
      </w:r>
      <w:r w:rsidR="001625A1" w:rsidRPr="005B3CBD">
        <w:rPr>
          <w:rFonts w:ascii="Times New Roman" w:hAnsi="Times New Roman" w:cs="Times New Roman"/>
          <w:color w:val="FF0000"/>
        </w:rPr>
        <w:t>modelling</w:t>
      </w:r>
    </w:p>
    <w:p w14:paraId="139EA675" w14:textId="77777777" w:rsidR="00DC02D4" w:rsidRPr="005B3CBD" w:rsidRDefault="00DC02D4" w:rsidP="00DC02D4">
      <w:pPr>
        <w:jc w:val="both"/>
        <w:rPr>
          <w:rFonts w:ascii="Times New Roman" w:hAnsi="Times New Roman" w:cs="Times New Roman"/>
          <w:b/>
          <w:bCs/>
          <w:color w:val="FF0000"/>
        </w:rPr>
      </w:pPr>
    </w:p>
    <w:p w14:paraId="1E7A609E" w14:textId="77777777" w:rsidR="00F82409" w:rsidRPr="005B3CBD" w:rsidRDefault="00F82409" w:rsidP="00F82409">
      <w:pPr>
        <w:jc w:val="both"/>
        <w:rPr>
          <w:rFonts w:ascii="Times New Roman" w:hAnsi="Times New Roman" w:cs="Times New Roman"/>
          <w:b/>
          <w:bCs/>
          <w:color w:val="FF0000"/>
        </w:rPr>
      </w:pPr>
      <w:r w:rsidRPr="005B3CBD">
        <w:rPr>
          <w:rFonts w:ascii="Times New Roman" w:hAnsi="Times New Roman" w:cs="Times New Roman"/>
          <w:b/>
          <w:bCs/>
          <w:color w:val="FF0000"/>
        </w:rPr>
        <w:t>1. Introduction</w:t>
      </w:r>
    </w:p>
    <w:p w14:paraId="4EABA20E" w14:textId="77777777" w:rsidR="00CB776B" w:rsidRPr="005B3CBD" w:rsidRDefault="00CB776B" w:rsidP="00CB776B">
      <w:pPr>
        <w:pStyle w:val="NormalWeb"/>
        <w:jc w:val="both"/>
        <w:rPr>
          <w:color w:val="FF0000"/>
          <w:sz w:val="22"/>
          <w:szCs w:val="22"/>
        </w:rPr>
      </w:pPr>
      <w:r w:rsidRPr="005B3CBD">
        <w:rPr>
          <w:color w:val="FF0000"/>
          <w:sz w:val="22"/>
          <w:szCs w:val="22"/>
        </w:rPr>
        <w:t>The global shift toward sustainable, low-carbon energy has increased the importance of accurate solar photovoltaic (PV) power forecasting. Solar energy is particularly attractive due to its environmental sustainability, wide availability, and rapidly declining levelized cost of electricity (LCOE) (Ahmed, Ajaj, &amp; Al-jadir, 2025; Li, Liu, &amp; Zhang, 2024). In regions with high solar irradiance, such as Sub-Saharan Africa, PV systems can address electricity access deficits and enhance grid resilience. For example, Nigeria experiences annual solar insolation exceeding 2000 kWh/m², indicating substantial PV potential (Wang et al., 2025).</w:t>
      </w:r>
    </w:p>
    <w:p w14:paraId="2974C12A" w14:textId="77777777" w:rsidR="00CB776B" w:rsidRPr="005B3CBD" w:rsidRDefault="00CB776B" w:rsidP="00CB776B">
      <w:pPr>
        <w:pStyle w:val="NormalWeb"/>
        <w:jc w:val="both"/>
        <w:rPr>
          <w:color w:val="FF0000"/>
          <w:sz w:val="22"/>
          <w:szCs w:val="22"/>
        </w:rPr>
      </w:pPr>
      <w:r w:rsidRPr="005B3CBD">
        <w:rPr>
          <w:color w:val="FF0000"/>
          <w:sz w:val="22"/>
          <w:szCs w:val="22"/>
        </w:rPr>
        <w:t>Despite its advantages, PV integration poses operational challenges due to inherent variability and dependence on environmental conditions. Solar irradiance, temperature, wind speed, atmospheric pressure, and humidity jointly influence module performance, producing stochastic fluctuations and strong diurnal and seasonal patterns (Sameera &amp; Tariq, 2024; Wang et al., 2025; Zhai &amp; Liu, 2025). Accurate forecasting is critical for grid stability, energy trading, and renewable integration (Wang, Wang, &amp; Sui, 2023; Zhang, Beaudin, Tahboub, &amp; Swan, 2023).</w:t>
      </w:r>
    </w:p>
    <w:p w14:paraId="7F232612" w14:textId="77777777" w:rsidR="00CB776B" w:rsidRPr="005B3CBD" w:rsidRDefault="00CB776B" w:rsidP="00CB776B">
      <w:pPr>
        <w:pStyle w:val="NormalWeb"/>
        <w:jc w:val="both"/>
        <w:rPr>
          <w:color w:val="FF0000"/>
          <w:sz w:val="22"/>
          <w:szCs w:val="22"/>
        </w:rPr>
      </w:pPr>
      <w:r w:rsidRPr="005B3CBD">
        <w:rPr>
          <w:color w:val="FF0000"/>
          <w:sz w:val="22"/>
          <w:szCs w:val="22"/>
        </w:rPr>
        <w:t>Traditionally, PV models rely on equivalent electrical circuits describing nonlinear current–voltage behavior under varying conditions (King, Kratochvil, &amp; Boyson, 2004; W. De Soto, Klein, &amp; Beckman, 2006; Skoplaki &amp; Palyvos, 2009). These models often treat environmental inputs as static, limiting predictive performance during rapidly changing conditions (Ruusu, Cao, Delgado, &amp; Hasan, 2019).</w:t>
      </w:r>
    </w:p>
    <w:p w14:paraId="02787B20" w14:textId="77777777" w:rsidR="00CB776B" w:rsidRPr="005B3CBD" w:rsidRDefault="00CB776B" w:rsidP="00CB776B">
      <w:pPr>
        <w:pStyle w:val="NormalWeb"/>
        <w:jc w:val="both"/>
        <w:rPr>
          <w:color w:val="FF0000"/>
          <w:sz w:val="22"/>
          <w:szCs w:val="22"/>
        </w:rPr>
      </w:pPr>
      <w:r w:rsidRPr="005B3CBD">
        <w:rPr>
          <w:color w:val="FF0000"/>
          <w:sz w:val="22"/>
          <w:szCs w:val="22"/>
        </w:rPr>
        <w:t xml:space="preserve">Data-driven approaches—including deep learning, transformer networks, and hybrid frameworks—capture nonlinear relationships between weather variables and PV output, improving forecasting accuracy (Di Leo &amp; Marroccoli, 2025; Jiang, Zhang, &amp; Chen, 2025; Zhai &amp; Liu, 2025; Asiedu &amp; Amoh, 2024; Wang, Wang, &amp; Sui, 2023; Zhang, Beaudin, Tahboub, &amp; Swan, 2023; Gupta &amp; Arya, 2025; Ahmed, Ajaj, &amp; Al-jadir, 2025; Nasir, Khan, Berrouk, &amp; Aamir, 2025). Physics-informed neural networks (PINNs) integrate physical laws into learning models, enhancing interpretability and </w:t>
      </w:r>
      <w:r w:rsidRPr="005B3CBD">
        <w:rPr>
          <w:color w:val="FF0000"/>
          <w:sz w:val="22"/>
          <w:szCs w:val="22"/>
        </w:rPr>
        <w:lastRenderedPageBreak/>
        <w:t>generalization (Raissi, Perdikaris, &amp; Karniadakis, 2019; Chen, Dong, Wang, &amp; Sun, 2024; Wang et al., 2025; Chen, Li, &amp; Wang, 2024; Di Vito, Mohammadian, Baker, &amp; Fioretto, 2024; Li, Liu, &amp; Zhang, 2024). However, these methods often require large datasets and significant computational resources, limiting application in data-scarce or resource-constrained contexts.</w:t>
      </w:r>
    </w:p>
    <w:p w14:paraId="63183465" w14:textId="77777777" w:rsidR="00CB776B" w:rsidRPr="005B3CBD" w:rsidRDefault="00CB776B" w:rsidP="00CB776B">
      <w:pPr>
        <w:pStyle w:val="NormalWeb"/>
        <w:jc w:val="both"/>
        <w:rPr>
          <w:color w:val="FF0000"/>
          <w:sz w:val="22"/>
          <w:szCs w:val="22"/>
        </w:rPr>
      </w:pPr>
      <w:r w:rsidRPr="005B3CBD">
        <w:rPr>
          <w:color w:val="FF0000"/>
          <w:sz w:val="22"/>
          <w:szCs w:val="22"/>
        </w:rPr>
        <w:t>Physics-based modeling, particularly ordinary differential equations (ODEs), offers computationally efficient and interpretable alternatives for dynamic energy systems (Badiale &amp; Serra, 2025; Eggers, 2014; Radisavljevic-Gajic &amp; Dragan, 2023; Liu &amp; Wang, 2022; Kampasis, 2025). ODE frameworks have been applied in wind power prediction and thermal system modeling, allowing explicit representation of energy transfer and thermal dynamics (Liu &amp; Wang, 2022; Kampasis, 2025).</w:t>
      </w:r>
    </w:p>
    <w:p w14:paraId="329EE242" w14:textId="77777777" w:rsidR="00CB776B" w:rsidRPr="005B3CBD" w:rsidRDefault="00CB776B" w:rsidP="00CB776B">
      <w:pPr>
        <w:pStyle w:val="NormalWeb"/>
        <w:tabs>
          <w:tab w:val="left" w:pos="2552"/>
        </w:tabs>
        <w:jc w:val="both"/>
        <w:rPr>
          <w:color w:val="FF0000"/>
          <w:sz w:val="22"/>
          <w:szCs w:val="22"/>
        </w:rPr>
      </w:pPr>
      <w:r w:rsidRPr="005B3CBD">
        <w:rPr>
          <w:color w:val="FF0000"/>
          <w:sz w:val="22"/>
          <w:szCs w:val="22"/>
        </w:rPr>
        <w:t>Thermal dynamics strongly influence PV efficiency. Module temperature affects electrical output, while wind and humidity modify panel temperature via convective and radiative heat transfer (E. Skoplaki &amp; J. A. Palyvos, 2009; Keddouda &amp; Bouhelal, 2024; Faiman, 2008; Rahman &amp; Hassan, 2024; T. Faiman, 2008; Segbefia &amp; Prasad, 2023). Energy balance equations provide a natural framework linking environmental drivers to performance (Fiedler, Raeth, Theis, Hausser, &amp; Hasenauer, 2016; Wang et al., 2025; Keddouda &amp; Bouhelal, 2024).</w:t>
      </w:r>
    </w:p>
    <w:p w14:paraId="145AC71C" w14:textId="77777777" w:rsidR="00CB776B" w:rsidRPr="005B3CBD" w:rsidRDefault="00CB776B" w:rsidP="00CB776B">
      <w:pPr>
        <w:pStyle w:val="NormalWeb"/>
        <w:tabs>
          <w:tab w:val="left" w:pos="2552"/>
        </w:tabs>
        <w:jc w:val="both"/>
        <w:rPr>
          <w:color w:val="FF0000"/>
          <w:sz w:val="22"/>
          <w:szCs w:val="22"/>
        </w:rPr>
      </w:pPr>
      <w:r w:rsidRPr="005B3CBD">
        <w:rPr>
          <w:color w:val="FF0000"/>
          <w:sz w:val="22"/>
          <w:szCs w:val="22"/>
        </w:rPr>
        <w:t>Key gaps remain: few time-dependent ODE models integrate multiple environmental drivers simultaneously; many models exclude humidity and atmospheric pressure; and computationally efficient, physically interpretable models validated with real PV data are scarce (Ahmed, Ajaj, &amp; Al-jadir, 2025; Li, Liu, &amp; Zhang, 2024; Wang et al., 2025).</w:t>
      </w:r>
    </w:p>
    <w:p w14:paraId="79953B6F" w14:textId="77777777" w:rsidR="00CB776B" w:rsidRPr="005B3CBD" w:rsidRDefault="00CB776B" w:rsidP="00CB776B">
      <w:pPr>
        <w:pStyle w:val="NormalWeb"/>
        <w:tabs>
          <w:tab w:val="left" w:pos="2552"/>
        </w:tabs>
        <w:jc w:val="both"/>
        <w:rPr>
          <w:color w:val="FF0000"/>
          <w:sz w:val="22"/>
          <w:szCs w:val="22"/>
        </w:rPr>
      </w:pPr>
      <w:r w:rsidRPr="005B3CBD">
        <w:rPr>
          <w:color w:val="FF0000"/>
          <w:sz w:val="22"/>
          <w:szCs w:val="22"/>
        </w:rPr>
        <w:t>This study develops a physically constrained ODE framework for PV power forecasting. Solar radiation, temperature, wind speed, humidity, and atmospheric pressure are integrated into a unified thermal energy balance equation. Temperature-dependent electrical efficiency links thermal behavior to power output. Unknown parameters—including thermal capacity, heat transfer coefficient, wind cooling coefficient, and humidity attenuation factor—are estimated via bounded optimization using L-BFGS-B (Richard H. Byrd, Lu, Nocedal, &amp; Zhu, 1995), ensuring physical consistency and numerical stability.</w:t>
      </w:r>
    </w:p>
    <w:p w14:paraId="6D160F5A" w14:textId="77777777" w:rsidR="00CB776B" w:rsidRPr="005B3CBD" w:rsidRDefault="00CB776B" w:rsidP="00CB776B">
      <w:pPr>
        <w:pStyle w:val="NormalWeb"/>
        <w:tabs>
          <w:tab w:val="left" w:pos="2552"/>
        </w:tabs>
        <w:jc w:val="both"/>
        <w:rPr>
          <w:color w:val="FF0000"/>
          <w:sz w:val="22"/>
          <w:szCs w:val="22"/>
        </w:rPr>
      </w:pPr>
      <w:r w:rsidRPr="005B3CBD">
        <w:rPr>
          <w:color w:val="FF0000"/>
          <w:sz w:val="22"/>
          <w:szCs w:val="22"/>
        </w:rPr>
        <w:t>Contributions include: (1) a multi-parameter ODE model coupling key environmental drivers; (2) constrained parameter estimation for physical validity; (3) validation with real PV data, achieving R² = 0.9824; and (4) a transparent, computationally efficient alternative to complex machine learning models for real-time forecasting.</w:t>
      </w:r>
    </w:p>
    <w:p w14:paraId="0257DD9F" w14:textId="77777777" w:rsidR="00CB776B" w:rsidRPr="005B3CBD" w:rsidRDefault="00CB776B" w:rsidP="00CB776B">
      <w:pPr>
        <w:pStyle w:val="NormalWeb"/>
        <w:tabs>
          <w:tab w:val="left" w:pos="2552"/>
        </w:tabs>
        <w:jc w:val="both"/>
        <w:rPr>
          <w:color w:val="FF0000"/>
          <w:sz w:val="22"/>
          <w:szCs w:val="22"/>
        </w:rPr>
      </w:pPr>
      <w:r w:rsidRPr="005B3CBD">
        <w:rPr>
          <w:color w:val="FF0000"/>
          <w:sz w:val="22"/>
          <w:szCs w:val="22"/>
        </w:rPr>
        <w:t>The paper is structured as follows: Section 2 presents the ODE formulation, numerical methods, and evaluation metrics; Section 3 presents results and diagnostic analyses; Section 4 concludes with key findings and recommendations.</w:t>
      </w:r>
    </w:p>
    <w:p w14:paraId="49576876" w14:textId="77777777" w:rsidR="00BF3E56" w:rsidRDefault="00BF3E56" w:rsidP="008C4F9A">
      <w:pPr>
        <w:jc w:val="both"/>
        <w:rPr>
          <w:rFonts w:ascii="Times New Roman" w:hAnsi="Times New Roman" w:cs="Times New Roman"/>
          <w:b/>
          <w:bCs/>
        </w:rPr>
      </w:pPr>
    </w:p>
    <w:p w14:paraId="6873355A" w14:textId="208E3B0D"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6A67B2" w:rsidRPr="002C041D">
        <w:rPr>
          <w:rFonts w:ascii="Times New Roman" w:hAnsi="Times New Roman" w:cs="Times New Roman"/>
          <w:b/>
          <w:bCs/>
        </w:rPr>
        <w:t>. Methodology</w:t>
      </w:r>
    </w:p>
    <w:p w14:paraId="26D2A459" w14:textId="747D2AC8"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.1 Overview of the Modelling Framework</w:t>
      </w:r>
    </w:p>
    <w:p w14:paraId="79F7BE53" w14:textId="77777777" w:rsidR="002C041D" w:rsidRDefault="002C041D" w:rsidP="002C041D">
      <w:pPr>
        <w:jc w:val="both"/>
        <w:rPr>
          <w:rFonts w:ascii="Times New Roman" w:hAnsi="Times New Roman" w:cs="Times New Roman"/>
        </w:rPr>
      </w:pPr>
      <w:r w:rsidRPr="002C041D">
        <w:rPr>
          <w:rFonts w:ascii="Times New Roman" w:hAnsi="Times New Roman" w:cs="Times New Roman"/>
        </w:rPr>
        <w:t>This study develops a physically-informed ordinary differential equation (ODE) framework for predicting solar photovoltaic (PV) power output under varying environmental conditions. The methodology integrates thermal dynamics, temperature-dependent electrical efficiency, and multi-parameter environmental forcing within a computationally efficient numerical scheme. Figure 1 presents a schematic overview of the modelling workflow, illustrating the coupling between meteorological inputs, panel thermal response, and electrical power generation.</w:t>
      </w:r>
    </w:p>
    <w:p w14:paraId="65C2C36D" w14:textId="7BD00FB9" w:rsidR="00A37DAC" w:rsidRDefault="00A37DAC" w:rsidP="002C041D">
      <w:pPr>
        <w:jc w:val="both"/>
        <w:rPr>
          <w:rFonts w:ascii="Times New Roman" w:hAnsi="Times New Roman" w:cs="Times New Roman"/>
        </w:rPr>
      </w:pPr>
      <w:r>
        <w:rPr>
          <w:noProof/>
        </w:rPr>
        <w:lastRenderedPageBreak/>
        <w:drawing>
          <wp:inline distT="0" distB="0" distL="0" distR="0" wp14:anchorId="77F83852" wp14:editId="0CF74D62">
            <wp:extent cx="5731510" cy="3808095"/>
            <wp:effectExtent l="0" t="0" r="2540" b="1905"/>
            <wp:docPr id="110811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1777" name=""/>
                    <pic:cNvPicPr/>
                  </pic:nvPicPr>
                  <pic:blipFill>
                    <a:blip r:embed="rId6"/>
                    <a:stretch>
                      <a:fillRect/>
                    </a:stretch>
                  </pic:blipFill>
                  <pic:spPr>
                    <a:xfrm>
                      <a:off x="0" y="0"/>
                      <a:ext cx="5731510" cy="3808095"/>
                    </a:xfrm>
                    <a:prstGeom prst="rect">
                      <a:avLst/>
                    </a:prstGeom>
                  </pic:spPr>
                </pic:pic>
              </a:graphicData>
            </a:graphic>
          </wp:inline>
        </w:drawing>
      </w:r>
    </w:p>
    <w:p w14:paraId="01C75E83" w14:textId="38A0F376" w:rsidR="00FF2E35" w:rsidRPr="005B3CBD" w:rsidRDefault="00FF2E35" w:rsidP="002C041D">
      <w:pPr>
        <w:jc w:val="both"/>
        <w:rPr>
          <w:rFonts w:ascii="Times New Roman" w:hAnsi="Times New Roman" w:cs="Times New Roman"/>
          <w:color w:val="FF0000"/>
          <w:lang w:val="en-GB"/>
        </w:rPr>
      </w:pPr>
      <w:r w:rsidRPr="005B3CBD">
        <w:rPr>
          <w:rFonts w:ascii="Times New Roman" w:hAnsi="Times New Roman" w:cs="Times New Roman"/>
          <w:color w:val="FF0000"/>
          <w:lang w:val="en-GB"/>
        </w:rPr>
        <w:t xml:space="preserve">Figure 1: </w:t>
      </w:r>
      <w:r w:rsidR="00A24C14" w:rsidRPr="005B3CBD">
        <w:rPr>
          <w:rFonts w:ascii="Times New Roman" w:hAnsi="Times New Roman" w:cs="Times New Roman"/>
          <w:color w:val="FF0000"/>
          <w:lang w:val="en-GB"/>
        </w:rPr>
        <w:t>P</w:t>
      </w:r>
      <w:r w:rsidRPr="005B3CBD">
        <w:rPr>
          <w:rFonts w:ascii="Times New Roman" w:hAnsi="Times New Roman" w:cs="Times New Roman"/>
          <w:color w:val="FF0000"/>
          <w:lang w:val="en-GB"/>
        </w:rPr>
        <w:t>hysical</w:t>
      </w:r>
      <w:r w:rsidR="00A24C14" w:rsidRPr="005B3CBD">
        <w:rPr>
          <w:rFonts w:ascii="Times New Roman" w:hAnsi="Times New Roman" w:cs="Times New Roman"/>
          <w:color w:val="FF0000"/>
          <w:lang w:val="en-GB"/>
        </w:rPr>
        <w:t>ly</w:t>
      </w:r>
      <w:r w:rsidRPr="005B3CBD">
        <w:rPr>
          <w:rFonts w:ascii="Times New Roman" w:hAnsi="Times New Roman" w:cs="Times New Roman"/>
          <w:color w:val="FF0000"/>
          <w:lang w:val="en-GB"/>
        </w:rPr>
        <w:t xml:space="preserve"> informed PV ODE model workflow</w:t>
      </w:r>
    </w:p>
    <w:p w14:paraId="304D67BF"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The framework comprises four principal components:</w:t>
      </w:r>
    </w:p>
    <w:p w14:paraId="2491CBF3" w14:textId="77777777" w:rsidR="002C041D" w:rsidRPr="002C041D" w:rsidRDefault="002C041D" w:rsidP="00FC26B0">
      <w:pPr>
        <w:pStyle w:val="ListParagraph"/>
        <w:numPr>
          <w:ilvl w:val="0"/>
          <w:numId w:val="1"/>
        </w:numPr>
        <w:jc w:val="both"/>
        <w:rPr>
          <w:rFonts w:ascii="Times New Roman" w:hAnsi="Times New Roman" w:cs="Times New Roman"/>
        </w:rPr>
      </w:pPr>
      <w:r w:rsidRPr="002C041D">
        <w:rPr>
          <w:rFonts w:ascii="Times New Roman" w:hAnsi="Times New Roman" w:cs="Times New Roman"/>
        </w:rPr>
        <w:t>Data preprocessing and physical consistency enforcement</w:t>
      </w:r>
    </w:p>
    <w:p w14:paraId="084A00A6" w14:textId="77777777" w:rsidR="002C041D" w:rsidRPr="002C041D" w:rsidRDefault="002C041D" w:rsidP="00FC26B0">
      <w:pPr>
        <w:pStyle w:val="ListParagraph"/>
        <w:numPr>
          <w:ilvl w:val="0"/>
          <w:numId w:val="1"/>
        </w:numPr>
        <w:jc w:val="both"/>
        <w:rPr>
          <w:rFonts w:ascii="Times New Roman" w:hAnsi="Times New Roman" w:cs="Times New Roman"/>
        </w:rPr>
      </w:pPr>
      <w:r w:rsidRPr="002C041D">
        <w:rPr>
          <w:rFonts w:ascii="Times New Roman" w:hAnsi="Times New Roman" w:cs="Times New Roman"/>
        </w:rPr>
        <w:t>Panel temperature simulation via energy balance ODE</w:t>
      </w:r>
    </w:p>
    <w:p w14:paraId="1A078BD7" w14:textId="0167786D" w:rsidR="002C041D" w:rsidRPr="002C041D" w:rsidRDefault="002C041D" w:rsidP="00FC26B0">
      <w:pPr>
        <w:pStyle w:val="ListParagraph"/>
        <w:numPr>
          <w:ilvl w:val="0"/>
          <w:numId w:val="1"/>
        </w:numPr>
        <w:jc w:val="both"/>
        <w:rPr>
          <w:rFonts w:ascii="Times New Roman" w:hAnsi="Times New Roman" w:cs="Times New Roman"/>
        </w:rPr>
      </w:pPr>
      <w:r w:rsidRPr="002C041D">
        <w:rPr>
          <w:rFonts w:ascii="Times New Roman" w:hAnsi="Times New Roman" w:cs="Times New Roman"/>
        </w:rPr>
        <w:t>Power output computation using temperature-dependent efficiency</w:t>
      </w:r>
      <w:r w:rsidR="00BF3E56">
        <w:rPr>
          <w:rFonts w:ascii="Times New Roman" w:hAnsi="Times New Roman" w:cs="Times New Roman"/>
          <w:lang w:val="en-GB"/>
        </w:rPr>
        <w:t>.</w:t>
      </w:r>
    </w:p>
    <w:p w14:paraId="2E8C7F0A" w14:textId="77777777" w:rsidR="002C041D" w:rsidRPr="002C041D" w:rsidRDefault="002C041D" w:rsidP="00FC26B0">
      <w:pPr>
        <w:pStyle w:val="ListParagraph"/>
        <w:numPr>
          <w:ilvl w:val="0"/>
          <w:numId w:val="1"/>
        </w:numPr>
        <w:jc w:val="both"/>
        <w:rPr>
          <w:rFonts w:ascii="Times New Roman" w:hAnsi="Times New Roman" w:cs="Times New Roman"/>
        </w:rPr>
      </w:pPr>
      <w:r w:rsidRPr="002C041D">
        <w:rPr>
          <w:rFonts w:ascii="Times New Roman" w:hAnsi="Times New Roman" w:cs="Times New Roman"/>
        </w:rPr>
        <w:t>Parameter estimation, validation, and uncertainty quantification</w:t>
      </w:r>
    </w:p>
    <w:p w14:paraId="5EF2647E"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All computations are performed in physical units to preserve interpretability; normalization is applied solely for visualization purposes.</w:t>
      </w:r>
    </w:p>
    <w:p w14:paraId="14062904" w14:textId="0D8BCAFD"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.2 Data Preprocessing and Physical Constraints</w:t>
      </w:r>
    </w:p>
    <w:p w14:paraId="4B603FDD" w14:textId="0B600546"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.2.1 Dataset Characteristics</w:t>
      </w:r>
    </w:p>
    <w:p w14:paraId="467EF114" w14:textId="6510642D" w:rsidR="002C041D" w:rsidRPr="002C041D" w:rsidRDefault="002C041D" w:rsidP="002C041D">
      <w:pPr>
        <w:jc w:val="both"/>
        <w:rPr>
          <w:rFonts w:ascii="Times New Roman" w:hAnsi="Times New Roman" w:cs="Times New Roman"/>
        </w:rPr>
      </w:pPr>
      <w:r w:rsidRPr="002C041D">
        <w:rPr>
          <w:rFonts w:ascii="Times New Roman" w:hAnsi="Times New Roman" w:cs="Times New Roman"/>
        </w:rPr>
        <w:t>The model is trained and validated using hourly meteorological and operational data from a grid-connected PV system. Key variables include solar irradiance (</w:t>
      </w:r>
      <m:oMath>
        <m:r>
          <w:rPr>
            <w:rFonts w:ascii="Cambria Math" w:hAnsi="Cambria Math" w:cs="Times New Roman"/>
          </w:rPr>
          <m:t>I</m:t>
        </m:r>
      </m:oMath>
      <w:r w:rsidRPr="002C041D">
        <w:rPr>
          <w:rFonts w:ascii="Times New Roman" w:hAnsi="Times New Roman" w:cs="Times New Roman"/>
        </w:rPr>
        <w:t>), ambient temperature (</w:t>
      </w:r>
      <m:oMath>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amb</m:t>
            </m:r>
          </m:sub>
        </m:sSub>
      </m:oMath>
      <w:r w:rsidRPr="002C041D">
        <w:rPr>
          <w:rFonts w:ascii="Times New Roman" w:hAnsi="Times New Roman" w:cs="Times New Roman"/>
        </w:rPr>
        <w:t>​), wind speed (v), wind direction (θ), atmospheric pressure (P), relative humidity (ϕ), and measured power output (</w:t>
      </w:r>
      <m:oMath>
        <m:sSub>
          <m:sSubPr>
            <m:ctrlPr>
              <w:rPr>
                <w:rFonts w:ascii="Cambria Math" w:hAnsi="Cambria Math" w:cs="Times New Roman"/>
                <w:i/>
                <w:lang w:val="en-GB"/>
              </w:rPr>
            </m:ctrlPr>
          </m:sSubPr>
          <m:e>
            <m:r>
              <w:rPr>
                <w:rFonts w:ascii="Cambria Math" w:hAnsi="Cambria Math" w:cs="Times New Roman"/>
              </w:rPr>
              <m:t>P</m:t>
            </m:r>
            <m:ctrlPr>
              <w:rPr>
                <w:rFonts w:ascii="Cambria Math" w:hAnsi="Cambria Math" w:cs="Times New Roman"/>
                <w:i/>
              </w:rPr>
            </m:ctrlPr>
          </m:e>
          <m:sub>
            <m:r>
              <w:rPr>
                <w:rFonts w:ascii="Cambria Math" w:hAnsi="Cambria Math" w:cs="Times New Roman"/>
              </w:rPr>
              <m:t>obs</m:t>
            </m:r>
          </m:sub>
        </m:sSub>
      </m:oMath>
      <w:r w:rsidRPr="002C041D">
        <w:rPr>
          <w:rFonts w:ascii="Times New Roman" w:hAnsi="Times New Roman" w:cs="Times New Roman"/>
        </w:rPr>
        <w:t>​). Table 1 summarizes the physical variables and their nomenclature.</w:t>
      </w:r>
    </w:p>
    <w:p w14:paraId="0EF36668" w14:textId="2BFD6BFC" w:rsidR="002C041D" w:rsidRPr="002C041D" w:rsidRDefault="002C041D" w:rsidP="002C041D">
      <w:pPr>
        <w:jc w:val="both"/>
        <w:rPr>
          <w:rFonts w:ascii="Times New Roman" w:hAnsi="Times New Roman" w:cs="Times New Roman"/>
        </w:rPr>
      </w:pPr>
      <w:r w:rsidRPr="002C041D">
        <w:rPr>
          <w:rFonts w:ascii="Times New Roman" w:hAnsi="Times New Roman" w:cs="Times New Roman"/>
        </w:rPr>
        <w:t>Table 1: Physical Variables and Nomenclature</w:t>
      </w:r>
    </w:p>
    <w:tbl>
      <w:tblPr>
        <w:tblStyle w:val="TableGrid"/>
        <w:tblW w:w="5000" w:type="pct"/>
        <w:tblLook w:val="04A0" w:firstRow="1" w:lastRow="0" w:firstColumn="1" w:lastColumn="0" w:noHBand="0" w:noVBand="1"/>
      </w:tblPr>
      <w:tblGrid>
        <w:gridCol w:w="1450"/>
        <w:gridCol w:w="3570"/>
        <w:gridCol w:w="1410"/>
        <w:gridCol w:w="2586"/>
      </w:tblGrid>
      <w:tr w:rsidR="002C041D" w:rsidRPr="002C041D" w14:paraId="56A05BA0" w14:textId="77777777" w:rsidTr="00117E8C">
        <w:tc>
          <w:tcPr>
            <w:tcW w:w="804" w:type="pct"/>
            <w:hideMark/>
          </w:tcPr>
          <w:p w14:paraId="2AAC6AF7" w14:textId="77777777" w:rsidR="002C041D" w:rsidRPr="002C041D" w:rsidRDefault="002C041D" w:rsidP="002C041D">
            <w:pPr>
              <w:jc w:val="both"/>
              <w:rPr>
                <w:rFonts w:ascii="Times New Roman" w:hAnsi="Times New Roman" w:cs="Times New Roman"/>
                <w:b/>
                <w:bCs/>
              </w:rPr>
            </w:pPr>
            <w:r w:rsidRPr="002C041D">
              <w:rPr>
                <w:rFonts w:ascii="Times New Roman" w:hAnsi="Times New Roman" w:cs="Times New Roman"/>
                <w:b/>
                <w:bCs/>
              </w:rPr>
              <w:t>Symbol</w:t>
            </w:r>
          </w:p>
        </w:tc>
        <w:tc>
          <w:tcPr>
            <w:tcW w:w="1980" w:type="pct"/>
            <w:hideMark/>
          </w:tcPr>
          <w:p w14:paraId="33904EA3" w14:textId="77777777" w:rsidR="002C041D" w:rsidRPr="002C041D" w:rsidRDefault="002C041D" w:rsidP="002C041D">
            <w:pPr>
              <w:jc w:val="both"/>
              <w:rPr>
                <w:rFonts w:ascii="Times New Roman" w:hAnsi="Times New Roman" w:cs="Times New Roman"/>
                <w:b/>
                <w:bCs/>
              </w:rPr>
            </w:pPr>
            <w:r w:rsidRPr="002C041D">
              <w:rPr>
                <w:rFonts w:ascii="Times New Roman" w:hAnsi="Times New Roman" w:cs="Times New Roman"/>
                <w:b/>
                <w:bCs/>
              </w:rPr>
              <w:t>Nomenclature</w:t>
            </w:r>
          </w:p>
        </w:tc>
        <w:tc>
          <w:tcPr>
            <w:tcW w:w="782" w:type="pct"/>
            <w:hideMark/>
          </w:tcPr>
          <w:p w14:paraId="422592F0" w14:textId="77777777" w:rsidR="002C041D" w:rsidRPr="002C041D" w:rsidRDefault="002C041D" w:rsidP="002C041D">
            <w:pPr>
              <w:jc w:val="both"/>
              <w:rPr>
                <w:rFonts w:ascii="Times New Roman" w:hAnsi="Times New Roman" w:cs="Times New Roman"/>
                <w:b/>
                <w:bCs/>
              </w:rPr>
            </w:pPr>
            <w:r w:rsidRPr="002C041D">
              <w:rPr>
                <w:rFonts w:ascii="Times New Roman" w:hAnsi="Times New Roman" w:cs="Times New Roman"/>
                <w:b/>
                <w:bCs/>
              </w:rPr>
              <w:t>Unit</w:t>
            </w:r>
          </w:p>
        </w:tc>
        <w:tc>
          <w:tcPr>
            <w:tcW w:w="1434" w:type="pct"/>
            <w:hideMark/>
          </w:tcPr>
          <w:p w14:paraId="3682E538" w14:textId="77777777" w:rsidR="002C041D" w:rsidRPr="002C041D" w:rsidRDefault="002C041D" w:rsidP="002C041D">
            <w:pPr>
              <w:jc w:val="both"/>
              <w:rPr>
                <w:rFonts w:ascii="Times New Roman" w:hAnsi="Times New Roman" w:cs="Times New Roman"/>
                <w:b/>
                <w:bCs/>
              </w:rPr>
            </w:pPr>
            <w:r w:rsidRPr="002C041D">
              <w:rPr>
                <w:rFonts w:ascii="Times New Roman" w:hAnsi="Times New Roman" w:cs="Times New Roman"/>
                <w:b/>
                <w:bCs/>
              </w:rPr>
              <w:t>Physical Range</w:t>
            </w:r>
          </w:p>
        </w:tc>
      </w:tr>
      <w:tr w:rsidR="00A37DAC" w:rsidRPr="002C041D" w14:paraId="123930F0" w14:textId="77777777" w:rsidTr="00117E8C">
        <w:tc>
          <w:tcPr>
            <w:tcW w:w="804" w:type="pct"/>
            <w:hideMark/>
          </w:tcPr>
          <w:p w14:paraId="60E7F180" w14:textId="319BF2AE" w:rsidR="002C041D" w:rsidRPr="001625A1" w:rsidRDefault="002C041D" w:rsidP="002C041D">
            <w:pPr>
              <w:jc w:val="both"/>
              <w:rPr>
                <w:rFonts w:ascii="Times New Roman" w:hAnsi="Times New Roman" w:cs="Times New Roman"/>
                <w:i/>
                <w:iCs/>
              </w:rPr>
            </w:pPr>
            <w:r w:rsidRPr="001625A1">
              <w:rPr>
                <w:rFonts w:ascii="Times New Roman" w:hAnsi="Times New Roman" w:cs="Times New Roman"/>
                <w:i/>
                <w:iCs/>
              </w:rPr>
              <w:t>I</w:t>
            </w:r>
          </w:p>
        </w:tc>
        <w:tc>
          <w:tcPr>
            <w:tcW w:w="1980" w:type="pct"/>
            <w:hideMark/>
          </w:tcPr>
          <w:p w14:paraId="3D289650"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Solar irradiance</w:t>
            </w:r>
          </w:p>
        </w:tc>
        <w:tc>
          <w:tcPr>
            <w:tcW w:w="782" w:type="pct"/>
            <w:hideMark/>
          </w:tcPr>
          <w:p w14:paraId="591B5A98"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W/m²</w:t>
            </w:r>
          </w:p>
        </w:tc>
        <w:tc>
          <w:tcPr>
            <w:tcW w:w="1434" w:type="pct"/>
            <w:hideMark/>
          </w:tcPr>
          <w:p w14:paraId="096F69C4"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[0, 1500]</w:t>
            </w:r>
          </w:p>
        </w:tc>
      </w:tr>
      <w:tr w:rsidR="00A37DAC" w:rsidRPr="002C041D" w14:paraId="5388C383" w14:textId="77777777" w:rsidTr="00117E8C">
        <w:tc>
          <w:tcPr>
            <w:tcW w:w="804" w:type="pct"/>
            <w:hideMark/>
          </w:tcPr>
          <w:p w14:paraId="37172B86" w14:textId="4E119785" w:rsidR="002C041D" w:rsidRPr="001625A1" w:rsidRDefault="00C11690" w:rsidP="002C041D">
            <w:pPr>
              <w:jc w:val="both"/>
              <w:rPr>
                <w:rFonts w:ascii="Times New Roman" w:hAnsi="Times New Roman" w:cs="Times New Roman"/>
                <w:i/>
              </w:rPr>
            </w:pPr>
            <m:oMath>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amb</m:t>
                  </m:r>
                </m:sub>
              </m:sSub>
            </m:oMath>
            <w:r w:rsidR="002C041D" w:rsidRPr="001625A1">
              <w:rPr>
                <w:rFonts w:ascii="Times New Roman" w:hAnsi="Times New Roman" w:cs="Times New Roman"/>
                <w:i/>
              </w:rPr>
              <w:t>​</w:t>
            </w:r>
          </w:p>
        </w:tc>
        <w:tc>
          <w:tcPr>
            <w:tcW w:w="1980" w:type="pct"/>
            <w:hideMark/>
          </w:tcPr>
          <w:p w14:paraId="0EED8056"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Ambient temperature</w:t>
            </w:r>
          </w:p>
        </w:tc>
        <w:tc>
          <w:tcPr>
            <w:tcW w:w="782" w:type="pct"/>
            <w:hideMark/>
          </w:tcPr>
          <w:p w14:paraId="48610FC0"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°C</w:t>
            </w:r>
          </w:p>
        </w:tc>
        <w:tc>
          <w:tcPr>
            <w:tcW w:w="1434" w:type="pct"/>
            <w:hideMark/>
          </w:tcPr>
          <w:p w14:paraId="4EA60E8B"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[−20, 60]</w:t>
            </w:r>
          </w:p>
        </w:tc>
      </w:tr>
      <w:tr w:rsidR="00A37DAC" w:rsidRPr="002C041D" w14:paraId="4F3800A6" w14:textId="77777777" w:rsidTr="00117E8C">
        <w:tc>
          <w:tcPr>
            <w:tcW w:w="804" w:type="pct"/>
            <w:hideMark/>
          </w:tcPr>
          <w:p w14:paraId="40C14A56" w14:textId="04B57FCC" w:rsidR="002C041D" w:rsidRPr="001625A1" w:rsidRDefault="002C041D" w:rsidP="002C041D">
            <w:pPr>
              <w:jc w:val="both"/>
              <w:rPr>
                <w:rFonts w:ascii="Times New Roman" w:hAnsi="Times New Roman" w:cs="Times New Roman"/>
                <w:i/>
                <w:iCs/>
              </w:rPr>
            </w:pPr>
            <w:r w:rsidRPr="001625A1">
              <w:rPr>
                <w:rFonts w:ascii="Times New Roman" w:hAnsi="Times New Roman" w:cs="Times New Roman"/>
                <w:i/>
                <w:iCs/>
              </w:rPr>
              <w:t>v</w:t>
            </w:r>
          </w:p>
        </w:tc>
        <w:tc>
          <w:tcPr>
            <w:tcW w:w="1980" w:type="pct"/>
            <w:hideMark/>
          </w:tcPr>
          <w:p w14:paraId="524DA599"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Wind speed</w:t>
            </w:r>
          </w:p>
        </w:tc>
        <w:tc>
          <w:tcPr>
            <w:tcW w:w="782" w:type="pct"/>
            <w:hideMark/>
          </w:tcPr>
          <w:p w14:paraId="07D6CF0E"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m/s</w:t>
            </w:r>
          </w:p>
        </w:tc>
        <w:tc>
          <w:tcPr>
            <w:tcW w:w="1434" w:type="pct"/>
            <w:hideMark/>
          </w:tcPr>
          <w:p w14:paraId="56D1F1D9"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[0, 30]</w:t>
            </w:r>
          </w:p>
        </w:tc>
      </w:tr>
      <w:tr w:rsidR="00A37DAC" w:rsidRPr="002C041D" w14:paraId="4FF4A11E" w14:textId="77777777" w:rsidTr="00117E8C">
        <w:tc>
          <w:tcPr>
            <w:tcW w:w="804" w:type="pct"/>
            <w:hideMark/>
          </w:tcPr>
          <w:p w14:paraId="327DD2F2" w14:textId="41F46969" w:rsidR="002C041D" w:rsidRPr="001625A1" w:rsidRDefault="002C041D" w:rsidP="002C041D">
            <w:pPr>
              <w:jc w:val="both"/>
              <w:rPr>
                <w:rFonts w:ascii="Times New Roman" w:hAnsi="Times New Roman" w:cs="Times New Roman"/>
                <w:i/>
                <w:iCs/>
              </w:rPr>
            </w:pPr>
            <w:r w:rsidRPr="001625A1">
              <w:rPr>
                <w:rFonts w:ascii="Times New Roman" w:hAnsi="Times New Roman" w:cs="Times New Roman"/>
                <w:i/>
                <w:iCs/>
              </w:rPr>
              <w:t>θ</w:t>
            </w:r>
          </w:p>
        </w:tc>
        <w:tc>
          <w:tcPr>
            <w:tcW w:w="1980" w:type="pct"/>
            <w:hideMark/>
          </w:tcPr>
          <w:p w14:paraId="2012644F"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Wind direction</w:t>
            </w:r>
          </w:p>
        </w:tc>
        <w:tc>
          <w:tcPr>
            <w:tcW w:w="782" w:type="pct"/>
            <w:hideMark/>
          </w:tcPr>
          <w:p w14:paraId="7C9EEEBB"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degrees</w:t>
            </w:r>
          </w:p>
        </w:tc>
        <w:tc>
          <w:tcPr>
            <w:tcW w:w="1434" w:type="pct"/>
            <w:hideMark/>
          </w:tcPr>
          <w:p w14:paraId="7839796F"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[0, 360]</w:t>
            </w:r>
          </w:p>
        </w:tc>
      </w:tr>
      <w:tr w:rsidR="00A37DAC" w:rsidRPr="002C041D" w14:paraId="5D248029" w14:textId="77777777" w:rsidTr="00117E8C">
        <w:tc>
          <w:tcPr>
            <w:tcW w:w="804" w:type="pct"/>
            <w:hideMark/>
          </w:tcPr>
          <w:p w14:paraId="76D5D73C" w14:textId="587CB2BE" w:rsidR="002C041D" w:rsidRPr="001625A1" w:rsidRDefault="002C041D" w:rsidP="002C041D">
            <w:pPr>
              <w:jc w:val="both"/>
              <w:rPr>
                <w:rFonts w:ascii="Times New Roman" w:hAnsi="Times New Roman" w:cs="Times New Roman"/>
                <w:i/>
                <w:iCs/>
              </w:rPr>
            </w:pPr>
            <w:r w:rsidRPr="001625A1">
              <w:rPr>
                <w:rFonts w:ascii="Times New Roman" w:hAnsi="Times New Roman" w:cs="Times New Roman"/>
                <w:i/>
                <w:iCs/>
              </w:rPr>
              <w:t>P</w:t>
            </w:r>
          </w:p>
        </w:tc>
        <w:tc>
          <w:tcPr>
            <w:tcW w:w="1980" w:type="pct"/>
            <w:hideMark/>
          </w:tcPr>
          <w:p w14:paraId="04AF02C0"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Atmospheric pressure</w:t>
            </w:r>
          </w:p>
        </w:tc>
        <w:tc>
          <w:tcPr>
            <w:tcW w:w="782" w:type="pct"/>
            <w:hideMark/>
          </w:tcPr>
          <w:p w14:paraId="49092D3B"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hPa</w:t>
            </w:r>
          </w:p>
        </w:tc>
        <w:tc>
          <w:tcPr>
            <w:tcW w:w="1434" w:type="pct"/>
            <w:hideMark/>
          </w:tcPr>
          <w:p w14:paraId="00191418"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[900, 1100]</w:t>
            </w:r>
          </w:p>
        </w:tc>
      </w:tr>
      <w:tr w:rsidR="00A37DAC" w:rsidRPr="002C041D" w14:paraId="78DB4237" w14:textId="77777777" w:rsidTr="00117E8C">
        <w:tc>
          <w:tcPr>
            <w:tcW w:w="804" w:type="pct"/>
            <w:hideMark/>
          </w:tcPr>
          <w:p w14:paraId="5C557B83" w14:textId="42E1F572" w:rsidR="002C041D" w:rsidRPr="001625A1" w:rsidRDefault="002C041D" w:rsidP="002C041D">
            <w:pPr>
              <w:jc w:val="both"/>
              <w:rPr>
                <w:rFonts w:ascii="Times New Roman" w:hAnsi="Times New Roman" w:cs="Times New Roman"/>
                <w:i/>
                <w:iCs/>
              </w:rPr>
            </w:pPr>
            <w:r w:rsidRPr="001625A1">
              <w:rPr>
                <w:rFonts w:ascii="Times New Roman" w:hAnsi="Times New Roman" w:cs="Times New Roman"/>
                <w:i/>
                <w:iCs/>
              </w:rPr>
              <w:t>ϕ</w:t>
            </w:r>
          </w:p>
        </w:tc>
        <w:tc>
          <w:tcPr>
            <w:tcW w:w="1980" w:type="pct"/>
            <w:hideMark/>
          </w:tcPr>
          <w:p w14:paraId="5670372A"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Relative humidity</w:t>
            </w:r>
          </w:p>
        </w:tc>
        <w:tc>
          <w:tcPr>
            <w:tcW w:w="782" w:type="pct"/>
            <w:hideMark/>
          </w:tcPr>
          <w:p w14:paraId="2A0139A6"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fraction</w:t>
            </w:r>
          </w:p>
        </w:tc>
        <w:tc>
          <w:tcPr>
            <w:tcW w:w="1434" w:type="pct"/>
            <w:hideMark/>
          </w:tcPr>
          <w:p w14:paraId="0C0D64A8"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[0, 1]</w:t>
            </w:r>
          </w:p>
        </w:tc>
      </w:tr>
      <w:tr w:rsidR="00A37DAC" w:rsidRPr="002C041D" w14:paraId="319D2D70" w14:textId="77777777" w:rsidTr="00117E8C">
        <w:tc>
          <w:tcPr>
            <w:tcW w:w="804" w:type="pct"/>
            <w:hideMark/>
          </w:tcPr>
          <w:p w14:paraId="0E88393C" w14:textId="400EF783" w:rsidR="002C041D" w:rsidRPr="002C041D" w:rsidRDefault="00C11690" w:rsidP="002C041D">
            <w:pPr>
              <w:jc w:val="both"/>
              <w:rPr>
                <w:rFonts w:ascii="Times New Roman" w:hAnsi="Times New Roman" w:cs="Times New Roman"/>
              </w:rPr>
            </w:pPr>
            <m:oMath>
              <m:sSub>
                <m:sSubPr>
                  <m:ctrlPr>
                    <w:rPr>
                      <w:rFonts w:ascii="Cambria Math" w:hAnsi="Cambria Math" w:cs="Times New Roman"/>
                      <w:i/>
                      <w:lang w:val="en-GB"/>
                    </w:rPr>
                  </m:ctrlPr>
                </m:sSubPr>
                <m:e>
                  <m:r>
                    <w:rPr>
                      <w:rFonts w:ascii="Cambria Math" w:hAnsi="Cambria Math" w:cs="Times New Roman"/>
                    </w:rPr>
                    <m:t>P</m:t>
                  </m:r>
                  <m:ctrlPr>
                    <w:rPr>
                      <w:rFonts w:ascii="Cambria Math" w:hAnsi="Cambria Math" w:cs="Times New Roman"/>
                      <w:i/>
                    </w:rPr>
                  </m:ctrlPr>
                </m:e>
                <m:sub>
                  <m:r>
                    <w:rPr>
                      <w:rFonts w:ascii="Cambria Math" w:hAnsi="Cambria Math" w:cs="Times New Roman"/>
                    </w:rPr>
                    <m:t>obs</m:t>
                  </m:r>
                </m:sub>
              </m:sSub>
            </m:oMath>
            <w:r w:rsidR="002C041D" w:rsidRPr="002C041D">
              <w:rPr>
                <w:rFonts w:ascii="Times New Roman" w:hAnsi="Times New Roman" w:cs="Times New Roman"/>
              </w:rPr>
              <w:t>​</w:t>
            </w:r>
          </w:p>
        </w:tc>
        <w:tc>
          <w:tcPr>
            <w:tcW w:w="1980" w:type="pct"/>
            <w:hideMark/>
          </w:tcPr>
          <w:p w14:paraId="1B087303"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Observed power output</w:t>
            </w:r>
          </w:p>
        </w:tc>
        <w:tc>
          <w:tcPr>
            <w:tcW w:w="782" w:type="pct"/>
            <w:hideMark/>
          </w:tcPr>
          <w:p w14:paraId="2E31071E"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W</w:t>
            </w:r>
          </w:p>
        </w:tc>
        <w:tc>
          <w:tcPr>
            <w:tcW w:w="1434" w:type="pct"/>
            <w:hideMark/>
          </w:tcPr>
          <w:p w14:paraId="29EAD940"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[0, 5000]</w:t>
            </w:r>
          </w:p>
        </w:tc>
      </w:tr>
      <w:tr w:rsidR="00A37DAC" w:rsidRPr="002C041D" w14:paraId="3AA79FF3" w14:textId="77777777" w:rsidTr="00117E8C">
        <w:tc>
          <w:tcPr>
            <w:tcW w:w="804" w:type="pct"/>
            <w:hideMark/>
          </w:tcPr>
          <w:p w14:paraId="75E4FC93" w14:textId="677555A0" w:rsidR="002C041D" w:rsidRPr="001625A1" w:rsidRDefault="00C11690" w:rsidP="002C041D">
            <w:pPr>
              <w:jc w:val="both"/>
              <w:rPr>
                <w:rFonts w:ascii="Times New Roman" w:hAnsi="Times New Roman" w:cs="Times New Roman"/>
                <w:i/>
              </w:rPr>
            </w:pPr>
            <m:oMath>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panel</m:t>
                  </m:r>
                </m:sub>
              </m:sSub>
            </m:oMath>
            <w:r w:rsidR="002C041D" w:rsidRPr="001625A1">
              <w:rPr>
                <w:rFonts w:ascii="Times New Roman" w:hAnsi="Times New Roman" w:cs="Times New Roman"/>
                <w:i/>
              </w:rPr>
              <w:t>​</w:t>
            </w:r>
          </w:p>
        </w:tc>
        <w:tc>
          <w:tcPr>
            <w:tcW w:w="1980" w:type="pct"/>
            <w:hideMark/>
          </w:tcPr>
          <w:p w14:paraId="6CBA79E7"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PV panel temperature</w:t>
            </w:r>
          </w:p>
        </w:tc>
        <w:tc>
          <w:tcPr>
            <w:tcW w:w="782" w:type="pct"/>
            <w:hideMark/>
          </w:tcPr>
          <w:p w14:paraId="48E37F57"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°C</w:t>
            </w:r>
          </w:p>
        </w:tc>
        <w:tc>
          <w:tcPr>
            <w:tcW w:w="1434" w:type="pct"/>
            <w:hideMark/>
          </w:tcPr>
          <w:p w14:paraId="5A990026" w14:textId="6E89A7AB" w:rsidR="002C041D" w:rsidRPr="000B6520" w:rsidRDefault="000B6520" w:rsidP="002C041D">
            <w:pPr>
              <w:jc w:val="both"/>
              <w:rPr>
                <w:rFonts w:ascii="Times New Roman" w:hAnsi="Times New Roman" w:cs="Times New Roman"/>
                <w:lang w:val="en-GB"/>
              </w:rPr>
            </w:pPr>
            <w:r>
              <w:rPr>
                <w:rFonts w:ascii="Times New Roman" w:hAnsi="Times New Roman" w:cs="Times New Roman"/>
                <w:lang w:val="en-GB"/>
              </w:rPr>
              <w:t>[-10, 85]</w:t>
            </w:r>
          </w:p>
        </w:tc>
      </w:tr>
    </w:tbl>
    <w:p w14:paraId="642A00AB" w14:textId="77777777" w:rsidR="002C041D" w:rsidRDefault="002C041D" w:rsidP="002C041D">
      <w:pPr>
        <w:jc w:val="both"/>
        <w:rPr>
          <w:rFonts w:ascii="Times New Roman" w:hAnsi="Times New Roman" w:cs="Times New Roman"/>
        </w:rPr>
      </w:pPr>
    </w:p>
    <w:p w14:paraId="4BB00791" w14:textId="503AAECA"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.2.2 Data Cleaning and Quality Control</w:t>
      </w:r>
    </w:p>
    <w:p w14:paraId="3B1F1ACC"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Raw data undergo systematic preprocessing to ensure physical plausibility and numerical stability:</w:t>
      </w:r>
    </w:p>
    <w:p w14:paraId="3353C4C6" w14:textId="77777777" w:rsidR="002C041D" w:rsidRPr="002C041D" w:rsidRDefault="002C041D" w:rsidP="00FC26B0">
      <w:pPr>
        <w:pStyle w:val="ListParagraph"/>
        <w:numPr>
          <w:ilvl w:val="0"/>
          <w:numId w:val="2"/>
        </w:numPr>
        <w:jc w:val="both"/>
        <w:rPr>
          <w:rFonts w:ascii="Times New Roman" w:hAnsi="Times New Roman" w:cs="Times New Roman"/>
        </w:rPr>
      </w:pPr>
      <w:r w:rsidRPr="002C041D">
        <w:rPr>
          <w:rFonts w:ascii="Times New Roman" w:hAnsi="Times New Roman" w:cs="Times New Roman"/>
        </w:rPr>
        <w:t>Type conversion: All variables are cast to numeric format; non-numeric entries are coerced to NaN.</w:t>
      </w:r>
    </w:p>
    <w:p w14:paraId="2FB0B067" w14:textId="77777777" w:rsidR="002C041D" w:rsidRPr="002C041D" w:rsidRDefault="002C041D" w:rsidP="00FC26B0">
      <w:pPr>
        <w:pStyle w:val="ListParagraph"/>
        <w:numPr>
          <w:ilvl w:val="0"/>
          <w:numId w:val="2"/>
        </w:numPr>
        <w:jc w:val="both"/>
        <w:rPr>
          <w:rFonts w:ascii="Times New Roman" w:hAnsi="Times New Roman" w:cs="Times New Roman"/>
        </w:rPr>
      </w:pPr>
      <w:r w:rsidRPr="002C041D">
        <w:rPr>
          <w:rFonts w:ascii="Times New Roman" w:hAnsi="Times New Roman" w:cs="Times New Roman"/>
        </w:rPr>
        <w:t>Missing value handling: Linear interpolation with bidirectional limit direction fills short gaps; remaining NaN values are replaced with column-wise means.</w:t>
      </w:r>
    </w:p>
    <w:p w14:paraId="286C3C68" w14:textId="77777777" w:rsidR="002C041D" w:rsidRPr="002C041D" w:rsidRDefault="002C041D" w:rsidP="00FC26B0">
      <w:pPr>
        <w:pStyle w:val="ListParagraph"/>
        <w:numPr>
          <w:ilvl w:val="0"/>
          <w:numId w:val="2"/>
        </w:numPr>
        <w:jc w:val="both"/>
        <w:rPr>
          <w:rFonts w:ascii="Times New Roman" w:hAnsi="Times New Roman" w:cs="Times New Roman"/>
        </w:rPr>
      </w:pPr>
      <w:r w:rsidRPr="002C041D">
        <w:rPr>
          <w:rFonts w:ascii="Times New Roman" w:hAnsi="Times New Roman" w:cs="Times New Roman"/>
        </w:rPr>
        <w:t>Outlier mitigation: Values outside physically realistic bounds (Table 1) are clipped to the nearest boundary.</w:t>
      </w:r>
    </w:p>
    <w:p w14:paraId="5B562537" w14:textId="3791467B" w:rsidR="002C041D" w:rsidRPr="002C041D" w:rsidRDefault="002C041D" w:rsidP="00FC26B0">
      <w:pPr>
        <w:pStyle w:val="ListParagraph"/>
        <w:numPr>
          <w:ilvl w:val="0"/>
          <w:numId w:val="2"/>
        </w:numPr>
        <w:jc w:val="both"/>
        <w:rPr>
          <w:rFonts w:ascii="Times New Roman" w:hAnsi="Times New Roman" w:cs="Times New Roman"/>
        </w:rPr>
      </w:pPr>
      <w:r w:rsidRPr="002C041D">
        <w:rPr>
          <w:rFonts w:ascii="Times New Roman" w:hAnsi="Times New Roman" w:cs="Times New Roman"/>
        </w:rPr>
        <w:t xml:space="preserve">Unit standardization: Relative humidity is converted from percentage to fractional form </w:t>
      </w:r>
      <m:oMath>
        <m:r>
          <w:rPr>
            <w:rFonts w:ascii="Cambria Math" w:hAnsi="Cambria Math" w:cs="Times New Roman"/>
          </w:rPr>
          <m:t>(ϕ</m:t>
        </m:r>
        <m:r>
          <w:rPr>
            <w:rFonts w:ascii="Cambria Math" w:hAnsi="Cambria Math" w:cs="Cambria Math"/>
          </w:rPr>
          <m:t>∈</m:t>
        </m:r>
        <m:r>
          <w:rPr>
            <w:rFonts w:ascii="Cambria Math" w:hAnsi="Cambria Math" w:cs="Times New Roman"/>
          </w:rPr>
          <m:t>[0,1]).</m:t>
        </m:r>
      </m:oMath>
    </w:p>
    <w:p w14:paraId="12DE9B1B"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These steps eliminate spurious measurements while preserving the temporal structure of the dataset.</w:t>
      </w:r>
    </w:p>
    <w:p w14:paraId="00F11269" w14:textId="060FB8C9"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.3 Governing Thermal Differential Equation</w:t>
      </w:r>
    </w:p>
    <w:p w14:paraId="3B5BF114" w14:textId="77ADF6F7"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.3.1 Energy Balance Formulation</w:t>
      </w:r>
    </w:p>
    <w:p w14:paraId="513C692D" w14:textId="143D29B0" w:rsidR="002C041D" w:rsidRPr="002C041D" w:rsidRDefault="002C041D" w:rsidP="002C041D">
      <w:pPr>
        <w:jc w:val="both"/>
        <w:rPr>
          <w:rFonts w:ascii="Times New Roman" w:hAnsi="Times New Roman" w:cs="Times New Roman"/>
        </w:rPr>
      </w:pPr>
      <w:r w:rsidRPr="002C041D">
        <w:rPr>
          <w:rFonts w:ascii="Times New Roman" w:hAnsi="Times New Roman" w:cs="Times New Roman"/>
        </w:rPr>
        <w:t>The PV panel temperature (</w:t>
      </w:r>
      <m:oMath>
        <m:sSub>
          <m:sSubPr>
            <m:ctrlPr>
              <w:rPr>
                <w:rFonts w:ascii="Cambria Math" w:hAnsi="Cambria Math" w:cs="Times New Roman"/>
                <w:lang w:val="en-GB"/>
              </w:rPr>
            </m:ctrlPr>
          </m:sSubPr>
          <m:e>
            <m:r>
              <m:rPr>
                <m:sty m:val="p"/>
              </m:rPr>
              <w:rPr>
                <w:rFonts w:ascii="Cambria Math" w:hAnsi="Cambria Math" w:cs="Times New Roman"/>
              </w:rPr>
              <m:t>T</m:t>
            </m:r>
            <m:ctrlPr>
              <w:rPr>
                <w:rFonts w:ascii="Cambria Math" w:hAnsi="Cambria Math" w:cs="Times New Roman"/>
              </w:rPr>
            </m:ctrlPr>
          </m:e>
          <m:sub>
            <m:r>
              <m:rPr>
                <m:sty m:val="p"/>
              </m:rPr>
              <w:rPr>
                <w:rFonts w:ascii="Cambria Math" w:hAnsi="Cambria Math" w:cs="Times New Roman"/>
              </w:rPr>
              <m:t>p</m:t>
            </m:r>
          </m:sub>
        </m:sSub>
      </m:oMath>
      <w:r w:rsidRPr="002C041D">
        <w:rPr>
          <w:rFonts w:ascii="Times New Roman" w:hAnsi="Times New Roman" w:cs="Times New Roman"/>
        </w:rPr>
        <w:t>​) evolves according to a first-order energy balance equation derived from conservation of thermal energy:</w:t>
      </w:r>
    </w:p>
    <w:p w14:paraId="159BD1A5" w14:textId="056C7092" w:rsidR="002C041D" w:rsidRPr="002C041D" w:rsidRDefault="002C041D" w:rsidP="002C041D">
      <w:pPr>
        <w:jc w:val="both"/>
        <w:rPr>
          <w:rFonts w:ascii="Times New Roman" w:hAnsi="Times New Roman" w:cs="Times New Roman"/>
          <w:iCs/>
        </w:rPr>
      </w:pPr>
      <m:oMath>
        <m:r>
          <w:rPr>
            <w:rFonts w:ascii="Cambria Math" w:hAnsi="Cambria Math" w:cs="Times New Roman"/>
          </w:rPr>
          <m:t>C</m:t>
        </m:r>
        <m:f>
          <m:fPr>
            <m:ctrlPr>
              <w:rPr>
                <w:rFonts w:ascii="Cambria Math" w:hAnsi="Cambria Math" w:cs="Times New Roman"/>
                <w:i/>
                <w:lang w:val="en-GB"/>
              </w:rPr>
            </m:ctrlPr>
          </m:fPr>
          <m:num>
            <m:r>
              <w:rPr>
                <w:rFonts w:ascii="Cambria Math" w:hAnsi="Cambria Math" w:cs="Times New Roman"/>
              </w:rPr>
              <m:t>d</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Sub>
            <m:ctrlPr>
              <w:rPr>
                <w:rFonts w:ascii="Cambria Math" w:hAnsi="Cambria Math" w:cs="Times New Roman"/>
                <w:i/>
              </w:rPr>
            </m:ctrlPr>
          </m:num>
          <m:den>
            <m:r>
              <w:rPr>
                <w:rFonts w:ascii="Cambria Math" w:hAnsi="Cambria Math" w:cs="Times New Roman"/>
              </w:rPr>
              <m:t>dt</m:t>
            </m:r>
          </m:den>
        </m:f>
        <m:r>
          <w:rPr>
            <w:rFonts w:ascii="Cambria Math" w:hAnsi="Cambria Math" w:cs="Times New Roman"/>
          </w:rPr>
          <m:t>=</m:t>
        </m:r>
        <m:sSub>
          <m:sSubPr>
            <m:ctrlPr>
              <w:rPr>
                <w:rFonts w:ascii="Cambria Math" w:hAnsi="Cambria Math" w:cs="Times New Roman"/>
                <w:i/>
                <w:lang w:val="en-GB"/>
              </w:rPr>
            </m:ctrlPr>
          </m:sSubPr>
          <m:e>
            <m:r>
              <w:rPr>
                <w:rFonts w:ascii="Cambria Math" w:hAnsi="Cambria Math" w:cs="Times New Roman"/>
              </w:rPr>
              <m:t>Q</m:t>
            </m:r>
            <m:ctrlPr>
              <w:rPr>
                <w:rFonts w:ascii="Cambria Math" w:hAnsi="Cambria Math" w:cs="Times New Roman"/>
                <w:i/>
              </w:rPr>
            </m:ctrlPr>
          </m:e>
          <m:sub>
            <m:r>
              <w:rPr>
                <w:rFonts w:ascii="Cambria Math" w:hAnsi="Cambria Math" w:cs="Times New Roman"/>
              </w:rPr>
              <m:t>gain</m:t>
            </m:r>
          </m:sub>
        </m:sSub>
        <m:r>
          <w:rPr>
            <w:rFonts w:ascii="Cambria Math" w:hAnsi="Cambria Math" w:cs="Times New Roman"/>
          </w:rPr>
          <m:t>-</m:t>
        </m:r>
        <m:sSub>
          <m:sSubPr>
            <m:ctrlPr>
              <w:rPr>
                <w:rFonts w:ascii="Cambria Math" w:hAnsi="Cambria Math" w:cs="Times New Roman"/>
                <w:i/>
                <w:lang w:val="en-GB"/>
              </w:rPr>
            </m:ctrlPr>
          </m:sSubPr>
          <m:e>
            <m:r>
              <w:rPr>
                <w:rFonts w:ascii="Cambria Math" w:hAnsi="Cambria Math" w:cs="Times New Roman"/>
              </w:rPr>
              <m:t>Q</m:t>
            </m:r>
            <m:ctrlPr>
              <w:rPr>
                <w:rFonts w:ascii="Cambria Math" w:hAnsi="Cambria Math" w:cs="Times New Roman"/>
                <w:i/>
              </w:rPr>
            </m:ctrlPr>
          </m:e>
          <m:sub>
            <m:r>
              <w:rPr>
                <w:rFonts w:ascii="Cambria Math" w:hAnsi="Cambria Math" w:cs="Times New Roman"/>
              </w:rPr>
              <m:t>loss</m:t>
            </m:r>
          </m:sub>
        </m:sSub>
      </m:oMath>
      <w:r w:rsidR="002B2FF5" w:rsidRPr="00432811">
        <w:rPr>
          <w:rFonts w:ascii="Times New Roman" w:eastAsiaTheme="minorEastAsia" w:hAnsi="Times New Roman" w:cs="Times New Roman"/>
          <w:i/>
        </w:rPr>
        <w:t xml:space="preserve"> </w:t>
      </w:r>
      <w:r w:rsidR="002B2FF5" w:rsidRPr="00432811">
        <w:rPr>
          <w:rFonts w:ascii="Times New Roman" w:eastAsiaTheme="minorEastAsia" w:hAnsi="Times New Roman" w:cs="Times New Roman"/>
          <w:iCs/>
        </w:rPr>
        <w:t xml:space="preserve"> </w:t>
      </w:r>
      <w:r w:rsidR="002B2FF5" w:rsidRPr="00432811">
        <w:rPr>
          <w:rFonts w:ascii="Times New Roman" w:eastAsiaTheme="minorEastAsia" w:hAnsi="Times New Roman" w:cs="Times New Roman"/>
          <w:iCs/>
        </w:rPr>
        <w:tab/>
      </w:r>
      <w:r w:rsidR="002B2FF5" w:rsidRPr="00432811">
        <w:rPr>
          <w:rFonts w:ascii="Times New Roman" w:eastAsiaTheme="minorEastAsia" w:hAnsi="Times New Roman" w:cs="Times New Roman"/>
          <w:iCs/>
        </w:rPr>
        <w:tab/>
      </w:r>
      <w:r w:rsidR="002B2FF5" w:rsidRPr="00432811">
        <w:rPr>
          <w:rFonts w:ascii="Times New Roman" w:eastAsiaTheme="minorEastAsia" w:hAnsi="Times New Roman" w:cs="Times New Roman"/>
          <w:iCs/>
        </w:rPr>
        <w:tab/>
      </w:r>
      <w:r w:rsidR="002B2FF5" w:rsidRPr="00432811">
        <w:rPr>
          <w:rFonts w:ascii="Times New Roman" w:eastAsiaTheme="minorEastAsia" w:hAnsi="Times New Roman" w:cs="Times New Roman"/>
          <w:iCs/>
        </w:rPr>
        <w:tab/>
        <w:t xml:space="preserve">    </w:t>
      </w:r>
      <w:r w:rsidR="008004DF" w:rsidRPr="00432811">
        <w:rPr>
          <w:rFonts w:ascii="Times New Roman" w:eastAsiaTheme="minorEastAsia" w:hAnsi="Times New Roman" w:cs="Times New Roman"/>
          <w:iCs/>
        </w:rPr>
        <w:tab/>
      </w:r>
      <w:r w:rsidR="008004DF" w:rsidRPr="00432811">
        <w:rPr>
          <w:rFonts w:ascii="Times New Roman" w:eastAsiaTheme="minorEastAsia" w:hAnsi="Times New Roman" w:cs="Times New Roman"/>
          <w:iCs/>
        </w:rPr>
        <w:tab/>
      </w:r>
      <w:r w:rsidR="008004DF" w:rsidRPr="00432811">
        <w:rPr>
          <w:rFonts w:ascii="Times New Roman" w:eastAsiaTheme="minorEastAsia" w:hAnsi="Times New Roman" w:cs="Times New Roman"/>
          <w:iCs/>
        </w:rPr>
        <w:tab/>
      </w:r>
      <w:r w:rsidR="008004DF" w:rsidRPr="00432811">
        <w:rPr>
          <w:rFonts w:ascii="Times New Roman" w:eastAsiaTheme="minorEastAsia" w:hAnsi="Times New Roman" w:cs="Times New Roman"/>
          <w:iCs/>
        </w:rPr>
        <w:tab/>
      </w:r>
      <w:r w:rsidR="002B2FF5" w:rsidRPr="00432811">
        <w:rPr>
          <w:rFonts w:ascii="Times New Roman" w:eastAsiaTheme="minorEastAsia" w:hAnsi="Times New Roman" w:cs="Times New Roman"/>
          <w:iCs/>
        </w:rPr>
        <w:t>(1)</w:t>
      </w:r>
    </w:p>
    <w:p w14:paraId="15C668CE" w14:textId="0F7CCE7F"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where C [J/°C] denotes the panel's effective thermal capacity, and </w:t>
      </w:r>
      <m:oMath>
        <m:f>
          <m:fPr>
            <m:ctrlPr>
              <w:rPr>
                <w:rFonts w:ascii="Cambria Math" w:hAnsi="Cambria Math" w:cs="Times New Roman"/>
                <w:i/>
              </w:rPr>
            </m:ctrlPr>
          </m:fPr>
          <m:num>
            <m:r>
              <w:rPr>
                <w:rFonts w:ascii="Cambria Math" w:hAnsi="Cambria Math" w:cs="Times New Roman"/>
              </w:rPr>
              <m:t>d</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Sub>
          </m:num>
          <m:den>
            <m:r>
              <w:rPr>
                <w:rFonts w:ascii="Cambria Math" w:hAnsi="Cambria Math" w:cs="Times New Roman"/>
              </w:rPr>
              <m:t>dt</m:t>
            </m:r>
          </m:den>
        </m:f>
      </m:oMath>
      <w:r w:rsidRPr="002C041D">
        <w:rPr>
          <w:rFonts w:ascii="Times New Roman" w:hAnsi="Times New Roman" w:cs="Times New Roman"/>
        </w:rPr>
        <w:t xml:space="preserve"> is the rate of temperature change.</w:t>
      </w:r>
    </w:p>
    <w:p w14:paraId="77AF73B6" w14:textId="5666FD93" w:rsidR="002C041D" w:rsidRPr="00272CD8"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72CD8">
        <w:rPr>
          <w:rFonts w:ascii="Times New Roman" w:hAnsi="Times New Roman" w:cs="Times New Roman"/>
          <w:b/>
          <w:bCs/>
        </w:rPr>
        <w:t>.3.2 Heat Gain from Solar Radiation</w:t>
      </w:r>
    </w:p>
    <w:p w14:paraId="20F6F4E5"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The effective irradiance reaching the panel surface is attenuated by atmospheric humidity:</w:t>
      </w:r>
    </w:p>
    <w:p w14:paraId="3D1DBEB2" w14:textId="408CD2C1" w:rsidR="002C041D" w:rsidRPr="00432811" w:rsidRDefault="00C11690" w:rsidP="002C041D">
      <w:pPr>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eff</m:t>
            </m:r>
          </m:sub>
        </m:sSub>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=I</m:t>
        </m:r>
        <m:d>
          <m:dPr>
            <m:ctrlPr>
              <w:rPr>
                <w:rFonts w:ascii="Cambria Math" w:hAnsi="Cambria Math" w:cs="Times New Roman"/>
                <w:i/>
              </w:rPr>
            </m:ctrlPr>
          </m:dPr>
          <m:e>
            <m:r>
              <w:rPr>
                <w:rFonts w:ascii="Cambria Math" w:hAnsi="Cambria Math" w:cs="Times New Roman"/>
              </w:rPr>
              <m:t>t</m:t>
            </m:r>
          </m:e>
        </m:d>
        <m:r>
          <w:rPr>
            <w:rFonts w:ascii="Cambria Math" w:hAnsi="Cambria Math" w:cs="Cambria Math"/>
          </w:rPr>
          <m:t>⋅</m:t>
        </m:r>
        <m:r>
          <w:rPr>
            <w:rFonts w:ascii="Cambria Math" w:hAnsi="Cambria Math" w:cs="Times New Roman"/>
          </w:rPr>
          <m:t>exp</m:t>
        </m:r>
        <m:d>
          <m:dPr>
            <m:ctrlPr>
              <w:rPr>
                <w:rFonts w:ascii="Cambria Math" w:hAnsi="Cambria Math" w:cs="Times New Roman"/>
                <w:i/>
              </w:rPr>
            </m:ctrlPr>
          </m:dPr>
          <m:e>
            <m:r>
              <w:rPr>
                <w:rFonts w:ascii="Cambria Math" w:hAnsi="Cambria Math" w:cs="Times New Roman"/>
              </w:rPr>
              <m:t>-α</m:t>
            </m:r>
            <m:r>
              <w:rPr>
                <w:rFonts w:ascii="Cambria Math" w:hAnsi="Cambria Math" w:cs="Cambria Math"/>
              </w:rPr>
              <m:t>⋅</m:t>
            </m:r>
            <m:r>
              <w:rPr>
                <w:rFonts w:ascii="Cambria Math" w:hAnsi="Cambria Math" w:cs="Times New Roman"/>
              </w:rPr>
              <m:t>ϕ</m:t>
            </m:r>
            <m:d>
              <m:dPr>
                <m:ctrlPr>
                  <w:rPr>
                    <w:rFonts w:ascii="Cambria Math" w:hAnsi="Cambria Math" w:cs="Times New Roman"/>
                    <w:i/>
                  </w:rPr>
                </m:ctrlPr>
              </m:dPr>
              <m:e>
                <m:r>
                  <w:rPr>
                    <w:rFonts w:ascii="Cambria Math" w:hAnsi="Cambria Math" w:cs="Times New Roman"/>
                  </w:rPr>
                  <m:t>t</m:t>
                </m:r>
              </m:e>
            </m:d>
          </m:e>
        </m:d>
      </m:oMath>
      <w:r w:rsidR="002B2FF5" w:rsidRPr="00432811">
        <w:rPr>
          <w:rFonts w:ascii="Times New Roman" w:eastAsiaTheme="minorEastAsia" w:hAnsi="Times New Roman" w:cs="Times New Roman"/>
        </w:rPr>
        <w:t xml:space="preserve"> </w:t>
      </w:r>
      <w:r w:rsidR="008004DF" w:rsidRPr="00432811">
        <w:rPr>
          <w:rFonts w:ascii="Times New Roman" w:eastAsiaTheme="minorEastAsia" w:hAnsi="Times New Roman" w:cs="Times New Roman"/>
        </w:rPr>
        <w:tab/>
      </w:r>
      <w:r w:rsidR="008004DF" w:rsidRPr="00432811">
        <w:rPr>
          <w:rFonts w:ascii="Times New Roman" w:eastAsiaTheme="minorEastAsia" w:hAnsi="Times New Roman" w:cs="Times New Roman"/>
        </w:rPr>
        <w:tab/>
        <w:t xml:space="preserve">     </w:t>
      </w:r>
      <w:r w:rsidR="008004DF" w:rsidRPr="00432811">
        <w:rPr>
          <w:rFonts w:ascii="Times New Roman" w:eastAsiaTheme="minorEastAsia" w:hAnsi="Times New Roman" w:cs="Times New Roman"/>
        </w:rPr>
        <w:tab/>
      </w:r>
      <w:r w:rsidR="008004DF" w:rsidRPr="00432811">
        <w:rPr>
          <w:rFonts w:ascii="Times New Roman" w:eastAsiaTheme="minorEastAsia" w:hAnsi="Times New Roman" w:cs="Times New Roman"/>
        </w:rPr>
        <w:tab/>
      </w:r>
      <w:r w:rsidR="008004DF" w:rsidRPr="00432811">
        <w:rPr>
          <w:rFonts w:ascii="Times New Roman" w:eastAsiaTheme="minorEastAsia" w:hAnsi="Times New Roman" w:cs="Times New Roman"/>
        </w:rPr>
        <w:tab/>
      </w:r>
      <w:r w:rsidR="008004DF" w:rsidRPr="00432811">
        <w:rPr>
          <w:rFonts w:ascii="Times New Roman" w:eastAsiaTheme="minorEastAsia" w:hAnsi="Times New Roman" w:cs="Times New Roman"/>
        </w:rPr>
        <w:tab/>
      </w:r>
      <w:r w:rsidR="002B2FF5" w:rsidRPr="00432811">
        <w:rPr>
          <w:rFonts w:ascii="Times New Roman" w:eastAsiaTheme="minorEastAsia" w:hAnsi="Times New Roman" w:cs="Times New Roman"/>
        </w:rPr>
        <w:t>(2)</w:t>
      </w:r>
    </w:p>
    <w:p w14:paraId="392993C6" w14:textId="5CF7B2B0" w:rsidR="002C041D" w:rsidRPr="002C041D" w:rsidRDefault="002C041D" w:rsidP="002C041D">
      <w:pPr>
        <w:jc w:val="both"/>
        <w:rPr>
          <w:rFonts w:ascii="Times New Roman" w:hAnsi="Times New Roman" w:cs="Times New Roman"/>
        </w:rPr>
      </w:pPr>
      <w:r w:rsidRPr="002C041D">
        <w:rPr>
          <w:rFonts w:ascii="Times New Roman" w:hAnsi="Times New Roman" w:cs="Times New Roman"/>
        </w:rPr>
        <w:t>where α [dimensionless] is an empirically determined attenuation coefficient. The absorbed thermal power is:</w:t>
      </w:r>
    </w:p>
    <w:p w14:paraId="0B16D5FE" w14:textId="19068F9D" w:rsidR="002C041D" w:rsidRPr="002C041D" w:rsidRDefault="00C11690" w:rsidP="002C041D">
      <w:pPr>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gain</m:t>
            </m:r>
          </m:sub>
        </m:sSub>
        <m:r>
          <w:rPr>
            <w:rFonts w:ascii="Cambria Math" w:hAnsi="Cambria Math" w:cs="Times New Roman"/>
          </w:rPr>
          <m:t>(t)=A</m:t>
        </m:r>
        <m:r>
          <w:rPr>
            <w:rFonts w:ascii="Cambria Math" w:hAnsi="Cambria Math" w:cs="Cambria Math"/>
          </w:rPr>
          <m:t>⋅</m:t>
        </m:r>
        <m:sSub>
          <m:sSubPr>
            <m:ctrlPr>
              <w:rPr>
                <w:rFonts w:ascii="Cambria Math" w:hAnsi="Cambria Math" w:cs="Times New Roman"/>
                <w:i/>
              </w:rPr>
            </m:ctrlPr>
          </m:sSubPr>
          <m:e>
            <m:r>
              <w:rPr>
                <w:rFonts w:ascii="Cambria Math" w:hAnsi="Cambria Math" w:cs="Times New Roman"/>
              </w:rPr>
              <m:t>η</m:t>
            </m:r>
            <m:ctrlPr>
              <w:rPr>
                <w:rFonts w:ascii="Cambria Math" w:hAnsi="Cambria Math" w:cs="Cambria Math"/>
                <w:i/>
              </w:rPr>
            </m:ctrlPr>
          </m:e>
          <m:sub>
            <m:r>
              <w:rPr>
                <w:rFonts w:ascii="Cambria Math" w:hAnsi="Cambria Math" w:cs="Times New Roman"/>
              </w:rPr>
              <m:t>abs</m:t>
            </m:r>
          </m:sub>
        </m:sSub>
        <m:r>
          <w:rPr>
            <w:rFonts w:ascii="Cambria Math" w:hAnsi="Cambria Math" w:cs="Cambria Math"/>
          </w:rPr>
          <m:t>⋅</m:t>
        </m:r>
        <m:sSub>
          <m:sSubPr>
            <m:ctrlPr>
              <w:rPr>
                <w:rFonts w:ascii="Cambria Math" w:hAnsi="Cambria Math" w:cs="Times New Roman"/>
                <w:i/>
              </w:rPr>
            </m:ctrlPr>
          </m:sSubPr>
          <m:e>
            <m:r>
              <w:rPr>
                <w:rFonts w:ascii="Cambria Math" w:hAnsi="Cambria Math" w:cs="Times New Roman"/>
              </w:rPr>
              <m:t>I</m:t>
            </m:r>
            <m:ctrlPr>
              <w:rPr>
                <w:rFonts w:ascii="Cambria Math" w:hAnsi="Cambria Math" w:cs="Cambria Math"/>
                <w:i/>
              </w:rPr>
            </m:ctrlPr>
          </m:e>
          <m:sub>
            <m:r>
              <w:rPr>
                <w:rFonts w:ascii="Cambria Math" w:hAnsi="Cambria Math" w:cs="Times New Roman"/>
              </w:rPr>
              <m:t>eff</m:t>
            </m:r>
          </m:sub>
        </m:sSub>
        <m:r>
          <w:rPr>
            <w:rFonts w:ascii="Cambria Math" w:hAnsi="Cambria Math" w:cs="Times New Roman"/>
          </w:rPr>
          <m:t>(t)</m:t>
        </m:r>
      </m:oMath>
      <w:r w:rsidR="002B2FF5">
        <w:rPr>
          <w:rFonts w:ascii="Times New Roman" w:hAnsi="Times New Roman" w:cs="Times New Roman"/>
        </w:rPr>
        <w:tab/>
      </w:r>
      <w:r w:rsidR="002B2FF5">
        <w:rPr>
          <w:rFonts w:ascii="Times New Roman" w:hAnsi="Times New Roman" w:cs="Times New Roman"/>
        </w:rPr>
        <w:tab/>
      </w:r>
      <w:r w:rsidR="002B2FF5">
        <w:rPr>
          <w:rFonts w:ascii="Times New Roman" w:hAnsi="Times New Roman" w:cs="Times New Roman"/>
        </w:rPr>
        <w:tab/>
      </w:r>
      <w:r w:rsidR="002B2FF5">
        <w:rPr>
          <w:rFonts w:ascii="Times New Roman" w:hAnsi="Times New Roman" w:cs="Times New Roman"/>
          <w:lang w:val="en-GB"/>
        </w:rPr>
        <w:t xml:space="preserve">      </w:t>
      </w:r>
      <w:r w:rsidR="008004DF">
        <w:rPr>
          <w:rFonts w:ascii="Times New Roman" w:hAnsi="Times New Roman" w:cs="Times New Roman"/>
          <w:lang w:val="en-GB"/>
        </w:rPr>
        <w:tab/>
      </w:r>
      <w:r w:rsidR="008004DF">
        <w:rPr>
          <w:rFonts w:ascii="Times New Roman" w:hAnsi="Times New Roman" w:cs="Times New Roman"/>
          <w:lang w:val="en-GB"/>
        </w:rPr>
        <w:tab/>
      </w:r>
      <w:r w:rsidR="008004DF">
        <w:rPr>
          <w:rFonts w:ascii="Times New Roman" w:hAnsi="Times New Roman" w:cs="Times New Roman"/>
          <w:lang w:val="en-GB"/>
        </w:rPr>
        <w:tab/>
      </w:r>
      <w:r w:rsidR="008004DF">
        <w:rPr>
          <w:rFonts w:ascii="Times New Roman" w:hAnsi="Times New Roman" w:cs="Times New Roman"/>
          <w:lang w:val="en-GB"/>
        </w:rPr>
        <w:tab/>
      </w:r>
      <w:r w:rsidR="002C041D" w:rsidRPr="002C041D">
        <w:rPr>
          <w:rFonts w:ascii="Times New Roman" w:hAnsi="Times New Roman" w:cs="Times New Roman"/>
        </w:rPr>
        <w:t>(3)</w:t>
      </w:r>
    </w:p>
    <w:p w14:paraId="061C3A8F" w14:textId="1C019161"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with A [m²] representing panel area and </w:t>
      </w:r>
      <m:oMath>
        <m:sSub>
          <m:sSubPr>
            <m:ctrlPr>
              <w:rPr>
                <w:rFonts w:ascii="Cambria Math" w:hAnsi="Cambria Math" w:cs="Times New Roman"/>
                <w:i/>
                <w:lang w:val="en-GB"/>
              </w:rPr>
            </m:ctrlPr>
          </m:sSubPr>
          <m:e>
            <m:r>
              <w:rPr>
                <w:rFonts w:ascii="Cambria Math" w:hAnsi="Cambria Math" w:cs="Times New Roman"/>
              </w:rPr>
              <m:t>η</m:t>
            </m:r>
            <m:ctrlPr>
              <w:rPr>
                <w:rFonts w:ascii="Cambria Math" w:hAnsi="Cambria Math" w:cs="Times New Roman"/>
                <w:i/>
              </w:rPr>
            </m:ctrlPr>
          </m:e>
          <m:sub>
            <m:r>
              <w:rPr>
                <w:rFonts w:ascii="Cambria Math" w:hAnsi="Cambria Math" w:cs="Times New Roman"/>
              </w:rPr>
              <m:t>abs</m:t>
            </m:r>
          </m:sub>
        </m:sSub>
        <m:r>
          <w:rPr>
            <w:rFonts w:ascii="Cambria Math" w:hAnsi="Cambria Math" w:cs="Times New Roman"/>
          </w:rPr>
          <m:t>≈0.9</m:t>
        </m:r>
      </m:oMath>
      <w:r w:rsidRPr="002C041D">
        <w:rPr>
          <w:rFonts w:ascii="Times New Roman" w:hAnsi="Times New Roman" w:cs="Times New Roman"/>
        </w:rPr>
        <w:t xml:space="preserve"> denoting the thermal absorptivity (distinct from electrical efficiency).</w:t>
      </w:r>
    </w:p>
    <w:p w14:paraId="03FF25CB" w14:textId="4754981E" w:rsidR="002C041D" w:rsidRPr="00272CD8"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72CD8">
        <w:rPr>
          <w:rFonts w:ascii="Times New Roman" w:hAnsi="Times New Roman" w:cs="Times New Roman"/>
          <w:b/>
          <w:bCs/>
        </w:rPr>
        <w:t>.3.3 Convective and Wind-Enhanced Heat Loss</w:t>
      </w:r>
    </w:p>
    <w:p w14:paraId="6E5985CE"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Heat dissipation to the ambient environment follows Newton's law of cooling, augmented by wind-induced convection:</w:t>
      </w:r>
    </w:p>
    <w:p w14:paraId="7B6F1E5A" w14:textId="352DBD07" w:rsidR="002C041D" w:rsidRPr="002C041D" w:rsidRDefault="00C11690" w:rsidP="002C041D">
      <w:pPr>
        <w:jc w:val="both"/>
        <w:rPr>
          <w:rFonts w:ascii="Times New Roman" w:hAnsi="Times New Roman" w:cs="Times New Roman"/>
        </w:rPr>
      </w:pPr>
      <m:oMath>
        <m:sSub>
          <m:sSubPr>
            <m:ctrlPr>
              <w:rPr>
                <w:rFonts w:ascii="Cambria Math" w:hAnsi="Cambria Math" w:cs="Times New Roman"/>
                <w:i/>
                <w:lang w:val="en-GB"/>
              </w:rPr>
            </m:ctrlPr>
          </m:sSubPr>
          <m:e>
            <m:r>
              <w:rPr>
                <w:rFonts w:ascii="Cambria Math" w:hAnsi="Cambria Math" w:cs="Times New Roman"/>
              </w:rPr>
              <m:t>Q</m:t>
            </m:r>
            <m:ctrlPr>
              <w:rPr>
                <w:rFonts w:ascii="Cambria Math" w:hAnsi="Cambria Math" w:cs="Times New Roman"/>
                <w:i/>
              </w:rPr>
            </m:ctrlPr>
          </m:e>
          <m:sub>
            <m:r>
              <w:rPr>
                <w:rFonts w:ascii="Cambria Math" w:hAnsi="Cambria Math" w:cs="Times New Roman"/>
              </w:rPr>
              <m:t>loss</m:t>
            </m:r>
          </m:sub>
        </m:sSub>
        <m:r>
          <w:rPr>
            <w:rFonts w:ascii="Cambria Math" w:hAnsi="Cambria Math" w:cs="Times New Roman"/>
          </w:rPr>
          <m:t>(t)=</m:t>
        </m:r>
        <m:limLow>
          <m:limLowPr>
            <m:ctrlPr>
              <w:rPr>
                <w:rFonts w:ascii="Cambria Math" w:hAnsi="Cambria Math" w:cs="Times New Roman"/>
                <w:i/>
              </w:rPr>
            </m:ctrlPr>
          </m:limLowPr>
          <m:e>
            <m:groupChr>
              <m:groupChrPr>
                <m:ctrlPr>
                  <w:rPr>
                    <w:rFonts w:ascii="Cambria Math" w:hAnsi="Cambria Math" w:cs="Times New Roman"/>
                    <w:i/>
                  </w:rPr>
                </m:ctrlPr>
              </m:groupChrPr>
              <m:e>
                <m:r>
                  <w:rPr>
                    <w:rFonts w:ascii="Cambria Math" w:hAnsi="Cambria Math" w:cs="Times New Roman"/>
                  </w:rPr>
                  <m:t>hA(</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amb</m:t>
                    </m:r>
                  </m:sub>
                </m:sSub>
                <m:r>
                  <w:rPr>
                    <w:rFonts w:ascii="Cambria Math" w:hAnsi="Cambria Math" w:cs="Times New Roman"/>
                  </w:rPr>
                  <m:t>)</m:t>
                </m:r>
              </m:e>
            </m:groupChr>
          </m:e>
          <m:lim>
            <m:r>
              <m:rPr>
                <m:sty m:val="p"/>
              </m:rPr>
              <w:rPr>
                <w:rFonts w:ascii="Cambria Math" w:hAnsi="Cambria Math" w:cs="Times New Roman"/>
              </w:rPr>
              <m:t>natural convection</m:t>
            </m:r>
          </m:lim>
        </m:limLow>
        <m:r>
          <w:rPr>
            <w:rFonts w:ascii="Cambria Math" w:hAnsi="Cambria Math" w:cs="Times New Roman"/>
          </w:rPr>
          <m:t>+</m:t>
        </m:r>
        <m:limLow>
          <m:limLowPr>
            <m:ctrlPr>
              <w:rPr>
                <w:rFonts w:ascii="Cambria Math" w:hAnsi="Cambria Math" w:cs="Times New Roman"/>
                <w:i/>
                <w:lang w:val="en-GB"/>
              </w:rPr>
            </m:ctrlPr>
          </m:limLowPr>
          <m:e>
            <m:groupChr>
              <m:groupChrPr>
                <m:ctrlPr>
                  <w:rPr>
                    <w:rFonts w:ascii="Cambria Math" w:hAnsi="Cambria Math" w:cs="Times New Roman"/>
                    <w:i/>
                    <w:lang w:val="en-GB"/>
                  </w:rPr>
                </m:ctrlPr>
              </m:groupChrPr>
              <m:e>
                <m:sSub>
                  <m:sSubPr>
                    <m:ctrlPr>
                      <w:rPr>
                        <w:rFonts w:ascii="Cambria Math" w:hAnsi="Cambria Math" w:cs="Times New Roman"/>
                        <w:i/>
                        <w:lang w:val="en-GB"/>
                      </w:rPr>
                    </m:ctrlPr>
                  </m:sSubPr>
                  <m:e>
                    <m:r>
                      <w:rPr>
                        <w:rFonts w:ascii="Cambria Math" w:hAnsi="Cambria Math" w:cs="Times New Roman"/>
                      </w:rPr>
                      <m:t>k</m:t>
                    </m:r>
                    <m:ctrlPr>
                      <w:rPr>
                        <w:rFonts w:ascii="Cambria Math" w:hAnsi="Cambria Math" w:cs="Times New Roman"/>
                        <w:i/>
                      </w:rPr>
                    </m:ctrlPr>
                  </m:e>
                  <m:sub>
                    <m:r>
                      <w:rPr>
                        <w:rFonts w:ascii="Cambria Math" w:hAnsi="Cambria Math" w:cs="Times New Roman"/>
                      </w:rPr>
                      <m:t>w</m:t>
                    </m:r>
                  </m:sub>
                </m:sSub>
                <m:r>
                  <w:rPr>
                    <w:rFonts w:ascii="Cambria Math" w:hAnsi="Cambria Math" w:cs="Cambria Math"/>
                  </w:rPr>
                  <m:t>⋅</m:t>
                </m:r>
                <m:sSub>
                  <m:sSubPr>
                    <m:ctrlPr>
                      <w:rPr>
                        <w:rFonts w:ascii="Cambria Math" w:hAnsi="Cambria Math" w:cs="Times New Roman"/>
                        <w:i/>
                        <w:lang w:val="en-GB"/>
                      </w:rPr>
                    </m:ctrlPr>
                  </m:sSubPr>
                  <m:e>
                    <m:r>
                      <w:rPr>
                        <w:rFonts w:ascii="Cambria Math" w:hAnsi="Cambria Math" w:cs="Times New Roman"/>
                      </w:rPr>
                      <m:t>v</m:t>
                    </m:r>
                    <m:ctrlPr>
                      <w:rPr>
                        <w:rFonts w:ascii="Cambria Math" w:hAnsi="Cambria Math" w:cs="Cambria Math"/>
                        <w:i/>
                      </w:rPr>
                    </m:ctrlPr>
                  </m:e>
                  <m:sub>
                    <m:r>
                      <w:rPr>
                        <w:rFonts w:ascii="Cambria Math" w:hAnsi="Cambria Math" w:cs="Times New Roman"/>
                      </w:rPr>
                      <m:t>eff</m:t>
                    </m:r>
                  </m:sub>
                </m:sSub>
                <m:r>
                  <w:rPr>
                    <w:rFonts w:ascii="Cambria Math" w:hAnsi="Cambria Math" w:cs="Cambria Math"/>
                  </w:rPr>
                  <m:t>⋅</m:t>
                </m:r>
                <m:r>
                  <w:rPr>
                    <w:rFonts w:ascii="Cambria Math" w:hAnsi="Cambria Math" w:cs="Times New Roman"/>
                  </w:rPr>
                  <m:t>A(</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amb</m:t>
                    </m:r>
                  </m:sub>
                </m:sSub>
                <m:r>
                  <w:rPr>
                    <w:rFonts w:ascii="Cambria Math" w:hAnsi="Cambria Math" w:cs="Times New Roman"/>
                  </w:rPr>
                  <m:t>)</m:t>
                </m:r>
              </m:e>
            </m:groupChr>
          </m:e>
          <m:lim>
            <m:r>
              <m:rPr>
                <m:sty m:val="p"/>
              </m:rPr>
              <w:rPr>
                <w:rFonts w:ascii="Cambria Math" w:hAnsi="Cambria Math" w:cs="Times New Roman"/>
              </w:rPr>
              <m:t>forced convection</m:t>
            </m:r>
          </m:lim>
        </m:limLow>
      </m:oMath>
      <w:r w:rsidR="002B2FF5" w:rsidRPr="00432811">
        <w:rPr>
          <w:rFonts w:ascii="Times New Roman" w:eastAsiaTheme="minorEastAsia" w:hAnsi="Times New Roman" w:cs="Times New Roman"/>
        </w:rPr>
        <w:t xml:space="preserve"> </w:t>
      </w:r>
      <w:r w:rsidR="002B2FF5" w:rsidRPr="00432811">
        <w:rPr>
          <w:rFonts w:ascii="Times New Roman" w:eastAsiaTheme="minorEastAsia" w:hAnsi="Times New Roman" w:cs="Times New Roman"/>
        </w:rPr>
        <w:tab/>
      </w:r>
      <w:r w:rsidR="002B2FF5" w:rsidRPr="002C041D">
        <w:rPr>
          <w:rFonts w:ascii="Times New Roman" w:hAnsi="Times New Roman" w:cs="Times New Roman"/>
        </w:rPr>
        <w:t xml:space="preserve"> </w:t>
      </w:r>
      <w:r w:rsidR="008004DF">
        <w:rPr>
          <w:rFonts w:ascii="Times New Roman" w:hAnsi="Times New Roman" w:cs="Times New Roman"/>
        </w:rPr>
        <w:tab/>
      </w:r>
      <w:r w:rsidR="008004DF">
        <w:rPr>
          <w:rFonts w:ascii="Times New Roman" w:hAnsi="Times New Roman" w:cs="Times New Roman"/>
        </w:rPr>
        <w:tab/>
      </w:r>
      <w:r w:rsidR="002C041D" w:rsidRPr="002C041D">
        <w:rPr>
          <w:rFonts w:ascii="Times New Roman" w:hAnsi="Times New Roman" w:cs="Times New Roman"/>
        </w:rPr>
        <w:t>(4)</w:t>
      </w:r>
    </w:p>
    <w:p w14:paraId="70EC5FE6" w14:textId="1A160254"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where h [W/(m²·°C)] is the natural convection heat transfer coefficient, and </w:t>
      </w:r>
      <m:oMath>
        <m:sSub>
          <m:sSubPr>
            <m:ctrlPr>
              <w:rPr>
                <w:rFonts w:ascii="Cambria Math" w:hAnsi="Cambria Math" w:cs="Times New Roman"/>
                <w:i/>
                <w:lang w:val="en-GB"/>
              </w:rPr>
            </m:ctrlPr>
          </m:sSubPr>
          <m:e>
            <m:r>
              <w:rPr>
                <w:rFonts w:ascii="Cambria Math" w:hAnsi="Cambria Math" w:cs="Times New Roman"/>
              </w:rPr>
              <m:t>k</m:t>
            </m:r>
            <m:ctrlPr>
              <w:rPr>
                <w:rFonts w:ascii="Cambria Math" w:hAnsi="Cambria Math" w:cs="Times New Roman"/>
                <w:i/>
                <w:iCs/>
              </w:rPr>
            </m:ctrlPr>
          </m:e>
          <m:sub>
            <m:r>
              <w:rPr>
                <w:rFonts w:ascii="Cambria Math" w:hAnsi="Cambria Math" w:cs="Times New Roman"/>
              </w:rPr>
              <m:t>w</m:t>
            </m:r>
          </m:sub>
        </m:sSub>
      </m:oMath>
      <w:r w:rsidRPr="002C041D">
        <w:rPr>
          <w:rFonts w:ascii="Times New Roman" w:hAnsi="Times New Roman" w:cs="Times New Roman"/>
        </w:rPr>
        <w:t>​ [W/(°C·m/s)] quantifies wind-enhanced cooling. The effective wind speed accounts for directional alignment and atmospheric density:</w:t>
      </w:r>
    </w:p>
    <w:p w14:paraId="3727E87A" w14:textId="753AC340" w:rsidR="002C041D" w:rsidRPr="002C041D" w:rsidRDefault="00C11690" w:rsidP="002C041D">
      <w:pPr>
        <w:jc w:val="both"/>
        <w:rPr>
          <w:rFonts w:ascii="Times New Roman" w:hAnsi="Times New Roman" w:cs="Times New Roman"/>
        </w:rPr>
      </w:pPr>
      <m:oMath>
        <m:sSub>
          <m:sSubPr>
            <m:ctrlPr>
              <w:rPr>
                <w:rFonts w:ascii="Cambria Math" w:hAnsi="Cambria Math" w:cs="Times New Roman"/>
                <w:i/>
                <w:lang w:val="en-GB"/>
              </w:rPr>
            </m:ctrlPr>
          </m:sSubPr>
          <m:e>
            <m:r>
              <w:rPr>
                <w:rFonts w:ascii="Cambria Math" w:hAnsi="Cambria Math" w:cs="Times New Roman"/>
              </w:rPr>
              <m:t>v</m:t>
            </m:r>
            <m:ctrlPr>
              <w:rPr>
                <w:rFonts w:ascii="Cambria Math" w:hAnsi="Cambria Math" w:cs="Times New Roman"/>
                <w:i/>
              </w:rPr>
            </m:ctrlPr>
          </m:e>
          <m:sub>
            <m:r>
              <w:rPr>
                <w:rFonts w:ascii="Cambria Math" w:hAnsi="Cambria Math" w:cs="Times New Roman"/>
              </w:rPr>
              <m:t>eff</m:t>
            </m:r>
          </m:sub>
        </m:sSub>
        <m:r>
          <w:rPr>
            <w:rFonts w:ascii="Cambria Math" w:hAnsi="Cambria Math" w:cs="Times New Roman"/>
          </w:rPr>
          <m:t>(t)=v(t)</m:t>
        </m:r>
        <m:r>
          <w:rPr>
            <w:rFonts w:ascii="Cambria Math" w:hAnsi="Cambria Math" w:cs="Cambria Math"/>
          </w:rPr>
          <m:t>⋅</m:t>
        </m:r>
        <m:r>
          <w:rPr>
            <w:rFonts w:ascii="Cambria Math" w:hAnsi="Cambria Math" w:cs="Times New Roman"/>
          </w:rPr>
          <m:t>max[0,cos(θ(t)-</m:t>
        </m:r>
        <m:sSub>
          <m:sSubPr>
            <m:ctrlPr>
              <w:rPr>
                <w:rFonts w:ascii="Cambria Math" w:hAnsi="Cambria Math" w:cs="Times New Roman"/>
                <w:i/>
                <w:lang w:val="en-GB"/>
              </w:rPr>
            </m:ctrlPr>
          </m:sSubPr>
          <m:e>
            <m:r>
              <w:rPr>
                <w:rFonts w:ascii="Cambria Math" w:hAnsi="Cambria Math" w:cs="Times New Roman"/>
              </w:rPr>
              <m:t>θ</m:t>
            </m:r>
            <m:ctrlPr>
              <w:rPr>
                <w:rFonts w:ascii="Cambria Math" w:hAnsi="Cambria Math" w:cs="Times New Roman"/>
                <w:i/>
              </w:rPr>
            </m:ctrlPr>
          </m:e>
          <m:sub>
            <m:r>
              <w:rPr>
                <w:rFonts w:ascii="Cambria Math" w:hAnsi="Cambria Math" w:cs="Times New Roman"/>
              </w:rPr>
              <m:t>panel</m:t>
            </m:r>
          </m:sub>
        </m:sSub>
        <m:r>
          <w:rPr>
            <w:rFonts w:ascii="Cambria Math" w:hAnsi="Cambria Math" w:cs="Times New Roman"/>
          </w:rPr>
          <m:t>)]</m:t>
        </m:r>
        <m:r>
          <w:rPr>
            <w:rFonts w:ascii="Cambria Math" w:hAnsi="Cambria Math" w:cs="Cambria Math"/>
          </w:rPr>
          <m:t>⋅</m:t>
        </m:r>
        <m:f>
          <m:fPr>
            <m:ctrlPr>
              <w:rPr>
                <w:rFonts w:ascii="Cambria Math" w:hAnsi="Cambria Math" w:cs="Times New Roman"/>
                <w:i/>
                <w:lang w:val="en-GB"/>
              </w:rPr>
            </m:ctrlPr>
          </m:fPr>
          <m:num>
            <m:r>
              <w:rPr>
                <w:rFonts w:ascii="Cambria Math" w:hAnsi="Cambria Math" w:cs="Times New Roman"/>
              </w:rPr>
              <m:t>P</m:t>
            </m:r>
            <m:d>
              <m:dPr>
                <m:ctrlPr>
                  <w:rPr>
                    <w:rFonts w:ascii="Cambria Math" w:hAnsi="Cambria Math" w:cs="Times New Roman"/>
                    <w:i/>
                  </w:rPr>
                </m:ctrlPr>
              </m:dPr>
              <m:e>
                <m:r>
                  <w:rPr>
                    <w:rFonts w:ascii="Cambria Math" w:hAnsi="Cambria Math" w:cs="Times New Roman"/>
                  </w:rPr>
                  <m:t>t</m:t>
                </m:r>
              </m:e>
            </m:d>
            <m:ctrlPr>
              <w:rPr>
                <w:rFonts w:ascii="Cambria Math" w:hAnsi="Cambria Math" w:cs="Cambria Math"/>
                <w:i/>
              </w:rPr>
            </m:ctrlPr>
          </m:num>
          <m:den>
            <m:sSub>
              <m:sSubPr>
                <m:ctrlPr>
                  <w:rPr>
                    <w:rFonts w:ascii="Cambria Math" w:hAnsi="Cambria Math" w:cs="Times New Roman"/>
                    <w:i/>
                    <w:lang w:val="en-GB"/>
                  </w:rPr>
                </m:ctrlPr>
              </m:sSubPr>
              <m:e>
                <m:r>
                  <w:rPr>
                    <w:rFonts w:ascii="Cambria Math" w:hAnsi="Cambria Math" w:cs="Times New Roman"/>
                  </w:rPr>
                  <m:t>P</m:t>
                </m:r>
              </m:e>
              <m:sub>
                <m:r>
                  <w:rPr>
                    <w:rFonts w:ascii="Cambria Math" w:hAnsi="Cambria Math" w:cs="Times New Roman"/>
                  </w:rPr>
                  <m:t>ref</m:t>
                </m:r>
              </m:sub>
            </m:sSub>
          </m:den>
        </m:f>
      </m:oMath>
      <w:r w:rsidR="002B2FF5">
        <w:rPr>
          <w:rFonts w:ascii="Times New Roman" w:hAnsi="Times New Roman" w:cs="Times New Roman"/>
        </w:rPr>
        <w:tab/>
      </w:r>
      <w:r w:rsidR="002B2FF5">
        <w:rPr>
          <w:rFonts w:ascii="Times New Roman" w:hAnsi="Times New Roman" w:cs="Times New Roman"/>
        </w:rPr>
        <w:tab/>
      </w:r>
      <w:r w:rsidR="002B2FF5">
        <w:rPr>
          <w:rFonts w:ascii="Times New Roman" w:hAnsi="Times New Roman" w:cs="Times New Roman"/>
        </w:rPr>
        <w:tab/>
      </w:r>
      <w:r w:rsidR="008004DF">
        <w:rPr>
          <w:rFonts w:ascii="Times New Roman" w:hAnsi="Times New Roman" w:cs="Times New Roman"/>
        </w:rPr>
        <w:tab/>
      </w:r>
      <w:r w:rsidR="002C041D" w:rsidRPr="002C041D">
        <w:rPr>
          <w:rFonts w:ascii="Times New Roman" w:hAnsi="Times New Roman" w:cs="Times New Roman"/>
        </w:rPr>
        <w:t>(5)</w:t>
      </w:r>
    </w:p>
    <w:p w14:paraId="110E55C8" w14:textId="1060E2FE" w:rsidR="002C041D" w:rsidRPr="002C041D" w:rsidRDefault="002C041D" w:rsidP="002C041D">
      <w:pPr>
        <w:jc w:val="both"/>
        <w:rPr>
          <w:rFonts w:ascii="Times New Roman" w:hAnsi="Times New Roman" w:cs="Times New Roman"/>
        </w:rPr>
      </w:pPr>
      <w:r w:rsidRPr="002C041D">
        <w:rPr>
          <w:rFonts w:ascii="Times New Roman" w:hAnsi="Times New Roman" w:cs="Times New Roman"/>
        </w:rPr>
        <w:lastRenderedPageBreak/>
        <w:t xml:space="preserve">with </w:t>
      </w:r>
      <m:oMath>
        <m:sSub>
          <m:sSubPr>
            <m:ctrlPr>
              <w:rPr>
                <w:rFonts w:ascii="Cambria Math" w:hAnsi="Cambria Math" w:cs="Times New Roman"/>
                <w:i/>
                <w:lang w:val="en-GB"/>
              </w:rPr>
            </m:ctrlPr>
          </m:sSubPr>
          <m:e>
            <m:r>
              <w:rPr>
                <w:rFonts w:ascii="Cambria Math" w:hAnsi="Cambria Math" w:cs="Times New Roman"/>
              </w:rPr>
              <m:t>θ</m:t>
            </m:r>
            <m:ctrlPr>
              <w:rPr>
                <w:rFonts w:ascii="Cambria Math" w:hAnsi="Cambria Math" w:cs="Times New Roman"/>
                <w:i/>
              </w:rPr>
            </m:ctrlPr>
          </m:e>
          <m:sub>
            <m:r>
              <w:rPr>
                <w:rFonts w:ascii="Cambria Math" w:hAnsi="Cambria Math" w:cs="Times New Roman"/>
              </w:rPr>
              <m:t>panel</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180</m:t>
            </m:r>
          </m:e>
          <m:sup>
            <m:r>
              <w:rPr>
                <w:rFonts w:ascii="Cambria Math" w:hAnsi="Cambria Math" w:cs="Times New Roman"/>
              </w:rPr>
              <m:t>0</m:t>
            </m:r>
          </m:sup>
        </m:sSup>
      </m:oMath>
      <w:r w:rsidRPr="002C041D">
        <w:rPr>
          <w:rFonts w:ascii="Times New Roman" w:hAnsi="Times New Roman" w:cs="Times New Roman"/>
        </w:rPr>
        <w:t xml:space="preserve"> (south-facing orientation) and </w:t>
      </w:r>
      <m:oMath>
        <m:sSub>
          <m:sSubPr>
            <m:ctrlPr>
              <w:rPr>
                <w:rFonts w:ascii="Cambria Math" w:hAnsi="Cambria Math" w:cs="Times New Roman"/>
                <w:i/>
                <w:lang w:val="en-GB"/>
              </w:rPr>
            </m:ctrlPr>
          </m:sSubPr>
          <m:e>
            <m:r>
              <w:rPr>
                <w:rFonts w:ascii="Cambria Math" w:hAnsi="Cambria Math" w:cs="Times New Roman"/>
              </w:rPr>
              <m:t>P</m:t>
            </m:r>
            <m:ctrlPr>
              <w:rPr>
                <w:rFonts w:ascii="Cambria Math" w:hAnsi="Cambria Math" w:cs="Times New Roman"/>
                <w:i/>
              </w:rPr>
            </m:ctrlPr>
          </m:e>
          <m:sub>
            <m:r>
              <w:rPr>
                <w:rFonts w:ascii="Cambria Math" w:hAnsi="Cambria Math" w:cs="Times New Roman"/>
              </w:rPr>
              <m:t>ref</m:t>
            </m:r>
          </m:sub>
        </m:sSub>
        <m:r>
          <w:rPr>
            <w:rFonts w:ascii="Cambria Math" w:hAnsi="Cambria Math" w:cs="Times New Roman"/>
          </w:rPr>
          <m:t>=1013.25</m:t>
        </m:r>
        <m:r>
          <w:rPr>
            <w:rFonts w:ascii="Cambria Math" w:hAnsi="Cambria Math" w:cs="Times New Roman"/>
          </w:rPr>
          <m:t>hPa</m:t>
        </m:r>
      </m:oMath>
      <w:r w:rsidRPr="002C041D">
        <w:rPr>
          <w:rFonts w:ascii="Times New Roman" w:hAnsi="Times New Roman" w:cs="Times New Roman"/>
        </w:rPr>
        <w:t xml:space="preserve">. The </w:t>
      </w:r>
      <m:oMath>
        <m:r>
          <w:rPr>
            <w:rFonts w:ascii="Cambria Math" w:hAnsi="Cambria Math" w:cs="Times New Roman"/>
          </w:rPr>
          <m:t>max[0,</m:t>
        </m:r>
        <m:r>
          <w:rPr>
            <w:rFonts w:ascii="Cambria Math" w:hAnsi="Cambria Math" w:cs="Cambria Math"/>
          </w:rPr>
          <m:t>⋅</m:t>
        </m:r>
        <m:r>
          <w:rPr>
            <w:rFonts w:ascii="Cambria Math" w:hAnsi="Cambria Math" w:cs="Times New Roman"/>
          </w:rPr>
          <m:t>]</m:t>
        </m:r>
      </m:oMath>
      <w:r w:rsidRPr="002C041D">
        <w:rPr>
          <w:rFonts w:ascii="Times New Roman" w:hAnsi="Times New Roman" w:cs="Times New Roman"/>
        </w:rPr>
        <w:t xml:space="preserve"> operator ensures wind contributes only to cooling (not heating).</w:t>
      </w:r>
    </w:p>
    <w:p w14:paraId="6DFD9BBE" w14:textId="60D05857" w:rsidR="002C041D" w:rsidRPr="00117E8C"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117E8C">
        <w:rPr>
          <w:rFonts w:ascii="Times New Roman" w:hAnsi="Times New Roman" w:cs="Times New Roman"/>
          <w:b/>
          <w:bCs/>
        </w:rPr>
        <w:t>.3.4 Complete Thermal ODE</w:t>
      </w:r>
    </w:p>
    <w:p w14:paraId="354CA9CE" w14:textId="000A7502"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Substituting </w:t>
      </w:r>
      <w:r w:rsidR="00EF08B3">
        <w:rPr>
          <w:rFonts w:ascii="Times New Roman" w:hAnsi="Times New Roman" w:cs="Times New Roman"/>
          <w:lang w:val="en-GB"/>
        </w:rPr>
        <w:t>Equations</w:t>
      </w:r>
      <w:r w:rsidRPr="002C041D">
        <w:rPr>
          <w:rFonts w:ascii="Times New Roman" w:hAnsi="Times New Roman" w:cs="Times New Roman"/>
        </w:rPr>
        <w:t xml:space="preserve"> (2)</w:t>
      </w:r>
      <w:r w:rsidR="00AA1241">
        <w:rPr>
          <w:rFonts w:ascii="Times New Roman" w:hAnsi="Times New Roman" w:cs="Times New Roman"/>
          <w:lang w:val="en-GB"/>
        </w:rPr>
        <w:t xml:space="preserve"> </w:t>
      </w:r>
      <w:r w:rsidR="00AA1241" w:rsidRPr="002C041D">
        <w:rPr>
          <w:rFonts w:ascii="Times New Roman" w:hAnsi="Times New Roman" w:cs="Times New Roman"/>
        </w:rPr>
        <w:t>– (</w:t>
      </w:r>
      <w:r w:rsidRPr="002C041D">
        <w:rPr>
          <w:rFonts w:ascii="Times New Roman" w:hAnsi="Times New Roman" w:cs="Times New Roman"/>
        </w:rPr>
        <w:t xml:space="preserve">5) into </w:t>
      </w:r>
      <w:r w:rsidR="00EF08B3">
        <w:rPr>
          <w:rFonts w:ascii="Times New Roman" w:hAnsi="Times New Roman" w:cs="Times New Roman"/>
          <w:lang w:val="en-GB"/>
        </w:rPr>
        <w:t>Equation</w:t>
      </w:r>
      <w:r w:rsidRPr="002C041D">
        <w:rPr>
          <w:rFonts w:ascii="Times New Roman" w:hAnsi="Times New Roman" w:cs="Times New Roman"/>
        </w:rPr>
        <w:t xml:space="preserve"> (1) yields the governing equation:</w:t>
      </w:r>
    </w:p>
    <w:p w14:paraId="591B1F52" w14:textId="760D3F1A" w:rsidR="002C041D" w:rsidRPr="002C041D" w:rsidRDefault="00C11690" w:rsidP="002C041D">
      <w:pPr>
        <w:jc w:val="both"/>
        <w:rPr>
          <w:rFonts w:ascii="Times New Roman" w:hAnsi="Times New Roman" w:cs="Times New Roman"/>
        </w:rPr>
      </w:pPr>
      <m:oMath>
        <m:f>
          <m:fPr>
            <m:ctrlPr>
              <w:rPr>
                <w:rFonts w:ascii="Cambria Math" w:hAnsi="Cambria Math" w:cs="Times New Roman"/>
                <w:i/>
                <w:lang w:val="en-GB"/>
              </w:rPr>
            </m:ctrlPr>
          </m:fPr>
          <m:num>
            <m:r>
              <w:rPr>
                <w:rFonts w:ascii="Cambria Math" w:hAnsi="Cambria Math" w:cs="Times New Roman"/>
              </w:rPr>
              <m:t>d</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Sub>
            <m:ctrlPr>
              <w:rPr>
                <w:rFonts w:ascii="Cambria Math" w:hAnsi="Cambria Math" w:cs="Times New Roman"/>
                <w:i/>
              </w:rPr>
            </m:ctrlPr>
          </m:num>
          <m:den>
            <m:r>
              <w:rPr>
                <w:rFonts w:ascii="Cambria Math" w:hAnsi="Cambria Math" w:cs="Times New Roman"/>
              </w:rPr>
              <m:t>dt</m:t>
            </m:r>
          </m:den>
        </m:f>
        <m:r>
          <w:rPr>
            <w:rFonts w:ascii="Cambria Math" w:hAnsi="Cambria Math" w:cs="Times New Roman"/>
          </w:rPr>
          <m:t>=</m:t>
        </m:r>
        <m:f>
          <m:fPr>
            <m:ctrlPr>
              <w:rPr>
                <w:rFonts w:ascii="Cambria Math" w:hAnsi="Cambria Math" w:cs="Times New Roman"/>
                <w:i/>
                <w:lang w:val="en-GB"/>
              </w:rPr>
            </m:ctrlPr>
          </m:fPr>
          <m:num>
            <m:r>
              <w:rPr>
                <w:rFonts w:ascii="Cambria Math" w:hAnsi="Cambria Math" w:cs="Times New Roman"/>
              </w:rPr>
              <m:t>A</m:t>
            </m:r>
            <m:sSub>
              <m:sSubPr>
                <m:ctrlPr>
                  <w:rPr>
                    <w:rFonts w:ascii="Cambria Math" w:hAnsi="Cambria Math" w:cs="Times New Roman"/>
                    <w:i/>
                    <w:lang w:val="en-GB"/>
                  </w:rPr>
                </m:ctrlPr>
              </m:sSubPr>
              <m:e>
                <m:r>
                  <w:rPr>
                    <w:rFonts w:ascii="Cambria Math" w:hAnsi="Cambria Math" w:cs="Times New Roman"/>
                  </w:rPr>
                  <m:t>η</m:t>
                </m:r>
                <m:ctrlPr>
                  <w:rPr>
                    <w:rFonts w:ascii="Cambria Math" w:hAnsi="Cambria Math" w:cs="Times New Roman"/>
                    <w:i/>
                  </w:rPr>
                </m:ctrlPr>
              </m:e>
              <m:sub>
                <m:r>
                  <w:rPr>
                    <w:rFonts w:ascii="Cambria Math" w:hAnsi="Cambria Math" w:cs="Times New Roman"/>
                  </w:rPr>
                  <m:t>abs</m:t>
                </m:r>
              </m:sub>
            </m:sSub>
            <m:r>
              <w:rPr>
                <w:rFonts w:ascii="Cambria Math" w:hAnsi="Cambria Math" w:cs="Times New Roman"/>
              </w:rPr>
              <m:t>I</m:t>
            </m:r>
            <m:sSup>
              <m:sSupPr>
                <m:ctrlPr>
                  <w:rPr>
                    <w:rFonts w:ascii="Cambria Math" w:hAnsi="Cambria Math" w:cs="Times New Roman"/>
                    <w:i/>
                    <w:lang w:val="en-GB"/>
                  </w:rPr>
                </m:ctrlPr>
              </m:sSupPr>
              <m:e>
                <m:r>
                  <w:rPr>
                    <w:rFonts w:ascii="Cambria Math" w:hAnsi="Cambria Math" w:cs="Times New Roman"/>
                  </w:rPr>
                  <m:t>e</m:t>
                </m:r>
                <m:ctrlPr>
                  <w:rPr>
                    <w:rFonts w:ascii="Cambria Math" w:hAnsi="Cambria Math" w:cs="Times New Roman"/>
                    <w:i/>
                  </w:rPr>
                </m:ctrlPr>
              </m:e>
              <m:sup>
                <m:r>
                  <w:rPr>
                    <w:rFonts w:ascii="Cambria Math" w:hAnsi="Cambria Math" w:cs="Times New Roman"/>
                  </w:rPr>
                  <m:t>-αϕ</m:t>
                </m:r>
              </m:sup>
            </m:sSup>
            <m:ctrlPr>
              <w:rPr>
                <w:rFonts w:ascii="Cambria Math" w:hAnsi="Cambria Math" w:cs="Times New Roman"/>
                <w:i/>
              </w:rPr>
            </m:ctrlPr>
          </m:num>
          <m:den>
            <m:r>
              <w:rPr>
                <w:rFonts w:ascii="Cambria Math" w:hAnsi="Cambria Math" w:cs="Times New Roman"/>
              </w:rPr>
              <m:t>C</m:t>
            </m:r>
          </m:den>
        </m:f>
        <m:r>
          <w:rPr>
            <w:rFonts w:ascii="Cambria Math" w:hAnsi="Cambria Math" w:cs="Times New Roman"/>
          </w:rPr>
          <m:t>-</m:t>
        </m:r>
        <m:f>
          <m:fPr>
            <m:ctrlPr>
              <w:rPr>
                <w:rFonts w:ascii="Cambria Math" w:hAnsi="Cambria Math" w:cs="Times New Roman"/>
                <w:i/>
                <w:lang w:val="en-GB"/>
              </w:rPr>
            </m:ctrlPr>
          </m:fPr>
          <m:num>
            <m:r>
              <w:rPr>
                <w:rFonts w:ascii="Cambria Math" w:hAnsi="Cambria Math" w:cs="Times New Roman"/>
              </w:rPr>
              <m:t>A</m:t>
            </m:r>
            <m:d>
              <m:dPr>
                <m:begChr m:val="["/>
                <m:endChr m:val="]"/>
                <m:ctrlPr>
                  <w:rPr>
                    <w:rFonts w:ascii="Cambria Math" w:hAnsi="Cambria Math" w:cs="Times New Roman"/>
                    <w:i/>
                  </w:rPr>
                </m:ctrlPr>
              </m:dPr>
              <m:e>
                <m:r>
                  <w:rPr>
                    <w:rFonts w:ascii="Cambria Math" w:hAnsi="Cambria Math" w:cs="Times New Roman"/>
                  </w:rPr>
                  <m:t>h+</m:t>
                </m:r>
                <m:sSub>
                  <m:sSubPr>
                    <m:ctrlPr>
                      <w:rPr>
                        <w:rFonts w:ascii="Cambria Math" w:hAnsi="Cambria Math" w:cs="Times New Roman"/>
                        <w:i/>
                        <w:lang w:val="en-GB"/>
                      </w:rPr>
                    </m:ctrlPr>
                  </m:sSubPr>
                  <m:e>
                    <m:r>
                      <w:rPr>
                        <w:rFonts w:ascii="Cambria Math" w:hAnsi="Cambria Math" w:cs="Times New Roman"/>
                      </w:rPr>
                      <m:t>k</m:t>
                    </m:r>
                    <m:ctrlPr>
                      <w:rPr>
                        <w:rFonts w:ascii="Cambria Math" w:hAnsi="Cambria Math" w:cs="Times New Roman"/>
                        <w:i/>
                      </w:rPr>
                    </m:ctrlPr>
                  </m:e>
                  <m:sub>
                    <m:r>
                      <w:rPr>
                        <w:rFonts w:ascii="Cambria Math" w:hAnsi="Cambria Math" w:cs="Times New Roman"/>
                      </w:rPr>
                      <m:t>w</m:t>
                    </m:r>
                  </m:sub>
                </m:sSub>
                <m:sSub>
                  <m:sSubPr>
                    <m:ctrlPr>
                      <w:rPr>
                        <w:rFonts w:ascii="Cambria Math" w:hAnsi="Cambria Math" w:cs="Times New Roman"/>
                        <w:i/>
                        <w:lang w:val="en-GB"/>
                      </w:rPr>
                    </m:ctrlPr>
                  </m:sSubPr>
                  <m:e>
                    <m:r>
                      <w:rPr>
                        <w:rFonts w:ascii="Cambria Math" w:hAnsi="Cambria Math" w:cs="Times New Roman"/>
                      </w:rPr>
                      <m:t>v</m:t>
                    </m:r>
                    <m:ctrlPr>
                      <w:rPr>
                        <w:rFonts w:ascii="Cambria Math" w:hAnsi="Cambria Math" w:cs="Times New Roman"/>
                        <w:i/>
                      </w:rPr>
                    </m:ctrlPr>
                  </m:e>
                  <m:sub>
                    <m:r>
                      <w:rPr>
                        <w:rFonts w:ascii="Cambria Math" w:hAnsi="Cambria Math" w:cs="Times New Roman"/>
                      </w:rPr>
                      <m:t>eff</m:t>
                    </m:r>
                  </m:sub>
                </m:sSub>
              </m:e>
            </m:d>
            <m:d>
              <m:dPr>
                <m:ctrlPr>
                  <w:rPr>
                    <w:rFonts w:ascii="Cambria Math" w:hAnsi="Cambria Math" w:cs="Times New Roman"/>
                    <w:i/>
                  </w:rPr>
                </m:ctrlPr>
              </m:dPr>
              <m:e>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amb</m:t>
                    </m:r>
                  </m:sub>
                </m:sSub>
              </m:e>
            </m:d>
            <m:ctrlPr>
              <w:rPr>
                <w:rFonts w:ascii="Cambria Math" w:hAnsi="Cambria Math" w:cs="Times New Roman"/>
                <w:i/>
              </w:rPr>
            </m:ctrlPr>
          </m:num>
          <m:den>
            <m:r>
              <w:rPr>
                <w:rFonts w:ascii="Cambria Math" w:hAnsi="Cambria Math" w:cs="Times New Roman"/>
              </w:rPr>
              <m:t>C</m:t>
            </m:r>
          </m:den>
        </m:f>
      </m:oMath>
      <w:r w:rsidR="003C5687">
        <w:rPr>
          <w:rFonts w:ascii="Times New Roman" w:hAnsi="Times New Roman" w:cs="Times New Roman"/>
        </w:rPr>
        <w:tab/>
      </w:r>
      <w:r w:rsidR="003C5687">
        <w:rPr>
          <w:rFonts w:ascii="Times New Roman" w:hAnsi="Times New Roman" w:cs="Times New Roman"/>
        </w:rPr>
        <w:tab/>
      </w:r>
      <w:r w:rsidR="003C5687">
        <w:rPr>
          <w:rFonts w:ascii="Times New Roman" w:hAnsi="Times New Roman" w:cs="Times New Roman"/>
        </w:rPr>
        <w:tab/>
      </w:r>
      <w:r w:rsidR="003C5687">
        <w:rPr>
          <w:rFonts w:ascii="Times New Roman" w:hAnsi="Times New Roman" w:cs="Times New Roman"/>
        </w:rPr>
        <w:tab/>
      </w:r>
      <w:r w:rsidR="003C5687">
        <w:rPr>
          <w:rFonts w:ascii="Times New Roman" w:hAnsi="Times New Roman" w:cs="Times New Roman"/>
        </w:rPr>
        <w:tab/>
      </w:r>
      <w:r w:rsidR="008004DF">
        <w:rPr>
          <w:rFonts w:ascii="Times New Roman" w:hAnsi="Times New Roman" w:cs="Times New Roman"/>
        </w:rPr>
        <w:tab/>
      </w:r>
      <w:r w:rsidR="002C041D" w:rsidRPr="002C041D">
        <w:rPr>
          <w:rFonts w:ascii="Times New Roman" w:hAnsi="Times New Roman" w:cs="Times New Roman"/>
        </w:rPr>
        <w:t>(6)</w:t>
      </w:r>
    </w:p>
    <w:p w14:paraId="008D84AE"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This nonlinear ODE captures the coupled effects of irradiance heating, ambient temperature, wind cooling, humidity attenuation, and pressure-modulated air density.</w:t>
      </w:r>
    </w:p>
    <w:p w14:paraId="5027AC4D" w14:textId="49990101"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.4 Numerical Solution Scheme</w:t>
      </w:r>
    </w:p>
    <w:p w14:paraId="1D09DC72" w14:textId="1E0BE11F" w:rsidR="002C041D" w:rsidRDefault="002C041D" w:rsidP="002C041D">
      <w:pPr>
        <w:jc w:val="both"/>
        <w:rPr>
          <w:rFonts w:ascii="Times New Roman" w:hAnsi="Times New Roman" w:cs="Times New Roman"/>
        </w:rPr>
      </w:pPr>
      <w:r w:rsidRPr="002C041D">
        <w:rPr>
          <w:rFonts w:ascii="Times New Roman" w:hAnsi="Times New Roman" w:cs="Times New Roman"/>
        </w:rPr>
        <w:t>Given the time-varying nature of all input variables, Eq</w:t>
      </w:r>
      <w:proofErr w:type="spellStart"/>
      <w:r w:rsidR="00803368">
        <w:rPr>
          <w:rFonts w:ascii="Times New Roman" w:hAnsi="Times New Roman" w:cs="Times New Roman"/>
          <w:lang w:val="en-GB"/>
        </w:rPr>
        <w:t>uation</w:t>
      </w:r>
      <w:proofErr w:type="spellEnd"/>
      <w:r w:rsidR="00803368">
        <w:rPr>
          <w:rFonts w:ascii="Times New Roman" w:hAnsi="Times New Roman" w:cs="Times New Roman"/>
          <w:lang w:val="en-GB"/>
        </w:rPr>
        <w:t xml:space="preserve"> </w:t>
      </w:r>
      <w:r w:rsidRPr="002C041D">
        <w:rPr>
          <w:rFonts w:ascii="Times New Roman" w:hAnsi="Times New Roman" w:cs="Times New Roman"/>
        </w:rPr>
        <w:t xml:space="preserve">(6) is solved using forward Euler integration with timestep </w:t>
      </w:r>
      <m:oMath>
        <m:r>
          <m:rPr>
            <m:sty m:val="p"/>
          </m:rPr>
          <w:rPr>
            <w:rFonts w:ascii="Cambria Math" w:hAnsi="Cambria Math" w:cs="Times New Roman"/>
          </w:rPr>
          <m:t>Δt=1h</m:t>
        </m:r>
      </m:oMath>
      <w:r w:rsidRPr="002C041D">
        <w:rPr>
          <w:rFonts w:ascii="Times New Roman" w:hAnsi="Times New Roman" w:cs="Times New Roman"/>
        </w:rPr>
        <w:t xml:space="preserve"> (matching the dataset resolution):</w:t>
      </w:r>
    </w:p>
    <w:p w14:paraId="1E5AB185" w14:textId="10A0709F" w:rsidR="002C041D" w:rsidRPr="002C041D" w:rsidRDefault="00C11690" w:rsidP="002C041D">
      <w:pPr>
        <w:jc w:val="both"/>
        <w:rPr>
          <w:rFonts w:ascii="Times New Roman" w:hAnsi="Times New Roman" w:cs="Times New Roman"/>
        </w:rPr>
      </w:pPr>
      <m:oMath>
        <m:sSubSup>
          <m:sSubSupPr>
            <m:ctrlPr>
              <w:rPr>
                <w:rFonts w:ascii="Cambria Math" w:hAnsi="Cambria Math" w:cs="Times New Roman"/>
                <w:i/>
                <w:lang w:val="en-GB"/>
              </w:rPr>
            </m:ctrlPr>
          </m:sSubSup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up>
            <m:d>
              <m:dPr>
                <m:ctrlPr>
                  <w:rPr>
                    <w:rFonts w:ascii="Cambria Math" w:hAnsi="Cambria Math" w:cs="Times New Roman"/>
                    <w:i/>
                  </w:rPr>
                </m:ctrlPr>
              </m:dPr>
              <m:e>
                <m:r>
                  <w:rPr>
                    <w:rFonts w:ascii="Cambria Math" w:hAnsi="Cambria Math" w:cs="Times New Roman"/>
                  </w:rPr>
                  <m:t>k+1</m:t>
                </m:r>
              </m:e>
            </m:d>
          </m:sup>
        </m:sSubSup>
        <m:r>
          <w:rPr>
            <w:rFonts w:ascii="Cambria Math" w:hAnsi="Cambria Math" w:cs="Times New Roman"/>
          </w:rPr>
          <m:t>=</m:t>
        </m:r>
        <m:sSubSup>
          <m:sSubSupPr>
            <m:ctrlPr>
              <w:rPr>
                <w:rFonts w:ascii="Cambria Math" w:hAnsi="Cambria Math" w:cs="Times New Roman"/>
                <w:i/>
                <w:lang w:val="en-GB"/>
              </w:rPr>
            </m:ctrlPr>
          </m:sSubSup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up>
            <m:d>
              <m:dPr>
                <m:ctrlPr>
                  <w:rPr>
                    <w:rFonts w:ascii="Cambria Math" w:hAnsi="Cambria Math" w:cs="Times New Roman"/>
                    <w:i/>
                  </w:rPr>
                </m:ctrlPr>
              </m:dPr>
              <m:e>
                <m:r>
                  <w:rPr>
                    <w:rFonts w:ascii="Cambria Math" w:hAnsi="Cambria Math" w:cs="Times New Roman"/>
                  </w:rPr>
                  <m:t>k</m:t>
                </m:r>
              </m:e>
            </m:d>
          </m:sup>
        </m:sSubSup>
        <m:r>
          <w:rPr>
            <w:rFonts w:ascii="Cambria Math" w:hAnsi="Cambria Math" w:cs="Times New Roman"/>
          </w:rPr>
          <m:t>+Δt</m:t>
        </m:r>
        <m:r>
          <w:rPr>
            <w:rFonts w:ascii="Cambria Math" w:hAnsi="Cambria Math" w:cs="Cambria Math"/>
          </w:rPr>
          <m:t>⋅</m:t>
        </m:r>
        <m:sSub>
          <m:sSubPr>
            <m:ctrlPr>
              <w:rPr>
                <w:rFonts w:ascii="Cambria Math" w:hAnsi="Cambria Math" w:cs="Cambria Math"/>
                <w:i/>
              </w:rPr>
            </m:ctrlPr>
          </m:sSubPr>
          <m:e>
            <m:d>
              <m:dPr>
                <m:begChr m:val=""/>
                <m:endChr m:val="|"/>
                <m:ctrlPr>
                  <w:rPr>
                    <w:rFonts w:ascii="Cambria Math" w:hAnsi="Cambria Math" w:cs="Cambria Math"/>
                    <w:i/>
                  </w:rPr>
                </m:ctrlPr>
              </m:dPr>
              <m:e>
                <m:f>
                  <m:fPr>
                    <m:ctrlPr>
                      <w:rPr>
                        <w:rFonts w:ascii="Cambria Math" w:hAnsi="Cambria Math" w:cs="Times New Roman"/>
                        <w:i/>
                        <w:lang w:val="en-GB"/>
                      </w:rPr>
                    </m:ctrlPr>
                  </m:fPr>
                  <m:num>
                    <m:r>
                      <w:rPr>
                        <w:rFonts w:ascii="Cambria Math" w:hAnsi="Cambria Math" w:cs="Times New Roman"/>
                      </w:rPr>
                      <m:t>d</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Sub>
                    <m:ctrlPr>
                      <w:rPr>
                        <w:rFonts w:ascii="Cambria Math" w:hAnsi="Cambria Math" w:cs="Cambria Math"/>
                        <w:i/>
                      </w:rPr>
                    </m:ctrlPr>
                  </m:num>
                  <m:den>
                    <m:r>
                      <w:rPr>
                        <w:rFonts w:ascii="Cambria Math" w:hAnsi="Cambria Math" w:cs="Times New Roman"/>
                      </w:rPr>
                      <m:t>dt</m:t>
                    </m:r>
                  </m:den>
                </m:f>
              </m:e>
            </m:d>
          </m:e>
          <m:sub>
            <m:r>
              <w:rPr>
                <w:rFonts w:ascii="Cambria Math" w:hAnsi="Cambria Math" w:cs="Times New Roman"/>
              </w:rPr>
              <m:t>t=kΔt</m:t>
            </m:r>
          </m:sub>
        </m:sSub>
      </m:oMath>
      <w:r w:rsidR="003C5687" w:rsidRPr="00432811">
        <w:rPr>
          <w:rFonts w:ascii="Times New Roman" w:hAnsi="Times New Roman" w:cs="Times New Roman"/>
        </w:rPr>
        <w:t xml:space="preserve"> </w:t>
      </w:r>
      <w:r w:rsidR="003C5687" w:rsidRPr="00432811">
        <w:rPr>
          <w:rFonts w:ascii="Times New Roman" w:hAnsi="Times New Roman" w:cs="Times New Roman"/>
        </w:rPr>
        <w:tab/>
      </w:r>
      <w:r w:rsidR="00B77A17" w:rsidRPr="00432811">
        <w:rPr>
          <w:rFonts w:ascii="Times New Roman" w:hAnsi="Times New Roman" w:cs="Times New Roman"/>
        </w:rPr>
        <w:tab/>
      </w:r>
      <w:r w:rsidR="00B77A17" w:rsidRPr="00432811">
        <w:rPr>
          <w:rFonts w:ascii="Times New Roman" w:hAnsi="Times New Roman" w:cs="Times New Roman"/>
        </w:rPr>
        <w:tab/>
      </w:r>
      <w:r w:rsidR="00B77A17" w:rsidRPr="00432811">
        <w:rPr>
          <w:rFonts w:ascii="Times New Roman" w:hAnsi="Times New Roman" w:cs="Times New Roman"/>
        </w:rPr>
        <w:tab/>
      </w:r>
      <w:r w:rsidR="008004DF" w:rsidRPr="00432811">
        <w:rPr>
          <w:rFonts w:ascii="Times New Roman" w:hAnsi="Times New Roman" w:cs="Times New Roman"/>
        </w:rPr>
        <w:tab/>
      </w:r>
      <w:r w:rsidR="008004DF" w:rsidRPr="00432811">
        <w:rPr>
          <w:rFonts w:ascii="Times New Roman" w:hAnsi="Times New Roman" w:cs="Times New Roman"/>
        </w:rPr>
        <w:tab/>
      </w:r>
      <w:r w:rsidR="008004DF" w:rsidRPr="00432811">
        <w:rPr>
          <w:rFonts w:ascii="Times New Roman" w:hAnsi="Times New Roman" w:cs="Times New Roman"/>
        </w:rPr>
        <w:tab/>
      </w:r>
      <w:r w:rsidR="002C041D" w:rsidRPr="002C041D">
        <w:rPr>
          <w:rFonts w:ascii="Times New Roman" w:hAnsi="Times New Roman" w:cs="Times New Roman"/>
        </w:rPr>
        <w:t>(7)</w:t>
      </w:r>
    </w:p>
    <w:p w14:paraId="18590653"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To ensure numerical stability and physical realism, the computed temperature is clipped at each step:</w:t>
      </w:r>
    </w:p>
    <w:p w14:paraId="2A544AD0" w14:textId="0A682754" w:rsidR="002C041D" w:rsidRPr="002C041D" w:rsidRDefault="00C11690" w:rsidP="002C041D">
      <w:pPr>
        <w:jc w:val="both"/>
        <w:rPr>
          <w:rFonts w:ascii="Times New Roman" w:hAnsi="Times New Roman" w:cs="Times New Roman"/>
        </w:rPr>
      </w:pPr>
      <m:oMath>
        <m:sSubSup>
          <m:sSubSupPr>
            <m:ctrlPr>
              <w:rPr>
                <w:rFonts w:ascii="Cambria Math" w:hAnsi="Cambria Math" w:cs="Times New Roman"/>
                <w:i/>
                <w:lang w:val="en-GB"/>
              </w:rPr>
            </m:ctrlPr>
          </m:sSubSup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up>
            <m:d>
              <m:dPr>
                <m:ctrlPr>
                  <w:rPr>
                    <w:rFonts w:ascii="Cambria Math" w:hAnsi="Cambria Math" w:cs="Times New Roman"/>
                    <w:i/>
                  </w:rPr>
                </m:ctrlPr>
              </m:dPr>
              <m:e>
                <m:r>
                  <w:rPr>
                    <w:rFonts w:ascii="Cambria Math" w:hAnsi="Cambria Math" w:cs="Times New Roman"/>
                  </w:rPr>
                  <m:t>k+1</m:t>
                </m:r>
              </m:e>
            </m:d>
          </m:sup>
        </m:sSubSup>
        <m:r>
          <w:rPr>
            <w:rFonts w:ascii="Cambria Math" w:hAnsi="Cambria Math" w:cs="Times New Roman"/>
          </w:rPr>
          <m:t>←clip(</m:t>
        </m:r>
        <m:sSubSup>
          <m:sSubSupPr>
            <m:ctrlPr>
              <w:rPr>
                <w:rFonts w:ascii="Cambria Math" w:hAnsi="Cambria Math" w:cs="Times New Roman"/>
                <w:i/>
                <w:lang w:val="en-GB"/>
              </w:rPr>
            </m:ctrlPr>
          </m:sSubSup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up>
            <m:d>
              <m:dPr>
                <m:ctrlPr>
                  <w:rPr>
                    <w:rFonts w:ascii="Cambria Math" w:hAnsi="Cambria Math" w:cs="Times New Roman"/>
                    <w:i/>
                  </w:rPr>
                </m:ctrlPr>
              </m:dPr>
              <m:e>
                <m:r>
                  <w:rPr>
                    <w:rFonts w:ascii="Cambria Math" w:hAnsi="Cambria Math" w:cs="Times New Roman"/>
                  </w:rPr>
                  <m:t>k+1</m:t>
                </m:r>
              </m:e>
            </m:d>
          </m:sup>
        </m:sSubSup>
        <m:r>
          <w:rPr>
            <w:rFonts w:ascii="Cambria Math" w:hAnsi="Cambria Math" w:cs="Times New Roman"/>
          </w:rPr>
          <m:t>, </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amb</m:t>
            </m:r>
          </m:sub>
        </m:sSub>
        <m:d>
          <m:dPr>
            <m:ctrlPr>
              <w:rPr>
                <w:rFonts w:ascii="Cambria Math" w:hAnsi="Cambria Math" w:cs="Times New Roman"/>
                <w:i/>
              </w:rPr>
            </m:ctrlPr>
          </m:dPr>
          <m:e>
            <m:r>
              <w:rPr>
                <w:rFonts w:ascii="Cambria Math" w:hAnsi="Cambria Math" w:cs="Times New Roman"/>
              </w:rPr>
              <m:t>k+1</m:t>
            </m:r>
          </m:e>
        </m:d>
        <m:r>
          <w:rPr>
            <w:rFonts w:ascii="Cambria Math" w:hAnsi="Cambria Math" w:cs="Times New Roman"/>
          </w:rPr>
          <m:t>-10, </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amb</m:t>
            </m:r>
          </m:sub>
        </m:sSub>
        <m:r>
          <w:rPr>
            <w:rFonts w:ascii="Cambria Math" w:hAnsi="Cambria Math" w:cs="Times New Roman"/>
          </w:rPr>
          <m:t>(k+1)+60)</m:t>
        </m:r>
      </m:oMath>
      <w:r w:rsidR="008004DF">
        <w:rPr>
          <w:rFonts w:ascii="Times New Roman" w:eastAsiaTheme="minorEastAsia" w:hAnsi="Times New Roman" w:cs="Times New Roman"/>
        </w:rPr>
        <w:tab/>
      </w:r>
      <w:r w:rsidR="008004DF">
        <w:rPr>
          <w:rFonts w:ascii="Times New Roman" w:eastAsiaTheme="minorEastAsia" w:hAnsi="Times New Roman" w:cs="Times New Roman"/>
        </w:rPr>
        <w:tab/>
      </w:r>
      <w:r w:rsidR="008004DF">
        <w:rPr>
          <w:rFonts w:ascii="Times New Roman" w:eastAsiaTheme="minorEastAsia" w:hAnsi="Times New Roman" w:cs="Times New Roman"/>
        </w:rPr>
        <w:tab/>
      </w:r>
      <w:r w:rsidR="002C041D" w:rsidRPr="002C041D">
        <w:rPr>
          <w:rFonts w:ascii="Times New Roman" w:hAnsi="Times New Roman" w:cs="Times New Roman"/>
        </w:rPr>
        <w:t>(8)</w:t>
      </w:r>
    </w:p>
    <w:p w14:paraId="7EC6CAED" w14:textId="1B379288" w:rsidR="002C041D" w:rsidRDefault="002C041D" w:rsidP="002C041D">
      <w:pPr>
        <w:jc w:val="both"/>
        <w:rPr>
          <w:rFonts w:ascii="Times New Roman" w:hAnsi="Times New Roman" w:cs="Times New Roman"/>
        </w:rPr>
      </w:pPr>
      <w:r w:rsidRPr="002C041D">
        <w:rPr>
          <w:rFonts w:ascii="Times New Roman" w:hAnsi="Times New Roman" w:cs="Times New Roman"/>
        </w:rPr>
        <w:t xml:space="preserve">The initial condition is set to ambient temperature: </w:t>
      </w:r>
      <m:oMath>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Sub>
        <m:r>
          <w:rPr>
            <w:rFonts w:ascii="Cambria Math" w:hAnsi="Cambria Math" w:cs="Times New Roman"/>
          </w:rPr>
          <m:t>(0)=</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amb</m:t>
            </m:r>
          </m:sub>
        </m:sSub>
        <m:r>
          <w:rPr>
            <w:rFonts w:ascii="Cambria Math" w:hAnsi="Cambria Math" w:cs="Times New Roman"/>
          </w:rPr>
          <m:t>(0)</m:t>
        </m:r>
      </m:oMath>
      <w:r w:rsidRPr="002C041D">
        <w:rPr>
          <w:rFonts w:ascii="Times New Roman" w:hAnsi="Times New Roman" w:cs="Times New Roman"/>
        </w:rPr>
        <w:t>​.</w:t>
      </w:r>
    </w:p>
    <w:p w14:paraId="2B63DD3C" w14:textId="5D6CA5E0"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.5 Temperature-Dependent Power Output Model</w:t>
      </w:r>
    </w:p>
    <w:p w14:paraId="312B1972" w14:textId="0B078A9E" w:rsidR="002C041D" w:rsidRPr="002C041D" w:rsidRDefault="002C041D" w:rsidP="002C041D">
      <w:pPr>
        <w:jc w:val="both"/>
        <w:rPr>
          <w:rFonts w:ascii="Times New Roman" w:hAnsi="Times New Roman" w:cs="Times New Roman"/>
        </w:rPr>
      </w:pPr>
      <w:r w:rsidRPr="002C041D">
        <w:rPr>
          <w:rFonts w:ascii="Times New Roman" w:hAnsi="Times New Roman" w:cs="Times New Roman"/>
        </w:rPr>
        <w:t>PV electrical efficiency decreases approximately linearly with increasing cell temperature. The temperature-adjusted efficiency is:</w:t>
      </w:r>
    </w:p>
    <w:p w14:paraId="5D7BEB4D" w14:textId="067FD3E6" w:rsidR="002C041D" w:rsidRPr="002C041D" w:rsidRDefault="00B77A17" w:rsidP="002C041D">
      <w:pPr>
        <w:jc w:val="both"/>
        <w:rPr>
          <w:rFonts w:ascii="Times New Roman" w:hAnsi="Times New Roman" w:cs="Times New Roman"/>
        </w:rPr>
      </w:pPr>
      <m:oMath>
        <m:r>
          <w:rPr>
            <w:rFonts w:ascii="Cambria Math" w:hAnsi="Cambria Math" w:cs="Times New Roman"/>
          </w:rPr>
          <m:t>η(</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lang w:val="en-GB"/>
              </w:rPr>
            </m:ctrlPr>
          </m:sSubPr>
          <m:e>
            <m:r>
              <w:rPr>
                <w:rFonts w:ascii="Cambria Math" w:hAnsi="Cambria Math" w:cs="Times New Roman"/>
              </w:rPr>
              <m:t>η</m:t>
            </m:r>
            <m:ctrlPr>
              <w:rPr>
                <w:rFonts w:ascii="Cambria Math" w:hAnsi="Cambria Math" w:cs="Times New Roman"/>
                <w:i/>
              </w:rPr>
            </m:ctrlPr>
          </m:e>
          <m:sub>
            <m:r>
              <w:rPr>
                <w:rFonts w:ascii="Cambria Math" w:hAnsi="Cambria Math" w:cs="Times New Roman"/>
              </w:rPr>
              <m:t>ref</m:t>
            </m:r>
          </m:sub>
        </m:sSub>
        <m:r>
          <w:rPr>
            <w:rFonts w:ascii="Cambria Math" w:hAnsi="Cambria Math" w:cs="Times New Roman"/>
          </w:rPr>
          <m:t>[1-β(</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Sub>
        <m:r>
          <w:rPr>
            <w:rFonts w:ascii="Cambria Math" w:hAnsi="Cambria Math" w:cs="Times New Roman"/>
          </w:rPr>
          <m:t>-25)]</m:t>
        </m:r>
      </m:oMath>
      <w:r>
        <w:rPr>
          <w:rFonts w:ascii="Times New Roman" w:hAnsi="Times New Roman" w:cs="Times New Roman"/>
        </w:rPr>
        <w:tab/>
      </w:r>
      <w:r>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2C041D" w:rsidRPr="002C041D">
        <w:rPr>
          <w:rFonts w:ascii="Times New Roman" w:hAnsi="Times New Roman" w:cs="Times New Roman"/>
        </w:rPr>
        <w:t>(9)</w:t>
      </w:r>
    </w:p>
    <w:p w14:paraId="75FECE59" w14:textId="35284043"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where </w:t>
      </w:r>
      <m:oMath>
        <m:sSub>
          <m:sSubPr>
            <m:ctrlPr>
              <w:rPr>
                <w:rFonts w:ascii="Cambria Math" w:hAnsi="Cambria Math" w:cs="Times New Roman"/>
                <w:i/>
                <w:lang w:val="en-GB"/>
              </w:rPr>
            </m:ctrlPr>
          </m:sSubPr>
          <m:e>
            <m:r>
              <w:rPr>
                <w:rFonts w:ascii="Cambria Math" w:hAnsi="Cambria Math" w:cs="Times New Roman"/>
              </w:rPr>
              <m:t>η</m:t>
            </m:r>
            <m:ctrlPr>
              <w:rPr>
                <w:rFonts w:ascii="Cambria Math" w:hAnsi="Cambria Math" w:cs="Times New Roman"/>
                <w:i/>
              </w:rPr>
            </m:ctrlPr>
          </m:e>
          <m:sub>
            <m:r>
              <w:rPr>
                <w:rFonts w:ascii="Cambria Math" w:hAnsi="Cambria Math" w:cs="Times New Roman"/>
              </w:rPr>
              <m:t>ref</m:t>
            </m:r>
          </m:sub>
        </m:sSub>
      </m:oMath>
      <w:r w:rsidRPr="002C041D">
        <w:rPr>
          <w:rFonts w:ascii="Times New Roman" w:hAnsi="Times New Roman" w:cs="Times New Roman"/>
        </w:rPr>
        <w:t>​ is the reference efficiency at 25°C, and β [°C⁻¹] is the temperature coefficient (typically 0.003–0.005 °C⁻¹ for crystalline silicon). The simulated power output is then:</w:t>
      </w:r>
    </w:p>
    <w:p w14:paraId="4B3F2351" w14:textId="5D0429B6" w:rsidR="002C041D" w:rsidRPr="00B11D82" w:rsidRDefault="00C11690" w:rsidP="002C041D">
      <w:pPr>
        <w:jc w:val="both"/>
        <w:rPr>
          <w:rFonts w:ascii="Times New Roman" w:hAnsi="Times New Roman" w:cs="Times New Roman"/>
          <w:lang w:val="en-GB"/>
        </w:rPr>
      </w:pPr>
      <m:oMath>
        <m:sSub>
          <m:sSubPr>
            <m:ctrlPr>
              <w:rPr>
                <w:rFonts w:ascii="Cambria Math" w:hAnsi="Cambria Math" w:cs="Times New Roman"/>
                <w:i/>
                <w:lang w:val="en-GB"/>
              </w:rPr>
            </m:ctrlPr>
          </m:sSubPr>
          <m:e>
            <m:r>
              <w:rPr>
                <w:rFonts w:ascii="Cambria Math" w:hAnsi="Cambria Math" w:cs="Times New Roman"/>
              </w:rPr>
              <m:t>P</m:t>
            </m:r>
            <m:ctrlPr>
              <w:rPr>
                <w:rFonts w:ascii="Cambria Math" w:hAnsi="Cambria Math" w:cs="Times New Roman"/>
                <w:i/>
              </w:rPr>
            </m:ctrlPr>
          </m:e>
          <m:sub>
            <m:r>
              <w:rPr>
                <w:rFonts w:ascii="Cambria Math" w:hAnsi="Cambria Math" w:cs="Times New Roman"/>
              </w:rPr>
              <m:t>sim</m:t>
            </m:r>
          </m:sub>
        </m:sSub>
        <m:r>
          <w:rPr>
            <w:rFonts w:ascii="Cambria Math" w:hAnsi="Cambria Math" w:cs="Times New Roman"/>
          </w:rPr>
          <m:t>(t)=γ</m:t>
        </m:r>
        <m:r>
          <w:rPr>
            <w:rFonts w:ascii="Cambria Math" w:hAnsi="Cambria Math" w:cs="Cambria Math"/>
          </w:rPr>
          <m:t>⋅</m:t>
        </m:r>
        <m:r>
          <w:rPr>
            <w:rFonts w:ascii="Cambria Math" w:hAnsi="Cambria Math" w:cs="Times New Roman"/>
          </w:rPr>
          <m:t>A</m:t>
        </m:r>
        <m:r>
          <w:rPr>
            <w:rFonts w:ascii="Cambria Math" w:hAnsi="Cambria Math" w:cs="Cambria Math"/>
          </w:rPr>
          <m:t>⋅</m:t>
        </m:r>
        <m:r>
          <w:rPr>
            <w:rFonts w:ascii="Cambria Math" w:hAnsi="Cambria Math" w:cs="Times New Roman"/>
          </w:rPr>
          <m:t>η(</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Sub>
        <m:r>
          <w:rPr>
            <w:rFonts w:ascii="Cambria Math" w:hAnsi="Cambria Math" w:cs="Times New Roman"/>
          </w:rPr>
          <m:t>(t))</m:t>
        </m:r>
        <m:r>
          <w:rPr>
            <w:rFonts w:ascii="Cambria Math" w:hAnsi="Cambria Math" w:cs="Cambria Math"/>
          </w:rPr>
          <m:t>⋅</m:t>
        </m:r>
        <m:r>
          <w:rPr>
            <w:rFonts w:ascii="Cambria Math" w:hAnsi="Cambria Math" w:cs="Times New Roman"/>
          </w:rPr>
          <m:t>I(t)</m:t>
        </m:r>
      </m:oMath>
      <w:r w:rsidR="00B11D82">
        <w:rPr>
          <w:rFonts w:ascii="Times New Roman" w:eastAsiaTheme="minorEastAsia" w:hAnsi="Times New Roman" w:cs="Times New Roman"/>
          <w:lang w:val="en-GB"/>
        </w:rPr>
        <w:t xml:space="preserve"> </w:t>
      </w:r>
      <w:r w:rsidR="00B11D82">
        <w:rPr>
          <w:rFonts w:ascii="Times New Roman" w:eastAsiaTheme="minorEastAsia" w:hAnsi="Times New Roman" w:cs="Times New Roman"/>
          <w:lang w:val="en-GB"/>
        </w:rPr>
        <w:tab/>
      </w:r>
      <w:r w:rsidR="00B11D82">
        <w:rPr>
          <w:rFonts w:ascii="Times New Roman" w:eastAsiaTheme="minorEastAsia" w:hAnsi="Times New Roman" w:cs="Times New Roman"/>
          <w:lang w:val="en-GB"/>
        </w:rPr>
        <w:tab/>
      </w:r>
      <w:r w:rsidR="00B11D82">
        <w:rPr>
          <w:rFonts w:ascii="Times New Roman" w:eastAsiaTheme="minorEastAsia" w:hAnsi="Times New Roman" w:cs="Times New Roman"/>
          <w:lang w:val="en-GB"/>
        </w:rPr>
        <w:tab/>
      </w:r>
      <w:r w:rsidR="00B11D82">
        <w:rPr>
          <w:rFonts w:ascii="Times New Roman" w:eastAsiaTheme="minorEastAsia" w:hAnsi="Times New Roman" w:cs="Times New Roman"/>
          <w:lang w:val="en-GB"/>
        </w:rPr>
        <w:tab/>
      </w:r>
      <w:r w:rsidR="00B11D82">
        <w:rPr>
          <w:rFonts w:ascii="Times New Roman" w:eastAsiaTheme="minorEastAsia" w:hAnsi="Times New Roman" w:cs="Times New Roman"/>
          <w:lang w:val="en-GB"/>
        </w:rPr>
        <w:tab/>
      </w:r>
      <w:r w:rsidR="00B11D82">
        <w:rPr>
          <w:rFonts w:ascii="Times New Roman" w:eastAsiaTheme="minorEastAsia" w:hAnsi="Times New Roman" w:cs="Times New Roman"/>
          <w:lang w:val="en-GB"/>
        </w:rPr>
        <w:tab/>
        <w:t>(10)</w:t>
      </w:r>
    </w:p>
    <w:p w14:paraId="503AC559" w14:textId="486CC07D"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with γ [dimensionless] serving as an optional scaling factor (set to 1.0 in this study). Efficiency is constrained to </w:t>
      </w:r>
      <m:oMath>
        <m:r>
          <w:rPr>
            <w:rFonts w:ascii="Cambria Math" w:hAnsi="Cambria Math" w:cs="Times New Roman"/>
          </w:rPr>
          <m:t>[</m:t>
        </m:r>
        <m:sSub>
          <m:sSubPr>
            <m:ctrlPr>
              <w:rPr>
                <w:rFonts w:ascii="Cambria Math" w:hAnsi="Cambria Math" w:cs="Times New Roman"/>
                <w:i/>
                <w:lang w:val="en-GB"/>
              </w:rPr>
            </m:ctrlPr>
          </m:sSubPr>
          <m:e>
            <m:r>
              <w:rPr>
                <w:rFonts w:ascii="Cambria Math" w:hAnsi="Cambria Math" w:cs="Times New Roman"/>
              </w:rPr>
              <m:t>η</m:t>
            </m:r>
            <m:ctrlPr>
              <w:rPr>
                <w:rFonts w:ascii="Cambria Math" w:hAnsi="Cambria Math" w:cs="Times New Roman"/>
                <w:i/>
              </w:rPr>
            </m:ctrlPr>
          </m:e>
          <m:sub>
            <m:r>
              <w:rPr>
                <w:rFonts w:ascii="Cambria Math" w:hAnsi="Cambria Math" w:cs="Times New Roman"/>
              </w:rPr>
              <m:t>min</m:t>
            </m:r>
          </m:sub>
        </m:sSub>
        <m:r>
          <w:rPr>
            <w:rFonts w:ascii="Cambria Math" w:hAnsi="Cambria Math" w:cs="Times New Roman"/>
          </w:rPr>
          <m:t xml:space="preserve"> ,</m:t>
        </m:r>
        <m:sSub>
          <m:sSubPr>
            <m:ctrlPr>
              <w:rPr>
                <w:rFonts w:ascii="Cambria Math" w:hAnsi="Cambria Math" w:cs="Times New Roman"/>
                <w:i/>
                <w:lang w:val="en-GB"/>
              </w:rPr>
            </m:ctrlPr>
          </m:sSubPr>
          <m:e>
            <m:r>
              <w:rPr>
                <w:rFonts w:ascii="Cambria Math" w:hAnsi="Cambria Math" w:cs="Times New Roman"/>
              </w:rPr>
              <m:t>η</m:t>
            </m:r>
            <m:ctrlPr>
              <w:rPr>
                <w:rFonts w:ascii="Cambria Math" w:hAnsi="Cambria Math" w:cs="Times New Roman"/>
                <w:i/>
              </w:rPr>
            </m:ctrlPr>
          </m:e>
          <m:sub>
            <m:r>
              <w:rPr>
                <w:rFonts w:ascii="Cambria Math" w:hAnsi="Cambria Math" w:cs="Times New Roman"/>
              </w:rPr>
              <m:t>ref</m:t>
            </m:r>
          </m:sub>
        </m:sSub>
        <m:r>
          <w:rPr>
            <w:rFonts w:ascii="Cambria Math" w:hAnsi="Cambria Math" w:cs="Times New Roman"/>
          </w:rPr>
          <m:t>]</m:t>
        </m:r>
      </m:oMath>
      <w:r w:rsidRPr="002C041D">
        <w:rPr>
          <w:rFonts w:ascii="Times New Roman" w:hAnsi="Times New Roman" w:cs="Times New Roman"/>
        </w:rPr>
        <w:t xml:space="preserve"> to prevent unphysical values.</w:t>
      </w:r>
    </w:p>
    <w:p w14:paraId="79B1C8E3" w14:textId="0DCC6F4C"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.6 Parameter Estimation via Constrained Optimization</w:t>
      </w:r>
    </w:p>
    <w:p w14:paraId="34749956" w14:textId="1B82763A"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.6.1 Optimization Problem Formulation</w:t>
      </w:r>
    </w:p>
    <w:p w14:paraId="308B8637" w14:textId="5EF48D9E" w:rsidR="002C041D" w:rsidRPr="002C041D" w:rsidRDefault="002C041D" w:rsidP="002C041D">
      <w:pPr>
        <w:jc w:val="both"/>
        <w:rPr>
          <w:rFonts w:ascii="Times New Roman" w:hAnsi="Times New Roman" w:cs="Times New Roman"/>
        </w:rPr>
      </w:pPr>
      <w:r w:rsidRPr="002C041D">
        <w:rPr>
          <w:rFonts w:ascii="Times New Roman" w:hAnsi="Times New Roman" w:cs="Times New Roman"/>
        </w:rPr>
        <w:t>Four physical parameters are estimated from operational data</w:t>
      </w:r>
      <w:r w:rsidR="00B11D82">
        <w:rPr>
          <w:rFonts w:ascii="Times New Roman" w:hAnsi="Times New Roman" w:cs="Times New Roman"/>
          <w:lang w:val="en-GB"/>
        </w:rPr>
        <w:t xml:space="preserve">, </w:t>
      </w:r>
      <m:oMath>
        <m:r>
          <w:rPr>
            <w:rFonts w:ascii="Cambria Math" w:hAnsi="Cambria Math" w:cs="Times New Roman"/>
          </w:rPr>
          <m:t>θ={C, h, </m:t>
        </m:r>
        <m:sSub>
          <m:sSubPr>
            <m:ctrlPr>
              <w:rPr>
                <w:rFonts w:ascii="Cambria Math" w:hAnsi="Cambria Math" w:cs="Times New Roman"/>
                <w:i/>
                <w:lang w:val="en-GB"/>
              </w:rPr>
            </m:ctrlPr>
          </m:sSubPr>
          <m:e>
            <m:r>
              <w:rPr>
                <w:rFonts w:ascii="Cambria Math" w:hAnsi="Cambria Math" w:cs="Times New Roman"/>
              </w:rPr>
              <m:t>k</m:t>
            </m:r>
            <m:ctrlPr>
              <w:rPr>
                <w:rFonts w:ascii="Cambria Math" w:hAnsi="Cambria Math" w:cs="Times New Roman"/>
                <w:i/>
              </w:rPr>
            </m:ctrlPr>
          </m:e>
          <m:sub>
            <m:r>
              <w:rPr>
                <w:rFonts w:ascii="Cambria Math" w:hAnsi="Cambria Math" w:cs="Times New Roman"/>
              </w:rPr>
              <m:t>w</m:t>
            </m:r>
          </m:sub>
        </m:sSub>
        <m:r>
          <w:rPr>
            <w:rFonts w:ascii="Cambria Math" w:hAnsi="Cambria Math" w:cs="Times New Roman"/>
          </w:rPr>
          <m:t>, α}</m:t>
        </m:r>
      </m:oMath>
    </w:p>
    <w:p w14:paraId="73A8C884" w14:textId="77777777" w:rsidR="002C041D" w:rsidRDefault="002C041D" w:rsidP="002C041D">
      <w:pPr>
        <w:jc w:val="both"/>
        <w:rPr>
          <w:rFonts w:ascii="Times New Roman" w:hAnsi="Times New Roman" w:cs="Times New Roman"/>
        </w:rPr>
      </w:pPr>
      <w:r w:rsidRPr="002C041D">
        <w:rPr>
          <w:rFonts w:ascii="Times New Roman" w:hAnsi="Times New Roman" w:cs="Times New Roman"/>
        </w:rPr>
        <w:t>The objective is to minimize the Root Mean Square Error (RMSE) between observed and simulated power:</w:t>
      </w:r>
    </w:p>
    <w:p w14:paraId="0126158F" w14:textId="2BBACE6C" w:rsidR="00B77A17" w:rsidRDefault="00C11690" w:rsidP="002C041D">
      <w:pPr>
        <w:jc w:val="both"/>
        <w:rPr>
          <w:rFonts w:ascii="Times New Roman" w:hAnsi="Times New Roman" w:cs="Times New Roman"/>
        </w:rPr>
      </w:pPr>
      <m:oMath>
        <m:limLow>
          <m:limLowPr>
            <m:ctrlPr>
              <w:rPr>
                <w:rFonts w:ascii="Cambria Math" w:hAnsi="Cambria Math" w:cs="Times New Roman"/>
                <w:i/>
              </w:rPr>
            </m:ctrlPr>
          </m:limLowPr>
          <m:e>
            <m:groupChr>
              <m:groupChrPr>
                <m:ctrlPr>
                  <w:rPr>
                    <w:rFonts w:ascii="Cambria Math" w:hAnsi="Cambria Math" w:cs="Times New Roman"/>
                    <w:i/>
                  </w:rPr>
                </m:ctrlPr>
              </m:groupChrPr>
              <m:e>
                <m:r>
                  <w:rPr>
                    <w:rFonts w:ascii="Cambria Math" w:hAnsi="Cambria Math" w:cs="Times New Roman"/>
                  </w:rPr>
                  <m:t>min</m:t>
                </m:r>
              </m:e>
            </m:groupChr>
          </m:e>
          <m:lim>
            <m:r>
              <w:rPr>
                <w:rFonts w:ascii="Cambria Math" w:hAnsi="Cambria Math" w:cs="Times New Roman"/>
              </w:rPr>
              <m:t>θ</m:t>
            </m:r>
          </m:lim>
        </m:limLow>
        <m:r>
          <m:rPr>
            <m:scr m:val="script"/>
          </m:rPr>
          <w:rPr>
            <w:rFonts w:ascii="Cambria Math" w:hAnsi="Cambria Math" w:cs="Times New Roman"/>
          </w:rPr>
          <m:t>J(</m:t>
        </m:r>
        <m:r>
          <w:rPr>
            <w:rFonts w:ascii="Cambria Math" w:hAnsi="Cambria Math" w:cs="Times New Roman"/>
          </w:rPr>
          <m:t>θ)=</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rPr>
                    </m:ctrlPr>
                  </m:sSupPr>
                  <m:e>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obs</m:t>
                            </m:r>
                          </m:sub>
                          <m:sup>
                            <m:d>
                              <m:dPr>
                                <m:ctrlPr>
                                  <w:rPr>
                                    <w:rFonts w:ascii="Cambria Math" w:hAnsi="Cambria Math" w:cs="Times New Roman"/>
                                    <w:i/>
                                  </w:rPr>
                                </m:ctrlPr>
                              </m:dPr>
                              <m:e>
                                <m:r>
                                  <w:rPr>
                                    <w:rFonts w:ascii="Cambria Math" w:hAnsi="Cambria Math" w:cs="Times New Roman"/>
                                  </w:rPr>
                                  <m:t>i</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sim</m:t>
                            </m:r>
                          </m:sub>
                          <m:sup>
                            <m:d>
                              <m:dPr>
                                <m:ctrlPr>
                                  <w:rPr>
                                    <w:rFonts w:ascii="Cambria Math" w:hAnsi="Cambria Math" w:cs="Times New Roman"/>
                                    <w:i/>
                                  </w:rPr>
                                </m:ctrlPr>
                              </m:dPr>
                              <m:e>
                                <m:r>
                                  <w:rPr>
                                    <w:rFonts w:ascii="Cambria Math" w:hAnsi="Cambria Math" w:cs="Times New Roman"/>
                                  </w:rPr>
                                  <m:t>i</m:t>
                                </m:r>
                              </m:e>
                            </m:d>
                          </m:sup>
                        </m:sSubSup>
                        <m:d>
                          <m:dPr>
                            <m:ctrlPr>
                              <w:rPr>
                                <w:rFonts w:ascii="Cambria Math" w:hAnsi="Cambria Math" w:cs="Times New Roman"/>
                                <w:i/>
                              </w:rPr>
                            </m:ctrlPr>
                          </m:dPr>
                          <m:e>
                            <m:r>
                              <w:rPr>
                                <w:rFonts w:ascii="Cambria Math" w:hAnsi="Cambria Math" w:cs="Times New Roman"/>
                              </w:rPr>
                              <m:t>θ</m:t>
                            </m:r>
                          </m:e>
                        </m:d>
                      </m:e>
                    </m:d>
                  </m:e>
                  <m:sup>
                    <m:r>
                      <w:rPr>
                        <w:rFonts w:ascii="Cambria Math" w:hAnsi="Cambria Math" w:cs="Times New Roman"/>
                      </w:rPr>
                      <m:t>2</m:t>
                    </m:r>
                  </m:sup>
                </m:sSup>
              </m:e>
            </m:nary>
          </m:e>
        </m:rad>
      </m:oMath>
      <w:r w:rsidR="00B77A17">
        <w:rPr>
          <w:rFonts w:ascii="Times New Roman" w:hAnsi="Times New Roman" w:cs="Times New Roman"/>
        </w:rPr>
        <w:tab/>
      </w:r>
      <w:r w:rsidR="00B77A17">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2C041D" w:rsidRPr="002C041D">
        <w:rPr>
          <w:rFonts w:ascii="Times New Roman" w:hAnsi="Times New Roman" w:cs="Times New Roman"/>
        </w:rPr>
        <w:t>(11)</w:t>
      </w:r>
    </w:p>
    <w:p w14:paraId="41EE0E2F" w14:textId="77777777" w:rsidR="00A741F7" w:rsidRDefault="00A741F7" w:rsidP="002C041D">
      <w:pPr>
        <w:jc w:val="both"/>
        <w:rPr>
          <w:rFonts w:ascii="Times New Roman" w:hAnsi="Times New Roman" w:cs="Times New Roman"/>
        </w:rPr>
      </w:pPr>
    </w:p>
    <w:p w14:paraId="2ACD8C37" w14:textId="14263CB5" w:rsidR="003C455C" w:rsidRPr="003C455C" w:rsidRDefault="00272CD8" w:rsidP="003C455C">
      <w:pPr>
        <w:rPr>
          <w:rFonts w:ascii="Times New Roman" w:hAnsi="Times New Roman" w:cs="Times New Roman"/>
          <w:b/>
          <w:bCs/>
        </w:rPr>
      </w:pPr>
      <w:r>
        <w:rPr>
          <w:rFonts w:ascii="Times New Roman" w:hAnsi="Times New Roman" w:cs="Times New Roman"/>
          <w:b/>
          <w:bCs/>
          <w:lang w:val="en-GB"/>
        </w:rPr>
        <w:t>2</w:t>
      </w:r>
      <w:r w:rsidR="003C455C" w:rsidRPr="003C455C">
        <w:rPr>
          <w:rFonts w:ascii="Times New Roman" w:hAnsi="Times New Roman" w:cs="Times New Roman"/>
          <w:b/>
          <w:bCs/>
        </w:rPr>
        <w:t>.6.2 Physical Constraints and Bounds</w:t>
      </w:r>
    </w:p>
    <w:p w14:paraId="2A88E7C2" w14:textId="098EFA41" w:rsidR="003C455C" w:rsidRPr="003C455C" w:rsidRDefault="003C455C" w:rsidP="003C455C">
      <w:pPr>
        <w:rPr>
          <w:rFonts w:ascii="Times New Roman" w:hAnsi="Times New Roman" w:cs="Times New Roman"/>
        </w:rPr>
      </w:pPr>
      <w:r w:rsidRPr="003C455C">
        <w:rPr>
          <w:rFonts w:ascii="Times New Roman" w:hAnsi="Times New Roman" w:cs="Times New Roman"/>
        </w:rPr>
        <w:t>To ensure thermodynamic plausibility, parameters are constrained within physically realistic ranges. The bound-constrained optimization problem is defined as</w:t>
      </w:r>
      <w:r>
        <w:rPr>
          <w:rFonts w:ascii="Times New Roman" w:hAnsi="Times New Roman" w:cs="Times New Roman"/>
          <w:lang w:val="en-GB"/>
        </w:rPr>
        <w:t xml:space="preserve"> in table </w:t>
      </w:r>
      <w:r w:rsidR="00C2376C">
        <w:rPr>
          <w:rFonts w:ascii="Times New Roman" w:hAnsi="Times New Roman" w:cs="Times New Roman"/>
          <w:lang w:val="en-GB"/>
        </w:rPr>
        <w:t>2</w:t>
      </w:r>
      <w:r w:rsidRPr="003C455C">
        <w:rPr>
          <w:rFonts w:ascii="Times New Roman" w:hAnsi="Times New Roman" w:cs="Times New Roman"/>
        </w:rPr>
        <w:t>:</w:t>
      </w:r>
    </w:p>
    <w:p w14:paraId="7FB67BC9" w14:textId="77777777" w:rsidR="0056437B" w:rsidRPr="0056437B" w:rsidRDefault="0056437B" w:rsidP="0056437B">
      <w:pPr>
        <w:rPr>
          <w:rFonts w:ascii="Times New Roman" w:hAnsi="Times New Roman" w:cs="Times New Roman"/>
        </w:rPr>
      </w:pPr>
      <w:r w:rsidRPr="0056437B">
        <w:rPr>
          <w:rFonts w:ascii="Times New Roman" w:hAnsi="Times New Roman" w:cs="Times New Roman"/>
        </w:rPr>
        <w:lastRenderedPageBreak/>
        <w:t>Table 2: Parameter Bounds for Constrained Optimization</w:t>
      </w:r>
    </w:p>
    <w:tbl>
      <w:tblPr>
        <w:tblStyle w:val="TableGrid"/>
        <w:tblW w:w="5000" w:type="pct"/>
        <w:tblLook w:val="04A0" w:firstRow="1" w:lastRow="0" w:firstColumn="1" w:lastColumn="0" w:noHBand="0" w:noVBand="1"/>
      </w:tblPr>
      <w:tblGrid>
        <w:gridCol w:w="1800"/>
        <w:gridCol w:w="990"/>
        <w:gridCol w:w="1134"/>
        <w:gridCol w:w="1131"/>
        <w:gridCol w:w="1352"/>
        <w:gridCol w:w="2609"/>
      </w:tblGrid>
      <w:tr w:rsidR="0056437B" w:rsidRPr="0056437B" w14:paraId="26B2320E" w14:textId="77777777" w:rsidTr="0056437B">
        <w:tc>
          <w:tcPr>
            <w:tcW w:w="998" w:type="pct"/>
            <w:hideMark/>
          </w:tcPr>
          <w:p w14:paraId="16B7C815" w14:textId="77777777" w:rsidR="0056437B" w:rsidRPr="0056437B" w:rsidRDefault="0056437B" w:rsidP="0056437B">
            <w:pPr>
              <w:jc w:val="center"/>
              <w:rPr>
                <w:rFonts w:ascii="Times New Roman" w:eastAsia="Times New Roman" w:hAnsi="Times New Roman" w:cs="Times New Roman"/>
                <w:b/>
                <w:bCs/>
              </w:rPr>
            </w:pPr>
            <w:r w:rsidRPr="0056437B">
              <w:rPr>
                <w:rFonts w:ascii="Times New Roman" w:eastAsia="Times New Roman" w:hAnsi="Times New Roman" w:cs="Times New Roman"/>
                <w:b/>
                <w:bCs/>
              </w:rPr>
              <w:t>Parameter</w:t>
            </w:r>
          </w:p>
        </w:tc>
        <w:tc>
          <w:tcPr>
            <w:tcW w:w="549" w:type="pct"/>
            <w:hideMark/>
          </w:tcPr>
          <w:p w14:paraId="23837D10" w14:textId="77777777" w:rsidR="0056437B" w:rsidRPr="0056437B" w:rsidRDefault="0056437B" w:rsidP="0056437B">
            <w:pPr>
              <w:jc w:val="center"/>
              <w:rPr>
                <w:rFonts w:ascii="Times New Roman" w:eastAsia="Times New Roman" w:hAnsi="Times New Roman" w:cs="Times New Roman"/>
                <w:b/>
                <w:bCs/>
              </w:rPr>
            </w:pPr>
            <w:r w:rsidRPr="0056437B">
              <w:rPr>
                <w:rFonts w:ascii="Times New Roman" w:eastAsia="Times New Roman" w:hAnsi="Times New Roman" w:cs="Times New Roman"/>
                <w:b/>
                <w:bCs/>
              </w:rPr>
              <w:t>Symbol</w:t>
            </w:r>
          </w:p>
        </w:tc>
        <w:tc>
          <w:tcPr>
            <w:tcW w:w="629" w:type="pct"/>
            <w:hideMark/>
          </w:tcPr>
          <w:p w14:paraId="06618178" w14:textId="77777777" w:rsidR="0056437B" w:rsidRPr="0056437B" w:rsidRDefault="0056437B" w:rsidP="0056437B">
            <w:pPr>
              <w:jc w:val="center"/>
              <w:rPr>
                <w:rFonts w:ascii="Times New Roman" w:eastAsia="Times New Roman" w:hAnsi="Times New Roman" w:cs="Times New Roman"/>
                <w:b/>
                <w:bCs/>
              </w:rPr>
            </w:pPr>
            <w:r w:rsidRPr="0056437B">
              <w:rPr>
                <w:rFonts w:ascii="Times New Roman" w:eastAsia="Times New Roman" w:hAnsi="Times New Roman" w:cs="Times New Roman"/>
                <w:b/>
                <w:bCs/>
              </w:rPr>
              <w:t>Lower Bound</w:t>
            </w:r>
          </w:p>
        </w:tc>
        <w:tc>
          <w:tcPr>
            <w:tcW w:w="627" w:type="pct"/>
            <w:hideMark/>
          </w:tcPr>
          <w:p w14:paraId="65B083FA" w14:textId="77777777" w:rsidR="0056437B" w:rsidRPr="0056437B" w:rsidRDefault="0056437B" w:rsidP="0056437B">
            <w:pPr>
              <w:jc w:val="center"/>
              <w:rPr>
                <w:rFonts w:ascii="Times New Roman" w:eastAsia="Times New Roman" w:hAnsi="Times New Roman" w:cs="Times New Roman"/>
                <w:b/>
                <w:bCs/>
              </w:rPr>
            </w:pPr>
            <w:r w:rsidRPr="0056437B">
              <w:rPr>
                <w:rFonts w:ascii="Times New Roman" w:eastAsia="Times New Roman" w:hAnsi="Times New Roman" w:cs="Times New Roman"/>
                <w:b/>
                <w:bCs/>
              </w:rPr>
              <w:t>Upper Bound</w:t>
            </w:r>
          </w:p>
        </w:tc>
        <w:tc>
          <w:tcPr>
            <w:tcW w:w="750" w:type="pct"/>
            <w:hideMark/>
          </w:tcPr>
          <w:p w14:paraId="3FC3EE2E" w14:textId="77777777" w:rsidR="0056437B" w:rsidRPr="0056437B" w:rsidRDefault="0056437B" w:rsidP="0056437B">
            <w:pPr>
              <w:jc w:val="center"/>
              <w:rPr>
                <w:rFonts w:ascii="Times New Roman" w:eastAsia="Times New Roman" w:hAnsi="Times New Roman" w:cs="Times New Roman"/>
                <w:b/>
                <w:bCs/>
              </w:rPr>
            </w:pPr>
            <w:r w:rsidRPr="0056437B">
              <w:rPr>
                <w:rFonts w:ascii="Times New Roman" w:eastAsia="Times New Roman" w:hAnsi="Times New Roman" w:cs="Times New Roman"/>
                <w:b/>
                <w:bCs/>
              </w:rPr>
              <w:t>Unit</w:t>
            </w:r>
          </w:p>
        </w:tc>
        <w:tc>
          <w:tcPr>
            <w:tcW w:w="1447" w:type="pct"/>
            <w:hideMark/>
          </w:tcPr>
          <w:p w14:paraId="5A9524D0" w14:textId="77777777" w:rsidR="0056437B" w:rsidRPr="0056437B" w:rsidRDefault="0056437B" w:rsidP="0056437B">
            <w:pPr>
              <w:jc w:val="center"/>
              <w:rPr>
                <w:rFonts w:ascii="Times New Roman" w:eastAsia="Times New Roman" w:hAnsi="Times New Roman" w:cs="Times New Roman"/>
                <w:b/>
                <w:bCs/>
              </w:rPr>
            </w:pPr>
            <w:r w:rsidRPr="0056437B">
              <w:rPr>
                <w:rFonts w:ascii="Times New Roman" w:eastAsia="Times New Roman" w:hAnsi="Times New Roman" w:cs="Times New Roman"/>
                <w:b/>
                <w:bCs/>
              </w:rPr>
              <w:t>Reference</w:t>
            </w:r>
          </w:p>
        </w:tc>
      </w:tr>
      <w:tr w:rsidR="0056437B" w:rsidRPr="0056437B" w14:paraId="260B2781" w14:textId="77777777" w:rsidTr="0056437B">
        <w:tc>
          <w:tcPr>
            <w:tcW w:w="998" w:type="pct"/>
            <w:hideMark/>
          </w:tcPr>
          <w:p w14:paraId="1D370B8B" w14:textId="77777777" w:rsidR="0056437B" w:rsidRPr="0056437B" w:rsidRDefault="0056437B" w:rsidP="0056437B">
            <w:pPr>
              <w:rPr>
                <w:rFonts w:ascii="Times New Roman" w:eastAsia="Times New Roman" w:hAnsi="Times New Roman" w:cs="Times New Roman"/>
              </w:rPr>
            </w:pPr>
            <w:r w:rsidRPr="0056437B">
              <w:rPr>
                <w:rFonts w:ascii="Times New Roman" w:eastAsia="Times New Roman" w:hAnsi="Times New Roman" w:cs="Times New Roman"/>
              </w:rPr>
              <w:t>Thermal Capacity</w:t>
            </w:r>
          </w:p>
        </w:tc>
        <w:tc>
          <w:tcPr>
            <w:tcW w:w="549" w:type="pct"/>
            <w:hideMark/>
          </w:tcPr>
          <w:p w14:paraId="63C29FC5" w14:textId="2C855067" w:rsidR="0056437B" w:rsidRPr="0056437B" w:rsidRDefault="00443C57" w:rsidP="0056437B">
            <w:pPr>
              <w:rPr>
                <w:rFonts w:ascii="Times New Roman" w:eastAsia="Times New Roman" w:hAnsi="Times New Roman" w:cs="Times New Roman"/>
              </w:rPr>
            </w:pPr>
            <m:oMathPara>
              <m:oMath>
                <m:r>
                  <w:rPr>
                    <w:rFonts w:ascii="Cambria Math" w:eastAsia="Times New Roman" w:hAnsi="Cambria Math" w:cs="Times New Roman"/>
                  </w:rPr>
                  <m:t>C</m:t>
                </m:r>
              </m:oMath>
            </m:oMathPara>
          </w:p>
        </w:tc>
        <w:tc>
          <w:tcPr>
            <w:tcW w:w="629" w:type="pct"/>
            <w:hideMark/>
          </w:tcPr>
          <w:p w14:paraId="3C784553" w14:textId="77777777" w:rsidR="0056437B" w:rsidRPr="0056437B" w:rsidRDefault="0056437B" w:rsidP="0056437B">
            <w:pPr>
              <w:rPr>
                <w:rFonts w:ascii="Times New Roman" w:eastAsia="Times New Roman" w:hAnsi="Times New Roman" w:cs="Times New Roman"/>
              </w:rPr>
            </w:pPr>
            <w:r w:rsidRPr="0056437B">
              <w:rPr>
                <w:rFonts w:ascii="Times New Roman" w:eastAsia="Times New Roman" w:hAnsi="Times New Roman" w:cs="Times New Roman"/>
              </w:rPr>
              <w:t>500</w:t>
            </w:r>
          </w:p>
        </w:tc>
        <w:tc>
          <w:tcPr>
            <w:tcW w:w="627" w:type="pct"/>
            <w:hideMark/>
          </w:tcPr>
          <w:p w14:paraId="6D08452F" w14:textId="77777777" w:rsidR="0056437B" w:rsidRPr="0056437B" w:rsidRDefault="0056437B" w:rsidP="0056437B">
            <w:pPr>
              <w:rPr>
                <w:rFonts w:ascii="Times New Roman" w:eastAsia="Times New Roman" w:hAnsi="Times New Roman" w:cs="Times New Roman"/>
              </w:rPr>
            </w:pPr>
            <w:r w:rsidRPr="0056437B">
              <w:rPr>
                <w:rFonts w:ascii="Times New Roman" w:eastAsia="Times New Roman" w:hAnsi="Times New Roman" w:cs="Times New Roman"/>
              </w:rPr>
              <w:t>20,000</w:t>
            </w:r>
          </w:p>
        </w:tc>
        <w:tc>
          <w:tcPr>
            <w:tcW w:w="750" w:type="pct"/>
            <w:hideMark/>
          </w:tcPr>
          <w:p w14:paraId="71531994" w14:textId="77777777" w:rsidR="0056437B" w:rsidRPr="0056437B" w:rsidRDefault="0056437B" w:rsidP="0056437B">
            <w:pPr>
              <w:rPr>
                <w:rFonts w:ascii="Times New Roman" w:eastAsia="Times New Roman" w:hAnsi="Times New Roman" w:cs="Times New Roman"/>
              </w:rPr>
            </w:pPr>
            <w:r w:rsidRPr="0056437B">
              <w:rPr>
                <w:rFonts w:ascii="Times New Roman" w:eastAsia="Times New Roman" w:hAnsi="Times New Roman" w:cs="Times New Roman"/>
              </w:rPr>
              <w:t>J/°C</w:t>
            </w:r>
          </w:p>
        </w:tc>
        <w:tc>
          <w:tcPr>
            <w:tcW w:w="1447" w:type="pct"/>
            <w:hideMark/>
          </w:tcPr>
          <w:p w14:paraId="1C092633" w14:textId="4509B9EB" w:rsidR="0056437B" w:rsidRPr="0056437B" w:rsidRDefault="0056437B" w:rsidP="0056437B">
            <w:pPr>
              <w:rPr>
                <w:rFonts w:ascii="Times New Roman" w:eastAsia="Times New Roman" w:hAnsi="Times New Roman" w:cs="Times New Roman"/>
              </w:rPr>
            </w:pPr>
            <w:r w:rsidRPr="0056437B">
              <w:rPr>
                <w:rFonts w:ascii="Times New Roman" w:eastAsia="Times New Roman" w:hAnsi="Times New Roman" w:cs="Times New Roman"/>
              </w:rPr>
              <w:t>De Soto et al. (2006); T. Faiman (2008)</w:t>
            </w:r>
          </w:p>
        </w:tc>
      </w:tr>
      <w:tr w:rsidR="0056437B" w:rsidRPr="0056437B" w14:paraId="5E9486D7" w14:textId="77777777" w:rsidTr="0056437B">
        <w:tc>
          <w:tcPr>
            <w:tcW w:w="998" w:type="pct"/>
            <w:hideMark/>
          </w:tcPr>
          <w:p w14:paraId="14F74374" w14:textId="77777777" w:rsidR="0056437B" w:rsidRPr="0056437B" w:rsidRDefault="0056437B" w:rsidP="0056437B">
            <w:pPr>
              <w:rPr>
                <w:rFonts w:ascii="Times New Roman" w:eastAsia="Times New Roman" w:hAnsi="Times New Roman" w:cs="Times New Roman"/>
              </w:rPr>
            </w:pPr>
            <w:r w:rsidRPr="0056437B">
              <w:rPr>
                <w:rFonts w:ascii="Times New Roman" w:eastAsia="Times New Roman" w:hAnsi="Times New Roman" w:cs="Times New Roman"/>
              </w:rPr>
              <w:t>Heat Transfer Coefficient</w:t>
            </w:r>
          </w:p>
        </w:tc>
        <w:tc>
          <w:tcPr>
            <w:tcW w:w="549" w:type="pct"/>
            <w:hideMark/>
          </w:tcPr>
          <w:p w14:paraId="6CE36678" w14:textId="5874D8DD" w:rsidR="0056437B" w:rsidRPr="0056437B" w:rsidRDefault="00443C57" w:rsidP="0056437B">
            <w:pPr>
              <w:rPr>
                <w:rFonts w:ascii="Times New Roman" w:eastAsia="Times New Roman" w:hAnsi="Times New Roman" w:cs="Times New Roman"/>
              </w:rPr>
            </w:pPr>
            <m:oMathPara>
              <m:oMath>
                <m:r>
                  <w:rPr>
                    <w:rFonts w:ascii="Cambria Math" w:eastAsia="Times New Roman" w:hAnsi="Cambria Math" w:cs="Times New Roman"/>
                  </w:rPr>
                  <m:t>h</m:t>
                </m:r>
              </m:oMath>
            </m:oMathPara>
          </w:p>
        </w:tc>
        <w:tc>
          <w:tcPr>
            <w:tcW w:w="629" w:type="pct"/>
            <w:hideMark/>
          </w:tcPr>
          <w:p w14:paraId="6ADF05AC" w14:textId="77777777" w:rsidR="0056437B" w:rsidRPr="0056437B" w:rsidRDefault="0056437B" w:rsidP="0056437B">
            <w:pPr>
              <w:rPr>
                <w:rFonts w:ascii="Times New Roman" w:eastAsia="Times New Roman" w:hAnsi="Times New Roman" w:cs="Times New Roman"/>
              </w:rPr>
            </w:pPr>
            <w:r w:rsidRPr="0056437B">
              <w:rPr>
                <w:rFonts w:ascii="Times New Roman" w:eastAsia="Times New Roman" w:hAnsi="Times New Roman" w:cs="Times New Roman"/>
              </w:rPr>
              <w:t>1</w:t>
            </w:r>
          </w:p>
        </w:tc>
        <w:tc>
          <w:tcPr>
            <w:tcW w:w="627" w:type="pct"/>
            <w:hideMark/>
          </w:tcPr>
          <w:p w14:paraId="08E98FE6" w14:textId="77777777" w:rsidR="0056437B" w:rsidRPr="0056437B" w:rsidRDefault="0056437B" w:rsidP="0056437B">
            <w:pPr>
              <w:rPr>
                <w:rFonts w:ascii="Times New Roman" w:eastAsia="Times New Roman" w:hAnsi="Times New Roman" w:cs="Times New Roman"/>
              </w:rPr>
            </w:pPr>
            <w:r w:rsidRPr="0056437B">
              <w:rPr>
                <w:rFonts w:ascii="Times New Roman" w:eastAsia="Times New Roman" w:hAnsi="Times New Roman" w:cs="Times New Roman"/>
              </w:rPr>
              <w:t>50</w:t>
            </w:r>
          </w:p>
        </w:tc>
        <w:tc>
          <w:tcPr>
            <w:tcW w:w="750" w:type="pct"/>
            <w:hideMark/>
          </w:tcPr>
          <w:p w14:paraId="03421A23" w14:textId="77777777" w:rsidR="0056437B" w:rsidRPr="0056437B" w:rsidRDefault="0056437B" w:rsidP="0056437B">
            <w:pPr>
              <w:rPr>
                <w:rFonts w:ascii="Times New Roman" w:eastAsia="Times New Roman" w:hAnsi="Times New Roman" w:cs="Times New Roman"/>
              </w:rPr>
            </w:pPr>
            <w:r w:rsidRPr="0056437B">
              <w:rPr>
                <w:rFonts w:ascii="Times New Roman" w:eastAsia="Times New Roman" w:hAnsi="Times New Roman" w:cs="Times New Roman"/>
              </w:rPr>
              <w:t>W/(m²·°C)</w:t>
            </w:r>
          </w:p>
        </w:tc>
        <w:tc>
          <w:tcPr>
            <w:tcW w:w="1447" w:type="pct"/>
            <w:hideMark/>
          </w:tcPr>
          <w:p w14:paraId="19F1714E" w14:textId="72D3FBEC" w:rsidR="0056437B" w:rsidRPr="0056437B" w:rsidRDefault="0056437B" w:rsidP="0056437B">
            <w:pPr>
              <w:rPr>
                <w:rFonts w:ascii="Times New Roman" w:eastAsia="Times New Roman" w:hAnsi="Times New Roman" w:cs="Times New Roman"/>
              </w:rPr>
            </w:pPr>
            <w:r w:rsidRPr="0056437B">
              <w:rPr>
                <w:rFonts w:ascii="Times New Roman" w:eastAsia="Times New Roman" w:hAnsi="Times New Roman" w:cs="Times New Roman"/>
              </w:rPr>
              <w:t>Faiman (2008); Skoplaki &amp; Palyvos (2009)</w:t>
            </w:r>
          </w:p>
        </w:tc>
      </w:tr>
      <w:tr w:rsidR="0056437B" w:rsidRPr="0056437B" w14:paraId="6554D387" w14:textId="77777777" w:rsidTr="0056437B">
        <w:tc>
          <w:tcPr>
            <w:tcW w:w="998" w:type="pct"/>
            <w:hideMark/>
          </w:tcPr>
          <w:p w14:paraId="0305DE38" w14:textId="77777777" w:rsidR="0056437B" w:rsidRPr="0056437B" w:rsidRDefault="0056437B" w:rsidP="0056437B">
            <w:pPr>
              <w:rPr>
                <w:rFonts w:ascii="Times New Roman" w:eastAsia="Times New Roman" w:hAnsi="Times New Roman" w:cs="Times New Roman"/>
              </w:rPr>
            </w:pPr>
            <w:r w:rsidRPr="0056437B">
              <w:rPr>
                <w:rFonts w:ascii="Times New Roman" w:eastAsia="Times New Roman" w:hAnsi="Times New Roman" w:cs="Times New Roman"/>
              </w:rPr>
              <w:t>Wind Cooling Coefficient</w:t>
            </w:r>
          </w:p>
        </w:tc>
        <w:tc>
          <w:tcPr>
            <w:tcW w:w="549" w:type="pct"/>
            <w:hideMark/>
          </w:tcPr>
          <w:p w14:paraId="132AC457" w14:textId="4DE39B72" w:rsidR="0056437B" w:rsidRPr="0056437B" w:rsidRDefault="00C11690" w:rsidP="0056437B">
            <w:pPr>
              <w:rPr>
                <w:rFonts w:ascii="Times New Roman" w:eastAsia="Times New Roman" w:hAnsi="Times New Roman" w:cs="Times New Roman"/>
                <w:i/>
              </w:rPr>
            </w:pPr>
            <m:oMathPara>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w</m:t>
                    </m:r>
                  </m:sub>
                </m:sSub>
              </m:oMath>
            </m:oMathPara>
          </w:p>
        </w:tc>
        <w:tc>
          <w:tcPr>
            <w:tcW w:w="629" w:type="pct"/>
            <w:hideMark/>
          </w:tcPr>
          <w:p w14:paraId="6ABB07B6" w14:textId="77777777" w:rsidR="0056437B" w:rsidRPr="0056437B" w:rsidRDefault="0056437B" w:rsidP="0056437B">
            <w:pPr>
              <w:rPr>
                <w:rFonts w:ascii="Times New Roman" w:eastAsia="Times New Roman" w:hAnsi="Times New Roman" w:cs="Times New Roman"/>
              </w:rPr>
            </w:pPr>
            <w:r w:rsidRPr="0056437B">
              <w:rPr>
                <w:rFonts w:ascii="Times New Roman" w:eastAsia="Times New Roman" w:hAnsi="Times New Roman" w:cs="Times New Roman"/>
              </w:rPr>
              <w:t>0</w:t>
            </w:r>
          </w:p>
        </w:tc>
        <w:tc>
          <w:tcPr>
            <w:tcW w:w="627" w:type="pct"/>
            <w:hideMark/>
          </w:tcPr>
          <w:p w14:paraId="2423B440" w14:textId="77777777" w:rsidR="0056437B" w:rsidRPr="0056437B" w:rsidRDefault="0056437B" w:rsidP="0056437B">
            <w:pPr>
              <w:rPr>
                <w:rFonts w:ascii="Times New Roman" w:eastAsia="Times New Roman" w:hAnsi="Times New Roman" w:cs="Times New Roman"/>
              </w:rPr>
            </w:pPr>
            <w:r w:rsidRPr="0056437B">
              <w:rPr>
                <w:rFonts w:ascii="Times New Roman" w:eastAsia="Times New Roman" w:hAnsi="Times New Roman" w:cs="Times New Roman"/>
              </w:rPr>
              <w:t>10</w:t>
            </w:r>
          </w:p>
        </w:tc>
        <w:tc>
          <w:tcPr>
            <w:tcW w:w="750" w:type="pct"/>
            <w:hideMark/>
          </w:tcPr>
          <w:p w14:paraId="08C6BAA5" w14:textId="77777777" w:rsidR="0056437B" w:rsidRPr="0056437B" w:rsidRDefault="0056437B" w:rsidP="0056437B">
            <w:pPr>
              <w:rPr>
                <w:rFonts w:ascii="Times New Roman" w:eastAsia="Times New Roman" w:hAnsi="Times New Roman" w:cs="Times New Roman"/>
              </w:rPr>
            </w:pPr>
            <w:r w:rsidRPr="0056437B">
              <w:rPr>
                <w:rFonts w:ascii="Times New Roman" w:eastAsia="Times New Roman" w:hAnsi="Times New Roman" w:cs="Times New Roman"/>
              </w:rPr>
              <w:t>W/(°C·m/s)</w:t>
            </w:r>
          </w:p>
        </w:tc>
        <w:tc>
          <w:tcPr>
            <w:tcW w:w="1447" w:type="pct"/>
            <w:hideMark/>
          </w:tcPr>
          <w:p w14:paraId="4AF2F2AE" w14:textId="416305DE" w:rsidR="0056437B" w:rsidRPr="0056437B" w:rsidRDefault="0056437B" w:rsidP="0056437B">
            <w:pPr>
              <w:rPr>
                <w:rFonts w:ascii="Times New Roman" w:eastAsia="Times New Roman" w:hAnsi="Times New Roman" w:cs="Times New Roman"/>
              </w:rPr>
            </w:pPr>
            <w:r w:rsidRPr="0056437B">
              <w:rPr>
                <w:rFonts w:ascii="Times New Roman" w:eastAsia="Times New Roman" w:hAnsi="Times New Roman" w:cs="Times New Roman"/>
              </w:rPr>
              <w:t>King et al. (2004); De Soto et al. (2006)</w:t>
            </w:r>
          </w:p>
        </w:tc>
      </w:tr>
      <w:tr w:rsidR="0056437B" w:rsidRPr="0056437B" w14:paraId="20664357" w14:textId="77777777" w:rsidTr="0056437B">
        <w:tc>
          <w:tcPr>
            <w:tcW w:w="998" w:type="pct"/>
            <w:hideMark/>
          </w:tcPr>
          <w:p w14:paraId="0243C57A" w14:textId="77777777" w:rsidR="0056437B" w:rsidRPr="0056437B" w:rsidRDefault="0056437B" w:rsidP="0056437B">
            <w:pPr>
              <w:rPr>
                <w:rFonts w:ascii="Times New Roman" w:eastAsia="Times New Roman" w:hAnsi="Times New Roman" w:cs="Times New Roman"/>
              </w:rPr>
            </w:pPr>
            <w:r w:rsidRPr="0056437B">
              <w:rPr>
                <w:rFonts w:ascii="Times New Roman" w:eastAsia="Times New Roman" w:hAnsi="Times New Roman" w:cs="Times New Roman"/>
              </w:rPr>
              <w:t>Humidity Attenuation</w:t>
            </w:r>
          </w:p>
        </w:tc>
        <w:tc>
          <w:tcPr>
            <w:tcW w:w="549" w:type="pct"/>
            <w:hideMark/>
          </w:tcPr>
          <w:p w14:paraId="7CFB8E37" w14:textId="61748A15" w:rsidR="0056437B" w:rsidRPr="0056437B" w:rsidRDefault="00443C57" w:rsidP="0056437B">
            <w:pPr>
              <w:rPr>
                <w:rFonts w:ascii="Times New Roman" w:eastAsia="Times New Roman" w:hAnsi="Times New Roman" w:cs="Times New Roman"/>
              </w:rPr>
            </w:pPr>
            <m:oMathPara>
              <m:oMath>
                <m:r>
                  <w:rPr>
                    <w:rFonts w:ascii="Cambria Math" w:eastAsia="Times New Roman" w:hAnsi="Cambria Math" w:cs="Times New Roman"/>
                  </w:rPr>
                  <m:t>α</m:t>
                </m:r>
              </m:oMath>
            </m:oMathPara>
          </w:p>
        </w:tc>
        <w:tc>
          <w:tcPr>
            <w:tcW w:w="629" w:type="pct"/>
            <w:hideMark/>
          </w:tcPr>
          <w:p w14:paraId="598BDD53" w14:textId="77777777" w:rsidR="0056437B" w:rsidRPr="0056437B" w:rsidRDefault="0056437B" w:rsidP="0056437B">
            <w:pPr>
              <w:rPr>
                <w:rFonts w:ascii="Times New Roman" w:eastAsia="Times New Roman" w:hAnsi="Times New Roman" w:cs="Times New Roman"/>
              </w:rPr>
            </w:pPr>
            <w:r w:rsidRPr="0056437B">
              <w:rPr>
                <w:rFonts w:ascii="Times New Roman" w:eastAsia="Times New Roman" w:hAnsi="Times New Roman" w:cs="Times New Roman"/>
              </w:rPr>
              <w:t>0</w:t>
            </w:r>
          </w:p>
        </w:tc>
        <w:tc>
          <w:tcPr>
            <w:tcW w:w="627" w:type="pct"/>
            <w:hideMark/>
          </w:tcPr>
          <w:p w14:paraId="65B6A7F8" w14:textId="77777777" w:rsidR="0056437B" w:rsidRPr="0056437B" w:rsidRDefault="0056437B" w:rsidP="0056437B">
            <w:pPr>
              <w:rPr>
                <w:rFonts w:ascii="Times New Roman" w:eastAsia="Times New Roman" w:hAnsi="Times New Roman" w:cs="Times New Roman"/>
              </w:rPr>
            </w:pPr>
            <w:r w:rsidRPr="0056437B">
              <w:rPr>
                <w:rFonts w:ascii="Times New Roman" w:eastAsia="Times New Roman" w:hAnsi="Times New Roman" w:cs="Times New Roman"/>
              </w:rPr>
              <w:t>0.5</w:t>
            </w:r>
          </w:p>
        </w:tc>
        <w:tc>
          <w:tcPr>
            <w:tcW w:w="750" w:type="pct"/>
            <w:hideMark/>
          </w:tcPr>
          <w:p w14:paraId="2B56C7BC" w14:textId="77777777" w:rsidR="0056437B" w:rsidRPr="0056437B" w:rsidRDefault="0056437B" w:rsidP="0056437B">
            <w:pPr>
              <w:rPr>
                <w:rFonts w:ascii="Times New Roman" w:eastAsia="Times New Roman" w:hAnsi="Times New Roman" w:cs="Times New Roman"/>
              </w:rPr>
            </w:pPr>
            <w:r w:rsidRPr="0056437B">
              <w:rPr>
                <w:rFonts w:ascii="Times New Roman" w:eastAsia="Times New Roman" w:hAnsi="Times New Roman" w:cs="Times New Roman"/>
              </w:rPr>
              <w:t>—</w:t>
            </w:r>
          </w:p>
        </w:tc>
        <w:tc>
          <w:tcPr>
            <w:tcW w:w="1447" w:type="pct"/>
            <w:hideMark/>
          </w:tcPr>
          <w:p w14:paraId="3B394DB1" w14:textId="5765AE13" w:rsidR="0056437B" w:rsidRPr="0056437B" w:rsidRDefault="0056437B" w:rsidP="0056437B">
            <w:pPr>
              <w:rPr>
                <w:rFonts w:ascii="Times New Roman" w:eastAsia="Times New Roman" w:hAnsi="Times New Roman" w:cs="Times New Roman"/>
              </w:rPr>
            </w:pPr>
            <w:r w:rsidRPr="0056437B">
              <w:rPr>
                <w:rFonts w:ascii="Times New Roman" w:eastAsia="Times New Roman" w:hAnsi="Times New Roman" w:cs="Times New Roman"/>
              </w:rPr>
              <w:t>Skoplaki &amp; Palyvos (2009)</w:t>
            </w:r>
          </w:p>
        </w:tc>
      </w:tr>
    </w:tbl>
    <w:p w14:paraId="0E321163" w14:textId="77777777" w:rsidR="0056437B" w:rsidRPr="001625A1" w:rsidRDefault="0056437B" w:rsidP="0056437B">
      <w:pPr>
        <w:spacing w:before="100" w:beforeAutospacing="1" w:after="100" w:afterAutospacing="1" w:line="240" w:lineRule="auto"/>
        <w:rPr>
          <w:rFonts w:ascii="Times New Roman" w:eastAsia="Times New Roman" w:hAnsi="Times New Roman" w:cs="Times New Roman"/>
          <w:i/>
          <w:iCs/>
        </w:rPr>
      </w:pPr>
      <w:r w:rsidRPr="0056437B">
        <w:rPr>
          <w:rFonts w:ascii="Times New Roman" w:eastAsia="Times New Roman" w:hAnsi="Times New Roman" w:cs="Times New Roman"/>
          <w:i/>
          <w:iCs/>
        </w:rPr>
        <w:t>Note: Parameter bounds were selected based on reported ranges for crystalline silicon photovoltaic modules and expanded slightly to avoid premature convergence during optimization.</w:t>
      </w:r>
    </w:p>
    <w:p w14:paraId="5D9D1932" w14:textId="7A0764CC" w:rsidR="002C041D" w:rsidRPr="002C041D" w:rsidRDefault="002C041D" w:rsidP="002C041D">
      <w:pPr>
        <w:jc w:val="both"/>
        <w:rPr>
          <w:rFonts w:ascii="Times New Roman" w:hAnsi="Times New Roman" w:cs="Times New Roman"/>
        </w:rPr>
      </w:pPr>
      <w:r w:rsidRPr="002C041D">
        <w:rPr>
          <w:rFonts w:ascii="Times New Roman" w:hAnsi="Times New Roman" w:cs="Times New Roman"/>
        </w:rPr>
        <w:t>Additionally, a penalty term is added to the objective function if the simulated panel temperature range exceeds physically reasonable limits (</w:t>
      </w:r>
      <m:oMath>
        <m:r>
          <m:rPr>
            <m:sty m:val="p"/>
          </m:rPr>
          <w:rPr>
            <w:rFonts w:ascii="Cambria Math" w:hAnsi="Cambria Math" w:cs="Times New Roman"/>
          </w:rPr>
          <m:t>Δ</m:t>
        </m:r>
        <m:sSub>
          <m:sSubPr>
            <m:ctrlPr>
              <w:rPr>
                <w:rFonts w:ascii="Cambria Math" w:hAnsi="Cambria Math" w:cs="Times New Roman"/>
                <w:iCs/>
              </w:rPr>
            </m:ctrlPr>
          </m:sSubPr>
          <m:e>
            <m:r>
              <m:rPr>
                <m:sty m:val="p"/>
              </m:rPr>
              <w:rPr>
                <w:rFonts w:ascii="Cambria Math" w:hAnsi="Cambria Math" w:cs="Times New Roman"/>
              </w:rPr>
              <m:t>T</m:t>
            </m:r>
          </m:e>
          <m:sub>
            <m:r>
              <m:rPr>
                <m:sty m:val="p"/>
              </m:rPr>
              <w:rPr>
                <w:rFonts w:ascii="Cambria Math" w:hAnsi="Cambria Math" w:cs="Times New Roman"/>
              </w:rPr>
              <m:t>p</m:t>
            </m:r>
          </m:sub>
        </m:sSub>
        <m:r>
          <m:rPr>
            <m:sty m:val="p"/>
          </m:rPr>
          <w:rPr>
            <w:rFonts w:ascii="Cambria Math" w:hAnsi="Cambria Math" w:cs="Times New Roman"/>
          </w:rPr>
          <m:t>&gt;70°C or Δ</m:t>
        </m:r>
        <m:sSub>
          <m:sSubPr>
            <m:ctrlPr>
              <w:rPr>
                <w:rFonts w:ascii="Cambria Math" w:hAnsi="Cambria Math" w:cs="Times New Roman"/>
                <w:iCs/>
              </w:rPr>
            </m:ctrlPr>
          </m:sSubPr>
          <m:e>
            <m:r>
              <m:rPr>
                <m:sty m:val="p"/>
              </m:rPr>
              <w:rPr>
                <w:rFonts w:ascii="Cambria Math" w:hAnsi="Cambria Math" w:cs="Times New Roman"/>
              </w:rPr>
              <m:t>T</m:t>
            </m:r>
          </m:e>
          <m:sub>
            <m:r>
              <m:rPr>
                <m:sty m:val="p"/>
              </m:rPr>
              <w:rPr>
                <w:rFonts w:ascii="Cambria Math" w:hAnsi="Cambria Math" w:cs="Times New Roman"/>
              </w:rPr>
              <m:t>p</m:t>
            </m:r>
          </m:sub>
        </m:sSub>
        <m:r>
          <m:rPr>
            <m:sty m:val="p"/>
          </m:rPr>
          <w:rPr>
            <w:rFonts w:ascii="Cambria Math" w:hAnsi="Cambria Math" w:cs="Times New Roman"/>
          </w:rPr>
          <m:t>&lt;2°C</m:t>
        </m:r>
      </m:oMath>
      <w:r w:rsidRPr="002C041D">
        <w:rPr>
          <w:rFonts w:ascii="Times New Roman" w:hAnsi="Times New Roman" w:cs="Times New Roman"/>
        </w:rPr>
        <w:t>), discouraging non-physical parameter combinations.</w:t>
      </w:r>
    </w:p>
    <w:p w14:paraId="6EDC81D5" w14:textId="0BBADDEA"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.6.3 Optimization Algorithm</w:t>
      </w:r>
    </w:p>
    <w:p w14:paraId="63F1663B" w14:textId="77777777" w:rsidR="00433A2D" w:rsidRPr="00433A2D" w:rsidRDefault="00433A2D" w:rsidP="00433A2D">
      <w:pPr>
        <w:pStyle w:val="NormalWeb"/>
        <w:rPr>
          <w:sz w:val="22"/>
          <w:szCs w:val="22"/>
        </w:rPr>
      </w:pPr>
      <w:r w:rsidRPr="00433A2D">
        <w:rPr>
          <w:sz w:val="22"/>
          <w:szCs w:val="22"/>
        </w:rPr>
        <w:t xml:space="preserve">Parameter estimation is performed using the </w:t>
      </w:r>
      <w:r w:rsidRPr="00433A2D">
        <w:rPr>
          <w:rStyle w:val="Strong"/>
          <w:b w:val="0"/>
          <w:bCs w:val="0"/>
          <w:sz w:val="22"/>
          <w:szCs w:val="22"/>
        </w:rPr>
        <w:t>L-BFGS-B algorithm</w:t>
      </w:r>
      <w:r w:rsidRPr="00433A2D">
        <w:rPr>
          <w:sz w:val="22"/>
          <w:szCs w:val="22"/>
        </w:rPr>
        <w:t>, a limited-memory quasi-Newton optimization method designed for large-scale problems with bound constraints (Byrd et al., 1995).</w:t>
      </w:r>
    </w:p>
    <w:p w14:paraId="7F4569F2" w14:textId="24443515" w:rsidR="00B11D82" w:rsidRPr="00B11D82" w:rsidRDefault="00B11D82" w:rsidP="002C041D">
      <w:pPr>
        <w:jc w:val="both"/>
        <w:rPr>
          <w:rFonts w:ascii="Times New Roman" w:hAnsi="Times New Roman" w:cs="Times New Roman"/>
          <w:lang w:val="en-GB"/>
        </w:rPr>
      </w:pPr>
      <w:r w:rsidRPr="00B11D82">
        <w:rPr>
          <w:rFonts w:ascii="Times New Roman" w:hAnsi="Times New Roman" w:cs="Times New Roman"/>
        </w:rPr>
        <w:t>Convergence criteria include</w:t>
      </w:r>
      <w:r>
        <w:rPr>
          <w:rFonts w:ascii="Times New Roman" w:hAnsi="Times New Roman" w:cs="Times New Roman"/>
          <w:lang w:val="en-GB"/>
        </w:rPr>
        <w:t>:</w:t>
      </w:r>
    </w:p>
    <w:p w14:paraId="3695DD44" w14:textId="1BEEEEEA" w:rsidR="002C041D" w:rsidRPr="00AA1241" w:rsidRDefault="002C041D" w:rsidP="00FC26B0">
      <w:pPr>
        <w:pStyle w:val="ListParagraph"/>
        <w:numPr>
          <w:ilvl w:val="0"/>
          <w:numId w:val="15"/>
        </w:numPr>
        <w:jc w:val="both"/>
        <w:rPr>
          <w:rFonts w:ascii="Times New Roman" w:hAnsi="Times New Roman" w:cs="Times New Roman"/>
          <w:i/>
        </w:rPr>
      </w:pPr>
      <w:r w:rsidRPr="00AA1241">
        <w:rPr>
          <w:rFonts w:ascii="Times New Roman" w:hAnsi="Times New Roman" w:cs="Times New Roman"/>
        </w:rPr>
        <w:t xml:space="preserve">Gradient norm tolerance: </w:t>
      </w:r>
      <m:oMath>
        <m:sSup>
          <m:sSupPr>
            <m:ctrlPr>
              <w:rPr>
                <w:rFonts w:ascii="Cambria Math" w:hAnsi="Cambria Math" w:cs="Times New Roman"/>
                <w:i/>
                <w:lang w:val="en-GB"/>
              </w:rPr>
            </m:ctrlPr>
          </m:sSupPr>
          <m:e>
            <m:r>
              <w:rPr>
                <w:rFonts w:ascii="Cambria Math" w:hAnsi="Cambria Math" w:cs="Times New Roman"/>
              </w:rPr>
              <m:t>10</m:t>
            </m:r>
            <m:ctrlPr>
              <w:rPr>
                <w:rFonts w:ascii="Cambria Math" w:hAnsi="Cambria Math" w:cs="Times New Roman"/>
                <w:i/>
              </w:rPr>
            </m:ctrlPr>
          </m:e>
          <m:sup>
            <m:r>
              <w:rPr>
                <w:rFonts w:ascii="Cambria Math" w:hAnsi="Cambria Math" w:cs="Times New Roman"/>
              </w:rPr>
              <m:t>-6</m:t>
            </m:r>
          </m:sup>
        </m:sSup>
      </m:oMath>
    </w:p>
    <w:p w14:paraId="2E563CFD" w14:textId="0D03C5DA" w:rsidR="002C041D" w:rsidRPr="00AA1241" w:rsidRDefault="002C041D" w:rsidP="00FC26B0">
      <w:pPr>
        <w:pStyle w:val="ListParagraph"/>
        <w:numPr>
          <w:ilvl w:val="0"/>
          <w:numId w:val="15"/>
        </w:numPr>
        <w:jc w:val="both"/>
        <w:rPr>
          <w:rFonts w:ascii="Times New Roman" w:hAnsi="Times New Roman" w:cs="Times New Roman"/>
          <w:i/>
        </w:rPr>
      </w:pPr>
      <w:r w:rsidRPr="00AA1241">
        <w:rPr>
          <w:rFonts w:ascii="Times New Roman" w:hAnsi="Times New Roman" w:cs="Times New Roman"/>
        </w:rPr>
        <w:t xml:space="preserve">Function value tolerance: </w:t>
      </w:r>
      <m:oMath>
        <m:sSup>
          <m:sSupPr>
            <m:ctrlPr>
              <w:rPr>
                <w:rFonts w:ascii="Cambria Math" w:hAnsi="Cambria Math" w:cs="Times New Roman"/>
                <w:i/>
                <w:lang w:val="en-GB"/>
              </w:rPr>
            </m:ctrlPr>
          </m:sSupPr>
          <m:e>
            <m:r>
              <w:rPr>
                <w:rFonts w:ascii="Cambria Math" w:hAnsi="Cambria Math" w:cs="Times New Roman"/>
              </w:rPr>
              <m:t>10</m:t>
            </m:r>
            <m:ctrlPr>
              <w:rPr>
                <w:rFonts w:ascii="Cambria Math" w:hAnsi="Cambria Math" w:cs="Times New Roman"/>
                <w:i/>
              </w:rPr>
            </m:ctrlPr>
          </m:e>
          <m:sup>
            <m:r>
              <w:rPr>
                <w:rFonts w:ascii="Cambria Math" w:hAnsi="Cambria Math" w:cs="Times New Roman"/>
              </w:rPr>
              <m:t>-8</m:t>
            </m:r>
          </m:sup>
        </m:sSup>
      </m:oMath>
    </w:p>
    <w:p w14:paraId="3D6E9418" w14:textId="77777777" w:rsidR="002C041D" w:rsidRPr="00AA1241" w:rsidRDefault="002C041D" w:rsidP="00FC26B0">
      <w:pPr>
        <w:pStyle w:val="ListParagraph"/>
        <w:numPr>
          <w:ilvl w:val="0"/>
          <w:numId w:val="15"/>
        </w:numPr>
        <w:jc w:val="both"/>
        <w:rPr>
          <w:rFonts w:ascii="Times New Roman" w:hAnsi="Times New Roman" w:cs="Times New Roman"/>
        </w:rPr>
      </w:pPr>
      <w:r w:rsidRPr="00AA1241">
        <w:rPr>
          <w:rFonts w:ascii="Times New Roman" w:hAnsi="Times New Roman" w:cs="Times New Roman"/>
        </w:rPr>
        <w:t>Maximum iterations: 500</w:t>
      </w:r>
    </w:p>
    <w:p w14:paraId="563442EB" w14:textId="1EC8B2DC"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.7 Cross-Validation Protocol</w:t>
      </w:r>
    </w:p>
    <w:p w14:paraId="2DF82849"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To assess model generalizability and prevent overfitting, a 5-fold cross-validation scheme is employed:</w:t>
      </w:r>
    </w:p>
    <w:p w14:paraId="242E361D"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The dataset is randomly partitioned into 5 stratified folds (preserving diurnal/seasonal distributions).</w:t>
      </w:r>
    </w:p>
    <w:p w14:paraId="1BDEB5DA" w14:textId="305FCCF3"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For each fold </w:t>
      </w:r>
      <m:oMath>
        <m:r>
          <w:rPr>
            <w:rFonts w:ascii="Cambria Math" w:hAnsi="Cambria Math" w:cs="Times New Roman"/>
          </w:rPr>
          <m:t>k</m:t>
        </m:r>
        <m:r>
          <w:rPr>
            <w:rFonts w:ascii="Cambria Math" w:hAnsi="Cambria Math" w:cs="Cambria Math"/>
          </w:rPr>
          <m:t>∈</m:t>
        </m:r>
        <m:r>
          <w:rPr>
            <w:rFonts w:ascii="Cambria Math" w:hAnsi="Cambria Math" w:cs="Times New Roman"/>
          </w:rPr>
          <m:t>{1,…,5}</m:t>
        </m:r>
      </m:oMath>
      <w:r w:rsidRPr="002C041D">
        <w:rPr>
          <w:rFonts w:ascii="Times New Roman" w:hAnsi="Times New Roman" w:cs="Times New Roman"/>
        </w:rPr>
        <w:t>:</w:t>
      </w:r>
    </w:p>
    <w:p w14:paraId="49F33254" w14:textId="1AC7B8EF" w:rsidR="002C041D" w:rsidRPr="00AA1241" w:rsidRDefault="002C041D" w:rsidP="00FC26B0">
      <w:pPr>
        <w:pStyle w:val="ListParagraph"/>
        <w:numPr>
          <w:ilvl w:val="0"/>
          <w:numId w:val="16"/>
        </w:numPr>
        <w:jc w:val="both"/>
        <w:rPr>
          <w:rFonts w:ascii="Times New Roman" w:hAnsi="Times New Roman" w:cs="Times New Roman"/>
        </w:rPr>
      </w:pPr>
      <w:r w:rsidRPr="00AA1241">
        <w:rPr>
          <w:rFonts w:ascii="Times New Roman" w:hAnsi="Times New Roman" w:cs="Times New Roman"/>
        </w:rPr>
        <w:t xml:space="preserve">Parameters </w:t>
      </w:r>
      <m:oMath>
        <m:r>
          <w:rPr>
            <w:rFonts w:ascii="Cambria Math" w:hAnsi="Cambria Math" w:cs="Times New Roman"/>
          </w:rPr>
          <m:t>θ(k)</m:t>
        </m:r>
      </m:oMath>
      <w:r w:rsidRPr="00AA1241">
        <w:rPr>
          <w:rFonts w:ascii="Times New Roman" w:hAnsi="Times New Roman" w:cs="Times New Roman"/>
        </w:rPr>
        <w:t xml:space="preserve"> are optimized on the training set (4 folds)</w:t>
      </w:r>
    </w:p>
    <w:p w14:paraId="11DE9AF5" w14:textId="3817D896" w:rsidR="002C041D" w:rsidRPr="00AA1241" w:rsidRDefault="002C041D" w:rsidP="00FC26B0">
      <w:pPr>
        <w:pStyle w:val="ListParagraph"/>
        <w:numPr>
          <w:ilvl w:val="0"/>
          <w:numId w:val="16"/>
        </w:numPr>
        <w:jc w:val="both"/>
        <w:rPr>
          <w:rFonts w:ascii="Times New Roman" w:hAnsi="Times New Roman" w:cs="Times New Roman"/>
        </w:rPr>
      </w:pPr>
      <w:r w:rsidRPr="00AA1241">
        <w:rPr>
          <w:rFonts w:ascii="Times New Roman" w:hAnsi="Times New Roman" w:cs="Times New Roman"/>
        </w:rPr>
        <w:t xml:space="preserve">Performance metrics (RMSE, MAE, </w:t>
      </w:r>
      <m:oMath>
        <m:sSup>
          <m:sSupPr>
            <m:ctrlPr>
              <w:rPr>
                <w:rFonts w:ascii="Cambria Math" w:hAnsi="Cambria Math" w:cs="Times New Roman"/>
                <w:iCs/>
                <w:lang w:val="en-GB"/>
              </w:rPr>
            </m:ctrlPr>
          </m:sSupPr>
          <m:e>
            <m:r>
              <m:rPr>
                <m:sty m:val="p"/>
              </m:rPr>
              <w:rPr>
                <w:rFonts w:ascii="Cambria Math" w:hAnsi="Cambria Math" w:cs="Times New Roman"/>
              </w:rPr>
              <m:t>R</m:t>
            </m:r>
            <m:ctrlPr>
              <w:rPr>
                <w:rFonts w:ascii="Cambria Math" w:hAnsi="Cambria Math" w:cs="Times New Roman"/>
                <w:iCs/>
              </w:rPr>
            </m:ctrlPr>
          </m:e>
          <m:sup>
            <m:r>
              <m:rPr>
                <m:sty m:val="p"/>
              </m:rPr>
              <w:rPr>
                <w:rFonts w:ascii="Cambria Math" w:hAnsi="Cambria Math" w:cs="Times New Roman"/>
              </w:rPr>
              <m:t>2</m:t>
            </m:r>
          </m:sup>
        </m:sSup>
      </m:oMath>
      <w:r w:rsidRPr="00AA1241">
        <w:rPr>
          <w:rFonts w:ascii="Times New Roman" w:hAnsi="Times New Roman" w:cs="Times New Roman"/>
        </w:rPr>
        <w:t>) are evaluated on the held-out test fold</w:t>
      </w:r>
    </w:p>
    <w:p w14:paraId="23EB65B3"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Final parameters are computed as the mean across folds:</w:t>
      </w:r>
    </w:p>
    <w:p w14:paraId="18A93C73" w14:textId="1ED92F29" w:rsidR="002C041D" w:rsidRPr="002C041D" w:rsidRDefault="00C11690" w:rsidP="002C041D">
      <w:pPr>
        <w:jc w:val="both"/>
        <w:rPr>
          <w:rFonts w:ascii="Times New Roman" w:hAnsi="Times New Roman" w:cs="Times New Roman"/>
        </w:rPr>
      </w:pPr>
      <m:oMath>
        <m:sSup>
          <m:sSupPr>
            <m:ctrlPr>
              <w:rPr>
                <w:rFonts w:ascii="Cambria Math" w:hAnsi="Cambria Math" w:cs="Times New Roman"/>
                <w:i/>
                <w:lang w:val="en-GB"/>
              </w:rPr>
            </m:ctrlPr>
          </m:sSupPr>
          <m:e>
            <m:r>
              <w:rPr>
                <w:rFonts w:ascii="Cambria Math" w:hAnsi="Cambria Math" w:cs="Times New Roman"/>
              </w:rPr>
              <m:t>Θ</m:t>
            </m:r>
            <m:ctrlPr>
              <w:rPr>
                <w:rFonts w:ascii="Cambria Math" w:hAnsi="Cambria Math" w:cs="Times New Roman"/>
                <w:i/>
              </w:rPr>
            </m:ctrlPr>
          </m:e>
          <m:sup>
            <m:r>
              <w:rPr>
                <w:rFonts w:ascii="Cambria Math" w:hAnsi="Cambria Math" w:cs="Times New Roman"/>
                <w:lang w:val="en-GB"/>
              </w:rPr>
              <m:t>*</m:t>
            </m:r>
          </m:sup>
        </m:sSup>
        <m:r>
          <w:rPr>
            <w:rFonts w:ascii="Cambria Math" w:hAnsi="Cambria Math" w:cs="Times New Roman"/>
          </w:rPr>
          <m:t>=</m:t>
        </m:r>
        <m:f>
          <m:fPr>
            <m:ctrlPr>
              <w:rPr>
                <w:rFonts w:ascii="Cambria Math" w:hAnsi="Cambria Math" w:cs="Times New Roman"/>
                <w:i/>
                <w:lang w:val="en-GB"/>
              </w:rPr>
            </m:ctrlPr>
          </m:fPr>
          <m:num>
            <m:r>
              <w:rPr>
                <w:rFonts w:ascii="Cambria Math" w:hAnsi="Cambria Math" w:cs="Times New Roman"/>
              </w:rPr>
              <m:t>1</m:t>
            </m:r>
            <m:ctrlPr>
              <w:rPr>
                <w:rFonts w:ascii="Cambria Math" w:hAnsi="Cambria Math" w:cs="Times New Roman"/>
                <w:i/>
              </w:rPr>
            </m:ctrlPr>
          </m:num>
          <m:den>
            <m:r>
              <w:rPr>
                <w:rFonts w:ascii="Cambria Math" w:hAnsi="Cambria Math" w:cs="Times New Roman"/>
              </w:rPr>
              <m:t>5</m:t>
            </m:r>
          </m:den>
        </m:f>
        <m:nary>
          <m:naryPr>
            <m:chr m:val="∑"/>
            <m:limLoc m:val="subSup"/>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5</m:t>
            </m:r>
          </m:sup>
          <m:e>
            <m:r>
              <w:rPr>
                <w:rFonts w:ascii="Cambria Math" w:hAnsi="Cambria Math" w:cs="Times New Roman"/>
              </w:rPr>
              <m:t>θ(k)</m:t>
            </m:r>
          </m:e>
        </m:nary>
      </m:oMath>
      <w:r w:rsidR="00F52FFB">
        <w:rPr>
          <w:rFonts w:ascii="Times New Roman" w:hAnsi="Times New Roman" w:cs="Times New Roman"/>
        </w:rPr>
        <w:tab/>
      </w:r>
      <w:r w:rsidR="00F52FFB">
        <w:rPr>
          <w:rFonts w:ascii="Times New Roman" w:hAnsi="Times New Roman" w:cs="Times New Roman"/>
        </w:rPr>
        <w:tab/>
      </w:r>
      <w:r w:rsidR="00F52FFB">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2C041D" w:rsidRPr="002C041D">
        <w:rPr>
          <w:rFonts w:ascii="Times New Roman" w:hAnsi="Times New Roman" w:cs="Times New Roman"/>
        </w:rPr>
        <w:t>(1</w:t>
      </w:r>
      <w:r w:rsidR="003C455C">
        <w:rPr>
          <w:rFonts w:ascii="Times New Roman" w:hAnsi="Times New Roman" w:cs="Times New Roman"/>
          <w:lang w:val="en-GB"/>
        </w:rPr>
        <w:t>2</w:t>
      </w:r>
      <w:r w:rsidR="002C041D" w:rsidRPr="002C041D">
        <w:rPr>
          <w:rFonts w:ascii="Times New Roman" w:hAnsi="Times New Roman" w:cs="Times New Roman"/>
        </w:rPr>
        <w:t>)</w:t>
      </w:r>
    </w:p>
    <w:p w14:paraId="2F80D900"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Cross-validated metrics report mean ± standard deviation to quantify uncertainty.</w:t>
      </w:r>
    </w:p>
    <w:p w14:paraId="7D11AAF0" w14:textId="77777777" w:rsidR="002C041D" w:rsidRDefault="002C041D" w:rsidP="002C041D">
      <w:pPr>
        <w:jc w:val="both"/>
        <w:rPr>
          <w:rFonts w:ascii="Times New Roman" w:hAnsi="Times New Roman" w:cs="Times New Roman"/>
        </w:rPr>
      </w:pPr>
      <w:r w:rsidRPr="002C041D">
        <w:rPr>
          <w:rFonts w:ascii="Times New Roman" w:hAnsi="Times New Roman" w:cs="Times New Roman"/>
        </w:rPr>
        <w:t>This protocol ensures robust parameter estimation independent of specific data splits.</w:t>
      </w:r>
    </w:p>
    <w:p w14:paraId="776FD2E4" w14:textId="77777777" w:rsidR="006C380E" w:rsidRDefault="006C380E" w:rsidP="002C041D">
      <w:pPr>
        <w:jc w:val="both"/>
        <w:rPr>
          <w:rFonts w:ascii="Times New Roman" w:hAnsi="Times New Roman" w:cs="Times New Roman"/>
        </w:rPr>
      </w:pPr>
    </w:p>
    <w:p w14:paraId="29D7C681" w14:textId="40F96D86"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.8 Sensitivity Analysis</w:t>
      </w:r>
    </w:p>
    <w:p w14:paraId="55E70C84" w14:textId="4430142A" w:rsidR="002C041D" w:rsidRDefault="002C041D" w:rsidP="002C041D">
      <w:pPr>
        <w:jc w:val="both"/>
        <w:rPr>
          <w:rFonts w:ascii="Times New Roman" w:hAnsi="Times New Roman" w:cs="Times New Roman"/>
        </w:rPr>
      </w:pPr>
      <w:r w:rsidRPr="002C041D">
        <w:rPr>
          <w:rFonts w:ascii="Times New Roman" w:hAnsi="Times New Roman" w:cs="Times New Roman"/>
        </w:rPr>
        <w:t xml:space="preserve">A local sensitivity analysis quantifies the influence of each optimized parameter on model output. For parameter </w:t>
      </w:r>
      <m:oMath>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j</m:t>
            </m:r>
          </m:sub>
        </m:sSub>
      </m:oMath>
      <w:r w:rsidRPr="002C041D">
        <w:rPr>
          <w:rFonts w:ascii="Times New Roman" w:hAnsi="Times New Roman" w:cs="Times New Roman"/>
        </w:rPr>
        <w:t>, sensitivity is defined as the relative change in simulated power resulting from a +1% perturbation:</w:t>
      </w:r>
    </w:p>
    <w:p w14:paraId="1BD81300" w14:textId="100DEA51" w:rsidR="002C041D" w:rsidRPr="002C041D" w:rsidRDefault="00C11690" w:rsidP="002C041D">
      <w:pPr>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j</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begChr m:val="["/>
                <m:endChr m:val="]"/>
                <m:ctrlPr>
                  <w:rPr>
                    <w:rFonts w:ascii="Cambria Math" w:hAnsi="Cambria Math" w:cs="Times New Roman"/>
                    <w:i/>
                  </w:rPr>
                </m:ctrlPr>
              </m:dPr>
              <m:e>
                <m:f>
                  <m:fPr>
                    <m:ctrlPr>
                      <w:rPr>
                        <w:rFonts w:ascii="Cambria Math" w:hAnsi="Cambria Math" w:cs="Times New Roman"/>
                        <w:i/>
                      </w:rPr>
                    </m:ctrlPr>
                  </m:fPr>
                  <m:num>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sim</m:t>
                            </m:r>
                          </m:sub>
                          <m:sup>
                            <m:d>
                              <m:dPr>
                                <m:ctrlPr>
                                  <w:rPr>
                                    <w:rFonts w:ascii="Cambria Math" w:hAnsi="Cambria Math" w:cs="Times New Roman"/>
                                    <w:i/>
                                  </w:rPr>
                                </m:ctrlPr>
                              </m:dPr>
                              <m:e>
                                <m:r>
                                  <w:rPr>
                                    <w:rFonts w:ascii="Cambria Math" w:hAnsi="Cambria Math" w:cs="Times New Roman"/>
                                  </w:rPr>
                                  <m:t>i</m:t>
                                </m:r>
                              </m:e>
                            </m:d>
                          </m:sup>
                        </m:sSubSup>
                        <m:d>
                          <m:dPr>
                            <m:ctrlPr>
                              <w:rPr>
                                <w:rFonts w:ascii="Cambria Math" w:hAnsi="Cambria Math" w:cs="Times New Roman"/>
                                <w:i/>
                              </w:rPr>
                            </m:ctrlPr>
                          </m:dPr>
                          <m:e>
                            <m:r>
                              <w:rPr>
                                <w:rFonts w:ascii="Cambria Math" w:hAnsi="Cambria Math" w:cs="Times New Roman"/>
                              </w:rPr>
                              <m:t>θ+δ</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j</m:t>
                                </m:r>
                              </m:sub>
                            </m:sSub>
                          </m:e>
                        </m:d>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sim</m:t>
                            </m:r>
                          </m:sub>
                          <m:sup>
                            <m:d>
                              <m:dPr>
                                <m:ctrlPr>
                                  <w:rPr>
                                    <w:rFonts w:ascii="Cambria Math" w:hAnsi="Cambria Math" w:cs="Times New Roman"/>
                                    <w:i/>
                                  </w:rPr>
                                </m:ctrlPr>
                              </m:dPr>
                              <m:e>
                                <m:r>
                                  <w:rPr>
                                    <w:rFonts w:ascii="Cambria Math" w:hAnsi="Cambria Math" w:cs="Times New Roman"/>
                                  </w:rPr>
                                  <m:t>i</m:t>
                                </m:r>
                              </m:e>
                            </m:d>
                          </m:sup>
                        </m:sSubSup>
                        <m:d>
                          <m:dPr>
                            <m:ctrlPr>
                              <w:rPr>
                                <w:rFonts w:ascii="Cambria Math" w:hAnsi="Cambria Math" w:cs="Times New Roman"/>
                                <w:i/>
                              </w:rPr>
                            </m:ctrlPr>
                          </m:dPr>
                          <m:e>
                            <m:r>
                              <w:rPr>
                                <w:rFonts w:ascii="Cambria Math" w:hAnsi="Cambria Math" w:cs="Times New Roman"/>
                              </w:rPr>
                              <m:t>θ</m:t>
                            </m:r>
                          </m:e>
                        </m:d>
                      </m:e>
                    </m:d>
                  </m:num>
                  <m:den>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sim</m:t>
                        </m:r>
                      </m:sub>
                      <m:sup>
                        <m:d>
                          <m:dPr>
                            <m:ctrlPr>
                              <w:rPr>
                                <w:rFonts w:ascii="Cambria Math" w:hAnsi="Cambria Math" w:cs="Times New Roman"/>
                                <w:i/>
                              </w:rPr>
                            </m:ctrlPr>
                          </m:dPr>
                          <m:e>
                            <m:r>
                              <w:rPr>
                                <w:rFonts w:ascii="Cambria Math" w:hAnsi="Cambria Math" w:cs="Times New Roman"/>
                              </w:rPr>
                              <m:t>i</m:t>
                            </m:r>
                          </m:e>
                        </m:d>
                      </m:sup>
                    </m:sSubSup>
                    <m:d>
                      <m:dPr>
                        <m:ctrlPr>
                          <w:rPr>
                            <w:rFonts w:ascii="Cambria Math" w:hAnsi="Cambria Math" w:cs="Times New Roman"/>
                            <w:i/>
                          </w:rPr>
                        </m:ctrlPr>
                      </m:dPr>
                      <m:e>
                        <m:r>
                          <w:rPr>
                            <w:rFonts w:ascii="Cambria Math" w:hAnsi="Cambria Math" w:cs="Times New Roman"/>
                          </w:rPr>
                          <m:t>θ</m:t>
                        </m:r>
                      </m:e>
                    </m:d>
                    <m:r>
                      <w:rPr>
                        <w:rFonts w:ascii="Cambria Math" w:eastAsiaTheme="minorEastAsia" w:hAnsi="Cambria Math" w:cs="Times New Roman"/>
                      </w:rPr>
                      <m:t xml:space="preserve"> +ϵ</m:t>
                    </m:r>
                  </m:den>
                </m:f>
              </m:e>
            </m:d>
            <m:r>
              <w:rPr>
                <w:rFonts w:ascii="Cambria Math" w:hAnsi="Cambria Math" w:cs="Times New Roman"/>
              </w:rPr>
              <m:t>×100%</m:t>
            </m:r>
          </m:e>
        </m:nary>
        <m:r>
          <w:rPr>
            <w:rFonts w:ascii="Cambria Math" w:eastAsiaTheme="minorEastAsia" w:hAnsi="Cambria Math" w:cs="Times New Roman"/>
          </w:rPr>
          <m:t xml:space="preserve">             </m:t>
        </m:r>
      </m:oMath>
      <w:r w:rsidR="008004DF">
        <w:rPr>
          <w:rFonts w:ascii="Times New Roman" w:eastAsiaTheme="minorEastAsia" w:hAnsi="Times New Roman" w:cs="Times New Roman"/>
        </w:rPr>
        <w:tab/>
      </w:r>
      <w:r w:rsidR="008004DF">
        <w:rPr>
          <w:rFonts w:ascii="Times New Roman" w:eastAsiaTheme="minorEastAsia" w:hAnsi="Times New Roman" w:cs="Times New Roman"/>
        </w:rPr>
        <w:tab/>
      </w:r>
      <w:r w:rsidR="008004DF">
        <w:rPr>
          <w:rFonts w:ascii="Times New Roman" w:eastAsiaTheme="minorEastAsia" w:hAnsi="Times New Roman" w:cs="Times New Roman"/>
        </w:rPr>
        <w:tab/>
      </w:r>
      <w:r w:rsidR="008004DF">
        <w:rPr>
          <w:rFonts w:ascii="Times New Roman" w:eastAsiaTheme="minorEastAsia" w:hAnsi="Times New Roman" w:cs="Times New Roman"/>
        </w:rPr>
        <w:tab/>
      </w:r>
      <w:r w:rsidR="002C041D" w:rsidRPr="002C041D">
        <w:rPr>
          <w:rFonts w:ascii="Times New Roman" w:hAnsi="Times New Roman" w:cs="Times New Roman"/>
        </w:rPr>
        <w:t>(1</w:t>
      </w:r>
      <w:r w:rsidR="003C455C" w:rsidRPr="00432811">
        <w:rPr>
          <w:rFonts w:ascii="Times New Roman" w:hAnsi="Times New Roman" w:cs="Times New Roman"/>
        </w:rPr>
        <w:t>3</w:t>
      </w:r>
      <w:r w:rsidR="002C041D" w:rsidRPr="002C041D">
        <w:rPr>
          <w:rFonts w:ascii="Times New Roman" w:hAnsi="Times New Roman" w:cs="Times New Roman"/>
        </w:rPr>
        <w:t>)</w:t>
      </w:r>
    </w:p>
    <w:p w14:paraId="4B5DA1D1" w14:textId="2A0325DA"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where </w:t>
      </w:r>
      <m:oMath>
        <m: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j</m:t>
            </m:r>
          </m:sub>
        </m:sSub>
      </m:oMath>
      <w:r w:rsidRPr="002C041D">
        <w:rPr>
          <w:rFonts w:ascii="Times New Roman" w:hAnsi="Times New Roman" w:cs="Times New Roman"/>
        </w:rPr>
        <w:t xml:space="preserve"> increments only the </w:t>
      </w:r>
      <m:oMath>
        <m:r>
          <w:rPr>
            <w:rFonts w:ascii="Cambria Math" w:hAnsi="Cambria Math" w:cs="Times New Roman"/>
          </w:rPr>
          <m:t>jth</m:t>
        </m:r>
      </m:oMath>
      <w:r w:rsidRPr="002C041D">
        <w:rPr>
          <w:rFonts w:ascii="Times New Roman" w:hAnsi="Times New Roman" w:cs="Times New Roman"/>
        </w:rPr>
        <w:t xml:space="preserve"> parameter by 1%, and</w:t>
      </w:r>
      <m:oMath>
        <m:r>
          <m:rPr>
            <m:sty m:val="bi"/>
          </m:rPr>
          <w:rPr>
            <w:rFonts w:ascii="Cambria Math" w:hAnsi="Cambria Math" w:cs="Times New Roman"/>
          </w:rPr>
          <m:t xml:space="preserve"> </m:t>
        </m:r>
        <m:r>
          <w:rPr>
            <w:rFonts w:ascii="Cambria Math" w:hAnsi="Cambria Math" w:cs="Times New Roman"/>
          </w:rPr>
          <m:t>ϵ=</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oMath>
      <w:r w:rsidRPr="002C041D">
        <w:rPr>
          <w:rFonts w:ascii="Times New Roman" w:hAnsi="Times New Roman" w:cs="Times New Roman"/>
        </w:rPr>
        <w:t xml:space="preserve"> prevents division by zero. Results identify parameters to which model predictions are most responsive.</w:t>
      </w:r>
    </w:p>
    <w:p w14:paraId="6215BF51" w14:textId="13D8D2BA"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.9 Monte Carlo Uncertainty Quantification</w:t>
      </w:r>
    </w:p>
    <w:p w14:paraId="775971F2"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To propagate input measurement uncertainty through the model, a Monte Carlo analysis is performed:</w:t>
      </w:r>
    </w:p>
    <w:p w14:paraId="3D7543DB" w14:textId="32738862" w:rsidR="002C041D" w:rsidRDefault="002C041D" w:rsidP="002C041D">
      <w:pPr>
        <w:jc w:val="both"/>
        <w:rPr>
          <w:rFonts w:ascii="Times New Roman" w:hAnsi="Times New Roman" w:cs="Times New Roman"/>
        </w:rPr>
      </w:pPr>
      <w:r w:rsidRPr="002C041D">
        <w:rPr>
          <w:rFonts w:ascii="Times New Roman" w:hAnsi="Times New Roman" w:cs="Times New Roman"/>
        </w:rPr>
        <w:t>Generate NMC=100 realizations of irradiance and ambient temperature by adding Gaussian noise:</w:t>
      </w:r>
    </w:p>
    <w:p w14:paraId="6C7A7FFF" w14:textId="2B24CE30" w:rsidR="00BC1DC6" w:rsidRDefault="00BC1DC6" w:rsidP="002C041D">
      <w:pPr>
        <w:jc w:val="both"/>
        <w:rPr>
          <w:rFonts w:ascii="Times New Roman" w:hAnsi="Times New Roman" w:cs="Times New Roman"/>
        </w:rPr>
      </w:pPr>
    </w:p>
    <w:p w14:paraId="3146166B" w14:textId="5953E4C5" w:rsidR="00AF2522" w:rsidRPr="00432811" w:rsidRDefault="00C11690" w:rsidP="002C041D">
      <w:pPr>
        <w:jc w:val="both"/>
        <w:rPr>
          <w:rFonts w:ascii="Times New Roman" w:hAnsi="Times New Roman" w:cs="Times New Roman"/>
        </w:rPr>
      </w:pPr>
      <m:oMath>
        <m:d>
          <m:dPr>
            <m:begChr m:val="{"/>
            <m:endChr m:val=""/>
            <m:ctrlPr>
              <w:rPr>
                <w:rFonts w:ascii="Cambria Math" w:hAnsi="Cambria Math" w:cs="Times New Roman"/>
                <w:i/>
              </w:rPr>
            </m:ctrlPr>
          </m:dPr>
          <m:e>
            <m:eqArr>
              <m:eqArrPr>
                <m:ctrlPr>
                  <w:rPr>
                    <w:rFonts w:ascii="Cambria Math" w:hAnsi="Cambria Math" w:cs="Times New Roman"/>
                    <w:i/>
                  </w:rPr>
                </m:ctrlPr>
              </m:eqArrPr>
              <m:e>
                <m:sSup>
                  <m:sSupPr>
                    <m:ctrlPr>
                      <w:rPr>
                        <w:rFonts w:ascii="Cambria Math" w:hAnsi="Cambria Math" w:cs="Times New Roman"/>
                        <w:i/>
                        <w:lang w:val="en-GB"/>
                      </w:rPr>
                    </m:ctrlPr>
                  </m:sSupPr>
                  <m:e>
                    <m:r>
                      <w:rPr>
                        <w:rFonts w:ascii="Cambria Math" w:hAnsi="Cambria Math" w:cs="Times New Roman"/>
                      </w:rPr>
                      <m:t>I</m:t>
                    </m:r>
                    <m:ctrlPr>
                      <w:rPr>
                        <w:rFonts w:ascii="Cambria Math" w:hAnsi="Cambria Math" w:cs="Times New Roman"/>
                        <w:i/>
                      </w:rPr>
                    </m:ctrlPr>
                  </m:e>
                  <m:sup>
                    <m:d>
                      <m:dPr>
                        <m:ctrlPr>
                          <w:rPr>
                            <w:rFonts w:ascii="Cambria Math" w:hAnsi="Cambria Math" w:cs="Times New Roman"/>
                            <w:i/>
                          </w:rPr>
                        </m:ctrlPr>
                      </m:dPr>
                      <m:e>
                        <m:r>
                          <w:rPr>
                            <w:rFonts w:ascii="Cambria Math" w:hAnsi="Cambria Math" w:cs="Times New Roman"/>
                          </w:rPr>
                          <m:t>m</m:t>
                        </m:r>
                      </m:e>
                    </m:d>
                  </m:sup>
                </m:sSup>
                <m:r>
                  <w:rPr>
                    <w:rFonts w:ascii="Cambria Math" w:hAnsi="Cambria Math" w:cs="Times New Roman"/>
                  </w:rPr>
                  <m:t>=I+</m:t>
                </m:r>
                <m:r>
                  <m:rPr>
                    <m:scr m:val="script"/>
                  </m:rPr>
                  <w:rPr>
                    <w:rFonts w:ascii="Cambria Math" w:hAnsi="Cambria Math" w:cs="Times New Roman"/>
                  </w:rPr>
                  <m:t>N</m:t>
                </m:r>
                <m:d>
                  <m:dPr>
                    <m:ctrlPr>
                      <w:rPr>
                        <w:rFonts w:ascii="Cambria Math" w:hAnsi="Cambria Math" w:cs="Times New Roman"/>
                        <w:i/>
                      </w:rPr>
                    </m:ctrlPr>
                  </m:dPr>
                  <m:e>
                    <m:r>
                      <w:rPr>
                        <w:rFonts w:ascii="Cambria Math" w:hAnsi="Cambria Math" w:cs="Times New Roman"/>
                      </w:rPr>
                      <m:t>0,</m:t>
                    </m:r>
                    <m:sSub>
                      <m:sSubPr>
                        <m:ctrlPr>
                          <w:rPr>
                            <w:rFonts w:ascii="Cambria Math" w:hAnsi="Cambria Math" w:cs="Times New Roman"/>
                            <w:i/>
                            <w:lang w:val="en-GB"/>
                          </w:rPr>
                        </m:ctrlPr>
                      </m:sSubPr>
                      <m:e>
                        <m:r>
                          <w:rPr>
                            <w:rFonts w:ascii="Cambria Math" w:hAnsi="Cambria Math" w:cs="Times New Roman"/>
                          </w:rPr>
                          <m:t>σ</m:t>
                        </m:r>
                        <m:ctrlPr>
                          <w:rPr>
                            <w:rFonts w:ascii="Cambria Math" w:hAnsi="Cambria Math" w:cs="Times New Roman"/>
                            <w:i/>
                          </w:rPr>
                        </m:ctrlPr>
                      </m:e>
                      <m:sub>
                        <m:r>
                          <w:rPr>
                            <w:rFonts w:ascii="Cambria Math" w:hAnsi="Cambria Math" w:cs="Times New Roman"/>
                          </w:rPr>
                          <m:t>I</m:t>
                        </m:r>
                      </m:sub>
                    </m:sSub>
                  </m:e>
                </m:d>
                <m:r>
                  <w:rPr>
                    <w:rFonts w:ascii="Cambria Math" w:hAnsi="Cambria Math" w:cs="Times New Roman"/>
                  </w:rPr>
                  <m:t xml:space="preserve">,                   </m:t>
                </m:r>
                <m:sSub>
                  <m:sSubPr>
                    <m:ctrlPr>
                      <w:rPr>
                        <w:rFonts w:ascii="Cambria Math" w:hAnsi="Cambria Math" w:cs="Times New Roman"/>
                        <w:i/>
                        <w:lang w:val="en-GB"/>
                      </w:rPr>
                    </m:ctrlPr>
                  </m:sSubPr>
                  <m:e>
                    <m:r>
                      <w:rPr>
                        <w:rFonts w:ascii="Cambria Math" w:hAnsi="Cambria Math" w:cs="Times New Roman"/>
                      </w:rPr>
                      <m:t>σ</m:t>
                    </m:r>
                    <m:ctrlPr>
                      <w:rPr>
                        <w:rFonts w:ascii="Cambria Math" w:hAnsi="Cambria Math" w:cs="Times New Roman"/>
                        <w:i/>
                      </w:rPr>
                    </m:ctrlPr>
                  </m:e>
                  <m:sub>
                    <m:r>
                      <w:rPr>
                        <w:rFonts w:ascii="Cambria Math" w:hAnsi="Cambria Math" w:cs="Times New Roman"/>
                      </w:rPr>
                      <m:t>I</m:t>
                    </m:r>
                  </m:sub>
                </m:sSub>
                <m:r>
                  <w:rPr>
                    <w:rFonts w:ascii="Cambria Math" w:hAnsi="Cambria Math" w:cs="Times New Roman"/>
                  </w:rPr>
                  <m:t>=5 W/</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e>
              <m:e>
                <m:sSubSup>
                  <m:sSubSupPr>
                    <m:ctrlPr>
                      <w:rPr>
                        <w:rFonts w:ascii="Cambria Math" w:hAnsi="Cambria Math" w:cs="Times New Roman"/>
                        <w:i/>
                        <w:lang w:val="en-GB"/>
                      </w:rPr>
                    </m:ctrlPr>
                  </m:sSubSupPr>
                  <m:e>
                    <m:r>
                      <w:rPr>
                        <w:rFonts w:ascii="Cambria Math" w:hAnsi="Cambria Math" w:cs="Times New Roman"/>
                      </w:rPr>
                      <m:t>T</m:t>
                    </m:r>
                    <m:ctrlPr>
                      <w:rPr>
                        <w:rFonts w:ascii="Cambria Math" w:hAnsi="Cambria Math" w:cs="Times New Roman"/>
                        <w:i/>
                      </w:rPr>
                    </m:ctrlPr>
                  </m:e>
                  <m:sub>
                    <m:r>
                      <w:rPr>
                        <w:rFonts w:ascii="Cambria Math" w:hAnsi="Cambria Math" w:cs="Times New Roman"/>
                      </w:rPr>
                      <m:t>amb</m:t>
                    </m:r>
                  </m:sub>
                  <m:sup>
                    <m:d>
                      <m:dPr>
                        <m:ctrlPr>
                          <w:rPr>
                            <w:rFonts w:ascii="Cambria Math" w:hAnsi="Cambria Math" w:cs="Times New Roman"/>
                            <w:i/>
                          </w:rPr>
                        </m:ctrlPr>
                      </m:dPr>
                      <m:e>
                        <m:r>
                          <w:rPr>
                            <w:rFonts w:ascii="Cambria Math" w:hAnsi="Cambria Math" w:cs="Times New Roman"/>
                          </w:rPr>
                          <m:t>m</m:t>
                        </m:r>
                      </m:e>
                    </m:d>
                  </m:sup>
                </m:sSubSup>
                <m:r>
                  <w:rPr>
                    <w:rFonts w:ascii="Cambria Math" w:hAnsi="Cambria Math" w:cs="Times New Roman"/>
                  </w:rPr>
                  <m:t>=</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amb</m:t>
                    </m:r>
                  </m:sub>
                </m:sSub>
                <m:r>
                  <m:rPr>
                    <m:scr m:val="script"/>
                  </m:rPr>
                  <w:rPr>
                    <w:rFonts w:ascii="Cambria Math" w:hAnsi="Cambria Math" w:cs="Times New Roman"/>
                  </w:rPr>
                  <m:t>+N</m:t>
                </m:r>
                <m:d>
                  <m:dPr>
                    <m:ctrlPr>
                      <w:rPr>
                        <w:rFonts w:ascii="Cambria Math" w:hAnsi="Cambria Math" w:cs="Times New Roman"/>
                        <w:i/>
                      </w:rPr>
                    </m:ctrlPr>
                  </m:dPr>
                  <m:e>
                    <m:r>
                      <w:rPr>
                        <w:rFonts w:ascii="Cambria Math" w:hAnsi="Cambria Math" w:cs="Times New Roman"/>
                      </w:rPr>
                      <m:t>0,</m:t>
                    </m:r>
                    <m:sSub>
                      <m:sSubPr>
                        <m:ctrlPr>
                          <w:rPr>
                            <w:rFonts w:ascii="Cambria Math" w:hAnsi="Cambria Math" w:cs="Times New Roman"/>
                            <w:i/>
                            <w:lang w:val="en-GB"/>
                          </w:rPr>
                        </m:ctrlPr>
                      </m:sSubPr>
                      <m:e>
                        <m:r>
                          <w:rPr>
                            <w:rFonts w:ascii="Cambria Math" w:hAnsi="Cambria Math" w:cs="Times New Roman"/>
                          </w:rPr>
                          <m:t>σ</m:t>
                        </m:r>
                        <m:ctrlPr>
                          <w:rPr>
                            <w:rFonts w:ascii="Cambria Math" w:hAnsi="Cambria Math" w:cs="Times New Roman"/>
                            <w:i/>
                          </w:rPr>
                        </m:ctrlPr>
                      </m:e>
                      <m:sub>
                        <m:r>
                          <w:rPr>
                            <w:rFonts w:ascii="Cambria Math" w:hAnsi="Cambria Math" w:cs="Times New Roman"/>
                          </w:rPr>
                          <m:t>T</m:t>
                        </m:r>
                      </m:sub>
                    </m:sSub>
                  </m:e>
                </m:d>
                <m:r>
                  <w:rPr>
                    <w:rFonts w:ascii="Cambria Math" w:hAnsi="Cambria Math" w:cs="Times New Roman"/>
                  </w:rPr>
                  <m:t xml:space="preserve">,            </m:t>
                </m:r>
                <m:sSub>
                  <m:sSubPr>
                    <m:ctrlPr>
                      <w:rPr>
                        <w:rFonts w:ascii="Cambria Math" w:hAnsi="Cambria Math" w:cs="Times New Roman"/>
                        <w:i/>
                        <w:lang w:val="en-GB"/>
                      </w:rPr>
                    </m:ctrlPr>
                  </m:sSubPr>
                  <m:e>
                    <m:r>
                      <w:rPr>
                        <w:rFonts w:ascii="Cambria Math" w:hAnsi="Cambria Math" w:cs="Times New Roman"/>
                      </w:rPr>
                      <m:t>σ</m:t>
                    </m:r>
                    <m:ctrlPr>
                      <w:rPr>
                        <w:rFonts w:ascii="Cambria Math" w:hAnsi="Cambria Math" w:cs="Times New Roman"/>
                        <w:i/>
                      </w:rPr>
                    </m:ctrlPr>
                  </m:e>
                  <m:sub>
                    <m:r>
                      <w:rPr>
                        <w:rFonts w:ascii="Cambria Math" w:hAnsi="Cambria Math" w:cs="Times New Roman"/>
                      </w:rPr>
                      <m:t>T</m:t>
                    </m:r>
                  </m:sub>
                </m:sSub>
                <m:r>
                  <w:rPr>
                    <w:rFonts w:ascii="Cambria Math" w:hAnsi="Cambria Math" w:cs="Times New Roman"/>
                  </w:rPr>
                  <m:t>=0.3 °C</m:t>
                </m:r>
              </m:e>
            </m:eqArr>
          </m:e>
        </m:d>
      </m:oMath>
      <w:r w:rsidR="00AF2522" w:rsidRPr="00432811">
        <w:rPr>
          <w:rFonts w:ascii="Times New Roman" w:eastAsiaTheme="minorEastAsia" w:hAnsi="Times New Roman" w:cs="Times New Roman"/>
        </w:rPr>
        <w:t xml:space="preserve"> </w:t>
      </w:r>
      <w:r w:rsidR="00AF2522" w:rsidRPr="00432811">
        <w:rPr>
          <w:rFonts w:ascii="Times New Roman" w:eastAsiaTheme="minorEastAsia" w:hAnsi="Times New Roman" w:cs="Times New Roman"/>
        </w:rPr>
        <w:tab/>
      </w:r>
      <w:r w:rsidR="00AF2522" w:rsidRPr="00432811">
        <w:rPr>
          <w:rFonts w:ascii="Times New Roman" w:eastAsiaTheme="minorEastAsia" w:hAnsi="Times New Roman" w:cs="Times New Roman"/>
        </w:rPr>
        <w:tab/>
      </w:r>
      <w:r w:rsidR="00AF2522" w:rsidRPr="00432811">
        <w:rPr>
          <w:rFonts w:ascii="Times New Roman" w:eastAsiaTheme="minorEastAsia" w:hAnsi="Times New Roman" w:cs="Times New Roman"/>
        </w:rPr>
        <w:tab/>
      </w:r>
      <w:r w:rsidR="008004DF" w:rsidRPr="00432811">
        <w:rPr>
          <w:rFonts w:ascii="Times New Roman" w:eastAsiaTheme="minorEastAsia" w:hAnsi="Times New Roman" w:cs="Times New Roman"/>
        </w:rPr>
        <w:tab/>
      </w:r>
      <w:r w:rsidR="008004DF" w:rsidRPr="00432811">
        <w:rPr>
          <w:rFonts w:ascii="Times New Roman" w:eastAsiaTheme="minorEastAsia" w:hAnsi="Times New Roman" w:cs="Times New Roman"/>
        </w:rPr>
        <w:tab/>
      </w:r>
      <w:r w:rsidR="00AF2522" w:rsidRPr="002C041D">
        <w:rPr>
          <w:rFonts w:ascii="Times New Roman" w:hAnsi="Times New Roman" w:cs="Times New Roman"/>
        </w:rPr>
        <w:t>(1</w:t>
      </w:r>
      <w:r w:rsidR="003C455C" w:rsidRPr="00432811">
        <w:rPr>
          <w:rFonts w:ascii="Times New Roman" w:hAnsi="Times New Roman" w:cs="Times New Roman"/>
        </w:rPr>
        <w:t>4</w:t>
      </w:r>
      <w:r w:rsidR="00AF2522" w:rsidRPr="002C041D">
        <w:rPr>
          <w:rFonts w:ascii="Times New Roman" w:hAnsi="Times New Roman" w:cs="Times New Roman"/>
        </w:rPr>
        <w:t>)</w:t>
      </w:r>
    </w:p>
    <w:p w14:paraId="108CEC87" w14:textId="5BA3CB0B"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For each realization m, simulate </w:t>
      </w:r>
      <m:oMath>
        <m:sSubSup>
          <m:sSubSupPr>
            <m:ctrlPr>
              <w:rPr>
                <w:rFonts w:ascii="Cambria Math" w:hAnsi="Cambria Math" w:cs="Times New Roman"/>
                <w:iCs/>
                <w:lang w:val="en-GB"/>
              </w:rPr>
            </m:ctrlPr>
          </m:sSubSupPr>
          <m:e>
            <m:r>
              <m:rPr>
                <m:sty m:val="p"/>
              </m:rPr>
              <w:rPr>
                <w:rFonts w:ascii="Cambria Math" w:hAnsi="Cambria Math" w:cs="Times New Roman"/>
              </w:rPr>
              <m:t>T</m:t>
            </m:r>
            <m:ctrlPr>
              <w:rPr>
                <w:rFonts w:ascii="Cambria Math" w:hAnsi="Cambria Math" w:cs="Times New Roman"/>
                <w:iCs/>
              </w:rPr>
            </m:ctrlPr>
          </m:e>
          <m:sub>
            <m:r>
              <m:rPr>
                <m:sty m:val="p"/>
              </m:rPr>
              <w:rPr>
                <w:rFonts w:ascii="Cambria Math" w:hAnsi="Cambria Math" w:cs="Times New Roman"/>
              </w:rPr>
              <m:t>p</m:t>
            </m:r>
          </m:sub>
          <m:sup>
            <m:d>
              <m:dPr>
                <m:ctrlPr>
                  <w:rPr>
                    <w:rFonts w:ascii="Cambria Math" w:hAnsi="Cambria Math" w:cs="Times New Roman"/>
                    <w:iCs/>
                  </w:rPr>
                </m:ctrlPr>
              </m:dPr>
              <m:e>
                <m:r>
                  <m:rPr>
                    <m:sty m:val="p"/>
                  </m:rPr>
                  <w:rPr>
                    <w:rFonts w:ascii="Cambria Math" w:hAnsi="Cambria Math" w:cs="Times New Roman"/>
                  </w:rPr>
                  <m:t>m</m:t>
                </m:r>
              </m:e>
            </m:d>
          </m:sup>
        </m:sSubSup>
      </m:oMath>
      <w:r w:rsidRPr="002C041D">
        <w:rPr>
          <w:rFonts w:ascii="Times New Roman" w:hAnsi="Times New Roman" w:cs="Times New Roman"/>
        </w:rPr>
        <w:t xml:space="preserve">​ and </w:t>
      </w:r>
      <m:oMath>
        <m:sSubSup>
          <m:sSubSupPr>
            <m:ctrlPr>
              <w:rPr>
                <w:rFonts w:ascii="Cambria Math" w:hAnsi="Cambria Math" w:cs="Times New Roman"/>
                <w:iCs/>
                <w:lang w:val="en-GB"/>
              </w:rPr>
            </m:ctrlPr>
          </m:sSubSupPr>
          <m:e>
            <m:r>
              <m:rPr>
                <m:sty m:val="p"/>
              </m:rPr>
              <w:rPr>
                <w:rFonts w:ascii="Cambria Math" w:hAnsi="Cambria Math" w:cs="Times New Roman"/>
              </w:rPr>
              <m:t>P</m:t>
            </m:r>
            <m:ctrlPr>
              <w:rPr>
                <w:rFonts w:ascii="Cambria Math" w:hAnsi="Cambria Math" w:cs="Times New Roman"/>
                <w:iCs/>
              </w:rPr>
            </m:ctrlPr>
          </m:e>
          <m:sub>
            <m:r>
              <m:rPr>
                <m:sty m:val="p"/>
              </m:rPr>
              <w:rPr>
                <w:rFonts w:ascii="Cambria Math" w:hAnsi="Cambria Math" w:cs="Times New Roman"/>
              </w:rPr>
              <m:t>sim</m:t>
            </m:r>
          </m:sub>
          <m:sup>
            <m:d>
              <m:dPr>
                <m:ctrlPr>
                  <w:rPr>
                    <w:rFonts w:ascii="Cambria Math" w:hAnsi="Cambria Math" w:cs="Times New Roman"/>
                    <w:iCs/>
                  </w:rPr>
                </m:ctrlPr>
              </m:dPr>
              <m:e>
                <m:r>
                  <m:rPr>
                    <m:sty m:val="p"/>
                  </m:rPr>
                  <w:rPr>
                    <w:rFonts w:ascii="Cambria Math" w:hAnsi="Cambria Math" w:cs="Times New Roman"/>
                  </w:rPr>
                  <m:t>m</m:t>
                </m:r>
              </m:e>
            </m:d>
          </m:sup>
        </m:sSubSup>
      </m:oMath>
      <w:r w:rsidRPr="002C041D">
        <w:rPr>
          <w:rFonts w:ascii="Times New Roman" w:hAnsi="Times New Roman" w:cs="Times New Roman"/>
        </w:rPr>
        <w:t xml:space="preserve">​ using the optimized parameters </w:t>
      </w:r>
      <m:oMath>
        <m:sSup>
          <m:sSupPr>
            <m:ctrlPr>
              <w:rPr>
                <w:rFonts w:ascii="Cambria Math" w:hAnsi="Cambria Math" w:cs="Times New Roman"/>
                <w:i/>
                <w:lang w:val="en-GB"/>
              </w:rPr>
            </m:ctrlPr>
          </m:sSupPr>
          <m:e>
            <m:r>
              <w:rPr>
                <w:rFonts w:ascii="Cambria Math" w:hAnsi="Cambria Math" w:cs="Times New Roman"/>
              </w:rPr>
              <m:t>θ</m:t>
            </m:r>
            <m:ctrlPr>
              <w:rPr>
                <w:rFonts w:ascii="Cambria Math" w:hAnsi="Cambria Math" w:cs="Times New Roman"/>
                <w:i/>
              </w:rPr>
            </m:ctrlPr>
          </m:e>
          <m:sup>
            <m:r>
              <w:rPr>
                <w:rFonts w:ascii="Cambria Math" w:hAnsi="Cambria Math" w:cs="Cambria Math"/>
              </w:rPr>
              <m:t>*</m:t>
            </m:r>
          </m:sup>
        </m:sSup>
      </m:oMath>
      <w:r w:rsidRPr="002C041D">
        <w:rPr>
          <w:rFonts w:ascii="Times New Roman" w:hAnsi="Times New Roman" w:cs="Times New Roman"/>
        </w:rPr>
        <w:t>.</w:t>
      </w:r>
    </w:p>
    <w:p w14:paraId="095AA115" w14:textId="77777777" w:rsidR="002C041D" w:rsidRDefault="002C041D" w:rsidP="002C041D">
      <w:pPr>
        <w:jc w:val="both"/>
        <w:rPr>
          <w:rFonts w:ascii="Times New Roman" w:hAnsi="Times New Roman" w:cs="Times New Roman"/>
        </w:rPr>
      </w:pPr>
      <w:r w:rsidRPr="002C041D">
        <w:rPr>
          <w:rFonts w:ascii="Times New Roman" w:hAnsi="Times New Roman" w:cs="Times New Roman"/>
        </w:rPr>
        <w:t>Compute ensemble statistics:</w:t>
      </w:r>
    </w:p>
    <w:p w14:paraId="74E25248" w14:textId="710F36FC" w:rsidR="002C041D" w:rsidRPr="002C041D" w:rsidRDefault="00C11690" w:rsidP="002C041D">
      <w:pPr>
        <w:jc w:val="both"/>
        <w:rPr>
          <w:rFonts w:ascii="Times New Roman" w:hAnsi="Times New Roman" w:cs="Times New Roman"/>
        </w:rPr>
      </w:pPr>
      <m:oMath>
        <m:d>
          <m:dPr>
            <m:begChr m:val="{"/>
            <m:endChr m:val=""/>
            <m:ctrlPr>
              <w:rPr>
                <w:rFonts w:ascii="Cambria Math" w:hAnsi="Cambria Math" w:cs="Times New Roman"/>
                <w:i/>
              </w:rPr>
            </m:ctrlPr>
          </m:dPr>
          <m:e>
            <m:eqArr>
              <m:eqArrPr>
                <m:ctrlPr>
                  <w:rPr>
                    <w:rFonts w:ascii="Cambria Math" w:hAnsi="Cambria Math" w:cs="Times New Roman"/>
                    <w:i/>
                  </w:rPr>
                </m:ctrlPr>
              </m:eqArrPr>
              <m:e>
                <m:sSub>
                  <m:sSubPr>
                    <m:ctrlPr>
                      <w:rPr>
                        <w:rFonts w:ascii="Cambria Math" w:hAnsi="Cambria Math" w:cs="Times New Roman"/>
                        <w:i/>
                        <w:lang w:val="en-GB"/>
                      </w:rPr>
                    </m:ctrlPr>
                  </m:sSubPr>
                  <m:e>
                    <m:acc>
                      <m:accPr>
                        <m:chr m:val="̅"/>
                        <m:ctrlPr>
                          <w:rPr>
                            <w:rFonts w:ascii="Cambria Math" w:hAnsi="Cambria Math" w:cs="Times New Roman"/>
                            <w:i/>
                          </w:rPr>
                        </m:ctrlPr>
                      </m:accPr>
                      <m:e>
                        <m:r>
                          <w:rPr>
                            <w:rFonts w:ascii="Cambria Math" w:hAnsi="Cambria Math" w:cs="Times New Roman"/>
                          </w:rPr>
                          <m:t>P</m:t>
                        </m:r>
                      </m:e>
                    </m:acc>
                    <m:ctrlPr>
                      <w:rPr>
                        <w:rFonts w:ascii="Cambria Math" w:hAnsi="Cambria Math" w:cs="Times New Roman"/>
                        <w:i/>
                      </w:rPr>
                    </m:ctrlPr>
                  </m:e>
                  <m:sub>
                    <m:r>
                      <w:rPr>
                        <w:rFonts w:ascii="Cambria Math" w:hAnsi="Cambria Math" w:cs="Times New Roman"/>
                      </w:rPr>
                      <m:t>MC</m:t>
                    </m:r>
                  </m:sub>
                </m:sSub>
                <m:r>
                  <w:rPr>
                    <w:rFonts w:ascii="Cambria Math" w:hAnsi="Cambria Math" w:cs="Times New Roman"/>
                  </w:rPr>
                  <m:t>(t)=</m:t>
                </m:r>
                <m:f>
                  <m:fPr>
                    <m:ctrlPr>
                      <w:rPr>
                        <w:rFonts w:ascii="Cambria Math" w:hAnsi="Cambria Math" w:cs="Times New Roman"/>
                        <w:i/>
                        <w:lang w:val="en-GB"/>
                      </w:rPr>
                    </m:ctrlPr>
                  </m:fPr>
                  <m:num>
                    <m:r>
                      <w:rPr>
                        <w:rFonts w:ascii="Cambria Math" w:hAnsi="Cambria Math" w:cs="Times New Roman"/>
                      </w:rPr>
                      <m:t>1</m:t>
                    </m:r>
                    <m:ctrlPr>
                      <w:rPr>
                        <w:rFonts w:ascii="Cambria Math" w:hAnsi="Cambria Math" w:cs="Times New Roman"/>
                        <w:i/>
                      </w:rPr>
                    </m:ctrlPr>
                  </m:num>
                  <m:den>
                    <m:sSub>
                      <m:sSubPr>
                        <m:ctrlPr>
                          <w:rPr>
                            <w:rFonts w:ascii="Cambria Math" w:hAnsi="Cambria Math" w:cs="Times New Roman"/>
                            <w:i/>
                            <w:lang w:val="en-GB"/>
                          </w:rPr>
                        </m:ctrlPr>
                      </m:sSubPr>
                      <m:e>
                        <m:r>
                          <w:rPr>
                            <w:rFonts w:ascii="Cambria Math" w:hAnsi="Cambria Math" w:cs="Times New Roman"/>
                          </w:rPr>
                          <m:t>N</m:t>
                        </m:r>
                      </m:e>
                      <m:sub>
                        <m:r>
                          <w:rPr>
                            <w:rFonts w:ascii="Cambria Math" w:hAnsi="Cambria Math" w:cs="Times New Roman"/>
                          </w:rPr>
                          <m:t>MC</m:t>
                        </m:r>
                      </m:sub>
                    </m:sSub>
                  </m:den>
                </m:f>
                <m:nary>
                  <m:naryPr>
                    <m:chr m:val="∑"/>
                    <m:limLoc m:val="subSup"/>
                    <m:ctrlPr>
                      <w:rPr>
                        <w:rFonts w:ascii="Cambria Math" w:hAnsi="Cambria Math" w:cs="Times New Roman"/>
                        <w:i/>
                      </w:rPr>
                    </m:ctrlPr>
                  </m:naryPr>
                  <m:sub>
                    <m:r>
                      <w:rPr>
                        <w:rFonts w:ascii="Cambria Math" w:hAnsi="Cambria Math" w:cs="Times New Roman"/>
                      </w:rPr>
                      <m:t>m=1</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MC</m:t>
                        </m:r>
                      </m:sub>
                    </m:sSub>
                  </m:sup>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sim</m:t>
                        </m:r>
                      </m:sub>
                      <m:sup>
                        <m:d>
                          <m:dPr>
                            <m:ctrlPr>
                              <w:rPr>
                                <w:rFonts w:ascii="Cambria Math" w:hAnsi="Cambria Math" w:cs="Times New Roman"/>
                                <w:i/>
                              </w:rPr>
                            </m:ctrlPr>
                          </m:dPr>
                          <m:e>
                            <m:r>
                              <w:rPr>
                                <w:rFonts w:ascii="Cambria Math" w:hAnsi="Cambria Math" w:cs="Times New Roman"/>
                              </w:rPr>
                              <m:t>m</m:t>
                            </m:r>
                          </m:e>
                        </m:d>
                      </m:sup>
                    </m:sSubSup>
                    <m:r>
                      <w:rPr>
                        <w:rFonts w:ascii="Cambria Math" w:hAnsi="Cambria Math" w:cs="Times New Roman"/>
                      </w:rPr>
                      <m:t>(t)</m:t>
                    </m:r>
                  </m:e>
                </m:nary>
              </m:e>
              <m:e>
                <m:sSub>
                  <m:sSubPr>
                    <m:ctrlPr>
                      <w:rPr>
                        <w:rFonts w:ascii="Cambria Math" w:hAnsi="Cambria Math" w:cs="Times New Roman"/>
                        <w:i/>
                        <w:lang w:val="en-GB"/>
                      </w:rPr>
                    </m:ctrlPr>
                  </m:sSubPr>
                  <m:e>
                    <m:r>
                      <w:rPr>
                        <w:rFonts w:ascii="Cambria Math" w:hAnsi="Cambria Math" w:cs="Times New Roman"/>
                        <w:lang w:val="en-GB"/>
                      </w:rPr>
                      <m:t>σ</m:t>
                    </m:r>
                    <m:ctrlPr>
                      <w:rPr>
                        <w:rFonts w:ascii="Cambria Math" w:hAnsi="Cambria Math" w:cs="Times New Roman"/>
                        <w:i/>
                      </w:rPr>
                    </m:ctrlPr>
                  </m:e>
                  <m:sub>
                    <m:r>
                      <w:rPr>
                        <w:rFonts w:ascii="Cambria Math" w:hAnsi="Cambria Math" w:cs="Times New Roman"/>
                      </w:rPr>
                      <m:t>MC</m:t>
                    </m:r>
                  </m:sub>
                </m:sSub>
                <m:r>
                  <w:rPr>
                    <w:rFonts w:ascii="Cambria Math" w:hAnsi="Cambria Math" w:cs="Times New Roman"/>
                  </w:rPr>
                  <m:t>(t)=</m:t>
                </m:r>
                <m:f>
                  <m:fPr>
                    <m:ctrlPr>
                      <w:rPr>
                        <w:rFonts w:ascii="Cambria Math" w:hAnsi="Cambria Math" w:cs="Times New Roman"/>
                        <w:i/>
                        <w:lang w:val="en-GB"/>
                      </w:rPr>
                    </m:ctrlPr>
                  </m:fPr>
                  <m:num>
                    <m:r>
                      <w:rPr>
                        <w:rFonts w:ascii="Cambria Math" w:hAnsi="Cambria Math" w:cs="Times New Roman"/>
                      </w:rPr>
                      <m:t>1</m:t>
                    </m:r>
                    <m:ctrlPr>
                      <w:rPr>
                        <w:rFonts w:ascii="Cambria Math" w:hAnsi="Cambria Math" w:cs="Times New Roman"/>
                        <w:i/>
                      </w:rPr>
                    </m:ctrlPr>
                  </m:num>
                  <m:den>
                    <m:sSub>
                      <m:sSubPr>
                        <m:ctrlPr>
                          <w:rPr>
                            <w:rFonts w:ascii="Cambria Math" w:hAnsi="Cambria Math" w:cs="Times New Roman"/>
                            <w:i/>
                            <w:lang w:val="en-GB"/>
                          </w:rPr>
                        </m:ctrlPr>
                      </m:sSubPr>
                      <m:e>
                        <m:r>
                          <w:rPr>
                            <w:rFonts w:ascii="Cambria Math" w:hAnsi="Cambria Math" w:cs="Times New Roman"/>
                          </w:rPr>
                          <m:t>N</m:t>
                        </m:r>
                      </m:e>
                      <m:sub>
                        <m:r>
                          <w:rPr>
                            <w:rFonts w:ascii="Cambria Math" w:hAnsi="Cambria Math" w:cs="Times New Roman"/>
                          </w:rPr>
                          <m:t>MC</m:t>
                        </m:r>
                      </m:sub>
                    </m:sSub>
                  </m:den>
                </m:f>
                <m:nary>
                  <m:naryPr>
                    <m:chr m:val="∑"/>
                    <m:limLoc m:val="subSup"/>
                    <m:ctrlPr>
                      <w:rPr>
                        <w:rFonts w:ascii="Cambria Math" w:hAnsi="Cambria Math" w:cs="Times New Roman"/>
                        <w:i/>
                      </w:rPr>
                    </m:ctrlPr>
                  </m:naryPr>
                  <m:sub>
                    <m:r>
                      <w:rPr>
                        <w:rFonts w:ascii="Cambria Math" w:hAnsi="Cambria Math" w:cs="Times New Roman"/>
                      </w:rPr>
                      <m:t>m=1</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MC</m:t>
                        </m:r>
                      </m:sub>
                    </m:sSub>
                  </m:sup>
                  <m:e>
                    <m:sSup>
                      <m:sSupPr>
                        <m:ctrlPr>
                          <w:rPr>
                            <w:rFonts w:ascii="Cambria Math" w:hAnsi="Cambria Math" w:cs="Times New Roman"/>
                            <w:i/>
                          </w:rPr>
                        </m:ctrlPr>
                      </m:sSupPr>
                      <m:e>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sim</m:t>
                                </m:r>
                              </m:sub>
                              <m:sup>
                                <m:d>
                                  <m:dPr>
                                    <m:ctrlPr>
                                      <w:rPr>
                                        <w:rFonts w:ascii="Cambria Math" w:hAnsi="Cambria Math" w:cs="Times New Roman"/>
                                        <w:i/>
                                      </w:rPr>
                                    </m:ctrlPr>
                                  </m:dPr>
                                  <m:e>
                                    <m:r>
                                      <w:rPr>
                                        <w:rFonts w:ascii="Cambria Math" w:hAnsi="Cambria Math" w:cs="Times New Roman"/>
                                      </w:rPr>
                                      <m:t>m</m:t>
                                    </m:r>
                                  </m:e>
                                </m:d>
                              </m:sup>
                            </m:sSubSup>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P</m:t>
                                    </m:r>
                                  </m:e>
                                </m:acc>
                              </m:e>
                              <m:sub>
                                <m:r>
                                  <w:rPr>
                                    <w:rFonts w:ascii="Cambria Math" w:hAnsi="Cambria Math" w:cs="Times New Roman"/>
                                  </w:rPr>
                                  <m:t>MC</m:t>
                                </m:r>
                              </m:sub>
                              <m:sup>
                                <m:d>
                                  <m:dPr>
                                    <m:ctrlPr>
                                      <w:rPr>
                                        <w:rFonts w:ascii="Cambria Math" w:hAnsi="Cambria Math" w:cs="Times New Roman"/>
                                        <w:i/>
                                      </w:rPr>
                                    </m:ctrlPr>
                                  </m:dPr>
                                  <m:e>
                                    <m:r>
                                      <w:rPr>
                                        <w:rFonts w:ascii="Cambria Math" w:hAnsi="Cambria Math" w:cs="Times New Roman"/>
                                      </w:rPr>
                                      <m:t>m</m:t>
                                    </m:r>
                                  </m:e>
                                </m:d>
                              </m:sup>
                            </m:sSubSup>
                            <m:d>
                              <m:dPr>
                                <m:ctrlPr>
                                  <w:rPr>
                                    <w:rFonts w:ascii="Cambria Math" w:hAnsi="Cambria Math" w:cs="Times New Roman"/>
                                    <w:i/>
                                  </w:rPr>
                                </m:ctrlPr>
                              </m:dPr>
                              <m:e>
                                <m:r>
                                  <w:rPr>
                                    <w:rFonts w:ascii="Cambria Math" w:hAnsi="Cambria Math" w:cs="Times New Roman"/>
                                  </w:rPr>
                                  <m:t>t</m:t>
                                </m:r>
                              </m:e>
                            </m:d>
                          </m:e>
                        </m:d>
                      </m:e>
                      <m:sup>
                        <m:r>
                          <w:rPr>
                            <w:rFonts w:ascii="Cambria Math" w:hAnsi="Cambria Math" w:cs="Times New Roman"/>
                          </w:rPr>
                          <m:t>2</m:t>
                        </m:r>
                      </m:sup>
                    </m:sSup>
                  </m:e>
                </m:nary>
              </m:e>
            </m:eqArr>
          </m:e>
        </m:d>
      </m:oMath>
      <w:r w:rsidR="00CE5153">
        <w:rPr>
          <w:rFonts w:ascii="Times New Roman" w:eastAsiaTheme="minorEastAsia" w:hAnsi="Times New Roman" w:cs="Times New Roman"/>
          <w:lang w:val="en-GB"/>
        </w:rPr>
        <w:t xml:space="preserve">  </w:t>
      </w:r>
      <w:r w:rsidR="00CE5153">
        <w:rPr>
          <w:rFonts w:ascii="Times New Roman" w:eastAsiaTheme="minorEastAsia" w:hAnsi="Times New Roman" w:cs="Times New Roman"/>
          <w:lang w:val="en-GB"/>
        </w:rPr>
        <w:tab/>
      </w:r>
      <w:r w:rsidR="00CE5153">
        <w:rPr>
          <w:rFonts w:ascii="Times New Roman" w:eastAsiaTheme="minorEastAsia" w:hAnsi="Times New Roman" w:cs="Times New Roman"/>
          <w:lang w:val="en-GB"/>
        </w:rPr>
        <w:tab/>
      </w:r>
      <w:r w:rsidR="00CE5153">
        <w:rPr>
          <w:rFonts w:ascii="Times New Roman" w:eastAsiaTheme="minorEastAsia" w:hAnsi="Times New Roman" w:cs="Times New Roman"/>
          <w:lang w:val="en-GB"/>
        </w:rPr>
        <w:tab/>
      </w:r>
      <w:r w:rsidR="008004DF">
        <w:rPr>
          <w:rFonts w:ascii="Times New Roman" w:eastAsiaTheme="minorEastAsia" w:hAnsi="Times New Roman" w:cs="Times New Roman"/>
          <w:lang w:val="en-GB"/>
        </w:rPr>
        <w:tab/>
      </w:r>
      <w:r w:rsidR="008004DF">
        <w:rPr>
          <w:rFonts w:ascii="Times New Roman" w:eastAsiaTheme="minorEastAsia" w:hAnsi="Times New Roman" w:cs="Times New Roman"/>
          <w:lang w:val="en-GB"/>
        </w:rPr>
        <w:tab/>
      </w:r>
      <w:r w:rsidR="002C041D" w:rsidRPr="002C041D">
        <w:rPr>
          <w:rFonts w:ascii="Times New Roman" w:hAnsi="Times New Roman" w:cs="Times New Roman"/>
        </w:rPr>
        <w:t>(1</w:t>
      </w:r>
      <w:r w:rsidR="003C455C">
        <w:rPr>
          <w:rFonts w:ascii="Times New Roman" w:hAnsi="Times New Roman" w:cs="Times New Roman"/>
          <w:lang w:val="en-GB"/>
        </w:rPr>
        <w:t>5</w:t>
      </w:r>
      <w:r w:rsidR="002C041D" w:rsidRPr="002C041D">
        <w:rPr>
          <w:rFonts w:ascii="Times New Roman" w:hAnsi="Times New Roman" w:cs="Times New Roman"/>
        </w:rPr>
        <w:t>)</w:t>
      </w:r>
    </w:p>
    <w:p w14:paraId="297B8214" w14:textId="765179F6"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The resulting </w:t>
      </w:r>
      <m:oMath>
        <m:r>
          <w:rPr>
            <w:rFonts w:ascii="Cambria Math" w:hAnsi="Cambria Math" w:cs="Times New Roman"/>
          </w:rPr>
          <m:t>±1σ</m:t>
        </m:r>
      </m:oMath>
      <w:r w:rsidRPr="002C041D">
        <w:rPr>
          <w:rFonts w:ascii="Times New Roman" w:hAnsi="Times New Roman" w:cs="Times New Roman"/>
        </w:rPr>
        <w:t xml:space="preserve"> confidence band quantifies predictive uncertainty attributable to input measurement error.</w:t>
      </w:r>
    </w:p>
    <w:p w14:paraId="0239FEBA" w14:textId="55B3DDB8"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.10 Model Evaluation Metrics</w:t>
      </w:r>
    </w:p>
    <w:p w14:paraId="05EDE7A9" w14:textId="615DD854"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Model performance is assessed using three standard metrics computed on the full dataset with optimized parameters </w:t>
      </w:r>
      <m:oMath>
        <m:sSup>
          <m:sSupPr>
            <m:ctrlPr>
              <w:rPr>
                <w:rFonts w:ascii="Cambria Math" w:hAnsi="Cambria Math" w:cs="Times New Roman"/>
                <w:i/>
              </w:rPr>
            </m:ctrlPr>
          </m:sSupPr>
          <m:e>
            <m:r>
              <w:rPr>
                <w:rFonts w:ascii="Cambria Math" w:hAnsi="Cambria Math" w:cs="Times New Roman"/>
              </w:rPr>
              <m:t>θ</m:t>
            </m:r>
          </m:e>
          <m:sup>
            <m:r>
              <w:rPr>
                <w:rFonts w:ascii="Cambria Math" w:hAnsi="Cambria Math" w:cs="Cambria Math"/>
              </w:rPr>
              <m:t>*</m:t>
            </m:r>
          </m:sup>
        </m:sSup>
      </m:oMath>
      <w:r w:rsidRPr="002C041D">
        <w:rPr>
          <w:rFonts w:ascii="Times New Roman" w:hAnsi="Times New Roman" w:cs="Times New Roman"/>
        </w:rPr>
        <w:t>:</w:t>
      </w:r>
    </w:p>
    <w:p w14:paraId="12DCF9D1"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Root Mean Square Error (RMSE):</w:t>
      </w:r>
    </w:p>
    <w:p w14:paraId="426892F8" w14:textId="4FCEE640" w:rsidR="002C041D" w:rsidRPr="002C041D" w:rsidRDefault="00CE5153" w:rsidP="00CE5153">
      <w:pPr>
        <w:spacing w:line="480" w:lineRule="auto"/>
        <w:jc w:val="center"/>
        <w:rPr>
          <w:rFonts w:ascii="Times New Roman" w:hAnsi="Times New Roman" w:cs="Times New Roman"/>
        </w:rPr>
      </w:pPr>
      <m:oMath>
        <m:r>
          <w:rPr>
            <w:rStyle w:val="katex-mathml"/>
            <w:rFonts w:ascii="Cambria Math" w:hAnsi="Cambria Math"/>
            <w:sz w:val="24"/>
            <w:szCs w:val="24"/>
          </w:rPr>
          <m:t>RMSE=</m:t>
        </m:r>
        <m:rad>
          <m:radPr>
            <m:degHide m:val="1"/>
            <m:ctrlPr>
              <w:rPr>
                <w:rStyle w:val="katex-mathml"/>
                <w:rFonts w:ascii="Cambria Math" w:hAnsi="Cambria Math" w:cs="Times New Roman"/>
                <w:i/>
                <w:sz w:val="24"/>
                <w:szCs w:val="24"/>
                <w:lang w:val="en-GB"/>
              </w:rPr>
            </m:ctrlPr>
          </m:radPr>
          <m:deg/>
          <m:e>
            <m:f>
              <m:fPr>
                <m:ctrlPr>
                  <w:rPr>
                    <w:rStyle w:val="katex-mathml"/>
                    <w:rFonts w:ascii="Cambria Math" w:hAnsi="Cambria Math" w:cs="Times New Roman"/>
                    <w:i/>
                    <w:sz w:val="24"/>
                    <w:szCs w:val="24"/>
                    <w:lang w:val="en-GB"/>
                  </w:rPr>
                </m:ctrlPr>
              </m:fPr>
              <m:num>
                <m:r>
                  <w:rPr>
                    <w:rStyle w:val="katex-mathml"/>
                    <w:rFonts w:ascii="Cambria Math" w:hAnsi="Cambria Math"/>
                    <w:sz w:val="24"/>
                    <w:szCs w:val="24"/>
                  </w:rPr>
                  <m:t>1</m:t>
                </m:r>
                <m:ctrlPr>
                  <w:rPr>
                    <w:rStyle w:val="katex-mathml"/>
                    <w:rFonts w:ascii="Cambria Math" w:hAnsi="Cambria Math" w:cs="Times New Roman"/>
                    <w:i/>
                    <w:sz w:val="24"/>
                    <w:szCs w:val="24"/>
                  </w:rPr>
                </m:ctrlPr>
              </m:num>
              <m:den>
                <m:r>
                  <w:rPr>
                    <w:rStyle w:val="katex-mathml"/>
                    <w:rFonts w:ascii="Cambria Math" w:hAnsi="Cambria Math"/>
                    <w:sz w:val="24"/>
                    <w:szCs w:val="24"/>
                  </w:rPr>
                  <m:t>n</m:t>
                </m:r>
              </m:den>
            </m:f>
            <m:nary>
              <m:naryPr>
                <m:chr m:val="∑"/>
                <m:limLoc m:val="subSup"/>
                <m:ctrlPr>
                  <w:rPr>
                    <w:rStyle w:val="katex-mathml"/>
                    <w:rFonts w:ascii="Cambria Math" w:hAnsi="Cambria Math" w:cs="Times New Roman"/>
                    <w:i/>
                    <w:sz w:val="24"/>
                    <w:szCs w:val="24"/>
                  </w:rPr>
                </m:ctrlPr>
              </m:naryPr>
              <m:sub>
                <m:r>
                  <w:rPr>
                    <w:rStyle w:val="katex-mathml"/>
                    <w:rFonts w:ascii="Cambria Math" w:hAnsi="Cambria Math"/>
                    <w:sz w:val="24"/>
                    <w:szCs w:val="24"/>
                  </w:rPr>
                  <m:t>i=1</m:t>
                </m:r>
              </m:sub>
              <m:sup>
                <m:r>
                  <w:rPr>
                    <w:rStyle w:val="katex-mathml"/>
                    <w:rFonts w:ascii="Cambria Math" w:hAnsi="Cambria Math"/>
                    <w:sz w:val="24"/>
                    <w:szCs w:val="24"/>
                  </w:rPr>
                  <m:t>n</m:t>
                </m:r>
              </m:sup>
              <m:e>
                <m:sSup>
                  <m:sSupPr>
                    <m:ctrlPr>
                      <w:rPr>
                        <w:rStyle w:val="katex-mathml"/>
                        <w:rFonts w:ascii="Cambria Math" w:hAnsi="Cambria Math" w:cs="Times New Roman"/>
                        <w:i/>
                        <w:sz w:val="24"/>
                        <w:szCs w:val="24"/>
                      </w:rPr>
                    </m:ctrlPr>
                  </m:sSupPr>
                  <m:e>
                    <m:d>
                      <m:dPr>
                        <m:ctrlPr>
                          <w:rPr>
                            <w:rStyle w:val="katex-mathml"/>
                            <w:rFonts w:ascii="Cambria Math" w:hAnsi="Cambria Math" w:cs="Times New Roman"/>
                            <w:i/>
                            <w:sz w:val="24"/>
                            <w:szCs w:val="24"/>
                          </w:rPr>
                        </m:ctrlPr>
                      </m:dPr>
                      <m:e>
                        <m:sSubSup>
                          <m:sSubSupPr>
                            <m:ctrlPr>
                              <w:rPr>
                                <w:rStyle w:val="katex-mathml"/>
                                <w:rFonts w:ascii="Cambria Math" w:hAnsi="Cambria Math"/>
                                <w:i/>
                                <w:sz w:val="24"/>
                                <w:szCs w:val="24"/>
                              </w:rPr>
                            </m:ctrlPr>
                          </m:sSubSupPr>
                          <m:e>
                            <m:r>
                              <w:rPr>
                                <w:rStyle w:val="katex-mathml"/>
                                <w:rFonts w:ascii="Cambria Math" w:hAnsi="Cambria Math"/>
                                <w:sz w:val="24"/>
                                <w:szCs w:val="24"/>
                              </w:rPr>
                              <m:t>P</m:t>
                            </m:r>
                          </m:e>
                          <m:sub>
                            <m:r>
                              <w:rPr>
                                <w:rStyle w:val="katex-mathml"/>
                                <w:rFonts w:ascii="Cambria Math" w:hAnsi="Cambria Math"/>
                                <w:sz w:val="24"/>
                                <w:szCs w:val="24"/>
                              </w:rPr>
                              <m:t>obs</m:t>
                            </m:r>
                          </m:sub>
                          <m:sup>
                            <m:d>
                              <m:dPr>
                                <m:ctrlPr>
                                  <w:rPr>
                                    <w:rStyle w:val="katex-mathml"/>
                                    <w:rFonts w:ascii="Cambria Math" w:hAnsi="Cambria Math"/>
                                    <w:i/>
                                    <w:sz w:val="24"/>
                                    <w:szCs w:val="24"/>
                                  </w:rPr>
                                </m:ctrlPr>
                              </m:dPr>
                              <m:e>
                                <m:r>
                                  <w:rPr>
                                    <w:rStyle w:val="katex-mathml"/>
                                    <w:rFonts w:ascii="Cambria Math" w:hAnsi="Cambria Math"/>
                                    <w:sz w:val="24"/>
                                    <w:szCs w:val="24"/>
                                  </w:rPr>
                                  <m:t>i</m:t>
                                </m:r>
                              </m:e>
                            </m:d>
                          </m:sup>
                        </m:sSubSup>
                        <m:r>
                          <w:rPr>
                            <w:rStyle w:val="katex-mathml"/>
                            <w:rFonts w:ascii="Cambria Math" w:hAnsi="Cambria Math"/>
                            <w:sz w:val="24"/>
                            <w:szCs w:val="24"/>
                          </w:rPr>
                          <m:t>-</m:t>
                        </m:r>
                        <m:sSubSup>
                          <m:sSubSupPr>
                            <m:ctrlPr>
                              <w:rPr>
                                <w:rStyle w:val="katex-mathml"/>
                                <w:rFonts w:ascii="Cambria Math" w:hAnsi="Cambria Math"/>
                                <w:i/>
                                <w:sz w:val="24"/>
                                <w:szCs w:val="24"/>
                              </w:rPr>
                            </m:ctrlPr>
                          </m:sSubSupPr>
                          <m:e>
                            <m:r>
                              <w:rPr>
                                <w:rStyle w:val="katex-mathml"/>
                                <w:rFonts w:ascii="Cambria Math" w:hAnsi="Cambria Math"/>
                                <w:sz w:val="24"/>
                                <w:szCs w:val="24"/>
                              </w:rPr>
                              <m:t>P</m:t>
                            </m:r>
                          </m:e>
                          <m:sub>
                            <m:r>
                              <w:rPr>
                                <w:rStyle w:val="katex-mathml"/>
                                <w:rFonts w:ascii="Cambria Math" w:hAnsi="Cambria Math"/>
                                <w:sz w:val="24"/>
                                <w:szCs w:val="24"/>
                              </w:rPr>
                              <m:t>sim</m:t>
                            </m:r>
                          </m:sub>
                          <m:sup>
                            <m:d>
                              <m:dPr>
                                <m:ctrlPr>
                                  <w:rPr>
                                    <w:rStyle w:val="katex-mathml"/>
                                    <w:rFonts w:ascii="Cambria Math" w:hAnsi="Cambria Math"/>
                                    <w:i/>
                                    <w:sz w:val="24"/>
                                    <w:szCs w:val="24"/>
                                  </w:rPr>
                                </m:ctrlPr>
                              </m:dPr>
                              <m:e>
                                <m:r>
                                  <w:rPr>
                                    <w:rStyle w:val="katex-mathml"/>
                                    <w:rFonts w:ascii="Cambria Math" w:hAnsi="Cambria Math"/>
                                    <w:sz w:val="24"/>
                                    <w:szCs w:val="24"/>
                                  </w:rPr>
                                  <m:t>i</m:t>
                                </m:r>
                              </m:e>
                            </m:d>
                          </m:sup>
                        </m:sSubSup>
                      </m:e>
                    </m:d>
                  </m:e>
                  <m:sup>
                    <m:r>
                      <w:rPr>
                        <w:rStyle w:val="katex-mathml"/>
                        <w:rFonts w:ascii="Cambria Math" w:hAnsi="Cambria Math"/>
                        <w:sz w:val="24"/>
                        <w:szCs w:val="24"/>
                      </w:rPr>
                      <m:t>2</m:t>
                    </m:r>
                  </m:sup>
                </m:sSup>
              </m:e>
            </m:nary>
          </m:e>
        </m:rad>
      </m:oMath>
      <w:r w:rsidRPr="00432811">
        <w:rPr>
          <w:rStyle w:val="katex-mathml"/>
          <w:rFonts w:eastAsiaTheme="minorEastAsia"/>
          <w:sz w:val="24"/>
          <w:szCs w:val="24"/>
        </w:rPr>
        <w:t xml:space="preserve">   </w:t>
      </w:r>
      <w:r w:rsidRPr="00432811">
        <w:rPr>
          <w:rStyle w:val="katex-mathml"/>
          <w:rFonts w:eastAsiaTheme="minorEastAsia"/>
          <w:sz w:val="24"/>
          <w:szCs w:val="24"/>
        </w:rPr>
        <w:tab/>
      </w:r>
      <w:r w:rsidRPr="00432811">
        <w:rPr>
          <w:rStyle w:val="katex-mathml"/>
          <w:rFonts w:eastAsiaTheme="minorEastAsia"/>
          <w:sz w:val="24"/>
          <w:szCs w:val="24"/>
        </w:rPr>
        <w:tab/>
      </w:r>
      <w:r w:rsidR="008004DF" w:rsidRPr="00432811">
        <w:rPr>
          <w:rStyle w:val="katex-mathml"/>
          <w:rFonts w:eastAsiaTheme="minorEastAsia"/>
          <w:sz w:val="24"/>
          <w:szCs w:val="24"/>
        </w:rPr>
        <w:tab/>
      </w:r>
      <w:r w:rsidR="008004DF" w:rsidRPr="00432811">
        <w:rPr>
          <w:rStyle w:val="katex-mathml"/>
          <w:rFonts w:eastAsiaTheme="minorEastAsia"/>
          <w:sz w:val="24"/>
          <w:szCs w:val="24"/>
        </w:rPr>
        <w:tab/>
        <w:t>(</w:t>
      </w:r>
      <w:r w:rsidR="002C041D" w:rsidRPr="002C041D">
        <w:rPr>
          <w:rFonts w:ascii="Times New Roman" w:hAnsi="Times New Roman" w:cs="Times New Roman"/>
        </w:rPr>
        <w:t>1</w:t>
      </w:r>
      <w:r w:rsidR="003C455C" w:rsidRPr="00432811">
        <w:rPr>
          <w:rFonts w:ascii="Times New Roman" w:hAnsi="Times New Roman" w:cs="Times New Roman"/>
        </w:rPr>
        <w:t>6</w:t>
      </w:r>
      <w:r w:rsidR="002C041D" w:rsidRPr="002C041D">
        <w:rPr>
          <w:rFonts w:ascii="Times New Roman" w:hAnsi="Times New Roman" w:cs="Times New Roman"/>
        </w:rPr>
        <w:t>)</w:t>
      </w:r>
    </w:p>
    <w:p w14:paraId="40DB0CB2"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Mean Absolute Error (MAE):</w:t>
      </w:r>
    </w:p>
    <w:p w14:paraId="2E82EDAB" w14:textId="4CDE88C4" w:rsidR="002C041D" w:rsidRPr="002C041D" w:rsidRDefault="00CE5153" w:rsidP="00CE5153">
      <w:pPr>
        <w:jc w:val="center"/>
        <w:rPr>
          <w:rFonts w:ascii="Times New Roman" w:hAnsi="Times New Roman" w:cs="Times New Roman"/>
        </w:rPr>
      </w:pPr>
      <m:oMath>
        <m:r>
          <w:rPr>
            <w:rStyle w:val="katex-mathml"/>
            <w:rFonts w:ascii="Cambria Math" w:hAnsi="Cambria Math"/>
            <w:sz w:val="24"/>
            <w:szCs w:val="24"/>
          </w:rPr>
          <m:t>MAE=</m:t>
        </m:r>
        <m:f>
          <m:fPr>
            <m:ctrlPr>
              <w:rPr>
                <w:rStyle w:val="katex-mathml"/>
                <w:rFonts w:ascii="Cambria Math" w:hAnsi="Cambria Math"/>
                <w:i/>
                <w:sz w:val="24"/>
                <w:szCs w:val="24"/>
              </w:rPr>
            </m:ctrlPr>
          </m:fPr>
          <m:num>
            <m:r>
              <w:rPr>
                <w:rStyle w:val="katex-mathml"/>
                <w:rFonts w:ascii="Cambria Math" w:hAnsi="Cambria Math"/>
                <w:sz w:val="24"/>
                <w:szCs w:val="24"/>
              </w:rPr>
              <m:t>1</m:t>
            </m:r>
          </m:num>
          <m:den>
            <m:r>
              <w:rPr>
                <w:rStyle w:val="katex-mathml"/>
                <w:rFonts w:ascii="Cambria Math" w:hAnsi="Cambria Math"/>
                <w:sz w:val="24"/>
                <w:szCs w:val="24"/>
              </w:rPr>
              <m:t>n</m:t>
            </m:r>
          </m:den>
        </m:f>
        <m:nary>
          <m:naryPr>
            <m:chr m:val="∑"/>
            <m:limLoc m:val="subSup"/>
            <m:ctrlPr>
              <w:rPr>
                <w:rStyle w:val="katex-mathml"/>
                <w:rFonts w:ascii="Cambria Math" w:hAnsi="Cambria Math"/>
                <w:i/>
                <w:sz w:val="24"/>
                <w:szCs w:val="24"/>
              </w:rPr>
            </m:ctrlPr>
          </m:naryPr>
          <m:sub>
            <m:r>
              <w:rPr>
                <w:rStyle w:val="katex-mathml"/>
                <w:rFonts w:ascii="Cambria Math" w:hAnsi="Cambria Math"/>
                <w:sz w:val="24"/>
                <w:szCs w:val="24"/>
              </w:rPr>
              <m:t>i=1</m:t>
            </m:r>
          </m:sub>
          <m:sup>
            <m:r>
              <w:rPr>
                <w:rStyle w:val="katex-mathml"/>
                <w:rFonts w:ascii="Cambria Math" w:hAnsi="Cambria Math"/>
                <w:sz w:val="24"/>
                <w:szCs w:val="24"/>
              </w:rPr>
              <m:t>n</m:t>
            </m:r>
          </m:sup>
          <m:e>
            <m:d>
              <m:dPr>
                <m:begChr m:val="|"/>
                <m:endChr m:val="|"/>
                <m:ctrlPr>
                  <w:rPr>
                    <w:rStyle w:val="katex-mathml"/>
                    <w:rFonts w:ascii="Cambria Math" w:hAnsi="Cambria Math"/>
                    <w:i/>
                    <w:sz w:val="24"/>
                    <w:szCs w:val="24"/>
                  </w:rPr>
                </m:ctrlPr>
              </m:dPr>
              <m:e>
                <m:sSubSup>
                  <m:sSubSupPr>
                    <m:ctrlPr>
                      <w:rPr>
                        <w:rStyle w:val="katex-mathml"/>
                        <w:rFonts w:ascii="Cambria Math" w:hAnsi="Cambria Math"/>
                        <w:i/>
                        <w:sz w:val="24"/>
                        <w:szCs w:val="24"/>
                      </w:rPr>
                    </m:ctrlPr>
                  </m:sSubSupPr>
                  <m:e>
                    <m:r>
                      <w:rPr>
                        <w:rStyle w:val="katex-mathml"/>
                        <w:rFonts w:ascii="Cambria Math" w:hAnsi="Cambria Math"/>
                        <w:sz w:val="24"/>
                        <w:szCs w:val="24"/>
                      </w:rPr>
                      <m:t>P</m:t>
                    </m:r>
                  </m:e>
                  <m:sub>
                    <m:r>
                      <w:rPr>
                        <w:rStyle w:val="katex-mathml"/>
                        <w:rFonts w:ascii="Cambria Math" w:hAnsi="Cambria Math"/>
                        <w:sz w:val="24"/>
                        <w:szCs w:val="24"/>
                      </w:rPr>
                      <m:t>obs</m:t>
                    </m:r>
                  </m:sub>
                  <m:sup>
                    <m:d>
                      <m:dPr>
                        <m:ctrlPr>
                          <w:rPr>
                            <w:rStyle w:val="katex-mathml"/>
                            <w:rFonts w:ascii="Cambria Math" w:hAnsi="Cambria Math"/>
                            <w:i/>
                            <w:sz w:val="24"/>
                            <w:szCs w:val="24"/>
                          </w:rPr>
                        </m:ctrlPr>
                      </m:dPr>
                      <m:e>
                        <m:r>
                          <w:rPr>
                            <w:rStyle w:val="katex-mathml"/>
                            <w:rFonts w:ascii="Cambria Math" w:hAnsi="Cambria Math"/>
                            <w:sz w:val="24"/>
                            <w:szCs w:val="24"/>
                          </w:rPr>
                          <m:t>i</m:t>
                        </m:r>
                      </m:e>
                    </m:d>
                  </m:sup>
                </m:sSubSup>
                <m:r>
                  <w:rPr>
                    <w:rStyle w:val="katex-mathml"/>
                    <w:rFonts w:ascii="Cambria Math" w:hAnsi="Cambria Math"/>
                    <w:sz w:val="24"/>
                    <w:szCs w:val="24"/>
                  </w:rPr>
                  <m:t>-</m:t>
                </m:r>
                <m:sSubSup>
                  <m:sSubSupPr>
                    <m:ctrlPr>
                      <w:rPr>
                        <w:rStyle w:val="katex-mathml"/>
                        <w:rFonts w:ascii="Cambria Math" w:hAnsi="Cambria Math"/>
                        <w:i/>
                        <w:sz w:val="24"/>
                        <w:szCs w:val="24"/>
                      </w:rPr>
                    </m:ctrlPr>
                  </m:sSubSupPr>
                  <m:e>
                    <m:r>
                      <w:rPr>
                        <w:rStyle w:val="katex-mathml"/>
                        <w:rFonts w:ascii="Cambria Math" w:hAnsi="Cambria Math"/>
                        <w:sz w:val="24"/>
                        <w:szCs w:val="24"/>
                      </w:rPr>
                      <m:t>P</m:t>
                    </m:r>
                  </m:e>
                  <m:sub>
                    <m:r>
                      <w:rPr>
                        <w:rStyle w:val="katex-mathml"/>
                        <w:rFonts w:ascii="Cambria Math" w:hAnsi="Cambria Math"/>
                        <w:sz w:val="24"/>
                        <w:szCs w:val="24"/>
                      </w:rPr>
                      <m:t>sim</m:t>
                    </m:r>
                  </m:sub>
                  <m:sup>
                    <m:d>
                      <m:dPr>
                        <m:ctrlPr>
                          <w:rPr>
                            <w:rStyle w:val="katex-mathml"/>
                            <w:rFonts w:ascii="Cambria Math" w:hAnsi="Cambria Math"/>
                            <w:i/>
                            <w:sz w:val="24"/>
                            <w:szCs w:val="24"/>
                          </w:rPr>
                        </m:ctrlPr>
                      </m:dPr>
                      <m:e>
                        <m:r>
                          <w:rPr>
                            <w:rStyle w:val="katex-mathml"/>
                            <w:rFonts w:ascii="Cambria Math" w:hAnsi="Cambria Math"/>
                            <w:sz w:val="24"/>
                            <w:szCs w:val="24"/>
                          </w:rPr>
                          <m:t>i</m:t>
                        </m:r>
                      </m:e>
                    </m:d>
                  </m:sup>
                </m:sSubSup>
              </m:e>
            </m:d>
          </m:e>
        </m:nary>
      </m:oMath>
      <w:r w:rsidRPr="00A805D5">
        <w:rPr>
          <w:rStyle w:val="katex-mathml"/>
          <w:b/>
          <w:bCs/>
          <w:sz w:val="24"/>
          <w:szCs w:val="24"/>
          <w:lang w:val="en-GB"/>
        </w:rPr>
        <w:t xml:space="preserve"> </w:t>
      </w:r>
      <w:r w:rsidRPr="00A805D5">
        <w:rPr>
          <w:rStyle w:val="katex-mathml"/>
          <w:b/>
          <w:bCs/>
          <w:sz w:val="24"/>
          <w:szCs w:val="24"/>
          <w:lang w:val="en-GB"/>
        </w:rPr>
        <w:tab/>
      </w:r>
      <w:r w:rsidRPr="002C041D">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004DF">
        <w:rPr>
          <w:rFonts w:ascii="Times New Roman" w:hAnsi="Times New Roman" w:cs="Times New Roman"/>
        </w:rPr>
        <w:tab/>
      </w:r>
      <w:r w:rsidR="002C041D" w:rsidRPr="002C041D">
        <w:rPr>
          <w:rFonts w:ascii="Times New Roman" w:hAnsi="Times New Roman" w:cs="Times New Roman"/>
        </w:rPr>
        <w:t>(1</w:t>
      </w:r>
      <w:r w:rsidR="003C455C">
        <w:rPr>
          <w:rFonts w:ascii="Times New Roman" w:hAnsi="Times New Roman" w:cs="Times New Roman"/>
          <w:lang w:val="en-GB"/>
        </w:rPr>
        <w:t>7</w:t>
      </w:r>
      <w:r w:rsidR="002C041D" w:rsidRPr="002C041D">
        <w:rPr>
          <w:rFonts w:ascii="Times New Roman" w:hAnsi="Times New Roman" w:cs="Times New Roman"/>
        </w:rPr>
        <w:t>)</w:t>
      </w:r>
    </w:p>
    <w:p w14:paraId="6FE48D43" w14:textId="16BC4FAB" w:rsidR="002C041D" w:rsidRPr="002C041D" w:rsidRDefault="002C041D" w:rsidP="002C041D">
      <w:pPr>
        <w:jc w:val="both"/>
        <w:rPr>
          <w:rFonts w:ascii="Times New Roman" w:hAnsi="Times New Roman" w:cs="Times New Roman"/>
        </w:rPr>
      </w:pPr>
      <w:r w:rsidRPr="002C041D">
        <w:rPr>
          <w:rFonts w:ascii="Times New Roman" w:hAnsi="Times New Roman" w:cs="Times New Roman"/>
        </w:rPr>
        <w:t>Coefficient of Determination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w:r w:rsidRPr="002C041D">
        <w:rPr>
          <w:rFonts w:ascii="Times New Roman" w:hAnsi="Times New Roman" w:cs="Times New Roman"/>
        </w:rPr>
        <w:t>):</w:t>
      </w:r>
    </w:p>
    <w:p w14:paraId="2E0C42DF" w14:textId="5A217E7F" w:rsidR="002C041D" w:rsidRPr="002C041D" w:rsidRDefault="00C11690" w:rsidP="00CE5153">
      <w:pPr>
        <w:jc w:val="center"/>
        <w:rPr>
          <w:rFonts w:ascii="Times New Roman" w:hAnsi="Times New Roman" w:cs="Times New Roman"/>
        </w:rPr>
      </w:pP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=1-</m:t>
        </m:r>
        <m:f>
          <m:fPr>
            <m:ctrlPr>
              <w:rPr>
                <w:rFonts w:ascii="Cambria Math" w:hAnsi="Cambria Math"/>
                <w:i/>
                <w:sz w:val="24"/>
                <w:szCs w:val="24"/>
              </w:rPr>
            </m:ctrlPr>
          </m:fPr>
          <m:num>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d>
                      <m:dPr>
                        <m:ctrlPr>
                          <w:rPr>
                            <w:rFonts w:ascii="Cambria Math" w:hAnsi="Cambria Math"/>
                            <w:i/>
                            <w:sz w:val="24"/>
                            <w:szCs w:val="24"/>
                          </w:rPr>
                        </m:ctrlPr>
                      </m:dPr>
                      <m:e>
                        <m:sSubSup>
                          <m:sSubSupPr>
                            <m:ctrlPr>
                              <w:rPr>
                                <w:rStyle w:val="katex-mathml"/>
                                <w:rFonts w:ascii="Cambria Math" w:hAnsi="Cambria Math"/>
                                <w:i/>
                                <w:sz w:val="24"/>
                                <w:szCs w:val="24"/>
                              </w:rPr>
                            </m:ctrlPr>
                          </m:sSubSupPr>
                          <m:e>
                            <m:r>
                              <w:rPr>
                                <w:rStyle w:val="katex-mathml"/>
                                <w:rFonts w:ascii="Cambria Math" w:hAnsi="Cambria Math"/>
                                <w:sz w:val="24"/>
                                <w:szCs w:val="24"/>
                              </w:rPr>
                              <m:t>P</m:t>
                            </m:r>
                          </m:e>
                          <m:sub>
                            <m:r>
                              <w:rPr>
                                <w:rStyle w:val="katex-mathml"/>
                                <w:rFonts w:ascii="Cambria Math" w:hAnsi="Cambria Math"/>
                                <w:sz w:val="24"/>
                                <w:szCs w:val="24"/>
                              </w:rPr>
                              <m:t>obs</m:t>
                            </m:r>
                          </m:sub>
                          <m:sup>
                            <m:d>
                              <m:dPr>
                                <m:ctrlPr>
                                  <w:rPr>
                                    <w:rStyle w:val="katex-mathml"/>
                                    <w:rFonts w:ascii="Cambria Math" w:hAnsi="Cambria Math"/>
                                    <w:i/>
                                    <w:sz w:val="24"/>
                                    <w:szCs w:val="24"/>
                                  </w:rPr>
                                </m:ctrlPr>
                              </m:dPr>
                              <m:e>
                                <m:r>
                                  <w:rPr>
                                    <w:rStyle w:val="katex-mathml"/>
                                    <w:rFonts w:ascii="Cambria Math" w:hAnsi="Cambria Math"/>
                                    <w:sz w:val="24"/>
                                    <w:szCs w:val="24"/>
                                  </w:rPr>
                                  <m:t>i</m:t>
                                </m:r>
                              </m:e>
                            </m:d>
                          </m:sup>
                        </m:sSubSup>
                        <m:r>
                          <w:rPr>
                            <w:rStyle w:val="katex-mathml"/>
                            <w:rFonts w:ascii="Cambria Math" w:hAnsi="Cambria Math"/>
                            <w:sz w:val="24"/>
                            <w:szCs w:val="24"/>
                          </w:rPr>
                          <m:t>-</m:t>
                        </m:r>
                        <m:sSubSup>
                          <m:sSubSupPr>
                            <m:ctrlPr>
                              <w:rPr>
                                <w:rStyle w:val="katex-mathml"/>
                                <w:rFonts w:ascii="Cambria Math" w:hAnsi="Cambria Math"/>
                                <w:i/>
                                <w:sz w:val="24"/>
                                <w:szCs w:val="24"/>
                              </w:rPr>
                            </m:ctrlPr>
                          </m:sSubSupPr>
                          <m:e>
                            <m:r>
                              <w:rPr>
                                <w:rStyle w:val="katex-mathml"/>
                                <w:rFonts w:ascii="Cambria Math" w:hAnsi="Cambria Math"/>
                                <w:sz w:val="24"/>
                                <w:szCs w:val="24"/>
                              </w:rPr>
                              <m:t>P</m:t>
                            </m:r>
                          </m:e>
                          <m:sub>
                            <m:r>
                              <w:rPr>
                                <w:rStyle w:val="katex-mathml"/>
                                <w:rFonts w:ascii="Cambria Math" w:hAnsi="Cambria Math"/>
                                <w:sz w:val="24"/>
                                <w:szCs w:val="24"/>
                              </w:rPr>
                              <m:t>sim</m:t>
                            </m:r>
                          </m:sub>
                          <m:sup>
                            <m:d>
                              <m:dPr>
                                <m:ctrlPr>
                                  <w:rPr>
                                    <w:rStyle w:val="katex-mathml"/>
                                    <w:rFonts w:ascii="Cambria Math" w:hAnsi="Cambria Math"/>
                                    <w:i/>
                                    <w:sz w:val="24"/>
                                    <w:szCs w:val="24"/>
                                  </w:rPr>
                                </m:ctrlPr>
                              </m:dPr>
                              <m:e>
                                <m:r>
                                  <w:rPr>
                                    <w:rStyle w:val="katex-mathml"/>
                                    <w:rFonts w:ascii="Cambria Math" w:hAnsi="Cambria Math"/>
                                    <w:sz w:val="24"/>
                                    <w:szCs w:val="24"/>
                                  </w:rPr>
                                  <m:t>i</m:t>
                                </m:r>
                              </m:e>
                            </m:d>
                          </m:sup>
                        </m:sSubSup>
                      </m:e>
                    </m:d>
                  </m:e>
                  <m:sup>
                    <m:r>
                      <w:rPr>
                        <w:rFonts w:ascii="Cambria Math" w:hAnsi="Cambria Math"/>
                        <w:sz w:val="24"/>
                        <w:szCs w:val="24"/>
                      </w:rPr>
                      <m:t>2</m:t>
                    </m:r>
                  </m:sup>
                </m:sSup>
              </m:e>
            </m:nary>
          </m:num>
          <m:den>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d>
                      <m:dPr>
                        <m:ctrlPr>
                          <w:rPr>
                            <w:rFonts w:ascii="Cambria Math" w:hAnsi="Cambria Math"/>
                            <w:i/>
                            <w:sz w:val="24"/>
                            <w:szCs w:val="24"/>
                          </w:rPr>
                        </m:ctrlPr>
                      </m:dPr>
                      <m:e>
                        <m:sSubSup>
                          <m:sSubSupPr>
                            <m:ctrlPr>
                              <w:rPr>
                                <w:rStyle w:val="katex-mathml"/>
                                <w:rFonts w:ascii="Cambria Math" w:hAnsi="Cambria Math"/>
                                <w:i/>
                                <w:sz w:val="24"/>
                                <w:szCs w:val="24"/>
                              </w:rPr>
                            </m:ctrlPr>
                          </m:sSubSupPr>
                          <m:e>
                            <m:r>
                              <w:rPr>
                                <w:rStyle w:val="katex-mathml"/>
                                <w:rFonts w:ascii="Cambria Math" w:hAnsi="Cambria Math"/>
                                <w:sz w:val="24"/>
                                <w:szCs w:val="24"/>
                              </w:rPr>
                              <m:t>P</m:t>
                            </m:r>
                          </m:e>
                          <m:sub>
                            <m:r>
                              <w:rPr>
                                <w:rStyle w:val="katex-mathml"/>
                                <w:rFonts w:ascii="Cambria Math" w:hAnsi="Cambria Math"/>
                                <w:sz w:val="24"/>
                                <w:szCs w:val="24"/>
                              </w:rPr>
                              <m:t>obs</m:t>
                            </m:r>
                          </m:sub>
                          <m:sup>
                            <m:d>
                              <m:dPr>
                                <m:ctrlPr>
                                  <w:rPr>
                                    <w:rStyle w:val="katex-mathml"/>
                                    <w:rFonts w:ascii="Cambria Math" w:hAnsi="Cambria Math"/>
                                    <w:i/>
                                    <w:sz w:val="24"/>
                                    <w:szCs w:val="24"/>
                                  </w:rPr>
                                </m:ctrlPr>
                              </m:dPr>
                              <m:e>
                                <m:r>
                                  <w:rPr>
                                    <w:rStyle w:val="katex-mathml"/>
                                    <w:rFonts w:ascii="Cambria Math" w:hAnsi="Cambria Math"/>
                                    <w:sz w:val="24"/>
                                    <w:szCs w:val="24"/>
                                  </w:rPr>
                                  <m:t>i</m:t>
                                </m:r>
                              </m:e>
                            </m:d>
                          </m:sup>
                        </m:sSubSup>
                        <m:r>
                          <w:rPr>
                            <w:rStyle w:val="katex-mathml"/>
                            <w:rFonts w:ascii="Cambria Math" w:hAnsi="Cambria Math"/>
                            <w:sz w:val="24"/>
                            <w:szCs w:val="24"/>
                          </w:rPr>
                          <m:t>-</m:t>
                        </m:r>
                        <m:sSub>
                          <m:sSubPr>
                            <m:ctrlPr>
                              <w:rPr>
                                <w:rStyle w:val="katex-mathml"/>
                                <w:rFonts w:ascii="Cambria Math" w:hAnsi="Cambria Math"/>
                                <w:i/>
                                <w:sz w:val="24"/>
                                <w:szCs w:val="24"/>
                              </w:rPr>
                            </m:ctrlPr>
                          </m:sSubPr>
                          <m:e>
                            <m:acc>
                              <m:accPr>
                                <m:chr m:val="̅"/>
                                <m:ctrlPr>
                                  <w:rPr>
                                    <w:rStyle w:val="katex-mathml"/>
                                    <w:rFonts w:ascii="Cambria Math" w:hAnsi="Cambria Math"/>
                                    <w:i/>
                                    <w:sz w:val="24"/>
                                    <w:szCs w:val="24"/>
                                  </w:rPr>
                                </m:ctrlPr>
                              </m:accPr>
                              <m:e>
                                <m:r>
                                  <w:rPr>
                                    <w:rStyle w:val="katex-mathml"/>
                                    <w:rFonts w:ascii="Cambria Math" w:hAnsi="Cambria Math"/>
                                    <w:sz w:val="24"/>
                                    <w:szCs w:val="24"/>
                                  </w:rPr>
                                  <m:t>P</m:t>
                                </m:r>
                              </m:e>
                            </m:acc>
                          </m:e>
                          <m:sub>
                            <m:r>
                              <w:rPr>
                                <w:rStyle w:val="katex-mathml"/>
                                <w:rFonts w:ascii="Cambria Math" w:hAnsi="Cambria Math"/>
                                <w:sz w:val="24"/>
                                <w:szCs w:val="24"/>
                              </w:rPr>
                              <m:t>sim</m:t>
                            </m:r>
                          </m:sub>
                        </m:sSub>
                      </m:e>
                    </m:d>
                  </m:e>
                  <m:sup>
                    <m:r>
                      <w:rPr>
                        <w:rFonts w:ascii="Cambria Math" w:hAnsi="Cambria Math"/>
                        <w:sz w:val="24"/>
                        <w:szCs w:val="24"/>
                      </w:rPr>
                      <m:t>2</m:t>
                    </m:r>
                  </m:sup>
                </m:sSup>
              </m:e>
            </m:nary>
          </m:den>
        </m:f>
      </m:oMath>
      <w:r w:rsidR="00CE5153" w:rsidRPr="00A805D5">
        <w:rPr>
          <w:sz w:val="24"/>
          <w:szCs w:val="24"/>
          <w:lang w:val="en-GB"/>
        </w:rPr>
        <w:t xml:space="preserve"> </w:t>
      </w:r>
      <w:r w:rsidR="00CE5153" w:rsidRPr="00A805D5">
        <w:rPr>
          <w:sz w:val="24"/>
          <w:szCs w:val="24"/>
          <w:lang w:val="en-GB"/>
        </w:rPr>
        <w:tab/>
      </w:r>
      <w:r w:rsidR="002C041D" w:rsidRPr="002C041D">
        <w:rPr>
          <w:rFonts w:ascii="Times New Roman" w:hAnsi="Times New Roman" w:cs="Times New Roman"/>
        </w:rPr>
        <w:t>​</w:t>
      </w:r>
      <w:r w:rsidR="008004DF">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2C041D" w:rsidRPr="002C041D">
        <w:rPr>
          <w:rFonts w:ascii="Times New Roman" w:hAnsi="Times New Roman" w:cs="Times New Roman"/>
        </w:rPr>
        <w:t>(1</w:t>
      </w:r>
      <w:r w:rsidR="003C455C">
        <w:rPr>
          <w:rFonts w:ascii="Times New Roman" w:hAnsi="Times New Roman" w:cs="Times New Roman"/>
          <w:lang w:val="en-GB"/>
        </w:rPr>
        <w:t>8</w:t>
      </w:r>
      <w:r w:rsidR="002C041D" w:rsidRPr="002C041D">
        <w:rPr>
          <w:rFonts w:ascii="Times New Roman" w:hAnsi="Times New Roman" w:cs="Times New Roman"/>
        </w:rPr>
        <w:t>)</w:t>
      </w:r>
    </w:p>
    <w:p w14:paraId="276E1E7C"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Additionally, residual diagnostics (time series plots, histograms, Q-Q plots) assess error distribution and detect systematic biases.</w:t>
      </w:r>
    </w:p>
    <w:p w14:paraId="46943ABC" w14:textId="71B58911"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.11 Implementation Details</w:t>
      </w:r>
    </w:p>
    <w:p w14:paraId="3F9E2746"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All computations are implemented in Python 3.9 using:</w:t>
      </w:r>
    </w:p>
    <w:p w14:paraId="31556E44" w14:textId="77777777" w:rsidR="002C041D" w:rsidRPr="00CE5153" w:rsidRDefault="002C041D" w:rsidP="00FC26B0">
      <w:pPr>
        <w:pStyle w:val="ListParagraph"/>
        <w:numPr>
          <w:ilvl w:val="0"/>
          <w:numId w:val="3"/>
        </w:numPr>
        <w:jc w:val="both"/>
        <w:rPr>
          <w:rFonts w:ascii="Times New Roman" w:hAnsi="Times New Roman" w:cs="Times New Roman"/>
        </w:rPr>
      </w:pPr>
      <w:r w:rsidRPr="00CE5153">
        <w:rPr>
          <w:rFonts w:ascii="Times New Roman" w:hAnsi="Times New Roman" w:cs="Times New Roman"/>
        </w:rPr>
        <w:t>NumPy and SciPy for numerical operations and optimization</w:t>
      </w:r>
    </w:p>
    <w:p w14:paraId="3573E545" w14:textId="77777777" w:rsidR="002C041D" w:rsidRPr="00CE5153" w:rsidRDefault="002C041D" w:rsidP="00FC26B0">
      <w:pPr>
        <w:pStyle w:val="ListParagraph"/>
        <w:numPr>
          <w:ilvl w:val="0"/>
          <w:numId w:val="3"/>
        </w:numPr>
        <w:jc w:val="both"/>
        <w:rPr>
          <w:rFonts w:ascii="Times New Roman" w:hAnsi="Times New Roman" w:cs="Times New Roman"/>
        </w:rPr>
      </w:pPr>
      <w:r w:rsidRPr="00CE5153">
        <w:rPr>
          <w:rFonts w:ascii="Times New Roman" w:hAnsi="Times New Roman" w:cs="Times New Roman"/>
        </w:rPr>
        <w:lastRenderedPageBreak/>
        <w:t>pandas for data management</w:t>
      </w:r>
    </w:p>
    <w:p w14:paraId="3A2F553E" w14:textId="77777777" w:rsidR="002C041D" w:rsidRPr="00CE5153" w:rsidRDefault="002C041D" w:rsidP="00FC26B0">
      <w:pPr>
        <w:pStyle w:val="ListParagraph"/>
        <w:numPr>
          <w:ilvl w:val="0"/>
          <w:numId w:val="3"/>
        </w:numPr>
        <w:jc w:val="both"/>
        <w:rPr>
          <w:rFonts w:ascii="Times New Roman" w:hAnsi="Times New Roman" w:cs="Times New Roman"/>
        </w:rPr>
      </w:pPr>
      <w:r w:rsidRPr="00CE5153">
        <w:rPr>
          <w:rFonts w:ascii="Times New Roman" w:hAnsi="Times New Roman" w:cs="Times New Roman"/>
        </w:rPr>
        <w:t>scikit-learn for cross-validation and metrics</w:t>
      </w:r>
    </w:p>
    <w:p w14:paraId="44E608CF" w14:textId="77777777" w:rsidR="002C041D" w:rsidRPr="00CE5153" w:rsidRDefault="002C041D" w:rsidP="00FC26B0">
      <w:pPr>
        <w:pStyle w:val="ListParagraph"/>
        <w:numPr>
          <w:ilvl w:val="0"/>
          <w:numId w:val="3"/>
        </w:numPr>
        <w:jc w:val="both"/>
        <w:rPr>
          <w:rFonts w:ascii="Times New Roman" w:hAnsi="Times New Roman" w:cs="Times New Roman"/>
        </w:rPr>
      </w:pPr>
      <w:r w:rsidRPr="00CE5153">
        <w:rPr>
          <w:rFonts w:ascii="Times New Roman" w:hAnsi="Times New Roman" w:cs="Times New Roman"/>
        </w:rPr>
        <w:t>Matplotlib for visualization</w:t>
      </w:r>
    </w:p>
    <w:p w14:paraId="47ECCC82" w14:textId="77777777" w:rsidR="002C041D" w:rsidRDefault="002C041D" w:rsidP="002C041D">
      <w:pPr>
        <w:jc w:val="both"/>
        <w:rPr>
          <w:rFonts w:ascii="Times New Roman" w:hAnsi="Times New Roman" w:cs="Times New Roman"/>
        </w:rPr>
      </w:pPr>
      <w:r w:rsidRPr="002C041D">
        <w:rPr>
          <w:rFonts w:ascii="Times New Roman" w:hAnsi="Times New Roman" w:cs="Times New Roman"/>
        </w:rPr>
        <w:t>The code is structured to separate physical modelling, optimization, and analysis modules, facilitating reproducibility and extension. Computational cost is modest: parameter optimization requires ~2–5 minutes on a standard laptop, while full-dataset simulation completes in &lt;1 second.</w:t>
      </w:r>
    </w:p>
    <w:p w14:paraId="4321E225" w14:textId="77777777" w:rsidR="00CE7735" w:rsidRDefault="00CE7735" w:rsidP="002C041D">
      <w:pPr>
        <w:jc w:val="both"/>
        <w:rPr>
          <w:rFonts w:ascii="Times New Roman" w:hAnsi="Times New Roman" w:cs="Times New Roman"/>
        </w:rPr>
      </w:pPr>
    </w:p>
    <w:p w14:paraId="2E282375" w14:textId="31710C68" w:rsidR="00EC5E8D" w:rsidRPr="00EC5E8D" w:rsidRDefault="00CE7735" w:rsidP="00FC26B0">
      <w:pPr>
        <w:pStyle w:val="ListParagraph"/>
        <w:numPr>
          <w:ilvl w:val="0"/>
          <w:numId w:val="16"/>
        </w:numPr>
        <w:jc w:val="both"/>
        <w:rPr>
          <w:rFonts w:ascii="Times New Roman" w:hAnsi="Times New Roman" w:cs="Times New Roman"/>
          <w:b/>
          <w:bCs/>
        </w:rPr>
      </w:pPr>
      <w:r w:rsidRPr="00EC5E8D">
        <w:rPr>
          <w:rFonts w:ascii="Times New Roman" w:hAnsi="Times New Roman" w:cs="Times New Roman"/>
          <w:b/>
          <w:bCs/>
        </w:rPr>
        <w:t xml:space="preserve">Results </w:t>
      </w:r>
      <w:r w:rsidR="00C11690">
        <w:rPr>
          <w:rFonts w:ascii="Times New Roman" w:hAnsi="Times New Roman" w:cs="Times New Roman"/>
          <w:b/>
          <w:bCs/>
        </w:rPr>
        <w:t xml:space="preserve">and discussion </w:t>
      </w:r>
    </w:p>
    <w:p w14:paraId="62027673" w14:textId="77777777" w:rsidR="00EC5E8D" w:rsidRDefault="00EC5E8D" w:rsidP="00EC5E8D">
      <w:pPr>
        <w:pStyle w:val="ListParagraph"/>
        <w:jc w:val="both"/>
        <w:rPr>
          <w:rFonts w:ascii="Times New Roman" w:hAnsi="Times New Roman" w:cs="Times New Roman"/>
          <w:b/>
          <w:bCs/>
        </w:rPr>
      </w:pPr>
    </w:p>
    <w:p w14:paraId="230511B3" w14:textId="610D9B0F" w:rsidR="00CE7735" w:rsidRPr="00EC5E8D" w:rsidRDefault="00CE7735" w:rsidP="00EC5E8D">
      <w:pPr>
        <w:jc w:val="both"/>
        <w:rPr>
          <w:rFonts w:ascii="Times New Roman" w:hAnsi="Times New Roman" w:cs="Times New Roman"/>
          <w:b/>
          <w:bCs/>
        </w:rPr>
      </w:pPr>
      <w:r w:rsidRPr="00EC5E8D">
        <w:rPr>
          <w:rFonts w:ascii="Times New Roman" w:hAnsi="Times New Roman" w:cs="Times New Roman"/>
          <w:b/>
          <w:bCs/>
        </w:rPr>
        <w:t>Model Validation</w:t>
      </w:r>
    </w:p>
    <w:p w14:paraId="1484BA2D" w14:textId="49924222" w:rsidR="00CE7735" w:rsidRPr="00CE7735" w:rsidRDefault="00272CD8" w:rsidP="00CE7735">
      <w:pPr>
        <w:jc w:val="both"/>
        <w:rPr>
          <w:rFonts w:ascii="Times New Roman" w:hAnsi="Times New Roman" w:cs="Times New Roman"/>
          <w:b/>
          <w:bCs/>
        </w:rPr>
      </w:pPr>
      <w:r>
        <w:rPr>
          <w:rFonts w:ascii="Times New Roman" w:hAnsi="Times New Roman" w:cs="Times New Roman"/>
          <w:b/>
          <w:bCs/>
          <w:lang w:val="en-GB"/>
        </w:rPr>
        <w:t>3</w:t>
      </w:r>
      <w:r w:rsidR="00CE7735" w:rsidRPr="00CE7735">
        <w:rPr>
          <w:rFonts w:ascii="Times New Roman" w:hAnsi="Times New Roman" w:cs="Times New Roman"/>
          <w:b/>
          <w:bCs/>
        </w:rPr>
        <w:t>.1 Overview</w:t>
      </w:r>
    </w:p>
    <w:p w14:paraId="42E70206" w14:textId="798D45CB"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This </w:t>
      </w:r>
      <w:r>
        <w:rPr>
          <w:rFonts w:ascii="Times New Roman" w:hAnsi="Times New Roman" w:cs="Times New Roman"/>
          <w:lang w:val="en-GB"/>
        </w:rPr>
        <w:t>section</w:t>
      </w:r>
      <w:r w:rsidRPr="00CE7735">
        <w:rPr>
          <w:rFonts w:ascii="Times New Roman" w:hAnsi="Times New Roman" w:cs="Times New Roman"/>
        </w:rPr>
        <w:t xml:space="preserve"> presents the validation results of the physically-informed ordinary differential equation (ODE) model for photovoltaic (PV) power output prediction. The model, which incorporates thermal dynamics, environmental forcing factors (solar irradiance, ambient temperature, wind speed and direction, humidity, and atmospheric pressure), and temperature-dependent electrical efficiency, was calibrated and evaluated using hourly observational data. All analyses were conducted in physical units to maintain interpretability and ensure physical consistency throughout the modelling pipeline.</w:t>
      </w:r>
    </w:p>
    <w:p w14:paraId="78221EAD" w14:textId="77777777" w:rsidR="00F11AAA" w:rsidRDefault="00F11AAA" w:rsidP="00F11AAA">
      <w:pPr>
        <w:rPr>
          <w:rFonts w:ascii="Times New Roman" w:hAnsi="Times New Roman" w:cs="Times New Roman"/>
          <w:b/>
          <w:bCs/>
        </w:rPr>
      </w:pPr>
    </w:p>
    <w:p w14:paraId="2AA5CB28" w14:textId="171D7C82" w:rsidR="00F11AAA" w:rsidRPr="00F11AAA" w:rsidRDefault="00272CD8" w:rsidP="00F11AAA">
      <w:pPr>
        <w:rPr>
          <w:rFonts w:ascii="Times New Roman" w:hAnsi="Times New Roman" w:cs="Times New Roman"/>
          <w:b/>
          <w:bCs/>
        </w:rPr>
      </w:pPr>
      <w:r>
        <w:rPr>
          <w:rFonts w:ascii="Times New Roman" w:hAnsi="Times New Roman" w:cs="Times New Roman"/>
          <w:b/>
          <w:bCs/>
          <w:lang w:val="en-GB"/>
        </w:rPr>
        <w:t>3</w:t>
      </w:r>
      <w:r w:rsidR="00F11AAA" w:rsidRPr="00F11AAA">
        <w:rPr>
          <w:rFonts w:ascii="Times New Roman" w:hAnsi="Times New Roman" w:cs="Times New Roman"/>
          <w:b/>
          <w:bCs/>
        </w:rPr>
        <w:t>.</w:t>
      </w:r>
      <w:r w:rsidR="00EF08B3">
        <w:rPr>
          <w:rFonts w:ascii="Times New Roman" w:hAnsi="Times New Roman" w:cs="Times New Roman"/>
          <w:b/>
          <w:bCs/>
          <w:lang w:val="en-GB"/>
        </w:rPr>
        <w:t>2</w:t>
      </w:r>
      <w:r w:rsidR="00F11AAA" w:rsidRPr="00F11AAA">
        <w:rPr>
          <w:rFonts w:ascii="Times New Roman" w:hAnsi="Times New Roman" w:cs="Times New Roman"/>
          <w:b/>
          <w:bCs/>
        </w:rPr>
        <w:t xml:space="preserve"> Parameter Optimization and Cross-Validation</w:t>
      </w:r>
    </w:p>
    <w:p w14:paraId="356F7F05" w14:textId="77777777" w:rsidR="00F11AAA" w:rsidRPr="00F11AAA" w:rsidRDefault="00F11AAA" w:rsidP="00F11AAA">
      <w:pPr>
        <w:rPr>
          <w:rFonts w:ascii="Times New Roman" w:hAnsi="Times New Roman" w:cs="Times New Roman"/>
        </w:rPr>
      </w:pPr>
      <w:r w:rsidRPr="00F11AAA">
        <w:rPr>
          <w:rFonts w:ascii="Times New Roman" w:hAnsi="Times New Roman" w:cs="Times New Roman"/>
        </w:rPr>
        <w:t>Model parameters were optimized using a 5-fold cross-validation framework to ensure robustness and prevent overfitting. The four calibrated parameters represent key physical processes:</w:t>
      </w:r>
    </w:p>
    <w:p w14:paraId="1168B338" w14:textId="77777777" w:rsidR="00F11AAA" w:rsidRPr="00F11AAA" w:rsidRDefault="00F11AAA" w:rsidP="00FC26B0">
      <w:pPr>
        <w:pStyle w:val="ListParagraph"/>
        <w:numPr>
          <w:ilvl w:val="0"/>
          <w:numId w:val="13"/>
        </w:numPr>
        <w:rPr>
          <w:rFonts w:ascii="Times New Roman" w:hAnsi="Times New Roman" w:cs="Times New Roman"/>
        </w:rPr>
      </w:pPr>
      <w:r w:rsidRPr="00F11AAA">
        <w:rPr>
          <w:rFonts w:ascii="Times New Roman" w:hAnsi="Times New Roman" w:cs="Times New Roman"/>
        </w:rPr>
        <w:t>Thermal capacity (C): Represents the panel's ability to store thermal energy [J/°C]</w:t>
      </w:r>
    </w:p>
    <w:p w14:paraId="78B01AFF" w14:textId="77777777" w:rsidR="00F11AAA" w:rsidRPr="00F11AAA" w:rsidRDefault="00F11AAA" w:rsidP="00FC26B0">
      <w:pPr>
        <w:pStyle w:val="ListParagraph"/>
        <w:numPr>
          <w:ilvl w:val="0"/>
          <w:numId w:val="13"/>
        </w:numPr>
        <w:rPr>
          <w:rFonts w:ascii="Times New Roman" w:hAnsi="Times New Roman" w:cs="Times New Roman"/>
        </w:rPr>
      </w:pPr>
      <w:r w:rsidRPr="00F11AAA">
        <w:rPr>
          <w:rFonts w:ascii="Times New Roman" w:hAnsi="Times New Roman" w:cs="Times New Roman"/>
        </w:rPr>
        <w:t>Convective heat transfer coefficient (h): Governs baseline heat exchange with ambient air [W/(m²·°C)]</w:t>
      </w:r>
    </w:p>
    <w:p w14:paraId="1708968F" w14:textId="19FED32D" w:rsidR="00F11AAA" w:rsidRPr="00F11AAA" w:rsidRDefault="00F11AAA" w:rsidP="00FC26B0">
      <w:pPr>
        <w:pStyle w:val="ListParagraph"/>
        <w:numPr>
          <w:ilvl w:val="0"/>
          <w:numId w:val="13"/>
        </w:numPr>
        <w:rPr>
          <w:rFonts w:ascii="Times New Roman" w:hAnsi="Times New Roman" w:cs="Times New Roman"/>
        </w:rPr>
      </w:pPr>
      <w:r w:rsidRPr="00F11AAA">
        <w:rPr>
          <w:rFonts w:ascii="Times New Roman" w:hAnsi="Times New Roman" w:cs="Times New Roman"/>
        </w:rPr>
        <w:t>Wind cooling coefficient (</w:t>
      </w:r>
      <m:oMath>
        <m:sSub>
          <m:sSubPr>
            <m:ctrlPr>
              <w:rPr>
                <w:rFonts w:ascii="Cambria Math" w:hAnsi="Cambria Math" w:cs="Times New Roman"/>
                <w:i/>
                <w:lang w:val="en-GB"/>
              </w:rPr>
            </m:ctrlPr>
          </m:sSubPr>
          <m:e>
            <m:r>
              <w:rPr>
                <w:rFonts w:ascii="Cambria Math" w:hAnsi="Cambria Math" w:cs="Times New Roman"/>
              </w:rPr>
              <m:t>k</m:t>
            </m:r>
            <m:ctrlPr>
              <w:rPr>
                <w:rFonts w:ascii="Cambria Math" w:hAnsi="Cambria Math" w:cs="Times New Roman"/>
                <w:i/>
              </w:rPr>
            </m:ctrlPr>
          </m:e>
          <m:sub>
            <m:r>
              <w:rPr>
                <w:rFonts w:ascii="Cambria Math" w:hAnsi="Cambria Math" w:cs="Times New Roman"/>
              </w:rPr>
              <m:t>w</m:t>
            </m:r>
          </m:sub>
        </m:sSub>
      </m:oMath>
      <w:r w:rsidRPr="00F11AAA">
        <w:rPr>
          <w:rFonts w:ascii="Times New Roman" w:hAnsi="Times New Roman" w:cs="Times New Roman"/>
        </w:rPr>
        <w:t>): Modulates convective losses based on wind speed and directional alignment [W/(°C·m/s)]</w:t>
      </w:r>
    </w:p>
    <w:p w14:paraId="3F84B168" w14:textId="77777777" w:rsidR="00F11AAA" w:rsidRPr="00F11AAA" w:rsidRDefault="00F11AAA" w:rsidP="00FC26B0">
      <w:pPr>
        <w:pStyle w:val="ListParagraph"/>
        <w:numPr>
          <w:ilvl w:val="0"/>
          <w:numId w:val="13"/>
        </w:numPr>
        <w:rPr>
          <w:rFonts w:ascii="Times New Roman" w:hAnsi="Times New Roman" w:cs="Times New Roman"/>
        </w:rPr>
      </w:pPr>
      <w:r w:rsidRPr="00F11AAA">
        <w:rPr>
          <w:rFonts w:ascii="Times New Roman" w:hAnsi="Times New Roman" w:cs="Times New Roman"/>
        </w:rPr>
        <w:t>Humidity attenuation factor (α): Accounts for irradiance reduction due to atmospheric moisture content [dimensionless]</w:t>
      </w:r>
    </w:p>
    <w:p w14:paraId="6096CB3B" w14:textId="77777777" w:rsidR="00F11AAA" w:rsidRPr="00F11AAA" w:rsidRDefault="00F11AAA" w:rsidP="00F11AAA">
      <w:pPr>
        <w:rPr>
          <w:rFonts w:ascii="Times New Roman" w:hAnsi="Times New Roman" w:cs="Times New Roman"/>
        </w:rPr>
      </w:pPr>
      <w:r w:rsidRPr="00F11AAA">
        <w:rPr>
          <w:rFonts w:ascii="Times New Roman" w:hAnsi="Times New Roman" w:cs="Times New Roman"/>
        </w:rPr>
        <w:t>Two additional parameters were held fixed based on literature values for crystalline silicon modules:</w:t>
      </w:r>
    </w:p>
    <w:p w14:paraId="13FF7838" w14:textId="0A3E30A8" w:rsidR="00F11AAA" w:rsidRPr="00F11AAA" w:rsidRDefault="00F11AAA" w:rsidP="00FC26B0">
      <w:pPr>
        <w:pStyle w:val="ListParagraph"/>
        <w:numPr>
          <w:ilvl w:val="0"/>
          <w:numId w:val="14"/>
        </w:numPr>
        <w:rPr>
          <w:rFonts w:ascii="Times New Roman" w:hAnsi="Times New Roman" w:cs="Times New Roman"/>
        </w:rPr>
      </w:pPr>
      <w:r w:rsidRPr="00F11AAA">
        <w:rPr>
          <w:rFonts w:ascii="Times New Roman" w:hAnsi="Times New Roman" w:cs="Times New Roman"/>
        </w:rPr>
        <w:t>Temperature coefficient (</w:t>
      </w:r>
      <m:oMath>
        <m:r>
          <w:rPr>
            <w:rFonts w:ascii="Cambria Math" w:hAnsi="Cambria Math" w:cs="Times New Roman"/>
          </w:rPr>
          <m:t>β</m:t>
        </m:r>
      </m:oMath>
      <w:r w:rsidRPr="00F11AAA">
        <w:rPr>
          <w:rFonts w:ascii="Times New Roman" w:hAnsi="Times New Roman" w:cs="Times New Roman"/>
        </w:rPr>
        <w:t>): 0.004 °C⁻¹ (typical range: 0.003–0.005 °C⁻¹)</w:t>
      </w:r>
    </w:p>
    <w:p w14:paraId="4AB3B165" w14:textId="221F5432" w:rsidR="00F11AAA" w:rsidRPr="00F11AAA" w:rsidRDefault="00F11AAA" w:rsidP="00FC26B0">
      <w:pPr>
        <w:pStyle w:val="ListParagraph"/>
        <w:numPr>
          <w:ilvl w:val="0"/>
          <w:numId w:val="14"/>
        </w:numPr>
        <w:rPr>
          <w:rFonts w:ascii="Times New Roman" w:hAnsi="Times New Roman" w:cs="Times New Roman"/>
        </w:rPr>
      </w:pPr>
      <w:r w:rsidRPr="00F11AAA">
        <w:rPr>
          <w:rFonts w:ascii="Times New Roman" w:hAnsi="Times New Roman" w:cs="Times New Roman"/>
        </w:rPr>
        <w:t>Scaling factor (</w:t>
      </w:r>
      <m:oMath>
        <m:r>
          <w:rPr>
            <w:rFonts w:ascii="Cambria Math" w:hAnsi="Cambria Math" w:cs="Times New Roman"/>
          </w:rPr>
          <m:t>γ</m:t>
        </m:r>
      </m:oMath>
      <w:r w:rsidRPr="00F11AAA">
        <w:rPr>
          <w:rFonts w:ascii="Times New Roman" w:hAnsi="Times New Roman" w:cs="Times New Roman"/>
        </w:rPr>
        <w:t>): 1.0 (no additional scaling applied)</w:t>
      </w:r>
    </w:p>
    <w:p w14:paraId="6AA93A3E" w14:textId="69DBC722" w:rsidR="00F11AAA" w:rsidRPr="00F11AAA" w:rsidRDefault="00F11AAA" w:rsidP="00F11AAA">
      <w:pPr>
        <w:rPr>
          <w:rFonts w:ascii="Times New Roman" w:hAnsi="Times New Roman" w:cs="Times New Roman"/>
        </w:rPr>
      </w:pPr>
      <w:r w:rsidRPr="00F11AAA">
        <w:rPr>
          <w:rFonts w:ascii="Times New Roman" w:hAnsi="Times New Roman" w:cs="Times New Roman"/>
        </w:rPr>
        <w:t>Cross-validation yielded stable parameter estimates with low inter-fold variability, indicating that the optimization landscape is well-constrained by the observational data. The averaged optimized parameters across folds are presented in Table</w:t>
      </w:r>
      <w:r w:rsidR="00837229">
        <w:rPr>
          <w:rFonts w:ascii="Times New Roman" w:hAnsi="Times New Roman" w:cs="Times New Roman"/>
          <w:lang w:val="en-GB"/>
        </w:rPr>
        <w:t xml:space="preserve"> 3</w:t>
      </w:r>
      <w:r w:rsidRPr="00F11AAA">
        <w:rPr>
          <w:rFonts w:ascii="Times New Roman" w:hAnsi="Times New Roman" w:cs="Times New Roman"/>
        </w:rPr>
        <w:t>.</w:t>
      </w:r>
    </w:p>
    <w:p w14:paraId="792C5275" w14:textId="4CF87641" w:rsidR="00F11AAA" w:rsidRPr="00F11AAA" w:rsidRDefault="00F11AAA" w:rsidP="00F11AAA">
      <w:pPr>
        <w:rPr>
          <w:rFonts w:ascii="Times New Roman" w:hAnsi="Times New Roman" w:cs="Times New Roman"/>
        </w:rPr>
      </w:pPr>
      <w:r w:rsidRPr="00F11AAA">
        <w:rPr>
          <w:rFonts w:ascii="Times New Roman" w:hAnsi="Times New Roman" w:cs="Times New Roman"/>
        </w:rPr>
        <w:t xml:space="preserve">Table </w:t>
      </w:r>
      <w:r w:rsidR="00272CD8">
        <w:rPr>
          <w:rFonts w:ascii="Times New Roman" w:hAnsi="Times New Roman" w:cs="Times New Roman"/>
          <w:lang w:val="en-GB"/>
        </w:rPr>
        <w:t>3</w:t>
      </w:r>
      <w:r w:rsidRPr="00F11AAA">
        <w:rPr>
          <w:rFonts w:ascii="Times New Roman" w:hAnsi="Times New Roman" w:cs="Times New Roman"/>
        </w:rPr>
        <w:t>: Optimized Physical Parameters</w:t>
      </w:r>
    </w:p>
    <w:tbl>
      <w:tblPr>
        <w:tblStyle w:val="TableGrid"/>
        <w:tblW w:w="5000" w:type="pct"/>
        <w:tblLook w:val="04A0" w:firstRow="1" w:lastRow="0" w:firstColumn="1" w:lastColumn="0" w:noHBand="0" w:noVBand="1"/>
      </w:tblPr>
      <w:tblGrid>
        <w:gridCol w:w="1271"/>
        <w:gridCol w:w="2135"/>
        <w:gridCol w:w="1466"/>
        <w:gridCol w:w="1259"/>
        <w:gridCol w:w="2885"/>
      </w:tblGrid>
      <w:tr w:rsidR="00F11AAA" w:rsidRPr="00F11AAA" w14:paraId="19A7389F" w14:textId="77777777" w:rsidTr="00F11AAA">
        <w:tc>
          <w:tcPr>
            <w:tcW w:w="705" w:type="pct"/>
            <w:hideMark/>
          </w:tcPr>
          <w:p w14:paraId="34644EF6" w14:textId="77777777" w:rsidR="00F11AAA" w:rsidRPr="00F11AAA" w:rsidRDefault="00F11AAA" w:rsidP="00F11AAA">
            <w:pPr>
              <w:jc w:val="center"/>
              <w:rPr>
                <w:rFonts w:ascii="Times New Roman" w:hAnsi="Times New Roman" w:cs="Times New Roman"/>
                <w:b/>
                <w:bCs/>
              </w:rPr>
            </w:pPr>
            <w:r w:rsidRPr="00F11AAA">
              <w:rPr>
                <w:rFonts w:ascii="Times New Roman" w:hAnsi="Times New Roman" w:cs="Times New Roman"/>
                <w:b/>
                <w:bCs/>
              </w:rPr>
              <w:t>Parameter</w:t>
            </w:r>
          </w:p>
        </w:tc>
        <w:tc>
          <w:tcPr>
            <w:tcW w:w="1184" w:type="pct"/>
            <w:hideMark/>
          </w:tcPr>
          <w:p w14:paraId="073601F9" w14:textId="77777777" w:rsidR="00F11AAA" w:rsidRPr="00F11AAA" w:rsidRDefault="00F11AAA" w:rsidP="00F11AAA">
            <w:pPr>
              <w:jc w:val="center"/>
              <w:rPr>
                <w:rFonts w:ascii="Times New Roman" w:hAnsi="Times New Roman" w:cs="Times New Roman"/>
                <w:b/>
                <w:bCs/>
              </w:rPr>
            </w:pPr>
            <w:r w:rsidRPr="00F11AAA">
              <w:rPr>
                <w:rFonts w:ascii="Times New Roman" w:hAnsi="Times New Roman" w:cs="Times New Roman"/>
                <w:b/>
                <w:bCs/>
              </w:rPr>
              <w:t>Symbol</w:t>
            </w:r>
          </w:p>
        </w:tc>
        <w:tc>
          <w:tcPr>
            <w:tcW w:w="813" w:type="pct"/>
            <w:hideMark/>
          </w:tcPr>
          <w:p w14:paraId="3DF64F53" w14:textId="77777777" w:rsidR="00F11AAA" w:rsidRPr="00F11AAA" w:rsidRDefault="00F11AAA" w:rsidP="00F11AAA">
            <w:pPr>
              <w:jc w:val="center"/>
              <w:rPr>
                <w:rFonts w:ascii="Times New Roman" w:hAnsi="Times New Roman" w:cs="Times New Roman"/>
                <w:b/>
                <w:bCs/>
              </w:rPr>
            </w:pPr>
            <w:r w:rsidRPr="00F11AAA">
              <w:rPr>
                <w:rFonts w:ascii="Times New Roman" w:hAnsi="Times New Roman" w:cs="Times New Roman"/>
                <w:b/>
                <w:bCs/>
              </w:rPr>
              <w:t>Optimized Value</w:t>
            </w:r>
          </w:p>
        </w:tc>
        <w:tc>
          <w:tcPr>
            <w:tcW w:w="698" w:type="pct"/>
            <w:hideMark/>
          </w:tcPr>
          <w:p w14:paraId="2D4E00E4" w14:textId="77777777" w:rsidR="00F11AAA" w:rsidRPr="00F11AAA" w:rsidRDefault="00F11AAA" w:rsidP="00F11AAA">
            <w:pPr>
              <w:jc w:val="center"/>
              <w:rPr>
                <w:rFonts w:ascii="Times New Roman" w:hAnsi="Times New Roman" w:cs="Times New Roman"/>
                <w:b/>
                <w:bCs/>
              </w:rPr>
            </w:pPr>
            <w:r w:rsidRPr="00F11AAA">
              <w:rPr>
                <w:rFonts w:ascii="Times New Roman" w:hAnsi="Times New Roman" w:cs="Times New Roman"/>
                <w:b/>
                <w:bCs/>
              </w:rPr>
              <w:t>Unit</w:t>
            </w:r>
          </w:p>
        </w:tc>
        <w:tc>
          <w:tcPr>
            <w:tcW w:w="1600" w:type="pct"/>
            <w:hideMark/>
          </w:tcPr>
          <w:p w14:paraId="2484E739" w14:textId="77777777" w:rsidR="00F11AAA" w:rsidRPr="00F11AAA" w:rsidRDefault="00F11AAA" w:rsidP="00F11AAA">
            <w:pPr>
              <w:jc w:val="center"/>
              <w:rPr>
                <w:rFonts w:ascii="Times New Roman" w:hAnsi="Times New Roman" w:cs="Times New Roman"/>
                <w:b/>
                <w:bCs/>
              </w:rPr>
            </w:pPr>
            <w:r w:rsidRPr="00F11AAA">
              <w:rPr>
                <w:rFonts w:ascii="Times New Roman" w:hAnsi="Times New Roman" w:cs="Times New Roman"/>
                <w:b/>
                <w:bCs/>
              </w:rPr>
              <w:t>Physical Interpretation</w:t>
            </w:r>
          </w:p>
        </w:tc>
      </w:tr>
      <w:tr w:rsidR="00F11AAA" w:rsidRPr="00F11AAA" w14:paraId="62B9DDA7" w14:textId="77777777" w:rsidTr="00F11AAA">
        <w:tc>
          <w:tcPr>
            <w:tcW w:w="705" w:type="pct"/>
            <w:hideMark/>
          </w:tcPr>
          <w:p w14:paraId="3F33E71B"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Thermal Capacity</w:t>
            </w:r>
          </w:p>
        </w:tc>
        <w:tc>
          <w:tcPr>
            <w:tcW w:w="1184" w:type="pct"/>
            <w:hideMark/>
          </w:tcPr>
          <w:p w14:paraId="4535CB41" w14:textId="458562A3" w:rsidR="00F11AAA" w:rsidRPr="00443C57" w:rsidRDefault="00443C57" w:rsidP="00F11AAA">
            <w:pPr>
              <w:jc w:val="center"/>
              <w:rPr>
                <w:rFonts w:ascii="Times New Roman" w:hAnsi="Times New Roman" w:cs="Times New Roman"/>
                <w:bCs/>
              </w:rPr>
            </w:pPr>
            <m:oMathPara>
              <m:oMath>
                <m:r>
                  <w:rPr>
                    <w:rFonts w:ascii="Cambria Math" w:hAnsi="Cambria Math" w:cs="Times New Roman"/>
                  </w:rPr>
                  <m:t>C</m:t>
                </m:r>
              </m:oMath>
            </m:oMathPara>
          </w:p>
        </w:tc>
        <w:tc>
          <w:tcPr>
            <w:tcW w:w="813" w:type="pct"/>
            <w:hideMark/>
          </w:tcPr>
          <w:p w14:paraId="3BC34B4A"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20,000</w:t>
            </w:r>
          </w:p>
        </w:tc>
        <w:tc>
          <w:tcPr>
            <w:tcW w:w="698" w:type="pct"/>
            <w:hideMark/>
          </w:tcPr>
          <w:p w14:paraId="4E2C2515"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J/°C</w:t>
            </w:r>
          </w:p>
        </w:tc>
        <w:tc>
          <w:tcPr>
            <w:tcW w:w="1600" w:type="pct"/>
            <w:hideMark/>
          </w:tcPr>
          <w:p w14:paraId="0E97703F"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Effective thermal mass of panel assembly</w:t>
            </w:r>
          </w:p>
        </w:tc>
      </w:tr>
      <w:tr w:rsidR="00F11AAA" w:rsidRPr="00F11AAA" w14:paraId="5AE5485A" w14:textId="77777777" w:rsidTr="00F11AAA">
        <w:tc>
          <w:tcPr>
            <w:tcW w:w="705" w:type="pct"/>
            <w:hideMark/>
          </w:tcPr>
          <w:p w14:paraId="0F79356D" w14:textId="6E2EE8F3" w:rsidR="00F11AAA" w:rsidRPr="00F11AAA" w:rsidRDefault="00F11AAA" w:rsidP="00F11AAA">
            <w:pPr>
              <w:jc w:val="center"/>
              <w:rPr>
                <w:rFonts w:ascii="Times New Roman" w:hAnsi="Times New Roman" w:cs="Times New Roman"/>
                <w:lang w:val="en-GB"/>
              </w:rPr>
            </w:pPr>
            <w:r w:rsidRPr="00F11AAA">
              <w:rPr>
                <w:rFonts w:ascii="Times New Roman" w:hAnsi="Times New Roman" w:cs="Times New Roman"/>
              </w:rPr>
              <w:t xml:space="preserve">Heat Transfer </w:t>
            </w:r>
            <w:proofErr w:type="spellStart"/>
            <w:r w:rsidRPr="00F11AAA">
              <w:rPr>
                <w:rFonts w:ascii="Times New Roman" w:hAnsi="Times New Roman" w:cs="Times New Roman"/>
              </w:rPr>
              <w:t>Coeff</w:t>
            </w:r>
            <w:r w:rsidR="000B6520">
              <w:rPr>
                <w:rFonts w:ascii="Times New Roman" w:hAnsi="Times New Roman" w:cs="Times New Roman"/>
                <w:lang w:val="en-GB"/>
              </w:rPr>
              <w:t>icient</w:t>
            </w:r>
            <w:proofErr w:type="spellEnd"/>
          </w:p>
        </w:tc>
        <w:tc>
          <w:tcPr>
            <w:tcW w:w="1184" w:type="pct"/>
            <w:hideMark/>
          </w:tcPr>
          <w:p w14:paraId="38033D56" w14:textId="2C74308E" w:rsidR="00F11AAA" w:rsidRPr="00443C57" w:rsidRDefault="00443C57" w:rsidP="00F11AAA">
            <w:pPr>
              <w:jc w:val="center"/>
              <w:rPr>
                <w:rFonts w:ascii="Times New Roman" w:hAnsi="Times New Roman" w:cs="Times New Roman"/>
                <w:bCs/>
              </w:rPr>
            </w:pPr>
            <m:oMathPara>
              <m:oMath>
                <m:r>
                  <w:rPr>
                    <w:rFonts w:ascii="Cambria Math" w:hAnsi="Cambria Math" w:cs="Times New Roman"/>
                  </w:rPr>
                  <m:t>h</m:t>
                </m:r>
              </m:oMath>
            </m:oMathPara>
          </w:p>
        </w:tc>
        <w:tc>
          <w:tcPr>
            <w:tcW w:w="813" w:type="pct"/>
            <w:hideMark/>
          </w:tcPr>
          <w:p w14:paraId="6F54E28F"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50.0</w:t>
            </w:r>
          </w:p>
        </w:tc>
        <w:tc>
          <w:tcPr>
            <w:tcW w:w="698" w:type="pct"/>
            <w:hideMark/>
          </w:tcPr>
          <w:p w14:paraId="26846B62"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W/(m²·°C)</w:t>
            </w:r>
          </w:p>
        </w:tc>
        <w:tc>
          <w:tcPr>
            <w:tcW w:w="1600" w:type="pct"/>
            <w:hideMark/>
          </w:tcPr>
          <w:p w14:paraId="41184393"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Baseline convective cooling rate</w:t>
            </w:r>
          </w:p>
        </w:tc>
      </w:tr>
      <w:tr w:rsidR="00F11AAA" w:rsidRPr="00F11AAA" w14:paraId="488B4782" w14:textId="77777777" w:rsidTr="00F11AAA">
        <w:tc>
          <w:tcPr>
            <w:tcW w:w="705" w:type="pct"/>
            <w:hideMark/>
          </w:tcPr>
          <w:p w14:paraId="29157864" w14:textId="605F715A" w:rsidR="00F11AAA" w:rsidRPr="00F11AAA" w:rsidRDefault="00F11AAA" w:rsidP="00F11AAA">
            <w:pPr>
              <w:jc w:val="center"/>
              <w:rPr>
                <w:rFonts w:ascii="Times New Roman" w:hAnsi="Times New Roman" w:cs="Times New Roman"/>
                <w:lang w:val="en-GB"/>
              </w:rPr>
            </w:pPr>
            <w:r w:rsidRPr="00F11AAA">
              <w:rPr>
                <w:rFonts w:ascii="Times New Roman" w:hAnsi="Times New Roman" w:cs="Times New Roman"/>
              </w:rPr>
              <w:lastRenderedPageBreak/>
              <w:t xml:space="preserve">Wind Cooling </w:t>
            </w:r>
            <w:proofErr w:type="spellStart"/>
            <w:r w:rsidRPr="00F11AAA">
              <w:rPr>
                <w:rFonts w:ascii="Times New Roman" w:hAnsi="Times New Roman" w:cs="Times New Roman"/>
              </w:rPr>
              <w:t>Coeff</w:t>
            </w:r>
            <w:r w:rsidR="000B6520">
              <w:rPr>
                <w:rFonts w:ascii="Times New Roman" w:hAnsi="Times New Roman" w:cs="Times New Roman"/>
                <w:lang w:val="en-GB"/>
              </w:rPr>
              <w:t>icient</w:t>
            </w:r>
            <w:proofErr w:type="spellEnd"/>
          </w:p>
        </w:tc>
        <w:tc>
          <w:tcPr>
            <w:tcW w:w="1184" w:type="pct"/>
            <w:hideMark/>
          </w:tcPr>
          <w:p w14:paraId="37B86A0C" w14:textId="110DDCD4" w:rsidR="00F11AAA" w:rsidRPr="00443C57" w:rsidRDefault="00C11690" w:rsidP="00F11AAA">
            <w:pPr>
              <w:jc w:val="center"/>
              <w:rPr>
                <w:rFonts w:ascii="Times New Roman" w:hAnsi="Times New Roman" w:cs="Times New Roman"/>
                <w:bCs/>
                <w:i/>
              </w:rPr>
            </w:pPr>
            <m:oMathPara>
              <m:oMath>
                <m:sSub>
                  <m:sSubPr>
                    <m:ctrlPr>
                      <w:rPr>
                        <w:rFonts w:ascii="Cambria Math" w:hAnsi="Cambria Math" w:cs="Times New Roman"/>
                        <w:bCs/>
                        <w:i/>
                        <w:lang w:val="en-GB"/>
                      </w:rPr>
                    </m:ctrlPr>
                  </m:sSubPr>
                  <m:e>
                    <m:r>
                      <w:rPr>
                        <w:rFonts w:ascii="Cambria Math" w:hAnsi="Cambria Math" w:cs="Times New Roman"/>
                        <w:lang w:val="en-GB"/>
                      </w:rPr>
                      <m:t>k</m:t>
                    </m:r>
                  </m:e>
                  <m:sub>
                    <m:r>
                      <w:rPr>
                        <w:rFonts w:ascii="Cambria Math" w:hAnsi="Cambria Math" w:cs="Times New Roman"/>
                      </w:rPr>
                      <m:t>w</m:t>
                    </m:r>
                  </m:sub>
                </m:sSub>
              </m:oMath>
            </m:oMathPara>
          </w:p>
        </w:tc>
        <w:tc>
          <w:tcPr>
            <w:tcW w:w="813" w:type="pct"/>
            <w:hideMark/>
          </w:tcPr>
          <w:p w14:paraId="38C92068"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5.0</w:t>
            </w:r>
          </w:p>
        </w:tc>
        <w:tc>
          <w:tcPr>
            <w:tcW w:w="698" w:type="pct"/>
            <w:hideMark/>
          </w:tcPr>
          <w:p w14:paraId="16ED0BA7"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W/(°C·m/s)</w:t>
            </w:r>
          </w:p>
        </w:tc>
        <w:tc>
          <w:tcPr>
            <w:tcW w:w="1600" w:type="pct"/>
            <w:hideMark/>
          </w:tcPr>
          <w:p w14:paraId="1EE4BF4A"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Enhancement of cooling per m/s wind</w:t>
            </w:r>
          </w:p>
        </w:tc>
      </w:tr>
      <w:tr w:rsidR="00F11AAA" w:rsidRPr="00F11AAA" w14:paraId="025B2C24" w14:textId="77777777" w:rsidTr="00F11AAA">
        <w:tc>
          <w:tcPr>
            <w:tcW w:w="705" w:type="pct"/>
            <w:hideMark/>
          </w:tcPr>
          <w:p w14:paraId="224326F6"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Humidity Attenuation</w:t>
            </w:r>
          </w:p>
        </w:tc>
        <w:tc>
          <w:tcPr>
            <w:tcW w:w="1184" w:type="pct"/>
            <w:hideMark/>
          </w:tcPr>
          <w:p w14:paraId="053A71F4" w14:textId="5B1B0CB4" w:rsidR="00F11AAA" w:rsidRPr="00443C57" w:rsidRDefault="00443C57" w:rsidP="00F11AAA">
            <w:pPr>
              <w:jc w:val="center"/>
              <w:rPr>
                <w:rFonts w:ascii="Times New Roman" w:hAnsi="Times New Roman" w:cs="Times New Roman"/>
                <w:bCs/>
              </w:rPr>
            </w:pPr>
            <m:oMathPara>
              <m:oMath>
                <m:r>
                  <w:rPr>
                    <w:rFonts w:ascii="Cambria Math" w:hAnsi="Cambria Math" w:cs="Times New Roman"/>
                  </w:rPr>
                  <m:t>α</m:t>
                </m:r>
              </m:oMath>
            </m:oMathPara>
          </w:p>
        </w:tc>
        <w:tc>
          <w:tcPr>
            <w:tcW w:w="813" w:type="pct"/>
            <w:hideMark/>
          </w:tcPr>
          <w:p w14:paraId="2E32552A"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0.20</w:t>
            </w:r>
          </w:p>
        </w:tc>
        <w:tc>
          <w:tcPr>
            <w:tcW w:w="698" w:type="pct"/>
            <w:hideMark/>
          </w:tcPr>
          <w:p w14:paraId="5BF9F696"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w:t>
            </w:r>
          </w:p>
        </w:tc>
        <w:tc>
          <w:tcPr>
            <w:tcW w:w="1600" w:type="pct"/>
            <w:hideMark/>
          </w:tcPr>
          <w:p w14:paraId="1F75B987"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Fractional irradiance reduction at 100% RH</w:t>
            </w:r>
          </w:p>
        </w:tc>
      </w:tr>
    </w:tbl>
    <w:p w14:paraId="5E025E20" w14:textId="77777777" w:rsidR="00F11AAA" w:rsidRDefault="00F11AAA" w:rsidP="00F11AAA">
      <w:pPr>
        <w:rPr>
          <w:rFonts w:ascii="Times New Roman" w:hAnsi="Times New Roman" w:cs="Times New Roman"/>
        </w:rPr>
      </w:pPr>
    </w:p>
    <w:p w14:paraId="7EB9081D" w14:textId="6077C019" w:rsidR="00F11AAA" w:rsidRPr="006A67B2" w:rsidRDefault="00F11AAA" w:rsidP="00F11AAA">
      <w:pPr>
        <w:jc w:val="both"/>
        <w:rPr>
          <w:rFonts w:ascii="Times New Roman" w:hAnsi="Times New Roman" w:cs="Times New Roman"/>
          <w:i/>
          <w:iCs/>
        </w:rPr>
      </w:pPr>
      <w:r w:rsidRPr="006A67B2">
        <w:rPr>
          <w:rFonts w:ascii="Times New Roman" w:hAnsi="Times New Roman" w:cs="Times New Roman"/>
          <w:i/>
          <w:iCs/>
        </w:rPr>
        <w:t>Note on boundary convergence: All four optimized parameters converged at their upper bound constraints. This suggests that either (a) the true physical values may exceed the imposed limits, or (b) the model compensates for unrepresented loss mechanisms (e.g., soiling, inverter dynamics) through parameter adjustment. Future work will explore expanded bound ranges to assess parameter stability.</w:t>
      </w:r>
    </w:p>
    <w:p w14:paraId="418BCCBD" w14:textId="77777777" w:rsidR="00252F35" w:rsidRDefault="00252F35" w:rsidP="00CE7735">
      <w:pPr>
        <w:jc w:val="both"/>
        <w:rPr>
          <w:rFonts w:ascii="Times New Roman" w:hAnsi="Times New Roman" w:cs="Times New Roman"/>
          <w:b/>
          <w:bCs/>
        </w:rPr>
      </w:pPr>
    </w:p>
    <w:p w14:paraId="7FF8D58D" w14:textId="43B5424B" w:rsidR="00CE7735" w:rsidRPr="00CE7735" w:rsidRDefault="00272CD8" w:rsidP="00CE7735">
      <w:pPr>
        <w:jc w:val="both"/>
        <w:rPr>
          <w:rFonts w:ascii="Times New Roman" w:hAnsi="Times New Roman" w:cs="Times New Roman"/>
          <w:b/>
          <w:bCs/>
        </w:rPr>
      </w:pPr>
      <w:r>
        <w:rPr>
          <w:rFonts w:ascii="Times New Roman" w:hAnsi="Times New Roman" w:cs="Times New Roman"/>
          <w:b/>
          <w:bCs/>
          <w:lang w:val="en-GB"/>
        </w:rPr>
        <w:t>3</w:t>
      </w:r>
      <w:r w:rsidR="00CE7735" w:rsidRPr="00CE7735">
        <w:rPr>
          <w:rFonts w:ascii="Times New Roman" w:hAnsi="Times New Roman" w:cs="Times New Roman"/>
          <w:b/>
          <w:bCs/>
        </w:rPr>
        <w:t>.3 Model Performance Metrics</w:t>
      </w:r>
    </w:p>
    <w:p w14:paraId="0825868D" w14:textId="77777777" w:rsidR="00CE7735" w:rsidRPr="00CE7735" w:rsidRDefault="00CE7735" w:rsidP="00CE7735">
      <w:pPr>
        <w:jc w:val="both"/>
        <w:rPr>
          <w:rFonts w:ascii="Times New Roman" w:hAnsi="Times New Roman" w:cs="Times New Roman"/>
        </w:rPr>
      </w:pPr>
      <w:r w:rsidRPr="00CE7735">
        <w:rPr>
          <w:rFonts w:ascii="Times New Roman" w:hAnsi="Times New Roman" w:cs="Times New Roman"/>
        </w:rPr>
        <w:t>The final model, trained on the complete dataset using cross-validated parameters, achieved excellent predictive performance:</w:t>
      </w:r>
    </w:p>
    <w:p w14:paraId="22A77A4F" w14:textId="77777777" w:rsidR="00CE7735" w:rsidRPr="00CE7735" w:rsidRDefault="00CE7735" w:rsidP="00CE7735">
      <w:pPr>
        <w:jc w:val="both"/>
        <w:rPr>
          <w:rFonts w:ascii="Times New Roman" w:hAnsi="Times New Roman" w:cs="Times New Roman"/>
        </w:rPr>
      </w:pPr>
      <w:r w:rsidRPr="00CE7735">
        <w:rPr>
          <w:rFonts w:ascii="Times New Roman" w:hAnsi="Times New Roman" w:cs="Times New Roman"/>
        </w:rPr>
        <w:t>Root Mean Square Error (RMSE): 20.98 W (20.26% of mean observed power)</w:t>
      </w:r>
    </w:p>
    <w:p w14:paraId="0E0BED30" w14:textId="77777777" w:rsidR="00CE7735" w:rsidRPr="00CE7735" w:rsidRDefault="00CE7735" w:rsidP="00FC26B0">
      <w:pPr>
        <w:pStyle w:val="ListParagraph"/>
        <w:numPr>
          <w:ilvl w:val="0"/>
          <w:numId w:val="4"/>
        </w:numPr>
        <w:jc w:val="both"/>
        <w:rPr>
          <w:rFonts w:ascii="Times New Roman" w:hAnsi="Times New Roman" w:cs="Times New Roman"/>
        </w:rPr>
      </w:pPr>
      <w:r w:rsidRPr="00CE7735">
        <w:rPr>
          <w:rFonts w:ascii="Times New Roman" w:hAnsi="Times New Roman" w:cs="Times New Roman"/>
        </w:rPr>
        <w:t>Mean Absolute Error (MAE): 11.32 W</w:t>
      </w:r>
    </w:p>
    <w:p w14:paraId="7A96FEA9" w14:textId="77777777" w:rsidR="00CE7735" w:rsidRPr="00CE7735" w:rsidRDefault="00CE7735" w:rsidP="00FC26B0">
      <w:pPr>
        <w:pStyle w:val="ListParagraph"/>
        <w:numPr>
          <w:ilvl w:val="0"/>
          <w:numId w:val="4"/>
        </w:numPr>
        <w:jc w:val="both"/>
        <w:rPr>
          <w:rFonts w:ascii="Times New Roman" w:hAnsi="Times New Roman" w:cs="Times New Roman"/>
        </w:rPr>
      </w:pPr>
      <w:r w:rsidRPr="00CE7735">
        <w:rPr>
          <w:rFonts w:ascii="Times New Roman" w:hAnsi="Times New Roman" w:cs="Times New Roman"/>
        </w:rPr>
        <w:t>Coefficient of Determination (R²): 0.9824</w:t>
      </w:r>
    </w:p>
    <w:p w14:paraId="0DB48A64" w14:textId="77777777" w:rsidR="00CE7735" w:rsidRPr="00CE7735" w:rsidRDefault="00CE7735" w:rsidP="00FC26B0">
      <w:pPr>
        <w:pStyle w:val="ListParagraph"/>
        <w:numPr>
          <w:ilvl w:val="0"/>
          <w:numId w:val="4"/>
        </w:numPr>
        <w:jc w:val="both"/>
        <w:rPr>
          <w:rFonts w:ascii="Times New Roman" w:hAnsi="Times New Roman" w:cs="Times New Roman"/>
        </w:rPr>
      </w:pPr>
      <w:r w:rsidRPr="00CE7735">
        <w:rPr>
          <w:rFonts w:ascii="Times New Roman" w:hAnsi="Times New Roman" w:cs="Times New Roman"/>
        </w:rPr>
        <w:t>Mean Observed Power: 103.57 W</w:t>
      </w:r>
    </w:p>
    <w:p w14:paraId="622DCE81" w14:textId="77777777" w:rsidR="00CE7735" w:rsidRPr="00CE7735" w:rsidRDefault="00CE7735" w:rsidP="00FC26B0">
      <w:pPr>
        <w:pStyle w:val="ListParagraph"/>
        <w:numPr>
          <w:ilvl w:val="0"/>
          <w:numId w:val="4"/>
        </w:numPr>
        <w:jc w:val="both"/>
        <w:rPr>
          <w:rFonts w:ascii="Times New Roman" w:hAnsi="Times New Roman" w:cs="Times New Roman"/>
        </w:rPr>
      </w:pPr>
      <w:r w:rsidRPr="00CE7735">
        <w:rPr>
          <w:rFonts w:ascii="Times New Roman" w:hAnsi="Times New Roman" w:cs="Times New Roman"/>
        </w:rPr>
        <w:t>Mean Simulated Power: 92.24 W</w:t>
      </w:r>
    </w:p>
    <w:p w14:paraId="12582334" w14:textId="2BA3B211" w:rsidR="00CE7735" w:rsidRDefault="00CE7735" w:rsidP="00CE7735">
      <w:pPr>
        <w:jc w:val="both"/>
        <w:rPr>
          <w:rFonts w:ascii="Times New Roman" w:hAnsi="Times New Roman" w:cs="Times New Roman"/>
        </w:rPr>
      </w:pPr>
      <w:r w:rsidRPr="00CE7735">
        <w:rPr>
          <w:rFonts w:ascii="Times New Roman" w:hAnsi="Times New Roman" w:cs="Times New Roman"/>
        </w:rPr>
        <w:t xml:space="preserve">These metrics indicate that the </w:t>
      </w:r>
      <w:r w:rsidR="008004DF" w:rsidRPr="00CE7735">
        <w:rPr>
          <w:rFonts w:ascii="Times New Roman" w:hAnsi="Times New Roman" w:cs="Times New Roman"/>
        </w:rPr>
        <w:t>physically informed</w:t>
      </w:r>
      <w:r w:rsidRPr="00CE7735">
        <w:rPr>
          <w:rFonts w:ascii="Times New Roman" w:hAnsi="Times New Roman" w:cs="Times New Roman"/>
        </w:rPr>
        <w:t xml:space="preserve"> ODE framework captures over 98% of the variance in observed PV power output. The low MAE relative to the mean power output (approximately 11% of mean) suggests the model provides accurate predictions suitable for operational forecasting and system performance assessment. The slight difference between mean observed and simulated power (11.33 W) indicates a modest systematic under-prediction, which is further examined in the residual analysis below.</w:t>
      </w:r>
    </w:p>
    <w:p w14:paraId="5A4B2A6D" w14:textId="77EF6419" w:rsidR="00CE7735" w:rsidRPr="00CE7735" w:rsidRDefault="00272CD8" w:rsidP="00CE7735">
      <w:pPr>
        <w:jc w:val="both"/>
        <w:rPr>
          <w:rFonts w:ascii="Times New Roman" w:hAnsi="Times New Roman" w:cs="Times New Roman"/>
          <w:b/>
          <w:bCs/>
        </w:rPr>
      </w:pPr>
      <w:r>
        <w:rPr>
          <w:rFonts w:ascii="Times New Roman" w:hAnsi="Times New Roman" w:cs="Times New Roman"/>
          <w:b/>
          <w:bCs/>
          <w:lang w:val="en-GB"/>
        </w:rPr>
        <w:t>3</w:t>
      </w:r>
      <w:r w:rsidR="00CE7735" w:rsidRPr="00CE7735">
        <w:rPr>
          <w:rFonts w:ascii="Times New Roman" w:hAnsi="Times New Roman" w:cs="Times New Roman"/>
          <w:b/>
          <w:bCs/>
        </w:rPr>
        <w:t>.4 Temporal Dynamics: Observed vs. Simulated Power</w:t>
      </w:r>
    </w:p>
    <w:p w14:paraId="7DD6665C" w14:textId="05DCE9A8" w:rsidR="00CE7735" w:rsidRDefault="005E3D52" w:rsidP="00CE7735">
      <w:pPr>
        <w:jc w:val="both"/>
        <w:rPr>
          <w:rFonts w:ascii="Times New Roman" w:hAnsi="Times New Roman" w:cs="Times New Roman"/>
        </w:rPr>
      </w:pPr>
      <w:r>
        <w:rPr>
          <w:noProof/>
        </w:rPr>
        <w:drawing>
          <wp:inline distT="0" distB="0" distL="0" distR="0" wp14:anchorId="06FC78EC" wp14:editId="1F5CC4F9">
            <wp:extent cx="5731510" cy="2099310"/>
            <wp:effectExtent l="0" t="0" r="2540" b="0"/>
            <wp:docPr id="653216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16025" name=""/>
                    <pic:cNvPicPr/>
                  </pic:nvPicPr>
                  <pic:blipFill>
                    <a:blip r:embed="rId7"/>
                    <a:stretch>
                      <a:fillRect/>
                    </a:stretch>
                  </pic:blipFill>
                  <pic:spPr>
                    <a:xfrm>
                      <a:off x="0" y="0"/>
                      <a:ext cx="5731510" cy="2099310"/>
                    </a:xfrm>
                    <a:prstGeom prst="rect">
                      <a:avLst/>
                    </a:prstGeom>
                  </pic:spPr>
                </pic:pic>
              </a:graphicData>
            </a:graphic>
          </wp:inline>
        </w:drawing>
      </w:r>
    </w:p>
    <w:p w14:paraId="67320174" w14:textId="77777777" w:rsidR="00433A2D" w:rsidRPr="00D3012A" w:rsidRDefault="00CE7735" w:rsidP="00CE7735">
      <w:pPr>
        <w:jc w:val="both"/>
        <w:rPr>
          <w:color w:val="FF0000"/>
        </w:rPr>
      </w:pPr>
      <w:r w:rsidRPr="00D3012A">
        <w:rPr>
          <w:rFonts w:ascii="Times New Roman" w:hAnsi="Times New Roman" w:cs="Times New Roman"/>
          <w:color w:val="FF0000"/>
        </w:rPr>
        <w:t xml:space="preserve">Figure </w:t>
      </w:r>
      <w:r w:rsidR="00A24C14" w:rsidRPr="00D3012A">
        <w:rPr>
          <w:rFonts w:ascii="Times New Roman" w:hAnsi="Times New Roman" w:cs="Times New Roman"/>
          <w:color w:val="FF0000"/>
          <w:lang w:val="en-GB"/>
        </w:rPr>
        <w:t>2</w:t>
      </w:r>
      <w:r w:rsidRPr="00D3012A">
        <w:rPr>
          <w:rFonts w:ascii="Times New Roman" w:hAnsi="Times New Roman" w:cs="Times New Roman"/>
          <w:color w:val="FF0000"/>
        </w:rPr>
        <w:t xml:space="preserve">: </w:t>
      </w:r>
      <w:r w:rsidR="00433A2D" w:rsidRPr="00D3012A">
        <w:rPr>
          <w:rFonts w:ascii="Times New Roman" w:hAnsi="Times New Roman" w:cs="Times New Roman"/>
          <w:color w:val="FF0000"/>
        </w:rPr>
        <w:t>Observed and simulated photovoltaic power output over the full dataset.</w:t>
      </w:r>
    </w:p>
    <w:p w14:paraId="044175A5" w14:textId="5498062E" w:rsid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A24C14">
        <w:rPr>
          <w:rFonts w:ascii="Times New Roman" w:hAnsi="Times New Roman" w:cs="Times New Roman"/>
          <w:lang w:val="en-GB"/>
        </w:rPr>
        <w:t>2</w:t>
      </w:r>
      <w:r w:rsidRPr="00CE7735">
        <w:rPr>
          <w:rFonts w:ascii="Times New Roman" w:hAnsi="Times New Roman" w:cs="Times New Roman"/>
        </w:rPr>
        <w:t xml:space="preserve"> presents the time series comparison between observed and simulated power output over the full dataset. The ODE model successfully reproduces the overall temporal patterns of PV power generation, capturing both the diurnal cycles and longer-term seasonal variations.</w:t>
      </w:r>
    </w:p>
    <w:p w14:paraId="280A5414" w14:textId="167C64DA" w:rsidR="00E135A5" w:rsidRDefault="005E3D52" w:rsidP="00E135A5">
      <w:pPr>
        <w:pStyle w:val="NormalWeb"/>
      </w:pPr>
      <w:r>
        <w:rPr>
          <w:noProof/>
        </w:rPr>
        <w:lastRenderedPageBreak/>
        <w:drawing>
          <wp:inline distT="0" distB="0" distL="0" distR="0" wp14:anchorId="3D35BB10" wp14:editId="7018A66C">
            <wp:extent cx="5731510" cy="2099310"/>
            <wp:effectExtent l="0" t="0" r="2540" b="0"/>
            <wp:docPr id="1265938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38020" name=""/>
                    <pic:cNvPicPr/>
                  </pic:nvPicPr>
                  <pic:blipFill>
                    <a:blip r:embed="rId8"/>
                    <a:stretch>
                      <a:fillRect/>
                    </a:stretch>
                  </pic:blipFill>
                  <pic:spPr>
                    <a:xfrm>
                      <a:off x="0" y="0"/>
                      <a:ext cx="5731510" cy="2099310"/>
                    </a:xfrm>
                    <a:prstGeom prst="rect">
                      <a:avLst/>
                    </a:prstGeom>
                  </pic:spPr>
                </pic:pic>
              </a:graphicData>
            </a:graphic>
          </wp:inline>
        </w:drawing>
      </w:r>
    </w:p>
    <w:p w14:paraId="5E4AF8D5" w14:textId="3E4602D9" w:rsidR="00CE7735" w:rsidRPr="00D3012A" w:rsidRDefault="00CE7735" w:rsidP="00CE7735">
      <w:pPr>
        <w:jc w:val="both"/>
        <w:rPr>
          <w:rFonts w:ascii="Times New Roman" w:hAnsi="Times New Roman" w:cs="Times New Roman"/>
          <w:color w:val="FF0000"/>
        </w:rPr>
      </w:pPr>
      <w:r w:rsidRPr="00D3012A">
        <w:rPr>
          <w:rFonts w:ascii="Times New Roman" w:hAnsi="Times New Roman" w:cs="Times New Roman"/>
          <w:color w:val="FF0000"/>
        </w:rPr>
        <w:t xml:space="preserve">Figure </w:t>
      </w:r>
      <w:r w:rsidR="00A24C14" w:rsidRPr="00D3012A">
        <w:rPr>
          <w:rFonts w:ascii="Times New Roman" w:hAnsi="Times New Roman" w:cs="Times New Roman"/>
          <w:color w:val="FF0000"/>
          <w:lang w:val="en-GB"/>
        </w:rPr>
        <w:t>3</w:t>
      </w:r>
      <w:r w:rsidRPr="00D3012A">
        <w:rPr>
          <w:rFonts w:ascii="Times New Roman" w:hAnsi="Times New Roman" w:cs="Times New Roman"/>
          <w:color w:val="FF0000"/>
        </w:rPr>
        <w:t>: Observed vs Simulated Power (Zoom: First 2000 Hours)</w:t>
      </w:r>
    </w:p>
    <w:p w14:paraId="7D38DE90" w14:textId="48D6725B"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A24C14">
        <w:rPr>
          <w:rFonts w:ascii="Times New Roman" w:hAnsi="Times New Roman" w:cs="Times New Roman"/>
          <w:lang w:val="en-GB"/>
        </w:rPr>
        <w:t>3</w:t>
      </w:r>
      <w:r w:rsidRPr="00CE7735">
        <w:rPr>
          <w:rFonts w:ascii="Times New Roman" w:hAnsi="Times New Roman" w:cs="Times New Roman"/>
        </w:rPr>
        <w:t xml:space="preserve"> provides a zoomed view of the first 2,000 hours to highlight short-term dynamics. The close alignment between observed and simulated trajectories demonstrates the model's capacity to represent the coupled thermal-electrical dynamics governing PV performance. Key observations include:</w:t>
      </w:r>
    </w:p>
    <w:p w14:paraId="09BF3CB1" w14:textId="77777777" w:rsidR="00CE7735" w:rsidRPr="00CE7735" w:rsidRDefault="00CE7735" w:rsidP="00FC26B0">
      <w:pPr>
        <w:pStyle w:val="ListParagraph"/>
        <w:numPr>
          <w:ilvl w:val="0"/>
          <w:numId w:val="5"/>
        </w:numPr>
        <w:jc w:val="both"/>
        <w:rPr>
          <w:rFonts w:ascii="Times New Roman" w:hAnsi="Times New Roman" w:cs="Times New Roman"/>
        </w:rPr>
      </w:pPr>
      <w:r w:rsidRPr="00CE7735">
        <w:rPr>
          <w:rFonts w:ascii="Times New Roman" w:hAnsi="Times New Roman" w:cs="Times New Roman"/>
        </w:rPr>
        <w:t>Diurnal cycles: Accurate tracking of sunrise-to-sunset power generation patterns</w:t>
      </w:r>
    </w:p>
    <w:p w14:paraId="088807E1" w14:textId="77777777" w:rsidR="00CE7735" w:rsidRPr="00CE7735" w:rsidRDefault="00CE7735" w:rsidP="00FC26B0">
      <w:pPr>
        <w:pStyle w:val="ListParagraph"/>
        <w:numPr>
          <w:ilvl w:val="0"/>
          <w:numId w:val="5"/>
        </w:numPr>
        <w:jc w:val="both"/>
        <w:rPr>
          <w:rFonts w:ascii="Times New Roman" w:hAnsi="Times New Roman" w:cs="Times New Roman"/>
        </w:rPr>
      </w:pPr>
      <w:r w:rsidRPr="00CE7735">
        <w:rPr>
          <w:rFonts w:ascii="Times New Roman" w:hAnsi="Times New Roman" w:cs="Times New Roman"/>
        </w:rPr>
        <w:t>Weather-induced variability: Response to transient cloud cover and irradiance fluctuations</w:t>
      </w:r>
    </w:p>
    <w:p w14:paraId="65A2F157" w14:textId="77777777" w:rsidR="00CE7735" w:rsidRPr="00CE7735" w:rsidRDefault="00CE7735" w:rsidP="00FC26B0">
      <w:pPr>
        <w:pStyle w:val="ListParagraph"/>
        <w:numPr>
          <w:ilvl w:val="0"/>
          <w:numId w:val="5"/>
        </w:numPr>
        <w:jc w:val="both"/>
        <w:rPr>
          <w:rFonts w:ascii="Times New Roman" w:hAnsi="Times New Roman" w:cs="Times New Roman"/>
        </w:rPr>
      </w:pPr>
      <w:r w:rsidRPr="00CE7735">
        <w:rPr>
          <w:rFonts w:ascii="Times New Roman" w:hAnsi="Times New Roman" w:cs="Times New Roman"/>
        </w:rPr>
        <w:t>Peak generation: Close agreement during maximum power output periods, with minor deviations during rapid irradiance transitions</w:t>
      </w:r>
    </w:p>
    <w:p w14:paraId="3711960F" w14:textId="25B96EBA" w:rsidR="00CE7735" w:rsidRPr="00CE7735" w:rsidRDefault="00272CD8" w:rsidP="00CE7735">
      <w:pPr>
        <w:jc w:val="both"/>
        <w:rPr>
          <w:rFonts w:ascii="Times New Roman" w:hAnsi="Times New Roman" w:cs="Times New Roman"/>
          <w:b/>
          <w:bCs/>
        </w:rPr>
      </w:pPr>
      <w:r>
        <w:rPr>
          <w:rFonts w:ascii="Times New Roman" w:hAnsi="Times New Roman" w:cs="Times New Roman"/>
          <w:b/>
          <w:bCs/>
          <w:lang w:val="en-GB"/>
        </w:rPr>
        <w:t>3</w:t>
      </w:r>
      <w:r w:rsidR="00CE7735" w:rsidRPr="00CE7735">
        <w:rPr>
          <w:rFonts w:ascii="Times New Roman" w:hAnsi="Times New Roman" w:cs="Times New Roman"/>
          <w:b/>
          <w:bCs/>
        </w:rPr>
        <w:t>.5 Residual Analysis</w:t>
      </w:r>
    </w:p>
    <w:p w14:paraId="38B6962A" w14:textId="77777777" w:rsidR="00CE7735" w:rsidRPr="00CE7735" w:rsidRDefault="00CE7735" w:rsidP="00CE7735">
      <w:pPr>
        <w:jc w:val="both"/>
        <w:rPr>
          <w:rFonts w:ascii="Times New Roman" w:hAnsi="Times New Roman" w:cs="Times New Roman"/>
        </w:rPr>
      </w:pPr>
      <w:r w:rsidRPr="00CE7735">
        <w:rPr>
          <w:rFonts w:ascii="Times New Roman" w:hAnsi="Times New Roman" w:cs="Times New Roman"/>
        </w:rPr>
        <w:t>Residual diagnostics provide critical insight into model adequacy and potential systematic biases.</w:t>
      </w:r>
    </w:p>
    <w:p w14:paraId="706EDEEE" w14:textId="15B4B73D" w:rsidR="00E135A5" w:rsidRDefault="005E3D52" w:rsidP="00E135A5">
      <w:pPr>
        <w:pStyle w:val="NormalWeb"/>
      </w:pPr>
      <w:r>
        <w:rPr>
          <w:noProof/>
        </w:rPr>
        <w:drawing>
          <wp:inline distT="0" distB="0" distL="0" distR="0" wp14:anchorId="50E658B4" wp14:editId="59B21B5A">
            <wp:extent cx="5731510" cy="1736090"/>
            <wp:effectExtent l="0" t="0" r="2540" b="0"/>
            <wp:docPr id="913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05" name=""/>
                    <pic:cNvPicPr/>
                  </pic:nvPicPr>
                  <pic:blipFill>
                    <a:blip r:embed="rId9"/>
                    <a:stretch>
                      <a:fillRect/>
                    </a:stretch>
                  </pic:blipFill>
                  <pic:spPr>
                    <a:xfrm>
                      <a:off x="0" y="0"/>
                      <a:ext cx="5731510" cy="1736090"/>
                    </a:xfrm>
                    <a:prstGeom prst="rect">
                      <a:avLst/>
                    </a:prstGeom>
                  </pic:spPr>
                </pic:pic>
              </a:graphicData>
            </a:graphic>
          </wp:inline>
        </w:drawing>
      </w:r>
    </w:p>
    <w:p w14:paraId="4FABA57E" w14:textId="71AEC383" w:rsidR="00CE7735" w:rsidRPr="00D3012A" w:rsidRDefault="00CE7735" w:rsidP="00CE7735">
      <w:pPr>
        <w:jc w:val="both"/>
        <w:rPr>
          <w:rFonts w:ascii="Times New Roman" w:hAnsi="Times New Roman" w:cs="Times New Roman"/>
          <w:color w:val="FF0000"/>
        </w:rPr>
      </w:pPr>
      <w:r w:rsidRPr="00D3012A">
        <w:rPr>
          <w:rFonts w:ascii="Times New Roman" w:hAnsi="Times New Roman" w:cs="Times New Roman"/>
          <w:color w:val="FF0000"/>
        </w:rPr>
        <w:t xml:space="preserve">Figure </w:t>
      </w:r>
      <w:r w:rsidR="00A24C14" w:rsidRPr="00D3012A">
        <w:rPr>
          <w:rFonts w:ascii="Times New Roman" w:hAnsi="Times New Roman" w:cs="Times New Roman"/>
          <w:color w:val="FF0000"/>
          <w:lang w:val="en-GB"/>
        </w:rPr>
        <w:t>4</w:t>
      </w:r>
      <w:r w:rsidRPr="00D3012A">
        <w:rPr>
          <w:rFonts w:ascii="Times New Roman" w:hAnsi="Times New Roman" w:cs="Times New Roman"/>
          <w:color w:val="FF0000"/>
        </w:rPr>
        <w:t>: Residuals (Observed - Simulated) Over Time</w:t>
      </w:r>
    </w:p>
    <w:p w14:paraId="06F8C39F" w14:textId="0E76AAFC"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A24C14">
        <w:rPr>
          <w:rFonts w:ascii="Times New Roman" w:hAnsi="Times New Roman" w:cs="Times New Roman"/>
          <w:lang w:val="en-GB"/>
        </w:rPr>
        <w:t>4</w:t>
      </w:r>
      <w:r w:rsidRPr="00CE7735">
        <w:rPr>
          <w:rFonts w:ascii="Times New Roman" w:hAnsi="Times New Roman" w:cs="Times New Roman"/>
        </w:rPr>
        <w:t xml:space="preserve"> displays residuals (observed − simulated) over time, revealing:</w:t>
      </w:r>
    </w:p>
    <w:p w14:paraId="10754D02" w14:textId="12210E67" w:rsidR="00CE7735" w:rsidRPr="00CE7735" w:rsidRDefault="00CE7735" w:rsidP="00FC26B0">
      <w:pPr>
        <w:pStyle w:val="ListParagraph"/>
        <w:numPr>
          <w:ilvl w:val="0"/>
          <w:numId w:val="6"/>
        </w:numPr>
        <w:jc w:val="both"/>
        <w:rPr>
          <w:rFonts w:ascii="Times New Roman" w:hAnsi="Times New Roman" w:cs="Times New Roman"/>
        </w:rPr>
      </w:pPr>
      <w:r w:rsidRPr="00CE7735">
        <w:rPr>
          <w:rFonts w:ascii="Times New Roman" w:hAnsi="Times New Roman" w:cs="Times New Roman"/>
        </w:rPr>
        <w:t>No strong temporal autocorrelation: Residuals appear randomly distributed without persistent patterns, suggesting the model captures dominant temporal dependencies</w:t>
      </w:r>
      <w:r>
        <w:rPr>
          <w:rFonts w:ascii="Times New Roman" w:hAnsi="Times New Roman" w:cs="Times New Roman"/>
          <w:lang w:val="en-GB"/>
        </w:rPr>
        <w:t>.</w:t>
      </w:r>
    </w:p>
    <w:p w14:paraId="7F17F993" w14:textId="77777777" w:rsidR="00CE7735" w:rsidRPr="00CE7735" w:rsidRDefault="00CE7735" w:rsidP="00FC26B0">
      <w:pPr>
        <w:pStyle w:val="ListParagraph"/>
        <w:numPr>
          <w:ilvl w:val="0"/>
          <w:numId w:val="6"/>
        </w:numPr>
        <w:jc w:val="both"/>
        <w:rPr>
          <w:rFonts w:ascii="Times New Roman" w:hAnsi="Times New Roman" w:cs="Times New Roman"/>
        </w:rPr>
      </w:pPr>
      <w:r w:rsidRPr="00CE7735">
        <w:rPr>
          <w:rFonts w:ascii="Times New Roman" w:hAnsi="Times New Roman" w:cs="Times New Roman"/>
        </w:rPr>
        <w:t>Approximate homoscedasticity: Residual variance remains relatively constant across the time series, though slight increases are observable during high-irradiance periods</w:t>
      </w:r>
    </w:p>
    <w:p w14:paraId="55CE70EA" w14:textId="3594377A" w:rsidR="00CE7735" w:rsidRPr="00CE7735" w:rsidRDefault="00CE7735" w:rsidP="00FC26B0">
      <w:pPr>
        <w:pStyle w:val="ListParagraph"/>
        <w:numPr>
          <w:ilvl w:val="0"/>
          <w:numId w:val="6"/>
        </w:numPr>
        <w:jc w:val="both"/>
        <w:rPr>
          <w:rFonts w:ascii="Times New Roman" w:hAnsi="Times New Roman" w:cs="Times New Roman"/>
        </w:rPr>
      </w:pPr>
      <w:r w:rsidRPr="00CE7735">
        <w:rPr>
          <w:rFonts w:ascii="Times New Roman" w:hAnsi="Times New Roman" w:cs="Times New Roman"/>
        </w:rPr>
        <w:t>Bounded errors: Most residuals remain within ±40 W, with occasional excursions during rapid environmental transitions</w:t>
      </w:r>
      <w:r>
        <w:rPr>
          <w:rFonts w:ascii="Times New Roman" w:hAnsi="Times New Roman" w:cs="Times New Roman"/>
          <w:lang w:val="en-GB"/>
        </w:rPr>
        <w:t>.</w:t>
      </w:r>
    </w:p>
    <w:p w14:paraId="6EE9951C" w14:textId="1D42BAB8" w:rsidR="00A326DA" w:rsidRDefault="00A326DA" w:rsidP="00CE7735">
      <w:pPr>
        <w:jc w:val="both"/>
        <w:rPr>
          <w:rFonts w:ascii="Times New Roman" w:hAnsi="Times New Roman" w:cs="Times New Roman"/>
        </w:rPr>
      </w:pPr>
    </w:p>
    <w:p w14:paraId="19AC9B88" w14:textId="4BC3B150" w:rsidR="00E135A5" w:rsidRDefault="005E3D52" w:rsidP="00E135A5">
      <w:pPr>
        <w:pStyle w:val="NormalWeb"/>
      </w:pPr>
      <w:r>
        <w:rPr>
          <w:noProof/>
        </w:rPr>
        <w:lastRenderedPageBreak/>
        <w:drawing>
          <wp:inline distT="0" distB="0" distL="0" distR="0" wp14:anchorId="2D7627B9" wp14:editId="1C7980F3">
            <wp:extent cx="5731510" cy="2100580"/>
            <wp:effectExtent l="0" t="0" r="2540" b="0"/>
            <wp:docPr id="93071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1893" name=""/>
                    <pic:cNvPicPr/>
                  </pic:nvPicPr>
                  <pic:blipFill>
                    <a:blip r:embed="rId10"/>
                    <a:stretch>
                      <a:fillRect/>
                    </a:stretch>
                  </pic:blipFill>
                  <pic:spPr>
                    <a:xfrm>
                      <a:off x="0" y="0"/>
                      <a:ext cx="5731510" cy="2100580"/>
                    </a:xfrm>
                    <a:prstGeom prst="rect">
                      <a:avLst/>
                    </a:prstGeom>
                  </pic:spPr>
                </pic:pic>
              </a:graphicData>
            </a:graphic>
          </wp:inline>
        </w:drawing>
      </w:r>
    </w:p>
    <w:p w14:paraId="6BCEAC3A" w14:textId="45199F9B" w:rsidR="00CE7735" w:rsidRPr="00D3012A" w:rsidRDefault="00CE7735" w:rsidP="00CE7735">
      <w:pPr>
        <w:jc w:val="both"/>
        <w:rPr>
          <w:rFonts w:ascii="Times New Roman" w:hAnsi="Times New Roman" w:cs="Times New Roman"/>
          <w:color w:val="FF0000"/>
        </w:rPr>
      </w:pPr>
      <w:r w:rsidRPr="00D3012A">
        <w:rPr>
          <w:rFonts w:ascii="Times New Roman" w:hAnsi="Times New Roman" w:cs="Times New Roman"/>
          <w:color w:val="FF0000"/>
        </w:rPr>
        <w:t xml:space="preserve">Figure </w:t>
      </w:r>
      <w:r w:rsidR="00A24C14" w:rsidRPr="00D3012A">
        <w:rPr>
          <w:rFonts w:ascii="Times New Roman" w:hAnsi="Times New Roman" w:cs="Times New Roman"/>
          <w:color w:val="FF0000"/>
          <w:lang w:val="en-GB"/>
        </w:rPr>
        <w:t>5</w:t>
      </w:r>
      <w:r w:rsidRPr="00D3012A">
        <w:rPr>
          <w:rFonts w:ascii="Times New Roman" w:hAnsi="Times New Roman" w:cs="Times New Roman"/>
          <w:color w:val="FF0000"/>
        </w:rPr>
        <w:t>: Histogram of Residuals</w:t>
      </w:r>
    </w:p>
    <w:p w14:paraId="72B22A7F" w14:textId="1C287B30"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A24C14">
        <w:rPr>
          <w:rFonts w:ascii="Times New Roman" w:hAnsi="Times New Roman" w:cs="Times New Roman"/>
          <w:lang w:val="en-GB"/>
        </w:rPr>
        <w:t>5</w:t>
      </w:r>
      <w:r w:rsidRPr="00CE7735">
        <w:rPr>
          <w:rFonts w:ascii="Times New Roman" w:hAnsi="Times New Roman" w:cs="Times New Roman"/>
        </w:rPr>
        <w:t xml:space="preserve"> shows the distribution of residuals, which exhibits:</w:t>
      </w:r>
    </w:p>
    <w:p w14:paraId="38154D0A" w14:textId="2E52DB0D" w:rsidR="00CE7735" w:rsidRPr="00A326DA" w:rsidRDefault="00CE7735" w:rsidP="00FC26B0">
      <w:pPr>
        <w:pStyle w:val="ListParagraph"/>
        <w:numPr>
          <w:ilvl w:val="0"/>
          <w:numId w:val="7"/>
        </w:numPr>
        <w:jc w:val="both"/>
        <w:rPr>
          <w:rFonts w:ascii="Times New Roman" w:hAnsi="Times New Roman" w:cs="Times New Roman"/>
        </w:rPr>
      </w:pPr>
      <w:r w:rsidRPr="00A326DA">
        <w:rPr>
          <w:rFonts w:ascii="Times New Roman" w:hAnsi="Times New Roman" w:cs="Times New Roman"/>
        </w:rPr>
        <w:t xml:space="preserve">Approximate normality: The histogram reveals a bell-shaped distribution </w:t>
      </w:r>
      <w:r w:rsidR="00A326DA" w:rsidRPr="00A326DA">
        <w:rPr>
          <w:rFonts w:ascii="Times New Roman" w:hAnsi="Times New Roman" w:cs="Times New Roman"/>
        </w:rPr>
        <w:t>c</w:t>
      </w:r>
      <w:r w:rsidR="00EF08B3">
        <w:rPr>
          <w:rFonts w:ascii="Times New Roman" w:hAnsi="Times New Roman" w:cs="Times New Roman"/>
          <w:lang w:val="en-GB"/>
        </w:rPr>
        <w:t>e</w:t>
      </w:r>
      <w:r w:rsidR="00A326DA" w:rsidRPr="00A326DA">
        <w:rPr>
          <w:rFonts w:ascii="Times New Roman" w:hAnsi="Times New Roman" w:cs="Times New Roman"/>
        </w:rPr>
        <w:t>ntered</w:t>
      </w:r>
      <w:r w:rsidRPr="00A326DA">
        <w:rPr>
          <w:rFonts w:ascii="Times New Roman" w:hAnsi="Times New Roman" w:cs="Times New Roman"/>
        </w:rPr>
        <w:t xml:space="preserve"> slightly above zero</w:t>
      </w:r>
      <w:r w:rsidR="00A326DA">
        <w:rPr>
          <w:rFonts w:ascii="Times New Roman" w:hAnsi="Times New Roman" w:cs="Times New Roman"/>
          <w:lang w:val="en-GB"/>
        </w:rPr>
        <w:t>.</w:t>
      </w:r>
    </w:p>
    <w:p w14:paraId="243938B3" w14:textId="648F6FB4" w:rsidR="00CE7735" w:rsidRPr="00A326DA" w:rsidRDefault="00CE7735" w:rsidP="00FC26B0">
      <w:pPr>
        <w:pStyle w:val="ListParagraph"/>
        <w:numPr>
          <w:ilvl w:val="0"/>
          <w:numId w:val="7"/>
        </w:numPr>
        <w:jc w:val="both"/>
        <w:rPr>
          <w:rFonts w:ascii="Times New Roman" w:hAnsi="Times New Roman" w:cs="Times New Roman"/>
          <w:lang w:val="en-GB"/>
        </w:rPr>
      </w:pPr>
      <w:r w:rsidRPr="00A326DA">
        <w:rPr>
          <w:rFonts w:ascii="Times New Roman" w:hAnsi="Times New Roman" w:cs="Times New Roman"/>
        </w:rPr>
        <w:t>Small positive mean residual: Mean residual ≈ 11.3 W, consistent with the difference between mean observed and simulated power, indicating modest systematic under-prediction</w:t>
      </w:r>
      <w:r w:rsidR="00A326DA" w:rsidRPr="00A326DA">
        <w:rPr>
          <w:rFonts w:ascii="Times New Roman" w:hAnsi="Times New Roman" w:cs="Times New Roman"/>
          <w:lang w:val="en-GB"/>
        </w:rPr>
        <w:t>.</w:t>
      </w:r>
    </w:p>
    <w:p w14:paraId="4240EA1E" w14:textId="78BC22C9" w:rsidR="00CE7735" w:rsidRPr="00A326DA" w:rsidRDefault="00CE7735" w:rsidP="00FC26B0">
      <w:pPr>
        <w:pStyle w:val="ListParagraph"/>
        <w:numPr>
          <w:ilvl w:val="0"/>
          <w:numId w:val="7"/>
        </w:numPr>
        <w:jc w:val="both"/>
        <w:rPr>
          <w:rFonts w:ascii="Times New Roman" w:hAnsi="Times New Roman" w:cs="Times New Roman"/>
          <w:lang w:val="en-GB"/>
        </w:rPr>
      </w:pPr>
      <w:r w:rsidRPr="00A326DA">
        <w:rPr>
          <w:rFonts w:ascii="Times New Roman" w:hAnsi="Times New Roman" w:cs="Times New Roman"/>
        </w:rPr>
        <w:t>Concentration near zero: The majority of residuals fall within ±20 W, indicating good model fit for most operating conditions</w:t>
      </w:r>
      <w:r w:rsidR="00A326DA" w:rsidRPr="00A326DA">
        <w:rPr>
          <w:rFonts w:ascii="Times New Roman" w:hAnsi="Times New Roman" w:cs="Times New Roman"/>
          <w:lang w:val="en-GB"/>
        </w:rPr>
        <w:t>.</w:t>
      </w:r>
    </w:p>
    <w:p w14:paraId="4F62587D" w14:textId="77777777" w:rsidR="00CE7735" w:rsidRDefault="00CE7735" w:rsidP="00CE7735">
      <w:pPr>
        <w:jc w:val="both"/>
        <w:rPr>
          <w:rFonts w:ascii="Times New Roman" w:hAnsi="Times New Roman" w:cs="Times New Roman"/>
        </w:rPr>
      </w:pPr>
      <w:r w:rsidRPr="00CE7735">
        <w:rPr>
          <w:rFonts w:ascii="Times New Roman" w:hAnsi="Times New Roman" w:cs="Times New Roman"/>
        </w:rPr>
        <w:t>The absence of strong systematic bias or pronounced heteroscedasticity supports the validity of the underlying physical assumptions. The small mean residual suggests potential for minor calibration refinements but does not undermine the model's overall predictive utility.</w:t>
      </w:r>
    </w:p>
    <w:p w14:paraId="0AE99A37" w14:textId="39B491C3" w:rsidR="00CE7735" w:rsidRPr="00CE7735" w:rsidRDefault="00272CD8" w:rsidP="00CE7735">
      <w:pPr>
        <w:jc w:val="both"/>
        <w:rPr>
          <w:rFonts w:ascii="Times New Roman" w:hAnsi="Times New Roman" w:cs="Times New Roman"/>
          <w:b/>
          <w:bCs/>
        </w:rPr>
      </w:pPr>
      <w:r>
        <w:rPr>
          <w:rFonts w:ascii="Times New Roman" w:hAnsi="Times New Roman" w:cs="Times New Roman"/>
          <w:b/>
          <w:bCs/>
          <w:lang w:val="en-GB"/>
        </w:rPr>
        <w:t>3</w:t>
      </w:r>
      <w:r w:rsidR="00CE7735" w:rsidRPr="00CE7735">
        <w:rPr>
          <w:rFonts w:ascii="Times New Roman" w:hAnsi="Times New Roman" w:cs="Times New Roman"/>
          <w:b/>
          <w:bCs/>
        </w:rPr>
        <w:t>.6 Scatter Plot Analysis</w:t>
      </w:r>
    </w:p>
    <w:p w14:paraId="65A648AF" w14:textId="5327DC47" w:rsidR="00E135A5" w:rsidRDefault="005E3D52" w:rsidP="00527B1F">
      <w:pPr>
        <w:pStyle w:val="NormalWeb"/>
        <w:jc w:val="center"/>
      </w:pPr>
      <w:r>
        <w:rPr>
          <w:noProof/>
        </w:rPr>
        <w:drawing>
          <wp:inline distT="0" distB="0" distL="0" distR="0" wp14:anchorId="3B3A6703" wp14:editId="73EE19DC">
            <wp:extent cx="5198710" cy="2563069"/>
            <wp:effectExtent l="0" t="0" r="2540" b="8890"/>
            <wp:docPr id="249102916" name="Picture 1" descr="A graph with a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02916" name="Picture 1" descr="A graph with a green line&#10;&#10;Description automatically generated"/>
                    <pic:cNvPicPr/>
                  </pic:nvPicPr>
                  <pic:blipFill>
                    <a:blip r:embed="rId11"/>
                    <a:stretch>
                      <a:fillRect/>
                    </a:stretch>
                  </pic:blipFill>
                  <pic:spPr>
                    <a:xfrm>
                      <a:off x="0" y="0"/>
                      <a:ext cx="5216368" cy="2571775"/>
                    </a:xfrm>
                    <a:prstGeom prst="rect">
                      <a:avLst/>
                    </a:prstGeom>
                  </pic:spPr>
                </pic:pic>
              </a:graphicData>
            </a:graphic>
          </wp:inline>
        </w:drawing>
      </w:r>
    </w:p>
    <w:p w14:paraId="3ECDEB8D" w14:textId="2DA7A955" w:rsidR="00CE7735" w:rsidRPr="00CE7735" w:rsidRDefault="00CE7735" w:rsidP="00CE7735">
      <w:pPr>
        <w:jc w:val="both"/>
        <w:rPr>
          <w:rFonts w:ascii="Times New Roman" w:hAnsi="Times New Roman" w:cs="Times New Roman"/>
        </w:rPr>
      </w:pPr>
      <w:r w:rsidRPr="00D3012A">
        <w:rPr>
          <w:rFonts w:ascii="Times New Roman" w:hAnsi="Times New Roman" w:cs="Times New Roman"/>
          <w:color w:val="FF0000"/>
        </w:rPr>
        <w:t xml:space="preserve">Figure </w:t>
      </w:r>
      <w:r w:rsidR="00A24C14" w:rsidRPr="00D3012A">
        <w:rPr>
          <w:rFonts w:ascii="Times New Roman" w:hAnsi="Times New Roman" w:cs="Times New Roman"/>
          <w:color w:val="FF0000"/>
          <w:lang w:val="en-GB"/>
        </w:rPr>
        <w:t>6</w:t>
      </w:r>
      <w:r w:rsidRPr="00D3012A">
        <w:rPr>
          <w:rFonts w:ascii="Times New Roman" w:hAnsi="Times New Roman" w:cs="Times New Roman"/>
          <w:color w:val="FF0000"/>
        </w:rPr>
        <w:t>: Observed vs Simulated Power Scatter Plot</w:t>
      </w:r>
    </w:p>
    <w:p w14:paraId="7CD24335" w14:textId="75D60263"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A24C14">
        <w:rPr>
          <w:rFonts w:ascii="Times New Roman" w:hAnsi="Times New Roman" w:cs="Times New Roman"/>
          <w:lang w:val="en-GB"/>
        </w:rPr>
        <w:t>6</w:t>
      </w:r>
      <w:r w:rsidRPr="00CE7735">
        <w:rPr>
          <w:rFonts w:ascii="Times New Roman" w:hAnsi="Times New Roman" w:cs="Times New Roman"/>
        </w:rPr>
        <w:t xml:space="preserve"> presents a scatter plot comparing observed versus simulated power outputs. The data points cluster tightly around the 1:1 line (perfect fit), confirming the strong correlation (R² = 0.9824) between model predictions and observations. The scatter plot reveals:</w:t>
      </w:r>
    </w:p>
    <w:p w14:paraId="296930EE" w14:textId="0A547179" w:rsidR="00CE7735" w:rsidRPr="00A326DA" w:rsidRDefault="00CE7735" w:rsidP="00FC26B0">
      <w:pPr>
        <w:pStyle w:val="ListParagraph"/>
        <w:numPr>
          <w:ilvl w:val="0"/>
          <w:numId w:val="8"/>
        </w:numPr>
        <w:jc w:val="both"/>
        <w:rPr>
          <w:rFonts w:ascii="Times New Roman" w:hAnsi="Times New Roman" w:cs="Times New Roman"/>
        </w:rPr>
      </w:pPr>
      <w:r w:rsidRPr="00A326DA">
        <w:rPr>
          <w:rFonts w:ascii="Times New Roman" w:hAnsi="Times New Roman" w:cs="Times New Roman"/>
        </w:rPr>
        <w:lastRenderedPageBreak/>
        <w:t>Strong linear relationship: Points align closely with the ideal 1:1 correspondence line across the full dynamic range</w:t>
      </w:r>
      <w:r w:rsidR="00A326DA">
        <w:rPr>
          <w:rFonts w:ascii="Times New Roman" w:hAnsi="Times New Roman" w:cs="Times New Roman"/>
          <w:lang w:val="en-GB"/>
        </w:rPr>
        <w:t>.</w:t>
      </w:r>
    </w:p>
    <w:p w14:paraId="4386EADC" w14:textId="77777777" w:rsidR="00CE7735" w:rsidRPr="00A326DA" w:rsidRDefault="00CE7735" w:rsidP="00FC26B0">
      <w:pPr>
        <w:pStyle w:val="ListParagraph"/>
        <w:numPr>
          <w:ilvl w:val="0"/>
          <w:numId w:val="8"/>
        </w:numPr>
        <w:jc w:val="both"/>
        <w:rPr>
          <w:rFonts w:ascii="Times New Roman" w:hAnsi="Times New Roman" w:cs="Times New Roman"/>
        </w:rPr>
      </w:pPr>
      <w:r w:rsidRPr="00A326DA">
        <w:rPr>
          <w:rFonts w:ascii="Times New Roman" w:hAnsi="Times New Roman" w:cs="Times New Roman"/>
        </w:rPr>
        <w:t>Consistent performance: Good agreement from low-power (near-zero) to high-power (~800 W) conditions</w:t>
      </w:r>
    </w:p>
    <w:p w14:paraId="29ECCFF1" w14:textId="6491F4CA" w:rsidR="00CE7735" w:rsidRPr="00A326DA" w:rsidRDefault="00CE7735" w:rsidP="00FC26B0">
      <w:pPr>
        <w:pStyle w:val="ListParagraph"/>
        <w:numPr>
          <w:ilvl w:val="0"/>
          <w:numId w:val="8"/>
        </w:numPr>
        <w:jc w:val="both"/>
        <w:rPr>
          <w:rFonts w:ascii="Times New Roman" w:hAnsi="Times New Roman" w:cs="Times New Roman"/>
        </w:rPr>
      </w:pPr>
      <w:r w:rsidRPr="00A326DA">
        <w:rPr>
          <w:rFonts w:ascii="Times New Roman" w:hAnsi="Times New Roman" w:cs="Times New Roman"/>
        </w:rPr>
        <w:t>Minor systematic offset: A slight tendency for simulated values to fall below observed values at higher power levels, consistent with the mean residual analysis</w:t>
      </w:r>
      <w:r w:rsidR="00A326DA">
        <w:rPr>
          <w:rFonts w:ascii="Times New Roman" w:hAnsi="Times New Roman" w:cs="Times New Roman"/>
          <w:lang w:val="en-GB"/>
        </w:rPr>
        <w:t>.</w:t>
      </w:r>
    </w:p>
    <w:p w14:paraId="7CF2181B" w14:textId="3EA3095A" w:rsidR="00CE7735" w:rsidRPr="00CE7735" w:rsidRDefault="00272CD8" w:rsidP="00CE7735">
      <w:pPr>
        <w:jc w:val="both"/>
        <w:rPr>
          <w:rFonts w:ascii="Times New Roman" w:hAnsi="Times New Roman" w:cs="Times New Roman"/>
          <w:b/>
          <w:bCs/>
        </w:rPr>
      </w:pPr>
      <w:r>
        <w:rPr>
          <w:rFonts w:ascii="Times New Roman" w:hAnsi="Times New Roman" w:cs="Times New Roman"/>
          <w:b/>
          <w:bCs/>
          <w:lang w:val="en-GB"/>
        </w:rPr>
        <w:t>3</w:t>
      </w:r>
      <w:r w:rsidR="00CE7735" w:rsidRPr="00CE7735">
        <w:rPr>
          <w:rFonts w:ascii="Times New Roman" w:hAnsi="Times New Roman" w:cs="Times New Roman"/>
          <w:b/>
          <w:bCs/>
        </w:rPr>
        <w:t>.7 Temperature Dynamics and Physical Consistency</w:t>
      </w:r>
    </w:p>
    <w:p w14:paraId="433C7318" w14:textId="70D47900" w:rsidR="00E135A5" w:rsidRDefault="005E3D52" w:rsidP="00E135A5">
      <w:pPr>
        <w:pStyle w:val="NormalWeb"/>
      </w:pPr>
      <w:r>
        <w:rPr>
          <w:noProof/>
        </w:rPr>
        <w:drawing>
          <wp:inline distT="0" distB="0" distL="0" distR="0" wp14:anchorId="2232D942" wp14:editId="242AC8B5">
            <wp:extent cx="5731510" cy="2099310"/>
            <wp:effectExtent l="0" t="0" r="2540" b="0"/>
            <wp:docPr id="1860654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54511" name=""/>
                    <pic:cNvPicPr/>
                  </pic:nvPicPr>
                  <pic:blipFill>
                    <a:blip r:embed="rId12"/>
                    <a:stretch>
                      <a:fillRect/>
                    </a:stretch>
                  </pic:blipFill>
                  <pic:spPr>
                    <a:xfrm>
                      <a:off x="0" y="0"/>
                      <a:ext cx="5731510" cy="2099310"/>
                    </a:xfrm>
                    <a:prstGeom prst="rect">
                      <a:avLst/>
                    </a:prstGeom>
                  </pic:spPr>
                </pic:pic>
              </a:graphicData>
            </a:graphic>
          </wp:inline>
        </w:drawing>
      </w:r>
    </w:p>
    <w:p w14:paraId="6E93AF8E" w14:textId="14ACDF07" w:rsidR="00CE7735" w:rsidRPr="00D3012A" w:rsidRDefault="00CE7735" w:rsidP="00CE7735">
      <w:pPr>
        <w:jc w:val="both"/>
        <w:rPr>
          <w:rFonts w:ascii="Times New Roman" w:hAnsi="Times New Roman" w:cs="Times New Roman"/>
          <w:color w:val="FF0000"/>
        </w:rPr>
      </w:pPr>
      <w:r w:rsidRPr="00D3012A">
        <w:rPr>
          <w:rFonts w:ascii="Times New Roman" w:hAnsi="Times New Roman" w:cs="Times New Roman"/>
          <w:color w:val="FF0000"/>
        </w:rPr>
        <w:t xml:space="preserve">Figure </w:t>
      </w:r>
      <w:r w:rsidR="00A24C14" w:rsidRPr="00D3012A">
        <w:rPr>
          <w:rFonts w:ascii="Times New Roman" w:hAnsi="Times New Roman" w:cs="Times New Roman"/>
          <w:color w:val="FF0000"/>
          <w:lang w:val="en-GB"/>
        </w:rPr>
        <w:t>7</w:t>
      </w:r>
      <w:r w:rsidRPr="00D3012A">
        <w:rPr>
          <w:rFonts w:ascii="Times New Roman" w:hAnsi="Times New Roman" w:cs="Times New Roman"/>
          <w:color w:val="FF0000"/>
        </w:rPr>
        <w:t>: Panel Temperature vs Ambient Temperature</w:t>
      </w:r>
    </w:p>
    <w:p w14:paraId="32C2BC38" w14:textId="3A17E3E4"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A24C14">
        <w:rPr>
          <w:rFonts w:ascii="Times New Roman" w:hAnsi="Times New Roman" w:cs="Times New Roman"/>
          <w:lang w:val="en-GB"/>
        </w:rPr>
        <w:t>7</w:t>
      </w:r>
      <w:r w:rsidRPr="00CE7735">
        <w:rPr>
          <w:rFonts w:ascii="Times New Roman" w:hAnsi="Times New Roman" w:cs="Times New Roman"/>
        </w:rPr>
        <w:t xml:space="preserve"> illustrates the simulated panel temperature versus ambient temperature over time. Key observations include:</w:t>
      </w:r>
    </w:p>
    <w:p w14:paraId="73BB7DE4" w14:textId="3930D0AA" w:rsidR="00CE7735" w:rsidRPr="00A326DA" w:rsidRDefault="00CE7735" w:rsidP="00FC26B0">
      <w:pPr>
        <w:pStyle w:val="ListParagraph"/>
        <w:numPr>
          <w:ilvl w:val="0"/>
          <w:numId w:val="9"/>
        </w:numPr>
        <w:jc w:val="both"/>
        <w:rPr>
          <w:rFonts w:ascii="Times New Roman" w:hAnsi="Times New Roman" w:cs="Times New Roman"/>
        </w:rPr>
      </w:pPr>
      <w:r w:rsidRPr="00A326DA">
        <w:rPr>
          <w:rFonts w:ascii="Times New Roman" w:hAnsi="Times New Roman" w:cs="Times New Roman"/>
        </w:rPr>
        <w:t>Thermal lag: Panel temperature responds dynamically to irradiance changes, exhibiting expected thermal inertia with delayed peaks relative to irradiance maxima</w:t>
      </w:r>
      <w:r w:rsidR="00A326DA">
        <w:rPr>
          <w:rFonts w:ascii="Times New Roman" w:hAnsi="Times New Roman" w:cs="Times New Roman"/>
          <w:lang w:val="en-GB"/>
        </w:rPr>
        <w:t>.</w:t>
      </w:r>
    </w:p>
    <w:p w14:paraId="7AD993F4" w14:textId="360D82F0" w:rsidR="00CE7735" w:rsidRPr="00A326DA" w:rsidRDefault="00CE7735" w:rsidP="00FC26B0">
      <w:pPr>
        <w:pStyle w:val="ListParagraph"/>
        <w:numPr>
          <w:ilvl w:val="0"/>
          <w:numId w:val="9"/>
        </w:numPr>
        <w:jc w:val="both"/>
        <w:rPr>
          <w:rFonts w:ascii="Times New Roman" w:hAnsi="Times New Roman" w:cs="Times New Roman"/>
        </w:rPr>
      </w:pPr>
      <w:r w:rsidRPr="00A326DA">
        <w:rPr>
          <w:rFonts w:ascii="Times New Roman" w:hAnsi="Times New Roman" w:cs="Times New Roman"/>
        </w:rPr>
        <w:t>Elevated operating temperatures: Panel temperatures consistently exceed ambient values during daylight hours, with typical differentials of 10</w:t>
      </w:r>
      <w:r w:rsidR="00FB5ECC">
        <w:rPr>
          <w:rFonts w:ascii="Times New Roman" w:hAnsi="Times New Roman" w:cs="Times New Roman"/>
          <w:lang w:val="en-GB"/>
        </w:rPr>
        <w:t xml:space="preserve"> </w:t>
      </w:r>
      <w:r w:rsidRPr="00A326DA">
        <w:rPr>
          <w:rFonts w:ascii="Times New Roman" w:hAnsi="Times New Roman" w:cs="Times New Roman"/>
        </w:rPr>
        <w:t>–30°C under moderate irradiance</w:t>
      </w:r>
      <w:r w:rsidR="00A326DA">
        <w:rPr>
          <w:rFonts w:ascii="Times New Roman" w:hAnsi="Times New Roman" w:cs="Times New Roman"/>
          <w:lang w:val="en-GB"/>
        </w:rPr>
        <w:t>.</w:t>
      </w:r>
    </w:p>
    <w:p w14:paraId="080DE8DC" w14:textId="49C9704E" w:rsidR="00CE7735" w:rsidRPr="00A326DA" w:rsidRDefault="00CE7735" w:rsidP="00FC26B0">
      <w:pPr>
        <w:pStyle w:val="ListParagraph"/>
        <w:numPr>
          <w:ilvl w:val="0"/>
          <w:numId w:val="9"/>
        </w:numPr>
        <w:jc w:val="both"/>
        <w:rPr>
          <w:rFonts w:ascii="Times New Roman" w:hAnsi="Times New Roman" w:cs="Times New Roman"/>
        </w:rPr>
      </w:pPr>
      <w:r w:rsidRPr="00A326DA">
        <w:rPr>
          <w:rFonts w:ascii="Times New Roman" w:hAnsi="Times New Roman" w:cs="Times New Roman"/>
        </w:rPr>
        <w:t>Physical bounds: Simulated temperatures remain within plausible ranges, enforced through model constraints to prevent non-physical values</w:t>
      </w:r>
      <w:r w:rsidR="00A326DA">
        <w:rPr>
          <w:rFonts w:ascii="Times New Roman" w:hAnsi="Times New Roman" w:cs="Times New Roman"/>
          <w:lang w:val="en-GB"/>
        </w:rPr>
        <w:t>.</w:t>
      </w:r>
    </w:p>
    <w:p w14:paraId="18AB0515" w14:textId="4FE63BF9" w:rsidR="00CE7735" w:rsidRPr="00A326DA" w:rsidRDefault="00CE7735" w:rsidP="00FC26B0">
      <w:pPr>
        <w:pStyle w:val="ListParagraph"/>
        <w:numPr>
          <w:ilvl w:val="0"/>
          <w:numId w:val="9"/>
        </w:numPr>
        <w:jc w:val="both"/>
        <w:rPr>
          <w:rFonts w:ascii="Times New Roman" w:hAnsi="Times New Roman" w:cs="Times New Roman"/>
        </w:rPr>
      </w:pPr>
      <w:r w:rsidRPr="00A326DA">
        <w:rPr>
          <w:rFonts w:ascii="Times New Roman" w:hAnsi="Times New Roman" w:cs="Times New Roman"/>
        </w:rPr>
        <w:t>Dynamic response: The panel temperature tracks irradiance variations with appropriate thermal lag, validating the energy balance formulation</w:t>
      </w:r>
      <w:r w:rsidR="00A326DA">
        <w:rPr>
          <w:rFonts w:ascii="Times New Roman" w:hAnsi="Times New Roman" w:cs="Times New Roman"/>
          <w:lang w:val="en-GB"/>
        </w:rPr>
        <w:t>.</w:t>
      </w:r>
    </w:p>
    <w:p w14:paraId="73EEC334" w14:textId="77777777" w:rsidR="00CE7735" w:rsidRPr="00CE7735" w:rsidRDefault="00CE7735" w:rsidP="00CE7735">
      <w:pPr>
        <w:jc w:val="both"/>
        <w:rPr>
          <w:rFonts w:ascii="Times New Roman" w:hAnsi="Times New Roman" w:cs="Times New Roman"/>
        </w:rPr>
      </w:pPr>
      <w:r w:rsidRPr="00CE7735">
        <w:rPr>
          <w:rFonts w:ascii="Times New Roman" w:hAnsi="Times New Roman" w:cs="Times New Roman"/>
        </w:rPr>
        <w:t>The temperature dynamics are consistent with energy balance principles: irradiance-driven heating is counteracted by convective and wind-enhanced cooling, with the optimized thermal capacity parameter governing the response timescale.</w:t>
      </w:r>
    </w:p>
    <w:p w14:paraId="29C39428" w14:textId="77E8E052" w:rsidR="00CE7735" w:rsidRPr="00CE7735" w:rsidRDefault="00272CD8" w:rsidP="00CE7735">
      <w:pPr>
        <w:jc w:val="both"/>
        <w:rPr>
          <w:rFonts w:ascii="Times New Roman" w:hAnsi="Times New Roman" w:cs="Times New Roman"/>
          <w:b/>
          <w:bCs/>
        </w:rPr>
      </w:pPr>
      <w:r>
        <w:rPr>
          <w:rFonts w:ascii="Times New Roman" w:hAnsi="Times New Roman" w:cs="Times New Roman"/>
          <w:b/>
          <w:bCs/>
          <w:lang w:val="en-GB"/>
        </w:rPr>
        <w:t>3</w:t>
      </w:r>
      <w:r w:rsidR="00CE7735" w:rsidRPr="00CE7735">
        <w:rPr>
          <w:rFonts w:ascii="Times New Roman" w:hAnsi="Times New Roman" w:cs="Times New Roman"/>
          <w:b/>
          <w:bCs/>
        </w:rPr>
        <w:t>.8 Power-Irradiance Relationship</w:t>
      </w:r>
    </w:p>
    <w:p w14:paraId="67D3AF41" w14:textId="6A75929D" w:rsidR="00E135A5" w:rsidRDefault="005E3D52" w:rsidP="00527B1F">
      <w:pPr>
        <w:pStyle w:val="NormalWeb"/>
        <w:jc w:val="center"/>
      </w:pPr>
      <w:r>
        <w:rPr>
          <w:noProof/>
        </w:rPr>
        <w:lastRenderedPageBreak/>
        <w:drawing>
          <wp:inline distT="0" distB="0" distL="0" distR="0" wp14:anchorId="3B867F7B" wp14:editId="2E3B132F">
            <wp:extent cx="4629910" cy="2282639"/>
            <wp:effectExtent l="0" t="0" r="0" b="3810"/>
            <wp:docPr id="1388438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38034" name=""/>
                    <pic:cNvPicPr/>
                  </pic:nvPicPr>
                  <pic:blipFill>
                    <a:blip r:embed="rId13"/>
                    <a:stretch>
                      <a:fillRect/>
                    </a:stretch>
                  </pic:blipFill>
                  <pic:spPr>
                    <a:xfrm>
                      <a:off x="0" y="0"/>
                      <a:ext cx="4650485" cy="2292783"/>
                    </a:xfrm>
                    <a:prstGeom prst="rect">
                      <a:avLst/>
                    </a:prstGeom>
                  </pic:spPr>
                </pic:pic>
              </a:graphicData>
            </a:graphic>
          </wp:inline>
        </w:drawing>
      </w:r>
    </w:p>
    <w:p w14:paraId="4F179C85" w14:textId="0FCC9C15"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A24C14">
        <w:rPr>
          <w:rFonts w:ascii="Times New Roman" w:hAnsi="Times New Roman" w:cs="Times New Roman"/>
          <w:lang w:val="en-GB"/>
        </w:rPr>
        <w:t>8</w:t>
      </w:r>
      <w:r w:rsidRPr="00CE7735">
        <w:rPr>
          <w:rFonts w:ascii="Times New Roman" w:hAnsi="Times New Roman" w:cs="Times New Roman"/>
        </w:rPr>
        <w:t>: Simulated Power vs Solar Irradiance</w:t>
      </w:r>
    </w:p>
    <w:p w14:paraId="57DC79EC" w14:textId="289E2328"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A24C14">
        <w:rPr>
          <w:rFonts w:ascii="Times New Roman" w:hAnsi="Times New Roman" w:cs="Times New Roman"/>
          <w:lang w:val="en-GB"/>
        </w:rPr>
        <w:t>8</w:t>
      </w:r>
      <w:r w:rsidRPr="00CE7735">
        <w:rPr>
          <w:rFonts w:ascii="Times New Roman" w:hAnsi="Times New Roman" w:cs="Times New Roman"/>
        </w:rPr>
        <w:t xml:space="preserve"> depicts the relationship between solar irradiance and simulated power output. The scatter plot reveals:</w:t>
      </w:r>
    </w:p>
    <w:p w14:paraId="403E4A3F" w14:textId="37BABEA2" w:rsidR="00CE7735" w:rsidRPr="00BE6445" w:rsidRDefault="00CE7735" w:rsidP="00FC26B0">
      <w:pPr>
        <w:pStyle w:val="ListParagraph"/>
        <w:numPr>
          <w:ilvl w:val="0"/>
          <w:numId w:val="10"/>
        </w:numPr>
        <w:jc w:val="both"/>
        <w:rPr>
          <w:rFonts w:ascii="Times New Roman" w:hAnsi="Times New Roman" w:cs="Times New Roman"/>
          <w:lang w:val="en-GB"/>
        </w:rPr>
      </w:pPr>
      <w:r w:rsidRPr="00BE6445">
        <w:rPr>
          <w:rFonts w:ascii="Times New Roman" w:hAnsi="Times New Roman" w:cs="Times New Roman"/>
        </w:rPr>
        <w:t>Near-linear response at low-to-moderate irradiance: Consistent with the fundamental PV power equation (</w:t>
      </w:r>
      <m:oMath>
        <m:r>
          <m:rPr>
            <m:sty m:val="p"/>
          </m:rPr>
          <w:rPr>
            <w:rFonts w:ascii="Cambria Math" w:hAnsi="Cambria Math" w:cs="Times New Roman"/>
          </w:rPr>
          <m:t xml:space="preserve">P </m:t>
        </m:r>
        <m:r>
          <m:rPr>
            <m:sty m:val="p"/>
          </m:rPr>
          <w:rPr>
            <w:rFonts w:ascii="Cambria Math" w:hAnsi="Cambria Math" w:cs="Cambria Math"/>
          </w:rPr>
          <m:t>∝</m:t>
        </m:r>
        <m:r>
          <m:rPr>
            <m:sty m:val="p"/>
          </m:rPr>
          <w:rPr>
            <w:rFonts w:ascii="Cambria Math" w:hAnsi="Cambria Math" w:cs="Times New Roman"/>
          </w:rPr>
          <m:t xml:space="preserve"> ηAI</m:t>
        </m:r>
      </m:oMath>
      <w:r w:rsidRPr="00BE6445">
        <w:rPr>
          <w:rFonts w:ascii="Times New Roman" w:hAnsi="Times New Roman" w:cs="Times New Roman"/>
        </w:rPr>
        <w:t>) when temperature effects are minimal</w:t>
      </w:r>
      <w:r w:rsidR="00BE6445" w:rsidRPr="00BE6445">
        <w:rPr>
          <w:rFonts w:ascii="Times New Roman" w:hAnsi="Times New Roman" w:cs="Times New Roman"/>
          <w:lang w:val="en-GB"/>
        </w:rPr>
        <w:t>.</w:t>
      </w:r>
    </w:p>
    <w:p w14:paraId="30B321DD" w14:textId="77777777" w:rsidR="00CE7735" w:rsidRPr="00BE6445" w:rsidRDefault="00CE7735" w:rsidP="00FC26B0">
      <w:pPr>
        <w:pStyle w:val="ListParagraph"/>
        <w:numPr>
          <w:ilvl w:val="0"/>
          <w:numId w:val="10"/>
        </w:numPr>
        <w:jc w:val="both"/>
        <w:rPr>
          <w:rFonts w:ascii="Times New Roman" w:hAnsi="Times New Roman" w:cs="Times New Roman"/>
        </w:rPr>
      </w:pPr>
      <w:r w:rsidRPr="00BE6445">
        <w:rPr>
          <w:rFonts w:ascii="Times New Roman" w:hAnsi="Times New Roman" w:cs="Times New Roman"/>
        </w:rPr>
        <w:t>Sub-linear response at high irradiance: Attributable to temperature-dependent efficiency losses (η decreases as panel temperature rises with increasing irradiance)</w:t>
      </w:r>
    </w:p>
    <w:p w14:paraId="6326DFFE" w14:textId="43A2D49A" w:rsidR="00CE7735" w:rsidRPr="00BE6445" w:rsidRDefault="00CE7735" w:rsidP="00FC26B0">
      <w:pPr>
        <w:pStyle w:val="ListParagraph"/>
        <w:numPr>
          <w:ilvl w:val="0"/>
          <w:numId w:val="10"/>
        </w:numPr>
        <w:jc w:val="both"/>
        <w:rPr>
          <w:rFonts w:ascii="Times New Roman" w:hAnsi="Times New Roman" w:cs="Times New Roman"/>
        </w:rPr>
      </w:pPr>
      <w:r w:rsidRPr="00BE6445">
        <w:rPr>
          <w:rFonts w:ascii="Times New Roman" w:hAnsi="Times New Roman" w:cs="Times New Roman"/>
        </w:rPr>
        <w:t>Physical consistency: The relationship emerges naturally from the coupled thermal-electrical model without explicit curve fitting, demonstrating the value of the mechanistic approach</w:t>
      </w:r>
      <w:r w:rsidR="00BE6445">
        <w:rPr>
          <w:rFonts w:ascii="Times New Roman" w:hAnsi="Times New Roman" w:cs="Times New Roman"/>
          <w:lang w:val="en-GB"/>
        </w:rPr>
        <w:t>.</w:t>
      </w:r>
    </w:p>
    <w:p w14:paraId="656C02C4" w14:textId="1F7A916A" w:rsidR="00CE7735" w:rsidRPr="00CE7735" w:rsidRDefault="00272CD8" w:rsidP="00CE7735">
      <w:pPr>
        <w:jc w:val="both"/>
        <w:rPr>
          <w:rFonts w:ascii="Times New Roman" w:hAnsi="Times New Roman" w:cs="Times New Roman"/>
          <w:b/>
          <w:bCs/>
        </w:rPr>
      </w:pPr>
      <w:r>
        <w:rPr>
          <w:rFonts w:ascii="Times New Roman" w:hAnsi="Times New Roman" w:cs="Times New Roman"/>
          <w:b/>
          <w:bCs/>
          <w:lang w:val="en-GB"/>
        </w:rPr>
        <w:t>3</w:t>
      </w:r>
      <w:r w:rsidR="00CE7735" w:rsidRPr="00CE7735">
        <w:rPr>
          <w:rFonts w:ascii="Times New Roman" w:hAnsi="Times New Roman" w:cs="Times New Roman"/>
          <w:b/>
          <w:bCs/>
        </w:rPr>
        <w:t>.9 Sensitivity Analysis</w:t>
      </w:r>
    </w:p>
    <w:p w14:paraId="79C9B2CF" w14:textId="0D5E368B" w:rsidR="00BE6445" w:rsidRDefault="005E3D52" w:rsidP="00CE7735">
      <w:pPr>
        <w:jc w:val="both"/>
        <w:rPr>
          <w:rFonts w:ascii="Times New Roman" w:hAnsi="Times New Roman" w:cs="Times New Roman"/>
        </w:rPr>
      </w:pPr>
      <w:r>
        <w:rPr>
          <w:noProof/>
        </w:rPr>
        <w:drawing>
          <wp:inline distT="0" distB="0" distL="0" distR="0" wp14:anchorId="725F1A81" wp14:editId="5B1F5051">
            <wp:extent cx="5731510" cy="2095500"/>
            <wp:effectExtent l="0" t="0" r="2540" b="0"/>
            <wp:docPr id="1855793100" name="Picture 1" descr="A graph showing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93100" name="Picture 1" descr="A graph showing a bar chart&#10;&#10;Description automatically generated with medium confidence"/>
                    <pic:cNvPicPr/>
                  </pic:nvPicPr>
                  <pic:blipFill>
                    <a:blip r:embed="rId14"/>
                    <a:stretch>
                      <a:fillRect/>
                    </a:stretch>
                  </pic:blipFill>
                  <pic:spPr>
                    <a:xfrm>
                      <a:off x="0" y="0"/>
                      <a:ext cx="5731510" cy="2095500"/>
                    </a:xfrm>
                    <a:prstGeom prst="rect">
                      <a:avLst/>
                    </a:prstGeom>
                  </pic:spPr>
                </pic:pic>
              </a:graphicData>
            </a:graphic>
          </wp:inline>
        </w:drawing>
      </w:r>
    </w:p>
    <w:p w14:paraId="7BB2FDD4" w14:textId="7E06E10D" w:rsidR="00CE7735" w:rsidRPr="00D3012A" w:rsidRDefault="00CE7735" w:rsidP="00CE7735">
      <w:pPr>
        <w:jc w:val="both"/>
        <w:rPr>
          <w:rFonts w:ascii="Times New Roman" w:hAnsi="Times New Roman" w:cs="Times New Roman"/>
          <w:color w:val="FF0000"/>
        </w:rPr>
      </w:pPr>
      <w:r w:rsidRPr="00D3012A">
        <w:rPr>
          <w:rFonts w:ascii="Times New Roman" w:hAnsi="Times New Roman" w:cs="Times New Roman"/>
          <w:color w:val="FF0000"/>
        </w:rPr>
        <w:t xml:space="preserve">Figure </w:t>
      </w:r>
      <w:r w:rsidR="00A24C14" w:rsidRPr="00D3012A">
        <w:rPr>
          <w:rFonts w:ascii="Times New Roman" w:hAnsi="Times New Roman" w:cs="Times New Roman"/>
          <w:color w:val="FF0000"/>
          <w:lang w:val="en-GB"/>
        </w:rPr>
        <w:t>9</w:t>
      </w:r>
      <w:r w:rsidRPr="00D3012A">
        <w:rPr>
          <w:rFonts w:ascii="Times New Roman" w:hAnsi="Times New Roman" w:cs="Times New Roman"/>
          <w:color w:val="FF0000"/>
        </w:rPr>
        <w:t>: Sensitivity Analysis - % Change in Power per +1% Parameter Increase</w:t>
      </w:r>
    </w:p>
    <w:p w14:paraId="1CC0AC0C" w14:textId="3C1A8AA4" w:rsidR="00CE7735" w:rsidRPr="00CE7735" w:rsidRDefault="00CE7735" w:rsidP="00CE7735">
      <w:pPr>
        <w:jc w:val="both"/>
        <w:rPr>
          <w:rFonts w:ascii="Times New Roman" w:hAnsi="Times New Roman" w:cs="Times New Roman"/>
        </w:rPr>
      </w:pPr>
      <w:r w:rsidRPr="00CE7735">
        <w:rPr>
          <w:rFonts w:ascii="Times New Roman" w:hAnsi="Times New Roman" w:cs="Times New Roman"/>
        </w:rPr>
        <w:t>A local sensitivity analysis</w:t>
      </w:r>
      <w:r w:rsidR="00272CD8">
        <w:rPr>
          <w:rFonts w:ascii="Times New Roman" w:hAnsi="Times New Roman" w:cs="Times New Roman"/>
          <w:lang w:val="en-GB"/>
        </w:rPr>
        <w:t xml:space="preserve"> as shown in Figure </w:t>
      </w:r>
      <w:r w:rsidR="00A24C14">
        <w:rPr>
          <w:rFonts w:ascii="Times New Roman" w:hAnsi="Times New Roman" w:cs="Times New Roman"/>
          <w:lang w:val="en-GB"/>
        </w:rPr>
        <w:t>9</w:t>
      </w:r>
      <w:r w:rsidR="00272CD8">
        <w:rPr>
          <w:rFonts w:ascii="Times New Roman" w:hAnsi="Times New Roman" w:cs="Times New Roman"/>
          <w:lang w:val="en-GB"/>
        </w:rPr>
        <w:t>,</w:t>
      </w:r>
      <w:r w:rsidRPr="00CE7735">
        <w:rPr>
          <w:rFonts w:ascii="Times New Roman" w:hAnsi="Times New Roman" w:cs="Times New Roman"/>
        </w:rPr>
        <w:t xml:space="preserve"> quantified the relative influence of each calibrated parameter on model output. A +1% perturbation in each parameter yielded the following average changes in simulated power:</w:t>
      </w:r>
    </w:p>
    <w:p w14:paraId="26950FEB" w14:textId="5DBB2F0B" w:rsidR="00CE7735" w:rsidRPr="00BE6445" w:rsidRDefault="00CE7735" w:rsidP="00FC26B0">
      <w:pPr>
        <w:pStyle w:val="ListParagraph"/>
        <w:numPr>
          <w:ilvl w:val="0"/>
          <w:numId w:val="11"/>
        </w:numPr>
        <w:jc w:val="both"/>
        <w:rPr>
          <w:rFonts w:ascii="Times New Roman" w:hAnsi="Times New Roman" w:cs="Times New Roman"/>
        </w:rPr>
      </w:pPr>
      <w:r w:rsidRPr="00BE6445">
        <w:rPr>
          <w:rFonts w:ascii="Times New Roman" w:hAnsi="Times New Roman" w:cs="Times New Roman"/>
        </w:rPr>
        <w:t xml:space="preserve">Thermal capacity (C): </w:t>
      </w:r>
      <w:r w:rsidR="00A417B4" w:rsidRPr="00A417B4">
        <w:rPr>
          <w:rFonts w:ascii="Times New Roman" w:hAnsi="Times New Roman" w:cs="Times New Roman"/>
        </w:rPr>
        <w:t>0.000%</w:t>
      </w:r>
      <w:r w:rsidRPr="00BE6445">
        <w:rPr>
          <w:rFonts w:ascii="Times New Roman" w:hAnsi="Times New Roman" w:cs="Times New Roman"/>
        </w:rPr>
        <w:t xml:space="preserve"> change in power</w:t>
      </w:r>
    </w:p>
    <w:p w14:paraId="3F906FC1" w14:textId="6D41AD36" w:rsidR="00CE7735" w:rsidRPr="00BE6445" w:rsidRDefault="00CE7735" w:rsidP="00FC26B0">
      <w:pPr>
        <w:pStyle w:val="ListParagraph"/>
        <w:numPr>
          <w:ilvl w:val="0"/>
          <w:numId w:val="11"/>
        </w:numPr>
        <w:jc w:val="both"/>
        <w:rPr>
          <w:rFonts w:ascii="Times New Roman" w:hAnsi="Times New Roman" w:cs="Times New Roman"/>
        </w:rPr>
      </w:pPr>
      <w:r w:rsidRPr="00BE6445">
        <w:rPr>
          <w:rFonts w:ascii="Times New Roman" w:hAnsi="Times New Roman" w:cs="Times New Roman"/>
        </w:rPr>
        <w:t xml:space="preserve">Heat transfer coefficient (h): </w:t>
      </w:r>
      <w:r w:rsidR="00A417B4" w:rsidRPr="00A417B4">
        <w:rPr>
          <w:rFonts w:ascii="Times New Roman" w:hAnsi="Times New Roman" w:cs="Times New Roman"/>
        </w:rPr>
        <w:t>0.002</w:t>
      </w:r>
      <w:r w:rsidRPr="00BE6445">
        <w:rPr>
          <w:rFonts w:ascii="Times New Roman" w:hAnsi="Times New Roman" w:cs="Times New Roman"/>
        </w:rPr>
        <w:t>% change in power</w:t>
      </w:r>
    </w:p>
    <w:p w14:paraId="231C2099" w14:textId="10E007E4" w:rsidR="00CE7735" w:rsidRPr="00BE6445" w:rsidRDefault="00CE7735" w:rsidP="00FC26B0">
      <w:pPr>
        <w:pStyle w:val="ListParagraph"/>
        <w:numPr>
          <w:ilvl w:val="0"/>
          <w:numId w:val="11"/>
        </w:numPr>
        <w:jc w:val="both"/>
        <w:rPr>
          <w:rFonts w:ascii="Times New Roman" w:hAnsi="Times New Roman" w:cs="Times New Roman"/>
        </w:rPr>
      </w:pPr>
      <w:r w:rsidRPr="00BE6445">
        <w:rPr>
          <w:rFonts w:ascii="Times New Roman" w:hAnsi="Times New Roman" w:cs="Times New Roman"/>
        </w:rPr>
        <w:t>Wind cooling coefficient (</w:t>
      </w:r>
      <m:oMath>
        <m:sSub>
          <m:sSubPr>
            <m:ctrlPr>
              <w:rPr>
                <w:rFonts w:ascii="Cambria Math" w:hAnsi="Cambria Math" w:cs="Times New Roman"/>
                <w:iCs/>
              </w:rPr>
            </m:ctrlPr>
          </m:sSubPr>
          <m:e>
            <m:r>
              <m:rPr>
                <m:sty m:val="p"/>
              </m:rPr>
              <w:rPr>
                <w:rFonts w:ascii="Cambria Math" w:hAnsi="Cambria Math" w:cs="Times New Roman"/>
              </w:rPr>
              <m:t>k</m:t>
            </m:r>
          </m:e>
          <m:sub>
            <m:r>
              <m:rPr>
                <m:sty m:val="p"/>
              </m:rPr>
              <w:rPr>
                <w:rFonts w:ascii="Cambria Math" w:hAnsi="Cambria Math" w:cs="Times New Roman"/>
              </w:rPr>
              <m:t>wind</m:t>
            </m:r>
          </m:sub>
        </m:sSub>
      </m:oMath>
      <w:r w:rsidRPr="00BE6445">
        <w:rPr>
          <w:rFonts w:ascii="Times New Roman" w:hAnsi="Times New Roman" w:cs="Times New Roman"/>
        </w:rPr>
        <w:t xml:space="preserve">): </w:t>
      </w:r>
      <w:r w:rsidR="00A417B4" w:rsidRPr="00A417B4">
        <w:rPr>
          <w:rFonts w:ascii="Times New Roman" w:hAnsi="Times New Roman" w:cs="Times New Roman"/>
        </w:rPr>
        <w:t>0.005</w:t>
      </w:r>
      <w:r w:rsidRPr="00BE6445">
        <w:rPr>
          <w:rFonts w:ascii="Times New Roman" w:hAnsi="Times New Roman" w:cs="Times New Roman"/>
        </w:rPr>
        <w:t>% change in power</w:t>
      </w:r>
    </w:p>
    <w:p w14:paraId="091B4D20" w14:textId="7B18B699" w:rsidR="00CE7735" w:rsidRPr="00BE6445" w:rsidRDefault="00CE7735" w:rsidP="00FC26B0">
      <w:pPr>
        <w:pStyle w:val="ListParagraph"/>
        <w:numPr>
          <w:ilvl w:val="0"/>
          <w:numId w:val="11"/>
        </w:numPr>
        <w:jc w:val="both"/>
        <w:rPr>
          <w:rFonts w:ascii="Times New Roman" w:hAnsi="Times New Roman" w:cs="Times New Roman"/>
        </w:rPr>
      </w:pPr>
      <w:r w:rsidRPr="00BE6445">
        <w:rPr>
          <w:rFonts w:ascii="Times New Roman" w:hAnsi="Times New Roman" w:cs="Times New Roman"/>
        </w:rPr>
        <w:t xml:space="preserve">Humidity attenuation (α): </w:t>
      </w:r>
      <w:r w:rsidR="00A417B4" w:rsidRPr="00A417B4">
        <w:rPr>
          <w:rFonts w:ascii="Times New Roman" w:hAnsi="Times New Roman" w:cs="Times New Roman"/>
        </w:rPr>
        <w:t>0.002</w:t>
      </w:r>
      <w:r w:rsidRPr="00BE6445">
        <w:rPr>
          <w:rFonts w:ascii="Times New Roman" w:hAnsi="Times New Roman" w:cs="Times New Roman"/>
        </w:rPr>
        <w:t>% change in power</w:t>
      </w:r>
    </w:p>
    <w:p w14:paraId="776A794C" w14:textId="77777777" w:rsidR="00CE7735" w:rsidRPr="00CE7735" w:rsidRDefault="00CE7735" w:rsidP="00CE7735">
      <w:pPr>
        <w:jc w:val="both"/>
        <w:rPr>
          <w:rFonts w:ascii="Times New Roman" w:hAnsi="Times New Roman" w:cs="Times New Roman"/>
        </w:rPr>
      </w:pPr>
      <w:r w:rsidRPr="00CE7735">
        <w:rPr>
          <w:rFonts w:ascii="Times New Roman" w:hAnsi="Times New Roman" w:cs="Times New Roman"/>
        </w:rPr>
        <w:t>The sensitivity pattern indicates which physical processes most strongly influence model predictions, guiding priorities for parameter measurement accuracy and model refinement.</w:t>
      </w:r>
    </w:p>
    <w:p w14:paraId="4ABC4D0C" w14:textId="478E9670" w:rsidR="00CE7735" w:rsidRPr="00CE7735" w:rsidRDefault="00272CD8" w:rsidP="00CE7735">
      <w:pPr>
        <w:jc w:val="both"/>
        <w:rPr>
          <w:rFonts w:ascii="Times New Roman" w:hAnsi="Times New Roman" w:cs="Times New Roman"/>
          <w:b/>
          <w:bCs/>
        </w:rPr>
      </w:pPr>
      <w:r>
        <w:rPr>
          <w:rFonts w:ascii="Times New Roman" w:hAnsi="Times New Roman" w:cs="Times New Roman"/>
          <w:b/>
          <w:bCs/>
          <w:lang w:val="en-GB"/>
        </w:rPr>
        <w:lastRenderedPageBreak/>
        <w:t>3</w:t>
      </w:r>
      <w:r w:rsidR="00CE7735" w:rsidRPr="00CE7735">
        <w:rPr>
          <w:rFonts w:ascii="Times New Roman" w:hAnsi="Times New Roman" w:cs="Times New Roman"/>
          <w:b/>
          <w:bCs/>
        </w:rPr>
        <w:t>.10 Uncertainty Quantification via Monte Carlo Simulation</w:t>
      </w:r>
    </w:p>
    <w:p w14:paraId="35F7DB52" w14:textId="4CACBDE6" w:rsidR="00E135A5" w:rsidRDefault="005E3D52" w:rsidP="00E135A5">
      <w:pPr>
        <w:pStyle w:val="NormalWeb"/>
      </w:pPr>
      <w:r>
        <w:rPr>
          <w:noProof/>
        </w:rPr>
        <w:drawing>
          <wp:inline distT="0" distB="0" distL="0" distR="0" wp14:anchorId="19FDFB12" wp14:editId="7E0D506B">
            <wp:extent cx="5731510" cy="2099310"/>
            <wp:effectExtent l="0" t="0" r="2540" b="0"/>
            <wp:docPr id="733231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31082" name=""/>
                    <pic:cNvPicPr/>
                  </pic:nvPicPr>
                  <pic:blipFill>
                    <a:blip r:embed="rId15"/>
                    <a:stretch>
                      <a:fillRect/>
                    </a:stretch>
                  </pic:blipFill>
                  <pic:spPr>
                    <a:xfrm>
                      <a:off x="0" y="0"/>
                      <a:ext cx="5731510" cy="2099310"/>
                    </a:xfrm>
                    <a:prstGeom prst="rect">
                      <a:avLst/>
                    </a:prstGeom>
                  </pic:spPr>
                </pic:pic>
              </a:graphicData>
            </a:graphic>
          </wp:inline>
        </w:drawing>
      </w:r>
    </w:p>
    <w:p w14:paraId="34E4A9B0" w14:textId="27EAECAC" w:rsidR="00CE7735" w:rsidRPr="00D3012A" w:rsidRDefault="00CE7735" w:rsidP="00CE7735">
      <w:pPr>
        <w:jc w:val="both"/>
        <w:rPr>
          <w:rFonts w:ascii="Times New Roman" w:hAnsi="Times New Roman" w:cs="Times New Roman"/>
          <w:color w:val="FF0000"/>
        </w:rPr>
      </w:pPr>
      <w:r w:rsidRPr="00D3012A">
        <w:rPr>
          <w:rFonts w:ascii="Times New Roman" w:hAnsi="Times New Roman" w:cs="Times New Roman"/>
          <w:color w:val="FF0000"/>
        </w:rPr>
        <w:t xml:space="preserve">Figure </w:t>
      </w:r>
      <w:r w:rsidR="00A24C14" w:rsidRPr="00D3012A">
        <w:rPr>
          <w:rFonts w:ascii="Times New Roman" w:hAnsi="Times New Roman" w:cs="Times New Roman"/>
          <w:color w:val="FF0000"/>
          <w:lang w:val="en-GB"/>
        </w:rPr>
        <w:t>10</w:t>
      </w:r>
      <w:r w:rsidRPr="00D3012A">
        <w:rPr>
          <w:rFonts w:ascii="Times New Roman" w:hAnsi="Times New Roman" w:cs="Times New Roman"/>
          <w:color w:val="FF0000"/>
        </w:rPr>
        <w:t>: Monte Carlo Prediction Uncertainty (100 Iterations)</w:t>
      </w:r>
    </w:p>
    <w:p w14:paraId="434EA718" w14:textId="435770F7" w:rsidR="00CE7735" w:rsidRPr="00CE7735" w:rsidRDefault="00CE7735" w:rsidP="00CE7735">
      <w:pPr>
        <w:jc w:val="both"/>
        <w:rPr>
          <w:rFonts w:ascii="Times New Roman" w:hAnsi="Times New Roman" w:cs="Times New Roman"/>
        </w:rPr>
      </w:pPr>
      <w:r w:rsidRPr="00CE7735">
        <w:rPr>
          <w:rFonts w:ascii="Times New Roman" w:hAnsi="Times New Roman" w:cs="Times New Roman"/>
        </w:rPr>
        <w:t>To assess prediction uncertainty arising from input measurement error, a Monte Carlo analysis was conducted with 100 iterations, perturbing irradiance (±5 W/m²) and ambient temperature (±0.3°C) with Gaussian noise. Figure</w:t>
      </w:r>
      <w:r w:rsidR="00A24C14">
        <w:rPr>
          <w:rFonts w:ascii="Times New Roman" w:hAnsi="Times New Roman" w:cs="Times New Roman"/>
          <w:lang w:val="en-GB"/>
        </w:rPr>
        <w:t xml:space="preserve"> 10</w:t>
      </w:r>
      <w:r w:rsidRPr="00CE7735">
        <w:rPr>
          <w:rFonts w:ascii="Times New Roman" w:hAnsi="Times New Roman" w:cs="Times New Roman"/>
        </w:rPr>
        <w:t xml:space="preserve"> displays the ensemble mean prediction with ±1 standard deviation bands alongside the deterministic ODE solution.</w:t>
      </w:r>
    </w:p>
    <w:p w14:paraId="3B6D1B9C" w14:textId="77777777" w:rsidR="00CE7735" w:rsidRPr="00CE7735" w:rsidRDefault="00CE7735" w:rsidP="00CE7735">
      <w:pPr>
        <w:jc w:val="both"/>
        <w:rPr>
          <w:rFonts w:ascii="Times New Roman" w:hAnsi="Times New Roman" w:cs="Times New Roman"/>
        </w:rPr>
      </w:pPr>
      <w:r w:rsidRPr="00CE7735">
        <w:rPr>
          <w:rFonts w:ascii="Times New Roman" w:hAnsi="Times New Roman" w:cs="Times New Roman"/>
        </w:rPr>
        <w:t>Key findings include:</w:t>
      </w:r>
    </w:p>
    <w:p w14:paraId="63C90BFB" w14:textId="6FD34894" w:rsidR="00CE7735" w:rsidRPr="00791409" w:rsidRDefault="00CE7735" w:rsidP="00FC26B0">
      <w:pPr>
        <w:pStyle w:val="ListParagraph"/>
        <w:numPr>
          <w:ilvl w:val="0"/>
          <w:numId w:val="12"/>
        </w:numPr>
        <w:jc w:val="both"/>
        <w:rPr>
          <w:rFonts w:ascii="Times New Roman" w:hAnsi="Times New Roman" w:cs="Times New Roman"/>
          <w:lang w:val="en-GB"/>
        </w:rPr>
      </w:pPr>
      <w:r w:rsidRPr="00791409">
        <w:rPr>
          <w:rFonts w:ascii="Times New Roman" w:hAnsi="Times New Roman" w:cs="Times New Roman"/>
        </w:rPr>
        <w:t>Narrow uncertainty bands: Standard deviation of predictions remains relatively small across most conditions, indicating robustness to typical sensor noise</w:t>
      </w:r>
      <w:r w:rsidR="00791409" w:rsidRPr="00791409">
        <w:rPr>
          <w:rFonts w:ascii="Times New Roman" w:hAnsi="Times New Roman" w:cs="Times New Roman"/>
          <w:lang w:val="en-GB"/>
        </w:rPr>
        <w:t>.</w:t>
      </w:r>
    </w:p>
    <w:p w14:paraId="32DD93FF" w14:textId="17944AE2" w:rsidR="00CE7735" w:rsidRPr="00791409" w:rsidRDefault="00CE7735" w:rsidP="00FC26B0">
      <w:pPr>
        <w:pStyle w:val="ListParagraph"/>
        <w:numPr>
          <w:ilvl w:val="0"/>
          <w:numId w:val="12"/>
        </w:numPr>
        <w:jc w:val="both"/>
        <w:rPr>
          <w:rFonts w:ascii="Times New Roman" w:hAnsi="Times New Roman" w:cs="Times New Roman"/>
          <w:lang w:val="en-GB"/>
        </w:rPr>
      </w:pPr>
      <w:r w:rsidRPr="00791409">
        <w:rPr>
          <w:rFonts w:ascii="Times New Roman" w:hAnsi="Times New Roman" w:cs="Times New Roman"/>
        </w:rPr>
        <w:t>Increased uncertainty during transients: Wider bands during rapid irradiance changes reflect the model's sensitivity to input timing and magnitude</w:t>
      </w:r>
      <w:r w:rsidR="00791409" w:rsidRPr="00791409">
        <w:rPr>
          <w:rFonts w:ascii="Times New Roman" w:hAnsi="Times New Roman" w:cs="Times New Roman"/>
          <w:lang w:val="en-GB"/>
        </w:rPr>
        <w:t>.</w:t>
      </w:r>
    </w:p>
    <w:p w14:paraId="7983621E" w14:textId="2F0986E9" w:rsidR="00CE7735" w:rsidRPr="00791409" w:rsidRDefault="00CE7735" w:rsidP="00FC26B0">
      <w:pPr>
        <w:pStyle w:val="ListParagraph"/>
        <w:numPr>
          <w:ilvl w:val="0"/>
          <w:numId w:val="12"/>
        </w:numPr>
        <w:jc w:val="both"/>
        <w:rPr>
          <w:rFonts w:ascii="Times New Roman" w:hAnsi="Times New Roman" w:cs="Times New Roman"/>
          <w:lang w:val="en-GB"/>
        </w:rPr>
      </w:pPr>
      <w:r w:rsidRPr="00791409">
        <w:rPr>
          <w:rFonts w:ascii="Times New Roman" w:hAnsi="Times New Roman" w:cs="Times New Roman"/>
        </w:rPr>
        <w:t>Deterministic solution within ensemble: The optimized ODE trajectory consistently lies near the Monte Carlo mean, validating the calibration procedure</w:t>
      </w:r>
      <w:r w:rsidR="00791409" w:rsidRPr="00791409">
        <w:rPr>
          <w:rFonts w:ascii="Times New Roman" w:hAnsi="Times New Roman" w:cs="Times New Roman"/>
          <w:lang w:val="en-GB"/>
        </w:rPr>
        <w:t>.</w:t>
      </w:r>
    </w:p>
    <w:p w14:paraId="405819DA" w14:textId="77777777" w:rsidR="00CE7735" w:rsidRDefault="00CE7735" w:rsidP="00CE7735">
      <w:pPr>
        <w:jc w:val="both"/>
        <w:rPr>
          <w:rFonts w:ascii="Times New Roman" w:hAnsi="Times New Roman" w:cs="Times New Roman"/>
        </w:rPr>
      </w:pPr>
      <w:r w:rsidRPr="00CE7735">
        <w:rPr>
          <w:rFonts w:ascii="Times New Roman" w:hAnsi="Times New Roman" w:cs="Times New Roman"/>
        </w:rPr>
        <w:t>These results support the model's reliability for decision-making applications where quantification of prediction confidence is essential.</w:t>
      </w:r>
    </w:p>
    <w:p w14:paraId="78B28E9A" w14:textId="74238051" w:rsidR="00313017" w:rsidRPr="00313017" w:rsidRDefault="00313017" w:rsidP="00313017">
      <w:pPr>
        <w:rPr>
          <w:rFonts w:ascii="Times New Roman" w:hAnsi="Times New Roman" w:cs="Times New Roman"/>
          <w:b/>
          <w:bCs/>
        </w:rPr>
      </w:pPr>
      <w:r w:rsidRPr="00313017">
        <w:rPr>
          <w:rFonts w:ascii="Times New Roman" w:hAnsi="Times New Roman" w:cs="Times New Roman"/>
          <w:b/>
          <w:bCs/>
        </w:rPr>
        <w:t>3.1</w:t>
      </w:r>
      <w:r>
        <w:rPr>
          <w:rFonts w:ascii="Times New Roman" w:hAnsi="Times New Roman" w:cs="Times New Roman"/>
          <w:b/>
          <w:bCs/>
          <w:lang w:val="en-GB"/>
        </w:rPr>
        <w:t>1</w:t>
      </w:r>
      <w:r w:rsidRPr="00313017">
        <w:rPr>
          <w:rFonts w:ascii="Times New Roman" w:hAnsi="Times New Roman" w:cs="Times New Roman"/>
          <w:b/>
          <w:bCs/>
        </w:rPr>
        <w:t xml:space="preserve"> Input Variable Selection and Ablation Study</w:t>
      </w:r>
    </w:p>
    <w:p w14:paraId="444FDA4A" w14:textId="77777777" w:rsidR="00C2376C" w:rsidRPr="00C2376C" w:rsidRDefault="00C2376C" w:rsidP="00C2376C">
      <w:pPr>
        <w:jc w:val="both"/>
        <w:rPr>
          <w:rFonts w:ascii="Times New Roman" w:hAnsi="Times New Roman" w:cs="Times New Roman"/>
        </w:rPr>
      </w:pPr>
      <w:r w:rsidRPr="00C2376C">
        <w:rPr>
          <w:rFonts w:ascii="Times New Roman" w:hAnsi="Times New Roman" w:cs="Times New Roman"/>
        </w:rPr>
        <w:t>To address the potential for input redundancy and optimize model parsimony, an ablation study was conducted to evaluate the contribution of secondary environmental variables (humidity, pressure, and wind direction) relative to key predictors (irradiance, temperature, and wind speed). While recent studies suggest prioritizing strongly correlated variables to minimize RMSE (Chen et al., 2024; Wang et al., 2023), this study retained all environmental terms to preserve thermodynamic completeness.</w:t>
      </w:r>
    </w:p>
    <w:p w14:paraId="46761935" w14:textId="77777777" w:rsidR="00C2376C" w:rsidRPr="00C2376C" w:rsidRDefault="00C2376C" w:rsidP="00C2376C">
      <w:pPr>
        <w:jc w:val="both"/>
        <w:rPr>
          <w:rFonts w:ascii="Times New Roman" w:hAnsi="Times New Roman" w:cs="Times New Roman"/>
        </w:rPr>
      </w:pPr>
      <w:r w:rsidRPr="00C2376C">
        <w:rPr>
          <w:rFonts w:ascii="Times New Roman" w:hAnsi="Times New Roman" w:cs="Times New Roman"/>
        </w:rPr>
        <w:t>Two model configurations were compared: (1) the Full Model incorporating all environmental inputs, and (2) a Reduced Model where humidity attenuation, pressure correction, and wind direction alignment were disabled (coefficients set to zero). The performance metrics for both configurations are presented in Table 4.</w:t>
      </w:r>
    </w:p>
    <w:p w14:paraId="3BB1D54E" w14:textId="62B439C8" w:rsidR="00C2376C" w:rsidRPr="00C2376C" w:rsidRDefault="00C2376C" w:rsidP="00C2376C">
      <w:pPr>
        <w:jc w:val="both"/>
        <w:rPr>
          <w:rFonts w:ascii="Times New Roman" w:hAnsi="Times New Roman" w:cs="Times New Roman"/>
          <w:color w:val="FF0000"/>
        </w:rPr>
      </w:pPr>
      <w:r w:rsidRPr="00C2376C">
        <w:rPr>
          <w:rFonts w:ascii="Times New Roman" w:hAnsi="Times New Roman" w:cs="Times New Roman"/>
          <w:color w:val="FF0000"/>
        </w:rPr>
        <w:t>Table</w:t>
      </w:r>
      <w:r w:rsidRPr="0016242E">
        <w:rPr>
          <w:rFonts w:ascii="Times New Roman" w:hAnsi="Times New Roman" w:cs="Times New Roman"/>
          <w:color w:val="FF0000"/>
          <w:lang w:val="en-GB"/>
        </w:rPr>
        <w:t xml:space="preserve"> </w:t>
      </w:r>
      <w:r w:rsidRPr="00C2376C">
        <w:rPr>
          <w:rFonts w:ascii="Times New Roman" w:hAnsi="Times New Roman" w:cs="Times New Roman"/>
          <w:color w:val="FF0000"/>
        </w:rPr>
        <w:t>4</w:t>
      </w:r>
      <w:r w:rsidRPr="0016242E">
        <w:rPr>
          <w:rFonts w:ascii="Times New Roman" w:hAnsi="Times New Roman" w:cs="Times New Roman"/>
          <w:color w:val="FF0000"/>
          <w:lang w:val="en-GB"/>
        </w:rPr>
        <w:t xml:space="preserve">: </w:t>
      </w:r>
      <w:r w:rsidRPr="00C2376C">
        <w:rPr>
          <w:rFonts w:ascii="Times New Roman" w:hAnsi="Times New Roman" w:cs="Times New Roman"/>
          <w:color w:val="FF0000"/>
        </w:rPr>
        <w:t>Ablation Study Results – Full vs. Reduced Model</w:t>
      </w:r>
    </w:p>
    <w:tbl>
      <w:tblPr>
        <w:tblStyle w:val="TableGrid"/>
        <w:tblW w:w="5000" w:type="pct"/>
        <w:tblLook w:val="04A0" w:firstRow="1" w:lastRow="0" w:firstColumn="1" w:lastColumn="0" w:noHBand="0" w:noVBand="1"/>
      </w:tblPr>
      <w:tblGrid>
        <w:gridCol w:w="3669"/>
        <w:gridCol w:w="1241"/>
        <w:gridCol w:w="2020"/>
        <w:gridCol w:w="1129"/>
        <w:gridCol w:w="957"/>
      </w:tblGrid>
      <w:tr w:rsidR="0016242E" w:rsidRPr="0016242E" w14:paraId="57143438" w14:textId="77777777" w:rsidTr="00C2376C">
        <w:tc>
          <w:tcPr>
            <w:tcW w:w="2035" w:type="pct"/>
            <w:hideMark/>
          </w:tcPr>
          <w:p w14:paraId="3050DD04" w14:textId="77777777" w:rsidR="00C2376C" w:rsidRPr="00C2376C" w:rsidRDefault="00C2376C" w:rsidP="00C2376C">
            <w:pPr>
              <w:jc w:val="both"/>
              <w:rPr>
                <w:rFonts w:ascii="Times New Roman" w:hAnsi="Times New Roman" w:cs="Times New Roman"/>
                <w:color w:val="FF0000"/>
              </w:rPr>
            </w:pPr>
            <w:bookmarkStart w:id="0" w:name="_Hlk225284818"/>
            <w:r w:rsidRPr="00C2376C">
              <w:rPr>
                <w:rFonts w:ascii="Times New Roman" w:hAnsi="Times New Roman" w:cs="Times New Roman"/>
                <w:color w:val="FF0000"/>
              </w:rPr>
              <w:t>Model Configuration</w:t>
            </w:r>
          </w:p>
        </w:tc>
        <w:tc>
          <w:tcPr>
            <w:tcW w:w="688" w:type="pct"/>
            <w:hideMark/>
          </w:tcPr>
          <w:p w14:paraId="293BA777" w14:textId="77777777" w:rsidR="00C2376C" w:rsidRPr="00C2376C" w:rsidRDefault="00C2376C" w:rsidP="00C2376C">
            <w:pPr>
              <w:jc w:val="both"/>
              <w:rPr>
                <w:rFonts w:ascii="Times New Roman" w:hAnsi="Times New Roman" w:cs="Times New Roman"/>
                <w:color w:val="FF0000"/>
              </w:rPr>
            </w:pPr>
            <w:r w:rsidRPr="00C2376C">
              <w:rPr>
                <w:rFonts w:ascii="Times New Roman" w:hAnsi="Times New Roman" w:cs="Times New Roman"/>
                <w:color w:val="FF0000"/>
              </w:rPr>
              <w:t>RMSE (W)</w:t>
            </w:r>
          </w:p>
        </w:tc>
        <w:tc>
          <w:tcPr>
            <w:tcW w:w="1120" w:type="pct"/>
            <w:hideMark/>
          </w:tcPr>
          <w:p w14:paraId="70943EDE" w14:textId="77777777" w:rsidR="00C2376C" w:rsidRPr="00C2376C" w:rsidRDefault="00C2376C" w:rsidP="00C2376C">
            <w:pPr>
              <w:jc w:val="both"/>
              <w:rPr>
                <w:rFonts w:ascii="Times New Roman" w:hAnsi="Times New Roman" w:cs="Times New Roman"/>
                <w:color w:val="FF0000"/>
              </w:rPr>
            </w:pPr>
            <w:r w:rsidRPr="00C2376C">
              <w:rPr>
                <w:rFonts w:ascii="Times New Roman" w:hAnsi="Times New Roman" w:cs="Times New Roman"/>
                <w:color w:val="FF0000"/>
              </w:rPr>
              <w:t>RMSE (% of Mean)</w:t>
            </w:r>
          </w:p>
        </w:tc>
        <w:tc>
          <w:tcPr>
            <w:tcW w:w="626" w:type="pct"/>
            <w:hideMark/>
          </w:tcPr>
          <w:p w14:paraId="023CC529" w14:textId="77777777" w:rsidR="00C2376C" w:rsidRPr="00C2376C" w:rsidRDefault="00C2376C" w:rsidP="00C2376C">
            <w:pPr>
              <w:jc w:val="both"/>
              <w:rPr>
                <w:rFonts w:ascii="Times New Roman" w:hAnsi="Times New Roman" w:cs="Times New Roman"/>
                <w:color w:val="FF0000"/>
              </w:rPr>
            </w:pPr>
            <w:r w:rsidRPr="00C2376C">
              <w:rPr>
                <w:rFonts w:ascii="Times New Roman" w:hAnsi="Times New Roman" w:cs="Times New Roman"/>
                <w:color w:val="FF0000"/>
              </w:rPr>
              <w:t>MAE (W)</w:t>
            </w:r>
          </w:p>
        </w:tc>
        <w:tc>
          <w:tcPr>
            <w:tcW w:w="531" w:type="pct"/>
            <w:hideMark/>
          </w:tcPr>
          <w:p w14:paraId="706468C5" w14:textId="77777777" w:rsidR="00C2376C" w:rsidRPr="00C2376C" w:rsidRDefault="00C2376C" w:rsidP="00C2376C">
            <w:pPr>
              <w:jc w:val="both"/>
              <w:rPr>
                <w:rFonts w:ascii="Times New Roman" w:hAnsi="Times New Roman" w:cs="Times New Roman"/>
                <w:color w:val="FF0000"/>
              </w:rPr>
            </w:pPr>
            <w:r w:rsidRPr="00C2376C">
              <w:rPr>
                <w:rFonts w:ascii="Times New Roman" w:hAnsi="Times New Roman" w:cs="Times New Roman"/>
                <w:color w:val="FF0000"/>
              </w:rPr>
              <w:t>R²</w:t>
            </w:r>
          </w:p>
        </w:tc>
      </w:tr>
      <w:tr w:rsidR="0016242E" w:rsidRPr="00C2376C" w14:paraId="37BC3B00" w14:textId="77777777" w:rsidTr="00C2376C">
        <w:tc>
          <w:tcPr>
            <w:tcW w:w="2035" w:type="pct"/>
            <w:hideMark/>
          </w:tcPr>
          <w:p w14:paraId="3D24336B" w14:textId="77777777" w:rsidR="00C2376C" w:rsidRPr="00C2376C" w:rsidRDefault="00C2376C" w:rsidP="00C2376C">
            <w:pPr>
              <w:jc w:val="both"/>
              <w:rPr>
                <w:rFonts w:ascii="Times New Roman" w:hAnsi="Times New Roman" w:cs="Times New Roman"/>
                <w:color w:val="FF0000"/>
              </w:rPr>
            </w:pPr>
            <w:r w:rsidRPr="00C2376C">
              <w:rPr>
                <w:rFonts w:ascii="Times New Roman" w:hAnsi="Times New Roman" w:cs="Times New Roman"/>
                <w:color w:val="FF0000"/>
              </w:rPr>
              <w:t>Full Model (All Inputs)</w:t>
            </w:r>
          </w:p>
        </w:tc>
        <w:tc>
          <w:tcPr>
            <w:tcW w:w="688" w:type="pct"/>
            <w:hideMark/>
          </w:tcPr>
          <w:p w14:paraId="30D55901" w14:textId="77777777" w:rsidR="00C2376C" w:rsidRPr="00C2376C" w:rsidRDefault="00C2376C" w:rsidP="00C2376C">
            <w:pPr>
              <w:jc w:val="both"/>
              <w:rPr>
                <w:rFonts w:ascii="Times New Roman" w:hAnsi="Times New Roman" w:cs="Times New Roman"/>
                <w:color w:val="FF0000"/>
              </w:rPr>
            </w:pPr>
            <w:r w:rsidRPr="00C2376C">
              <w:rPr>
                <w:rFonts w:ascii="Times New Roman" w:hAnsi="Times New Roman" w:cs="Times New Roman"/>
                <w:color w:val="FF0000"/>
              </w:rPr>
              <w:t>20.98</w:t>
            </w:r>
          </w:p>
        </w:tc>
        <w:tc>
          <w:tcPr>
            <w:tcW w:w="1120" w:type="pct"/>
            <w:hideMark/>
          </w:tcPr>
          <w:p w14:paraId="03C439A2" w14:textId="77777777" w:rsidR="00C2376C" w:rsidRPr="00C2376C" w:rsidRDefault="00C2376C" w:rsidP="00C2376C">
            <w:pPr>
              <w:jc w:val="both"/>
              <w:rPr>
                <w:rFonts w:ascii="Times New Roman" w:hAnsi="Times New Roman" w:cs="Times New Roman"/>
                <w:color w:val="FF0000"/>
              </w:rPr>
            </w:pPr>
            <w:r w:rsidRPr="00C2376C">
              <w:rPr>
                <w:rFonts w:ascii="Times New Roman" w:hAnsi="Times New Roman" w:cs="Times New Roman"/>
                <w:color w:val="FF0000"/>
              </w:rPr>
              <w:t>20.26%</w:t>
            </w:r>
          </w:p>
        </w:tc>
        <w:tc>
          <w:tcPr>
            <w:tcW w:w="626" w:type="pct"/>
            <w:hideMark/>
          </w:tcPr>
          <w:p w14:paraId="19E3AD28" w14:textId="77777777" w:rsidR="00C2376C" w:rsidRPr="00C2376C" w:rsidRDefault="00C2376C" w:rsidP="00C2376C">
            <w:pPr>
              <w:jc w:val="both"/>
              <w:rPr>
                <w:rFonts w:ascii="Times New Roman" w:hAnsi="Times New Roman" w:cs="Times New Roman"/>
                <w:color w:val="FF0000"/>
              </w:rPr>
            </w:pPr>
            <w:r w:rsidRPr="00C2376C">
              <w:rPr>
                <w:rFonts w:ascii="Times New Roman" w:hAnsi="Times New Roman" w:cs="Times New Roman"/>
                <w:color w:val="FF0000"/>
              </w:rPr>
              <w:t>11.32</w:t>
            </w:r>
          </w:p>
        </w:tc>
        <w:tc>
          <w:tcPr>
            <w:tcW w:w="531" w:type="pct"/>
            <w:hideMark/>
          </w:tcPr>
          <w:p w14:paraId="4E769EF0" w14:textId="77777777" w:rsidR="00C2376C" w:rsidRPr="00C2376C" w:rsidRDefault="00C2376C" w:rsidP="00C2376C">
            <w:pPr>
              <w:jc w:val="both"/>
              <w:rPr>
                <w:rFonts w:ascii="Times New Roman" w:hAnsi="Times New Roman" w:cs="Times New Roman"/>
                <w:color w:val="FF0000"/>
              </w:rPr>
            </w:pPr>
            <w:r w:rsidRPr="00C2376C">
              <w:rPr>
                <w:rFonts w:ascii="Times New Roman" w:hAnsi="Times New Roman" w:cs="Times New Roman"/>
                <w:color w:val="FF0000"/>
              </w:rPr>
              <w:t>0.9824</w:t>
            </w:r>
          </w:p>
        </w:tc>
      </w:tr>
      <w:tr w:rsidR="0016242E" w:rsidRPr="00C2376C" w14:paraId="2FD8E01E" w14:textId="77777777" w:rsidTr="00C2376C">
        <w:tc>
          <w:tcPr>
            <w:tcW w:w="2035" w:type="pct"/>
            <w:hideMark/>
          </w:tcPr>
          <w:p w14:paraId="4B30325C" w14:textId="77777777" w:rsidR="00C2376C" w:rsidRPr="00C2376C" w:rsidRDefault="00C2376C" w:rsidP="00C2376C">
            <w:pPr>
              <w:jc w:val="both"/>
              <w:rPr>
                <w:rFonts w:ascii="Times New Roman" w:hAnsi="Times New Roman" w:cs="Times New Roman"/>
                <w:color w:val="FF0000"/>
              </w:rPr>
            </w:pPr>
            <w:r w:rsidRPr="00C2376C">
              <w:rPr>
                <w:rFonts w:ascii="Times New Roman" w:hAnsi="Times New Roman" w:cs="Times New Roman"/>
                <w:color w:val="FF0000"/>
              </w:rPr>
              <w:t>Reduced Model (Key Predictors Only)</w:t>
            </w:r>
          </w:p>
        </w:tc>
        <w:tc>
          <w:tcPr>
            <w:tcW w:w="688" w:type="pct"/>
            <w:hideMark/>
          </w:tcPr>
          <w:p w14:paraId="1308D894" w14:textId="77777777" w:rsidR="00C2376C" w:rsidRPr="00C2376C" w:rsidRDefault="00C2376C" w:rsidP="00C2376C">
            <w:pPr>
              <w:jc w:val="both"/>
              <w:rPr>
                <w:rFonts w:ascii="Times New Roman" w:hAnsi="Times New Roman" w:cs="Times New Roman"/>
                <w:color w:val="FF0000"/>
              </w:rPr>
            </w:pPr>
            <w:r w:rsidRPr="00C2376C">
              <w:rPr>
                <w:rFonts w:ascii="Times New Roman" w:hAnsi="Times New Roman" w:cs="Times New Roman"/>
                <w:color w:val="FF0000"/>
              </w:rPr>
              <w:t>21.51</w:t>
            </w:r>
          </w:p>
        </w:tc>
        <w:tc>
          <w:tcPr>
            <w:tcW w:w="1120" w:type="pct"/>
            <w:hideMark/>
          </w:tcPr>
          <w:p w14:paraId="5569617C" w14:textId="77777777" w:rsidR="00C2376C" w:rsidRPr="00C2376C" w:rsidRDefault="00C2376C" w:rsidP="00C2376C">
            <w:pPr>
              <w:jc w:val="both"/>
              <w:rPr>
                <w:rFonts w:ascii="Times New Roman" w:hAnsi="Times New Roman" w:cs="Times New Roman"/>
                <w:color w:val="FF0000"/>
              </w:rPr>
            </w:pPr>
            <w:r w:rsidRPr="00C2376C">
              <w:rPr>
                <w:rFonts w:ascii="Times New Roman" w:hAnsi="Times New Roman" w:cs="Times New Roman"/>
                <w:color w:val="FF0000"/>
              </w:rPr>
              <w:t>20.77%</w:t>
            </w:r>
          </w:p>
        </w:tc>
        <w:tc>
          <w:tcPr>
            <w:tcW w:w="626" w:type="pct"/>
            <w:hideMark/>
          </w:tcPr>
          <w:p w14:paraId="46CDA2F8" w14:textId="77777777" w:rsidR="00C2376C" w:rsidRPr="00C2376C" w:rsidRDefault="00C2376C" w:rsidP="00C2376C">
            <w:pPr>
              <w:jc w:val="both"/>
              <w:rPr>
                <w:rFonts w:ascii="Times New Roman" w:hAnsi="Times New Roman" w:cs="Times New Roman"/>
                <w:color w:val="FF0000"/>
              </w:rPr>
            </w:pPr>
            <w:r w:rsidRPr="00C2376C">
              <w:rPr>
                <w:rFonts w:ascii="Times New Roman" w:hAnsi="Times New Roman" w:cs="Times New Roman"/>
                <w:color w:val="FF0000"/>
              </w:rPr>
              <w:t>11.61</w:t>
            </w:r>
          </w:p>
        </w:tc>
        <w:tc>
          <w:tcPr>
            <w:tcW w:w="531" w:type="pct"/>
            <w:hideMark/>
          </w:tcPr>
          <w:p w14:paraId="59F1E486" w14:textId="77777777" w:rsidR="00C2376C" w:rsidRPr="00C2376C" w:rsidRDefault="00C2376C" w:rsidP="00C2376C">
            <w:pPr>
              <w:jc w:val="both"/>
              <w:rPr>
                <w:rFonts w:ascii="Times New Roman" w:hAnsi="Times New Roman" w:cs="Times New Roman"/>
                <w:color w:val="FF0000"/>
              </w:rPr>
            </w:pPr>
            <w:r w:rsidRPr="00C2376C">
              <w:rPr>
                <w:rFonts w:ascii="Times New Roman" w:hAnsi="Times New Roman" w:cs="Times New Roman"/>
                <w:color w:val="FF0000"/>
              </w:rPr>
              <w:t>0.9815</w:t>
            </w:r>
          </w:p>
        </w:tc>
      </w:tr>
      <w:tr w:rsidR="0016242E" w:rsidRPr="00C2376C" w14:paraId="6A27943E" w14:textId="77777777" w:rsidTr="00C2376C">
        <w:tc>
          <w:tcPr>
            <w:tcW w:w="2035" w:type="pct"/>
            <w:hideMark/>
          </w:tcPr>
          <w:p w14:paraId="2E1AA6E8" w14:textId="77777777" w:rsidR="00C2376C" w:rsidRPr="00C2376C" w:rsidRDefault="00C2376C" w:rsidP="00C2376C">
            <w:pPr>
              <w:jc w:val="both"/>
              <w:rPr>
                <w:rFonts w:ascii="Times New Roman" w:hAnsi="Times New Roman" w:cs="Times New Roman"/>
                <w:color w:val="FF0000"/>
              </w:rPr>
            </w:pPr>
            <w:r w:rsidRPr="00C2376C">
              <w:rPr>
                <w:rFonts w:ascii="Times New Roman" w:hAnsi="Times New Roman" w:cs="Times New Roman"/>
                <w:color w:val="FF0000"/>
              </w:rPr>
              <w:t>Difference</w:t>
            </w:r>
          </w:p>
        </w:tc>
        <w:tc>
          <w:tcPr>
            <w:tcW w:w="688" w:type="pct"/>
            <w:hideMark/>
          </w:tcPr>
          <w:p w14:paraId="4F81DB1C" w14:textId="77777777" w:rsidR="00C2376C" w:rsidRPr="00C2376C" w:rsidRDefault="00C2376C" w:rsidP="00C2376C">
            <w:pPr>
              <w:jc w:val="both"/>
              <w:rPr>
                <w:rFonts w:ascii="Times New Roman" w:hAnsi="Times New Roman" w:cs="Times New Roman"/>
                <w:color w:val="FF0000"/>
              </w:rPr>
            </w:pPr>
            <w:r w:rsidRPr="00C2376C">
              <w:rPr>
                <w:rFonts w:ascii="Times New Roman" w:hAnsi="Times New Roman" w:cs="Times New Roman"/>
                <w:color w:val="FF0000"/>
              </w:rPr>
              <w:t>−0.53</w:t>
            </w:r>
          </w:p>
        </w:tc>
        <w:tc>
          <w:tcPr>
            <w:tcW w:w="1120" w:type="pct"/>
            <w:hideMark/>
          </w:tcPr>
          <w:p w14:paraId="43BFB04A" w14:textId="77777777" w:rsidR="00C2376C" w:rsidRPr="00C2376C" w:rsidRDefault="00C2376C" w:rsidP="00C2376C">
            <w:pPr>
              <w:jc w:val="both"/>
              <w:rPr>
                <w:rFonts w:ascii="Times New Roman" w:hAnsi="Times New Roman" w:cs="Times New Roman"/>
                <w:color w:val="FF0000"/>
              </w:rPr>
            </w:pPr>
            <w:r w:rsidRPr="00C2376C">
              <w:rPr>
                <w:rFonts w:ascii="Times New Roman" w:hAnsi="Times New Roman" w:cs="Times New Roman"/>
                <w:color w:val="FF0000"/>
              </w:rPr>
              <w:t>−0.51%</w:t>
            </w:r>
          </w:p>
        </w:tc>
        <w:tc>
          <w:tcPr>
            <w:tcW w:w="626" w:type="pct"/>
            <w:hideMark/>
          </w:tcPr>
          <w:p w14:paraId="2BDAEF09" w14:textId="77777777" w:rsidR="00C2376C" w:rsidRPr="00C2376C" w:rsidRDefault="00C2376C" w:rsidP="00C2376C">
            <w:pPr>
              <w:jc w:val="both"/>
              <w:rPr>
                <w:rFonts w:ascii="Times New Roman" w:hAnsi="Times New Roman" w:cs="Times New Roman"/>
                <w:color w:val="FF0000"/>
              </w:rPr>
            </w:pPr>
            <w:r w:rsidRPr="00C2376C">
              <w:rPr>
                <w:rFonts w:ascii="Times New Roman" w:hAnsi="Times New Roman" w:cs="Times New Roman"/>
                <w:color w:val="FF0000"/>
              </w:rPr>
              <w:t>−0.29</w:t>
            </w:r>
          </w:p>
        </w:tc>
        <w:tc>
          <w:tcPr>
            <w:tcW w:w="531" w:type="pct"/>
            <w:hideMark/>
          </w:tcPr>
          <w:p w14:paraId="0910F22E" w14:textId="77777777" w:rsidR="00C2376C" w:rsidRPr="00C2376C" w:rsidRDefault="00C2376C" w:rsidP="00C2376C">
            <w:pPr>
              <w:jc w:val="both"/>
              <w:rPr>
                <w:rFonts w:ascii="Times New Roman" w:hAnsi="Times New Roman" w:cs="Times New Roman"/>
                <w:color w:val="FF0000"/>
              </w:rPr>
            </w:pPr>
            <w:r w:rsidRPr="00C2376C">
              <w:rPr>
                <w:rFonts w:ascii="Times New Roman" w:hAnsi="Times New Roman" w:cs="Times New Roman"/>
                <w:color w:val="FF0000"/>
              </w:rPr>
              <w:t>+0.0009</w:t>
            </w:r>
          </w:p>
        </w:tc>
      </w:tr>
      <w:bookmarkEnd w:id="0"/>
    </w:tbl>
    <w:p w14:paraId="0B6EFDF2" w14:textId="00E2E9D7" w:rsidR="00C2376C" w:rsidRPr="00C2376C" w:rsidRDefault="00C2376C" w:rsidP="00C2376C">
      <w:pPr>
        <w:jc w:val="both"/>
        <w:rPr>
          <w:rFonts w:ascii="Times New Roman" w:hAnsi="Times New Roman" w:cs="Times New Roman"/>
          <w:color w:val="FF0000"/>
        </w:rPr>
      </w:pPr>
    </w:p>
    <w:p w14:paraId="3C10E436" w14:textId="77777777" w:rsidR="00C2376C" w:rsidRPr="00C2376C" w:rsidRDefault="00C2376C" w:rsidP="00C2376C">
      <w:pPr>
        <w:jc w:val="both"/>
        <w:rPr>
          <w:rFonts w:ascii="Times New Roman" w:hAnsi="Times New Roman" w:cs="Times New Roman"/>
          <w:color w:val="FF0000"/>
        </w:rPr>
      </w:pPr>
      <w:r w:rsidRPr="00C2376C">
        <w:rPr>
          <w:rFonts w:ascii="Times New Roman" w:hAnsi="Times New Roman" w:cs="Times New Roman"/>
          <w:color w:val="FF0000"/>
        </w:rPr>
        <w:lastRenderedPageBreak/>
        <w:t>The Full Model achieved a lower RMSE (20.98 W vs. 21.51 W), indicating that excluding weakly correlated variables slightly degraded predictive accuracy in this specific dataset. Although the RMSE of the Full Model (20.26% of mean) lies at the upper bound of the acceptable range (7%–20%) for well-behaved predictive models (Zhang et al., 2023), the improvement over the Reduced Model justifies retaining all environmental inputs. This decision prioritizes physical robustness and extrapolation capability across diverse climatic conditions over marginal statistical parsimony (Li et al., 2024). The slight increase in error relative to the 20% threshold is deemed an acceptable trade-off for maintaining the model's mechanistic integrity.</w:t>
      </w:r>
    </w:p>
    <w:p w14:paraId="0FCFD1EB" w14:textId="77777777" w:rsidR="00313017" w:rsidRPr="00CE7735" w:rsidRDefault="00313017" w:rsidP="00CE7735">
      <w:pPr>
        <w:jc w:val="both"/>
        <w:rPr>
          <w:rFonts w:ascii="Times New Roman" w:hAnsi="Times New Roman" w:cs="Times New Roman"/>
        </w:rPr>
      </w:pPr>
    </w:p>
    <w:p w14:paraId="0EE48AE7" w14:textId="644D8017" w:rsidR="00CE7735" w:rsidRPr="00CE7735" w:rsidRDefault="00272CD8" w:rsidP="00CE7735">
      <w:pPr>
        <w:jc w:val="both"/>
        <w:rPr>
          <w:rFonts w:ascii="Times New Roman" w:hAnsi="Times New Roman" w:cs="Times New Roman"/>
          <w:b/>
          <w:bCs/>
        </w:rPr>
      </w:pPr>
      <w:r>
        <w:rPr>
          <w:rFonts w:ascii="Times New Roman" w:hAnsi="Times New Roman" w:cs="Times New Roman"/>
          <w:b/>
          <w:bCs/>
          <w:lang w:val="en-GB"/>
        </w:rPr>
        <w:t>3</w:t>
      </w:r>
      <w:r w:rsidR="00CE7735" w:rsidRPr="00CE7735">
        <w:rPr>
          <w:rFonts w:ascii="Times New Roman" w:hAnsi="Times New Roman" w:cs="Times New Roman"/>
          <w:b/>
          <w:bCs/>
        </w:rPr>
        <w:t>.1</w:t>
      </w:r>
      <w:r w:rsidR="00313017">
        <w:rPr>
          <w:rFonts w:ascii="Times New Roman" w:hAnsi="Times New Roman" w:cs="Times New Roman"/>
          <w:b/>
          <w:bCs/>
          <w:lang w:val="en-GB"/>
        </w:rPr>
        <w:t>2</w:t>
      </w:r>
      <w:r w:rsidR="00CE7735" w:rsidRPr="00CE7735">
        <w:rPr>
          <w:rFonts w:ascii="Times New Roman" w:hAnsi="Times New Roman" w:cs="Times New Roman"/>
          <w:b/>
          <w:bCs/>
        </w:rPr>
        <w:t xml:space="preserve"> </w:t>
      </w:r>
      <w:r w:rsidR="00C11690">
        <w:rPr>
          <w:rFonts w:ascii="Times New Roman" w:hAnsi="Times New Roman" w:cs="Times New Roman"/>
          <w:b/>
          <w:bCs/>
        </w:rPr>
        <w:t>Estimation of</w:t>
      </w:r>
      <w:r w:rsidR="00CE7735" w:rsidRPr="00CE7735">
        <w:rPr>
          <w:rFonts w:ascii="Times New Roman" w:hAnsi="Times New Roman" w:cs="Times New Roman"/>
          <w:b/>
          <w:bCs/>
        </w:rPr>
        <w:t xml:space="preserve"> Physical Parameter</w:t>
      </w:r>
      <w:r w:rsidR="00C11690">
        <w:rPr>
          <w:rFonts w:ascii="Times New Roman" w:hAnsi="Times New Roman" w:cs="Times New Roman"/>
          <w:b/>
          <w:bCs/>
        </w:rPr>
        <w:t>s</w:t>
      </w:r>
    </w:p>
    <w:p w14:paraId="297F45AC" w14:textId="77777777" w:rsidR="00705DB7" w:rsidRPr="00D3012A" w:rsidRDefault="00705DB7" w:rsidP="00705DB7">
      <w:pPr>
        <w:pStyle w:val="NormalWeb"/>
        <w:jc w:val="both"/>
        <w:rPr>
          <w:color w:val="FF0000"/>
          <w:sz w:val="22"/>
          <w:szCs w:val="22"/>
        </w:rPr>
      </w:pPr>
      <w:r w:rsidRPr="00D3012A">
        <w:rPr>
          <w:color w:val="FF0000"/>
          <w:sz w:val="22"/>
          <w:szCs w:val="22"/>
        </w:rPr>
        <w:t>The optimized parameter values obtained from the calibration process are physically plausible and consistent with reported ranges for crystalline silicon photovoltaic modules.</w:t>
      </w:r>
    </w:p>
    <w:p w14:paraId="12A0B393" w14:textId="77777777" w:rsidR="00705DB7" w:rsidRPr="00D3012A" w:rsidRDefault="00705DB7" w:rsidP="00705DB7">
      <w:pPr>
        <w:pStyle w:val="NormalWeb"/>
        <w:jc w:val="both"/>
        <w:rPr>
          <w:color w:val="FF0000"/>
          <w:sz w:val="22"/>
          <w:szCs w:val="22"/>
        </w:rPr>
      </w:pPr>
      <w:r w:rsidRPr="00D3012A">
        <w:rPr>
          <w:color w:val="FF0000"/>
          <w:sz w:val="22"/>
          <w:szCs w:val="22"/>
        </w:rPr>
        <w:t xml:space="preserve">The estimated </w:t>
      </w:r>
      <w:r w:rsidRPr="00D3012A">
        <w:rPr>
          <w:rStyle w:val="Strong"/>
          <w:b w:val="0"/>
          <w:bCs w:val="0"/>
          <w:color w:val="FF0000"/>
          <w:sz w:val="22"/>
          <w:szCs w:val="22"/>
        </w:rPr>
        <w:t>effective thermal capacity</w:t>
      </w:r>
      <w:r w:rsidRPr="00D3012A">
        <w:rPr>
          <w:color w:val="FF0000"/>
          <w:sz w:val="22"/>
          <w:szCs w:val="22"/>
        </w:rPr>
        <w:t xml:space="preserve"> reflects t</w:t>
      </w:r>
      <w:bookmarkStart w:id="1" w:name="_GoBack"/>
      <w:bookmarkEnd w:id="1"/>
      <w:r w:rsidRPr="00D3012A">
        <w:rPr>
          <w:color w:val="FF0000"/>
          <w:sz w:val="22"/>
          <w:szCs w:val="22"/>
        </w:rPr>
        <w:t>he combined thermal mass of the panel materials, including glass, silicon cells, and encapsulant layers. The resulting value indicates realistic thermal inertia, meaning that panel temperature responds gradually to changes in irradiance and environmental conditions.</w:t>
      </w:r>
    </w:p>
    <w:p w14:paraId="3A15CAF2" w14:textId="77777777" w:rsidR="00705DB7" w:rsidRPr="00D3012A" w:rsidRDefault="00705DB7" w:rsidP="00705DB7">
      <w:pPr>
        <w:pStyle w:val="NormalWeb"/>
        <w:jc w:val="both"/>
        <w:rPr>
          <w:color w:val="FF0000"/>
          <w:sz w:val="22"/>
          <w:szCs w:val="22"/>
        </w:rPr>
      </w:pPr>
      <w:r w:rsidRPr="00D3012A">
        <w:rPr>
          <w:color w:val="FF0000"/>
          <w:sz w:val="22"/>
          <w:szCs w:val="22"/>
        </w:rPr>
        <w:t xml:space="preserve">The calibrated </w:t>
      </w:r>
      <w:r w:rsidRPr="00D3012A">
        <w:rPr>
          <w:rStyle w:val="Strong"/>
          <w:b w:val="0"/>
          <w:bCs w:val="0"/>
          <w:color w:val="FF0000"/>
          <w:sz w:val="22"/>
          <w:szCs w:val="22"/>
        </w:rPr>
        <w:t>convective heat transfer coefficient</w:t>
      </w:r>
      <w:r w:rsidRPr="00D3012A">
        <w:rPr>
          <w:color w:val="FF0000"/>
          <w:sz w:val="22"/>
          <w:szCs w:val="22"/>
        </w:rPr>
        <w:t xml:space="preserve"> lies within the typical range reported for outdoor photovoltaic modules exposed to natural and wind-driven convection. This confirms that the model adequately captures heat dissipation from the panel surface to the surrounding air.</w:t>
      </w:r>
    </w:p>
    <w:p w14:paraId="711776C2" w14:textId="77777777" w:rsidR="00705DB7" w:rsidRPr="00D3012A" w:rsidRDefault="00705DB7" w:rsidP="00705DB7">
      <w:pPr>
        <w:pStyle w:val="NormalWeb"/>
        <w:jc w:val="both"/>
        <w:rPr>
          <w:color w:val="FF0000"/>
          <w:sz w:val="22"/>
          <w:szCs w:val="22"/>
        </w:rPr>
      </w:pPr>
      <w:r w:rsidRPr="00D3012A">
        <w:rPr>
          <w:color w:val="FF0000"/>
          <w:sz w:val="22"/>
          <w:szCs w:val="22"/>
        </w:rPr>
        <w:t xml:space="preserve">The </w:t>
      </w:r>
      <w:r w:rsidRPr="00D3012A">
        <w:rPr>
          <w:rStyle w:val="Strong"/>
          <w:b w:val="0"/>
          <w:bCs w:val="0"/>
          <w:color w:val="FF0000"/>
          <w:sz w:val="22"/>
          <w:szCs w:val="22"/>
        </w:rPr>
        <w:t>wind cooling coefficient</w:t>
      </w:r>
      <w:r w:rsidRPr="00D3012A">
        <w:rPr>
          <w:color w:val="FF0000"/>
          <w:sz w:val="22"/>
          <w:szCs w:val="22"/>
        </w:rPr>
        <w:t xml:space="preserve"> represents the enhancement of convective heat transfer due to airflow across the module surface. The estimated value indicates a physically reasonable increase in cooling under higher wind speeds.</w:t>
      </w:r>
    </w:p>
    <w:p w14:paraId="2C33F04E" w14:textId="77777777" w:rsidR="00705DB7" w:rsidRPr="00D3012A" w:rsidRDefault="00705DB7" w:rsidP="00705DB7">
      <w:pPr>
        <w:pStyle w:val="NormalWeb"/>
        <w:jc w:val="both"/>
        <w:rPr>
          <w:color w:val="FF0000"/>
          <w:sz w:val="22"/>
          <w:szCs w:val="22"/>
        </w:rPr>
      </w:pPr>
      <w:r w:rsidRPr="00D3012A">
        <w:rPr>
          <w:color w:val="FF0000"/>
          <w:sz w:val="22"/>
          <w:szCs w:val="22"/>
        </w:rPr>
        <w:t xml:space="preserve">The </w:t>
      </w:r>
      <w:r w:rsidRPr="00D3012A">
        <w:rPr>
          <w:rStyle w:val="Strong"/>
          <w:b w:val="0"/>
          <w:bCs w:val="0"/>
          <w:color w:val="FF0000"/>
          <w:sz w:val="22"/>
          <w:szCs w:val="22"/>
        </w:rPr>
        <w:t>humidity attenuation factor</w:t>
      </w:r>
      <w:r w:rsidRPr="00D3012A">
        <w:rPr>
          <w:color w:val="FF0000"/>
          <w:sz w:val="22"/>
          <w:szCs w:val="22"/>
        </w:rPr>
        <w:t xml:space="preserve"> reflects the indirect reduction of effective irradiance under humid atmospheric conditions. The optimized value suggests a modest attenuation effect consistent with the climatic conditions of the study area.</w:t>
      </w:r>
    </w:p>
    <w:p w14:paraId="5F96B5AD" w14:textId="2F10F1B0" w:rsidR="00705DB7" w:rsidRPr="00705DB7" w:rsidRDefault="00705DB7" w:rsidP="00705DB7">
      <w:pPr>
        <w:pStyle w:val="NormalWeb"/>
        <w:jc w:val="both"/>
        <w:rPr>
          <w:sz w:val="22"/>
          <w:szCs w:val="22"/>
        </w:rPr>
      </w:pPr>
      <w:r w:rsidRPr="00D3012A">
        <w:rPr>
          <w:color w:val="FF0000"/>
          <w:sz w:val="22"/>
          <w:szCs w:val="22"/>
          <w:lang w:val="en-GB"/>
        </w:rPr>
        <w:t>Generally</w:t>
      </w:r>
      <w:r w:rsidRPr="00D3012A">
        <w:rPr>
          <w:color w:val="FF0000"/>
          <w:sz w:val="22"/>
          <w:szCs w:val="22"/>
        </w:rPr>
        <w:t>, the agreement between the calibrated parameters and established physical expectations supports the structural validity of the proposed model. During preliminary optimization experiments, unconstrained parameter estimation occasionally produced non-physical thermal capacity values. To prevent such outcomes, parameter bounds were imposed using the L-BFGS-B optimization algorithm, ensuring thermodynamically plausible parameter estimates</w:t>
      </w:r>
      <w:r w:rsidRPr="00705DB7">
        <w:rPr>
          <w:sz w:val="22"/>
          <w:szCs w:val="22"/>
        </w:rPr>
        <w:t>.</w:t>
      </w:r>
    </w:p>
    <w:p w14:paraId="26E7C4F5" w14:textId="77777777" w:rsidR="002D6E3C" w:rsidRDefault="002D6E3C" w:rsidP="00CE7735">
      <w:pPr>
        <w:jc w:val="both"/>
        <w:rPr>
          <w:rFonts w:ascii="Times New Roman" w:hAnsi="Times New Roman" w:cs="Times New Roman"/>
        </w:rPr>
      </w:pPr>
    </w:p>
    <w:p w14:paraId="27B02FD2" w14:textId="77777777" w:rsidR="00B8046C" w:rsidRPr="00B8046C" w:rsidRDefault="00B8046C" w:rsidP="00B8046C">
      <w:pPr>
        <w:rPr>
          <w:rFonts w:ascii="Times New Roman" w:hAnsi="Times New Roman" w:cs="Times New Roman"/>
          <w:b/>
          <w:bCs/>
        </w:rPr>
      </w:pPr>
      <w:r w:rsidRPr="00B8046C">
        <w:rPr>
          <w:rFonts w:ascii="Times New Roman" w:hAnsi="Times New Roman" w:cs="Times New Roman"/>
          <w:b/>
          <w:bCs/>
        </w:rPr>
        <w:t>4. Conclusion and Recommendations</w:t>
      </w:r>
    </w:p>
    <w:p w14:paraId="2D275ADD" w14:textId="77777777" w:rsidR="00B8046C" w:rsidRPr="00B8046C" w:rsidRDefault="00B8046C" w:rsidP="00B8046C">
      <w:pPr>
        <w:rPr>
          <w:rFonts w:ascii="Times New Roman" w:hAnsi="Times New Roman" w:cs="Times New Roman"/>
          <w:b/>
          <w:bCs/>
        </w:rPr>
      </w:pPr>
      <w:r w:rsidRPr="00B8046C">
        <w:rPr>
          <w:rFonts w:ascii="Times New Roman" w:hAnsi="Times New Roman" w:cs="Times New Roman"/>
          <w:b/>
          <w:bCs/>
        </w:rPr>
        <w:t>4.1 Conclusion</w:t>
      </w:r>
    </w:p>
    <w:p w14:paraId="59D5A660" w14:textId="77777777" w:rsidR="00B8046C" w:rsidRPr="00B8046C" w:rsidRDefault="00B8046C" w:rsidP="00B8046C">
      <w:pPr>
        <w:spacing w:before="100" w:beforeAutospacing="1" w:after="100" w:afterAutospacing="1" w:line="240" w:lineRule="auto"/>
        <w:jc w:val="both"/>
        <w:rPr>
          <w:rFonts w:ascii="Times New Roman" w:eastAsia="Times New Roman" w:hAnsi="Times New Roman" w:cs="Times New Roman"/>
          <w:color w:val="FF0000"/>
          <w:sz w:val="24"/>
          <w:szCs w:val="24"/>
        </w:rPr>
      </w:pPr>
      <w:r w:rsidRPr="00B8046C">
        <w:rPr>
          <w:rFonts w:ascii="Times New Roman" w:eastAsia="Times New Roman" w:hAnsi="Times New Roman" w:cs="Times New Roman"/>
          <w:color w:val="FF0000"/>
          <w:sz w:val="24"/>
          <w:szCs w:val="24"/>
        </w:rPr>
        <w:t>This study developed and validated a physically informed ordinary differential equation (ODE) model for predicting photovoltaic (PV) power output under varying environmental conditions. The modelling framework couples thermal dynamics of the PV module with temperature-dependent electrical efficiency while incorporating multiple environmental forcing variables, including solar irradiance, ambient temperature, wind speed, humidity, and atmospheric pressure. By combining physical modelling principles with data-driven parameter calibration, the proposed approach achieves high predictive accuracy while maintaining strong physical interpretability.</w:t>
      </w:r>
    </w:p>
    <w:p w14:paraId="745CA5C3" w14:textId="77777777" w:rsidR="00B8046C" w:rsidRPr="00B8046C" w:rsidRDefault="00B8046C" w:rsidP="00B8046C">
      <w:pPr>
        <w:spacing w:before="100" w:beforeAutospacing="1" w:after="100" w:afterAutospacing="1" w:line="240" w:lineRule="auto"/>
        <w:jc w:val="both"/>
        <w:rPr>
          <w:rFonts w:ascii="Times New Roman" w:eastAsia="Times New Roman" w:hAnsi="Times New Roman" w:cs="Times New Roman"/>
          <w:color w:val="FF0000"/>
          <w:sz w:val="24"/>
          <w:szCs w:val="24"/>
        </w:rPr>
      </w:pPr>
      <w:r w:rsidRPr="00B8046C">
        <w:rPr>
          <w:rFonts w:ascii="Times New Roman" w:eastAsia="Times New Roman" w:hAnsi="Times New Roman" w:cs="Times New Roman"/>
          <w:color w:val="FF0000"/>
          <w:sz w:val="24"/>
          <w:szCs w:val="24"/>
        </w:rPr>
        <w:lastRenderedPageBreak/>
        <w:t>The results demonstrate that the model effectively captures the dominant thermodynamic processes governing photovoltaic power generation. In particular, the model achieved a coefficient of determination (R²) of 0.9824, indicating that more than 98% of the variance in observed power output is explained by the model. The predictive accuracy was further supported by error metrics of RMSE = 20.98 W and MAE = 11.32 W, confirming reliable agreement between predicted and measured power outputs.</w:t>
      </w:r>
    </w:p>
    <w:p w14:paraId="21501178" w14:textId="2435F93C" w:rsidR="00B8046C" w:rsidRPr="00B8046C" w:rsidRDefault="00B8046C" w:rsidP="00B8046C">
      <w:pPr>
        <w:spacing w:before="100" w:beforeAutospacing="1" w:after="100" w:afterAutospacing="1" w:line="240" w:lineRule="auto"/>
        <w:jc w:val="both"/>
        <w:rPr>
          <w:rFonts w:ascii="Times New Roman" w:eastAsia="Times New Roman" w:hAnsi="Times New Roman" w:cs="Times New Roman"/>
          <w:color w:val="FF0000"/>
          <w:sz w:val="24"/>
          <w:szCs w:val="24"/>
        </w:rPr>
      </w:pPr>
      <w:r w:rsidRPr="00B8046C">
        <w:rPr>
          <w:rFonts w:ascii="Times New Roman" w:eastAsia="Times New Roman" w:hAnsi="Times New Roman" w:cs="Times New Roman"/>
          <w:color w:val="FF0000"/>
          <w:sz w:val="24"/>
          <w:szCs w:val="24"/>
        </w:rPr>
        <w:t>From a physical perspective, the optimized parameters</w:t>
      </w:r>
      <w:r w:rsidR="00C2376C" w:rsidRPr="0016242E">
        <w:rPr>
          <w:rFonts w:ascii="Times New Roman" w:eastAsia="Times New Roman" w:hAnsi="Times New Roman" w:cs="Times New Roman"/>
          <w:color w:val="FF0000"/>
          <w:sz w:val="24"/>
          <w:szCs w:val="24"/>
          <w:lang w:val="en-GB"/>
        </w:rPr>
        <w:t xml:space="preserve">, </w:t>
      </w:r>
      <w:r w:rsidRPr="00B8046C">
        <w:rPr>
          <w:rFonts w:ascii="Times New Roman" w:eastAsia="Times New Roman" w:hAnsi="Times New Roman" w:cs="Times New Roman"/>
          <w:color w:val="FF0000"/>
          <w:sz w:val="24"/>
          <w:szCs w:val="24"/>
        </w:rPr>
        <w:t>including thermal capacity, convective heat transfer coefficient, wind cooling coefficient, and humidity attenuation factor</w:t>
      </w:r>
      <w:r w:rsidR="00C2376C" w:rsidRPr="0016242E">
        <w:rPr>
          <w:rFonts w:ascii="Times New Roman" w:eastAsia="Times New Roman" w:hAnsi="Times New Roman" w:cs="Times New Roman"/>
          <w:color w:val="FF0000"/>
          <w:sz w:val="24"/>
          <w:szCs w:val="24"/>
          <w:lang w:val="en-GB"/>
        </w:rPr>
        <w:t xml:space="preserve">, </w:t>
      </w:r>
      <w:r w:rsidRPr="00B8046C">
        <w:rPr>
          <w:rFonts w:ascii="Times New Roman" w:eastAsia="Times New Roman" w:hAnsi="Times New Roman" w:cs="Times New Roman"/>
          <w:color w:val="FF0000"/>
          <w:sz w:val="24"/>
          <w:szCs w:val="24"/>
        </w:rPr>
        <w:t>remained within thermodynamically plausible ranges reported in photovoltaic thermal modelling studies. This confirms the physical consistency and stability of the calibration process.</w:t>
      </w:r>
    </w:p>
    <w:p w14:paraId="17BAE42A" w14:textId="77777777" w:rsidR="00B8046C" w:rsidRPr="00B8046C" w:rsidRDefault="00B8046C" w:rsidP="00B8046C">
      <w:pPr>
        <w:spacing w:before="100" w:beforeAutospacing="1" w:after="100" w:afterAutospacing="1" w:line="240" w:lineRule="auto"/>
        <w:jc w:val="both"/>
        <w:rPr>
          <w:rFonts w:ascii="Times New Roman" w:eastAsia="Times New Roman" w:hAnsi="Times New Roman" w:cs="Times New Roman"/>
          <w:color w:val="FF0000"/>
          <w:sz w:val="24"/>
          <w:szCs w:val="24"/>
        </w:rPr>
      </w:pPr>
      <w:r w:rsidRPr="00B8046C">
        <w:rPr>
          <w:rFonts w:ascii="Times New Roman" w:eastAsia="Times New Roman" w:hAnsi="Times New Roman" w:cs="Times New Roman"/>
          <w:color w:val="FF0000"/>
          <w:sz w:val="24"/>
          <w:szCs w:val="24"/>
        </w:rPr>
        <w:t>The robustness of the proposed model was further validated through Monte Carlo uncertainty analysis, which showed relatively narrow uncertainty bands under typical sensor noise conditions. Additionally, residual diagnostics indicated no strong systematic error patterns, suggesting that the model adequately captures the underlying physical mechanisms governing PV module performance.</w:t>
      </w:r>
    </w:p>
    <w:p w14:paraId="77CFE23E" w14:textId="45E8E1B9" w:rsidR="00B8046C" w:rsidRPr="00B8046C" w:rsidRDefault="001625A1" w:rsidP="00B8046C">
      <w:pPr>
        <w:spacing w:before="100" w:beforeAutospacing="1" w:after="100" w:afterAutospacing="1" w:line="240" w:lineRule="auto"/>
        <w:jc w:val="both"/>
        <w:rPr>
          <w:rFonts w:ascii="Times New Roman" w:eastAsia="Times New Roman" w:hAnsi="Times New Roman" w:cs="Times New Roman"/>
          <w:color w:val="FF0000"/>
          <w:sz w:val="24"/>
          <w:szCs w:val="24"/>
        </w:rPr>
      </w:pPr>
      <w:r w:rsidRPr="0016242E">
        <w:rPr>
          <w:rFonts w:ascii="Times New Roman" w:eastAsia="Times New Roman" w:hAnsi="Times New Roman" w:cs="Times New Roman"/>
          <w:color w:val="FF0000"/>
          <w:sz w:val="24"/>
          <w:szCs w:val="24"/>
          <w:lang w:val="en-GB"/>
        </w:rPr>
        <w:t>In general</w:t>
      </w:r>
      <w:r w:rsidR="00B8046C" w:rsidRPr="00B8046C">
        <w:rPr>
          <w:rFonts w:ascii="Times New Roman" w:eastAsia="Times New Roman" w:hAnsi="Times New Roman" w:cs="Times New Roman"/>
          <w:color w:val="FF0000"/>
          <w:sz w:val="24"/>
          <w:szCs w:val="24"/>
        </w:rPr>
        <w:t>, the study demonstrates that a physically grounded ODE framework can provide accurate and computationally efficient predictions of photovoltaic power output while preserving mechanistic transparency. Compared with purely black-box machine learning approaches, the proposed model offers the advantages of physical interpretability, integrated environmental forcing, and explicit uncertainty quantification, making it well suited for real-time PV monitoring, forecasting, and grid integration applications.</w:t>
      </w:r>
    </w:p>
    <w:p w14:paraId="7D274D32" w14:textId="32CEAB4E" w:rsidR="00B8046C" w:rsidRPr="00B8046C" w:rsidRDefault="00B8046C" w:rsidP="00B8046C">
      <w:pPr>
        <w:spacing w:after="0" w:line="240" w:lineRule="auto"/>
        <w:rPr>
          <w:rFonts w:ascii="Times New Roman" w:eastAsia="Times New Roman" w:hAnsi="Times New Roman" w:cs="Times New Roman"/>
          <w:sz w:val="24"/>
          <w:szCs w:val="24"/>
        </w:rPr>
      </w:pPr>
    </w:p>
    <w:p w14:paraId="1F81BFDF" w14:textId="1FC967E7" w:rsidR="00B8046C" w:rsidRPr="0016242E" w:rsidRDefault="00B8046C" w:rsidP="00FC26B0">
      <w:pPr>
        <w:rPr>
          <w:rFonts w:ascii="Times New Roman" w:eastAsia="Times New Roman" w:hAnsi="Times New Roman" w:cs="Times New Roman"/>
          <w:color w:val="FF0000"/>
          <w:sz w:val="24"/>
          <w:szCs w:val="24"/>
        </w:rPr>
      </w:pPr>
    </w:p>
    <w:p w14:paraId="4FAA9DF6" w14:textId="3D8EABB9" w:rsidR="00B8046C" w:rsidRPr="00B8046C" w:rsidRDefault="00B8046C" w:rsidP="00B8046C">
      <w:pPr>
        <w:spacing w:after="0" w:line="240" w:lineRule="auto"/>
        <w:rPr>
          <w:rFonts w:ascii="Times New Roman" w:eastAsia="Times New Roman" w:hAnsi="Times New Roman" w:cs="Times New Roman"/>
          <w:color w:val="FF0000"/>
          <w:sz w:val="24"/>
          <w:szCs w:val="24"/>
        </w:rPr>
      </w:pPr>
    </w:p>
    <w:p w14:paraId="5F7AB8F0" w14:textId="77777777" w:rsidR="00B8046C" w:rsidRPr="00B8046C" w:rsidRDefault="00B8046C" w:rsidP="00B8046C">
      <w:pPr>
        <w:rPr>
          <w:rFonts w:ascii="Times New Roman" w:hAnsi="Times New Roman" w:cs="Times New Roman"/>
          <w:b/>
          <w:bCs/>
          <w:color w:val="FF0000"/>
        </w:rPr>
      </w:pPr>
      <w:r w:rsidRPr="00B8046C">
        <w:rPr>
          <w:rFonts w:ascii="Times New Roman" w:hAnsi="Times New Roman" w:cs="Times New Roman"/>
          <w:b/>
          <w:bCs/>
          <w:color w:val="FF0000"/>
        </w:rPr>
        <w:t>4.2.1 Recommendations for Future Work</w:t>
      </w:r>
    </w:p>
    <w:p w14:paraId="0215AF79" w14:textId="77777777" w:rsidR="00B8046C" w:rsidRPr="00B8046C" w:rsidRDefault="00B8046C" w:rsidP="00B8046C">
      <w:pPr>
        <w:spacing w:before="100" w:beforeAutospacing="1" w:after="100" w:afterAutospacing="1" w:line="240" w:lineRule="auto"/>
        <w:rPr>
          <w:rFonts w:ascii="Times New Roman" w:eastAsia="Times New Roman" w:hAnsi="Times New Roman" w:cs="Times New Roman"/>
          <w:color w:val="FF0000"/>
          <w:sz w:val="24"/>
          <w:szCs w:val="24"/>
        </w:rPr>
      </w:pPr>
      <w:r w:rsidRPr="00B8046C">
        <w:rPr>
          <w:rFonts w:ascii="Times New Roman" w:eastAsia="Times New Roman" w:hAnsi="Times New Roman" w:cs="Times New Roman"/>
          <w:color w:val="FF0000"/>
          <w:sz w:val="24"/>
          <w:szCs w:val="24"/>
        </w:rPr>
        <w:t>Several research directions are recommended to further enhance the robustness and practical applicability of the proposed modelling framework.</w:t>
      </w:r>
    </w:p>
    <w:p w14:paraId="14F97819" w14:textId="286076A8" w:rsidR="00B8046C" w:rsidRPr="00B8046C" w:rsidRDefault="00B8046C" w:rsidP="00B8046C">
      <w:pPr>
        <w:spacing w:before="100" w:beforeAutospacing="1" w:after="100" w:afterAutospacing="1" w:line="240" w:lineRule="auto"/>
        <w:jc w:val="both"/>
        <w:rPr>
          <w:rFonts w:ascii="Times New Roman" w:eastAsia="Times New Roman" w:hAnsi="Times New Roman" w:cs="Times New Roman"/>
          <w:color w:val="FF0000"/>
          <w:sz w:val="24"/>
          <w:szCs w:val="24"/>
        </w:rPr>
      </w:pPr>
      <w:r w:rsidRPr="00B8046C">
        <w:rPr>
          <w:rFonts w:ascii="Times New Roman" w:eastAsia="Times New Roman" w:hAnsi="Times New Roman" w:cs="Times New Roman"/>
          <w:color w:val="FF0000"/>
          <w:sz w:val="24"/>
          <w:szCs w:val="24"/>
        </w:rPr>
        <w:t>Model Development:</w:t>
      </w:r>
      <w:r w:rsidRPr="0016242E">
        <w:rPr>
          <w:rFonts w:ascii="Times New Roman" w:eastAsia="Times New Roman" w:hAnsi="Times New Roman" w:cs="Times New Roman"/>
          <w:color w:val="FF0000"/>
          <w:sz w:val="24"/>
          <w:szCs w:val="24"/>
          <w:lang w:val="en-GB"/>
        </w:rPr>
        <w:t xml:space="preserve"> </w:t>
      </w:r>
      <w:r w:rsidRPr="00B8046C">
        <w:rPr>
          <w:rFonts w:ascii="Times New Roman" w:eastAsia="Times New Roman" w:hAnsi="Times New Roman" w:cs="Times New Roman"/>
          <w:color w:val="FF0000"/>
          <w:sz w:val="24"/>
          <w:szCs w:val="24"/>
        </w:rPr>
        <w:t>Future work should incorporate adaptive efficiency calibration techniques, such as recursive Bayesian updating, extend the framework to array-level modelling, and refine the representation of wind-driven convective cooling effects.</w:t>
      </w:r>
    </w:p>
    <w:p w14:paraId="418100F8" w14:textId="0EB213BC" w:rsidR="00B8046C" w:rsidRPr="00B8046C" w:rsidRDefault="00B8046C" w:rsidP="00B8046C">
      <w:pPr>
        <w:spacing w:before="100" w:beforeAutospacing="1" w:after="100" w:afterAutospacing="1" w:line="240" w:lineRule="auto"/>
        <w:jc w:val="both"/>
        <w:rPr>
          <w:rFonts w:ascii="Times New Roman" w:eastAsia="Times New Roman" w:hAnsi="Times New Roman" w:cs="Times New Roman"/>
          <w:color w:val="FF0000"/>
          <w:sz w:val="24"/>
          <w:szCs w:val="24"/>
        </w:rPr>
      </w:pPr>
      <w:r w:rsidRPr="00B8046C">
        <w:rPr>
          <w:rFonts w:ascii="Times New Roman" w:eastAsia="Times New Roman" w:hAnsi="Times New Roman" w:cs="Times New Roman"/>
          <w:color w:val="FF0000"/>
          <w:sz w:val="24"/>
          <w:szCs w:val="24"/>
        </w:rPr>
        <w:t>Operational Implementation:</w:t>
      </w:r>
      <w:r w:rsidRPr="0016242E">
        <w:rPr>
          <w:rFonts w:ascii="Times New Roman" w:eastAsia="Times New Roman" w:hAnsi="Times New Roman" w:cs="Times New Roman"/>
          <w:color w:val="FF0000"/>
          <w:sz w:val="24"/>
          <w:szCs w:val="24"/>
          <w:lang w:val="en-GB"/>
        </w:rPr>
        <w:t xml:space="preserve"> </w:t>
      </w:r>
      <w:r w:rsidRPr="00B8046C">
        <w:rPr>
          <w:rFonts w:ascii="Times New Roman" w:eastAsia="Times New Roman" w:hAnsi="Times New Roman" w:cs="Times New Roman"/>
          <w:color w:val="FF0000"/>
          <w:sz w:val="24"/>
          <w:szCs w:val="24"/>
        </w:rPr>
        <w:t>Integration of the model with numerical weather prediction (NWP) outputs would enable 24–72 hour ahead photovoltaic power forecasting, which is important for grid stability and renewable energy scheduling. Additionally, residual-based monitoring techniques could be implemented to support automated fault detection and system performance diagnostics.</w:t>
      </w:r>
    </w:p>
    <w:p w14:paraId="0D0F092E" w14:textId="0CA3C6D0" w:rsidR="00B8046C" w:rsidRDefault="00B8046C" w:rsidP="00B8046C">
      <w:pPr>
        <w:spacing w:before="100" w:beforeAutospacing="1" w:after="100" w:afterAutospacing="1" w:line="240" w:lineRule="auto"/>
        <w:jc w:val="both"/>
        <w:rPr>
          <w:rFonts w:ascii="Times New Roman" w:eastAsia="Times New Roman" w:hAnsi="Times New Roman" w:cs="Times New Roman"/>
          <w:color w:val="FF0000"/>
          <w:sz w:val="24"/>
          <w:szCs w:val="24"/>
        </w:rPr>
      </w:pPr>
      <w:r w:rsidRPr="00B8046C">
        <w:rPr>
          <w:rFonts w:ascii="Times New Roman" w:eastAsia="Times New Roman" w:hAnsi="Times New Roman" w:cs="Times New Roman"/>
          <w:color w:val="FF0000"/>
          <w:sz w:val="24"/>
          <w:szCs w:val="24"/>
        </w:rPr>
        <w:t>Advanced Hybrid Modelling:</w:t>
      </w:r>
      <w:r w:rsidRPr="0016242E">
        <w:rPr>
          <w:rFonts w:ascii="Times New Roman" w:eastAsia="Times New Roman" w:hAnsi="Times New Roman" w:cs="Times New Roman"/>
          <w:color w:val="FF0000"/>
          <w:sz w:val="24"/>
          <w:szCs w:val="24"/>
          <w:lang w:val="en-GB"/>
        </w:rPr>
        <w:t xml:space="preserve"> </w:t>
      </w:r>
      <w:r w:rsidRPr="00B8046C">
        <w:rPr>
          <w:rFonts w:ascii="Times New Roman" w:eastAsia="Times New Roman" w:hAnsi="Times New Roman" w:cs="Times New Roman"/>
          <w:color w:val="FF0000"/>
          <w:sz w:val="24"/>
          <w:szCs w:val="24"/>
        </w:rPr>
        <w:t>Further studies may explore hybrid modelling strategies that combine physical models with machine learning approaches such as Physics-Informed Neural Networks (PINNs). Multi-site validation across diverse climatic regions and the development of real-time parameter adaptation algorithms, including Kalman filtering methods, would also improve the generalizability and operational reliability of the model.</w:t>
      </w:r>
    </w:p>
    <w:p w14:paraId="020ECE64" w14:textId="0D1087FB" w:rsidR="00FC26B0" w:rsidRDefault="00FC26B0" w:rsidP="00B8046C">
      <w:pPr>
        <w:spacing w:before="100" w:beforeAutospacing="1" w:after="100" w:afterAutospacing="1" w:line="240" w:lineRule="auto"/>
        <w:jc w:val="both"/>
        <w:rPr>
          <w:rFonts w:ascii="Times New Roman" w:eastAsia="Times New Roman" w:hAnsi="Times New Roman" w:cs="Times New Roman"/>
          <w:color w:val="FF0000"/>
          <w:sz w:val="24"/>
          <w:szCs w:val="24"/>
        </w:rPr>
      </w:pPr>
    </w:p>
    <w:p w14:paraId="0ADCB360" w14:textId="77777777" w:rsidR="00FC26B0" w:rsidRPr="00FC26B0" w:rsidRDefault="00FC26B0" w:rsidP="00FC26B0">
      <w:pPr>
        <w:spacing w:before="100" w:beforeAutospacing="1" w:after="100" w:afterAutospacing="1" w:line="240" w:lineRule="auto"/>
        <w:jc w:val="both"/>
        <w:rPr>
          <w:rFonts w:ascii="Times New Roman" w:eastAsia="Times New Roman" w:hAnsi="Times New Roman" w:cs="Times New Roman"/>
          <w:color w:val="FF0000"/>
          <w:sz w:val="24"/>
          <w:szCs w:val="24"/>
        </w:rPr>
      </w:pPr>
      <w:r w:rsidRPr="00FC26B0">
        <w:rPr>
          <w:rFonts w:ascii="Times New Roman" w:eastAsia="Times New Roman" w:hAnsi="Times New Roman" w:cs="Times New Roman"/>
          <w:color w:val="FF0000"/>
          <w:sz w:val="24"/>
          <w:szCs w:val="24"/>
        </w:rPr>
        <w:t>.2 Limitations and Future Work</w:t>
      </w:r>
    </w:p>
    <w:p w14:paraId="4FDA22BF" w14:textId="77777777" w:rsidR="00FC26B0" w:rsidRPr="00FC26B0" w:rsidRDefault="00FC26B0" w:rsidP="00FC26B0">
      <w:pPr>
        <w:spacing w:before="100" w:beforeAutospacing="1" w:after="100" w:afterAutospacing="1" w:line="240" w:lineRule="auto"/>
        <w:jc w:val="both"/>
        <w:rPr>
          <w:rFonts w:ascii="Times New Roman" w:eastAsia="Times New Roman" w:hAnsi="Times New Roman" w:cs="Times New Roman"/>
          <w:color w:val="FF0000"/>
          <w:sz w:val="24"/>
          <w:szCs w:val="24"/>
        </w:rPr>
      </w:pPr>
      <w:r w:rsidRPr="00FC26B0">
        <w:rPr>
          <w:rFonts w:ascii="Times New Roman" w:eastAsia="Times New Roman" w:hAnsi="Times New Roman" w:cs="Times New Roman"/>
          <w:color w:val="FF0000"/>
          <w:sz w:val="24"/>
          <w:szCs w:val="24"/>
        </w:rPr>
        <w:t>Despite the strong predictive performance of the proposed model, several limitations should be acknowledged, which also suggest directions for future investigation.</w:t>
      </w:r>
    </w:p>
    <w:p w14:paraId="7E73CE0D" w14:textId="77777777" w:rsidR="00FC26B0" w:rsidRPr="00FC26B0" w:rsidRDefault="00FC26B0" w:rsidP="00FC26B0">
      <w:pPr>
        <w:spacing w:before="100" w:beforeAutospacing="1" w:after="100" w:afterAutospacing="1" w:line="240" w:lineRule="auto"/>
        <w:jc w:val="both"/>
        <w:rPr>
          <w:rFonts w:ascii="Times New Roman" w:eastAsia="Times New Roman" w:hAnsi="Times New Roman" w:cs="Times New Roman"/>
          <w:color w:val="FF0000"/>
          <w:sz w:val="24"/>
          <w:szCs w:val="24"/>
        </w:rPr>
      </w:pPr>
      <w:r w:rsidRPr="00FC26B0">
        <w:rPr>
          <w:rFonts w:ascii="Times New Roman" w:eastAsia="Times New Roman" w:hAnsi="Times New Roman" w:cs="Times New Roman"/>
          <w:color w:val="FF0000"/>
          <w:sz w:val="24"/>
          <w:szCs w:val="24"/>
        </w:rPr>
        <w:t>First, the model exhibits a modest systematic underestimation of power output (approximately 11%), indicating that some site-specific loss mechanisms are not fully represented. These may include factors such as soiling accumulation, inverter conversion losses, and localized thermal effects. Incorporating calibrated loss parameters or site-specific efficiency adjustments may therefore further improve model accuracy.</w:t>
      </w:r>
    </w:p>
    <w:p w14:paraId="3BB4D2AB" w14:textId="77777777" w:rsidR="00FC26B0" w:rsidRPr="00FC26B0" w:rsidRDefault="00FC26B0" w:rsidP="00FC26B0">
      <w:pPr>
        <w:spacing w:before="100" w:beforeAutospacing="1" w:after="100" w:afterAutospacing="1" w:line="240" w:lineRule="auto"/>
        <w:jc w:val="both"/>
        <w:rPr>
          <w:rFonts w:ascii="Times New Roman" w:eastAsia="Times New Roman" w:hAnsi="Times New Roman" w:cs="Times New Roman"/>
          <w:color w:val="FF0000"/>
          <w:sz w:val="24"/>
          <w:szCs w:val="24"/>
        </w:rPr>
      </w:pPr>
      <w:r w:rsidRPr="00FC26B0">
        <w:rPr>
          <w:rFonts w:ascii="Times New Roman" w:eastAsia="Times New Roman" w:hAnsi="Times New Roman" w:cs="Times New Roman"/>
          <w:color w:val="FF0000"/>
          <w:sz w:val="24"/>
          <w:szCs w:val="24"/>
        </w:rPr>
        <w:t>Second, the current formulation represents the behaviour of a single photovoltaic module. Consequently, array-level phenomena such as partial shading, electrical mismatch between modules, and thermal interactions within PV arrays are not explicitly captured. Extending the model to represent system-level dynamics would improve its applicability to large-scale PV installations.</w:t>
      </w:r>
    </w:p>
    <w:p w14:paraId="2302AD09" w14:textId="77777777" w:rsidR="00FC26B0" w:rsidRPr="00FC26B0" w:rsidRDefault="00FC26B0" w:rsidP="00FC26B0">
      <w:pPr>
        <w:spacing w:before="100" w:beforeAutospacing="1" w:after="100" w:afterAutospacing="1" w:line="240" w:lineRule="auto"/>
        <w:jc w:val="both"/>
        <w:rPr>
          <w:rFonts w:ascii="Times New Roman" w:eastAsia="Times New Roman" w:hAnsi="Times New Roman" w:cs="Times New Roman"/>
          <w:color w:val="FF0000"/>
          <w:sz w:val="24"/>
          <w:szCs w:val="24"/>
        </w:rPr>
      </w:pPr>
      <w:r w:rsidRPr="00FC26B0">
        <w:rPr>
          <w:rFonts w:ascii="Times New Roman" w:eastAsia="Times New Roman" w:hAnsi="Times New Roman" w:cs="Times New Roman"/>
          <w:color w:val="FF0000"/>
          <w:sz w:val="24"/>
          <w:szCs w:val="24"/>
        </w:rPr>
        <w:t>Third, several model parameters, including reference efficiency and temperature coefficients, are assumed to remain constant. In real operating conditions, these parameters may vary over time due to module aging, material degradation, and spectral variations in solar radiation.</w:t>
      </w:r>
    </w:p>
    <w:p w14:paraId="38B4ED9D" w14:textId="77777777" w:rsidR="00FC26B0" w:rsidRPr="00FC26B0" w:rsidRDefault="00FC26B0" w:rsidP="00FC26B0">
      <w:pPr>
        <w:spacing w:before="100" w:beforeAutospacing="1" w:after="100" w:afterAutospacing="1" w:line="240" w:lineRule="auto"/>
        <w:jc w:val="both"/>
        <w:rPr>
          <w:rFonts w:ascii="Times New Roman" w:eastAsia="Times New Roman" w:hAnsi="Times New Roman" w:cs="Times New Roman"/>
          <w:color w:val="FF0000"/>
          <w:sz w:val="24"/>
          <w:szCs w:val="24"/>
        </w:rPr>
      </w:pPr>
      <w:r w:rsidRPr="00FC26B0">
        <w:rPr>
          <w:rFonts w:ascii="Times New Roman" w:eastAsia="Times New Roman" w:hAnsi="Times New Roman" w:cs="Times New Roman"/>
          <w:color w:val="FF0000"/>
          <w:sz w:val="24"/>
          <w:szCs w:val="24"/>
        </w:rPr>
        <w:t>The model produced an RMSE corresponding to approximately 20.26% of the mean observed power, which lies near the upper boundary of the error range typically considered acceptable for operational photovoltaic forecasting models. Although hybrid physics–data-driven approaches may achieve lower prediction errors through complex feature engineering and machine learning architectures (Raissi et al., 2019), the present study intentionally retained all environmental forcing variables, including humidity, atmospheric pressure, and wind direction, to preserve thermodynamic completeness and physical interpretability.</w:t>
      </w:r>
    </w:p>
    <w:p w14:paraId="4E3D5DC2" w14:textId="100C747C" w:rsidR="00FC26B0" w:rsidRPr="00B8046C" w:rsidRDefault="00FC26B0" w:rsidP="00FC26B0">
      <w:pPr>
        <w:spacing w:before="100" w:beforeAutospacing="1" w:after="100" w:afterAutospacing="1" w:line="240" w:lineRule="auto"/>
        <w:jc w:val="both"/>
        <w:rPr>
          <w:rFonts w:ascii="Times New Roman" w:eastAsia="Times New Roman" w:hAnsi="Times New Roman" w:cs="Times New Roman"/>
          <w:color w:val="FF0000"/>
          <w:sz w:val="24"/>
          <w:szCs w:val="24"/>
        </w:rPr>
      </w:pPr>
      <w:r w:rsidRPr="00FC26B0">
        <w:rPr>
          <w:rFonts w:ascii="Times New Roman" w:eastAsia="Times New Roman" w:hAnsi="Times New Roman" w:cs="Times New Roman"/>
          <w:color w:val="FF0000"/>
          <w:sz w:val="24"/>
          <w:szCs w:val="24"/>
        </w:rPr>
        <w:t>The ablation analysis presented in Section 3.11 showed that removing these variables increased the RMSE by 0.51%, confirming that they contribute to improved model stability and predictive consistency. Future research will therefore focus on adaptive parameter calibration methods, such as recursive Bayesian updating, which may reduce systematic bias while maintaining the transparent physical structure of the model, consistent with recommendations in photovoltaic thermal modelling studies (Skoplaki &amp; Palyvos, 2009).</w:t>
      </w:r>
    </w:p>
    <w:p w14:paraId="0D278C53" w14:textId="77777777" w:rsidR="00A2211C" w:rsidRDefault="00A2211C" w:rsidP="002C041D">
      <w:pPr>
        <w:jc w:val="both"/>
        <w:rPr>
          <w:rFonts w:ascii="Times New Roman" w:hAnsi="Times New Roman" w:cs="Times New Roman"/>
        </w:rPr>
      </w:pPr>
    </w:p>
    <w:p w14:paraId="3B609EF8" w14:textId="77777777" w:rsidR="008C4F9A" w:rsidRDefault="008C4F9A" w:rsidP="002C041D">
      <w:pPr>
        <w:jc w:val="both"/>
        <w:rPr>
          <w:rFonts w:ascii="Times New Roman" w:hAnsi="Times New Roman" w:cs="Times New Roman"/>
        </w:rPr>
      </w:pPr>
    </w:p>
    <w:p w14:paraId="5ABB8461" w14:textId="77777777" w:rsidR="00FC26B0" w:rsidRPr="00FC26B0" w:rsidRDefault="00FC26B0" w:rsidP="00FC26B0">
      <w:pPr>
        <w:spacing w:after="200" w:line="276" w:lineRule="auto"/>
        <w:rPr>
          <w:rFonts w:ascii="Calibri" w:eastAsia="Calibri" w:hAnsi="Calibri" w:cs="Times New Roman"/>
          <w:b/>
          <w:kern w:val="2"/>
          <w14:ligatures w14:val="standardContextual"/>
        </w:rPr>
      </w:pPr>
      <w:bookmarkStart w:id="2" w:name="_Hlk225266388"/>
      <w:r w:rsidRPr="00FC26B0">
        <w:rPr>
          <w:rFonts w:ascii="Calibri" w:eastAsia="Calibri" w:hAnsi="Calibri" w:cs="Times New Roman"/>
          <w:b/>
          <w:kern w:val="2"/>
          <w14:ligatures w14:val="standardContextual"/>
        </w:rPr>
        <w:t>Disclaimer (Artificial intelligence)</w:t>
      </w:r>
    </w:p>
    <w:p w14:paraId="66D27652" w14:textId="77777777" w:rsidR="00FC26B0" w:rsidRPr="00FC26B0" w:rsidRDefault="00FC26B0" w:rsidP="00FC26B0">
      <w:pPr>
        <w:spacing w:after="200" w:line="276" w:lineRule="auto"/>
        <w:rPr>
          <w:rFonts w:ascii="Calibri" w:eastAsia="Calibri" w:hAnsi="Calibri" w:cs="Times New Roman"/>
          <w:kern w:val="2"/>
          <w14:ligatures w14:val="standardContextual"/>
        </w:rPr>
      </w:pPr>
      <w:r w:rsidRPr="00FC26B0">
        <w:rPr>
          <w:rFonts w:ascii="Calibri" w:eastAsia="Calibri" w:hAnsi="Calibri" w:cs="Times New Roman"/>
          <w:kern w:val="2"/>
          <w14:ligatures w14:val="standardContextual"/>
        </w:rPr>
        <w:t>Author(s) hereby declare that NO generative AI technologies such as Large Language Models (</w:t>
      </w:r>
      <w:proofErr w:type="spellStart"/>
      <w:r w:rsidRPr="00FC26B0">
        <w:rPr>
          <w:rFonts w:ascii="Calibri" w:eastAsia="Calibri" w:hAnsi="Calibri" w:cs="Times New Roman"/>
          <w:kern w:val="2"/>
          <w14:ligatures w14:val="standardContextual"/>
        </w:rPr>
        <w:t>ChatGPT</w:t>
      </w:r>
      <w:proofErr w:type="spellEnd"/>
      <w:r w:rsidRPr="00FC26B0">
        <w:rPr>
          <w:rFonts w:ascii="Calibri" w:eastAsia="Calibri" w:hAnsi="Calibri" w:cs="Times New Roman"/>
          <w:kern w:val="2"/>
          <w14:ligatures w14:val="standardContextual"/>
        </w:rPr>
        <w:t xml:space="preserve">, COPILOT, etc.) and text-to-image generators have been used during the writing or editing of this manuscript. </w:t>
      </w:r>
    </w:p>
    <w:p w14:paraId="33121602" w14:textId="77777777" w:rsidR="00FC26B0" w:rsidRPr="00FC26B0" w:rsidRDefault="00FC26B0" w:rsidP="00FC26B0">
      <w:pPr>
        <w:spacing w:after="200" w:line="276" w:lineRule="auto"/>
        <w:rPr>
          <w:rFonts w:ascii="Calibri" w:eastAsia="Calibri" w:hAnsi="Calibri" w:cs="Times New Roman"/>
          <w:kern w:val="2"/>
          <w14:ligatures w14:val="standardContextual"/>
        </w:rPr>
      </w:pPr>
    </w:p>
    <w:p w14:paraId="0D180A6C" w14:textId="77777777" w:rsidR="00001A16" w:rsidRDefault="00001A16" w:rsidP="00FC26B0">
      <w:pPr>
        <w:jc w:val="both"/>
        <w:rPr>
          <w:rFonts w:ascii="Times New Roman" w:hAnsi="Times New Roman" w:cs="Times New Roman"/>
          <w:b/>
          <w:bCs/>
        </w:rPr>
      </w:pPr>
    </w:p>
    <w:p w14:paraId="3D2EB7E0" w14:textId="77777777" w:rsidR="00001A16" w:rsidRDefault="00001A16" w:rsidP="00001A16">
      <w:pPr>
        <w:ind w:firstLine="360"/>
        <w:jc w:val="both"/>
        <w:rPr>
          <w:rFonts w:ascii="Times New Roman" w:hAnsi="Times New Roman" w:cs="Times New Roman"/>
          <w:b/>
          <w:bCs/>
        </w:rPr>
      </w:pPr>
    </w:p>
    <w:p w14:paraId="6B6C4261" w14:textId="77777777" w:rsidR="00001A16" w:rsidRDefault="00001A16" w:rsidP="00001A16">
      <w:pPr>
        <w:ind w:firstLine="360"/>
        <w:jc w:val="both"/>
        <w:rPr>
          <w:rFonts w:ascii="Times New Roman" w:hAnsi="Times New Roman" w:cs="Times New Roman"/>
          <w:b/>
          <w:bCs/>
        </w:rPr>
      </w:pPr>
    </w:p>
    <w:p w14:paraId="4BA926A4" w14:textId="4450D0EF" w:rsidR="00F67775" w:rsidRPr="00F67775" w:rsidRDefault="00F67775" w:rsidP="00001A16">
      <w:pPr>
        <w:ind w:firstLine="360"/>
        <w:jc w:val="both"/>
        <w:rPr>
          <w:rFonts w:ascii="Times New Roman" w:hAnsi="Times New Roman" w:cs="Times New Roman"/>
          <w:b/>
          <w:bCs/>
        </w:rPr>
      </w:pPr>
      <w:r w:rsidRPr="00F67775">
        <w:rPr>
          <w:rFonts w:ascii="Times New Roman" w:hAnsi="Times New Roman" w:cs="Times New Roman"/>
          <w:b/>
          <w:bCs/>
        </w:rPr>
        <w:t>References</w:t>
      </w:r>
    </w:p>
    <w:bookmarkEnd w:id="2"/>
    <w:p w14:paraId="77D5BA2F" w14:textId="77777777" w:rsidR="00C466C0" w:rsidRPr="00B4022C" w:rsidRDefault="00C466C0" w:rsidP="00FC26B0">
      <w:pPr>
        <w:pStyle w:val="NormalWeb"/>
        <w:numPr>
          <w:ilvl w:val="0"/>
          <w:numId w:val="17"/>
        </w:numPr>
        <w:jc w:val="both"/>
        <w:rPr>
          <w:color w:val="FF0000"/>
        </w:rPr>
      </w:pPr>
      <w:r w:rsidRPr="00B4022C">
        <w:rPr>
          <w:color w:val="FF0000"/>
        </w:rPr>
        <w:t xml:space="preserve">Ahmed, M. K., Ajaj, Y. S., &amp; Al-jadir, I. (2025). </w:t>
      </w:r>
      <w:r w:rsidRPr="00B4022C">
        <w:rPr>
          <w:rStyle w:val="Emphasis"/>
          <w:color w:val="FF0000"/>
        </w:rPr>
        <w:t>Solar panel performance loss prediction using atmospheric and environmental data based on AI-driven techniques</w:t>
      </w:r>
      <w:r w:rsidRPr="00B4022C">
        <w:rPr>
          <w:color w:val="FF0000"/>
        </w:rPr>
        <w:t>. International Journal of Advanced Research in Computer Science and Engineering.</w:t>
      </w:r>
    </w:p>
    <w:p w14:paraId="5D548BBE" w14:textId="77777777" w:rsidR="00C466C0" w:rsidRDefault="00C466C0" w:rsidP="00FC26B0">
      <w:pPr>
        <w:pStyle w:val="NormalWeb"/>
        <w:numPr>
          <w:ilvl w:val="0"/>
          <w:numId w:val="17"/>
        </w:numPr>
        <w:jc w:val="both"/>
      </w:pPr>
      <w:r>
        <w:t xml:space="preserve">Asiedu, S. T., &amp; Amoh, P. (2024). Machine learning forecasting of solar PV production using single and hybrid models. </w:t>
      </w:r>
      <w:r>
        <w:rPr>
          <w:rStyle w:val="Emphasis"/>
        </w:rPr>
        <w:t>Scientific Reports, 14</w:t>
      </w:r>
      <w:r>
        <w:t>.</w:t>
      </w:r>
    </w:p>
    <w:p w14:paraId="0F81DCCE" w14:textId="77777777" w:rsidR="00C466C0" w:rsidRDefault="00C466C0" w:rsidP="00FC26B0">
      <w:pPr>
        <w:pStyle w:val="NormalWeb"/>
        <w:numPr>
          <w:ilvl w:val="0"/>
          <w:numId w:val="17"/>
        </w:numPr>
        <w:jc w:val="both"/>
      </w:pPr>
      <w:r>
        <w:t xml:space="preserve">Badiale, M., &amp; Serra, E. (2025). A nonlinear ordinary differential equation model for a renewable resource. </w:t>
      </w:r>
      <w:r>
        <w:rPr>
          <w:rStyle w:val="Emphasis"/>
        </w:rPr>
        <w:t>AppliedMath, 5</w:t>
      </w:r>
      <w:r>
        <w:t>(2), 43.</w:t>
      </w:r>
    </w:p>
    <w:p w14:paraId="04008A14" w14:textId="77777777" w:rsidR="00C466C0" w:rsidRDefault="00C466C0" w:rsidP="00FC26B0">
      <w:pPr>
        <w:pStyle w:val="NormalWeb"/>
        <w:numPr>
          <w:ilvl w:val="0"/>
          <w:numId w:val="17"/>
        </w:numPr>
        <w:jc w:val="both"/>
      </w:pPr>
      <w:r>
        <w:t xml:space="preserve">Chen, L., Dong, X., Wang, Y., &amp; Sun, W. (2024). Physics-informed neural network for microgrid forward/inverse ordinary differential equations. </w:t>
      </w:r>
      <w:r>
        <w:rPr>
          <w:rStyle w:val="Emphasis"/>
        </w:rPr>
        <w:t>IEEE Transactions on Power &amp; Energy Systems</w:t>
      </w:r>
      <w:r>
        <w:t>.</w:t>
      </w:r>
    </w:p>
    <w:p w14:paraId="23BDE06F" w14:textId="77777777" w:rsidR="00C466C0" w:rsidRPr="00CB776B" w:rsidRDefault="00C466C0" w:rsidP="00FC26B0">
      <w:pPr>
        <w:pStyle w:val="ListParagraph"/>
        <w:numPr>
          <w:ilvl w:val="0"/>
          <w:numId w:val="17"/>
        </w:numPr>
        <w:jc w:val="both"/>
        <w:rPr>
          <w:rFonts w:ascii="Times New Roman" w:hAnsi="Times New Roman" w:cs="Times New Roman"/>
        </w:rPr>
      </w:pPr>
      <w:r w:rsidRPr="00CB776B">
        <w:rPr>
          <w:rFonts w:ascii="Times New Roman" w:hAnsi="Times New Roman" w:cs="Times New Roman"/>
        </w:rPr>
        <w:t>Chen, X., Li, Y., &amp; Wang, Z. (2024). Hybrid physics-data-driven modelling for renewable energy systems: A review. Applied Energy, 357, 122456. https://doi.org/10.1016/j.apenergy.2023.122456</w:t>
      </w:r>
    </w:p>
    <w:p w14:paraId="4657BA85" w14:textId="77777777" w:rsidR="00C466C0" w:rsidRPr="00CB776B" w:rsidRDefault="00C466C0" w:rsidP="00FC26B0">
      <w:pPr>
        <w:pStyle w:val="ListParagraph"/>
        <w:numPr>
          <w:ilvl w:val="0"/>
          <w:numId w:val="17"/>
        </w:numPr>
        <w:jc w:val="both"/>
        <w:rPr>
          <w:rFonts w:ascii="Times New Roman" w:hAnsi="Times New Roman" w:cs="Times New Roman"/>
        </w:rPr>
      </w:pPr>
      <w:r w:rsidRPr="00CB776B">
        <w:rPr>
          <w:rFonts w:ascii="Times New Roman" w:hAnsi="Times New Roman" w:cs="Times New Roman"/>
        </w:rPr>
        <w:t>Di Leo, P., &amp; Marroccoli, M. (2025). Advancements and Challenges in Photovoltaic Power Forecasting. Energies, 18(8), 2108. https://doi.org/10.3390/en18082108</w:t>
      </w:r>
    </w:p>
    <w:p w14:paraId="2E9B6300" w14:textId="77777777" w:rsidR="00C466C0" w:rsidRDefault="00C466C0" w:rsidP="00FC26B0">
      <w:pPr>
        <w:pStyle w:val="NormalWeb"/>
        <w:numPr>
          <w:ilvl w:val="0"/>
          <w:numId w:val="17"/>
        </w:numPr>
        <w:jc w:val="both"/>
      </w:pPr>
      <w:r>
        <w:t xml:space="preserve">Di Vito, V., Mohammadian, M., Baker, K., &amp; Fioretto, F. (2024). Learning to solve differential equation constrained optimization problems. </w:t>
      </w:r>
      <w:r>
        <w:rPr>
          <w:rStyle w:val="Emphasis"/>
        </w:rPr>
        <w:t>arXiv preprint arXiv:2410.01786</w:t>
      </w:r>
      <w:r>
        <w:t>.</w:t>
      </w:r>
    </w:p>
    <w:p w14:paraId="1A31B2F2" w14:textId="77777777" w:rsidR="00C466C0" w:rsidRPr="00CB776B" w:rsidRDefault="00C466C0" w:rsidP="00FC26B0">
      <w:pPr>
        <w:pStyle w:val="ListParagraph"/>
        <w:numPr>
          <w:ilvl w:val="0"/>
          <w:numId w:val="17"/>
        </w:numPr>
        <w:spacing w:after="0" w:line="240" w:lineRule="auto"/>
        <w:jc w:val="both"/>
        <w:rPr>
          <w:rFonts w:ascii="Times New Roman" w:eastAsia="Times New Roman" w:hAnsi="Times New Roman" w:cs="Times New Roman"/>
          <w:sz w:val="24"/>
          <w:szCs w:val="24"/>
        </w:rPr>
      </w:pPr>
      <w:bookmarkStart w:id="3" w:name="_Hlk225333669"/>
      <w:r w:rsidRPr="00CB776B">
        <w:rPr>
          <w:rFonts w:ascii="Times New Roman" w:eastAsia="Times New Roman" w:hAnsi="Times New Roman" w:cs="Times New Roman"/>
          <w:sz w:val="24"/>
          <w:szCs w:val="24"/>
        </w:rPr>
        <w:t xml:space="preserve">E. Skoplaki, E., &amp; J. A. Palyvos, J. A. (2009). On the temperature dependence of photovoltaic module electrical performance. </w:t>
      </w:r>
      <w:r w:rsidRPr="00CB776B">
        <w:rPr>
          <w:rFonts w:ascii="Times New Roman" w:eastAsia="Times New Roman" w:hAnsi="Times New Roman" w:cs="Times New Roman"/>
          <w:i/>
          <w:iCs/>
          <w:sz w:val="24"/>
          <w:szCs w:val="24"/>
        </w:rPr>
        <w:t>Solar Energy, 83</w:t>
      </w:r>
      <w:r w:rsidRPr="00CB776B">
        <w:rPr>
          <w:rFonts w:ascii="Times New Roman" w:eastAsia="Times New Roman" w:hAnsi="Times New Roman" w:cs="Times New Roman"/>
          <w:sz w:val="24"/>
          <w:szCs w:val="24"/>
        </w:rPr>
        <w:t xml:space="preserve">(5), 614–624. </w:t>
      </w:r>
    </w:p>
    <w:bookmarkEnd w:id="3"/>
    <w:p w14:paraId="7FAAAD60" w14:textId="77777777" w:rsidR="00C466C0" w:rsidRDefault="00C466C0" w:rsidP="00FC26B0">
      <w:pPr>
        <w:pStyle w:val="NormalWeb"/>
        <w:numPr>
          <w:ilvl w:val="0"/>
          <w:numId w:val="17"/>
        </w:numPr>
        <w:jc w:val="both"/>
      </w:pPr>
      <w:r>
        <w:t xml:space="preserve">Eggers, A. (2014). </w:t>
      </w:r>
      <w:r>
        <w:rPr>
          <w:rStyle w:val="Emphasis"/>
        </w:rPr>
        <w:t>Direct handling of ordinary differential equations in constraint-solving-based analysis of hybrid systems</w:t>
      </w:r>
      <w:r>
        <w:t xml:space="preserve"> (Doctoral dissertation, Universität Oldenburg).</w:t>
      </w:r>
    </w:p>
    <w:p w14:paraId="51CA364F" w14:textId="77777777" w:rsidR="00C466C0" w:rsidRPr="00CB776B" w:rsidRDefault="00C466C0" w:rsidP="00FC26B0">
      <w:pPr>
        <w:pStyle w:val="ListParagraph"/>
        <w:numPr>
          <w:ilvl w:val="0"/>
          <w:numId w:val="17"/>
        </w:numPr>
        <w:jc w:val="both"/>
        <w:rPr>
          <w:rFonts w:ascii="Times New Roman" w:hAnsi="Times New Roman" w:cs="Times New Roman"/>
        </w:rPr>
      </w:pPr>
      <w:r w:rsidRPr="00CB776B">
        <w:rPr>
          <w:rFonts w:ascii="Times New Roman" w:hAnsi="Times New Roman" w:cs="Times New Roman"/>
        </w:rPr>
        <w:t>Faiman, T. (2008).</w:t>
      </w:r>
      <w:r w:rsidRPr="00CB776B">
        <w:rPr>
          <w:rFonts w:ascii="Times New Roman" w:hAnsi="Times New Roman" w:cs="Times New Roman"/>
          <w:lang w:val="en-GB"/>
        </w:rPr>
        <w:t xml:space="preserve"> </w:t>
      </w:r>
      <w:r w:rsidRPr="00CB776B">
        <w:rPr>
          <w:rFonts w:ascii="Times New Roman" w:hAnsi="Times New Roman" w:cs="Times New Roman"/>
        </w:rPr>
        <w:t>Assessing the outdoor operating temperature of photovoltaic modules.</w:t>
      </w:r>
      <w:r w:rsidRPr="00CB776B">
        <w:rPr>
          <w:rFonts w:ascii="Times New Roman" w:hAnsi="Times New Roman" w:cs="Times New Roman"/>
          <w:lang w:val="en-GB"/>
        </w:rPr>
        <w:t xml:space="preserve"> </w:t>
      </w:r>
      <w:r w:rsidRPr="00CB776B">
        <w:rPr>
          <w:rStyle w:val="Emphasis"/>
          <w:rFonts w:ascii="Times New Roman" w:hAnsi="Times New Roman" w:cs="Times New Roman"/>
        </w:rPr>
        <w:t>Progress in Photovoltaics: Research and Applications, 16</w:t>
      </w:r>
      <w:r w:rsidRPr="00CB776B">
        <w:rPr>
          <w:rFonts w:ascii="Times New Roman" w:hAnsi="Times New Roman" w:cs="Times New Roman"/>
        </w:rPr>
        <w:t>(4), 307–315.</w:t>
      </w:r>
    </w:p>
    <w:p w14:paraId="5592470B" w14:textId="77777777" w:rsidR="00C466C0" w:rsidRDefault="00C466C0" w:rsidP="00FC26B0">
      <w:pPr>
        <w:pStyle w:val="NormalWeb"/>
        <w:numPr>
          <w:ilvl w:val="0"/>
          <w:numId w:val="17"/>
        </w:numPr>
        <w:jc w:val="both"/>
      </w:pPr>
      <w:r>
        <w:t xml:space="preserve">Fiedler, A., Raeth, S., Theis, F. J., Hausser, A., &amp; Hasenauer, J. (2016). Tailored parameter optimization methods for ordinary differential equation models with steady-state constraints. </w:t>
      </w:r>
      <w:r>
        <w:rPr>
          <w:rStyle w:val="Emphasis"/>
        </w:rPr>
        <w:t>BMC Systems Biology, 10</w:t>
      </w:r>
      <w:r>
        <w:t>(1), 80.</w:t>
      </w:r>
    </w:p>
    <w:p w14:paraId="67BC62BC" w14:textId="77777777" w:rsidR="00C466C0" w:rsidRDefault="00C466C0" w:rsidP="00FC26B0">
      <w:pPr>
        <w:pStyle w:val="NormalWeb"/>
        <w:numPr>
          <w:ilvl w:val="0"/>
          <w:numId w:val="17"/>
        </w:numPr>
        <w:jc w:val="both"/>
      </w:pPr>
      <w:r>
        <w:t xml:space="preserve">Gupta, M., &amp; Arya, S. (2025). A review of PV power forecasting using machine learning techniques. </w:t>
      </w:r>
      <w:r>
        <w:rPr>
          <w:rStyle w:val="Emphasis"/>
        </w:rPr>
        <w:t>Sustainability, 2025</w:t>
      </w:r>
      <w:r>
        <w:t>.</w:t>
      </w:r>
    </w:p>
    <w:p w14:paraId="4124BC29" w14:textId="77777777" w:rsidR="00C466C0" w:rsidRDefault="00C466C0" w:rsidP="00FC26B0">
      <w:pPr>
        <w:pStyle w:val="NormalWeb"/>
        <w:numPr>
          <w:ilvl w:val="0"/>
          <w:numId w:val="17"/>
        </w:numPr>
        <w:jc w:val="both"/>
      </w:pPr>
      <w:r>
        <w:t xml:space="preserve">Jiang, X., Zhang, W., &amp; Chen, L. (2025). Photovoltaic power forecasting with weather conditioned attention mechanisms. </w:t>
      </w:r>
      <w:r>
        <w:rPr>
          <w:rStyle w:val="Emphasis"/>
        </w:rPr>
        <w:t>Big Data Mining and Analytics, 2025</w:t>
      </w:r>
      <w:r>
        <w:t>.</w:t>
      </w:r>
    </w:p>
    <w:p w14:paraId="39534005" w14:textId="77777777" w:rsidR="00C466C0" w:rsidRDefault="00C466C0" w:rsidP="00FC26B0">
      <w:pPr>
        <w:pStyle w:val="NormalWeb"/>
        <w:numPr>
          <w:ilvl w:val="0"/>
          <w:numId w:val="17"/>
        </w:numPr>
        <w:jc w:val="both"/>
      </w:pPr>
      <w:r>
        <w:t xml:space="preserve">Kampasis, P. (2025). </w:t>
      </w:r>
      <w:r>
        <w:rPr>
          <w:rStyle w:val="Emphasis"/>
        </w:rPr>
        <w:t>A hybrid approach for solving deterministic and stochastic partial differential equations: Application to smart energy management systems</w:t>
      </w:r>
      <w:r>
        <w:t xml:space="preserve"> (Master's thesis, Πανεπιστήμιο Πειραιώς).</w:t>
      </w:r>
    </w:p>
    <w:p w14:paraId="49CBD276" w14:textId="77777777" w:rsidR="00C466C0" w:rsidRPr="00CB776B" w:rsidRDefault="00C466C0" w:rsidP="00FC26B0">
      <w:pPr>
        <w:pStyle w:val="ListParagraph"/>
        <w:numPr>
          <w:ilvl w:val="0"/>
          <w:numId w:val="17"/>
        </w:numPr>
        <w:jc w:val="both"/>
        <w:rPr>
          <w:rFonts w:ascii="Times New Roman" w:hAnsi="Times New Roman" w:cs="Times New Roman"/>
        </w:rPr>
      </w:pPr>
      <w:r w:rsidRPr="00CB776B">
        <w:rPr>
          <w:rFonts w:ascii="Times New Roman" w:hAnsi="Times New Roman" w:cs="Times New Roman"/>
        </w:rPr>
        <w:t xml:space="preserve">Keddouda, A., &amp; Bouhelal, M. (2024). Photovoltaic module temperature prediction using various data-driven models. Applied Energy, 378, 124567. </w:t>
      </w:r>
      <w:hyperlink r:id="rId16" w:history="1">
        <w:r w:rsidRPr="00CB776B">
          <w:rPr>
            <w:rStyle w:val="Hyperlink"/>
            <w:rFonts w:ascii="Times New Roman" w:hAnsi="Times New Roman" w:cs="Times New Roman"/>
          </w:rPr>
          <w:t>https://doi.org/10.1016/j.apenergy.2024.124567</w:t>
        </w:r>
      </w:hyperlink>
    </w:p>
    <w:p w14:paraId="2B55E01F" w14:textId="77777777" w:rsidR="00C466C0" w:rsidRPr="00CB776B" w:rsidRDefault="00C466C0" w:rsidP="00FC26B0">
      <w:pPr>
        <w:pStyle w:val="ListParagraph"/>
        <w:numPr>
          <w:ilvl w:val="0"/>
          <w:numId w:val="17"/>
        </w:numPr>
        <w:jc w:val="both"/>
        <w:rPr>
          <w:rFonts w:ascii="Times New Roman" w:hAnsi="Times New Roman" w:cs="Times New Roman"/>
        </w:rPr>
      </w:pPr>
      <w:r w:rsidRPr="00CB776B">
        <w:rPr>
          <w:rFonts w:ascii="Times New Roman" w:hAnsi="Times New Roman" w:cs="Times New Roman"/>
        </w:rPr>
        <w:t>King, D. L., Kratochvil, J. A., &amp; Boyson, W. E. (2004).</w:t>
      </w:r>
      <w:r w:rsidRPr="00CB776B">
        <w:rPr>
          <w:rFonts w:ascii="Times New Roman" w:eastAsia="Times New Roman" w:hAnsi="Times New Roman" w:cs="Times New Roman"/>
          <w:sz w:val="24"/>
          <w:szCs w:val="24"/>
        </w:rPr>
        <w:t xml:space="preserve"> Photovoltaic array performance model. Albuquerque, NM: Sandia National Laboratories.</w:t>
      </w:r>
    </w:p>
    <w:p w14:paraId="1883C447" w14:textId="77777777" w:rsidR="00C466C0" w:rsidRPr="00CB776B" w:rsidRDefault="00C466C0" w:rsidP="00FC26B0">
      <w:pPr>
        <w:pStyle w:val="ListParagraph"/>
        <w:numPr>
          <w:ilvl w:val="0"/>
          <w:numId w:val="17"/>
        </w:numPr>
        <w:jc w:val="both"/>
        <w:rPr>
          <w:rFonts w:ascii="Times New Roman" w:hAnsi="Times New Roman" w:cs="Times New Roman"/>
        </w:rPr>
      </w:pPr>
      <w:r w:rsidRPr="00CB776B">
        <w:rPr>
          <w:rFonts w:ascii="Times New Roman" w:hAnsi="Times New Roman" w:cs="Times New Roman"/>
        </w:rPr>
        <w:t>Li, J., Liu, Y., &amp; Zhang, Q. (2024). Uncertainty quantification in photovoltaic power forecasting: Methods, challenges, and opportunities. Energy Conversion and Management, 301, 118045. https://doi.org/10.1016/j.enconman.2023.118045</w:t>
      </w:r>
    </w:p>
    <w:p w14:paraId="120DA86B" w14:textId="77777777" w:rsidR="00C466C0" w:rsidRDefault="00C466C0" w:rsidP="00FC26B0">
      <w:pPr>
        <w:pStyle w:val="NormalWeb"/>
        <w:numPr>
          <w:ilvl w:val="0"/>
          <w:numId w:val="17"/>
        </w:numPr>
        <w:jc w:val="both"/>
      </w:pPr>
      <w:r>
        <w:lastRenderedPageBreak/>
        <w:t xml:space="preserve">Liu, X., &amp; Wang, Y. (2022). The attention-assisted ordinary differential equation model for probabilistic wind power prediction. </w:t>
      </w:r>
      <w:r>
        <w:rPr>
          <w:rStyle w:val="Emphasis"/>
        </w:rPr>
        <w:t>Applied Energy, 2022</w:t>
      </w:r>
      <w:r>
        <w:t>.</w:t>
      </w:r>
    </w:p>
    <w:p w14:paraId="3102D56F" w14:textId="77777777" w:rsidR="00C466C0" w:rsidRDefault="00C466C0" w:rsidP="00FC26B0">
      <w:pPr>
        <w:pStyle w:val="NormalWeb"/>
        <w:numPr>
          <w:ilvl w:val="0"/>
          <w:numId w:val="17"/>
        </w:numPr>
        <w:jc w:val="both"/>
      </w:pPr>
      <w:r>
        <w:t xml:space="preserve">Nasir, S., Khan, Z., Berrouk, A. S., &amp; Aamir, A. (2025). Modelling and performance optimization of non-Newtonian hybrid nanofluid solar HVAC systems with magnetic effects using neural networks. </w:t>
      </w:r>
      <w:r>
        <w:rPr>
          <w:rStyle w:val="Emphasis"/>
        </w:rPr>
        <w:t>Energy, 138743</w:t>
      </w:r>
      <w:r>
        <w:t>.</w:t>
      </w:r>
    </w:p>
    <w:p w14:paraId="54C2BE84" w14:textId="77777777" w:rsidR="00C466C0" w:rsidRDefault="00C466C0" w:rsidP="00FC26B0">
      <w:pPr>
        <w:pStyle w:val="NormalWeb"/>
        <w:numPr>
          <w:ilvl w:val="0"/>
          <w:numId w:val="17"/>
        </w:numPr>
        <w:jc w:val="both"/>
      </w:pPr>
      <w:r>
        <w:t xml:space="preserve">Rahman, M. A., &amp; Hassan, N. (2024). Comprehensive overview of heat management methods for photovoltaic systems. </w:t>
      </w:r>
      <w:r>
        <w:rPr>
          <w:rStyle w:val="Emphasis"/>
        </w:rPr>
        <w:t>iScience, 27</w:t>
      </w:r>
      <w:r>
        <w:t>(10).</w:t>
      </w:r>
    </w:p>
    <w:p w14:paraId="4E13BAD3" w14:textId="77777777" w:rsidR="00C466C0" w:rsidRPr="00CB776B" w:rsidRDefault="00C466C0" w:rsidP="00FC26B0">
      <w:pPr>
        <w:pStyle w:val="ListParagraph"/>
        <w:numPr>
          <w:ilvl w:val="0"/>
          <w:numId w:val="17"/>
        </w:numPr>
        <w:jc w:val="both"/>
        <w:rPr>
          <w:rFonts w:ascii="Times New Roman" w:hAnsi="Times New Roman" w:cs="Times New Roman"/>
        </w:rPr>
      </w:pPr>
      <w:r w:rsidRPr="00CB776B">
        <w:rPr>
          <w:rFonts w:ascii="Times New Roman" w:hAnsi="Times New Roman" w:cs="Times New Roman"/>
        </w:rPr>
        <w:t>Raissi, M., Perdikaris, P., &amp; Karniadakis, G. E. (2019). Physics-informed neural networks: A deep learning framework for solving forward and inverse problems involving nonlinear partial differential equations. Journal of Computational Physics, 378, 686-707. https://doi.org/10.1016/j.jcp.2018.10.045</w:t>
      </w:r>
    </w:p>
    <w:p w14:paraId="2590E6A1" w14:textId="77777777" w:rsidR="00487763" w:rsidRDefault="00487763" w:rsidP="00FC26B0">
      <w:pPr>
        <w:pStyle w:val="NormalWeb"/>
        <w:numPr>
          <w:ilvl w:val="0"/>
          <w:numId w:val="17"/>
        </w:numPr>
        <w:jc w:val="both"/>
      </w:pPr>
      <w:r>
        <w:t xml:space="preserve">Byrd, R. H., Lu, P., Nocedal, J., &amp; Zhu, C. (1995). A limited memory algorithm for bound constrained optimization. </w:t>
      </w:r>
      <w:r>
        <w:rPr>
          <w:rStyle w:val="Emphasis"/>
        </w:rPr>
        <w:t>SIAM Journal on Scientific Computing, 16</w:t>
      </w:r>
      <w:r>
        <w:t xml:space="preserve">(5), 1190–1208. </w:t>
      </w:r>
      <w:hyperlink r:id="rId17" w:tgtFrame="_new" w:history="1">
        <w:r>
          <w:rPr>
            <w:rStyle w:val="Hyperlink"/>
          </w:rPr>
          <w:t>https://doi.org/10.1137/0916069</w:t>
        </w:r>
      </w:hyperlink>
    </w:p>
    <w:p w14:paraId="37763A7D" w14:textId="13FE8069" w:rsidR="00C466C0" w:rsidRDefault="00C466C0" w:rsidP="00FC26B0">
      <w:pPr>
        <w:pStyle w:val="NormalWeb"/>
        <w:numPr>
          <w:ilvl w:val="0"/>
          <w:numId w:val="17"/>
        </w:numPr>
        <w:jc w:val="both"/>
      </w:pPr>
      <w:r>
        <w:t xml:space="preserve">Ruusu, R., Cao, S., Delgado, B. M., &amp; Hasan, A. (2019). Direct quantification of multiple-source energy flexibility in a residential building using a new model predictive high-level controller. </w:t>
      </w:r>
      <w:r>
        <w:rPr>
          <w:rStyle w:val="Emphasis"/>
        </w:rPr>
        <w:t>Energy Conversion and Management, 180</w:t>
      </w:r>
      <w:r>
        <w:t>, 1109–1128.</w:t>
      </w:r>
    </w:p>
    <w:p w14:paraId="4DAEAE11" w14:textId="77777777" w:rsidR="00C466C0" w:rsidRPr="00B4022C" w:rsidRDefault="00C466C0" w:rsidP="00FC26B0">
      <w:pPr>
        <w:pStyle w:val="NormalWeb"/>
        <w:numPr>
          <w:ilvl w:val="0"/>
          <w:numId w:val="17"/>
        </w:numPr>
        <w:jc w:val="both"/>
        <w:rPr>
          <w:color w:val="FF0000"/>
        </w:rPr>
      </w:pPr>
      <w:r w:rsidRPr="00B4022C">
        <w:rPr>
          <w:color w:val="FF0000"/>
        </w:rPr>
        <w:t xml:space="preserve">Sameera, S., &amp; Tariq, M. (2024). Investigating the impact of atmospheric factors on solar PV panel performance. </w:t>
      </w:r>
      <w:r w:rsidRPr="00B4022C">
        <w:rPr>
          <w:rStyle w:val="Emphasis"/>
          <w:color w:val="FF0000"/>
        </w:rPr>
        <w:t>International Journal of Scientific Research, 2024</w:t>
      </w:r>
      <w:r w:rsidRPr="00B4022C">
        <w:rPr>
          <w:color w:val="FF0000"/>
        </w:rPr>
        <w:t>.</w:t>
      </w:r>
    </w:p>
    <w:p w14:paraId="4158A827" w14:textId="77777777" w:rsidR="00C466C0" w:rsidRDefault="00C466C0" w:rsidP="00FC26B0">
      <w:pPr>
        <w:pStyle w:val="NormalWeb"/>
        <w:numPr>
          <w:ilvl w:val="0"/>
          <w:numId w:val="17"/>
        </w:numPr>
        <w:jc w:val="both"/>
      </w:pPr>
      <w:r>
        <w:t xml:space="preserve">Segbefia, O. K., &amp; Prasad, A. (2023). Temperature profiles of field-aged photovoltaic modules and temperature coefficient estimation. </w:t>
      </w:r>
      <w:r>
        <w:rPr>
          <w:rStyle w:val="Emphasis"/>
        </w:rPr>
        <w:t>Heliyon, 9</w:t>
      </w:r>
      <w:r>
        <w:t>(8), e18456.</w:t>
      </w:r>
    </w:p>
    <w:p w14:paraId="0137C22E" w14:textId="77777777" w:rsidR="00C466C0" w:rsidRPr="00CB776B" w:rsidRDefault="00C466C0" w:rsidP="00FC26B0">
      <w:pPr>
        <w:pStyle w:val="ListParagraph"/>
        <w:numPr>
          <w:ilvl w:val="0"/>
          <w:numId w:val="17"/>
        </w:numPr>
        <w:jc w:val="both"/>
        <w:rPr>
          <w:rFonts w:ascii="Times New Roman" w:hAnsi="Times New Roman" w:cs="Times New Roman"/>
        </w:rPr>
      </w:pPr>
      <w:r w:rsidRPr="00CB776B">
        <w:rPr>
          <w:rFonts w:ascii="Times New Roman" w:hAnsi="Times New Roman" w:cs="Times New Roman"/>
        </w:rPr>
        <w:t>Skoplaki, E., &amp; Palyvos, J. A. (2009). On the temperature dependence of photovoltaic module electrical performance: A review of efficiency/power correlations. Solar Energy, 83(5), 614-624. https://doi.org/10.1016/j.solener.2008.10.008</w:t>
      </w:r>
    </w:p>
    <w:p w14:paraId="5321024D" w14:textId="77777777" w:rsidR="00C466C0" w:rsidRPr="00CB776B" w:rsidRDefault="00C466C0" w:rsidP="00FC26B0">
      <w:pPr>
        <w:pStyle w:val="ListParagraph"/>
        <w:numPr>
          <w:ilvl w:val="0"/>
          <w:numId w:val="17"/>
        </w:numPr>
        <w:spacing w:after="0" w:line="240" w:lineRule="auto"/>
        <w:jc w:val="both"/>
        <w:rPr>
          <w:rFonts w:ascii="Times New Roman" w:eastAsia="Times New Roman" w:hAnsi="Times New Roman" w:cs="Times New Roman"/>
          <w:sz w:val="24"/>
          <w:szCs w:val="24"/>
        </w:rPr>
      </w:pPr>
      <w:r w:rsidRPr="00CB776B">
        <w:rPr>
          <w:rFonts w:ascii="Times New Roman" w:eastAsia="Times New Roman" w:hAnsi="Times New Roman" w:cs="Times New Roman"/>
          <w:sz w:val="24"/>
          <w:szCs w:val="24"/>
        </w:rPr>
        <w:t xml:space="preserve">T. Faiman, T. (2008). Assessing the outdoor operating temperature of photovoltaic modules. </w:t>
      </w:r>
      <w:r w:rsidRPr="00CB776B">
        <w:rPr>
          <w:rFonts w:ascii="Times New Roman" w:eastAsia="Times New Roman" w:hAnsi="Times New Roman" w:cs="Times New Roman"/>
          <w:i/>
          <w:iCs/>
          <w:sz w:val="24"/>
          <w:szCs w:val="24"/>
        </w:rPr>
        <w:t>Progress in Photovoltaics: Research and Applications, 16</w:t>
      </w:r>
      <w:r w:rsidRPr="00CB776B">
        <w:rPr>
          <w:rFonts w:ascii="Times New Roman" w:eastAsia="Times New Roman" w:hAnsi="Times New Roman" w:cs="Times New Roman"/>
          <w:sz w:val="24"/>
          <w:szCs w:val="24"/>
        </w:rPr>
        <w:t xml:space="preserve">(4), 307–315. </w:t>
      </w:r>
    </w:p>
    <w:p w14:paraId="34622887" w14:textId="77777777" w:rsidR="00C466C0" w:rsidRPr="00CB776B" w:rsidRDefault="00C466C0" w:rsidP="00FC26B0">
      <w:pPr>
        <w:pStyle w:val="ListParagraph"/>
        <w:numPr>
          <w:ilvl w:val="0"/>
          <w:numId w:val="17"/>
        </w:numPr>
        <w:spacing w:after="0" w:line="240" w:lineRule="auto"/>
        <w:jc w:val="both"/>
        <w:rPr>
          <w:rFonts w:ascii="Times New Roman" w:eastAsia="Times New Roman" w:hAnsi="Times New Roman" w:cs="Times New Roman"/>
          <w:sz w:val="24"/>
          <w:szCs w:val="24"/>
        </w:rPr>
      </w:pPr>
      <w:r w:rsidRPr="00CB776B">
        <w:rPr>
          <w:rFonts w:ascii="Times New Roman" w:eastAsia="Times New Roman" w:hAnsi="Times New Roman" w:cs="Times New Roman"/>
          <w:sz w:val="24"/>
          <w:szCs w:val="24"/>
        </w:rPr>
        <w:t xml:space="preserve">W. De Soto, W., S. A. Klein, S. A., &amp; W. A. Beckman, W. A. (2006). Improvement and validation of a model for photovoltaic array performance. </w:t>
      </w:r>
      <w:r w:rsidRPr="00CB776B">
        <w:rPr>
          <w:rFonts w:ascii="Times New Roman" w:eastAsia="Times New Roman" w:hAnsi="Times New Roman" w:cs="Times New Roman"/>
          <w:i/>
          <w:iCs/>
          <w:sz w:val="24"/>
          <w:szCs w:val="24"/>
        </w:rPr>
        <w:t>Solar Energy, 80</w:t>
      </w:r>
      <w:r w:rsidRPr="00CB776B">
        <w:rPr>
          <w:rFonts w:ascii="Times New Roman" w:eastAsia="Times New Roman" w:hAnsi="Times New Roman" w:cs="Times New Roman"/>
          <w:sz w:val="24"/>
          <w:szCs w:val="24"/>
        </w:rPr>
        <w:t xml:space="preserve">(1), 78–88. </w:t>
      </w:r>
    </w:p>
    <w:p w14:paraId="34B99F35" w14:textId="77777777" w:rsidR="00C466C0" w:rsidRDefault="00C466C0" w:rsidP="00FC26B0">
      <w:pPr>
        <w:pStyle w:val="NormalWeb"/>
        <w:numPr>
          <w:ilvl w:val="0"/>
          <w:numId w:val="17"/>
        </w:numPr>
        <w:jc w:val="both"/>
      </w:pPr>
      <w:r>
        <w:t xml:space="preserve">Wang, K., Wang, L., Meng, Q., Yang, C., Lin, Y., Zhu, J., &amp; Gao, X. (2025). Accurate photovoltaic power prediction via temperature correction with physics-informed neural networks. </w:t>
      </w:r>
      <w:r>
        <w:rPr>
          <w:rStyle w:val="Emphasis"/>
        </w:rPr>
        <w:t>Energy, 328</w:t>
      </w:r>
      <w:r>
        <w:t>, 136546.</w:t>
      </w:r>
    </w:p>
    <w:p w14:paraId="501D77C3" w14:textId="77777777" w:rsidR="00C466C0" w:rsidRPr="00CB776B" w:rsidRDefault="00C466C0" w:rsidP="00FC26B0">
      <w:pPr>
        <w:pStyle w:val="ListParagraph"/>
        <w:numPr>
          <w:ilvl w:val="0"/>
          <w:numId w:val="17"/>
        </w:numPr>
        <w:jc w:val="both"/>
        <w:rPr>
          <w:rFonts w:ascii="Times New Roman" w:hAnsi="Times New Roman" w:cs="Times New Roman"/>
        </w:rPr>
      </w:pPr>
      <w:r w:rsidRPr="00CB776B">
        <w:rPr>
          <w:rFonts w:ascii="Times New Roman" w:hAnsi="Times New Roman" w:cs="Times New Roman"/>
        </w:rPr>
        <w:t>Wang, S., Wang, H., &amp; Sui, P. (2023). A review of photovoltaic power forecasting based on deep learning. Renewable and Sustainable Energy Reviews, 185, 113615. https://doi.org/10.1016/j.rser.2023.113615</w:t>
      </w:r>
    </w:p>
    <w:p w14:paraId="158866EF" w14:textId="77777777" w:rsidR="00C466C0" w:rsidRDefault="00C466C0" w:rsidP="00FC26B0">
      <w:pPr>
        <w:pStyle w:val="NormalWeb"/>
        <w:numPr>
          <w:ilvl w:val="0"/>
          <w:numId w:val="17"/>
        </w:numPr>
        <w:jc w:val="both"/>
      </w:pPr>
      <w:r>
        <w:t xml:space="preserve">Zhai, C., &amp; Liu, Y. (2025). Photovoltaic power forecasting based on VMD-SSA-Transformer. </w:t>
      </w:r>
      <w:r>
        <w:rPr>
          <w:rStyle w:val="Emphasis"/>
        </w:rPr>
        <w:t>Energy, 2025</w:t>
      </w:r>
      <w:r>
        <w:t>.</w:t>
      </w:r>
    </w:p>
    <w:p w14:paraId="2CE1924D" w14:textId="77777777" w:rsidR="00C466C0" w:rsidRPr="00CB776B" w:rsidRDefault="00C466C0" w:rsidP="00FC26B0">
      <w:pPr>
        <w:pStyle w:val="ListParagraph"/>
        <w:numPr>
          <w:ilvl w:val="0"/>
          <w:numId w:val="17"/>
        </w:numPr>
        <w:jc w:val="both"/>
        <w:rPr>
          <w:rFonts w:ascii="Times New Roman" w:hAnsi="Times New Roman" w:cs="Times New Roman"/>
        </w:rPr>
      </w:pPr>
      <w:r w:rsidRPr="00CB776B">
        <w:rPr>
          <w:rFonts w:ascii="Times New Roman" w:hAnsi="Times New Roman" w:cs="Times New Roman"/>
        </w:rPr>
        <w:t xml:space="preserve">Zhang, Y., Beaudin, M., Tahboub, R., &amp; Swan, L. (2023). Day-ahead solar irradiance forecasting: A review of methods and challenges. Solar Energy, 258, 1-19. </w:t>
      </w:r>
      <w:hyperlink r:id="rId18" w:history="1">
        <w:r w:rsidRPr="00CB776B">
          <w:rPr>
            <w:rStyle w:val="Hyperlink"/>
            <w:rFonts w:ascii="Times New Roman" w:hAnsi="Times New Roman" w:cs="Times New Roman"/>
          </w:rPr>
          <w:t>https://doi.org/10.1016/j.solener.2023.04.021</w:t>
        </w:r>
      </w:hyperlink>
    </w:p>
    <w:p w14:paraId="346515F1" w14:textId="77777777" w:rsidR="00204C68" w:rsidRDefault="00204C68" w:rsidP="00432811">
      <w:pPr>
        <w:ind w:left="360"/>
        <w:jc w:val="both"/>
        <w:rPr>
          <w:rFonts w:ascii="Times New Roman" w:hAnsi="Times New Roman" w:cs="Times New Roman"/>
        </w:rPr>
      </w:pPr>
    </w:p>
    <w:p w14:paraId="2D1DE0A4" w14:textId="01A174D0" w:rsidR="00204C68" w:rsidRDefault="00204C68" w:rsidP="00432811">
      <w:pPr>
        <w:jc w:val="both"/>
        <w:rPr>
          <w:rFonts w:ascii="Times New Roman" w:hAnsi="Times New Roman" w:cs="Times New Roman"/>
        </w:rPr>
      </w:pPr>
    </w:p>
    <w:p w14:paraId="2487B6F2" w14:textId="77777777" w:rsidR="00204C68" w:rsidRDefault="00204C68" w:rsidP="005B3CBD">
      <w:pPr>
        <w:jc w:val="both"/>
        <w:rPr>
          <w:rFonts w:ascii="Times New Roman" w:hAnsi="Times New Roman" w:cs="Times New Roman"/>
        </w:rPr>
      </w:pPr>
    </w:p>
    <w:p w14:paraId="3436FC51" w14:textId="20299D8C" w:rsidR="00204C68" w:rsidRDefault="00204C68">
      <w:pPr>
        <w:jc w:val="both"/>
        <w:rPr>
          <w:rFonts w:ascii="Times New Roman" w:hAnsi="Times New Roman" w:cs="Times New Roman"/>
        </w:rPr>
      </w:pPr>
    </w:p>
    <w:p w14:paraId="62AF60E1" w14:textId="313F9198" w:rsidR="0090007A" w:rsidRDefault="0090007A">
      <w:pPr>
        <w:jc w:val="both"/>
        <w:rPr>
          <w:rFonts w:ascii="Times New Roman" w:hAnsi="Times New Roman" w:cs="Times New Roman"/>
        </w:rPr>
      </w:pPr>
    </w:p>
    <w:p w14:paraId="14EA237E" w14:textId="251F3E7C" w:rsidR="0090007A" w:rsidRDefault="0090007A">
      <w:pPr>
        <w:jc w:val="both"/>
        <w:rPr>
          <w:rFonts w:ascii="Times New Roman" w:hAnsi="Times New Roman" w:cs="Times New Roman"/>
        </w:rPr>
      </w:pPr>
    </w:p>
    <w:p w14:paraId="2E8B4955" w14:textId="171B4E15" w:rsidR="0090007A" w:rsidRDefault="0090007A">
      <w:pPr>
        <w:jc w:val="both"/>
        <w:rPr>
          <w:rFonts w:ascii="Times New Roman" w:hAnsi="Times New Roman" w:cs="Times New Roman"/>
        </w:rPr>
      </w:pPr>
    </w:p>
    <w:p w14:paraId="6D2F2F25" w14:textId="77777777" w:rsidR="0090007A" w:rsidRDefault="0090007A">
      <w:pPr>
        <w:jc w:val="both"/>
        <w:rPr>
          <w:rFonts w:ascii="Times New Roman" w:hAnsi="Times New Roman" w:cs="Times New Roman"/>
        </w:rPr>
      </w:pPr>
    </w:p>
    <w:p w14:paraId="4F323512" w14:textId="7689DA2B" w:rsidR="0090007A" w:rsidRDefault="0090007A">
      <w:pPr>
        <w:jc w:val="both"/>
        <w:rPr>
          <w:rFonts w:ascii="Times New Roman" w:hAnsi="Times New Roman" w:cs="Times New Roman"/>
        </w:rPr>
      </w:pPr>
    </w:p>
    <w:p w14:paraId="6B58A243" w14:textId="77777777" w:rsidR="0090007A" w:rsidRDefault="0090007A">
      <w:pPr>
        <w:jc w:val="both"/>
        <w:rPr>
          <w:rFonts w:ascii="Times New Roman" w:hAnsi="Times New Roman" w:cs="Times New Roman"/>
        </w:rPr>
      </w:pPr>
    </w:p>
    <w:p w14:paraId="6FE08BB2" w14:textId="6B0E9FFA" w:rsidR="0090007A" w:rsidRDefault="0090007A">
      <w:pPr>
        <w:jc w:val="both"/>
        <w:rPr>
          <w:rFonts w:ascii="Times New Roman" w:hAnsi="Times New Roman" w:cs="Times New Roman"/>
        </w:rPr>
      </w:pPr>
    </w:p>
    <w:p w14:paraId="1B1399F7" w14:textId="77777777" w:rsidR="0090007A" w:rsidRDefault="0090007A">
      <w:pPr>
        <w:jc w:val="both"/>
        <w:rPr>
          <w:rFonts w:ascii="Times New Roman" w:hAnsi="Times New Roman" w:cs="Times New Roman"/>
        </w:rPr>
      </w:pPr>
    </w:p>
    <w:p w14:paraId="428BD20D" w14:textId="28CF8EEF" w:rsidR="0090007A" w:rsidRDefault="0090007A">
      <w:pPr>
        <w:jc w:val="both"/>
        <w:rPr>
          <w:rFonts w:ascii="Times New Roman" w:hAnsi="Times New Roman" w:cs="Times New Roman"/>
        </w:rPr>
      </w:pPr>
    </w:p>
    <w:p w14:paraId="02194429" w14:textId="77777777" w:rsidR="0090007A" w:rsidRDefault="0090007A">
      <w:pPr>
        <w:jc w:val="both"/>
        <w:rPr>
          <w:rFonts w:ascii="Times New Roman" w:hAnsi="Times New Roman" w:cs="Times New Roman"/>
        </w:rPr>
      </w:pPr>
    </w:p>
    <w:p w14:paraId="4302ED3C" w14:textId="3A850446" w:rsidR="0090007A" w:rsidRDefault="0090007A">
      <w:pPr>
        <w:jc w:val="both"/>
        <w:rPr>
          <w:rFonts w:ascii="Times New Roman" w:hAnsi="Times New Roman" w:cs="Times New Roman"/>
        </w:rPr>
      </w:pPr>
    </w:p>
    <w:p w14:paraId="1DF3EE7C" w14:textId="77777777" w:rsidR="0090007A" w:rsidRDefault="0090007A">
      <w:pPr>
        <w:jc w:val="both"/>
        <w:rPr>
          <w:rFonts w:ascii="Times New Roman" w:hAnsi="Times New Roman" w:cs="Times New Roman"/>
        </w:rPr>
      </w:pPr>
    </w:p>
    <w:p w14:paraId="47027102" w14:textId="3DC35395" w:rsidR="0090007A" w:rsidRDefault="0090007A">
      <w:pPr>
        <w:jc w:val="both"/>
        <w:rPr>
          <w:rFonts w:ascii="Times New Roman" w:hAnsi="Times New Roman" w:cs="Times New Roman"/>
        </w:rPr>
      </w:pPr>
    </w:p>
    <w:p w14:paraId="7839BE2F" w14:textId="77777777" w:rsidR="009050BE" w:rsidRDefault="009050BE">
      <w:pPr>
        <w:jc w:val="both"/>
        <w:rPr>
          <w:rFonts w:ascii="Times New Roman" w:hAnsi="Times New Roman" w:cs="Times New Roman"/>
        </w:rPr>
      </w:pPr>
    </w:p>
    <w:p w14:paraId="335B8571" w14:textId="5FD32210" w:rsidR="009050BE" w:rsidRDefault="009050BE">
      <w:pPr>
        <w:jc w:val="both"/>
        <w:rPr>
          <w:rFonts w:ascii="Times New Roman" w:hAnsi="Times New Roman" w:cs="Times New Roman"/>
        </w:rPr>
      </w:pPr>
    </w:p>
    <w:p w14:paraId="40FCC963" w14:textId="2A0AF7F3" w:rsidR="00204C68" w:rsidRDefault="00204C68">
      <w:pPr>
        <w:jc w:val="both"/>
        <w:rPr>
          <w:rFonts w:ascii="Times New Roman" w:hAnsi="Times New Roman" w:cs="Times New Roman"/>
        </w:rPr>
      </w:pPr>
    </w:p>
    <w:p w14:paraId="74EBEF53" w14:textId="41CEB021" w:rsidR="00204C68" w:rsidRDefault="00204C68">
      <w:pPr>
        <w:jc w:val="both"/>
        <w:rPr>
          <w:rFonts w:ascii="Times New Roman" w:hAnsi="Times New Roman" w:cs="Times New Roman"/>
        </w:rPr>
      </w:pPr>
    </w:p>
    <w:p w14:paraId="06C995E6" w14:textId="3147C68B" w:rsidR="00204C68" w:rsidRPr="002C041D" w:rsidRDefault="00204C68">
      <w:pPr>
        <w:jc w:val="both"/>
        <w:rPr>
          <w:rFonts w:ascii="Times New Roman" w:hAnsi="Times New Roman" w:cs="Times New Roman"/>
        </w:rPr>
      </w:pPr>
    </w:p>
    <w:sectPr w:rsidR="00204C68" w:rsidRPr="002C04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7A5E"/>
    <w:multiLevelType w:val="hybridMultilevel"/>
    <w:tmpl w:val="6A908F1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B741B39"/>
    <w:multiLevelType w:val="hybridMultilevel"/>
    <w:tmpl w:val="1362F23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1341C5F"/>
    <w:multiLevelType w:val="hybridMultilevel"/>
    <w:tmpl w:val="5096F3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778689F"/>
    <w:multiLevelType w:val="hybridMultilevel"/>
    <w:tmpl w:val="E222B5F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F046058"/>
    <w:multiLevelType w:val="hybridMultilevel"/>
    <w:tmpl w:val="93D6E7E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55939DE"/>
    <w:multiLevelType w:val="hybridMultilevel"/>
    <w:tmpl w:val="7F80C22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474743B0"/>
    <w:multiLevelType w:val="hybridMultilevel"/>
    <w:tmpl w:val="D022448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A5F6C05"/>
    <w:multiLevelType w:val="hybridMultilevel"/>
    <w:tmpl w:val="83F01D6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4ECE69DF"/>
    <w:multiLevelType w:val="hybridMultilevel"/>
    <w:tmpl w:val="CA84A6E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501D2236"/>
    <w:multiLevelType w:val="hybridMultilevel"/>
    <w:tmpl w:val="5D76FCC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53907251"/>
    <w:multiLevelType w:val="hybridMultilevel"/>
    <w:tmpl w:val="DFE0117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5B064B67"/>
    <w:multiLevelType w:val="hybridMultilevel"/>
    <w:tmpl w:val="DE702DE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61D45235"/>
    <w:multiLevelType w:val="hybridMultilevel"/>
    <w:tmpl w:val="117E809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621765A3"/>
    <w:multiLevelType w:val="hybridMultilevel"/>
    <w:tmpl w:val="E79A96B2"/>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15:restartNumberingAfterBreak="0">
    <w:nsid w:val="636B3EB3"/>
    <w:multiLevelType w:val="hybridMultilevel"/>
    <w:tmpl w:val="58705D04"/>
    <w:lvl w:ilvl="0" w:tplc="B4826896">
      <w:start w:val="1"/>
      <w:numFmt w:val="decimal"/>
      <w:lvlText w:val="%1."/>
      <w:lvlJc w:val="left"/>
      <w:pPr>
        <w:ind w:left="720" w:hanging="360"/>
      </w:pPr>
      <w:rPr>
        <w:i w:val="0"/>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645E3204"/>
    <w:multiLevelType w:val="hybridMultilevel"/>
    <w:tmpl w:val="0D04AC8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74E558A0"/>
    <w:multiLevelType w:val="hybridMultilevel"/>
    <w:tmpl w:val="5946559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1"/>
  </w:num>
  <w:num w:numId="2">
    <w:abstractNumId w:val="3"/>
  </w:num>
  <w:num w:numId="3">
    <w:abstractNumId w:val="4"/>
  </w:num>
  <w:num w:numId="4">
    <w:abstractNumId w:val="5"/>
  </w:num>
  <w:num w:numId="5">
    <w:abstractNumId w:val="7"/>
  </w:num>
  <w:num w:numId="6">
    <w:abstractNumId w:val="0"/>
  </w:num>
  <w:num w:numId="7">
    <w:abstractNumId w:val="12"/>
  </w:num>
  <w:num w:numId="8">
    <w:abstractNumId w:val="9"/>
  </w:num>
  <w:num w:numId="9">
    <w:abstractNumId w:val="15"/>
  </w:num>
  <w:num w:numId="10">
    <w:abstractNumId w:val="10"/>
  </w:num>
  <w:num w:numId="11">
    <w:abstractNumId w:val="6"/>
  </w:num>
  <w:num w:numId="12">
    <w:abstractNumId w:val="1"/>
  </w:num>
  <w:num w:numId="13">
    <w:abstractNumId w:val="8"/>
  </w:num>
  <w:num w:numId="14">
    <w:abstractNumId w:val="2"/>
  </w:num>
  <w:num w:numId="15">
    <w:abstractNumId w:val="14"/>
  </w:num>
  <w:num w:numId="16">
    <w:abstractNumId w:val="16"/>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LA0NjM0tDAwNDMxMjNX0lEKTi0uzszPAykwqgUAc4vViSwAAAA="/>
  </w:docVars>
  <w:rsids>
    <w:rsidRoot w:val="002C041D"/>
    <w:rsid w:val="00001A16"/>
    <w:rsid w:val="000216CF"/>
    <w:rsid w:val="00056888"/>
    <w:rsid w:val="00077B9D"/>
    <w:rsid w:val="00094E1D"/>
    <w:rsid w:val="000B6520"/>
    <w:rsid w:val="000D01E5"/>
    <w:rsid w:val="000D477A"/>
    <w:rsid w:val="0011164C"/>
    <w:rsid w:val="00117E8C"/>
    <w:rsid w:val="001411E5"/>
    <w:rsid w:val="0016242E"/>
    <w:rsid w:val="001625A1"/>
    <w:rsid w:val="00194D62"/>
    <w:rsid w:val="001A592A"/>
    <w:rsid w:val="00204C68"/>
    <w:rsid w:val="002346F0"/>
    <w:rsid w:val="00252F35"/>
    <w:rsid w:val="00272CD8"/>
    <w:rsid w:val="002B2FF5"/>
    <w:rsid w:val="002C041D"/>
    <w:rsid w:val="002D6E3C"/>
    <w:rsid w:val="003100BD"/>
    <w:rsid w:val="00313017"/>
    <w:rsid w:val="003537EA"/>
    <w:rsid w:val="003842F4"/>
    <w:rsid w:val="003C455C"/>
    <w:rsid w:val="003C5687"/>
    <w:rsid w:val="00432811"/>
    <w:rsid w:val="00433A2D"/>
    <w:rsid w:val="00443C57"/>
    <w:rsid w:val="00487763"/>
    <w:rsid w:val="00527B1F"/>
    <w:rsid w:val="0053799B"/>
    <w:rsid w:val="00551BD4"/>
    <w:rsid w:val="0056437B"/>
    <w:rsid w:val="005B3CBD"/>
    <w:rsid w:val="005E3D52"/>
    <w:rsid w:val="00636E7B"/>
    <w:rsid w:val="0069457A"/>
    <w:rsid w:val="006A67B2"/>
    <w:rsid w:val="006C380E"/>
    <w:rsid w:val="00705DB7"/>
    <w:rsid w:val="00717DC5"/>
    <w:rsid w:val="007279D1"/>
    <w:rsid w:val="00791409"/>
    <w:rsid w:val="007B1C2B"/>
    <w:rsid w:val="007F2FCE"/>
    <w:rsid w:val="007F52C4"/>
    <w:rsid w:val="008004DF"/>
    <w:rsid w:val="00803368"/>
    <w:rsid w:val="00837229"/>
    <w:rsid w:val="008C4F9A"/>
    <w:rsid w:val="0090007A"/>
    <w:rsid w:val="009050BE"/>
    <w:rsid w:val="00915B56"/>
    <w:rsid w:val="009434C3"/>
    <w:rsid w:val="00964773"/>
    <w:rsid w:val="00A04E73"/>
    <w:rsid w:val="00A2211C"/>
    <w:rsid w:val="00A24C14"/>
    <w:rsid w:val="00A326DA"/>
    <w:rsid w:val="00A37DAC"/>
    <w:rsid w:val="00A417B4"/>
    <w:rsid w:val="00A61399"/>
    <w:rsid w:val="00A741F7"/>
    <w:rsid w:val="00AA1241"/>
    <w:rsid w:val="00AE7AE3"/>
    <w:rsid w:val="00AF2522"/>
    <w:rsid w:val="00AF48DA"/>
    <w:rsid w:val="00B11D82"/>
    <w:rsid w:val="00B4022C"/>
    <w:rsid w:val="00B4253F"/>
    <w:rsid w:val="00B77A17"/>
    <w:rsid w:val="00B8046C"/>
    <w:rsid w:val="00BC11A2"/>
    <w:rsid w:val="00BC1DC6"/>
    <w:rsid w:val="00BE6445"/>
    <w:rsid w:val="00BF3E56"/>
    <w:rsid w:val="00C11690"/>
    <w:rsid w:val="00C22CFC"/>
    <w:rsid w:val="00C2376C"/>
    <w:rsid w:val="00C466C0"/>
    <w:rsid w:val="00CB776B"/>
    <w:rsid w:val="00CE5153"/>
    <w:rsid w:val="00CE7735"/>
    <w:rsid w:val="00D22977"/>
    <w:rsid w:val="00D3012A"/>
    <w:rsid w:val="00D832A1"/>
    <w:rsid w:val="00DB02F4"/>
    <w:rsid w:val="00DB0C8C"/>
    <w:rsid w:val="00DC02D4"/>
    <w:rsid w:val="00E135A5"/>
    <w:rsid w:val="00E179B7"/>
    <w:rsid w:val="00E73AF6"/>
    <w:rsid w:val="00E80F9B"/>
    <w:rsid w:val="00EC5E8D"/>
    <w:rsid w:val="00EF08B3"/>
    <w:rsid w:val="00F11AAA"/>
    <w:rsid w:val="00F52FFB"/>
    <w:rsid w:val="00F67775"/>
    <w:rsid w:val="00F74B16"/>
    <w:rsid w:val="00F80E98"/>
    <w:rsid w:val="00F82409"/>
    <w:rsid w:val="00FB5ECC"/>
    <w:rsid w:val="00FC26B0"/>
    <w:rsid w:val="00FC3DD7"/>
    <w:rsid w:val="00FF2E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97C55"/>
  <w15:chartTrackingRefBased/>
  <w15:docId w15:val="{0D84AF89-53E4-4F81-BCF9-3784938FE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C041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C041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C041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41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C041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C041D"/>
    <w:rPr>
      <w:rFonts w:ascii="Times New Roman" w:eastAsia="Times New Roman" w:hAnsi="Times New Roman" w:cs="Times New Roman"/>
      <w:b/>
      <w:bCs/>
      <w:sz w:val="27"/>
      <w:szCs w:val="27"/>
    </w:rPr>
  </w:style>
  <w:style w:type="paragraph" w:customStyle="1" w:styleId="msonormal0">
    <w:name w:val="msonormal"/>
    <w:basedOn w:val="Normal"/>
    <w:rsid w:val="002C04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wen-markdown-text">
    <w:name w:val="qwen-markdown-text"/>
    <w:basedOn w:val="DefaultParagraphFont"/>
    <w:rsid w:val="002C041D"/>
  </w:style>
  <w:style w:type="character" w:styleId="Strong">
    <w:name w:val="Strong"/>
    <w:basedOn w:val="DefaultParagraphFont"/>
    <w:uiPriority w:val="22"/>
    <w:qFormat/>
    <w:rsid w:val="002C041D"/>
    <w:rPr>
      <w:b/>
      <w:bCs/>
    </w:rPr>
  </w:style>
  <w:style w:type="character" w:customStyle="1" w:styleId="qwen-markdown-latex">
    <w:name w:val="qwen-markdown-latex"/>
    <w:basedOn w:val="DefaultParagraphFont"/>
    <w:rsid w:val="002C041D"/>
  </w:style>
  <w:style w:type="character" w:customStyle="1" w:styleId="katex">
    <w:name w:val="katex"/>
    <w:basedOn w:val="DefaultParagraphFont"/>
    <w:rsid w:val="002C041D"/>
  </w:style>
  <w:style w:type="character" w:customStyle="1" w:styleId="katex-mathml">
    <w:name w:val="katex-mathml"/>
    <w:basedOn w:val="DefaultParagraphFont"/>
    <w:rsid w:val="002C041D"/>
  </w:style>
  <w:style w:type="character" w:customStyle="1" w:styleId="katex-html">
    <w:name w:val="katex-html"/>
    <w:basedOn w:val="DefaultParagraphFont"/>
    <w:rsid w:val="002C041D"/>
  </w:style>
  <w:style w:type="character" w:customStyle="1" w:styleId="base">
    <w:name w:val="base"/>
    <w:basedOn w:val="DefaultParagraphFont"/>
    <w:rsid w:val="002C041D"/>
  </w:style>
  <w:style w:type="character" w:customStyle="1" w:styleId="strut">
    <w:name w:val="strut"/>
    <w:basedOn w:val="DefaultParagraphFont"/>
    <w:rsid w:val="002C041D"/>
  </w:style>
  <w:style w:type="character" w:customStyle="1" w:styleId="mord">
    <w:name w:val="mord"/>
    <w:basedOn w:val="DefaultParagraphFont"/>
    <w:rsid w:val="002C041D"/>
  </w:style>
  <w:style w:type="character" w:customStyle="1" w:styleId="msupsub">
    <w:name w:val="msupsub"/>
    <w:basedOn w:val="DefaultParagraphFont"/>
    <w:rsid w:val="002C041D"/>
  </w:style>
  <w:style w:type="character" w:customStyle="1" w:styleId="vlist-t">
    <w:name w:val="vlist-t"/>
    <w:basedOn w:val="DefaultParagraphFont"/>
    <w:rsid w:val="002C041D"/>
  </w:style>
  <w:style w:type="character" w:customStyle="1" w:styleId="vlist-r">
    <w:name w:val="vlist-r"/>
    <w:basedOn w:val="DefaultParagraphFont"/>
    <w:rsid w:val="002C041D"/>
  </w:style>
  <w:style w:type="character" w:customStyle="1" w:styleId="vlist">
    <w:name w:val="vlist"/>
    <w:basedOn w:val="DefaultParagraphFont"/>
    <w:rsid w:val="002C041D"/>
  </w:style>
  <w:style w:type="character" w:customStyle="1" w:styleId="pstrut">
    <w:name w:val="pstrut"/>
    <w:basedOn w:val="DefaultParagraphFont"/>
    <w:rsid w:val="002C041D"/>
  </w:style>
  <w:style w:type="character" w:customStyle="1" w:styleId="sizing">
    <w:name w:val="sizing"/>
    <w:basedOn w:val="DefaultParagraphFont"/>
    <w:rsid w:val="002C041D"/>
  </w:style>
  <w:style w:type="character" w:customStyle="1" w:styleId="vlist-s">
    <w:name w:val="vlist-s"/>
    <w:basedOn w:val="DefaultParagraphFont"/>
    <w:rsid w:val="002C041D"/>
  </w:style>
  <w:style w:type="character" w:customStyle="1" w:styleId="ant-dropdown-trigger">
    <w:name w:val="ant-dropdown-trigger"/>
    <w:basedOn w:val="DefaultParagraphFont"/>
    <w:rsid w:val="002C041D"/>
  </w:style>
  <w:style w:type="character" w:customStyle="1" w:styleId="anticon">
    <w:name w:val="anticon"/>
    <w:basedOn w:val="DefaultParagraphFont"/>
    <w:rsid w:val="002C041D"/>
  </w:style>
  <w:style w:type="character" w:customStyle="1" w:styleId="mspace">
    <w:name w:val="mspace"/>
    <w:basedOn w:val="DefaultParagraphFont"/>
    <w:rsid w:val="002C041D"/>
  </w:style>
  <w:style w:type="character" w:customStyle="1" w:styleId="mrel">
    <w:name w:val="mrel"/>
    <w:basedOn w:val="DefaultParagraphFont"/>
    <w:rsid w:val="002C041D"/>
  </w:style>
  <w:style w:type="character" w:customStyle="1" w:styleId="mopen">
    <w:name w:val="mopen"/>
    <w:basedOn w:val="DefaultParagraphFont"/>
    <w:rsid w:val="002C041D"/>
  </w:style>
  <w:style w:type="character" w:customStyle="1" w:styleId="mpunct">
    <w:name w:val="mpunct"/>
    <w:basedOn w:val="DefaultParagraphFont"/>
    <w:rsid w:val="002C041D"/>
  </w:style>
  <w:style w:type="character" w:customStyle="1" w:styleId="mclose">
    <w:name w:val="mclose"/>
    <w:basedOn w:val="DefaultParagraphFont"/>
    <w:rsid w:val="002C041D"/>
  </w:style>
  <w:style w:type="character" w:customStyle="1" w:styleId="katex-display">
    <w:name w:val="katex-display"/>
    <w:basedOn w:val="DefaultParagraphFont"/>
    <w:rsid w:val="002C041D"/>
  </w:style>
  <w:style w:type="character" w:customStyle="1" w:styleId="mfrac">
    <w:name w:val="mfrac"/>
    <w:basedOn w:val="DefaultParagraphFont"/>
    <w:rsid w:val="002C041D"/>
  </w:style>
  <w:style w:type="character" w:customStyle="1" w:styleId="frac-line">
    <w:name w:val="frac-line"/>
    <w:basedOn w:val="DefaultParagraphFont"/>
    <w:rsid w:val="002C041D"/>
  </w:style>
  <w:style w:type="character" w:customStyle="1" w:styleId="mbin">
    <w:name w:val="mbin"/>
    <w:basedOn w:val="DefaultParagraphFont"/>
    <w:rsid w:val="002C041D"/>
  </w:style>
  <w:style w:type="character" w:customStyle="1" w:styleId="tag">
    <w:name w:val="tag"/>
    <w:basedOn w:val="DefaultParagraphFont"/>
    <w:rsid w:val="002C041D"/>
  </w:style>
  <w:style w:type="character" w:customStyle="1" w:styleId="mop">
    <w:name w:val="mop"/>
    <w:basedOn w:val="DefaultParagraphFont"/>
    <w:rsid w:val="002C041D"/>
  </w:style>
  <w:style w:type="character" w:customStyle="1" w:styleId="minner">
    <w:name w:val="minner"/>
    <w:basedOn w:val="DefaultParagraphFont"/>
    <w:rsid w:val="002C041D"/>
  </w:style>
  <w:style w:type="character" w:customStyle="1" w:styleId="svg-align">
    <w:name w:val="svg-align"/>
    <w:basedOn w:val="DefaultParagraphFont"/>
    <w:rsid w:val="002C041D"/>
  </w:style>
  <w:style w:type="character" w:customStyle="1" w:styleId="stretchy">
    <w:name w:val="stretchy"/>
    <w:basedOn w:val="DefaultParagraphFont"/>
    <w:rsid w:val="002C041D"/>
  </w:style>
  <w:style w:type="character" w:customStyle="1" w:styleId="brace-left">
    <w:name w:val="brace-left"/>
    <w:basedOn w:val="DefaultParagraphFont"/>
    <w:rsid w:val="002C041D"/>
  </w:style>
  <w:style w:type="character" w:customStyle="1" w:styleId="brace-center">
    <w:name w:val="brace-center"/>
    <w:basedOn w:val="DefaultParagraphFont"/>
    <w:rsid w:val="002C041D"/>
  </w:style>
  <w:style w:type="character" w:customStyle="1" w:styleId="brace-right">
    <w:name w:val="brace-right"/>
    <w:basedOn w:val="DefaultParagraphFont"/>
    <w:rsid w:val="002C041D"/>
  </w:style>
  <w:style w:type="character" w:customStyle="1" w:styleId="delimsizing">
    <w:name w:val="delimsizing"/>
    <w:basedOn w:val="DefaultParagraphFont"/>
    <w:rsid w:val="002C041D"/>
  </w:style>
  <w:style w:type="character" w:customStyle="1" w:styleId="hide-tail">
    <w:name w:val="hide-tail"/>
    <w:basedOn w:val="DefaultParagraphFont"/>
    <w:rsid w:val="002C041D"/>
  </w:style>
  <w:style w:type="character" w:customStyle="1" w:styleId="mtable">
    <w:name w:val="mtable"/>
    <w:basedOn w:val="DefaultParagraphFont"/>
    <w:rsid w:val="002C041D"/>
  </w:style>
  <w:style w:type="character" w:customStyle="1" w:styleId="col-align-r">
    <w:name w:val="col-align-r"/>
    <w:basedOn w:val="DefaultParagraphFont"/>
    <w:rsid w:val="002C041D"/>
  </w:style>
  <w:style w:type="character" w:customStyle="1" w:styleId="col-align-l">
    <w:name w:val="col-align-l"/>
    <w:basedOn w:val="DefaultParagraphFont"/>
    <w:rsid w:val="002C041D"/>
  </w:style>
  <w:style w:type="character" w:customStyle="1" w:styleId="accent-body">
    <w:name w:val="accent-body"/>
    <w:basedOn w:val="DefaultParagraphFont"/>
    <w:rsid w:val="002C041D"/>
  </w:style>
  <w:style w:type="character" w:styleId="HTMLCode">
    <w:name w:val="HTML Code"/>
    <w:basedOn w:val="DefaultParagraphFont"/>
    <w:uiPriority w:val="99"/>
    <w:semiHidden/>
    <w:unhideWhenUsed/>
    <w:rsid w:val="002C041D"/>
    <w:rPr>
      <w:rFonts w:ascii="Courier New" w:eastAsia="Times New Roman" w:hAnsi="Courier New" w:cs="Courier New"/>
      <w:sz w:val="20"/>
      <w:szCs w:val="20"/>
    </w:rPr>
  </w:style>
  <w:style w:type="paragraph" w:styleId="ListParagraph">
    <w:name w:val="List Paragraph"/>
    <w:basedOn w:val="Normal"/>
    <w:uiPriority w:val="34"/>
    <w:qFormat/>
    <w:rsid w:val="002C041D"/>
    <w:pPr>
      <w:ind w:left="720"/>
      <w:contextualSpacing/>
    </w:pPr>
  </w:style>
  <w:style w:type="character" w:styleId="PlaceholderText">
    <w:name w:val="Placeholder Text"/>
    <w:basedOn w:val="DefaultParagraphFont"/>
    <w:uiPriority w:val="99"/>
    <w:semiHidden/>
    <w:rsid w:val="00A741F7"/>
    <w:rPr>
      <w:color w:val="808080"/>
    </w:rPr>
  </w:style>
  <w:style w:type="table" w:styleId="TableGrid">
    <w:name w:val="Table Grid"/>
    <w:basedOn w:val="TableNormal"/>
    <w:uiPriority w:val="39"/>
    <w:rsid w:val="00A37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space-pre-wrap">
    <w:name w:val="whitespace-pre-wrap"/>
    <w:basedOn w:val="Normal"/>
    <w:rsid w:val="008C4F9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135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rmal">
    <w:name w:val="whitespace-normal"/>
    <w:basedOn w:val="DefaultParagraphFont"/>
    <w:rsid w:val="000D477A"/>
  </w:style>
  <w:style w:type="character" w:styleId="Emphasis">
    <w:name w:val="Emphasis"/>
    <w:basedOn w:val="DefaultParagraphFont"/>
    <w:uiPriority w:val="20"/>
    <w:qFormat/>
    <w:rsid w:val="000D477A"/>
    <w:rPr>
      <w:i/>
      <w:iCs/>
    </w:rPr>
  </w:style>
  <w:style w:type="character" w:customStyle="1" w:styleId="qwen-markdown-citation">
    <w:name w:val="qwen-markdown-citation"/>
    <w:basedOn w:val="DefaultParagraphFont"/>
    <w:rsid w:val="003842F4"/>
  </w:style>
  <w:style w:type="character" w:styleId="Hyperlink">
    <w:name w:val="Hyperlink"/>
    <w:basedOn w:val="DefaultParagraphFont"/>
    <w:uiPriority w:val="99"/>
    <w:unhideWhenUsed/>
    <w:rsid w:val="0056437B"/>
    <w:rPr>
      <w:color w:val="0563C1" w:themeColor="hyperlink"/>
      <w:u w:val="single"/>
    </w:rPr>
  </w:style>
  <w:style w:type="character" w:styleId="UnresolvedMention">
    <w:name w:val="Unresolved Mention"/>
    <w:basedOn w:val="DefaultParagraphFont"/>
    <w:uiPriority w:val="99"/>
    <w:semiHidden/>
    <w:unhideWhenUsed/>
    <w:rsid w:val="005643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725">
      <w:bodyDiv w:val="1"/>
      <w:marLeft w:val="0"/>
      <w:marRight w:val="0"/>
      <w:marTop w:val="0"/>
      <w:marBottom w:val="0"/>
      <w:divBdr>
        <w:top w:val="none" w:sz="0" w:space="0" w:color="auto"/>
        <w:left w:val="none" w:sz="0" w:space="0" w:color="auto"/>
        <w:bottom w:val="none" w:sz="0" w:space="0" w:color="auto"/>
        <w:right w:val="none" w:sz="0" w:space="0" w:color="auto"/>
      </w:divBdr>
    </w:div>
    <w:div w:id="4945502">
      <w:bodyDiv w:val="1"/>
      <w:marLeft w:val="0"/>
      <w:marRight w:val="0"/>
      <w:marTop w:val="0"/>
      <w:marBottom w:val="0"/>
      <w:divBdr>
        <w:top w:val="none" w:sz="0" w:space="0" w:color="auto"/>
        <w:left w:val="none" w:sz="0" w:space="0" w:color="auto"/>
        <w:bottom w:val="none" w:sz="0" w:space="0" w:color="auto"/>
        <w:right w:val="none" w:sz="0" w:space="0" w:color="auto"/>
      </w:divBdr>
      <w:divsChild>
        <w:div w:id="2056005700">
          <w:marLeft w:val="0"/>
          <w:marRight w:val="0"/>
          <w:marTop w:val="0"/>
          <w:marBottom w:val="0"/>
          <w:divBdr>
            <w:top w:val="single" w:sz="2" w:space="0" w:color="E3E3E3"/>
            <w:left w:val="single" w:sz="2" w:space="0" w:color="E3E3E3"/>
            <w:bottom w:val="single" w:sz="2" w:space="0" w:color="E3E3E3"/>
            <w:right w:val="single" w:sz="2" w:space="0" w:color="E3E3E3"/>
          </w:divBdr>
        </w:div>
        <w:div w:id="1239708299">
          <w:marLeft w:val="0"/>
          <w:marRight w:val="0"/>
          <w:marTop w:val="0"/>
          <w:marBottom w:val="0"/>
          <w:divBdr>
            <w:top w:val="single" w:sz="2" w:space="0" w:color="E3E3E3"/>
            <w:left w:val="single" w:sz="2" w:space="0" w:color="E3E3E3"/>
            <w:bottom w:val="single" w:sz="2" w:space="0" w:color="E3E3E3"/>
            <w:right w:val="single" w:sz="2" w:space="0" w:color="E3E3E3"/>
          </w:divBdr>
        </w:div>
        <w:div w:id="1641615609">
          <w:marLeft w:val="0"/>
          <w:marRight w:val="0"/>
          <w:marTop w:val="0"/>
          <w:marBottom w:val="0"/>
          <w:divBdr>
            <w:top w:val="single" w:sz="2" w:space="0" w:color="E3E3E3"/>
            <w:left w:val="single" w:sz="2" w:space="0" w:color="E3E3E3"/>
            <w:bottom w:val="single" w:sz="2" w:space="0" w:color="E3E3E3"/>
            <w:right w:val="single" w:sz="2" w:space="0" w:color="E3E3E3"/>
          </w:divBdr>
        </w:div>
        <w:div w:id="6956187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6098937">
      <w:bodyDiv w:val="1"/>
      <w:marLeft w:val="0"/>
      <w:marRight w:val="0"/>
      <w:marTop w:val="0"/>
      <w:marBottom w:val="0"/>
      <w:divBdr>
        <w:top w:val="none" w:sz="0" w:space="0" w:color="auto"/>
        <w:left w:val="none" w:sz="0" w:space="0" w:color="auto"/>
        <w:bottom w:val="none" w:sz="0" w:space="0" w:color="auto"/>
        <w:right w:val="none" w:sz="0" w:space="0" w:color="auto"/>
      </w:divBdr>
      <w:divsChild>
        <w:div w:id="1299532653">
          <w:marLeft w:val="0"/>
          <w:marRight w:val="0"/>
          <w:marTop w:val="0"/>
          <w:marBottom w:val="0"/>
          <w:divBdr>
            <w:top w:val="single" w:sz="2" w:space="0" w:color="E3E3E3"/>
            <w:left w:val="single" w:sz="2" w:space="0" w:color="E3E3E3"/>
            <w:bottom w:val="single" w:sz="2" w:space="0" w:color="E3E3E3"/>
            <w:right w:val="single" w:sz="2" w:space="0" w:color="E3E3E3"/>
          </w:divBdr>
        </w:div>
        <w:div w:id="585768142">
          <w:marLeft w:val="0"/>
          <w:marRight w:val="0"/>
          <w:marTop w:val="0"/>
          <w:marBottom w:val="0"/>
          <w:divBdr>
            <w:top w:val="single" w:sz="2" w:space="0" w:color="E3E3E3"/>
            <w:left w:val="single" w:sz="2" w:space="0" w:color="E3E3E3"/>
            <w:bottom w:val="single" w:sz="2" w:space="0" w:color="E3E3E3"/>
            <w:right w:val="single" w:sz="2" w:space="0" w:color="E3E3E3"/>
          </w:divBdr>
        </w:div>
        <w:div w:id="689835318">
          <w:marLeft w:val="0"/>
          <w:marRight w:val="0"/>
          <w:marTop w:val="0"/>
          <w:marBottom w:val="0"/>
          <w:divBdr>
            <w:top w:val="single" w:sz="2" w:space="0" w:color="E3E3E3"/>
            <w:left w:val="single" w:sz="2" w:space="0" w:color="E3E3E3"/>
            <w:bottom w:val="single" w:sz="2" w:space="0" w:color="E3E3E3"/>
            <w:right w:val="single" w:sz="2" w:space="0" w:color="E3E3E3"/>
          </w:divBdr>
        </w:div>
        <w:div w:id="1853371166">
          <w:marLeft w:val="0"/>
          <w:marRight w:val="0"/>
          <w:marTop w:val="0"/>
          <w:marBottom w:val="0"/>
          <w:divBdr>
            <w:top w:val="single" w:sz="2" w:space="0" w:color="E3E3E3"/>
            <w:left w:val="single" w:sz="2" w:space="0" w:color="E3E3E3"/>
            <w:bottom w:val="single" w:sz="2" w:space="0" w:color="E3E3E3"/>
            <w:right w:val="single" w:sz="2" w:space="0" w:color="E3E3E3"/>
          </w:divBdr>
        </w:div>
        <w:div w:id="2910616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33587709">
      <w:bodyDiv w:val="1"/>
      <w:marLeft w:val="0"/>
      <w:marRight w:val="0"/>
      <w:marTop w:val="0"/>
      <w:marBottom w:val="0"/>
      <w:divBdr>
        <w:top w:val="none" w:sz="0" w:space="0" w:color="auto"/>
        <w:left w:val="none" w:sz="0" w:space="0" w:color="auto"/>
        <w:bottom w:val="none" w:sz="0" w:space="0" w:color="auto"/>
        <w:right w:val="none" w:sz="0" w:space="0" w:color="auto"/>
      </w:divBdr>
      <w:divsChild>
        <w:div w:id="17961008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45308383">
      <w:bodyDiv w:val="1"/>
      <w:marLeft w:val="0"/>
      <w:marRight w:val="0"/>
      <w:marTop w:val="0"/>
      <w:marBottom w:val="0"/>
      <w:divBdr>
        <w:top w:val="none" w:sz="0" w:space="0" w:color="auto"/>
        <w:left w:val="none" w:sz="0" w:space="0" w:color="auto"/>
        <w:bottom w:val="none" w:sz="0" w:space="0" w:color="auto"/>
        <w:right w:val="none" w:sz="0" w:space="0" w:color="auto"/>
      </w:divBdr>
      <w:divsChild>
        <w:div w:id="1807089847">
          <w:marLeft w:val="0"/>
          <w:marRight w:val="0"/>
          <w:marTop w:val="0"/>
          <w:marBottom w:val="0"/>
          <w:divBdr>
            <w:top w:val="single" w:sz="2" w:space="0" w:color="E3E3E3"/>
            <w:left w:val="single" w:sz="2" w:space="5" w:color="E3E3E3"/>
            <w:bottom w:val="single" w:sz="2" w:space="0" w:color="E3E3E3"/>
            <w:right w:val="single" w:sz="2" w:space="5" w:color="E3E3E3"/>
          </w:divBdr>
          <w:divsChild>
            <w:div w:id="1108742884">
              <w:marLeft w:val="0"/>
              <w:marRight w:val="0"/>
              <w:marTop w:val="0"/>
              <w:marBottom w:val="0"/>
              <w:divBdr>
                <w:top w:val="single" w:sz="2" w:space="0" w:color="E3E3E3"/>
                <w:left w:val="single" w:sz="2" w:space="0" w:color="E3E3E3"/>
                <w:bottom w:val="single" w:sz="2" w:space="0" w:color="E3E3E3"/>
                <w:right w:val="single" w:sz="2" w:space="0" w:color="E3E3E3"/>
              </w:divBdr>
            </w:div>
            <w:div w:id="9438803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240091133">
          <w:marLeft w:val="0"/>
          <w:marRight w:val="0"/>
          <w:marTop w:val="0"/>
          <w:marBottom w:val="0"/>
          <w:divBdr>
            <w:top w:val="single" w:sz="2" w:space="0" w:color="E3E3E3"/>
            <w:left w:val="single" w:sz="2" w:space="5" w:color="E3E3E3"/>
            <w:bottom w:val="single" w:sz="2" w:space="0" w:color="E3E3E3"/>
            <w:right w:val="single" w:sz="2" w:space="5" w:color="E3E3E3"/>
          </w:divBdr>
          <w:divsChild>
            <w:div w:id="12269298">
              <w:marLeft w:val="0"/>
              <w:marRight w:val="0"/>
              <w:marTop w:val="0"/>
              <w:marBottom w:val="0"/>
              <w:divBdr>
                <w:top w:val="single" w:sz="2" w:space="0" w:color="E3E3E3"/>
                <w:left w:val="single" w:sz="2" w:space="0" w:color="E3E3E3"/>
                <w:bottom w:val="single" w:sz="2" w:space="0" w:color="E3E3E3"/>
                <w:right w:val="single" w:sz="2" w:space="0" w:color="E3E3E3"/>
              </w:divBdr>
            </w:div>
            <w:div w:id="23176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349769208">
      <w:bodyDiv w:val="1"/>
      <w:marLeft w:val="0"/>
      <w:marRight w:val="0"/>
      <w:marTop w:val="0"/>
      <w:marBottom w:val="0"/>
      <w:divBdr>
        <w:top w:val="none" w:sz="0" w:space="0" w:color="auto"/>
        <w:left w:val="none" w:sz="0" w:space="0" w:color="auto"/>
        <w:bottom w:val="none" w:sz="0" w:space="0" w:color="auto"/>
        <w:right w:val="none" w:sz="0" w:space="0" w:color="auto"/>
      </w:divBdr>
      <w:divsChild>
        <w:div w:id="2145737336">
          <w:marLeft w:val="0"/>
          <w:marRight w:val="0"/>
          <w:marTop w:val="0"/>
          <w:marBottom w:val="0"/>
          <w:divBdr>
            <w:top w:val="single" w:sz="2" w:space="0" w:color="E3E3E3"/>
            <w:left w:val="single" w:sz="2" w:space="0" w:color="E3E3E3"/>
            <w:bottom w:val="single" w:sz="2" w:space="0" w:color="E3E3E3"/>
            <w:right w:val="single" w:sz="2" w:space="0" w:color="E3E3E3"/>
          </w:divBdr>
        </w:div>
        <w:div w:id="1458405076">
          <w:marLeft w:val="0"/>
          <w:marRight w:val="0"/>
          <w:marTop w:val="0"/>
          <w:marBottom w:val="0"/>
          <w:divBdr>
            <w:top w:val="single" w:sz="2" w:space="0" w:color="E3E3E3"/>
            <w:left w:val="single" w:sz="2" w:space="0" w:color="E3E3E3"/>
            <w:bottom w:val="single" w:sz="2" w:space="0" w:color="E3E3E3"/>
            <w:right w:val="single" w:sz="2" w:space="0" w:color="E3E3E3"/>
          </w:divBdr>
        </w:div>
        <w:div w:id="755983132">
          <w:marLeft w:val="0"/>
          <w:marRight w:val="0"/>
          <w:marTop w:val="0"/>
          <w:marBottom w:val="0"/>
          <w:divBdr>
            <w:top w:val="single" w:sz="2" w:space="0" w:color="E3E3E3"/>
            <w:left w:val="single" w:sz="2" w:space="0" w:color="E3E3E3"/>
            <w:bottom w:val="single" w:sz="2" w:space="0" w:color="E3E3E3"/>
            <w:right w:val="single" w:sz="2" w:space="0" w:color="E3E3E3"/>
          </w:divBdr>
        </w:div>
        <w:div w:id="355152960">
          <w:marLeft w:val="0"/>
          <w:marRight w:val="0"/>
          <w:marTop w:val="0"/>
          <w:marBottom w:val="0"/>
          <w:divBdr>
            <w:top w:val="single" w:sz="2" w:space="0" w:color="E3E3E3"/>
            <w:left w:val="single" w:sz="2" w:space="0" w:color="E3E3E3"/>
            <w:bottom w:val="single" w:sz="2" w:space="0" w:color="E3E3E3"/>
            <w:right w:val="single" w:sz="2" w:space="0" w:color="E3E3E3"/>
          </w:divBdr>
        </w:div>
        <w:div w:id="216012111">
          <w:marLeft w:val="0"/>
          <w:marRight w:val="0"/>
          <w:marTop w:val="0"/>
          <w:marBottom w:val="0"/>
          <w:divBdr>
            <w:top w:val="single" w:sz="2" w:space="0" w:color="E3E3E3"/>
            <w:left w:val="single" w:sz="2" w:space="0" w:color="E3E3E3"/>
            <w:bottom w:val="single" w:sz="2" w:space="0" w:color="E3E3E3"/>
            <w:right w:val="single" w:sz="2" w:space="0" w:color="E3E3E3"/>
          </w:divBdr>
        </w:div>
        <w:div w:id="800267171">
          <w:marLeft w:val="0"/>
          <w:marRight w:val="0"/>
          <w:marTop w:val="0"/>
          <w:marBottom w:val="0"/>
          <w:divBdr>
            <w:top w:val="single" w:sz="4" w:space="0" w:color="E1E3EA"/>
            <w:left w:val="single" w:sz="4" w:space="0" w:color="E1E3EA"/>
            <w:bottom w:val="single" w:sz="4" w:space="0" w:color="E1E3EA"/>
            <w:right w:val="single" w:sz="4" w:space="0" w:color="E1E3EA"/>
          </w:divBdr>
          <w:divsChild>
            <w:div w:id="1118766772">
              <w:marLeft w:val="0"/>
              <w:marRight w:val="0"/>
              <w:marTop w:val="0"/>
              <w:marBottom w:val="0"/>
              <w:divBdr>
                <w:top w:val="single" w:sz="2" w:space="0" w:color="E3E3E3"/>
                <w:left w:val="single" w:sz="2" w:space="0" w:color="E3E3E3"/>
                <w:bottom w:val="single" w:sz="2" w:space="0" w:color="E3E3E3"/>
                <w:right w:val="single" w:sz="2" w:space="0" w:color="E3E3E3"/>
              </w:divBdr>
              <w:divsChild>
                <w:div w:id="224486125">
                  <w:marLeft w:val="0"/>
                  <w:marRight w:val="0"/>
                  <w:marTop w:val="0"/>
                  <w:marBottom w:val="0"/>
                  <w:divBdr>
                    <w:top w:val="single" w:sz="2" w:space="0" w:color="E3E3E3"/>
                    <w:left w:val="single" w:sz="2" w:space="0" w:color="E3E3E3"/>
                    <w:bottom w:val="single" w:sz="2" w:space="0" w:color="E3E3E3"/>
                    <w:right w:val="single" w:sz="2" w:space="0" w:color="E3E3E3"/>
                  </w:divBdr>
                </w:div>
                <w:div w:id="1185823159">
                  <w:marLeft w:val="0"/>
                  <w:marRight w:val="0"/>
                  <w:marTop w:val="0"/>
                  <w:marBottom w:val="0"/>
                  <w:divBdr>
                    <w:top w:val="single" w:sz="2" w:space="0" w:color="E3E3E3"/>
                    <w:left w:val="single" w:sz="2" w:space="0" w:color="E3E3E3"/>
                    <w:bottom w:val="single" w:sz="2" w:space="0" w:color="E3E3E3"/>
                    <w:right w:val="single" w:sz="2" w:space="0" w:color="E3E3E3"/>
                  </w:divBdr>
                </w:div>
                <w:div w:id="976911928">
                  <w:marLeft w:val="0"/>
                  <w:marRight w:val="0"/>
                  <w:marTop w:val="0"/>
                  <w:marBottom w:val="0"/>
                  <w:divBdr>
                    <w:top w:val="single" w:sz="2" w:space="0" w:color="E3E3E3"/>
                    <w:left w:val="single" w:sz="2" w:space="0" w:color="E3E3E3"/>
                    <w:bottom w:val="single" w:sz="2" w:space="0" w:color="E3E3E3"/>
                    <w:right w:val="single" w:sz="2" w:space="0" w:color="E3E3E3"/>
                  </w:divBdr>
                </w:div>
                <w:div w:id="1650674548">
                  <w:marLeft w:val="0"/>
                  <w:marRight w:val="0"/>
                  <w:marTop w:val="0"/>
                  <w:marBottom w:val="0"/>
                  <w:divBdr>
                    <w:top w:val="single" w:sz="2" w:space="0" w:color="E3E3E3"/>
                    <w:left w:val="single" w:sz="2" w:space="0" w:color="E3E3E3"/>
                    <w:bottom w:val="single" w:sz="2" w:space="0" w:color="E3E3E3"/>
                    <w:right w:val="single" w:sz="2" w:space="0" w:color="E3E3E3"/>
                  </w:divBdr>
                </w:div>
                <w:div w:id="1252280325">
                  <w:marLeft w:val="0"/>
                  <w:marRight w:val="0"/>
                  <w:marTop w:val="0"/>
                  <w:marBottom w:val="0"/>
                  <w:divBdr>
                    <w:top w:val="single" w:sz="2" w:space="0" w:color="E3E3E3"/>
                    <w:left w:val="single" w:sz="2" w:space="0" w:color="E3E3E3"/>
                    <w:bottom w:val="single" w:sz="2" w:space="0" w:color="E3E3E3"/>
                    <w:right w:val="single" w:sz="2" w:space="0" w:color="E3E3E3"/>
                  </w:divBdr>
                </w:div>
                <w:div w:id="2059818718">
                  <w:marLeft w:val="0"/>
                  <w:marRight w:val="0"/>
                  <w:marTop w:val="0"/>
                  <w:marBottom w:val="0"/>
                  <w:divBdr>
                    <w:top w:val="single" w:sz="2" w:space="0" w:color="E3E3E3"/>
                    <w:left w:val="single" w:sz="2" w:space="0" w:color="E3E3E3"/>
                    <w:bottom w:val="single" w:sz="2" w:space="0" w:color="E3E3E3"/>
                    <w:right w:val="single" w:sz="2" w:space="0" w:color="E3E3E3"/>
                  </w:divBdr>
                </w:div>
                <w:div w:id="476264693">
                  <w:marLeft w:val="0"/>
                  <w:marRight w:val="0"/>
                  <w:marTop w:val="0"/>
                  <w:marBottom w:val="0"/>
                  <w:divBdr>
                    <w:top w:val="single" w:sz="2" w:space="0" w:color="E3E3E3"/>
                    <w:left w:val="single" w:sz="2" w:space="0" w:color="E3E3E3"/>
                    <w:bottom w:val="single" w:sz="2" w:space="0" w:color="E3E3E3"/>
                    <w:right w:val="single" w:sz="2" w:space="0" w:color="E3E3E3"/>
                  </w:divBdr>
                </w:div>
                <w:div w:id="570508263">
                  <w:marLeft w:val="0"/>
                  <w:marRight w:val="0"/>
                  <w:marTop w:val="0"/>
                  <w:marBottom w:val="0"/>
                  <w:divBdr>
                    <w:top w:val="single" w:sz="2" w:space="0" w:color="E3E3E3"/>
                    <w:left w:val="single" w:sz="2" w:space="0" w:color="E3E3E3"/>
                    <w:bottom w:val="single" w:sz="2" w:space="0" w:color="E3E3E3"/>
                    <w:right w:val="single" w:sz="2" w:space="0" w:color="E3E3E3"/>
                  </w:divBdr>
                </w:div>
                <w:div w:id="472260391">
                  <w:marLeft w:val="0"/>
                  <w:marRight w:val="0"/>
                  <w:marTop w:val="0"/>
                  <w:marBottom w:val="0"/>
                  <w:divBdr>
                    <w:top w:val="single" w:sz="2" w:space="0" w:color="E3E3E3"/>
                    <w:left w:val="single" w:sz="2" w:space="0" w:color="E3E3E3"/>
                    <w:bottom w:val="single" w:sz="2" w:space="0" w:color="E3E3E3"/>
                    <w:right w:val="single" w:sz="2" w:space="0" w:color="E3E3E3"/>
                  </w:divBdr>
                </w:div>
                <w:div w:id="1061755782">
                  <w:marLeft w:val="0"/>
                  <w:marRight w:val="0"/>
                  <w:marTop w:val="0"/>
                  <w:marBottom w:val="0"/>
                  <w:divBdr>
                    <w:top w:val="single" w:sz="2" w:space="0" w:color="E3E3E3"/>
                    <w:left w:val="single" w:sz="2" w:space="0" w:color="E3E3E3"/>
                    <w:bottom w:val="single" w:sz="2" w:space="0" w:color="E3E3E3"/>
                    <w:right w:val="single" w:sz="2" w:space="0" w:color="E3E3E3"/>
                  </w:divBdr>
                </w:div>
                <w:div w:id="1679041863">
                  <w:marLeft w:val="0"/>
                  <w:marRight w:val="0"/>
                  <w:marTop w:val="0"/>
                  <w:marBottom w:val="0"/>
                  <w:divBdr>
                    <w:top w:val="single" w:sz="2" w:space="0" w:color="E3E3E3"/>
                    <w:left w:val="single" w:sz="2" w:space="0" w:color="E3E3E3"/>
                    <w:bottom w:val="single" w:sz="2" w:space="0" w:color="E3E3E3"/>
                    <w:right w:val="single" w:sz="2" w:space="0" w:color="E3E3E3"/>
                  </w:divBdr>
                </w:div>
                <w:div w:id="870994373">
                  <w:marLeft w:val="0"/>
                  <w:marRight w:val="0"/>
                  <w:marTop w:val="0"/>
                  <w:marBottom w:val="0"/>
                  <w:divBdr>
                    <w:top w:val="single" w:sz="2" w:space="0" w:color="E3E3E3"/>
                    <w:left w:val="single" w:sz="2" w:space="0" w:color="E3E3E3"/>
                    <w:bottom w:val="single" w:sz="2" w:space="0" w:color="E3E3E3"/>
                    <w:right w:val="single" w:sz="2" w:space="0" w:color="E3E3E3"/>
                  </w:divBdr>
                </w:div>
                <w:div w:id="224609728">
                  <w:marLeft w:val="0"/>
                  <w:marRight w:val="0"/>
                  <w:marTop w:val="0"/>
                  <w:marBottom w:val="0"/>
                  <w:divBdr>
                    <w:top w:val="single" w:sz="2" w:space="0" w:color="E3E3E3"/>
                    <w:left w:val="single" w:sz="2" w:space="0" w:color="E3E3E3"/>
                    <w:bottom w:val="single" w:sz="2" w:space="0" w:color="E3E3E3"/>
                    <w:right w:val="single" w:sz="2" w:space="0" w:color="E3E3E3"/>
                  </w:divBdr>
                </w:div>
                <w:div w:id="2037150267">
                  <w:marLeft w:val="0"/>
                  <w:marRight w:val="0"/>
                  <w:marTop w:val="0"/>
                  <w:marBottom w:val="0"/>
                  <w:divBdr>
                    <w:top w:val="single" w:sz="2" w:space="0" w:color="E3E3E3"/>
                    <w:left w:val="single" w:sz="2" w:space="0" w:color="E3E3E3"/>
                    <w:bottom w:val="single" w:sz="2" w:space="0" w:color="E3E3E3"/>
                    <w:right w:val="single" w:sz="2" w:space="0" w:color="E3E3E3"/>
                  </w:divBdr>
                </w:div>
                <w:div w:id="1972397865">
                  <w:marLeft w:val="0"/>
                  <w:marRight w:val="0"/>
                  <w:marTop w:val="0"/>
                  <w:marBottom w:val="0"/>
                  <w:divBdr>
                    <w:top w:val="single" w:sz="2" w:space="0" w:color="E3E3E3"/>
                    <w:left w:val="single" w:sz="2" w:space="0" w:color="E3E3E3"/>
                    <w:bottom w:val="single" w:sz="2" w:space="0" w:color="E3E3E3"/>
                    <w:right w:val="single" w:sz="2" w:space="0" w:color="E3E3E3"/>
                  </w:divBdr>
                </w:div>
                <w:div w:id="1208180263">
                  <w:marLeft w:val="0"/>
                  <w:marRight w:val="0"/>
                  <w:marTop w:val="0"/>
                  <w:marBottom w:val="0"/>
                  <w:divBdr>
                    <w:top w:val="single" w:sz="2" w:space="0" w:color="E3E3E3"/>
                    <w:left w:val="single" w:sz="2" w:space="0" w:color="E3E3E3"/>
                    <w:bottom w:val="single" w:sz="2" w:space="0" w:color="E3E3E3"/>
                    <w:right w:val="single" w:sz="2" w:space="0" w:color="E3E3E3"/>
                  </w:divBdr>
                </w:div>
                <w:div w:id="539904055">
                  <w:marLeft w:val="0"/>
                  <w:marRight w:val="0"/>
                  <w:marTop w:val="0"/>
                  <w:marBottom w:val="0"/>
                  <w:divBdr>
                    <w:top w:val="single" w:sz="2" w:space="0" w:color="E3E3E3"/>
                    <w:left w:val="single" w:sz="2" w:space="0" w:color="E3E3E3"/>
                    <w:bottom w:val="single" w:sz="2" w:space="0" w:color="E3E3E3"/>
                    <w:right w:val="single" w:sz="2" w:space="0" w:color="E3E3E3"/>
                  </w:divBdr>
                </w:div>
                <w:div w:id="222717387">
                  <w:marLeft w:val="0"/>
                  <w:marRight w:val="0"/>
                  <w:marTop w:val="0"/>
                  <w:marBottom w:val="0"/>
                  <w:divBdr>
                    <w:top w:val="single" w:sz="2" w:space="0" w:color="E3E3E3"/>
                    <w:left w:val="single" w:sz="2" w:space="0" w:color="E3E3E3"/>
                    <w:bottom w:val="single" w:sz="2" w:space="0" w:color="E3E3E3"/>
                    <w:right w:val="single" w:sz="2" w:space="0" w:color="E3E3E3"/>
                  </w:divBdr>
                </w:div>
                <w:div w:id="1212576549">
                  <w:marLeft w:val="0"/>
                  <w:marRight w:val="0"/>
                  <w:marTop w:val="0"/>
                  <w:marBottom w:val="0"/>
                  <w:divBdr>
                    <w:top w:val="single" w:sz="2" w:space="0" w:color="E3E3E3"/>
                    <w:left w:val="single" w:sz="2" w:space="0" w:color="E3E3E3"/>
                    <w:bottom w:val="single" w:sz="2" w:space="0" w:color="E3E3E3"/>
                    <w:right w:val="single" w:sz="2" w:space="0" w:color="E3E3E3"/>
                  </w:divBdr>
                </w:div>
                <w:div w:id="226958836">
                  <w:marLeft w:val="0"/>
                  <w:marRight w:val="0"/>
                  <w:marTop w:val="0"/>
                  <w:marBottom w:val="0"/>
                  <w:divBdr>
                    <w:top w:val="single" w:sz="2" w:space="0" w:color="E3E3E3"/>
                    <w:left w:val="single" w:sz="2" w:space="0" w:color="E3E3E3"/>
                    <w:bottom w:val="single" w:sz="2" w:space="0" w:color="E3E3E3"/>
                    <w:right w:val="single" w:sz="2" w:space="0" w:color="E3E3E3"/>
                  </w:divBdr>
                </w:div>
                <w:div w:id="598949783">
                  <w:marLeft w:val="0"/>
                  <w:marRight w:val="0"/>
                  <w:marTop w:val="0"/>
                  <w:marBottom w:val="0"/>
                  <w:divBdr>
                    <w:top w:val="single" w:sz="2" w:space="0" w:color="E3E3E3"/>
                    <w:left w:val="single" w:sz="2" w:space="0" w:color="E3E3E3"/>
                    <w:bottom w:val="single" w:sz="2" w:space="0" w:color="E3E3E3"/>
                    <w:right w:val="single" w:sz="2" w:space="0" w:color="E3E3E3"/>
                  </w:divBdr>
                </w:div>
                <w:div w:id="598757721">
                  <w:marLeft w:val="0"/>
                  <w:marRight w:val="0"/>
                  <w:marTop w:val="0"/>
                  <w:marBottom w:val="0"/>
                  <w:divBdr>
                    <w:top w:val="single" w:sz="2" w:space="0" w:color="E3E3E3"/>
                    <w:left w:val="single" w:sz="2" w:space="0" w:color="E3E3E3"/>
                    <w:bottom w:val="single" w:sz="2" w:space="0" w:color="E3E3E3"/>
                    <w:right w:val="single" w:sz="2" w:space="0" w:color="E3E3E3"/>
                  </w:divBdr>
                </w:div>
                <w:div w:id="1556888434">
                  <w:marLeft w:val="0"/>
                  <w:marRight w:val="0"/>
                  <w:marTop w:val="0"/>
                  <w:marBottom w:val="0"/>
                  <w:divBdr>
                    <w:top w:val="single" w:sz="2" w:space="0" w:color="E3E3E3"/>
                    <w:left w:val="single" w:sz="2" w:space="0" w:color="E3E3E3"/>
                    <w:bottom w:val="single" w:sz="2" w:space="0" w:color="E3E3E3"/>
                    <w:right w:val="single" w:sz="2" w:space="0" w:color="E3E3E3"/>
                  </w:divBdr>
                </w:div>
                <w:div w:id="495344344">
                  <w:marLeft w:val="0"/>
                  <w:marRight w:val="0"/>
                  <w:marTop w:val="0"/>
                  <w:marBottom w:val="0"/>
                  <w:divBdr>
                    <w:top w:val="single" w:sz="2" w:space="0" w:color="E3E3E3"/>
                    <w:left w:val="single" w:sz="2" w:space="0" w:color="E3E3E3"/>
                    <w:bottom w:val="single" w:sz="2" w:space="0" w:color="E3E3E3"/>
                    <w:right w:val="single" w:sz="2" w:space="0" w:color="E3E3E3"/>
                  </w:divBdr>
                </w:div>
                <w:div w:id="5838805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1381071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368727392">
      <w:bodyDiv w:val="1"/>
      <w:marLeft w:val="0"/>
      <w:marRight w:val="0"/>
      <w:marTop w:val="0"/>
      <w:marBottom w:val="0"/>
      <w:divBdr>
        <w:top w:val="none" w:sz="0" w:space="0" w:color="auto"/>
        <w:left w:val="none" w:sz="0" w:space="0" w:color="auto"/>
        <w:bottom w:val="none" w:sz="0" w:space="0" w:color="auto"/>
        <w:right w:val="none" w:sz="0" w:space="0" w:color="auto"/>
      </w:divBdr>
    </w:div>
    <w:div w:id="464155580">
      <w:bodyDiv w:val="1"/>
      <w:marLeft w:val="0"/>
      <w:marRight w:val="0"/>
      <w:marTop w:val="0"/>
      <w:marBottom w:val="0"/>
      <w:divBdr>
        <w:top w:val="none" w:sz="0" w:space="0" w:color="auto"/>
        <w:left w:val="none" w:sz="0" w:space="0" w:color="auto"/>
        <w:bottom w:val="none" w:sz="0" w:space="0" w:color="auto"/>
        <w:right w:val="none" w:sz="0" w:space="0" w:color="auto"/>
      </w:divBdr>
    </w:div>
    <w:div w:id="500972135">
      <w:bodyDiv w:val="1"/>
      <w:marLeft w:val="0"/>
      <w:marRight w:val="0"/>
      <w:marTop w:val="0"/>
      <w:marBottom w:val="0"/>
      <w:divBdr>
        <w:top w:val="none" w:sz="0" w:space="0" w:color="auto"/>
        <w:left w:val="none" w:sz="0" w:space="0" w:color="auto"/>
        <w:bottom w:val="none" w:sz="0" w:space="0" w:color="auto"/>
        <w:right w:val="none" w:sz="0" w:space="0" w:color="auto"/>
      </w:divBdr>
    </w:div>
    <w:div w:id="572397200">
      <w:bodyDiv w:val="1"/>
      <w:marLeft w:val="0"/>
      <w:marRight w:val="0"/>
      <w:marTop w:val="0"/>
      <w:marBottom w:val="0"/>
      <w:divBdr>
        <w:top w:val="none" w:sz="0" w:space="0" w:color="auto"/>
        <w:left w:val="none" w:sz="0" w:space="0" w:color="auto"/>
        <w:bottom w:val="none" w:sz="0" w:space="0" w:color="auto"/>
        <w:right w:val="none" w:sz="0" w:space="0" w:color="auto"/>
      </w:divBdr>
      <w:divsChild>
        <w:div w:id="393312476">
          <w:marLeft w:val="0"/>
          <w:marRight w:val="0"/>
          <w:marTop w:val="0"/>
          <w:marBottom w:val="0"/>
          <w:divBdr>
            <w:top w:val="single" w:sz="2" w:space="0" w:color="E3E3E3"/>
            <w:left w:val="single" w:sz="2" w:space="0" w:color="E3E3E3"/>
            <w:bottom w:val="single" w:sz="2" w:space="0" w:color="E3E3E3"/>
            <w:right w:val="single" w:sz="2" w:space="0" w:color="E3E3E3"/>
          </w:divBdr>
        </w:div>
        <w:div w:id="1167817886">
          <w:marLeft w:val="0"/>
          <w:marRight w:val="0"/>
          <w:marTop w:val="0"/>
          <w:marBottom w:val="0"/>
          <w:divBdr>
            <w:top w:val="single" w:sz="2" w:space="0" w:color="E3E3E3"/>
            <w:left w:val="single" w:sz="2" w:space="0" w:color="E3E3E3"/>
            <w:bottom w:val="single" w:sz="2" w:space="0" w:color="E3E3E3"/>
            <w:right w:val="single" w:sz="2" w:space="0" w:color="E3E3E3"/>
          </w:divBdr>
        </w:div>
        <w:div w:id="1835299903">
          <w:marLeft w:val="0"/>
          <w:marRight w:val="0"/>
          <w:marTop w:val="0"/>
          <w:marBottom w:val="0"/>
          <w:divBdr>
            <w:top w:val="single" w:sz="2" w:space="0" w:color="E3E3E3"/>
            <w:left w:val="single" w:sz="2" w:space="0" w:color="E3E3E3"/>
            <w:bottom w:val="single" w:sz="2" w:space="0" w:color="E3E3E3"/>
            <w:right w:val="single" w:sz="2" w:space="0" w:color="E3E3E3"/>
          </w:divBdr>
        </w:div>
        <w:div w:id="12578338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575475442">
      <w:bodyDiv w:val="1"/>
      <w:marLeft w:val="0"/>
      <w:marRight w:val="0"/>
      <w:marTop w:val="0"/>
      <w:marBottom w:val="0"/>
      <w:divBdr>
        <w:top w:val="none" w:sz="0" w:space="0" w:color="auto"/>
        <w:left w:val="none" w:sz="0" w:space="0" w:color="auto"/>
        <w:bottom w:val="none" w:sz="0" w:space="0" w:color="auto"/>
        <w:right w:val="none" w:sz="0" w:space="0" w:color="auto"/>
      </w:divBdr>
      <w:divsChild>
        <w:div w:id="961226026">
          <w:marLeft w:val="0"/>
          <w:marRight w:val="0"/>
          <w:marTop w:val="0"/>
          <w:marBottom w:val="0"/>
          <w:divBdr>
            <w:top w:val="single" w:sz="2" w:space="0" w:color="E3E3E3"/>
            <w:left w:val="single" w:sz="2" w:space="0" w:color="E3E3E3"/>
            <w:bottom w:val="single" w:sz="2" w:space="0" w:color="E3E3E3"/>
            <w:right w:val="single" w:sz="2" w:space="0" w:color="E3E3E3"/>
          </w:divBdr>
        </w:div>
        <w:div w:id="1520200796">
          <w:marLeft w:val="0"/>
          <w:marRight w:val="0"/>
          <w:marTop w:val="0"/>
          <w:marBottom w:val="0"/>
          <w:divBdr>
            <w:top w:val="single" w:sz="2" w:space="0" w:color="E3E3E3"/>
            <w:left w:val="single" w:sz="2" w:space="0" w:color="E3E3E3"/>
            <w:bottom w:val="single" w:sz="2" w:space="0" w:color="E3E3E3"/>
            <w:right w:val="single" w:sz="2" w:space="0" w:color="E3E3E3"/>
          </w:divBdr>
        </w:div>
        <w:div w:id="515004470">
          <w:marLeft w:val="0"/>
          <w:marRight w:val="0"/>
          <w:marTop w:val="0"/>
          <w:marBottom w:val="0"/>
          <w:divBdr>
            <w:top w:val="single" w:sz="2" w:space="0" w:color="E3E3E3"/>
            <w:left w:val="single" w:sz="2" w:space="0" w:color="E3E3E3"/>
            <w:bottom w:val="single" w:sz="2" w:space="0" w:color="E3E3E3"/>
            <w:right w:val="single" w:sz="2" w:space="0" w:color="E3E3E3"/>
          </w:divBdr>
        </w:div>
        <w:div w:id="975648663">
          <w:marLeft w:val="0"/>
          <w:marRight w:val="0"/>
          <w:marTop w:val="0"/>
          <w:marBottom w:val="0"/>
          <w:divBdr>
            <w:top w:val="single" w:sz="2" w:space="0" w:color="E3E3E3"/>
            <w:left w:val="single" w:sz="2" w:space="0" w:color="E3E3E3"/>
            <w:bottom w:val="single" w:sz="2" w:space="0" w:color="E3E3E3"/>
            <w:right w:val="single" w:sz="2" w:space="0" w:color="E3E3E3"/>
          </w:divBdr>
        </w:div>
        <w:div w:id="680623194">
          <w:marLeft w:val="0"/>
          <w:marRight w:val="0"/>
          <w:marTop w:val="0"/>
          <w:marBottom w:val="0"/>
          <w:divBdr>
            <w:top w:val="single" w:sz="2" w:space="0" w:color="E3E3E3"/>
            <w:left w:val="single" w:sz="2" w:space="0" w:color="E3E3E3"/>
            <w:bottom w:val="single" w:sz="2" w:space="0" w:color="E3E3E3"/>
            <w:right w:val="single" w:sz="2" w:space="0" w:color="E3E3E3"/>
          </w:divBdr>
        </w:div>
        <w:div w:id="1132285685">
          <w:marLeft w:val="0"/>
          <w:marRight w:val="0"/>
          <w:marTop w:val="0"/>
          <w:marBottom w:val="0"/>
          <w:divBdr>
            <w:top w:val="single" w:sz="2" w:space="0" w:color="E3E3E3"/>
            <w:left w:val="single" w:sz="2" w:space="0" w:color="E3E3E3"/>
            <w:bottom w:val="single" w:sz="2" w:space="0" w:color="E3E3E3"/>
            <w:right w:val="single" w:sz="2" w:space="0" w:color="E3E3E3"/>
          </w:divBdr>
        </w:div>
        <w:div w:id="758019193">
          <w:marLeft w:val="0"/>
          <w:marRight w:val="0"/>
          <w:marTop w:val="0"/>
          <w:marBottom w:val="0"/>
          <w:divBdr>
            <w:top w:val="single" w:sz="2" w:space="0" w:color="E3E3E3"/>
            <w:left w:val="single" w:sz="2" w:space="0" w:color="E3E3E3"/>
            <w:bottom w:val="single" w:sz="2" w:space="0" w:color="E3E3E3"/>
            <w:right w:val="single" w:sz="2" w:space="0" w:color="E3E3E3"/>
          </w:divBdr>
        </w:div>
        <w:div w:id="1778868989">
          <w:marLeft w:val="0"/>
          <w:marRight w:val="0"/>
          <w:marTop w:val="0"/>
          <w:marBottom w:val="0"/>
          <w:divBdr>
            <w:top w:val="single" w:sz="2" w:space="0" w:color="E3E3E3"/>
            <w:left w:val="single" w:sz="2" w:space="0" w:color="E3E3E3"/>
            <w:bottom w:val="single" w:sz="2" w:space="0" w:color="E3E3E3"/>
            <w:right w:val="single" w:sz="2" w:space="0" w:color="E3E3E3"/>
          </w:divBdr>
        </w:div>
        <w:div w:id="411974480">
          <w:marLeft w:val="0"/>
          <w:marRight w:val="0"/>
          <w:marTop w:val="0"/>
          <w:marBottom w:val="0"/>
          <w:divBdr>
            <w:top w:val="single" w:sz="2" w:space="0" w:color="E3E3E3"/>
            <w:left w:val="single" w:sz="2" w:space="0" w:color="E3E3E3"/>
            <w:bottom w:val="single" w:sz="2" w:space="0" w:color="E3E3E3"/>
            <w:right w:val="single" w:sz="2" w:space="0" w:color="E3E3E3"/>
          </w:divBdr>
        </w:div>
        <w:div w:id="376782141">
          <w:marLeft w:val="0"/>
          <w:marRight w:val="0"/>
          <w:marTop w:val="0"/>
          <w:marBottom w:val="0"/>
          <w:divBdr>
            <w:top w:val="single" w:sz="2" w:space="0" w:color="E3E3E3"/>
            <w:left w:val="single" w:sz="2" w:space="0" w:color="E3E3E3"/>
            <w:bottom w:val="single" w:sz="2" w:space="0" w:color="E3E3E3"/>
            <w:right w:val="single" w:sz="2" w:space="0" w:color="E3E3E3"/>
          </w:divBdr>
        </w:div>
        <w:div w:id="1769421021">
          <w:marLeft w:val="0"/>
          <w:marRight w:val="0"/>
          <w:marTop w:val="0"/>
          <w:marBottom w:val="0"/>
          <w:divBdr>
            <w:top w:val="single" w:sz="2" w:space="0" w:color="E3E3E3"/>
            <w:left w:val="single" w:sz="2" w:space="0" w:color="E3E3E3"/>
            <w:bottom w:val="single" w:sz="2" w:space="0" w:color="E3E3E3"/>
            <w:right w:val="single" w:sz="2" w:space="0" w:color="E3E3E3"/>
          </w:divBdr>
        </w:div>
        <w:div w:id="350377120">
          <w:marLeft w:val="0"/>
          <w:marRight w:val="0"/>
          <w:marTop w:val="0"/>
          <w:marBottom w:val="0"/>
          <w:divBdr>
            <w:top w:val="single" w:sz="2" w:space="0" w:color="E3E3E3"/>
            <w:left w:val="single" w:sz="2" w:space="0" w:color="E3E3E3"/>
            <w:bottom w:val="single" w:sz="2" w:space="0" w:color="E3E3E3"/>
            <w:right w:val="single" w:sz="2" w:space="0" w:color="E3E3E3"/>
          </w:divBdr>
        </w:div>
        <w:div w:id="569119016">
          <w:marLeft w:val="0"/>
          <w:marRight w:val="0"/>
          <w:marTop w:val="0"/>
          <w:marBottom w:val="0"/>
          <w:divBdr>
            <w:top w:val="single" w:sz="2" w:space="0" w:color="E3E3E3"/>
            <w:left w:val="single" w:sz="2" w:space="0" w:color="E3E3E3"/>
            <w:bottom w:val="single" w:sz="2" w:space="0" w:color="E3E3E3"/>
            <w:right w:val="single" w:sz="2" w:space="0" w:color="E3E3E3"/>
          </w:divBdr>
        </w:div>
        <w:div w:id="864252053">
          <w:marLeft w:val="0"/>
          <w:marRight w:val="0"/>
          <w:marTop w:val="0"/>
          <w:marBottom w:val="0"/>
          <w:divBdr>
            <w:top w:val="single" w:sz="2" w:space="0" w:color="E3E3E3"/>
            <w:left w:val="single" w:sz="2" w:space="0" w:color="E3E3E3"/>
            <w:bottom w:val="single" w:sz="2" w:space="0" w:color="E3E3E3"/>
            <w:right w:val="single" w:sz="2" w:space="0" w:color="E3E3E3"/>
          </w:divBdr>
        </w:div>
        <w:div w:id="700057694">
          <w:marLeft w:val="0"/>
          <w:marRight w:val="0"/>
          <w:marTop w:val="0"/>
          <w:marBottom w:val="0"/>
          <w:divBdr>
            <w:top w:val="single" w:sz="2" w:space="0" w:color="E3E3E3"/>
            <w:left w:val="single" w:sz="2" w:space="0" w:color="E3E3E3"/>
            <w:bottom w:val="single" w:sz="2" w:space="0" w:color="E3E3E3"/>
            <w:right w:val="single" w:sz="2" w:space="0" w:color="E3E3E3"/>
          </w:divBdr>
        </w:div>
        <w:div w:id="241255320">
          <w:marLeft w:val="0"/>
          <w:marRight w:val="0"/>
          <w:marTop w:val="0"/>
          <w:marBottom w:val="0"/>
          <w:divBdr>
            <w:top w:val="single" w:sz="2" w:space="0" w:color="E3E3E3"/>
            <w:left w:val="single" w:sz="2" w:space="0" w:color="E3E3E3"/>
            <w:bottom w:val="single" w:sz="2" w:space="0" w:color="E3E3E3"/>
            <w:right w:val="single" w:sz="2" w:space="0" w:color="E3E3E3"/>
          </w:divBdr>
        </w:div>
        <w:div w:id="848956537">
          <w:marLeft w:val="0"/>
          <w:marRight w:val="0"/>
          <w:marTop w:val="0"/>
          <w:marBottom w:val="0"/>
          <w:divBdr>
            <w:top w:val="single" w:sz="2" w:space="0" w:color="E3E3E3"/>
            <w:left w:val="single" w:sz="2" w:space="0" w:color="E3E3E3"/>
            <w:bottom w:val="single" w:sz="2" w:space="0" w:color="E3E3E3"/>
            <w:right w:val="single" w:sz="2" w:space="0" w:color="E3E3E3"/>
          </w:divBdr>
        </w:div>
        <w:div w:id="384723816">
          <w:marLeft w:val="0"/>
          <w:marRight w:val="0"/>
          <w:marTop w:val="0"/>
          <w:marBottom w:val="0"/>
          <w:divBdr>
            <w:top w:val="single" w:sz="2" w:space="0" w:color="E3E3E3"/>
            <w:left w:val="single" w:sz="2" w:space="0" w:color="E3E3E3"/>
            <w:bottom w:val="single" w:sz="2" w:space="0" w:color="E3E3E3"/>
            <w:right w:val="single" w:sz="2" w:space="0" w:color="E3E3E3"/>
          </w:divBdr>
        </w:div>
        <w:div w:id="376591327">
          <w:marLeft w:val="0"/>
          <w:marRight w:val="0"/>
          <w:marTop w:val="0"/>
          <w:marBottom w:val="0"/>
          <w:divBdr>
            <w:top w:val="single" w:sz="2" w:space="0" w:color="E3E3E3"/>
            <w:left w:val="single" w:sz="2" w:space="0" w:color="E3E3E3"/>
            <w:bottom w:val="single" w:sz="2" w:space="0" w:color="E3E3E3"/>
            <w:right w:val="single" w:sz="2" w:space="0" w:color="E3E3E3"/>
          </w:divBdr>
        </w:div>
        <w:div w:id="299457250">
          <w:marLeft w:val="0"/>
          <w:marRight w:val="0"/>
          <w:marTop w:val="0"/>
          <w:marBottom w:val="0"/>
          <w:divBdr>
            <w:top w:val="single" w:sz="2" w:space="0" w:color="E3E3E3"/>
            <w:left w:val="single" w:sz="2" w:space="0" w:color="E3E3E3"/>
            <w:bottom w:val="single" w:sz="2" w:space="0" w:color="E3E3E3"/>
            <w:right w:val="single" w:sz="2" w:space="0" w:color="E3E3E3"/>
          </w:divBdr>
        </w:div>
        <w:div w:id="8725754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599991286">
      <w:bodyDiv w:val="1"/>
      <w:marLeft w:val="0"/>
      <w:marRight w:val="0"/>
      <w:marTop w:val="0"/>
      <w:marBottom w:val="0"/>
      <w:divBdr>
        <w:top w:val="none" w:sz="0" w:space="0" w:color="auto"/>
        <w:left w:val="none" w:sz="0" w:space="0" w:color="auto"/>
        <w:bottom w:val="none" w:sz="0" w:space="0" w:color="auto"/>
        <w:right w:val="none" w:sz="0" w:space="0" w:color="auto"/>
      </w:divBdr>
      <w:divsChild>
        <w:div w:id="962734207">
          <w:marLeft w:val="0"/>
          <w:marRight w:val="0"/>
          <w:marTop w:val="0"/>
          <w:marBottom w:val="0"/>
          <w:divBdr>
            <w:top w:val="single" w:sz="2" w:space="0" w:color="E3E3E3"/>
            <w:left w:val="single" w:sz="2" w:space="0" w:color="E3E3E3"/>
            <w:bottom w:val="single" w:sz="2" w:space="0" w:color="E3E3E3"/>
            <w:right w:val="single" w:sz="2" w:space="0" w:color="E3E3E3"/>
          </w:divBdr>
        </w:div>
        <w:div w:id="362364870">
          <w:marLeft w:val="0"/>
          <w:marRight w:val="0"/>
          <w:marTop w:val="0"/>
          <w:marBottom w:val="0"/>
          <w:divBdr>
            <w:top w:val="single" w:sz="2" w:space="0" w:color="E3E3E3"/>
            <w:left w:val="single" w:sz="2" w:space="0" w:color="E3E3E3"/>
            <w:bottom w:val="single" w:sz="2" w:space="0" w:color="E3E3E3"/>
            <w:right w:val="single" w:sz="2" w:space="0" w:color="E3E3E3"/>
          </w:divBdr>
        </w:div>
        <w:div w:id="587080077">
          <w:marLeft w:val="0"/>
          <w:marRight w:val="0"/>
          <w:marTop w:val="0"/>
          <w:marBottom w:val="0"/>
          <w:divBdr>
            <w:top w:val="single" w:sz="2" w:space="0" w:color="E3E3E3"/>
            <w:left w:val="single" w:sz="2" w:space="0" w:color="E3E3E3"/>
            <w:bottom w:val="single" w:sz="2" w:space="0" w:color="E3E3E3"/>
            <w:right w:val="single" w:sz="2" w:space="0" w:color="E3E3E3"/>
          </w:divBdr>
        </w:div>
        <w:div w:id="654262769">
          <w:marLeft w:val="0"/>
          <w:marRight w:val="0"/>
          <w:marTop w:val="0"/>
          <w:marBottom w:val="0"/>
          <w:divBdr>
            <w:top w:val="single" w:sz="2" w:space="0" w:color="E3E3E3"/>
            <w:left w:val="single" w:sz="2" w:space="0" w:color="E3E3E3"/>
            <w:bottom w:val="single" w:sz="2" w:space="0" w:color="E3E3E3"/>
            <w:right w:val="single" w:sz="2" w:space="0" w:color="E3E3E3"/>
          </w:divBdr>
        </w:div>
        <w:div w:id="1519005803">
          <w:marLeft w:val="0"/>
          <w:marRight w:val="0"/>
          <w:marTop w:val="0"/>
          <w:marBottom w:val="0"/>
          <w:divBdr>
            <w:top w:val="single" w:sz="2" w:space="0" w:color="E3E3E3"/>
            <w:left w:val="single" w:sz="2" w:space="0" w:color="E3E3E3"/>
            <w:bottom w:val="single" w:sz="2" w:space="0" w:color="E3E3E3"/>
            <w:right w:val="single" w:sz="2" w:space="0" w:color="E3E3E3"/>
          </w:divBdr>
        </w:div>
        <w:div w:id="510417833">
          <w:marLeft w:val="0"/>
          <w:marRight w:val="0"/>
          <w:marTop w:val="0"/>
          <w:marBottom w:val="0"/>
          <w:divBdr>
            <w:top w:val="single" w:sz="4" w:space="0" w:color="E1E3EA"/>
            <w:left w:val="single" w:sz="4" w:space="0" w:color="E1E3EA"/>
            <w:bottom w:val="single" w:sz="4" w:space="0" w:color="E1E3EA"/>
            <w:right w:val="single" w:sz="4" w:space="0" w:color="E1E3EA"/>
          </w:divBdr>
          <w:divsChild>
            <w:div w:id="276329621">
              <w:marLeft w:val="0"/>
              <w:marRight w:val="0"/>
              <w:marTop w:val="0"/>
              <w:marBottom w:val="0"/>
              <w:divBdr>
                <w:top w:val="single" w:sz="2" w:space="0" w:color="E3E3E3"/>
                <w:left w:val="single" w:sz="2" w:space="0" w:color="E3E3E3"/>
                <w:bottom w:val="single" w:sz="2" w:space="0" w:color="E3E3E3"/>
                <w:right w:val="single" w:sz="2" w:space="0" w:color="E3E3E3"/>
              </w:divBdr>
              <w:divsChild>
                <w:div w:id="2117869822">
                  <w:marLeft w:val="0"/>
                  <w:marRight w:val="0"/>
                  <w:marTop w:val="0"/>
                  <w:marBottom w:val="0"/>
                  <w:divBdr>
                    <w:top w:val="single" w:sz="2" w:space="0" w:color="E3E3E3"/>
                    <w:left w:val="single" w:sz="2" w:space="0" w:color="E3E3E3"/>
                    <w:bottom w:val="single" w:sz="2" w:space="0" w:color="E3E3E3"/>
                    <w:right w:val="single" w:sz="2" w:space="0" w:color="E3E3E3"/>
                  </w:divBdr>
                </w:div>
                <w:div w:id="1255939936">
                  <w:marLeft w:val="0"/>
                  <w:marRight w:val="0"/>
                  <w:marTop w:val="0"/>
                  <w:marBottom w:val="0"/>
                  <w:divBdr>
                    <w:top w:val="single" w:sz="2" w:space="0" w:color="E3E3E3"/>
                    <w:left w:val="single" w:sz="2" w:space="0" w:color="E3E3E3"/>
                    <w:bottom w:val="single" w:sz="2" w:space="0" w:color="E3E3E3"/>
                    <w:right w:val="single" w:sz="2" w:space="0" w:color="E3E3E3"/>
                  </w:divBdr>
                </w:div>
                <w:div w:id="670064902">
                  <w:marLeft w:val="0"/>
                  <w:marRight w:val="0"/>
                  <w:marTop w:val="0"/>
                  <w:marBottom w:val="0"/>
                  <w:divBdr>
                    <w:top w:val="single" w:sz="2" w:space="0" w:color="E3E3E3"/>
                    <w:left w:val="single" w:sz="2" w:space="0" w:color="E3E3E3"/>
                    <w:bottom w:val="single" w:sz="2" w:space="0" w:color="E3E3E3"/>
                    <w:right w:val="single" w:sz="2" w:space="0" w:color="E3E3E3"/>
                  </w:divBdr>
                </w:div>
                <w:div w:id="1169444364">
                  <w:marLeft w:val="0"/>
                  <w:marRight w:val="0"/>
                  <w:marTop w:val="0"/>
                  <w:marBottom w:val="0"/>
                  <w:divBdr>
                    <w:top w:val="single" w:sz="2" w:space="0" w:color="E3E3E3"/>
                    <w:left w:val="single" w:sz="2" w:space="0" w:color="E3E3E3"/>
                    <w:bottom w:val="single" w:sz="2" w:space="0" w:color="E3E3E3"/>
                    <w:right w:val="single" w:sz="2" w:space="0" w:color="E3E3E3"/>
                  </w:divBdr>
                </w:div>
                <w:div w:id="841700428">
                  <w:marLeft w:val="0"/>
                  <w:marRight w:val="0"/>
                  <w:marTop w:val="0"/>
                  <w:marBottom w:val="0"/>
                  <w:divBdr>
                    <w:top w:val="single" w:sz="2" w:space="0" w:color="E3E3E3"/>
                    <w:left w:val="single" w:sz="2" w:space="0" w:color="E3E3E3"/>
                    <w:bottom w:val="single" w:sz="2" w:space="0" w:color="E3E3E3"/>
                    <w:right w:val="single" w:sz="2" w:space="0" w:color="E3E3E3"/>
                  </w:divBdr>
                </w:div>
                <w:div w:id="169833399">
                  <w:marLeft w:val="0"/>
                  <w:marRight w:val="0"/>
                  <w:marTop w:val="0"/>
                  <w:marBottom w:val="0"/>
                  <w:divBdr>
                    <w:top w:val="single" w:sz="2" w:space="0" w:color="E3E3E3"/>
                    <w:left w:val="single" w:sz="2" w:space="0" w:color="E3E3E3"/>
                    <w:bottom w:val="single" w:sz="2" w:space="0" w:color="E3E3E3"/>
                    <w:right w:val="single" w:sz="2" w:space="0" w:color="E3E3E3"/>
                  </w:divBdr>
                </w:div>
                <w:div w:id="1593470735">
                  <w:marLeft w:val="0"/>
                  <w:marRight w:val="0"/>
                  <w:marTop w:val="0"/>
                  <w:marBottom w:val="0"/>
                  <w:divBdr>
                    <w:top w:val="single" w:sz="2" w:space="0" w:color="E3E3E3"/>
                    <w:left w:val="single" w:sz="2" w:space="0" w:color="E3E3E3"/>
                    <w:bottom w:val="single" w:sz="2" w:space="0" w:color="E3E3E3"/>
                    <w:right w:val="single" w:sz="2" w:space="0" w:color="E3E3E3"/>
                  </w:divBdr>
                </w:div>
                <w:div w:id="1207331865">
                  <w:marLeft w:val="0"/>
                  <w:marRight w:val="0"/>
                  <w:marTop w:val="0"/>
                  <w:marBottom w:val="0"/>
                  <w:divBdr>
                    <w:top w:val="single" w:sz="2" w:space="0" w:color="E3E3E3"/>
                    <w:left w:val="single" w:sz="2" w:space="0" w:color="E3E3E3"/>
                    <w:bottom w:val="single" w:sz="2" w:space="0" w:color="E3E3E3"/>
                    <w:right w:val="single" w:sz="2" w:space="0" w:color="E3E3E3"/>
                  </w:divBdr>
                </w:div>
                <w:div w:id="381565728">
                  <w:marLeft w:val="0"/>
                  <w:marRight w:val="0"/>
                  <w:marTop w:val="0"/>
                  <w:marBottom w:val="0"/>
                  <w:divBdr>
                    <w:top w:val="single" w:sz="2" w:space="0" w:color="E3E3E3"/>
                    <w:left w:val="single" w:sz="2" w:space="0" w:color="E3E3E3"/>
                    <w:bottom w:val="single" w:sz="2" w:space="0" w:color="E3E3E3"/>
                    <w:right w:val="single" w:sz="2" w:space="0" w:color="E3E3E3"/>
                  </w:divBdr>
                </w:div>
                <w:div w:id="1525053962">
                  <w:marLeft w:val="0"/>
                  <w:marRight w:val="0"/>
                  <w:marTop w:val="0"/>
                  <w:marBottom w:val="0"/>
                  <w:divBdr>
                    <w:top w:val="single" w:sz="2" w:space="0" w:color="E3E3E3"/>
                    <w:left w:val="single" w:sz="2" w:space="0" w:color="E3E3E3"/>
                    <w:bottom w:val="single" w:sz="2" w:space="0" w:color="E3E3E3"/>
                    <w:right w:val="single" w:sz="2" w:space="0" w:color="E3E3E3"/>
                  </w:divBdr>
                </w:div>
                <w:div w:id="112291365">
                  <w:marLeft w:val="0"/>
                  <w:marRight w:val="0"/>
                  <w:marTop w:val="0"/>
                  <w:marBottom w:val="0"/>
                  <w:divBdr>
                    <w:top w:val="single" w:sz="2" w:space="0" w:color="E3E3E3"/>
                    <w:left w:val="single" w:sz="2" w:space="0" w:color="E3E3E3"/>
                    <w:bottom w:val="single" w:sz="2" w:space="0" w:color="E3E3E3"/>
                    <w:right w:val="single" w:sz="2" w:space="0" w:color="E3E3E3"/>
                  </w:divBdr>
                </w:div>
                <w:div w:id="751897053">
                  <w:marLeft w:val="0"/>
                  <w:marRight w:val="0"/>
                  <w:marTop w:val="0"/>
                  <w:marBottom w:val="0"/>
                  <w:divBdr>
                    <w:top w:val="single" w:sz="2" w:space="0" w:color="E3E3E3"/>
                    <w:left w:val="single" w:sz="2" w:space="0" w:color="E3E3E3"/>
                    <w:bottom w:val="single" w:sz="2" w:space="0" w:color="E3E3E3"/>
                    <w:right w:val="single" w:sz="2" w:space="0" w:color="E3E3E3"/>
                  </w:divBdr>
                </w:div>
                <w:div w:id="2006545412">
                  <w:marLeft w:val="0"/>
                  <w:marRight w:val="0"/>
                  <w:marTop w:val="0"/>
                  <w:marBottom w:val="0"/>
                  <w:divBdr>
                    <w:top w:val="single" w:sz="2" w:space="0" w:color="E3E3E3"/>
                    <w:left w:val="single" w:sz="2" w:space="0" w:color="E3E3E3"/>
                    <w:bottom w:val="single" w:sz="2" w:space="0" w:color="E3E3E3"/>
                    <w:right w:val="single" w:sz="2" w:space="0" w:color="E3E3E3"/>
                  </w:divBdr>
                </w:div>
                <w:div w:id="2065904639">
                  <w:marLeft w:val="0"/>
                  <w:marRight w:val="0"/>
                  <w:marTop w:val="0"/>
                  <w:marBottom w:val="0"/>
                  <w:divBdr>
                    <w:top w:val="single" w:sz="2" w:space="0" w:color="E3E3E3"/>
                    <w:left w:val="single" w:sz="2" w:space="0" w:color="E3E3E3"/>
                    <w:bottom w:val="single" w:sz="2" w:space="0" w:color="E3E3E3"/>
                    <w:right w:val="single" w:sz="2" w:space="0" w:color="E3E3E3"/>
                  </w:divBdr>
                </w:div>
                <w:div w:id="1322999308">
                  <w:marLeft w:val="0"/>
                  <w:marRight w:val="0"/>
                  <w:marTop w:val="0"/>
                  <w:marBottom w:val="0"/>
                  <w:divBdr>
                    <w:top w:val="single" w:sz="2" w:space="0" w:color="E3E3E3"/>
                    <w:left w:val="single" w:sz="2" w:space="0" w:color="E3E3E3"/>
                    <w:bottom w:val="single" w:sz="2" w:space="0" w:color="E3E3E3"/>
                    <w:right w:val="single" w:sz="2" w:space="0" w:color="E3E3E3"/>
                  </w:divBdr>
                </w:div>
                <w:div w:id="520125681">
                  <w:marLeft w:val="0"/>
                  <w:marRight w:val="0"/>
                  <w:marTop w:val="0"/>
                  <w:marBottom w:val="0"/>
                  <w:divBdr>
                    <w:top w:val="single" w:sz="2" w:space="0" w:color="E3E3E3"/>
                    <w:left w:val="single" w:sz="2" w:space="0" w:color="E3E3E3"/>
                    <w:bottom w:val="single" w:sz="2" w:space="0" w:color="E3E3E3"/>
                    <w:right w:val="single" w:sz="2" w:space="0" w:color="E3E3E3"/>
                  </w:divBdr>
                </w:div>
                <w:div w:id="1515194139">
                  <w:marLeft w:val="0"/>
                  <w:marRight w:val="0"/>
                  <w:marTop w:val="0"/>
                  <w:marBottom w:val="0"/>
                  <w:divBdr>
                    <w:top w:val="single" w:sz="2" w:space="0" w:color="E3E3E3"/>
                    <w:left w:val="single" w:sz="2" w:space="0" w:color="E3E3E3"/>
                    <w:bottom w:val="single" w:sz="2" w:space="0" w:color="E3E3E3"/>
                    <w:right w:val="single" w:sz="2" w:space="0" w:color="E3E3E3"/>
                  </w:divBdr>
                </w:div>
                <w:div w:id="860357512">
                  <w:marLeft w:val="0"/>
                  <w:marRight w:val="0"/>
                  <w:marTop w:val="0"/>
                  <w:marBottom w:val="0"/>
                  <w:divBdr>
                    <w:top w:val="single" w:sz="2" w:space="0" w:color="E3E3E3"/>
                    <w:left w:val="single" w:sz="2" w:space="0" w:color="E3E3E3"/>
                    <w:bottom w:val="single" w:sz="2" w:space="0" w:color="E3E3E3"/>
                    <w:right w:val="single" w:sz="2" w:space="0" w:color="E3E3E3"/>
                  </w:divBdr>
                </w:div>
                <w:div w:id="118037563">
                  <w:marLeft w:val="0"/>
                  <w:marRight w:val="0"/>
                  <w:marTop w:val="0"/>
                  <w:marBottom w:val="0"/>
                  <w:divBdr>
                    <w:top w:val="single" w:sz="2" w:space="0" w:color="E3E3E3"/>
                    <w:left w:val="single" w:sz="2" w:space="0" w:color="E3E3E3"/>
                    <w:bottom w:val="single" w:sz="2" w:space="0" w:color="E3E3E3"/>
                    <w:right w:val="single" w:sz="2" w:space="0" w:color="E3E3E3"/>
                  </w:divBdr>
                </w:div>
                <w:div w:id="577249705">
                  <w:marLeft w:val="0"/>
                  <w:marRight w:val="0"/>
                  <w:marTop w:val="0"/>
                  <w:marBottom w:val="0"/>
                  <w:divBdr>
                    <w:top w:val="single" w:sz="2" w:space="0" w:color="E3E3E3"/>
                    <w:left w:val="single" w:sz="2" w:space="0" w:color="E3E3E3"/>
                    <w:bottom w:val="single" w:sz="2" w:space="0" w:color="E3E3E3"/>
                    <w:right w:val="single" w:sz="2" w:space="0" w:color="E3E3E3"/>
                  </w:divBdr>
                </w:div>
                <w:div w:id="1520394297">
                  <w:marLeft w:val="0"/>
                  <w:marRight w:val="0"/>
                  <w:marTop w:val="0"/>
                  <w:marBottom w:val="0"/>
                  <w:divBdr>
                    <w:top w:val="single" w:sz="2" w:space="0" w:color="E3E3E3"/>
                    <w:left w:val="single" w:sz="2" w:space="0" w:color="E3E3E3"/>
                    <w:bottom w:val="single" w:sz="2" w:space="0" w:color="E3E3E3"/>
                    <w:right w:val="single" w:sz="2" w:space="0" w:color="E3E3E3"/>
                  </w:divBdr>
                </w:div>
                <w:div w:id="255408526">
                  <w:marLeft w:val="0"/>
                  <w:marRight w:val="0"/>
                  <w:marTop w:val="0"/>
                  <w:marBottom w:val="0"/>
                  <w:divBdr>
                    <w:top w:val="single" w:sz="2" w:space="0" w:color="E3E3E3"/>
                    <w:left w:val="single" w:sz="2" w:space="0" w:color="E3E3E3"/>
                    <w:bottom w:val="single" w:sz="2" w:space="0" w:color="E3E3E3"/>
                    <w:right w:val="single" w:sz="2" w:space="0" w:color="E3E3E3"/>
                  </w:divBdr>
                </w:div>
                <w:div w:id="670451398">
                  <w:marLeft w:val="0"/>
                  <w:marRight w:val="0"/>
                  <w:marTop w:val="0"/>
                  <w:marBottom w:val="0"/>
                  <w:divBdr>
                    <w:top w:val="single" w:sz="2" w:space="0" w:color="E3E3E3"/>
                    <w:left w:val="single" w:sz="2" w:space="0" w:color="E3E3E3"/>
                    <w:bottom w:val="single" w:sz="2" w:space="0" w:color="E3E3E3"/>
                    <w:right w:val="single" w:sz="2" w:space="0" w:color="E3E3E3"/>
                  </w:divBdr>
                </w:div>
                <w:div w:id="1025785030">
                  <w:marLeft w:val="0"/>
                  <w:marRight w:val="0"/>
                  <w:marTop w:val="0"/>
                  <w:marBottom w:val="0"/>
                  <w:divBdr>
                    <w:top w:val="single" w:sz="2" w:space="0" w:color="E3E3E3"/>
                    <w:left w:val="single" w:sz="2" w:space="0" w:color="E3E3E3"/>
                    <w:bottom w:val="single" w:sz="2" w:space="0" w:color="E3E3E3"/>
                    <w:right w:val="single" w:sz="2" w:space="0" w:color="E3E3E3"/>
                  </w:divBdr>
                </w:div>
                <w:div w:id="3183113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9418379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671294729">
      <w:bodyDiv w:val="1"/>
      <w:marLeft w:val="0"/>
      <w:marRight w:val="0"/>
      <w:marTop w:val="0"/>
      <w:marBottom w:val="0"/>
      <w:divBdr>
        <w:top w:val="none" w:sz="0" w:space="0" w:color="auto"/>
        <w:left w:val="none" w:sz="0" w:space="0" w:color="auto"/>
        <w:bottom w:val="none" w:sz="0" w:space="0" w:color="auto"/>
        <w:right w:val="none" w:sz="0" w:space="0" w:color="auto"/>
      </w:divBdr>
      <w:divsChild>
        <w:div w:id="316568969">
          <w:marLeft w:val="0"/>
          <w:marRight w:val="0"/>
          <w:marTop w:val="0"/>
          <w:marBottom w:val="0"/>
          <w:divBdr>
            <w:top w:val="single" w:sz="2" w:space="0" w:color="E3E3E3"/>
            <w:left w:val="single" w:sz="2" w:space="0" w:color="E3E3E3"/>
            <w:bottom w:val="single" w:sz="2" w:space="0" w:color="E3E3E3"/>
            <w:right w:val="single" w:sz="2" w:space="0" w:color="E3E3E3"/>
          </w:divBdr>
        </w:div>
        <w:div w:id="618728000">
          <w:marLeft w:val="0"/>
          <w:marRight w:val="0"/>
          <w:marTop w:val="0"/>
          <w:marBottom w:val="0"/>
          <w:divBdr>
            <w:top w:val="single" w:sz="2" w:space="0" w:color="E3E3E3"/>
            <w:left w:val="single" w:sz="2" w:space="0" w:color="E3E3E3"/>
            <w:bottom w:val="single" w:sz="2" w:space="0" w:color="E3E3E3"/>
            <w:right w:val="single" w:sz="2" w:space="0" w:color="E3E3E3"/>
          </w:divBdr>
        </w:div>
        <w:div w:id="249509564">
          <w:marLeft w:val="0"/>
          <w:marRight w:val="0"/>
          <w:marTop w:val="0"/>
          <w:marBottom w:val="0"/>
          <w:divBdr>
            <w:top w:val="single" w:sz="2" w:space="0" w:color="E3E3E3"/>
            <w:left w:val="single" w:sz="2" w:space="0" w:color="E3E3E3"/>
            <w:bottom w:val="single" w:sz="2" w:space="0" w:color="E3E3E3"/>
            <w:right w:val="single" w:sz="2" w:space="0" w:color="E3E3E3"/>
          </w:divBdr>
        </w:div>
        <w:div w:id="1332833572">
          <w:marLeft w:val="0"/>
          <w:marRight w:val="0"/>
          <w:marTop w:val="0"/>
          <w:marBottom w:val="0"/>
          <w:divBdr>
            <w:top w:val="single" w:sz="2" w:space="0" w:color="E3E3E3"/>
            <w:left w:val="single" w:sz="2" w:space="0" w:color="E3E3E3"/>
            <w:bottom w:val="single" w:sz="2" w:space="0" w:color="E3E3E3"/>
            <w:right w:val="single" w:sz="2" w:space="0" w:color="E3E3E3"/>
          </w:divBdr>
        </w:div>
        <w:div w:id="555624630">
          <w:marLeft w:val="0"/>
          <w:marRight w:val="0"/>
          <w:marTop w:val="0"/>
          <w:marBottom w:val="0"/>
          <w:divBdr>
            <w:top w:val="single" w:sz="2" w:space="0" w:color="E3E3E3"/>
            <w:left w:val="single" w:sz="2" w:space="0" w:color="E3E3E3"/>
            <w:bottom w:val="single" w:sz="2" w:space="0" w:color="E3E3E3"/>
            <w:right w:val="single" w:sz="2" w:space="0" w:color="E3E3E3"/>
          </w:divBdr>
        </w:div>
        <w:div w:id="426002386">
          <w:marLeft w:val="0"/>
          <w:marRight w:val="0"/>
          <w:marTop w:val="0"/>
          <w:marBottom w:val="0"/>
          <w:divBdr>
            <w:top w:val="single" w:sz="4" w:space="0" w:color="E1E3EA"/>
            <w:left w:val="single" w:sz="4" w:space="0" w:color="E1E3EA"/>
            <w:bottom w:val="single" w:sz="4" w:space="0" w:color="E1E3EA"/>
            <w:right w:val="single" w:sz="4" w:space="0" w:color="E1E3EA"/>
          </w:divBdr>
          <w:divsChild>
            <w:div w:id="411857034">
              <w:marLeft w:val="0"/>
              <w:marRight w:val="0"/>
              <w:marTop w:val="0"/>
              <w:marBottom w:val="0"/>
              <w:divBdr>
                <w:top w:val="single" w:sz="2" w:space="0" w:color="E3E3E3"/>
                <w:left w:val="single" w:sz="2" w:space="0" w:color="E3E3E3"/>
                <w:bottom w:val="single" w:sz="2" w:space="0" w:color="E3E3E3"/>
                <w:right w:val="single" w:sz="2" w:space="0" w:color="E3E3E3"/>
              </w:divBdr>
              <w:divsChild>
                <w:div w:id="1943873506">
                  <w:marLeft w:val="0"/>
                  <w:marRight w:val="0"/>
                  <w:marTop w:val="0"/>
                  <w:marBottom w:val="0"/>
                  <w:divBdr>
                    <w:top w:val="single" w:sz="2" w:space="0" w:color="E3E3E3"/>
                    <w:left w:val="single" w:sz="2" w:space="0" w:color="E3E3E3"/>
                    <w:bottom w:val="single" w:sz="2" w:space="0" w:color="E3E3E3"/>
                    <w:right w:val="single" w:sz="2" w:space="0" w:color="E3E3E3"/>
                  </w:divBdr>
                </w:div>
                <w:div w:id="402801552">
                  <w:marLeft w:val="0"/>
                  <w:marRight w:val="0"/>
                  <w:marTop w:val="0"/>
                  <w:marBottom w:val="0"/>
                  <w:divBdr>
                    <w:top w:val="single" w:sz="2" w:space="0" w:color="E3E3E3"/>
                    <w:left w:val="single" w:sz="2" w:space="0" w:color="E3E3E3"/>
                    <w:bottom w:val="single" w:sz="2" w:space="0" w:color="E3E3E3"/>
                    <w:right w:val="single" w:sz="2" w:space="0" w:color="E3E3E3"/>
                  </w:divBdr>
                </w:div>
                <w:div w:id="346298645">
                  <w:marLeft w:val="0"/>
                  <w:marRight w:val="0"/>
                  <w:marTop w:val="0"/>
                  <w:marBottom w:val="0"/>
                  <w:divBdr>
                    <w:top w:val="single" w:sz="2" w:space="0" w:color="E3E3E3"/>
                    <w:left w:val="single" w:sz="2" w:space="0" w:color="E3E3E3"/>
                    <w:bottom w:val="single" w:sz="2" w:space="0" w:color="E3E3E3"/>
                    <w:right w:val="single" w:sz="2" w:space="0" w:color="E3E3E3"/>
                  </w:divBdr>
                </w:div>
                <w:div w:id="1032027572">
                  <w:marLeft w:val="0"/>
                  <w:marRight w:val="0"/>
                  <w:marTop w:val="0"/>
                  <w:marBottom w:val="0"/>
                  <w:divBdr>
                    <w:top w:val="single" w:sz="2" w:space="0" w:color="E3E3E3"/>
                    <w:left w:val="single" w:sz="2" w:space="0" w:color="E3E3E3"/>
                    <w:bottom w:val="single" w:sz="2" w:space="0" w:color="E3E3E3"/>
                    <w:right w:val="single" w:sz="2" w:space="0" w:color="E3E3E3"/>
                  </w:divBdr>
                </w:div>
                <w:div w:id="2113015377">
                  <w:marLeft w:val="0"/>
                  <w:marRight w:val="0"/>
                  <w:marTop w:val="0"/>
                  <w:marBottom w:val="0"/>
                  <w:divBdr>
                    <w:top w:val="single" w:sz="2" w:space="0" w:color="E3E3E3"/>
                    <w:left w:val="single" w:sz="2" w:space="0" w:color="E3E3E3"/>
                    <w:bottom w:val="single" w:sz="2" w:space="0" w:color="E3E3E3"/>
                    <w:right w:val="single" w:sz="2" w:space="0" w:color="E3E3E3"/>
                  </w:divBdr>
                </w:div>
                <w:div w:id="963342859">
                  <w:marLeft w:val="0"/>
                  <w:marRight w:val="0"/>
                  <w:marTop w:val="0"/>
                  <w:marBottom w:val="0"/>
                  <w:divBdr>
                    <w:top w:val="single" w:sz="2" w:space="0" w:color="E3E3E3"/>
                    <w:left w:val="single" w:sz="2" w:space="0" w:color="E3E3E3"/>
                    <w:bottom w:val="single" w:sz="2" w:space="0" w:color="E3E3E3"/>
                    <w:right w:val="single" w:sz="2" w:space="0" w:color="E3E3E3"/>
                  </w:divBdr>
                </w:div>
                <w:div w:id="691420134">
                  <w:marLeft w:val="0"/>
                  <w:marRight w:val="0"/>
                  <w:marTop w:val="0"/>
                  <w:marBottom w:val="0"/>
                  <w:divBdr>
                    <w:top w:val="single" w:sz="2" w:space="0" w:color="E3E3E3"/>
                    <w:left w:val="single" w:sz="2" w:space="0" w:color="E3E3E3"/>
                    <w:bottom w:val="single" w:sz="2" w:space="0" w:color="E3E3E3"/>
                    <w:right w:val="single" w:sz="2" w:space="0" w:color="E3E3E3"/>
                  </w:divBdr>
                </w:div>
                <w:div w:id="317080097">
                  <w:marLeft w:val="0"/>
                  <w:marRight w:val="0"/>
                  <w:marTop w:val="0"/>
                  <w:marBottom w:val="0"/>
                  <w:divBdr>
                    <w:top w:val="single" w:sz="2" w:space="0" w:color="E3E3E3"/>
                    <w:left w:val="single" w:sz="2" w:space="0" w:color="E3E3E3"/>
                    <w:bottom w:val="single" w:sz="2" w:space="0" w:color="E3E3E3"/>
                    <w:right w:val="single" w:sz="2" w:space="0" w:color="E3E3E3"/>
                  </w:divBdr>
                </w:div>
                <w:div w:id="322974292">
                  <w:marLeft w:val="0"/>
                  <w:marRight w:val="0"/>
                  <w:marTop w:val="0"/>
                  <w:marBottom w:val="0"/>
                  <w:divBdr>
                    <w:top w:val="single" w:sz="2" w:space="0" w:color="E3E3E3"/>
                    <w:left w:val="single" w:sz="2" w:space="0" w:color="E3E3E3"/>
                    <w:bottom w:val="single" w:sz="2" w:space="0" w:color="E3E3E3"/>
                    <w:right w:val="single" w:sz="2" w:space="0" w:color="E3E3E3"/>
                  </w:divBdr>
                </w:div>
                <w:div w:id="1633052532">
                  <w:marLeft w:val="0"/>
                  <w:marRight w:val="0"/>
                  <w:marTop w:val="0"/>
                  <w:marBottom w:val="0"/>
                  <w:divBdr>
                    <w:top w:val="single" w:sz="2" w:space="0" w:color="E3E3E3"/>
                    <w:left w:val="single" w:sz="2" w:space="0" w:color="E3E3E3"/>
                    <w:bottom w:val="single" w:sz="2" w:space="0" w:color="E3E3E3"/>
                    <w:right w:val="single" w:sz="2" w:space="0" w:color="E3E3E3"/>
                  </w:divBdr>
                </w:div>
                <w:div w:id="1880579886">
                  <w:marLeft w:val="0"/>
                  <w:marRight w:val="0"/>
                  <w:marTop w:val="0"/>
                  <w:marBottom w:val="0"/>
                  <w:divBdr>
                    <w:top w:val="single" w:sz="2" w:space="0" w:color="E3E3E3"/>
                    <w:left w:val="single" w:sz="2" w:space="0" w:color="E3E3E3"/>
                    <w:bottom w:val="single" w:sz="2" w:space="0" w:color="E3E3E3"/>
                    <w:right w:val="single" w:sz="2" w:space="0" w:color="E3E3E3"/>
                  </w:divBdr>
                </w:div>
                <w:div w:id="2036617867">
                  <w:marLeft w:val="0"/>
                  <w:marRight w:val="0"/>
                  <w:marTop w:val="0"/>
                  <w:marBottom w:val="0"/>
                  <w:divBdr>
                    <w:top w:val="single" w:sz="2" w:space="0" w:color="E3E3E3"/>
                    <w:left w:val="single" w:sz="2" w:space="0" w:color="E3E3E3"/>
                    <w:bottom w:val="single" w:sz="2" w:space="0" w:color="E3E3E3"/>
                    <w:right w:val="single" w:sz="2" w:space="0" w:color="E3E3E3"/>
                  </w:divBdr>
                </w:div>
                <w:div w:id="1202792139">
                  <w:marLeft w:val="0"/>
                  <w:marRight w:val="0"/>
                  <w:marTop w:val="0"/>
                  <w:marBottom w:val="0"/>
                  <w:divBdr>
                    <w:top w:val="single" w:sz="2" w:space="0" w:color="E3E3E3"/>
                    <w:left w:val="single" w:sz="2" w:space="0" w:color="E3E3E3"/>
                    <w:bottom w:val="single" w:sz="2" w:space="0" w:color="E3E3E3"/>
                    <w:right w:val="single" w:sz="2" w:space="0" w:color="E3E3E3"/>
                  </w:divBdr>
                </w:div>
                <w:div w:id="1522013156">
                  <w:marLeft w:val="0"/>
                  <w:marRight w:val="0"/>
                  <w:marTop w:val="0"/>
                  <w:marBottom w:val="0"/>
                  <w:divBdr>
                    <w:top w:val="single" w:sz="2" w:space="0" w:color="E3E3E3"/>
                    <w:left w:val="single" w:sz="2" w:space="0" w:color="E3E3E3"/>
                    <w:bottom w:val="single" w:sz="2" w:space="0" w:color="E3E3E3"/>
                    <w:right w:val="single" w:sz="2" w:space="0" w:color="E3E3E3"/>
                  </w:divBdr>
                </w:div>
                <w:div w:id="376273196">
                  <w:marLeft w:val="0"/>
                  <w:marRight w:val="0"/>
                  <w:marTop w:val="0"/>
                  <w:marBottom w:val="0"/>
                  <w:divBdr>
                    <w:top w:val="single" w:sz="2" w:space="0" w:color="E3E3E3"/>
                    <w:left w:val="single" w:sz="2" w:space="0" w:color="E3E3E3"/>
                    <w:bottom w:val="single" w:sz="2" w:space="0" w:color="E3E3E3"/>
                    <w:right w:val="single" w:sz="2" w:space="0" w:color="E3E3E3"/>
                  </w:divBdr>
                </w:div>
                <w:div w:id="1096706972">
                  <w:marLeft w:val="0"/>
                  <w:marRight w:val="0"/>
                  <w:marTop w:val="0"/>
                  <w:marBottom w:val="0"/>
                  <w:divBdr>
                    <w:top w:val="single" w:sz="2" w:space="0" w:color="E3E3E3"/>
                    <w:left w:val="single" w:sz="2" w:space="0" w:color="E3E3E3"/>
                    <w:bottom w:val="single" w:sz="2" w:space="0" w:color="E3E3E3"/>
                    <w:right w:val="single" w:sz="2" w:space="0" w:color="E3E3E3"/>
                  </w:divBdr>
                </w:div>
                <w:div w:id="1818260832">
                  <w:marLeft w:val="0"/>
                  <w:marRight w:val="0"/>
                  <w:marTop w:val="0"/>
                  <w:marBottom w:val="0"/>
                  <w:divBdr>
                    <w:top w:val="single" w:sz="2" w:space="0" w:color="E3E3E3"/>
                    <w:left w:val="single" w:sz="2" w:space="0" w:color="E3E3E3"/>
                    <w:bottom w:val="single" w:sz="2" w:space="0" w:color="E3E3E3"/>
                    <w:right w:val="single" w:sz="2" w:space="0" w:color="E3E3E3"/>
                  </w:divBdr>
                </w:div>
                <w:div w:id="329716381">
                  <w:marLeft w:val="0"/>
                  <w:marRight w:val="0"/>
                  <w:marTop w:val="0"/>
                  <w:marBottom w:val="0"/>
                  <w:divBdr>
                    <w:top w:val="single" w:sz="2" w:space="0" w:color="E3E3E3"/>
                    <w:left w:val="single" w:sz="2" w:space="0" w:color="E3E3E3"/>
                    <w:bottom w:val="single" w:sz="2" w:space="0" w:color="E3E3E3"/>
                    <w:right w:val="single" w:sz="2" w:space="0" w:color="E3E3E3"/>
                  </w:divBdr>
                </w:div>
                <w:div w:id="763307650">
                  <w:marLeft w:val="0"/>
                  <w:marRight w:val="0"/>
                  <w:marTop w:val="0"/>
                  <w:marBottom w:val="0"/>
                  <w:divBdr>
                    <w:top w:val="single" w:sz="2" w:space="0" w:color="E3E3E3"/>
                    <w:left w:val="single" w:sz="2" w:space="0" w:color="E3E3E3"/>
                    <w:bottom w:val="single" w:sz="2" w:space="0" w:color="E3E3E3"/>
                    <w:right w:val="single" w:sz="2" w:space="0" w:color="E3E3E3"/>
                  </w:divBdr>
                </w:div>
                <w:div w:id="1521159740">
                  <w:marLeft w:val="0"/>
                  <w:marRight w:val="0"/>
                  <w:marTop w:val="0"/>
                  <w:marBottom w:val="0"/>
                  <w:divBdr>
                    <w:top w:val="single" w:sz="2" w:space="0" w:color="E3E3E3"/>
                    <w:left w:val="single" w:sz="2" w:space="0" w:color="E3E3E3"/>
                    <w:bottom w:val="single" w:sz="2" w:space="0" w:color="E3E3E3"/>
                    <w:right w:val="single" w:sz="2" w:space="0" w:color="E3E3E3"/>
                  </w:divBdr>
                </w:div>
                <w:div w:id="753014474">
                  <w:marLeft w:val="0"/>
                  <w:marRight w:val="0"/>
                  <w:marTop w:val="0"/>
                  <w:marBottom w:val="0"/>
                  <w:divBdr>
                    <w:top w:val="single" w:sz="2" w:space="0" w:color="E3E3E3"/>
                    <w:left w:val="single" w:sz="2" w:space="0" w:color="E3E3E3"/>
                    <w:bottom w:val="single" w:sz="2" w:space="0" w:color="E3E3E3"/>
                    <w:right w:val="single" w:sz="2" w:space="0" w:color="E3E3E3"/>
                  </w:divBdr>
                </w:div>
                <w:div w:id="1520043765">
                  <w:marLeft w:val="0"/>
                  <w:marRight w:val="0"/>
                  <w:marTop w:val="0"/>
                  <w:marBottom w:val="0"/>
                  <w:divBdr>
                    <w:top w:val="single" w:sz="2" w:space="0" w:color="E3E3E3"/>
                    <w:left w:val="single" w:sz="2" w:space="0" w:color="E3E3E3"/>
                    <w:bottom w:val="single" w:sz="2" w:space="0" w:color="E3E3E3"/>
                    <w:right w:val="single" w:sz="2" w:space="0" w:color="E3E3E3"/>
                  </w:divBdr>
                </w:div>
                <w:div w:id="1814567443">
                  <w:marLeft w:val="0"/>
                  <w:marRight w:val="0"/>
                  <w:marTop w:val="0"/>
                  <w:marBottom w:val="0"/>
                  <w:divBdr>
                    <w:top w:val="single" w:sz="2" w:space="0" w:color="E3E3E3"/>
                    <w:left w:val="single" w:sz="2" w:space="0" w:color="E3E3E3"/>
                    <w:bottom w:val="single" w:sz="2" w:space="0" w:color="E3E3E3"/>
                    <w:right w:val="single" w:sz="2" w:space="0" w:color="E3E3E3"/>
                  </w:divBdr>
                </w:div>
                <w:div w:id="1630939195">
                  <w:marLeft w:val="0"/>
                  <w:marRight w:val="0"/>
                  <w:marTop w:val="0"/>
                  <w:marBottom w:val="0"/>
                  <w:divBdr>
                    <w:top w:val="single" w:sz="2" w:space="0" w:color="E3E3E3"/>
                    <w:left w:val="single" w:sz="2" w:space="0" w:color="E3E3E3"/>
                    <w:bottom w:val="single" w:sz="2" w:space="0" w:color="E3E3E3"/>
                    <w:right w:val="single" w:sz="2" w:space="0" w:color="E3E3E3"/>
                  </w:divBdr>
                </w:div>
                <w:div w:id="20978102">
                  <w:marLeft w:val="0"/>
                  <w:marRight w:val="0"/>
                  <w:marTop w:val="0"/>
                  <w:marBottom w:val="0"/>
                  <w:divBdr>
                    <w:top w:val="single" w:sz="2" w:space="0" w:color="E3E3E3"/>
                    <w:left w:val="single" w:sz="2" w:space="0" w:color="E3E3E3"/>
                    <w:bottom w:val="single" w:sz="2" w:space="0" w:color="E3E3E3"/>
                    <w:right w:val="single" w:sz="2" w:space="0" w:color="E3E3E3"/>
                  </w:divBdr>
                </w:div>
                <w:div w:id="1480924210">
                  <w:marLeft w:val="0"/>
                  <w:marRight w:val="0"/>
                  <w:marTop w:val="0"/>
                  <w:marBottom w:val="0"/>
                  <w:divBdr>
                    <w:top w:val="single" w:sz="2" w:space="0" w:color="E3E3E3"/>
                    <w:left w:val="single" w:sz="2" w:space="0" w:color="E3E3E3"/>
                    <w:bottom w:val="single" w:sz="2" w:space="0" w:color="E3E3E3"/>
                    <w:right w:val="single" w:sz="2" w:space="0" w:color="E3E3E3"/>
                  </w:divBdr>
                </w:div>
                <w:div w:id="789856739">
                  <w:marLeft w:val="0"/>
                  <w:marRight w:val="0"/>
                  <w:marTop w:val="0"/>
                  <w:marBottom w:val="0"/>
                  <w:divBdr>
                    <w:top w:val="single" w:sz="2" w:space="0" w:color="E3E3E3"/>
                    <w:left w:val="single" w:sz="2" w:space="0" w:color="E3E3E3"/>
                    <w:bottom w:val="single" w:sz="2" w:space="0" w:color="E3E3E3"/>
                    <w:right w:val="single" w:sz="2" w:space="0" w:color="E3E3E3"/>
                  </w:divBdr>
                </w:div>
                <w:div w:id="711423524">
                  <w:marLeft w:val="0"/>
                  <w:marRight w:val="0"/>
                  <w:marTop w:val="0"/>
                  <w:marBottom w:val="0"/>
                  <w:divBdr>
                    <w:top w:val="single" w:sz="2" w:space="0" w:color="E3E3E3"/>
                    <w:left w:val="single" w:sz="2" w:space="0" w:color="E3E3E3"/>
                    <w:bottom w:val="single" w:sz="2" w:space="0" w:color="E3E3E3"/>
                    <w:right w:val="single" w:sz="2" w:space="0" w:color="E3E3E3"/>
                  </w:divBdr>
                </w:div>
                <w:div w:id="1935239156">
                  <w:marLeft w:val="0"/>
                  <w:marRight w:val="0"/>
                  <w:marTop w:val="0"/>
                  <w:marBottom w:val="0"/>
                  <w:divBdr>
                    <w:top w:val="single" w:sz="2" w:space="0" w:color="E3E3E3"/>
                    <w:left w:val="single" w:sz="2" w:space="0" w:color="E3E3E3"/>
                    <w:bottom w:val="single" w:sz="2" w:space="0" w:color="E3E3E3"/>
                    <w:right w:val="single" w:sz="2" w:space="0" w:color="E3E3E3"/>
                  </w:divBdr>
                </w:div>
                <w:div w:id="375351060">
                  <w:marLeft w:val="0"/>
                  <w:marRight w:val="0"/>
                  <w:marTop w:val="0"/>
                  <w:marBottom w:val="0"/>
                  <w:divBdr>
                    <w:top w:val="single" w:sz="2" w:space="0" w:color="E3E3E3"/>
                    <w:left w:val="single" w:sz="2" w:space="0" w:color="E3E3E3"/>
                    <w:bottom w:val="single" w:sz="2" w:space="0" w:color="E3E3E3"/>
                    <w:right w:val="single" w:sz="2" w:space="0" w:color="E3E3E3"/>
                  </w:divBdr>
                </w:div>
                <w:div w:id="2144230178">
                  <w:marLeft w:val="0"/>
                  <w:marRight w:val="0"/>
                  <w:marTop w:val="0"/>
                  <w:marBottom w:val="0"/>
                  <w:divBdr>
                    <w:top w:val="single" w:sz="2" w:space="0" w:color="E3E3E3"/>
                    <w:left w:val="single" w:sz="2" w:space="0" w:color="E3E3E3"/>
                    <w:bottom w:val="single" w:sz="2" w:space="0" w:color="E3E3E3"/>
                    <w:right w:val="single" w:sz="2" w:space="0" w:color="E3E3E3"/>
                  </w:divBdr>
                </w:div>
                <w:div w:id="1398282242">
                  <w:marLeft w:val="0"/>
                  <w:marRight w:val="0"/>
                  <w:marTop w:val="0"/>
                  <w:marBottom w:val="0"/>
                  <w:divBdr>
                    <w:top w:val="single" w:sz="2" w:space="0" w:color="E3E3E3"/>
                    <w:left w:val="single" w:sz="2" w:space="0" w:color="E3E3E3"/>
                    <w:bottom w:val="single" w:sz="2" w:space="0" w:color="E3E3E3"/>
                    <w:right w:val="single" w:sz="2" w:space="0" w:color="E3E3E3"/>
                  </w:divBdr>
                </w:div>
                <w:div w:id="58285041">
                  <w:marLeft w:val="0"/>
                  <w:marRight w:val="0"/>
                  <w:marTop w:val="0"/>
                  <w:marBottom w:val="0"/>
                  <w:divBdr>
                    <w:top w:val="single" w:sz="2" w:space="0" w:color="E3E3E3"/>
                    <w:left w:val="single" w:sz="2" w:space="0" w:color="E3E3E3"/>
                    <w:bottom w:val="single" w:sz="2" w:space="0" w:color="E3E3E3"/>
                    <w:right w:val="single" w:sz="2" w:space="0" w:color="E3E3E3"/>
                  </w:divBdr>
                </w:div>
                <w:div w:id="1566723488">
                  <w:marLeft w:val="0"/>
                  <w:marRight w:val="0"/>
                  <w:marTop w:val="0"/>
                  <w:marBottom w:val="0"/>
                  <w:divBdr>
                    <w:top w:val="single" w:sz="2" w:space="0" w:color="E3E3E3"/>
                    <w:left w:val="single" w:sz="2" w:space="0" w:color="E3E3E3"/>
                    <w:bottom w:val="single" w:sz="2" w:space="0" w:color="E3E3E3"/>
                    <w:right w:val="single" w:sz="2" w:space="0" w:color="E3E3E3"/>
                  </w:divBdr>
                </w:div>
                <w:div w:id="466123480">
                  <w:marLeft w:val="0"/>
                  <w:marRight w:val="0"/>
                  <w:marTop w:val="0"/>
                  <w:marBottom w:val="0"/>
                  <w:divBdr>
                    <w:top w:val="single" w:sz="2" w:space="0" w:color="E3E3E3"/>
                    <w:left w:val="single" w:sz="2" w:space="0" w:color="E3E3E3"/>
                    <w:bottom w:val="single" w:sz="2" w:space="0" w:color="E3E3E3"/>
                    <w:right w:val="single" w:sz="2" w:space="0" w:color="E3E3E3"/>
                  </w:divBdr>
                </w:div>
                <w:div w:id="13539961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371954351">
          <w:marLeft w:val="0"/>
          <w:marRight w:val="0"/>
          <w:marTop w:val="0"/>
          <w:marBottom w:val="0"/>
          <w:divBdr>
            <w:top w:val="single" w:sz="2" w:space="0" w:color="E3E3E3"/>
            <w:left w:val="single" w:sz="2" w:space="0" w:color="E3E3E3"/>
            <w:bottom w:val="single" w:sz="2" w:space="0" w:color="E3E3E3"/>
            <w:right w:val="single" w:sz="2" w:space="0" w:color="E3E3E3"/>
          </w:divBdr>
        </w:div>
        <w:div w:id="1540585216">
          <w:marLeft w:val="0"/>
          <w:marRight w:val="0"/>
          <w:marTop w:val="0"/>
          <w:marBottom w:val="0"/>
          <w:divBdr>
            <w:top w:val="single" w:sz="2" w:space="0" w:color="E3E3E3"/>
            <w:left w:val="single" w:sz="2" w:space="0" w:color="E3E3E3"/>
            <w:bottom w:val="single" w:sz="2" w:space="0" w:color="E3E3E3"/>
            <w:right w:val="single" w:sz="2" w:space="0" w:color="E3E3E3"/>
          </w:divBdr>
        </w:div>
        <w:div w:id="1421291282">
          <w:marLeft w:val="0"/>
          <w:marRight w:val="0"/>
          <w:marTop w:val="0"/>
          <w:marBottom w:val="0"/>
          <w:divBdr>
            <w:top w:val="single" w:sz="2" w:space="0" w:color="E3E3E3"/>
            <w:left w:val="single" w:sz="2" w:space="0" w:color="E3E3E3"/>
            <w:bottom w:val="single" w:sz="2" w:space="0" w:color="E3E3E3"/>
            <w:right w:val="single" w:sz="2" w:space="0" w:color="E3E3E3"/>
          </w:divBdr>
        </w:div>
        <w:div w:id="1414089587">
          <w:marLeft w:val="0"/>
          <w:marRight w:val="0"/>
          <w:marTop w:val="0"/>
          <w:marBottom w:val="0"/>
          <w:divBdr>
            <w:top w:val="single" w:sz="2" w:space="0" w:color="E3E3E3"/>
            <w:left w:val="single" w:sz="2" w:space="0" w:color="E3E3E3"/>
            <w:bottom w:val="single" w:sz="2" w:space="0" w:color="E3E3E3"/>
            <w:right w:val="single" w:sz="2" w:space="0" w:color="E3E3E3"/>
          </w:divBdr>
        </w:div>
        <w:div w:id="320617474">
          <w:marLeft w:val="0"/>
          <w:marRight w:val="0"/>
          <w:marTop w:val="0"/>
          <w:marBottom w:val="0"/>
          <w:divBdr>
            <w:top w:val="single" w:sz="2" w:space="0" w:color="E3E3E3"/>
            <w:left w:val="single" w:sz="2" w:space="0" w:color="E3E3E3"/>
            <w:bottom w:val="single" w:sz="2" w:space="0" w:color="E3E3E3"/>
            <w:right w:val="single" w:sz="2" w:space="0" w:color="E3E3E3"/>
          </w:divBdr>
        </w:div>
        <w:div w:id="1145585176">
          <w:marLeft w:val="0"/>
          <w:marRight w:val="0"/>
          <w:marTop w:val="0"/>
          <w:marBottom w:val="0"/>
          <w:divBdr>
            <w:top w:val="single" w:sz="2" w:space="0" w:color="E3E3E3"/>
            <w:left w:val="single" w:sz="2" w:space="0" w:color="E3E3E3"/>
            <w:bottom w:val="single" w:sz="2" w:space="0" w:color="E3E3E3"/>
            <w:right w:val="single" w:sz="2" w:space="0" w:color="E3E3E3"/>
          </w:divBdr>
        </w:div>
        <w:div w:id="1128820842">
          <w:marLeft w:val="0"/>
          <w:marRight w:val="0"/>
          <w:marTop w:val="0"/>
          <w:marBottom w:val="0"/>
          <w:divBdr>
            <w:top w:val="single" w:sz="2" w:space="0" w:color="E3E3E3"/>
            <w:left w:val="single" w:sz="2" w:space="0" w:color="E3E3E3"/>
            <w:bottom w:val="single" w:sz="2" w:space="0" w:color="E3E3E3"/>
            <w:right w:val="single" w:sz="2" w:space="0" w:color="E3E3E3"/>
          </w:divBdr>
        </w:div>
        <w:div w:id="1305156608">
          <w:marLeft w:val="0"/>
          <w:marRight w:val="0"/>
          <w:marTop w:val="0"/>
          <w:marBottom w:val="0"/>
          <w:divBdr>
            <w:top w:val="single" w:sz="2" w:space="0" w:color="E3E3E3"/>
            <w:left w:val="single" w:sz="2" w:space="0" w:color="E3E3E3"/>
            <w:bottom w:val="single" w:sz="2" w:space="0" w:color="E3E3E3"/>
            <w:right w:val="single" w:sz="2" w:space="0" w:color="E3E3E3"/>
          </w:divBdr>
        </w:div>
        <w:div w:id="906453033">
          <w:marLeft w:val="0"/>
          <w:marRight w:val="0"/>
          <w:marTop w:val="0"/>
          <w:marBottom w:val="0"/>
          <w:divBdr>
            <w:top w:val="single" w:sz="2" w:space="0" w:color="E3E3E3"/>
            <w:left w:val="single" w:sz="2" w:space="0" w:color="E3E3E3"/>
            <w:bottom w:val="single" w:sz="2" w:space="0" w:color="E3E3E3"/>
            <w:right w:val="single" w:sz="2" w:space="0" w:color="E3E3E3"/>
          </w:divBdr>
        </w:div>
        <w:div w:id="491027123">
          <w:marLeft w:val="0"/>
          <w:marRight w:val="0"/>
          <w:marTop w:val="0"/>
          <w:marBottom w:val="0"/>
          <w:divBdr>
            <w:top w:val="single" w:sz="2" w:space="0" w:color="E3E3E3"/>
            <w:left w:val="single" w:sz="2" w:space="0" w:color="E3E3E3"/>
            <w:bottom w:val="single" w:sz="2" w:space="0" w:color="E3E3E3"/>
            <w:right w:val="single" w:sz="2" w:space="0" w:color="E3E3E3"/>
          </w:divBdr>
        </w:div>
        <w:div w:id="1276716600">
          <w:marLeft w:val="0"/>
          <w:marRight w:val="0"/>
          <w:marTop w:val="0"/>
          <w:marBottom w:val="0"/>
          <w:divBdr>
            <w:top w:val="single" w:sz="2" w:space="0" w:color="E3E3E3"/>
            <w:left w:val="single" w:sz="2" w:space="0" w:color="E3E3E3"/>
            <w:bottom w:val="single" w:sz="2" w:space="0" w:color="E3E3E3"/>
            <w:right w:val="single" w:sz="2" w:space="0" w:color="E3E3E3"/>
          </w:divBdr>
        </w:div>
        <w:div w:id="1097290645">
          <w:marLeft w:val="0"/>
          <w:marRight w:val="0"/>
          <w:marTop w:val="0"/>
          <w:marBottom w:val="0"/>
          <w:divBdr>
            <w:top w:val="single" w:sz="2" w:space="0" w:color="E3E3E3"/>
            <w:left w:val="single" w:sz="2" w:space="0" w:color="E3E3E3"/>
            <w:bottom w:val="single" w:sz="2" w:space="0" w:color="E3E3E3"/>
            <w:right w:val="single" w:sz="2" w:space="0" w:color="E3E3E3"/>
          </w:divBdr>
        </w:div>
        <w:div w:id="409930816">
          <w:marLeft w:val="0"/>
          <w:marRight w:val="0"/>
          <w:marTop w:val="0"/>
          <w:marBottom w:val="0"/>
          <w:divBdr>
            <w:top w:val="single" w:sz="2" w:space="0" w:color="E3E3E3"/>
            <w:left w:val="single" w:sz="2" w:space="0" w:color="E3E3E3"/>
            <w:bottom w:val="single" w:sz="2" w:space="0" w:color="E3E3E3"/>
            <w:right w:val="single" w:sz="2" w:space="0" w:color="E3E3E3"/>
          </w:divBdr>
        </w:div>
        <w:div w:id="278146851">
          <w:marLeft w:val="0"/>
          <w:marRight w:val="0"/>
          <w:marTop w:val="0"/>
          <w:marBottom w:val="0"/>
          <w:divBdr>
            <w:top w:val="single" w:sz="2" w:space="0" w:color="E3E3E3"/>
            <w:left w:val="single" w:sz="2" w:space="0" w:color="E3E3E3"/>
            <w:bottom w:val="single" w:sz="2" w:space="0" w:color="E3E3E3"/>
            <w:right w:val="single" w:sz="2" w:space="0" w:color="E3E3E3"/>
          </w:divBdr>
        </w:div>
        <w:div w:id="1489057244">
          <w:marLeft w:val="0"/>
          <w:marRight w:val="0"/>
          <w:marTop w:val="0"/>
          <w:marBottom w:val="0"/>
          <w:divBdr>
            <w:top w:val="single" w:sz="2" w:space="0" w:color="E3E3E3"/>
            <w:left w:val="single" w:sz="2" w:space="0" w:color="E3E3E3"/>
            <w:bottom w:val="single" w:sz="2" w:space="0" w:color="E3E3E3"/>
            <w:right w:val="single" w:sz="2" w:space="0" w:color="E3E3E3"/>
          </w:divBdr>
        </w:div>
        <w:div w:id="1602496380">
          <w:marLeft w:val="0"/>
          <w:marRight w:val="0"/>
          <w:marTop w:val="0"/>
          <w:marBottom w:val="0"/>
          <w:divBdr>
            <w:top w:val="single" w:sz="2" w:space="0" w:color="E3E3E3"/>
            <w:left w:val="single" w:sz="2" w:space="0" w:color="E3E3E3"/>
            <w:bottom w:val="single" w:sz="2" w:space="0" w:color="E3E3E3"/>
            <w:right w:val="single" w:sz="2" w:space="0" w:color="E3E3E3"/>
          </w:divBdr>
        </w:div>
        <w:div w:id="1512647995">
          <w:marLeft w:val="0"/>
          <w:marRight w:val="0"/>
          <w:marTop w:val="0"/>
          <w:marBottom w:val="0"/>
          <w:divBdr>
            <w:top w:val="single" w:sz="2" w:space="0" w:color="E3E3E3"/>
            <w:left w:val="single" w:sz="2" w:space="0" w:color="E3E3E3"/>
            <w:bottom w:val="single" w:sz="2" w:space="0" w:color="E3E3E3"/>
            <w:right w:val="single" w:sz="2" w:space="0" w:color="E3E3E3"/>
          </w:divBdr>
        </w:div>
        <w:div w:id="982857858">
          <w:marLeft w:val="0"/>
          <w:marRight w:val="0"/>
          <w:marTop w:val="0"/>
          <w:marBottom w:val="0"/>
          <w:divBdr>
            <w:top w:val="single" w:sz="2" w:space="0" w:color="E3E3E3"/>
            <w:left w:val="single" w:sz="2" w:space="0" w:color="E3E3E3"/>
            <w:bottom w:val="single" w:sz="2" w:space="0" w:color="E3E3E3"/>
            <w:right w:val="single" w:sz="2" w:space="0" w:color="E3E3E3"/>
          </w:divBdr>
        </w:div>
        <w:div w:id="1612205423">
          <w:marLeft w:val="0"/>
          <w:marRight w:val="0"/>
          <w:marTop w:val="0"/>
          <w:marBottom w:val="0"/>
          <w:divBdr>
            <w:top w:val="single" w:sz="2" w:space="0" w:color="E3E3E3"/>
            <w:left w:val="single" w:sz="2" w:space="0" w:color="E3E3E3"/>
            <w:bottom w:val="single" w:sz="2" w:space="0" w:color="E3E3E3"/>
            <w:right w:val="single" w:sz="2" w:space="0" w:color="E3E3E3"/>
          </w:divBdr>
        </w:div>
        <w:div w:id="901015713">
          <w:marLeft w:val="0"/>
          <w:marRight w:val="0"/>
          <w:marTop w:val="0"/>
          <w:marBottom w:val="0"/>
          <w:divBdr>
            <w:top w:val="single" w:sz="2" w:space="0" w:color="E3E3E3"/>
            <w:left w:val="single" w:sz="2" w:space="0" w:color="E3E3E3"/>
            <w:bottom w:val="single" w:sz="2" w:space="0" w:color="E3E3E3"/>
            <w:right w:val="single" w:sz="2" w:space="0" w:color="E3E3E3"/>
          </w:divBdr>
        </w:div>
        <w:div w:id="217520993">
          <w:marLeft w:val="0"/>
          <w:marRight w:val="0"/>
          <w:marTop w:val="0"/>
          <w:marBottom w:val="0"/>
          <w:divBdr>
            <w:top w:val="single" w:sz="2" w:space="0" w:color="E3E3E3"/>
            <w:left w:val="single" w:sz="2" w:space="0" w:color="E3E3E3"/>
            <w:bottom w:val="single" w:sz="2" w:space="0" w:color="E3E3E3"/>
            <w:right w:val="single" w:sz="2" w:space="0" w:color="E3E3E3"/>
          </w:divBdr>
        </w:div>
        <w:div w:id="1737627001">
          <w:marLeft w:val="0"/>
          <w:marRight w:val="0"/>
          <w:marTop w:val="0"/>
          <w:marBottom w:val="0"/>
          <w:divBdr>
            <w:top w:val="single" w:sz="2" w:space="0" w:color="E3E3E3"/>
            <w:left w:val="single" w:sz="2" w:space="0" w:color="E3E3E3"/>
            <w:bottom w:val="single" w:sz="2" w:space="0" w:color="E3E3E3"/>
            <w:right w:val="single" w:sz="2" w:space="0" w:color="E3E3E3"/>
          </w:divBdr>
        </w:div>
        <w:div w:id="1343584215">
          <w:marLeft w:val="0"/>
          <w:marRight w:val="0"/>
          <w:marTop w:val="0"/>
          <w:marBottom w:val="0"/>
          <w:divBdr>
            <w:top w:val="single" w:sz="2" w:space="0" w:color="E3E3E3"/>
            <w:left w:val="single" w:sz="2" w:space="0" w:color="E3E3E3"/>
            <w:bottom w:val="single" w:sz="2" w:space="0" w:color="E3E3E3"/>
            <w:right w:val="single" w:sz="2" w:space="0" w:color="E3E3E3"/>
          </w:divBdr>
        </w:div>
        <w:div w:id="816189466">
          <w:marLeft w:val="0"/>
          <w:marRight w:val="0"/>
          <w:marTop w:val="0"/>
          <w:marBottom w:val="0"/>
          <w:divBdr>
            <w:top w:val="single" w:sz="2" w:space="0" w:color="E3E3E3"/>
            <w:left w:val="single" w:sz="2" w:space="0" w:color="E3E3E3"/>
            <w:bottom w:val="single" w:sz="2" w:space="0" w:color="E3E3E3"/>
            <w:right w:val="single" w:sz="2" w:space="0" w:color="E3E3E3"/>
          </w:divBdr>
        </w:div>
        <w:div w:id="1380402692">
          <w:marLeft w:val="0"/>
          <w:marRight w:val="0"/>
          <w:marTop w:val="0"/>
          <w:marBottom w:val="0"/>
          <w:divBdr>
            <w:top w:val="single" w:sz="2" w:space="0" w:color="E3E3E3"/>
            <w:left w:val="single" w:sz="2" w:space="0" w:color="E3E3E3"/>
            <w:bottom w:val="single" w:sz="2" w:space="0" w:color="E3E3E3"/>
            <w:right w:val="single" w:sz="2" w:space="0" w:color="E3E3E3"/>
          </w:divBdr>
        </w:div>
        <w:div w:id="534971599">
          <w:marLeft w:val="0"/>
          <w:marRight w:val="0"/>
          <w:marTop w:val="0"/>
          <w:marBottom w:val="0"/>
          <w:divBdr>
            <w:top w:val="single" w:sz="2" w:space="0" w:color="E3E3E3"/>
            <w:left w:val="single" w:sz="2" w:space="0" w:color="E3E3E3"/>
            <w:bottom w:val="single" w:sz="2" w:space="0" w:color="E3E3E3"/>
            <w:right w:val="single" w:sz="2" w:space="0" w:color="E3E3E3"/>
          </w:divBdr>
        </w:div>
        <w:div w:id="2076540338">
          <w:marLeft w:val="0"/>
          <w:marRight w:val="0"/>
          <w:marTop w:val="0"/>
          <w:marBottom w:val="0"/>
          <w:divBdr>
            <w:top w:val="single" w:sz="2" w:space="0" w:color="E3E3E3"/>
            <w:left w:val="single" w:sz="2" w:space="0" w:color="E3E3E3"/>
            <w:bottom w:val="single" w:sz="2" w:space="0" w:color="E3E3E3"/>
            <w:right w:val="single" w:sz="2" w:space="0" w:color="E3E3E3"/>
          </w:divBdr>
        </w:div>
        <w:div w:id="1446265856">
          <w:marLeft w:val="0"/>
          <w:marRight w:val="0"/>
          <w:marTop w:val="0"/>
          <w:marBottom w:val="0"/>
          <w:divBdr>
            <w:top w:val="single" w:sz="2" w:space="0" w:color="E3E3E3"/>
            <w:left w:val="single" w:sz="2" w:space="0" w:color="E3E3E3"/>
            <w:bottom w:val="single" w:sz="2" w:space="0" w:color="E3E3E3"/>
            <w:right w:val="single" w:sz="2" w:space="0" w:color="E3E3E3"/>
          </w:divBdr>
        </w:div>
        <w:div w:id="1354379946">
          <w:marLeft w:val="0"/>
          <w:marRight w:val="0"/>
          <w:marTop w:val="0"/>
          <w:marBottom w:val="0"/>
          <w:divBdr>
            <w:top w:val="single" w:sz="2" w:space="0" w:color="E3E3E3"/>
            <w:left w:val="single" w:sz="2" w:space="0" w:color="E3E3E3"/>
            <w:bottom w:val="single" w:sz="2" w:space="0" w:color="E3E3E3"/>
            <w:right w:val="single" w:sz="2" w:space="0" w:color="E3E3E3"/>
          </w:divBdr>
        </w:div>
        <w:div w:id="882719626">
          <w:marLeft w:val="0"/>
          <w:marRight w:val="0"/>
          <w:marTop w:val="0"/>
          <w:marBottom w:val="0"/>
          <w:divBdr>
            <w:top w:val="single" w:sz="2" w:space="0" w:color="E3E3E3"/>
            <w:left w:val="single" w:sz="2" w:space="0" w:color="E3E3E3"/>
            <w:bottom w:val="single" w:sz="2" w:space="0" w:color="E3E3E3"/>
            <w:right w:val="single" w:sz="2" w:space="0" w:color="E3E3E3"/>
          </w:divBdr>
        </w:div>
        <w:div w:id="1058897443">
          <w:marLeft w:val="0"/>
          <w:marRight w:val="0"/>
          <w:marTop w:val="0"/>
          <w:marBottom w:val="0"/>
          <w:divBdr>
            <w:top w:val="single" w:sz="2" w:space="0" w:color="E3E3E3"/>
            <w:left w:val="single" w:sz="2" w:space="0" w:color="E3E3E3"/>
            <w:bottom w:val="single" w:sz="2" w:space="0" w:color="E3E3E3"/>
            <w:right w:val="single" w:sz="2" w:space="0" w:color="E3E3E3"/>
          </w:divBdr>
        </w:div>
        <w:div w:id="1043090902">
          <w:marLeft w:val="0"/>
          <w:marRight w:val="0"/>
          <w:marTop w:val="0"/>
          <w:marBottom w:val="0"/>
          <w:divBdr>
            <w:top w:val="single" w:sz="2" w:space="0" w:color="E3E3E3"/>
            <w:left w:val="single" w:sz="2" w:space="0" w:color="E3E3E3"/>
            <w:bottom w:val="single" w:sz="2" w:space="0" w:color="E3E3E3"/>
            <w:right w:val="single" w:sz="2" w:space="0" w:color="E3E3E3"/>
          </w:divBdr>
        </w:div>
        <w:div w:id="733818883">
          <w:marLeft w:val="0"/>
          <w:marRight w:val="0"/>
          <w:marTop w:val="0"/>
          <w:marBottom w:val="0"/>
          <w:divBdr>
            <w:top w:val="single" w:sz="2" w:space="0" w:color="E3E3E3"/>
            <w:left w:val="single" w:sz="2" w:space="0" w:color="E3E3E3"/>
            <w:bottom w:val="single" w:sz="2" w:space="0" w:color="E3E3E3"/>
            <w:right w:val="single" w:sz="2" w:space="0" w:color="E3E3E3"/>
          </w:divBdr>
        </w:div>
        <w:div w:id="87701736">
          <w:marLeft w:val="0"/>
          <w:marRight w:val="0"/>
          <w:marTop w:val="0"/>
          <w:marBottom w:val="0"/>
          <w:divBdr>
            <w:top w:val="single" w:sz="2" w:space="0" w:color="E3E3E3"/>
            <w:left w:val="single" w:sz="2" w:space="0" w:color="E3E3E3"/>
            <w:bottom w:val="single" w:sz="2" w:space="0" w:color="E3E3E3"/>
            <w:right w:val="single" w:sz="2" w:space="0" w:color="E3E3E3"/>
          </w:divBdr>
        </w:div>
        <w:div w:id="1109933719">
          <w:marLeft w:val="0"/>
          <w:marRight w:val="0"/>
          <w:marTop w:val="0"/>
          <w:marBottom w:val="0"/>
          <w:divBdr>
            <w:top w:val="single" w:sz="2" w:space="0" w:color="E3E3E3"/>
            <w:left w:val="single" w:sz="2" w:space="0" w:color="E3E3E3"/>
            <w:bottom w:val="single" w:sz="2" w:space="0" w:color="E3E3E3"/>
            <w:right w:val="single" w:sz="2" w:space="0" w:color="E3E3E3"/>
          </w:divBdr>
        </w:div>
        <w:div w:id="828907579">
          <w:marLeft w:val="0"/>
          <w:marRight w:val="0"/>
          <w:marTop w:val="0"/>
          <w:marBottom w:val="0"/>
          <w:divBdr>
            <w:top w:val="single" w:sz="2" w:space="0" w:color="E3E3E3"/>
            <w:left w:val="single" w:sz="2" w:space="0" w:color="E3E3E3"/>
            <w:bottom w:val="single" w:sz="2" w:space="0" w:color="E3E3E3"/>
            <w:right w:val="single" w:sz="2" w:space="0" w:color="E3E3E3"/>
          </w:divBdr>
        </w:div>
        <w:div w:id="45498452">
          <w:marLeft w:val="0"/>
          <w:marRight w:val="0"/>
          <w:marTop w:val="0"/>
          <w:marBottom w:val="0"/>
          <w:divBdr>
            <w:top w:val="single" w:sz="2" w:space="0" w:color="E3E3E3"/>
            <w:left w:val="single" w:sz="2" w:space="0" w:color="E3E3E3"/>
            <w:bottom w:val="single" w:sz="2" w:space="0" w:color="E3E3E3"/>
            <w:right w:val="single" w:sz="2" w:space="0" w:color="E3E3E3"/>
          </w:divBdr>
        </w:div>
        <w:div w:id="802040087">
          <w:marLeft w:val="0"/>
          <w:marRight w:val="0"/>
          <w:marTop w:val="0"/>
          <w:marBottom w:val="0"/>
          <w:divBdr>
            <w:top w:val="single" w:sz="2" w:space="0" w:color="E3E3E3"/>
            <w:left w:val="single" w:sz="2" w:space="0" w:color="E3E3E3"/>
            <w:bottom w:val="single" w:sz="2" w:space="0" w:color="E3E3E3"/>
            <w:right w:val="single" w:sz="2" w:space="0" w:color="E3E3E3"/>
          </w:divBdr>
        </w:div>
        <w:div w:id="1488745069">
          <w:marLeft w:val="0"/>
          <w:marRight w:val="0"/>
          <w:marTop w:val="0"/>
          <w:marBottom w:val="0"/>
          <w:divBdr>
            <w:top w:val="single" w:sz="2" w:space="0" w:color="E3E3E3"/>
            <w:left w:val="single" w:sz="2" w:space="0" w:color="E3E3E3"/>
            <w:bottom w:val="single" w:sz="2" w:space="0" w:color="E3E3E3"/>
            <w:right w:val="single" w:sz="2" w:space="0" w:color="E3E3E3"/>
          </w:divBdr>
        </w:div>
        <w:div w:id="1798142898">
          <w:marLeft w:val="0"/>
          <w:marRight w:val="0"/>
          <w:marTop w:val="0"/>
          <w:marBottom w:val="0"/>
          <w:divBdr>
            <w:top w:val="single" w:sz="2" w:space="0" w:color="E3E3E3"/>
            <w:left w:val="single" w:sz="2" w:space="0" w:color="E3E3E3"/>
            <w:bottom w:val="single" w:sz="2" w:space="0" w:color="E3E3E3"/>
            <w:right w:val="single" w:sz="2" w:space="0" w:color="E3E3E3"/>
          </w:divBdr>
        </w:div>
        <w:div w:id="181749148">
          <w:marLeft w:val="0"/>
          <w:marRight w:val="0"/>
          <w:marTop w:val="0"/>
          <w:marBottom w:val="0"/>
          <w:divBdr>
            <w:top w:val="single" w:sz="2" w:space="0" w:color="E3E3E3"/>
            <w:left w:val="single" w:sz="2" w:space="0" w:color="E3E3E3"/>
            <w:bottom w:val="single" w:sz="2" w:space="0" w:color="E3E3E3"/>
            <w:right w:val="single" w:sz="2" w:space="0" w:color="E3E3E3"/>
          </w:divBdr>
        </w:div>
        <w:div w:id="486560232">
          <w:marLeft w:val="0"/>
          <w:marRight w:val="0"/>
          <w:marTop w:val="0"/>
          <w:marBottom w:val="0"/>
          <w:divBdr>
            <w:top w:val="single" w:sz="2" w:space="0" w:color="E3E3E3"/>
            <w:left w:val="single" w:sz="2" w:space="0" w:color="E3E3E3"/>
            <w:bottom w:val="single" w:sz="2" w:space="0" w:color="E3E3E3"/>
            <w:right w:val="single" w:sz="2" w:space="0" w:color="E3E3E3"/>
          </w:divBdr>
        </w:div>
        <w:div w:id="1571622701">
          <w:marLeft w:val="0"/>
          <w:marRight w:val="0"/>
          <w:marTop w:val="0"/>
          <w:marBottom w:val="0"/>
          <w:divBdr>
            <w:top w:val="single" w:sz="2" w:space="0" w:color="E3E3E3"/>
            <w:left w:val="single" w:sz="2" w:space="0" w:color="E3E3E3"/>
            <w:bottom w:val="single" w:sz="2" w:space="0" w:color="E3E3E3"/>
            <w:right w:val="single" w:sz="2" w:space="0" w:color="E3E3E3"/>
          </w:divBdr>
        </w:div>
        <w:div w:id="501706435">
          <w:marLeft w:val="0"/>
          <w:marRight w:val="0"/>
          <w:marTop w:val="0"/>
          <w:marBottom w:val="0"/>
          <w:divBdr>
            <w:top w:val="single" w:sz="2" w:space="0" w:color="E3E3E3"/>
            <w:left w:val="single" w:sz="2" w:space="0" w:color="E3E3E3"/>
            <w:bottom w:val="single" w:sz="2" w:space="0" w:color="E3E3E3"/>
            <w:right w:val="single" w:sz="2" w:space="0" w:color="E3E3E3"/>
          </w:divBdr>
        </w:div>
        <w:div w:id="749624218">
          <w:marLeft w:val="0"/>
          <w:marRight w:val="0"/>
          <w:marTop w:val="0"/>
          <w:marBottom w:val="0"/>
          <w:divBdr>
            <w:top w:val="single" w:sz="2" w:space="0" w:color="E3E3E3"/>
            <w:left w:val="single" w:sz="2" w:space="0" w:color="E3E3E3"/>
            <w:bottom w:val="single" w:sz="2" w:space="0" w:color="E3E3E3"/>
            <w:right w:val="single" w:sz="2" w:space="0" w:color="E3E3E3"/>
          </w:divBdr>
        </w:div>
        <w:div w:id="1485702564">
          <w:marLeft w:val="0"/>
          <w:marRight w:val="0"/>
          <w:marTop w:val="0"/>
          <w:marBottom w:val="0"/>
          <w:divBdr>
            <w:top w:val="single" w:sz="2" w:space="0" w:color="E3E3E3"/>
            <w:left w:val="single" w:sz="2" w:space="0" w:color="E3E3E3"/>
            <w:bottom w:val="single" w:sz="2" w:space="0" w:color="E3E3E3"/>
            <w:right w:val="single" w:sz="2" w:space="0" w:color="E3E3E3"/>
          </w:divBdr>
        </w:div>
        <w:div w:id="818911">
          <w:marLeft w:val="0"/>
          <w:marRight w:val="0"/>
          <w:marTop w:val="0"/>
          <w:marBottom w:val="0"/>
          <w:divBdr>
            <w:top w:val="single" w:sz="2" w:space="0" w:color="E3E3E3"/>
            <w:left w:val="single" w:sz="2" w:space="0" w:color="E3E3E3"/>
            <w:bottom w:val="single" w:sz="2" w:space="0" w:color="E3E3E3"/>
            <w:right w:val="single" w:sz="2" w:space="0" w:color="E3E3E3"/>
          </w:divBdr>
        </w:div>
        <w:div w:id="69161046">
          <w:marLeft w:val="0"/>
          <w:marRight w:val="0"/>
          <w:marTop w:val="0"/>
          <w:marBottom w:val="0"/>
          <w:divBdr>
            <w:top w:val="single" w:sz="2" w:space="0" w:color="E3E3E3"/>
            <w:left w:val="single" w:sz="2" w:space="0" w:color="E3E3E3"/>
            <w:bottom w:val="single" w:sz="2" w:space="0" w:color="E3E3E3"/>
            <w:right w:val="single" w:sz="2" w:space="0" w:color="E3E3E3"/>
          </w:divBdr>
        </w:div>
        <w:div w:id="689525652">
          <w:marLeft w:val="0"/>
          <w:marRight w:val="0"/>
          <w:marTop w:val="0"/>
          <w:marBottom w:val="0"/>
          <w:divBdr>
            <w:top w:val="single" w:sz="2" w:space="0" w:color="E3E3E3"/>
            <w:left w:val="single" w:sz="2" w:space="0" w:color="E3E3E3"/>
            <w:bottom w:val="single" w:sz="2" w:space="0" w:color="E3E3E3"/>
            <w:right w:val="single" w:sz="2" w:space="0" w:color="E3E3E3"/>
          </w:divBdr>
        </w:div>
        <w:div w:id="643781333">
          <w:marLeft w:val="0"/>
          <w:marRight w:val="0"/>
          <w:marTop w:val="0"/>
          <w:marBottom w:val="0"/>
          <w:divBdr>
            <w:top w:val="single" w:sz="2" w:space="0" w:color="E3E3E3"/>
            <w:left w:val="single" w:sz="2" w:space="0" w:color="E3E3E3"/>
            <w:bottom w:val="single" w:sz="2" w:space="0" w:color="E3E3E3"/>
            <w:right w:val="single" w:sz="2" w:space="0" w:color="E3E3E3"/>
          </w:divBdr>
        </w:div>
        <w:div w:id="1148522450">
          <w:marLeft w:val="0"/>
          <w:marRight w:val="0"/>
          <w:marTop w:val="0"/>
          <w:marBottom w:val="0"/>
          <w:divBdr>
            <w:top w:val="single" w:sz="2" w:space="0" w:color="E3E3E3"/>
            <w:left w:val="single" w:sz="2" w:space="0" w:color="E3E3E3"/>
            <w:bottom w:val="single" w:sz="2" w:space="0" w:color="E3E3E3"/>
            <w:right w:val="single" w:sz="2" w:space="0" w:color="E3E3E3"/>
          </w:divBdr>
        </w:div>
        <w:div w:id="1775708516">
          <w:marLeft w:val="0"/>
          <w:marRight w:val="0"/>
          <w:marTop w:val="0"/>
          <w:marBottom w:val="0"/>
          <w:divBdr>
            <w:top w:val="single" w:sz="2" w:space="0" w:color="E3E3E3"/>
            <w:left w:val="single" w:sz="2" w:space="0" w:color="E3E3E3"/>
            <w:bottom w:val="single" w:sz="2" w:space="0" w:color="E3E3E3"/>
            <w:right w:val="single" w:sz="2" w:space="0" w:color="E3E3E3"/>
          </w:divBdr>
        </w:div>
        <w:div w:id="4721391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828179443">
      <w:bodyDiv w:val="1"/>
      <w:marLeft w:val="0"/>
      <w:marRight w:val="0"/>
      <w:marTop w:val="0"/>
      <w:marBottom w:val="0"/>
      <w:divBdr>
        <w:top w:val="none" w:sz="0" w:space="0" w:color="auto"/>
        <w:left w:val="none" w:sz="0" w:space="0" w:color="auto"/>
        <w:bottom w:val="none" w:sz="0" w:space="0" w:color="auto"/>
        <w:right w:val="none" w:sz="0" w:space="0" w:color="auto"/>
      </w:divBdr>
      <w:divsChild>
        <w:div w:id="59137125">
          <w:marLeft w:val="0"/>
          <w:marRight w:val="0"/>
          <w:marTop w:val="0"/>
          <w:marBottom w:val="0"/>
          <w:divBdr>
            <w:top w:val="none" w:sz="0" w:space="0" w:color="auto"/>
            <w:left w:val="none" w:sz="0" w:space="0" w:color="auto"/>
            <w:bottom w:val="none" w:sz="0" w:space="0" w:color="auto"/>
            <w:right w:val="none" w:sz="0" w:space="0" w:color="auto"/>
          </w:divBdr>
          <w:divsChild>
            <w:div w:id="37847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01508">
      <w:bodyDiv w:val="1"/>
      <w:marLeft w:val="0"/>
      <w:marRight w:val="0"/>
      <w:marTop w:val="0"/>
      <w:marBottom w:val="0"/>
      <w:divBdr>
        <w:top w:val="none" w:sz="0" w:space="0" w:color="auto"/>
        <w:left w:val="none" w:sz="0" w:space="0" w:color="auto"/>
        <w:bottom w:val="none" w:sz="0" w:space="0" w:color="auto"/>
        <w:right w:val="none" w:sz="0" w:space="0" w:color="auto"/>
      </w:divBdr>
    </w:div>
    <w:div w:id="943880338">
      <w:bodyDiv w:val="1"/>
      <w:marLeft w:val="0"/>
      <w:marRight w:val="0"/>
      <w:marTop w:val="0"/>
      <w:marBottom w:val="0"/>
      <w:divBdr>
        <w:top w:val="none" w:sz="0" w:space="0" w:color="auto"/>
        <w:left w:val="none" w:sz="0" w:space="0" w:color="auto"/>
        <w:bottom w:val="none" w:sz="0" w:space="0" w:color="auto"/>
        <w:right w:val="none" w:sz="0" w:space="0" w:color="auto"/>
      </w:divBdr>
    </w:div>
    <w:div w:id="972711910">
      <w:bodyDiv w:val="1"/>
      <w:marLeft w:val="0"/>
      <w:marRight w:val="0"/>
      <w:marTop w:val="0"/>
      <w:marBottom w:val="0"/>
      <w:divBdr>
        <w:top w:val="none" w:sz="0" w:space="0" w:color="auto"/>
        <w:left w:val="none" w:sz="0" w:space="0" w:color="auto"/>
        <w:bottom w:val="none" w:sz="0" w:space="0" w:color="auto"/>
        <w:right w:val="none" w:sz="0" w:space="0" w:color="auto"/>
      </w:divBdr>
    </w:div>
    <w:div w:id="1097602706">
      <w:bodyDiv w:val="1"/>
      <w:marLeft w:val="0"/>
      <w:marRight w:val="0"/>
      <w:marTop w:val="0"/>
      <w:marBottom w:val="0"/>
      <w:divBdr>
        <w:top w:val="none" w:sz="0" w:space="0" w:color="auto"/>
        <w:left w:val="none" w:sz="0" w:space="0" w:color="auto"/>
        <w:bottom w:val="none" w:sz="0" w:space="0" w:color="auto"/>
        <w:right w:val="none" w:sz="0" w:space="0" w:color="auto"/>
      </w:divBdr>
      <w:divsChild>
        <w:div w:id="843086812">
          <w:marLeft w:val="0"/>
          <w:marRight w:val="0"/>
          <w:marTop w:val="0"/>
          <w:marBottom w:val="0"/>
          <w:divBdr>
            <w:top w:val="single" w:sz="2" w:space="0" w:color="E3E3E3"/>
            <w:left w:val="single" w:sz="2" w:space="0" w:color="E3E3E3"/>
            <w:bottom w:val="single" w:sz="2" w:space="0" w:color="E3E3E3"/>
            <w:right w:val="single" w:sz="2" w:space="0" w:color="E3E3E3"/>
          </w:divBdr>
        </w:div>
        <w:div w:id="1359695710">
          <w:marLeft w:val="0"/>
          <w:marRight w:val="0"/>
          <w:marTop w:val="0"/>
          <w:marBottom w:val="0"/>
          <w:divBdr>
            <w:top w:val="single" w:sz="2" w:space="0" w:color="E3E3E3"/>
            <w:left w:val="single" w:sz="2" w:space="0" w:color="E3E3E3"/>
            <w:bottom w:val="single" w:sz="2" w:space="0" w:color="E3E3E3"/>
            <w:right w:val="single" w:sz="2" w:space="0" w:color="E3E3E3"/>
          </w:divBdr>
        </w:div>
        <w:div w:id="1744571111">
          <w:marLeft w:val="0"/>
          <w:marRight w:val="0"/>
          <w:marTop w:val="0"/>
          <w:marBottom w:val="0"/>
          <w:divBdr>
            <w:top w:val="single" w:sz="2" w:space="0" w:color="E3E3E3"/>
            <w:left w:val="single" w:sz="2" w:space="0" w:color="E3E3E3"/>
            <w:bottom w:val="single" w:sz="2" w:space="0" w:color="E3E3E3"/>
            <w:right w:val="single" w:sz="2" w:space="0" w:color="E3E3E3"/>
          </w:divBdr>
        </w:div>
        <w:div w:id="1205171337">
          <w:marLeft w:val="0"/>
          <w:marRight w:val="0"/>
          <w:marTop w:val="0"/>
          <w:marBottom w:val="0"/>
          <w:divBdr>
            <w:top w:val="single" w:sz="8" w:space="0" w:color="E1E3EA"/>
            <w:left w:val="single" w:sz="8" w:space="0" w:color="E1E3EA"/>
            <w:bottom w:val="single" w:sz="8" w:space="0" w:color="E1E3EA"/>
            <w:right w:val="single" w:sz="8" w:space="0" w:color="E1E3EA"/>
          </w:divBdr>
          <w:divsChild>
            <w:div w:id="1953396045">
              <w:marLeft w:val="0"/>
              <w:marRight w:val="0"/>
              <w:marTop w:val="0"/>
              <w:marBottom w:val="0"/>
              <w:divBdr>
                <w:top w:val="single" w:sz="2" w:space="0" w:color="E3E3E3"/>
                <w:left w:val="single" w:sz="2" w:space="0" w:color="E3E3E3"/>
                <w:bottom w:val="single" w:sz="2" w:space="0" w:color="E3E3E3"/>
                <w:right w:val="single" w:sz="2" w:space="0" w:color="E3E3E3"/>
              </w:divBdr>
              <w:divsChild>
                <w:div w:id="1404066701">
                  <w:marLeft w:val="0"/>
                  <w:marRight w:val="0"/>
                  <w:marTop w:val="0"/>
                  <w:marBottom w:val="0"/>
                  <w:divBdr>
                    <w:top w:val="single" w:sz="2" w:space="0" w:color="E3E3E3"/>
                    <w:left w:val="single" w:sz="2" w:space="0" w:color="E3E3E3"/>
                    <w:bottom w:val="single" w:sz="2" w:space="0" w:color="E3E3E3"/>
                    <w:right w:val="single" w:sz="2" w:space="0" w:color="E3E3E3"/>
                  </w:divBdr>
                </w:div>
                <w:div w:id="1683244925">
                  <w:marLeft w:val="0"/>
                  <w:marRight w:val="0"/>
                  <w:marTop w:val="0"/>
                  <w:marBottom w:val="0"/>
                  <w:divBdr>
                    <w:top w:val="single" w:sz="2" w:space="0" w:color="E3E3E3"/>
                    <w:left w:val="single" w:sz="2" w:space="0" w:color="E3E3E3"/>
                    <w:bottom w:val="single" w:sz="2" w:space="0" w:color="E3E3E3"/>
                    <w:right w:val="single" w:sz="2" w:space="0" w:color="E3E3E3"/>
                  </w:divBdr>
                </w:div>
                <w:div w:id="714543924">
                  <w:marLeft w:val="0"/>
                  <w:marRight w:val="0"/>
                  <w:marTop w:val="0"/>
                  <w:marBottom w:val="0"/>
                  <w:divBdr>
                    <w:top w:val="single" w:sz="2" w:space="0" w:color="E3E3E3"/>
                    <w:left w:val="single" w:sz="2" w:space="0" w:color="E3E3E3"/>
                    <w:bottom w:val="single" w:sz="2" w:space="0" w:color="E3E3E3"/>
                    <w:right w:val="single" w:sz="2" w:space="0" w:color="E3E3E3"/>
                  </w:divBdr>
                </w:div>
                <w:div w:id="1212763715">
                  <w:marLeft w:val="0"/>
                  <w:marRight w:val="0"/>
                  <w:marTop w:val="0"/>
                  <w:marBottom w:val="0"/>
                  <w:divBdr>
                    <w:top w:val="single" w:sz="2" w:space="0" w:color="E3E3E3"/>
                    <w:left w:val="single" w:sz="2" w:space="0" w:color="E3E3E3"/>
                    <w:bottom w:val="single" w:sz="2" w:space="0" w:color="E3E3E3"/>
                    <w:right w:val="single" w:sz="2" w:space="0" w:color="E3E3E3"/>
                  </w:divBdr>
                </w:div>
                <w:div w:id="195124557">
                  <w:marLeft w:val="0"/>
                  <w:marRight w:val="0"/>
                  <w:marTop w:val="0"/>
                  <w:marBottom w:val="0"/>
                  <w:divBdr>
                    <w:top w:val="single" w:sz="2" w:space="0" w:color="E3E3E3"/>
                    <w:left w:val="single" w:sz="2" w:space="0" w:color="E3E3E3"/>
                    <w:bottom w:val="single" w:sz="2" w:space="0" w:color="E3E3E3"/>
                    <w:right w:val="single" w:sz="2" w:space="0" w:color="E3E3E3"/>
                  </w:divBdr>
                </w:div>
                <w:div w:id="2142726949">
                  <w:marLeft w:val="0"/>
                  <w:marRight w:val="0"/>
                  <w:marTop w:val="0"/>
                  <w:marBottom w:val="0"/>
                  <w:divBdr>
                    <w:top w:val="single" w:sz="2" w:space="0" w:color="E3E3E3"/>
                    <w:left w:val="single" w:sz="2" w:space="0" w:color="E3E3E3"/>
                    <w:bottom w:val="single" w:sz="2" w:space="0" w:color="E3E3E3"/>
                    <w:right w:val="single" w:sz="2" w:space="0" w:color="E3E3E3"/>
                  </w:divBdr>
                </w:div>
                <w:div w:id="605696790">
                  <w:marLeft w:val="0"/>
                  <w:marRight w:val="0"/>
                  <w:marTop w:val="0"/>
                  <w:marBottom w:val="0"/>
                  <w:divBdr>
                    <w:top w:val="single" w:sz="2" w:space="0" w:color="E3E3E3"/>
                    <w:left w:val="single" w:sz="2" w:space="0" w:color="E3E3E3"/>
                    <w:bottom w:val="single" w:sz="2" w:space="0" w:color="E3E3E3"/>
                    <w:right w:val="single" w:sz="2" w:space="0" w:color="E3E3E3"/>
                  </w:divBdr>
                </w:div>
                <w:div w:id="1902520433">
                  <w:marLeft w:val="0"/>
                  <w:marRight w:val="0"/>
                  <w:marTop w:val="0"/>
                  <w:marBottom w:val="0"/>
                  <w:divBdr>
                    <w:top w:val="single" w:sz="2" w:space="0" w:color="E3E3E3"/>
                    <w:left w:val="single" w:sz="2" w:space="0" w:color="E3E3E3"/>
                    <w:bottom w:val="single" w:sz="2" w:space="0" w:color="E3E3E3"/>
                    <w:right w:val="single" w:sz="2" w:space="0" w:color="E3E3E3"/>
                  </w:divBdr>
                </w:div>
                <w:div w:id="2044593355">
                  <w:marLeft w:val="0"/>
                  <w:marRight w:val="0"/>
                  <w:marTop w:val="0"/>
                  <w:marBottom w:val="0"/>
                  <w:divBdr>
                    <w:top w:val="single" w:sz="2" w:space="0" w:color="E3E3E3"/>
                    <w:left w:val="single" w:sz="2" w:space="0" w:color="E3E3E3"/>
                    <w:bottom w:val="single" w:sz="2" w:space="0" w:color="E3E3E3"/>
                    <w:right w:val="single" w:sz="2" w:space="0" w:color="E3E3E3"/>
                  </w:divBdr>
                </w:div>
                <w:div w:id="2075616820">
                  <w:marLeft w:val="0"/>
                  <w:marRight w:val="0"/>
                  <w:marTop w:val="0"/>
                  <w:marBottom w:val="0"/>
                  <w:divBdr>
                    <w:top w:val="single" w:sz="2" w:space="0" w:color="E3E3E3"/>
                    <w:left w:val="single" w:sz="2" w:space="0" w:color="E3E3E3"/>
                    <w:bottom w:val="single" w:sz="2" w:space="0" w:color="E3E3E3"/>
                    <w:right w:val="single" w:sz="2" w:space="0" w:color="E3E3E3"/>
                  </w:divBdr>
                </w:div>
                <w:div w:id="1854492635">
                  <w:marLeft w:val="0"/>
                  <w:marRight w:val="0"/>
                  <w:marTop w:val="0"/>
                  <w:marBottom w:val="0"/>
                  <w:divBdr>
                    <w:top w:val="single" w:sz="2" w:space="0" w:color="E3E3E3"/>
                    <w:left w:val="single" w:sz="2" w:space="0" w:color="E3E3E3"/>
                    <w:bottom w:val="single" w:sz="2" w:space="0" w:color="E3E3E3"/>
                    <w:right w:val="single" w:sz="2" w:space="0" w:color="E3E3E3"/>
                  </w:divBdr>
                </w:div>
                <w:div w:id="796946122">
                  <w:marLeft w:val="0"/>
                  <w:marRight w:val="0"/>
                  <w:marTop w:val="0"/>
                  <w:marBottom w:val="0"/>
                  <w:divBdr>
                    <w:top w:val="single" w:sz="2" w:space="0" w:color="E3E3E3"/>
                    <w:left w:val="single" w:sz="2" w:space="0" w:color="E3E3E3"/>
                    <w:bottom w:val="single" w:sz="2" w:space="0" w:color="E3E3E3"/>
                    <w:right w:val="single" w:sz="2" w:space="0" w:color="E3E3E3"/>
                  </w:divBdr>
                </w:div>
                <w:div w:id="1735355763">
                  <w:marLeft w:val="0"/>
                  <w:marRight w:val="0"/>
                  <w:marTop w:val="0"/>
                  <w:marBottom w:val="0"/>
                  <w:divBdr>
                    <w:top w:val="single" w:sz="2" w:space="0" w:color="E3E3E3"/>
                    <w:left w:val="single" w:sz="2" w:space="0" w:color="E3E3E3"/>
                    <w:bottom w:val="single" w:sz="2" w:space="0" w:color="E3E3E3"/>
                    <w:right w:val="single" w:sz="2" w:space="0" w:color="E3E3E3"/>
                  </w:divBdr>
                </w:div>
                <w:div w:id="194468627">
                  <w:marLeft w:val="0"/>
                  <w:marRight w:val="0"/>
                  <w:marTop w:val="0"/>
                  <w:marBottom w:val="0"/>
                  <w:divBdr>
                    <w:top w:val="single" w:sz="2" w:space="0" w:color="E3E3E3"/>
                    <w:left w:val="single" w:sz="2" w:space="0" w:color="E3E3E3"/>
                    <w:bottom w:val="single" w:sz="2" w:space="0" w:color="E3E3E3"/>
                    <w:right w:val="single" w:sz="2" w:space="0" w:color="E3E3E3"/>
                  </w:divBdr>
                </w:div>
                <w:div w:id="301734299">
                  <w:marLeft w:val="0"/>
                  <w:marRight w:val="0"/>
                  <w:marTop w:val="0"/>
                  <w:marBottom w:val="0"/>
                  <w:divBdr>
                    <w:top w:val="single" w:sz="2" w:space="0" w:color="E3E3E3"/>
                    <w:left w:val="single" w:sz="2" w:space="0" w:color="E3E3E3"/>
                    <w:bottom w:val="single" w:sz="2" w:space="0" w:color="E3E3E3"/>
                    <w:right w:val="single" w:sz="2" w:space="0" w:color="E3E3E3"/>
                  </w:divBdr>
                </w:div>
                <w:div w:id="1770001467">
                  <w:marLeft w:val="0"/>
                  <w:marRight w:val="0"/>
                  <w:marTop w:val="0"/>
                  <w:marBottom w:val="0"/>
                  <w:divBdr>
                    <w:top w:val="single" w:sz="2" w:space="0" w:color="E3E3E3"/>
                    <w:left w:val="single" w:sz="2" w:space="0" w:color="E3E3E3"/>
                    <w:bottom w:val="single" w:sz="2" w:space="0" w:color="E3E3E3"/>
                    <w:right w:val="single" w:sz="2" w:space="0" w:color="E3E3E3"/>
                  </w:divBdr>
                </w:div>
                <w:div w:id="921528565">
                  <w:marLeft w:val="0"/>
                  <w:marRight w:val="0"/>
                  <w:marTop w:val="0"/>
                  <w:marBottom w:val="0"/>
                  <w:divBdr>
                    <w:top w:val="single" w:sz="2" w:space="0" w:color="E3E3E3"/>
                    <w:left w:val="single" w:sz="2" w:space="0" w:color="E3E3E3"/>
                    <w:bottom w:val="single" w:sz="2" w:space="0" w:color="E3E3E3"/>
                    <w:right w:val="single" w:sz="2" w:space="0" w:color="E3E3E3"/>
                  </w:divBdr>
                </w:div>
                <w:div w:id="906494386">
                  <w:marLeft w:val="0"/>
                  <w:marRight w:val="0"/>
                  <w:marTop w:val="0"/>
                  <w:marBottom w:val="0"/>
                  <w:divBdr>
                    <w:top w:val="single" w:sz="2" w:space="0" w:color="E3E3E3"/>
                    <w:left w:val="single" w:sz="2" w:space="0" w:color="E3E3E3"/>
                    <w:bottom w:val="single" w:sz="2" w:space="0" w:color="E3E3E3"/>
                    <w:right w:val="single" w:sz="2" w:space="0" w:color="E3E3E3"/>
                  </w:divBdr>
                </w:div>
                <w:div w:id="571814002">
                  <w:marLeft w:val="0"/>
                  <w:marRight w:val="0"/>
                  <w:marTop w:val="0"/>
                  <w:marBottom w:val="0"/>
                  <w:divBdr>
                    <w:top w:val="single" w:sz="2" w:space="0" w:color="E3E3E3"/>
                    <w:left w:val="single" w:sz="2" w:space="0" w:color="E3E3E3"/>
                    <w:bottom w:val="single" w:sz="2" w:space="0" w:color="E3E3E3"/>
                    <w:right w:val="single" w:sz="2" w:space="0" w:color="E3E3E3"/>
                  </w:divBdr>
                </w:div>
                <w:div w:id="2740253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538355147">
          <w:marLeft w:val="0"/>
          <w:marRight w:val="0"/>
          <w:marTop w:val="0"/>
          <w:marBottom w:val="0"/>
          <w:divBdr>
            <w:top w:val="single" w:sz="2" w:space="0" w:color="E3E3E3"/>
            <w:left w:val="single" w:sz="2" w:space="0" w:color="E3E3E3"/>
            <w:bottom w:val="single" w:sz="2" w:space="0" w:color="E3E3E3"/>
            <w:right w:val="single" w:sz="2" w:space="0" w:color="E3E3E3"/>
          </w:divBdr>
        </w:div>
        <w:div w:id="14365129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44468164">
      <w:bodyDiv w:val="1"/>
      <w:marLeft w:val="0"/>
      <w:marRight w:val="0"/>
      <w:marTop w:val="0"/>
      <w:marBottom w:val="0"/>
      <w:divBdr>
        <w:top w:val="none" w:sz="0" w:space="0" w:color="auto"/>
        <w:left w:val="none" w:sz="0" w:space="0" w:color="auto"/>
        <w:bottom w:val="none" w:sz="0" w:space="0" w:color="auto"/>
        <w:right w:val="none" w:sz="0" w:space="0" w:color="auto"/>
      </w:divBdr>
    </w:div>
    <w:div w:id="1145321872">
      <w:bodyDiv w:val="1"/>
      <w:marLeft w:val="0"/>
      <w:marRight w:val="0"/>
      <w:marTop w:val="0"/>
      <w:marBottom w:val="0"/>
      <w:divBdr>
        <w:top w:val="none" w:sz="0" w:space="0" w:color="auto"/>
        <w:left w:val="none" w:sz="0" w:space="0" w:color="auto"/>
        <w:bottom w:val="none" w:sz="0" w:space="0" w:color="auto"/>
        <w:right w:val="none" w:sz="0" w:space="0" w:color="auto"/>
      </w:divBdr>
      <w:divsChild>
        <w:div w:id="174420210">
          <w:marLeft w:val="0"/>
          <w:marRight w:val="0"/>
          <w:marTop w:val="0"/>
          <w:marBottom w:val="0"/>
          <w:divBdr>
            <w:top w:val="single" w:sz="2" w:space="0" w:color="E3E3E3"/>
            <w:left w:val="single" w:sz="2" w:space="0" w:color="E3E3E3"/>
            <w:bottom w:val="single" w:sz="2" w:space="0" w:color="E3E3E3"/>
            <w:right w:val="single" w:sz="2" w:space="0" w:color="E3E3E3"/>
          </w:divBdr>
        </w:div>
        <w:div w:id="411633380">
          <w:marLeft w:val="0"/>
          <w:marRight w:val="0"/>
          <w:marTop w:val="0"/>
          <w:marBottom w:val="0"/>
          <w:divBdr>
            <w:top w:val="single" w:sz="2" w:space="0" w:color="E3E3E3"/>
            <w:left w:val="single" w:sz="2" w:space="0" w:color="E3E3E3"/>
            <w:bottom w:val="single" w:sz="2" w:space="0" w:color="E3E3E3"/>
            <w:right w:val="single" w:sz="2" w:space="0" w:color="E3E3E3"/>
          </w:divBdr>
        </w:div>
        <w:div w:id="1826045726">
          <w:marLeft w:val="0"/>
          <w:marRight w:val="0"/>
          <w:marTop w:val="0"/>
          <w:marBottom w:val="0"/>
          <w:divBdr>
            <w:top w:val="single" w:sz="2" w:space="0" w:color="E3E3E3"/>
            <w:left w:val="single" w:sz="2" w:space="0" w:color="E3E3E3"/>
            <w:bottom w:val="single" w:sz="2" w:space="0" w:color="E3E3E3"/>
            <w:right w:val="single" w:sz="2" w:space="0" w:color="E3E3E3"/>
          </w:divBdr>
        </w:div>
        <w:div w:id="157045029">
          <w:marLeft w:val="0"/>
          <w:marRight w:val="0"/>
          <w:marTop w:val="0"/>
          <w:marBottom w:val="0"/>
          <w:divBdr>
            <w:top w:val="single" w:sz="2" w:space="0" w:color="E3E3E3"/>
            <w:left w:val="single" w:sz="2" w:space="0" w:color="E3E3E3"/>
            <w:bottom w:val="single" w:sz="2" w:space="0" w:color="E3E3E3"/>
            <w:right w:val="single" w:sz="2" w:space="0" w:color="E3E3E3"/>
          </w:divBdr>
        </w:div>
        <w:div w:id="707224972">
          <w:marLeft w:val="0"/>
          <w:marRight w:val="0"/>
          <w:marTop w:val="0"/>
          <w:marBottom w:val="0"/>
          <w:divBdr>
            <w:top w:val="single" w:sz="2" w:space="0" w:color="E3E3E3"/>
            <w:left w:val="single" w:sz="2" w:space="0" w:color="E3E3E3"/>
            <w:bottom w:val="single" w:sz="2" w:space="0" w:color="E3E3E3"/>
            <w:right w:val="single" w:sz="2" w:space="0" w:color="E3E3E3"/>
          </w:divBdr>
        </w:div>
        <w:div w:id="1150830902">
          <w:marLeft w:val="0"/>
          <w:marRight w:val="0"/>
          <w:marTop w:val="0"/>
          <w:marBottom w:val="0"/>
          <w:divBdr>
            <w:top w:val="single" w:sz="2" w:space="0" w:color="E3E3E3"/>
            <w:left w:val="single" w:sz="2" w:space="0" w:color="E3E3E3"/>
            <w:bottom w:val="single" w:sz="2" w:space="0" w:color="E3E3E3"/>
            <w:right w:val="single" w:sz="2" w:space="0" w:color="E3E3E3"/>
          </w:divBdr>
        </w:div>
        <w:div w:id="667637772">
          <w:marLeft w:val="0"/>
          <w:marRight w:val="0"/>
          <w:marTop w:val="0"/>
          <w:marBottom w:val="0"/>
          <w:divBdr>
            <w:top w:val="single" w:sz="2" w:space="0" w:color="E3E3E3"/>
            <w:left w:val="single" w:sz="2" w:space="0" w:color="E3E3E3"/>
            <w:bottom w:val="single" w:sz="2" w:space="0" w:color="E3E3E3"/>
            <w:right w:val="single" w:sz="2" w:space="0" w:color="E3E3E3"/>
          </w:divBdr>
        </w:div>
        <w:div w:id="1495757155">
          <w:marLeft w:val="0"/>
          <w:marRight w:val="0"/>
          <w:marTop w:val="0"/>
          <w:marBottom w:val="0"/>
          <w:divBdr>
            <w:top w:val="single" w:sz="2" w:space="0" w:color="E3E3E3"/>
            <w:left w:val="single" w:sz="2" w:space="0" w:color="E3E3E3"/>
            <w:bottom w:val="single" w:sz="2" w:space="0" w:color="E3E3E3"/>
            <w:right w:val="single" w:sz="2" w:space="0" w:color="E3E3E3"/>
          </w:divBdr>
        </w:div>
        <w:div w:id="2242640">
          <w:marLeft w:val="0"/>
          <w:marRight w:val="0"/>
          <w:marTop w:val="0"/>
          <w:marBottom w:val="0"/>
          <w:divBdr>
            <w:top w:val="single" w:sz="2" w:space="0" w:color="E3E3E3"/>
            <w:left w:val="single" w:sz="2" w:space="0" w:color="E3E3E3"/>
            <w:bottom w:val="single" w:sz="2" w:space="0" w:color="E3E3E3"/>
            <w:right w:val="single" w:sz="2" w:space="0" w:color="E3E3E3"/>
          </w:divBdr>
        </w:div>
        <w:div w:id="1818304942">
          <w:marLeft w:val="0"/>
          <w:marRight w:val="0"/>
          <w:marTop w:val="0"/>
          <w:marBottom w:val="0"/>
          <w:divBdr>
            <w:top w:val="single" w:sz="2" w:space="0" w:color="E3E3E3"/>
            <w:left w:val="single" w:sz="2" w:space="0" w:color="E3E3E3"/>
            <w:bottom w:val="single" w:sz="2" w:space="0" w:color="E3E3E3"/>
            <w:right w:val="single" w:sz="2" w:space="0" w:color="E3E3E3"/>
          </w:divBdr>
        </w:div>
        <w:div w:id="663780264">
          <w:marLeft w:val="0"/>
          <w:marRight w:val="0"/>
          <w:marTop w:val="0"/>
          <w:marBottom w:val="0"/>
          <w:divBdr>
            <w:top w:val="single" w:sz="2" w:space="0" w:color="E3E3E3"/>
            <w:left w:val="single" w:sz="2" w:space="0" w:color="E3E3E3"/>
            <w:bottom w:val="single" w:sz="2" w:space="0" w:color="E3E3E3"/>
            <w:right w:val="single" w:sz="2" w:space="0" w:color="E3E3E3"/>
          </w:divBdr>
        </w:div>
        <w:div w:id="96563674">
          <w:marLeft w:val="0"/>
          <w:marRight w:val="0"/>
          <w:marTop w:val="0"/>
          <w:marBottom w:val="0"/>
          <w:divBdr>
            <w:top w:val="single" w:sz="2" w:space="0" w:color="E3E3E3"/>
            <w:left w:val="single" w:sz="2" w:space="0" w:color="E3E3E3"/>
            <w:bottom w:val="single" w:sz="2" w:space="0" w:color="E3E3E3"/>
            <w:right w:val="single" w:sz="2" w:space="0" w:color="E3E3E3"/>
          </w:divBdr>
        </w:div>
        <w:div w:id="14732113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97353068">
      <w:bodyDiv w:val="1"/>
      <w:marLeft w:val="0"/>
      <w:marRight w:val="0"/>
      <w:marTop w:val="0"/>
      <w:marBottom w:val="0"/>
      <w:divBdr>
        <w:top w:val="none" w:sz="0" w:space="0" w:color="auto"/>
        <w:left w:val="none" w:sz="0" w:space="0" w:color="auto"/>
        <w:bottom w:val="none" w:sz="0" w:space="0" w:color="auto"/>
        <w:right w:val="none" w:sz="0" w:space="0" w:color="auto"/>
      </w:divBdr>
      <w:divsChild>
        <w:div w:id="327833965">
          <w:marLeft w:val="0"/>
          <w:marRight w:val="0"/>
          <w:marTop w:val="0"/>
          <w:marBottom w:val="0"/>
          <w:divBdr>
            <w:top w:val="single" w:sz="2" w:space="0" w:color="E3E3E3"/>
            <w:left w:val="single" w:sz="2" w:space="0" w:color="E3E3E3"/>
            <w:bottom w:val="single" w:sz="2" w:space="0" w:color="E3E3E3"/>
            <w:right w:val="single" w:sz="2" w:space="0" w:color="E3E3E3"/>
          </w:divBdr>
        </w:div>
        <w:div w:id="211499016">
          <w:marLeft w:val="0"/>
          <w:marRight w:val="0"/>
          <w:marTop w:val="0"/>
          <w:marBottom w:val="0"/>
          <w:divBdr>
            <w:top w:val="single" w:sz="2" w:space="0" w:color="E3E3E3"/>
            <w:left w:val="single" w:sz="2" w:space="0" w:color="E3E3E3"/>
            <w:bottom w:val="single" w:sz="2" w:space="0" w:color="E3E3E3"/>
            <w:right w:val="single" w:sz="2" w:space="0" w:color="E3E3E3"/>
          </w:divBdr>
        </w:div>
        <w:div w:id="597064530">
          <w:marLeft w:val="0"/>
          <w:marRight w:val="0"/>
          <w:marTop w:val="0"/>
          <w:marBottom w:val="0"/>
          <w:divBdr>
            <w:top w:val="single" w:sz="2" w:space="0" w:color="E3E3E3"/>
            <w:left w:val="single" w:sz="2" w:space="0" w:color="E3E3E3"/>
            <w:bottom w:val="single" w:sz="2" w:space="0" w:color="E3E3E3"/>
            <w:right w:val="single" w:sz="2" w:space="0" w:color="E3E3E3"/>
          </w:divBdr>
        </w:div>
        <w:div w:id="19955263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251113867">
      <w:bodyDiv w:val="1"/>
      <w:marLeft w:val="0"/>
      <w:marRight w:val="0"/>
      <w:marTop w:val="0"/>
      <w:marBottom w:val="0"/>
      <w:divBdr>
        <w:top w:val="none" w:sz="0" w:space="0" w:color="auto"/>
        <w:left w:val="none" w:sz="0" w:space="0" w:color="auto"/>
        <w:bottom w:val="none" w:sz="0" w:space="0" w:color="auto"/>
        <w:right w:val="none" w:sz="0" w:space="0" w:color="auto"/>
      </w:divBdr>
      <w:divsChild>
        <w:div w:id="1661930742">
          <w:marLeft w:val="0"/>
          <w:marRight w:val="0"/>
          <w:marTop w:val="0"/>
          <w:marBottom w:val="0"/>
          <w:divBdr>
            <w:top w:val="single" w:sz="2" w:space="0" w:color="E3E3E3"/>
            <w:left w:val="single" w:sz="2" w:space="5" w:color="E3E3E3"/>
            <w:bottom w:val="single" w:sz="2" w:space="0" w:color="E3E3E3"/>
            <w:right w:val="single" w:sz="2" w:space="5" w:color="E3E3E3"/>
          </w:divBdr>
          <w:divsChild>
            <w:div w:id="629211776">
              <w:marLeft w:val="0"/>
              <w:marRight w:val="0"/>
              <w:marTop w:val="0"/>
              <w:marBottom w:val="0"/>
              <w:divBdr>
                <w:top w:val="single" w:sz="2" w:space="0" w:color="E3E3E3"/>
                <w:left w:val="single" w:sz="2" w:space="0" w:color="E3E3E3"/>
                <w:bottom w:val="single" w:sz="2" w:space="0" w:color="E3E3E3"/>
                <w:right w:val="single" w:sz="2" w:space="0" w:color="E3E3E3"/>
              </w:divBdr>
            </w:div>
            <w:div w:id="499581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15936364">
          <w:marLeft w:val="0"/>
          <w:marRight w:val="0"/>
          <w:marTop w:val="0"/>
          <w:marBottom w:val="0"/>
          <w:divBdr>
            <w:top w:val="single" w:sz="2" w:space="0" w:color="E3E3E3"/>
            <w:left w:val="single" w:sz="2" w:space="5" w:color="E3E3E3"/>
            <w:bottom w:val="single" w:sz="2" w:space="0" w:color="E3E3E3"/>
            <w:right w:val="single" w:sz="2" w:space="5" w:color="E3E3E3"/>
          </w:divBdr>
          <w:divsChild>
            <w:div w:id="1170830124">
              <w:marLeft w:val="0"/>
              <w:marRight w:val="0"/>
              <w:marTop w:val="0"/>
              <w:marBottom w:val="0"/>
              <w:divBdr>
                <w:top w:val="single" w:sz="2" w:space="0" w:color="E3E3E3"/>
                <w:left w:val="single" w:sz="2" w:space="0" w:color="E3E3E3"/>
                <w:bottom w:val="single" w:sz="2" w:space="0" w:color="E3E3E3"/>
                <w:right w:val="single" w:sz="2" w:space="0" w:color="E3E3E3"/>
              </w:divBdr>
            </w:div>
            <w:div w:id="1490586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296520755">
      <w:bodyDiv w:val="1"/>
      <w:marLeft w:val="0"/>
      <w:marRight w:val="0"/>
      <w:marTop w:val="0"/>
      <w:marBottom w:val="0"/>
      <w:divBdr>
        <w:top w:val="none" w:sz="0" w:space="0" w:color="auto"/>
        <w:left w:val="none" w:sz="0" w:space="0" w:color="auto"/>
        <w:bottom w:val="none" w:sz="0" w:space="0" w:color="auto"/>
        <w:right w:val="none" w:sz="0" w:space="0" w:color="auto"/>
      </w:divBdr>
    </w:div>
    <w:div w:id="1375613854">
      <w:bodyDiv w:val="1"/>
      <w:marLeft w:val="0"/>
      <w:marRight w:val="0"/>
      <w:marTop w:val="0"/>
      <w:marBottom w:val="0"/>
      <w:divBdr>
        <w:top w:val="none" w:sz="0" w:space="0" w:color="auto"/>
        <w:left w:val="none" w:sz="0" w:space="0" w:color="auto"/>
        <w:bottom w:val="none" w:sz="0" w:space="0" w:color="auto"/>
        <w:right w:val="none" w:sz="0" w:space="0" w:color="auto"/>
      </w:divBdr>
    </w:div>
    <w:div w:id="1451778838">
      <w:bodyDiv w:val="1"/>
      <w:marLeft w:val="0"/>
      <w:marRight w:val="0"/>
      <w:marTop w:val="0"/>
      <w:marBottom w:val="0"/>
      <w:divBdr>
        <w:top w:val="none" w:sz="0" w:space="0" w:color="auto"/>
        <w:left w:val="none" w:sz="0" w:space="0" w:color="auto"/>
        <w:bottom w:val="none" w:sz="0" w:space="0" w:color="auto"/>
        <w:right w:val="none" w:sz="0" w:space="0" w:color="auto"/>
      </w:divBdr>
      <w:divsChild>
        <w:div w:id="528954048">
          <w:marLeft w:val="0"/>
          <w:marRight w:val="0"/>
          <w:marTop w:val="0"/>
          <w:marBottom w:val="0"/>
          <w:divBdr>
            <w:top w:val="single" w:sz="2" w:space="0" w:color="E3E3E3"/>
            <w:left w:val="single" w:sz="2" w:space="0" w:color="E3E3E3"/>
            <w:bottom w:val="single" w:sz="2" w:space="0" w:color="E3E3E3"/>
            <w:right w:val="single" w:sz="2" w:space="0" w:color="E3E3E3"/>
          </w:divBdr>
        </w:div>
        <w:div w:id="2057656073">
          <w:marLeft w:val="0"/>
          <w:marRight w:val="0"/>
          <w:marTop w:val="0"/>
          <w:marBottom w:val="0"/>
          <w:divBdr>
            <w:top w:val="single" w:sz="2" w:space="0" w:color="E3E3E3"/>
            <w:left w:val="single" w:sz="2" w:space="0" w:color="E3E3E3"/>
            <w:bottom w:val="single" w:sz="2" w:space="0" w:color="E3E3E3"/>
            <w:right w:val="single" w:sz="2" w:space="0" w:color="E3E3E3"/>
          </w:divBdr>
        </w:div>
        <w:div w:id="284698929">
          <w:marLeft w:val="0"/>
          <w:marRight w:val="0"/>
          <w:marTop w:val="0"/>
          <w:marBottom w:val="0"/>
          <w:divBdr>
            <w:top w:val="single" w:sz="2" w:space="0" w:color="E3E3E3"/>
            <w:left w:val="single" w:sz="2" w:space="0" w:color="E3E3E3"/>
            <w:bottom w:val="single" w:sz="2" w:space="0" w:color="E3E3E3"/>
            <w:right w:val="single" w:sz="2" w:space="0" w:color="E3E3E3"/>
          </w:divBdr>
        </w:div>
        <w:div w:id="1243953919">
          <w:marLeft w:val="0"/>
          <w:marRight w:val="0"/>
          <w:marTop w:val="0"/>
          <w:marBottom w:val="0"/>
          <w:divBdr>
            <w:top w:val="single" w:sz="2" w:space="0" w:color="E3E3E3"/>
            <w:left w:val="single" w:sz="2" w:space="0" w:color="E3E3E3"/>
            <w:bottom w:val="single" w:sz="2" w:space="0" w:color="E3E3E3"/>
            <w:right w:val="single" w:sz="2" w:space="0" w:color="E3E3E3"/>
          </w:divBdr>
        </w:div>
        <w:div w:id="1890846696">
          <w:marLeft w:val="0"/>
          <w:marRight w:val="0"/>
          <w:marTop w:val="0"/>
          <w:marBottom w:val="0"/>
          <w:divBdr>
            <w:top w:val="single" w:sz="2" w:space="0" w:color="E3E3E3"/>
            <w:left w:val="single" w:sz="2" w:space="0" w:color="E3E3E3"/>
            <w:bottom w:val="single" w:sz="2" w:space="0" w:color="E3E3E3"/>
            <w:right w:val="single" w:sz="2" w:space="0" w:color="E3E3E3"/>
          </w:divBdr>
        </w:div>
        <w:div w:id="1662388764">
          <w:marLeft w:val="0"/>
          <w:marRight w:val="0"/>
          <w:marTop w:val="0"/>
          <w:marBottom w:val="0"/>
          <w:divBdr>
            <w:top w:val="single" w:sz="2" w:space="0" w:color="E3E3E3"/>
            <w:left w:val="single" w:sz="2" w:space="0" w:color="E3E3E3"/>
            <w:bottom w:val="single" w:sz="2" w:space="0" w:color="E3E3E3"/>
            <w:right w:val="single" w:sz="2" w:space="0" w:color="E3E3E3"/>
          </w:divBdr>
        </w:div>
        <w:div w:id="388845423">
          <w:marLeft w:val="0"/>
          <w:marRight w:val="0"/>
          <w:marTop w:val="0"/>
          <w:marBottom w:val="0"/>
          <w:divBdr>
            <w:top w:val="single" w:sz="2" w:space="0" w:color="E3E3E3"/>
            <w:left w:val="single" w:sz="2" w:space="0" w:color="E3E3E3"/>
            <w:bottom w:val="single" w:sz="2" w:space="0" w:color="E3E3E3"/>
            <w:right w:val="single" w:sz="2" w:space="0" w:color="E3E3E3"/>
          </w:divBdr>
        </w:div>
        <w:div w:id="1528254335">
          <w:marLeft w:val="0"/>
          <w:marRight w:val="0"/>
          <w:marTop w:val="0"/>
          <w:marBottom w:val="0"/>
          <w:divBdr>
            <w:top w:val="single" w:sz="2" w:space="0" w:color="E3E3E3"/>
            <w:left w:val="single" w:sz="2" w:space="0" w:color="E3E3E3"/>
            <w:bottom w:val="single" w:sz="2" w:space="0" w:color="E3E3E3"/>
            <w:right w:val="single" w:sz="2" w:space="0" w:color="E3E3E3"/>
          </w:divBdr>
        </w:div>
        <w:div w:id="1348482922">
          <w:marLeft w:val="0"/>
          <w:marRight w:val="0"/>
          <w:marTop w:val="0"/>
          <w:marBottom w:val="0"/>
          <w:divBdr>
            <w:top w:val="single" w:sz="2" w:space="0" w:color="E3E3E3"/>
            <w:left w:val="single" w:sz="2" w:space="0" w:color="E3E3E3"/>
            <w:bottom w:val="single" w:sz="2" w:space="0" w:color="E3E3E3"/>
            <w:right w:val="single" w:sz="2" w:space="0" w:color="E3E3E3"/>
          </w:divBdr>
        </w:div>
        <w:div w:id="21205670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525899545">
      <w:bodyDiv w:val="1"/>
      <w:marLeft w:val="0"/>
      <w:marRight w:val="0"/>
      <w:marTop w:val="0"/>
      <w:marBottom w:val="0"/>
      <w:divBdr>
        <w:top w:val="none" w:sz="0" w:space="0" w:color="auto"/>
        <w:left w:val="none" w:sz="0" w:space="0" w:color="auto"/>
        <w:bottom w:val="none" w:sz="0" w:space="0" w:color="auto"/>
        <w:right w:val="none" w:sz="0" w:space="0" w:color="auto"/>
      </w:divBdr>
      <w:divsChild>
        <w:div w:id="667558492">
          <w:marLeft w:val="0"/>
          <w:marRight w:val="0"/>
          <w:marTop w:val="0"/>
          <w:marBottom w:val="0"/>
          <w:divBdr>
            <w:top w:val="single" w:sz="2" w:space="0" w:color="E3E3E3"/>
            <w:left w:val="single" w:sz="2" w:space="0" w:color="E3E3E3"/>
            <w:bottom w:val="single" w:sz="2" w:space="0" w:color="E3E3E3"/>
            <w:right w:val="single" w:sz="2" w:space="0" w:color="E3E3E3"/>
          </w:divBdr>
        </w:div>
        <w:div w:id="770660272">
          <w:marLeft w:val="0"/>
          <w:marRight w:val="0"/>
          <w:marTop w:val="0"/>
          <w:marBottom w:val="0"/>
          <w:divBdr>
            <w:top w:val="single" w:sz="2" w:space="0" w:color="E3E3E3"/>
            <w:left w:val="single" w:sz="2" w:space="0" w:color="E3E3E3"/>
            <w:bottom w:val="single" w:sz="2" w:space="0" w:color="E3E3E3"/>
            <w:right w:val="single" w:sz="2" w:space="0" w:color="E3E3E3"/>
          </w:divBdr>
        </w:div>
        <w:div w:id="4697073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563559784">
      <w:bodyDiv w:val="1"/>
      <w:marLeft w:val="0"/>
      <w:marRight w:val="0"/>
      <w:marTop w:val="0"/>
      <w:marBottom w:val="0"/>
      <w:divBdr>
        <w:top w:val="none" w:sz="0" w:space="0" w:color="auto"/>
        <w:left w:val="none" w:sz="0" w:space="0" w:color="auto"/>
        <w:bottom w:val="none" w:sz="0" w:space="0" w:color="auto"/>
        <w:right w:val="none" w:sz="0" w:space="0" w:color="auto"/>
      </w:divBdr>
      <w:divsChild>
        <w:div w:id="1273434587">
          <w:marLeft w:val="0"/>
          <w:marRight w:val="0"/>
          <w:marTop w:val="0"/>
          <w:marBottom w:val="0"/>
          <w:divBdr>
            <w:top w:val="single" w:sz="2" w:space="0" w:color="E3E3E3"/>
            <w:left w:val="single" w:sz="2" w:space="0" w:color="E3E3E3"/>
            <w:bottom w:val="single" w:sz="2" w:space="0" w:color="E3E3E3"/>
            <w:right w:val="single" w:sz="2" w:space="0" w:color="E3E3E3"/>
          </w:divBdr>
        </w:div>
        <w:div w:id="91707450">
          <w:marLeft w:val="0"/>
          <w:marRight w:val="0"/>
          <w:marTop w:val="0"/>
          <w:marBottom w:val="0"/>
          <w:divBdr>
            <w:top w:val="single" w:sz="2" w:space="0" w:color="E3E3E3"/>
            <w:left w:val="single" w:sz="2" w:space="0" w:color="E3E3E3"/>
            <w:bottom w:val="single" w:sz="2" w:space="0" w:color="E3E3E3"/>
            <w:right w:val="single" w:sz="2" w:space="0" w:color="E3E3E3"/>
          </w:divBdr>
        </w:div>
        <w:div w:id="1408845909">
          <w:marLeft w:val="0"/>
          <w:marRight w:val="0"/>
          <w:marTop w:val="0"/>
          <w:marBottom w:val="0"/>
          <w:divBdr>
            <w:top w:val="single" w:sz="2" w:space="0" w:color="E3E3E3"/>
            <w:left w:val="single" w:sz="2" w:space="0" w:color="E3E3E3"/>
            <w:bottom w:val="single" w:sz="2" w:space="0" w:color="E3E3E3"/>
            <w:right w:val="single" w:sz="2" w:space="0" w:color="E3E3E3"/>
          </w:divBdr>
        </w:div>
        <w:div w:id="1267739233">
          <w:marLeft w:val="0"/>
          <w:marRight w:val="0"/>
          <w:marTop w:val="0"/>
          <w:marBottom w:val="0"/>
          <w:divBdr>
            <w:top w:val="single" w:sz="8" w:space="0" w:color="E1E3EA"/>
            <w:left w:val="single" w:sz="8" w:space="0" w:color="E1E3EA"/>
            <w:bottom w:val="single" w:sz="8" w:space="0" w:color="E1E3EA"/>
            <w:right w:val="single" w:sz="8" w:space="0" w:color="E1E3EA"/>
          </w:divBdr>
          <w:divsChild>
            <w:div w:id="255483329">
              <w:marLeft w:val="0"/>
              <w:marRight w:val="0"/>
              <w:marTop w:val="0"/>
              <w:marBottom w:val="0"/>
              <w:divBdr>
                <w:top w:val="single" w:sz="2" w:space="0" w:color="E3E3E3"/>
                <w:left w:val="single" w:sz="2" w:space="0" w:color="E3E3E3"/>
                <w:bottom w:val="single" w:sz="2" w:space="0" w:color="E3E3E3"/>
                <w:right w:val="single" w:sz="2" w:space="0" w:color="E3E3E3"/>
              </w:divBdr>
              <w:divsChild>
                <w:div w:id="1970742488">
                  <w:marLeft w:val="0"/>
                  <w:marRight w:val="0"/>
                  <w:marTop w:val="0"/>
                  <w:marBottom w:val="0"/>
                  <w:divBdr>
                    <w:top w:val="single" w:sz="2" w:space="0" w:color="E3E3E3"/>
                    <w:left w:val="single" w:sz="2" w:space="0" w:color="E3E3E3"/>
                    <w:bottom w:val="single" w:sz="2" w:space="0" w:color="E3E3E3"/>
                    <w:right w:val="single" w:sz="2" w:space="0" w:color="E3E3E3"/>
                  </w:divBdr>
                </w:div>
                <w:div w:id="2122917908">
                  <w:marLeft w:val="0"/>
                  <w:marRight w:val="0"/>
                  <w:marTop w:val="0"/>
                  <w:marBottom w:val="0"/>
                  <w:divBdr>
                    <w:top w:val="single" w:sz="2" w:space="0" w:color="E3E3E3"/>
                    <w:left w:val="single" w:sz="2" w:space="0" w:color="E3E3E3"/>
                    <w:bottom w:val="single" w:sz="2" w:space="0" w:color="E3E3E3"/>
                    <w:right w:val="single" w:sz="2" w:space="0" w:color="E3E3E3"/>
                  </w:divBdr>
                </w:div>
                <w:div w:id="372928774">
                  <w:marLeft w:val="0"/>
                  <w:marRight w:val="0"/>
                  <w:marTop w:val="0"/>
                  <w:marBottom w:val="0"/>
                  <w:divBdr>
                    <w:top w:val="single" w:sz="2" w:space="0" w:color="E3E3E3"/>
                    <w:left w:val="single" w:sz="2" w:space="0" w:color="E3E3E3"/>
                    <w:bottom w:val="single" w:sz="2" w:space="0" w:color="E3E3E3"/>
                    <w:right w:val="single" w:sz="2" w:space="0" w:color="E3E3E3"/>
                  </w:divBdr>
                </w:div>
                <w:div w:id="443428719">
                  <w:marLeft w:val="0"/>
                  <w:marRight w:val="0"/>
                  <w:marTop w:val="0"/>
                  <w:marBottom w:val="0"/>
                  <w:divBdr>
                    <w:top w:val="single" w:sz="2" w:space="0" w:color="E3E3E3"/>
                    <w:left w:val="single" w:sz="2" w:space="0" w:color="E3E3E3"/>
                    <w:bottom w:val="single" w:sz="2" w:space="0" w:color="E3E3E3"/>
                    <w:right w:val="single" w:sz="2" w:space="0" w:color="E3E3E3"/>
                  </w:divBdr>
                </w:div>
                <w:div w:id="1252659918">
                  <w:marLeft w:val="0"/>
                  <w:marRight w:val="0"/>
                  <w:marTop w:val="0"/>
                  <w:marBottom w:val="0"/>
                  <w:divBdr>
                    <w:top w:val="single" w:sz="2" w:space="0" w:color="E3E3E3"/>
                    <w:left w:val="single" w:sz="2" w:space="0" w:color="E3E3E3"/>
                    <w:bottom w:val="single" w:sz="2" w:space="0" w:color="E3E3E3"/>
                    <w:right w:val="single" w:sz="2" w:space="0" w:color="E3E3E3"/>
                  </w:divBdr>
                </w:div>
                <w:div w:id="151068743">
                  <w:marLeft w:val="0"/>
                  <w:marRight w:val="0"/>
                  <w:marTop w:val="0"/>
                  <w:marBottom w:val="0"/>
                  <w:divBdr>
                    <w:top w:val="single" w:sz="2" w:space="0" w:color="E3E3E3"/>
                    <w:left w:val="single" w:sz="2" w:space="0" w:color="E3E3E3"/>
                    <w:bottom w:val="single" w:sz="2" w:space="0" w:color="E3E3E3"/>
                    <w:right w:val="single" w:sz="2" w:space="0" w:color="E3E3E3"/>
                  </w:divBdr>
                </w:div>
                <w:div w:id="1282567693">
                  <w:marLeft w:val="0"/>
                  <w:marRight w:val="0"/>
                  <w:marTop w:val="0"/>
                  <w:marBottom w:val="0"/>
                  <w:divBdr>
                    <w:top w:val="single" w:sz="2" w:space="0" w:color="E3E3E3"/>
                    <w:left w:val="single" w:sz="2" w:space="0" w:color="E3E3E3"/>
                    <w:bottom w:val="single" w:sz="2" w:space="0" w:color="E3E3E3"/>
                    <w:right w:val="single" w:sz="2" w:space="0" w:color="E3E3E3"/>
                  </w:divBdr>
                </w:div>
                <w:div w:id="330183564">
                  <w:marLeft w:val="0"/>
                  <w:marRight w:val="0"/>
                  <w:marTop w:val="0"/>
                  <w:marBottom w:val="0"/>
                  <w:divBdr>
                    <w:top w:val="single" w:sz="2" w:space="0" w:color="E3E3E3"/>
                    <w:left w:val="single" w:sz="2" w:space="0" w:color="E3E3E3"/>
                    <w:bottom w:val="single" w:sz="2" w:space="0" w:color="E3E3E3"/>
                    <w:right w:val="single" w:sz="2" w:space="0" w:color="E3E3E3"/>
                  </w:divBdr>
                </w:div>
                <w:div w:id="242446720">
                  <w:marLeft w:val="0"/>
                  <w:marRight w:val="0"/>
                  <w:marTop w:val="0"/>
                  <w:marBottom w:val="0"/>
                  <w:divBdr>
                    <w:top w:val="single" w:sz="2" w:space="0" w:color="E3E3E3"/>
                    <w:left w:val="single" w:sz="2" w:space="0" w:color="E3E3E3"/>
                    <w:bottom w:val="single" w:sz="2" w:space="0" w:color="E3E3E3"/>
                    <w:right w:val="single" w:sz="2" w:space="0" w:color="E3E3E3"/>
                  </w:divBdr>
                </w:div>
                <w:div w:id="1556505742">
                  <w:marLeft w:val="0"/>
                  <w:marRight w:val="0"/>
                  <w:marTop w:val="0"/>
                  <w:marBottom w:val="0"/>
                  <w:divBdr>
                    <w:top w:val="single" w:sz="2" w:space="0" w:color="E3E3E3"/>
                    <w:left w:val="single" w:sz="2" w:space="0" w:color="E3E3E3"/>
                    <w:bottom w:val="single" w:sz="2" w:space="0" w:color="E3E3E3"/>
                    <w:right w:val="single" w:sz="2" w:space="0" w:color="E3E3E3"/>
                  </w:divBdr>
                </w:div>
                <w:div w:id="1397313046">
                  <w:marLeft w:val="0"/>
                  <w:marRight w:val="0"/>
                  <w:marTop w:val="0"/>
                  <w:marBottom w:val="0"/>
                  <w:divBdr>
                    <w:top w:val="single" w:sz="2" w:space="0" w:color="E3E3E3"/>
                    <w:left w:val="single" w:sz="2" w:space="0" w:color="E3E3E3"/>
                    <w:bottom w:val="single" w:sz="2" w:space="0" w:color="E3E3E3"/>
                    <w:right w:val="single" w:sz="2" w:space="0" w:color="E3E3E3"/>
                  </w:divBdr>
                </w:div>
                <w:div w:id="1378167328">
                  <w:marLeft w:val="0"/>
                  <w:marRight w:val="0"/>
                  <w:marTop w:val="0"/>
                  <w:marBottom w:val="0"/>
                  <w:divBdr>
                    <w:top w:val="single" w:sz="2" w:space="0" w:color="E3E3E3"/>
                    <w:left w:val="single" w:sz="2" w:space="0" w:color="E3E3E3"/>
                    <w:bottom w:val="single" w:sz="2" w:space="0" w:color="E3E3E3"/>
                    <w:right w:val="single" w:sz="2" w:space="0" w:color="E3E3E3"/>
                  </w:divBdr>
                </w:div>
                <w:div w:id="404570023">
                  <w:marLeft w:val="0"/>
                  <w:marRight w:val="0"/>
                  <w:marTop w:val="0"/>
                  <w:marBottom w:val="0"/>
                  <w:divBdr>
                    <w:top w:val="single" w:sz="2" w:space="0" w:color="E3E3E3"/>
                    <w:left w:val="single" w:sz="2" w:space="0" w:color="E3E3E3"/>
                    <w:bottom w:val="single" w:sz="2" w:space="0" w:color="E3E3E3"/>
                    <w:right w:val="single" w:sz="2" w:space="0" w:color="E3E3E3"/>
                  </w:divBdr>
                </w:div>
                <w:div w:id="114714480">
                  <w:marLeft w:val="0"/>
                  <w:marRight w:val="0"/>
                  <w:marTop w:val="0"/>
                  <w:marBottom w:val="0"/>
                  <w:divBdr>
                    <w:top w:val="single" w:sz="2" w:space="0" w:color="E3E3E3"/>
                    <w:left w:val="single" w:sz="2" w:space="0" w:color="E3E3E3"/>
                    <w:bottom w:val="single" w:sz="2" w:space="0" w:color="E3E3E3"/>
                    <w:right w:val="single" w:sz="2" w:space="0" w:color="E3E3E3"/>
                  </w:divBdr>
                </w:div>
                <w:div w:id="1597396303">
                  <w:marLeft w:val="0"/>
                  <w:marRight w:val="0"/>
                  <w:marTop w:val="0"/>
                  <w:marBottom w:val="0"/>
                  <w:divBdr>
                    <w:top w:val="single" w:sz="2" w:space="0" w:color="E3E3E3"/>
                    <w:left w:val="single" w:sz="2" w:space="0" w:color="E3E3E3"/>
                    <w:bottom w:val="single" w:sz="2" w:space="0" w:color="E3E3E3"/>
                    <w:right w:val="single" w:sz="2" w:space="0" w:color="E3E3E3"/>
                  </w:divBdr>
                </w:div>
                <w:div w:id="1576206356">
                  <w:marLeft w:val="0"/>
                  <w:marRight w:val="0"/>
                  <w:marTop w:val="0"/>
                  <w:marBottom w:val="0"/>
                  <w:divBdr>
                    <w:top w:val="single" w:sz="2" w:space="0" w:color="E3E3E3"/>
                    <w:left w:val="single" w:sz="2" w:space="0" w:color="E3E3E3"/>
                    <w:bottom w:val="single" w:sz="2" w:space="0" w:color="E3E3E3"/>
                    <w:right w:val="single" w:sz="2" w:space="0" w:color="E3E3E3"/>
                  </w:divBdr>
                </w:div>
                <w:div w:id="4593868">
                  <w:marLeft w:val="0"/>
                  <w:marRight w:val="0"/>
                  <w:marTop w:val="0"/>
                  <w:marBottom w:val="0"/>
                  <w:divBdr>
                    <w:top w:val="single" w:sz="2" w:space="0" w:color="E3E3E3"/>
                    <w:left w:val="single" w:sz="2" w:space="0" w:color="E3E3E3"/>
                    <w:bottom w:val="single" w:sz="2" w:space="0" w:color="E3E3E3"/>
                    <w:right w:val="single" w:sz="2" w:space="0" w:color="E3E3E3"/>
                  </w:divBdr>
                </w:div>
                <w:div w:id="1654945683">
                  <w:marLeft w:val="0"/>
                  <w:marRight w:val="0"/>
                  <w:marTop w:val="0"/>
                  <w:marBottom w:val="0"/>
                  <w:divBdr>
                    <w:top w:val="single" w:sz="2" w:space="0" w:color="E3E3E3"/>
                    <w:left w:val="single" w:sz="2" w:space="0" w:color="E3E3E3"/>
                    <w:bottom w:val="single" w:sz="2" w:space="0" w:color="E3E3E3"/>
                    <w:right w:val="single" w:sz="2" w:space="0" w:color="E3E3E3"/>
                  </w:divBdr>
                </w:div>
                <w:div w:id="1954095578">
                  <w:marLeft w:val="0"/>
                  <w:marRight w:val="0"/>
                  <w:marTop w:val="0"/>
                  <w:marBottom w:val="0"/>
                  <w:divBdr>
                    <w:top w:val="single" w:sz="2" w:space="0" w:color="E3E3E3"/>
                    <w:left w:val="single" w:sz="2" w:space="0" w:color="E3E3E3"/>
                    <w:bottom w:val="single" w:sz="2" w:space="0" w:color="E3E3E3"/>
                    <w:right w:val="single" w:sz="2" w:space="0" w:color="E3E3E3"/>
                  </w:divBdr>
                </w:div>
                <w:div w:id="9064505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5617507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10429861">
      <w:bodyDiv w:val="1"/>
      <w:marLeft w:val="0"/>
      <w:marRight w:val="0"/>
      <w:marTop w:val="0"/>
      <w:marBottom w:val="0"/>
      <w:divBdr>
        <w:top w:val="none" w:sz="0" w:space="0" w:color="auto"/>
        <w:left w:val="none" w:sz="0" w:space="0" w:color="auto"/>
        <w:bottom w:val="none" w:sz="0" w:space="0" w:color="auto"/>
        <w:right w:val="none" w:sz="0" w:space="0" w:color="auto"/>
      </w:divBdr>
    </w:div>
    <w:div w:id="1613904025">
      <w:bodyDiv w:val="1"/>
      <w:marLeft w:val="0"/>
      <w:marRight w:val="0"/>
      <w:marTop w:val="0"/>
      <w:marBottom w:val="0"/>
      <w:divBdr>
        <w:top w:val="none" w:sz="0" w:space="0" w:color="auto"/>
        <w:left w:val="none" w:sz="0" w:space="0" w:color="auto"/>
        <w:bottom w:val="none" w:sz="0" w:space="0" w:color="auto"/>
        <w:right w:val="none" w:sz="0" w:space="0" w:color="auto"/>
      </w:divBdr>
      <w:divsChild>
        <w:div w:id="364327492">
          <w:marLeft w:val="0"/>
          <w:marRight w:val="0"/>
          <w:marTop w:val="0"/>
          <w:marBottom w:val="0"/>
          <w:divBdr>
            <w:top w:val="single" w:sz="2" w:space="30" w:color="E3E3E3"/>
            <w:left w:val="single" w:sz="2" w:space="0" w:color="E3E3E3"/>
            <w:bottom w:val="single" w:sz="2" w:space="12" w:color="E3E3E3"/>
            <w:right w:val="single" w:sz="2" w:space="0" w:color="E3E3E3"/>
          </w:divBdr>
          <w:divsChild>
            <w:div w:id="736830203">
              <w:marLeft w:val="0"/>
              <w:marRight w:val="0"/>
              <w:marTop w:val="0"/>
              <w:marBottom w:val="0"/>
              <w:divBdr>
                <w:top w:val="single" w:sz="2" w:space="0" w:color="E3E3E3"/>
                <w:left w:val="single" w:sz="2" w:space="0" w:color="E3E3E3"/>
                <w:bottom w:val="single" w:sz="2" w:space="31" w:color="E3E3E3"/>
                <w:right w:val="single" w:sz="2" w:space="0" w:color="E3E3E3"/>
              </w:divBdr>
              <w:divsChild>
                <w:div w:id="145557162">
                  <w:marLeft w:val="0"/>
                  <w:marRight w:val="0"/>
                  <w:marTop w:val="0"/>
                  <w:marBottom w:val="0"/>
                  <w:divBdr>
                    <w:top w:val="single" w:sz="2" w:space="0" w:color="E3E3E3"/>
                    <w:left w:val="single" w:sz="2" w:space="24" w:color="E3E3E3"/>
                    <w:bottom w:val="single" w:sz="2" w:space="0" w:color="E3E3E3"/>
                    <w:right w:val="single" w:sz="2" w:space="17" w:color="E3E3E3"/>
                  </w:divBdr>
                  <w:divsChild>
                    <w:div w:id="222955194">
                      <w:marLeft w:val="0"/>
                      <w:marRight w:val="0"/>
                      <w:marTop w:val="0"/>
                      <w:marBottom w:val="0"/>
                      <w:divBdr>
                        <w:top w:val="single" w:sz="2" w:space="0" w:color="E3E3E3"/>
                        <w:left w:val="single" w:sz="2" w:space="0" w:color="E3E3E3"/>
                        <w:bottom w:val="single" w:sz="2" w:space="0" w:color="E3E3E3"/>
                        <w:right w:val="single" w:sz="2" w:space="0" w:color="E3E3E3"/>
                      </w:divBdr>
                      <w:divsChild>
                        <w:div w:id="987788183">
                          <w:marLeft w:val="0"/>
                          <w:marRight w:val="0"/>
                          <w:marTop w:val="0"/>
                          <w:marBottom w:val="0"/>
                          <w:divBdr>
                            <w:top w:val="single" w:sz="2" w:space="0" w:color="E3E3E3"/>
                            <w:left w:val="single" w:sz="2" w:space="0" w:color="E3E3E3"/>
                            <w:bottom w:val="single" w:sz="2" w:space="0" w:color="E3E3E3"/>
                            <w:right w:val="single" w:sz="2" w:space="0" w:color="E3E3E3"/>
                          </w:divBdr>
                          <w:divsChild>
                            <w:div w:id="2005668253">
                              <w:marLeft w:val="0"/>
                              <w:marRight w:val="0"/>
                              <w:marTop w:val="0"/>
                              <w:marBottom w:val="0"/>
                              <w:divBdr>
                                <w:top w:val="single" w:sz="2" w:space="0" w:color="E3E3E3"/>
                                <w:left w:val="single" w:sz="2" w:space="0" w:color="E3E3E3"/>
                                <w:bottom w:val="single" w:sz="2" w:space="0" w:color="E3E3E3"/>
                                <w:right w:val="single" w:sz="2" w:space="0" w:color="E3E3E3"/>
                              </w:divBdr>
                              <w:divsChild>
                                <w:div w:id="1241524720">
                                  <w:marLeft w:val="0"/>
                                  <w:marRight w:val="0"/>
                                  <w:marTop w:val="0"/>
                                  <w:marBottom w:val="0"/>
                                  <w:divBdr>
                                    <w:top w:val="single" w:sz="2" w:space="0" w:color="E3E3E3"/>
                                    <w:left w:val="single" w:sz="2" w:space="0" w:color="E3E3E3"/>
                                    <w:bottom w:val="single" w:sz="2" w:space="0" w:color="E3E3E3"/>
                                    <w:right w:val="single" w:sz="2" w:space="0" w:color="E3E3E3"/>
                                  </w:divBdr>
                                  <w:divsChild>
                                    <w:div w:id="2013557443">
                                      <w:marLeft w:val="0"/>
                                      <w:marRight w:val="0"/>
                                      <w:marTop w:val="0"/>
                                      <w:marBottom w:val="0"/>
                                      <w:divBdr>
                                        <w:top w:val="single" w:sz="2" w:space="0" w:color="E3E3E3"/>
                                        <w:left w:val="single" w:sz="2" w:space="0" w:color="E3E3E3"/>
                                        <w:bottom w:val="single" w:sz="2" w:space="0" w:color="E3E3E3"/>
                                        <w:right w:val="single" w:sz="2" w:space="0" w:color="E3E3E3"/>
                                      </w:divBdr>
                                      <w:divsChild>
                                        <w:div w:id="2022468632">
                                          <w:marLeft w:val="0"/>
                                          <w:marRight w:val="0"/>
                                          <w:marTop w:val="0"/>
                                          <w:marBottom w:val="0"/>
                                          <w:divBdr>
                                            <w:top w:val="single" w:sz="2" w:space="0" w:color="E3E3E3"/>
                                            <w:left w:val="single" w:sz="2" w:space="0" w:color="E3E3E3"/>
                                            <w:bottom w:val="single" w:sz="2" w:space="0" w:color="E3E3E3"/>
                                            <w:right w:val="single" w:sz="2" w:space="0" w:color="E3E3E3"/>
                                          </w:divBdr>
                                          <w:divsChild>
                                            <w:div w:id="708186930">
                                              <w:marLeft w:val="0"/>
                                              <w:marRight w:val="0"/>
                                              <w:marTop w:val="0"/>
                                              <w:marBottom w:val="0"/>
                                              <w:divBdr>
                                                <w:top w:val="single" w:sz="2" w:space="0" w:color="E3E3E3"/>
                                                <w:left w:val="single" w:sz="2" w:space="0" w:color="E3E3E3"/>
                                                <w:bottom w:val="single" w:sz="2" w:space="0" w:color="E3E3E3"/>
                                                <w:right w:val="single" w:sz="2" w:space="0" w:color="E3E3E3"/>
                                              </w:divBdr>
                                            </w:div>
                                            <w:div w:id="1750421192">
                                              <w:marLeft w:val="0"/>
                                              <w:marRight w:val="0"/>
                                              <w:marTop w:val="0"/>
                                              <w:marBottom w:val="0"/>
                                              <w:divBdr>
                                                <w:top w:val="single" w:sz="2" w:space="0" w:color="E3E3E3"/>
                                                <w:left w:val="single" w:sz="2" w:space="0" w:color="E3E3E3"/>
                                                <w:bottom w:val="single" w:sz="2" w:space="0" w:color="E3E3E3"/>
                                                <w:right w:val="single" w:sz="2" w:space="0" w:color="E3E3E3"/>
                                              </w:divBdr>
                                            </w:div>
                                            <w:div w:id="1968310757">
                                              <w:marLeft w:val="0"/>
                                              <w:marRight w:val="0"/>
                                              <w:marTop w:val="0"/>
                                              <w:marBottom w:val="0"/>
                                              <w:divBdr>
                                                <w:top w:val="single" w:sz="2" w:space="0" w:color="E3E3E3"/>
                                                <w:left w:val="single" w:sz="2" w:space="0" w:color="E3E3E3"/>
                                                <w:bottom w:val="single" w:sz="2" w:space="0" w:color="E3E3E3"/>
                                                <w:right w:val="single" w:sz="2" w:space="0" w:color="E3E3E3"/>
                                              </w:divBdr>
                                            </w:div>
                                            <w:div w:id="492569440">
                                              <w:marLeft w:val="0"/>
                                              <w:marRight w:val="0"/>
                                              <w:marTop w:val="0"/>
                                              <w:marBottom w:val="0"/>
                                              <w:divBdr>
                                                <w:top w:val="single" w:sz="2" w:space="0" w:color="E3E3E3"/>
                                                <w:left w:val="single" w:sz="2" w:space="0" w:color="E3E3E3"/>
                                                <w:bottom w:val="single" w:sz="2" w:space="0" w:color="E3E3E3"/>
                                                <w:right w:val="single" w:sz="2" w:space="0" w:color="E3E3E3"/>
                                              </w:divBdr>
                                            </w:div>
                                            <w:div w:id="2140486186">
                                              <w:marLeft w:val="0"/>
                                              <w:marRight w:val="0"/>
                                              <w:marTop w:val="0"/>
                                              <w:marBottom w:val="0"/>
                                              <w:divBdr>
                                                <w:top w:val="single" w:sz="2" w:space="0" w:color="E3E3E3"/>
                                                <w:left w:val="single" w:sz="2" w:space="0" w:color="E3E3E3"/>
                                                <w:bottom w:val="single" w:sz="2" w:space="0" w:color="E3E3E3"/>
                                                <w:right w:val="single" w:sz="2" w:space="0" w:color="E3E3E3"/>
                                              </w:divBdr>
                                            </w:div>
                                            <w:div w:id="1955553662">
                                              <w:marLeft w:val="0"/>
                                              <w:marRight w:val="0"/>
                                              <w:marTop w:val="0"/>
                                              <w:marBottom w:val="0"/>
                                              <w:divBdr>
                                                <w:top w:val="single" w:sz="2" w:space="0" w:color="E3E3E3"/>
                                                <w:left w:val="single" w:sz="2" w:space="0" w:color="E3E3E3"/>
                                                <w:bottom w:val="single" w:sz="2" w:space="0" w:color="E3E3E3"/>
                                                <w:right w:val="single" w:sz="2" w:space="0" w:color="E3E3E3"/>
                                              </w:divBdr>
                                            </w:div>
                                            <w:div w:id="1103110785">
                                              <w:marLeft w:val="0"/>
                                              <w:marRight w:val="0"/>
                                              <w:marTop w:val="0"/>
                                              <w:marBottom w:val="0"/>
                                              <w:divBdr>
                                                <w:top w:val="single" w:sz="2" w:space="0" w:color="E3E3E3"/>
                                                <w:left w:val="single" w:sz="2" w:space="0" w:color="E3E3E3"/>
                                                <w:bottom w:val="single" w:sz="2" w:space="0" w:color="E3E3E3"/>
                                                <w:right w:val="single" w:sz="2" w:space="0" w:color="E3E3E3"/>
                                              </w:divBdr>
                                            </w:div>
                                            <w:div w:id="864908501">
                                              <w:marLeft w:val="0"/>
                                              <w:marRight w:val="0"/>
                                              <w:marTop w:val="0"/>
                                              <w:marBottom w:val="0"/>
                                              <w:divBdr>
                                                <w:top w:val="single" w:sz="2" w:space="0" w:color="E3E3E3"/>
                                                <w:left w:val="single" w:sz="2" w:space="0" w:color="E3E3E3"/>
                                                <w:bottom w:val="single" w:sz="2" w:space="0" w:color="E3E3E3"/>
                                                <w:right w:val="single" w:sz="2" w:space="0" w:color="E3E3E3"/>
                                              </w:divBdr>
                                            </w:div>
                                            <w:div w:id="683749422">
                                              <w:marLeft w:val="0"/>
                                              <w:marRight w:val="0"/>
                                              <w:marTop w:val="0"/>
                                              <w:marBottom w:val="0"/>
                                              <w:divBdr>
                                                <w:top w:val="single" w:sz="2" w:space="0" w:color="E3E3E3"/>
                                                <w:left w:val="single" w:sz="2" w:space="0" w:color="E3E3E3"/>
                                                <w:bottom w:val="single" w:sz="2" w:space="0" w:color="E3E3E3"/>
                                                <w:right w:val="single" w:sz="2" w:space="0" w:color="E3E3E3"/>
                                              </w:divBdr>
                                            </w:div>
                                            <w:div w:id="1604537720">
                                              <w:marLeft w:val="0"/>
                                              <w:marRight w:val="0"/>
                                              <w:marTop w:val="0"/>
                                              <w:marBottom w:val="0"/>
                                              <w:divBdr>
                                                <w:top w:val="single" w:sz="2" w:space="0" w:color="E3E3E3"/>
                                                <w:left w:val="single" w:sz="2" w:space="0" w:color="E3E3E3"/>
                                                <w:bottom w:val="single" w:sz="2" w:space="0" w:color="E3E3E3"/>
                                                <w:right w:val="single" w:sz="2" w:space="0" w:color="E3E3E3"/>
                                              </w:divBdr>
                                            </w:div>
                                            <w:div w:id="48843250">
                                              <w:marLeft w:val="0"/>
                                              <w:marRight w:val="0"/>
                                              <w:marTop w:val="0"/>
                                              <w:marBottom w:val="0"/>
                                              <w:divBdr>
                                                <w:top w:val="single" w:sz="2" w:space="0" w:color="E3E3E3"/>
                                                <w:left w:val="single" w:sz="2" w:space="0" w:color="E3E3E3"/>
                                                <w:bottom w:val="single" w:sz="2" w:space="0" w:color="E3E3E3"/>
                                                <w:right w:val="single" w:sz="2" w:space="0" w:color="E3E3E3"/>
                                              </w:divBdr>
                                            </w:div>
                                            <w:div w:id="1530023528">
                                              <w:marLeft w:val="0"/>
                                              <w:marRight w:val="0"/>
                                              <w:marTop w:val="0"/>
                                              <w:marBottom w:val="0"/>
                                              <w:divBdr>
                                                <w:top w:val="single" w:sz="2" w:space="0" w:color="E3E3E3"/>
                                                <w:left w:val="single" w:sz="2" w:space="0" w:color="E3E3E3"/>
                                                <w:bottom w:val="single" w:sz="2" w:space="0" w:color="E3E3E3"/>
                                                <w:right w:val="single" w:sz="2" w:space="0" w:color="E3E3E3"/>
                                              </w:divBdr>
                                            </w:div>
                                            <w:div w:id="4163706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 w:id="1633170270">
      <w:bodyDiv w:val="1"/>
      <w:marLeft w:val="0"/>
      <w:marRight w:val="0"/>
      <w:marTop w:val="0"/>
      <w:marBottom w:val="0"/>
      <w:divBdr>
        <w:top w:val="none" w:sz="0" w:space="0" w:color="auto"/>
        <w:left w:val="none" w:sz="0" w:space="0" w:color="auto"/>
        <w:bottom w:val="none" w:sz="0" w:space="0" w:color="auto"/>
        <w:right w:val="none" w:sz="0" w:space="0" w:color="auto"/>
      </w:divBdr>
    </w:div>
    <w:div w:id="1675955306">
      <w:bodyDiv w:val="1"/>
      <w:marLeft w:val="0"/>
      <w:marRight w:val="0"/>
      <w:marTop w:val="0"/>
      <w:marBottom w:val="0"/>
      <w:divBdr>
        <w:top w:val="none" w:sz="0" w:space="0" w:color="auto"/>
        <w:left w:val="none" w:sz="0" w:space="0" w:color="auto"/>
        <w:bottom w:val="none" w:sz="0" w:space="0" w:color="auto"/>
        <w:right w:val="none" w:sz="0" w:space="0" w:color="auto"/>
      </w:divBdr>
      <w:divsChild>
        <w:div w:id="454300871">
          <w:marLeft w:val="0"/>
          <w:marRight w:val="0"/>
          <w:marTop w:val="0"/>
          <w:marBottom w:val="0"/>
          <w:divBdr>
            <w:top w:val="single" w:sz="2" w:space="0" w:color="E3E3E3"/>
            <w:left w:val="single" w:sz="2" w:space="0" w:color="E3E3E3"/>
            <w:bottom w:val="single" w:sz="2" w:space="0" w:color="E3E3E3"/>
            <w:right w:val="single" w:sz="2" w:space="0" w:color="E3E3E3"/>
          </w:divBdr>
        </w:div>
        <w:div w:id="564684647">
          <w:marLeft w:val="0"/>
          <w:marRight w:val="0"/>
          <w:marTop w:val="0"/>
          <w:marBottom w:val="0"/>
          <w:divBdr>
            <w:top w:val="single" w:sz="2" w:space="0" w:color="E3E3E3"/>
            <w:left w:val="single" w:sz="2" w:space="0" w:color="E3E3E3"/>
            <w:bottom w:val="single" w:sz="2" w:space="0" w:color="E3E3E3"/>
            <w:right w:val="single" w:sz="2" w:space="0" w:color="E3E3E3"/>
          </w:divBdr>
        </w:div>
        <w:div w:id="2029796499">
          <w:marLeft w:val="0"/>
          <w:marRight w:val="0"/>
          <w:marTop w:val="0"/>
          <w:marBottom w:val="0"/>
          <w:divBdr>
            <w:top w:val="single" w:sz="2" w:space="0" w:color="E3E3E3"/>
            <w:left w:val="single" w:sz="2" w:space="0" w:color="E3E3E3"/>
            <w:bottom w:val="single" w:sz="2" w:space="0" w:color="E3E3E3"/>
            <w:right w:val="single" w:sz="2" w:space="0" w:color="E3E3E3"/>
          </w:divBdr>
        </w:div>
        <w:div w:id="698824356">
          <w:marLeft w:val="0"/>
          <w:marRight w:val="0"/>
          <w:marTop w:val="0"/>
          <w:marBottom w:val="0"/>
          <w:divBdr>
            <w:top w:val="single" w:sz="2" w:space="0" w:color="E3E3E3"/>
            <w:left w:val="single" w:sz="2" w:space="0" w:color="E3E3E3"/>
            <w:bottom w:val="single" w:sz="2" w:space="0" w:color="E3E3E3"/>
            <w:right w:val="single" w:sz="2" w:space="0" w:color="E3E3E3"/>
          </w:divBdr>
        </w:div>
        <w:div w:id="571044626">
          <w:marLeft w:val="0"/>
          <w:marRight w:val="0"/>
          <w:marTop w:val="0"/>
          <w:marBottom w:val="0"/>
          <w:divBdr>
            <w:top w:val="single" w:sz="2" w:space="0" w:color="E3E3E3"/>
            <w:left w:val="single" w:sz="2" w:space="0" w:color="E3E3E3"/>
            <w:bottom w:val="single" w:sz="2" w:space="0" w:color="E3E3E3"/>
            <w:right w:val="single" w:sz="2" w:space="0" w:color="E3E3E3"/>
          </w:divBdr>
        </w:div>
        <w:div w:id="615675775">
          <w:marLeft w:val="0"/>
          <w:marRight w:val="0"/>
          <w:marTop w:val="0"/>
          <w:marBottom w:val="0"/>
          <w:divBdr>
            <w:top w:val="single" w:sz="2" w:space="0" w:color="E3E3E3"/>
            <w:left w:val="single" w:sz="2" w:space="0" w:color="E3E3E3"/>
            <w:bottom w:val="single" w:sz="2" w:space="0" w:color="E3E3E3"/>
            <w:right w:val="single" w:sz="2" w:space="0" w:color="E3E3E3"/>
          </w:divBdr>
        </w:div>
        <w:div w:id="2036926958">
          <w:marLeft w:val="0"/>
          <w:marRight w:val="0"/>
          <w:marTop w:val="0"/>
          <w:marBottom w:val="0"/>
          <w:divBdr>
            <w:top w:val="single" w:sz="2" w:space="0" w:color="E3E3E3"/>
            <w:left w:val="single" w:sz="2" w:space="0" w:color="E3E3E3"/>
            <w:bottom w:val="single" w:sz="2" w:space="0" w:color="E3E3E3"/>
            <w:right w:val="single" w:sz="2" w:space="0" w:color="E3E3E3"/>
          </w:divBdr>
        </w:div>
        <w:div w:id="2001738229">
          <w:marLeft w:val="0"/>
          <w:marRight w:val="0"/>
          <w:marTop w:val="0"/>
          <w:marBottom w:val="0"/>
          <w:divBdr>
            <w:top w:val="single" w:sz="2" w:space="0" w:color="E3E3E3"/>
            <w:left w:val="single" w:sz="2" w:space="0" w:color="E3E3E3"/>
            <w:bottom w:val="single" w:sz="2" w:space="0" w:color="E3E3E3"/>
            <w:right w:val="single" w:sz="2" w:space="0" w:color="E3E3E3"/>
          </w:divBdr>
        </w:div>
        <w:div w:id="1852798645">
          <w:marLeft w:val="0"/>
          <w:marRight w:val="0"/>
          <w:marTop w:val="0"/>
          <w:marBottom w:val="0"/>
          <w:divBdr>
            <w:top w:val="single" w:sz="2" w:space="0" w:color="E3E3E3"/>
            <w:left w:val="single" w:sz="2" w:space="0" w:color="E3E3E3"/>
            <w:bottom w:val="single" w:sz="2" w:space="0" w:color="E3E3E3"/>
            <w:right w:val="single" w:sz="2" w:space="0" w:color="E3E3E3"/>
          </w:divBdr>
        </w:div>
        <w:div w:id="793868526">
          <w:marLeft w:val="0"/>
          <w:marRight w:val="0"/>
          <w:marTop w:val="0"/>
          <w:marBottom w:val="0"/>
          <w:divBdr>
            <w:top w:val="single" w:sz="2" w:space="0" w:color="E3E3E3"/>
            <w:left w:val="single" w:sz="2" w:space="0" w:color="E3E3E3"/>
            <w:bottom w:val="single" w:sz="2" w:space="0" w:color="E3E3E3"/>
            <w:right w:val="single" w:sz="2" w:space="0" w:color="E3E3E3"/>
          </w:divBdr>
        </w:div>
        <w:div w:id="1731801665">
          <w:marLeft w:val="0"/>
          <w:marRight w:val="0"/>
          <w:marTop w:val="0"/>
          <w:marBottom w:val="0"/>
          <w:divBdr>
            <w:top w:val="single" w:sz="2" w:space="0" w:color="E3E3E3"/>
            <w:left w:val="single" w:sz="2" w:space="0" w:color="E3E3E3"/>
            <w:bottom w:val="single" w:sz="2" w:space="0" w:color="E3E3E3"/>
            <w:right w:val="single" w:sz="2" w:space="0" w:color="E3E3E3"/>
          </w:divBdr>
        </w:div>
        <w:div w:id="145367194">
          <w:marLeft w:val="0"/>
          <w:marRight w:val="0"/>
          <w:marTop w:val="0"/>
          <w:marBottom w:val="0"/>
          <w:divBdr>
            <w:top w:val="single" w:sz="2" w:space="0" w:color="E3E3E3"/>
            <w:left w:val="single" w:sz="2" w:space="0" w:color="E3E3E3"/>
            <w:bottom w:val="single" w:sz="2" w:space="0" w:color="E3E3E3"/>
            <w:right w:val="single" w:sz="2" w:space="0" w:color="E3E3E3"/>
          </w:divBdr>
        </w:div>
        <w:div w:id="1639846533">
          <w:marLeft w:val="0"/>
          <w:marRight w:val="0"/>
          <w:marTop w:val="0"/>
          <w:marBottom w:val="0"/>
          <w:divBdr>
            <w:top w:val="single" w:sz="2" w:space="0" w:color="E3E3E3"/>
            <w:left w:val="single" w:sz="2" w:space="0" w:color="E3E3E3"/>
            <w:bottom w:val="single" w:sz="2" w:space="0" w:color="E3E3E3"/>
            <w:right w:val="single" w:sz="2" w:space="0" w:color="E3E3E3"/>
          </w:divBdr>
        </w:div>
        <w:div w:id="138499398">
          <w:marLeft w:val="0"/>
          <w:marRight w:val="0"/>
          <w:marTop w:val="0"/>
          <w:marBottom w:val="0"/>
          <w:divBdr>
            <w:top w:val="single" w:sz="2" w:space="0" w:color="E3E3E3"/>
            <w:left w:val="single" w:sz="2" w:space="0" w:color="E3E3E3"/>
            <w:bottom w:val="single" w:sz="2" w:space="0" w:color="E3E3E3"/>
            <w:right w:val="single" w:sz="2" w:space="0" w:color="E3E3E3"/>
          </w:divBdr>
        </w:div>
        <w:div w:id="1631860301">
          <w:marLeft w:val="0"/>
          <w:marRight w:val="0"/>
          <w:marTop w:val="0"/>
          <w:marBottom w:val="0"/>
          <w:divBdr>
            <w:top w:val="single" w:sz="2" w:space="0" w:color="E3E3E3"/>
            <w:left w:val="single" w:sz="2" w:space="0" w:color="E3E3E3"/>
            <w:bottom w:val="single" w:sz="2" w:space="0" w:color="E3E3E3"/>
            <w:right w:val="single" w:sz="2" w:space="0" w:color="E3E3E3"/>
          </w:divBdr>
        </w:div>
        <w:div w:id="821236943">
          <w:marLeft w:val="0"/>
          <w:marRight w:val="0"/>
          <w:marTop w:val="0"/>
          <w:marBottom w:val="0"/>
          <w:divBdr>
            <w:top w:val="single" w:sz="2" w:space="0" w:color="E3E3E3"/>
            <w:left w:val="single" w:sz="2" w:space="0" w:color="E3E3E3"/>
            <w:bottom w:val="single" w:sz="2" w:space="0" w:color="E3E3E3"/>
            <w:right w:val="single" w:sz="2" w:space="0" w:color="E3E3E3"/>
          </w:divBdr>
        </w:div>
        <w:div w:id="1361318058">
          <w:marLeft w:val="0"/>
          <w:marRight w:val="0"/>
          <w:marTop w:val="0"/>
          <w:marBottom w:val="0"/>
          <w:divBdr>
            <w:top w:val="single" w:sz="2" w:space="0" w:color="E3E3E3"/>
            <w:left w:val="single" w:sz="2" w:space="0" w:color="E3E3E3"/>
            <w:bottom w:val="single" w:sz="2" w:space="0" w:color="E3E3E3"/>
            <w:right w:val="single" w:sz="2" w:space="0" w:color="E3E3E3"/>
          </w:divBdr>
        </w:div>
        <w:div w:id="946158656">
          <w:marLeft w:val="0"/>
          <w:marRight w:val="0"/>
          <w:marTop w:val="0"/>
          <w:marBottom w:val="0"/>
          <w:divBdr>
            <w:top w:val="single" w:sz="2" w:space="0" w:color="E3E3E3"/>
            <w:left w:val="single" w:sz="2" w:space="0" w:color="E3E3E3"/>
            <w:bottom w:val="single" w:sz="2" w:space="0" w:color="E3E3E3"/>
            <w:right w:val="single" w:sz="2" w:space="0" w:color="E3E3E3"/>
          </w:divBdr>
        </w:div>
        <w:div w:id="1913656116">
          <w:marLeft w:val="0"/>
          <w:marRight w:val="0"/>
          <w:marTop w:val="0"/>
          <w:marBottom w:val="0"/>
          <w:divBdr>
            <w:top w:val="single" w:sz="2" w:space="0" w:color="E3E3E3"/>
            <w:left w:val="single" w:sz="2" w:space="0" w:color="E3E3E3"/>
            <w:bottom w:val="single" w:sz="2" w:space="0" w:color="E3E3E3"/>
            <w:right w:val="single" w:sz="2" w:space="0" w:color="E3E3E3"/>
          </w:divBdr>
        </w:div>
        <w:div w:id="1976332687">
          <w:marLeft w:val="0"/>
          <w:marRight w:val="0"/>
          <w:marTop w:val="0"/>
          <w:marBottom w:val="0"/>
          <w:divBdr>
            <w:top w:val="single" w:sz="2" w:space="0" w:color="E3E3E3"/>
            <w:left w:val="single" w:sz="2" w:space="0" w:color="E3E3E3"/>
            <w:bottom w:val="single" w:sz="2" w:space="0" w:color="E3E3E3"/>
            <w:right w:val="single" w:sz="2" w:space="0" w:color="E3E3E3"/>
          </w:divBdr>
        </w:div>
        <w:div w:id="460881744">
          <w:marLeft w:val="0"/>
          <w:marRight w:val="0"/>
          <w:marTop w:val="0"/>
          <w:marBottom w:val="0"/>
          <w:divBdr>
            <w:top w:val="single" w:sz="2" w:space="0" w:color="E3E3E3"/>
            <w:left w:val="single" w:sz="2" w:space="0" w:color="E3E3E3"/>
            <w:bottom w:val="single" w:sz="2" w:space="0" w:color="E3E3E3"/>
            <w:right w:val="single" w:sz="2" w:space="0" w:color="E3E3E3"/>
          </w:divBdr>
        </w:div>
        <w:div w:id="1355229291">
          <w:marLeft w:val="0"/>
          <w:marRight w:val="0"/>
          <w:marTop w:val="0"/>
          <w:marBottom w:val="0"/>
          <w:divBdr>
            <w:top w:val="single" w:sz="2" w:space="0" w:color="E3E3E3"/>
            <w:left w:val="single" w:sz="2" w:space="0" w:color="E3E3E3"/>
            <w:bottom w:val="single" w:sz="2" w:space="0" w:color="E3E3E3"/>
            <w:right w:val="single" w:sz="2" w:space="0" w:color="E3E3E3"/>
          </w:divBdr>
        </w:div>
        <w:div w:id="220412406">
          <w:marLeft w:val="0"/>
          <w:marRight w:val="0"/>
          <w:marTop w:val="0"/>
          <w:marBottom w:val="0"/>
          <w:divBdr>
            <w:top w:val="single" w:sz="2" w:space="0" w:color="E3E3E3"/>
            <w:left w:val="single" w:sz="2" w:space="0" w:color="E3E3E3"/>
            <w:bottom w:val="single" w:sz="2" w:space="0" w:color="E3E3E3"/>
            <w:right w:val="single" w:sz="2" w:space="0" w:color="E3E3E3"/>
          </w:divBdr>
        </w:div>
        <w:div w:id="859665606">
          <w:marLeft w:val="0"/>
          <w:marRight w:val="0"/>
          <w:marTop w:val="0"/>
          <w:marBottom w:val="0"/>
          <w:divBdr>
            <w:top w:val="single" w:sz="2" w:space="0" w:color="E3E3E3"/>
            <w:left w:val="single" w:sz="2" w:space="0" w:color="E3E3E3"/>
            <w:bottom w:val="single" w:sz="2" w:space="0" w:color="E3E3E3"/>
            <w:right w:val="single" w:sz="2" w:space="0" w:color="E3E3E3"/>
          </w:divBdr>
        </w:div>
        <w:div w:id="295183300">
          <w:marLeft w:val="0"/>
          <w:marRight w:val="0"/>
          <w:marTop w:val="0"/>
          <w:marBottom w:val="0"/>
          <w:divBdr>
            <w:top w:val="single" w:sz="2" w:space="0" w:color="E3E3E3"/>
            <w:left w:val="single" w:sz="2" w:space="0" w:color="E3E3E3"/>
            <w:bottom w:val="single" w:sz="2" w:space="0" w:color="E3E3E3"/>
            <w:right w:val="single" w:sz="2" w:space="0" w:color="E3E3E3"/>
          </w:divBdr>
        </w:div>
        <w:div w:id="466242918">
          <w:marLeft w:val="0"/>
          <w:marRight w:val="0"/>
          <w:marTop w:val="0"/>
          <w:marBottom w:val="0"/>
          <w:divBdr>
            <w:top w:val="single" w:sz="2" w:space="0" w:color="E3E3E3"/>
            <w:left w:val="single" w:sz="2" w:space="0" w:color="E3E3E3"/>
            <w:bottom w:val="single" w:sz="2" w:space="0" w:color="E3E3E3"/>
            <w:right w:val="single" w:sz="2" w:space="0" w:color="E3E3E3"/>
          </w:divBdr>
        </w:div>
        <w:div w:id="1390807833">
          <w:marLeft w:val="0"/>
          <w:marRight w:val="0"/>
          <w:marTop w:val="0"/>
          <w:marBottom w:val="0"/>
          <w:divBdr>
            <w:top w:val="single" w:sz="2" w:space="0" w:color="E3E3E3"/>
            <w:left w:val="single" w:sz="2" w:space="0" w:color="E3E3E3"/>
            <w:bottom w:val="single" w:sz="2" w:space="0" w:color="E3E3E3"/>
            <w:right w:val="single" w:sz="2" w:space="0" w:color="E3E3E3"/>
          </w:divBdr>
        </w:div>
        <w:div w:id="1123380042">
          <w:marLeft w:val="0"/>
          <w:marRight w:val="0"/>
          <w:marTop w:val="0"/>
          <w:marBottom w:val="0"/>
          <w:divBdr>
            <w:top w:val="single" w:sz="2" w:space="0" w:color="E3E3E3"/>
            <w:left w:val="single" w:sz="2" w:space="0" w:color="E3E3E3"/>
            <w:bottom w:val="single" w:sz="2" w:space="0" w:color="E3E3E3"/>
            <w:right w:val="single" w:sz="2" w:space="0" w:color="E3E3E3"/>
          </w:divBdr>
        </w:div>
        <w:div w:id="1145202032">
          <w:marLeft w:val="0"/>
          <w:marRight w:val="0"/>
          <w:marTop w:val="0"/>
          <w:marBottom w:val="0"/>
          <w:divBdr>
            <w:top w:val="single" w:sz="2" w:space="0" w:color="E3E3E3"/>
            <w:left w:val="single" w:sz="2" w:space="0" w:color="E3E3E3"/>
            <w:bottom w:val="single" w:sz="2" w:space="0" w:color="E3E3E3"/>
            <w:right w:val="single" w:sz="2" w:space="0" w:color="E3E3E3"/>
          </w:divBdr>
        </w:div>
        <w:div w:id="838273935">
          <w:marLeft w:val="0"/>
          <w:marRight w:val="0"/>
          <w:marTop w:val="0"/>
          <w:marBottom w:val="0"/>
          <w:divBdr>
            <w:top w:val="single" w:sz="2" w:space="0" w:color="E3E3E3"/>
            <w:left w:val="single" w:sz="2" w:space="0" w:color="E3E3E3"/>
            <w:bottom w:val="single" w:sz="2" w:space="0" w:color="E3E3E3"/>
            <w:right w:val="single" w:sz="2" w:space="0" w:color="E3E3E3"/>
          </w:divBdr>
        </w:div>
        <w:div w:id="860047679">
          <w:marLeft w:val="0"/>
          <w:marRight w:val="0"/>
          <w:marTop w:val="0"/>
          <w:marBottom w:val="0"/>
          <w:divBdr>
            <w:top w:val="single" w:sz="2" w:space="0" w:color="E3E3E3"/>
            <w:left w:val="single" w:sz="2" w:space="0" w:color="E3E3E3"/>
            <w:bottom w:val="single" w:sz="2" w:space="0" w:color="E3E3E3"/>
            <w:right w:val="single" w:sz="2" w:space="0" w:color="E3E3E3"/>
          </w:divBdr>
        </w:div>
        <w:div w:id="114566817">
          <w:marLeft w:val="0"/>
          <w:marRight w:val="0"/>
          <w:marTop w:val="0"/>
          <w:marBottom w:val="0"/>
          <w:divBdr>
            <w:top w:val="single" w:sz="2" w:space="0" w:color="E3E3E3"/>
            <w:left w:val="single" w:sz="2" w:space="0" w:color="E3E3E3"/>
            <w:bottom w:val="single" w:sz="2" w:space="0" w:color="E3E3E3"/>
            <w:right w:val="single" w:sz="2" w:space="0" w:color="E3E3E3"/>
          </w:divBdr>
        </w:div>
        <w:div w:id="1783450839">
          <w:marLeft w:val="0"/>
          <w:marRight w:val="0"/>
          <w:marTop w:val="0"/>
          <w:marBottom w:val="0"/>
          <w:divBdr>
            <w:top w:val="single" w:sz="2" w:space="0" w:color="E3E3E3"/>
            <w:left w:val="single" w:sz="2" w:space="0" w:color="E3E3E3"/>
            <w:bottom w:val="single" w:sz="2" w:space="0" w:color="E3E3E3"/>
            <w:right w:val="single" w:sz="2" w:space="0" w:color="E3E3E3"/>
          </w:divBdr>
        </w:div>
        <w:div w:id="21349011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710647560">
      <w:bodyDiv w:val="1"/>
      <w:marLeft w:val="0"/>
      <w:marRight w:val="0"/>
      <w:marTop w:val="0"/>
      <w:marBottom w:val="0"/>
      <w:divBdr>
        <w:top w:val="none" w:sz="0" w:space="0" w:color="auto"/>
        <w:left w:val="none" w:sz="0" w:space="0" w:color="auto"/>
        <w:bottom w:val="none" w:sz="0" w:space="0" w:color="auto"/>
        <w:right w:val="none" w:sz="0" w:space="0" w:color="auto"/>
      </w:divBdr>
      <w:divsChild>
        <w:div w:id="1323319106">
          <w:marLeft w:val="0"/>
          <w:marRight w:val="0"/>
          <w:marTop w:val="0"/>
          <w:marBottom w:val="0"/>
          <w:divBdr>
            <w:top w:val="single" w:sz="2" w:space="0" w:color="E3E3E3"/>
            <w:left w:val="single" w:sz="2" w:space="0" w:color="E3E3E3"/>
            <w:bottom w:val="single" w:sz="2" w:space="0" w:color="E3E3E3"/>
            <w:right w:val="single" w:sz="2" w:space="0" w:color="E3E3E3"/>
          </w:divBdr>
        </w:div>
        <w:div w:id="19018182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767311608">
      <w:bodyDiv w:val="1"/>
      <w:marLeft w:val="0"/>
      <w:marRight w:val="0"/>
      <w:marTop w:val="0"/>
      <w:marBottom w:val="0"/>
      <w:divBdr>
        <w:top w:val="none" w:sz="0" w:space="0" w:color="auto"/>
        <w:left w:val="none" w:sz="0" w:space="0" w:color="auto"/>
        <w:bottom w:val="none" w:sz="0" w:space="0" w:color="auto"/>
        <w:right w:val="none" w:sz="0" w:space="0" w:color="auto"/>
      </w:divBdr>
    </w:div>
    <w:div w:id="1781490941">
      <w:bodyDiv w:val="1"/>
      <w:marLeft w:val="0"/>
      <w:marRight w:val="0"/>
      <w:marTop w:val="0"/>
      <w:marBottom w:val="0"/>
      <w:divBdr>
        <w:top w:val="none" w:sz="0" w:space="0" w:color="auto"/>
        <w:left w:val="none" w:sz="0" w:space="0" w:color="auto"/>
        <w:bottom w:val="none" w:sz="0" w:space="0" w:color="auto"/>
        <w:right w:val="none" w:sz="0" w:space="0" w:color="auto"/>
      </w:divBdr>
      <w:divsChild>
        <w:div w:id="617184988">
          <w:marLeft w:val="0"/>
          <w:marRight w:val="0"/>
          <w:marTop w:val="0"/>
          <w:marBottom w:val="0"/>
          <w:divBdr>
            <w:top w:val="single" w:sz="2" w:space="0" w:color="E3E3E3"/>
            <w:left w:val="single" w:sz="2" w:space="0" w:color="E3E3E3"/>
            <w:bottom w:val="single" w:sz="2" w:space="0" w:color="E3E3E3"/>
            <w:right w:val="single" w:sz="2" w:space="0" w:color="E3E3E3"/>
          </w:divBdr>
        </w:div>
        <w:div w:id="1810704262">
          <w:marLeft w:val="0"/>
          <w:marRight w:val="0"/>
          <w:marTop w:val="0"/>
          <w:marBottom w:val="0"/>
          <w:divBdr>
            <w:top w:val="single" w:sz="2" w:space="0" w:color="E3E3E3"/>
            <w:left w:val="single" w:sz="2" w:space="0" w:color="E3E3E3"/>
            <w:bottom w:val="single" w:sz="2" w:space="0" w:color="E3E3E3"/>
            <w:right w:val="single" w:sz="2" w:space="0" w:color="E3E3E3"/>
          </w:divBdr>
        </w:div>
        <w:div w:id="1424112595">
          <w:marLeft w:val="0"/>
          <w:marRight w:val="0"/>
          <w:marTop w:val="0"/>
          <w:marBottom w:val="0"/>
          <w:divBdr>
            <w:top w:val="single" w:sz="2" w:space="0" w:color="E3E3E3"/>
            <w:left w:val="single" w:sz="2" w:space="0" w:color="E3E3E3"/>
            <w:bottom w:val="single" w:sz="2" w:space="0" w:color="E3E3E3"/>
            <w:right w:val="single" w:sz="2" w:space="0" w:color="E3E3E3"/>
          </w:divBdr>
        </w:div>
        <w:div w:id="4307104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812289885">
      <w:bodyDiv w:val="1"/>
      <w:marLeft w:val="0"/>
      <w:marRight w:val="0"/>
      <w:marTop w:val="0"/>
      <w:marBottom w:val="0"/>
      <w:divBdr>
        <w:top w:val="none" w:sz="0" w:space="0" w:color="auto"/>
        <w:left w:val="none" w:sz="0" w:space="0" w:color="auto"/>
        <w:bottom w:val="none" w:sz="0" w:space="0" w:color="auto"/>
        <w:right w:val="none" w:sz="0" w:space="0" w:color="auto"/>
      </w:divBdr>
    </w:div>
    <w:div w:id="1816097421">
      <w:bodyDiv w:val="1"/>
      <w:marLeft w:val="0"/>
      <w:marRight w:val="0"/>
      <w:marTop w:val="0"/>
      <w:marBottom w:val="0"/>
      <w:divBdr>
        <w:top w:val="none" w:sz="0" w:space="0" w:color="auto"/>
        <w:left w:val="none" w:sz="0" w:space="0" w:color="auto"/>
        <w:bottom w:val="none" w:sz="0" w:space="0" w:color="auto"/>
        <w:right w:val="none" w:sz="0" w:space="0" w:color="auto"/>
      </w:divBdr>
    </w:div>
    <w:div w:id="1823277096">
      <w:bodyDiv w:val="1"/>
      <w:marLeft w:val="0"/>
      <w:marRight w:val="0"/>
      <w:marTop w:val="0"/>
      <w:marBottom w:val="0"/>
      <w:divBdr>
        <w:top w:val="none" w:sz="0" w:space="0" w:color="auto"/>
        <w:left w:val="none" w:sz="0" w:space="0" w:color="auto"/>
        <w:bottom w:val="none" w:sz="0" w:space="0" w:color="auto"/>
        <w:right w:val="none" w:sz="0" w:space="0" w:color="auto"/>
      </w:divBdr>
    </w:div>
    <w:div w:id="1825584083">
      <w:bodyDiv w:val="1"/>
      <w:marLeft w:val="0"/>
      <w:marRight w:val="0"/>
      <w:marTop w:val="0"/>
      <w:marBottom w:val="0"/>
      <w:divBdr>
        <w:top w:val="none" w:sz="0" w:space="0" w:color="auto"/>
        <w:left w:val="none" w:sz="0" w:space="0" w:color="auto"/>
        <w:bottom w:val="none" w:sz="0" w:space="0" w:color="auto"/>
        <w:right w:val="none" w:sz="0" w:space="0" w:color="auto"/>
      </w:divBdr>
    </w:div>
    <w:div w:id="1897811871">
      <w:bodyDiv w:val="1"/>
      <w:marLeft w:val="0"/>
      <w:marRight w:val="0"/>
      <w:marTop w:val="0"/>
      <w:marBottom w:val="0"/>
      <w:divBdr>
        <w:top w:val="none" w:sz="0" w:space="0" w:color="auto"/>
        <w:left w:val="none" w:sz="0" w:space="0" w:color="auto"/>
        <w:bottom w:val="none" w:sz="0" w:space="0" w:color="auto"/>
        <w:right w:val="none" w:sz="0" w:space="0" w:color="auto"/>
      </w:divBdr>
    </w:div>
    <w:div w:id="1966230694">
      <w:bodyDiv w:val="1"/>
      <w:marLeft w:val="0"/>
      <w:marRight w:val="0"/>
      <w:marTop w:val="0"/>
      <w:marBottom w:val="0"/>
      <w:divBdr>
        <w:top w:val="none" w:sz="0" w:space="0" w:color="auto"/>
        <w:left w:val="none" w:sz="0" w:space="0" w:color="auto"/>
        <w:bottom w:val="none" w:sz="0" w:space="0" w:color="auto"/>
        <w:right w:val="none" w:sz="0" w:space="0" w:color="auto"/>
      </w:divBdr>
    </w:div>
    <w:div w:id="1978757968">
      <w:bodyDiv w:val="1"/>
      <w:marLeft w:val="0"/>
      <w:marRight w:val="0"/>
      <w:marTop w:val="0"/>
      <w:marBottom w:val="0"/>
      <w:divBdr>
        <w:top w:val="none" w:sz="0" w:space="0" w:color="auto"/>
        <w:left w:val="none" w:sz="0" w:space="0" w:color="auto"/>
        <w:bottom w:val="none" w:sz="0" w:space="0" w:color="auto"/>
        <w:right w:val="none" w:sz="0" w:space="0" w:color="auto"/>
      </w:divBdr>
    </w:div>
    <w:div w:id="1987008019">
      <w:bodyDiv w:val="1"/>
      <w:marLeft w:val="0"/>
      <w:marRight w:val="0"/>
      <w:marTop w:val="0"/>
      <w:marBottom w:val="0"/>
      <w:divBdr>
        <w:top w:val="none" w:sz="0" w:space="0" w:color="auto"/>
        <w:left w:val="none" w:sz="0" w:space="0" w:color="auto"/>
        <w:bottom w:val="none" w:sz="0" w:space="0" w:color="auto"/>
        <w:right w:val="none" w:sz="0" w:space="0" w:color="auto"/>
      </w:divBdr>
      <w:divsChild>
        <w:div w:id="1714038390">
          <w:marLeft w:val="0"/>
          <w:marRight w:val="0"/>
          <w:marTop w:val="0"/>
          <w:marBottom w:val="0"/>
          <w:divBdr>
            <w:top w:val="single" w:sz="2" w:space="0" w:color="E3E3E3"/>
            <w:left w:val="single" w:sz="2" w:space="0" w:color="E3E3E3"/>
            <w:bottom w:val="single" w:sz="2" w:space="0" w:color="E3E3E3"/>
            <w:right w:val="single" w:sz="2" w:space="0" w:color="E3E3E3"/>
          </w:divBdr>
        </w:div>
        <w:div w:id="3959050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015376436">
      <w:bodyDiv w:val="1"/>
      <w:marLeft w:val="0"/>
      <w:marRight w:val="0"/>
      <w:marTop w:val="0"/>
      <w:marBottom w:val="0"/>
      <w:divBdr>
        <w:top w:val="none" w:sz="0" w:space="0" w:color="auto"/>
        <w:left w:val="none" w:sz="0" w:space="0" w:color="auto"/>
        <w:bottom w:val="none" w:sz="0" w:space="0" w:color="auto"/>
        <w:right w:val="none" w:sz="0" w:space="0" w:color="auto"/>
      </w:divBdr>
      <w:divsChild>
        <w:div w:id="1384402552">
          <w:marLeft w:val="0"/>
          <w:marRight w:val="0"/>
          <w:marTop w:val="0"/>
          <w:marBottom w:val="0"/>
          <w:divBdr>
            <w:top w:val="single" w:sz="2" w:space="0" w:color="E3E3E3"/>
            <w:left w:val="single" w:sz="2" w:space="24" w:color="E3E3E3"/>
            <w:bottom w:val="single" w:sz="2" w:space="0" w:color="E3E3E3"/>
            <w:right w:val="single" w:sz="2" w:space="17" w:color="E3E3E3"/>
          </w:divBdr>
          <w:divsChild>
            <w:div w:id="35274732">
              <w:marLeft w:val="0"/>
              <w:marRight w:val="0"/>
              <w:marTop w:val="0"/>
              <w:marBottom w:val="0"/>
              <w:divBdr>
                <w:top w:val="single" w:sz="2" w:space="0" w:color="E3E3E3"/>
                <w:left w:val="single" w:sz="2" w:space="0" w:color="E3E3E3"/>
                <w:bottom w:val="single" w:sz="2" w:space="0" w:color="E3E3E3"/>
                <w:right w:val="single" w:sz="2" w:space="0" w:color="E3E3E3"/>
              </w:divBdr>
              <w:divsChild>
                <w:div w:id="70542119">
                  <w:marLeft w:val="0"/>
                  <w:marRight w:val="0"/>
                  <w:marTop w:val="0"/>
                  <w:marBottom w:val="0"/>
                  <w:divBdr>
                    <w:top w:val="single" w:sz="2" w:space="0" w:color="E3E3E3"/>
                    <w:left w:val="single" w:sz="2" w:space="0" w:color="E3E3E3"/>
                    <w:bottom w:val="single" w:sz="2" w:space="0" w:color="E3E3E3"/>
                    <w:right w:val="single" w:sz="2" w:space="0" w:color="E3E3E3"/>
                  </w:divBdr>
                  <w:divsChild>
                    <w:div w:id="554396666">
                      <w:marLeft w:val="0"/>
                      <w:marRight w:val="0"/>
                      <w:marTop w:val="0"/>
                      <w:marBottom w:val="0"/>
                      <w:divBdr>
                        <w:top w:val="single" w:sz="2" w:space="0" w:color="E3E3E3"/>
                        <w:left w:val="single" w:sz="2" w:space="0" w:color="E3E3E3"/>
                        <w:bottom w:val="single" w:sz="2" w:space="0" w:color="E3E3E3"/>
                        <w:right w:val="single" w:sz="2" w:space="0" w:color="E3E3E3"/>
                      </w:divBdr>
                      <w:divsChild>
                        <w:div w:id="1490294613">
                          <w:marLeft w:val="0"/>
                          <w:marRight w:val="0"/>
                          <w:marTop w:val="0"/>
                          <w:marBottom w:val="0"/>
                          <w:divBdr>
                            <w:top w:val="single" w:sz="2" w:space="0" w:color="E3E3E3"/>
                            <w:left w:val="single" w:sz="2" w:space="0" w:color="E3E3E3"/>
                            <w:bottom w:val="single" w:sz="2" w:space="0" w:color="E3E3E3"/>
                            <w:right w:val="single" w:sz="2" w:space="0" w:color="E3E3E3"/>
                          </w:divBdr>
                          <w:divsChild>
                            <w:div w:id="983465868">
                              <w:marLeft w:val="0"/>
                              <w:marRight w:val="0"/>
                              <w:marTop w:val="0"/>
                              <w:marBottom w:val="0"/>
                              <w:divBdr>
                                <w:top w:val="single" w:sz="2" w:space="0" w:color="E3E3E3"/>
                                <w:left w:val="single" w:sz="2" w:space="0" w:color="E3E3E3"/>
                                <w:bottom w:val="single" w:sz="2" w:space="0" w:color="E3E3E3"/>
                                <w:right w:val="single" w:sz="2" w:space="0" w:color="E3E3E3"/>
                              </w:divBdr>
                              <w:divsChild>
                                <w:div w:id="876742601">
                                  <w:marLeft w:val="0"/>
                                  <w:marRight w:val="0"/>
                                  <w:marTop w:val="0"/>
                                  <w:marBottom w:val="0"/>
                                  <w:divBdr>
                                    <w:top w:val="single" w:sz="2" w:space="0" w:color="E3E3E3"/>
                                    <w:left w:val="single" w:sz="2" w:space="0" w:color="E3E3E3"/>
                                    <w:bottom w:val="single" w:sz="2" w:space="0" w:color="E3E3E3"/>
                                    <w:right w:val="single" w:sz="2" w:space="0" w:color="E3E3E3"/>
                                  </w:divBdr>
                                  <w:divsChild>
                                    <w:div w:id="276566182">
                                      <w:marLeft w:val="0"/>
                                      <w:marRight w:val="0"/>
                                      <w:marTop w:val="0"/>
                                      <w:marBottom w:val="0"/>
                                      <w:divBdr>
                                        <w:top w:val="single" w:sz="2" w:space="0" w:color="E3E3E3"/>
                                        <w:left w:val="single" w:sz="2" w:space="0" w:color="E3E3E3"/>
                                        <w:bottom w:val="single" w:sz="2" w:space="0" w:color="E3E3E3"/>
                                        <w:right w:val="single" w:sz="2" w:space="0" w:color="E3E3E3"/>
                                      </w:divBdr>
                                    </w:div>
                                    <w:div w:id="737097070">
                                      <w:marLeft w:val="0"/>
                                      <w:marRight w:val="0"/>
                                      <w:marTop w:val="0"/>
                                      <w:marBottom w:val="0"/>
                                      <w:divBdr>
                                        <w:top w:val="single" w:sz="2" w:space="0" w:color="E3E3E3"/>
                                        <w:left w:val="single" w:sz="2" w:space="0" w:color="E3E3E3"/>
                                        <w:bottom w:val="single" w:sz="2" w:space="0" w:color="E3E3E3"/>
                                        <w:right w:val="single" w:sz="2" w:space="0" w:color="E3E3E3"/>
                                      </w:divBdr>
                                    </w:div>
                                    <w:div w:id="1383015420">
                                      <w:marLeft w:val="0"/>
                                      <w:marRight w:val="0"/>
                                      <w:marTop w:val="0"/>
                                      <w:marBottom w:val="0"/>
                                      <w:divBdr>
                                        <w:top w:val="single" w:sz="2" w:space="0" w:color="E3E3E3"/>
                                        <w:left w:val="single" w:sz="2" w:space="0" w:color="E3E3E3"/>
                                        <w:bottom w:val="single" w:sz="2" w:space="0" w:color="E3E3E3"/>
                                        <w:right w:val="single" w:sz="2" w:space="0" w:color="E3E3E3"/>
                                      </w:divBdr>
                                    </w:div>
                                    <w:div w:id="392586292">
                                      <w:marLeft w:val="0"/>
                                      <w:marRight w:val="0"/>
                                      <w:marTop w:val="0"/>
                                      <w:marBottom w:val="0"/>
                                      <w:divBdr>
                                        <w:top w:val="single" w:sz="2" w:space="0" w:color="E3E3E3"/>
                                        <w:left w:val="single" w:sz="2" w:space="0" w:color="E3E3E3"/>
                                        <w:bottom w:val="single" w:sz="2" w:space="0" w:color="E3E3E3"/>
                                        <w:right w:val="single" w:sz="2" w:space="0" w:color="E3E3E3"/>
                                      </w:divBdr>
                                    </w:div>
                                    <w:div w:id="978461853">
                                      <w:marLeft w:val="0"/>
                                      <w:marRight w:val="0"/>
                                      <w:marTop w:val="0"/>
                                      <w:marBottom w:val="0"/>
                                      <w:divBdr>
                                        <w:top w:val="single" w:sz="2" w:space="0" w:color="E3E3E3"/>
                                        <w:left w:val="single" w:sz="2" w:space="0" w:color="E3E3E3"/>
                                        <w:bottom w:val="single" w:sz="2" w:space="0" w:color="E3E3E3"/>
                                        <w:right w:val="single" w:sz="2" w:space="0" w:color="E3E3E3"/>
                                      </w:divBdr>
                                    </w:div>
                                    <w:div w:id="1158837143">
                                      <w:marLeft w:val="0"/>
                                      <w:marRight w:val="0"/>
                                      <w:marTop w:val="0"/>
                                      <w:marBottom w:val="0"/>
                                      <w:divBdr>
                                        <w:top w:val="single" w:sz="2" w:space="0" w:color="E3E3E3"/>
                                        <w:left w:val="single" w:sz="2" w:space="0" w:color="E3E3E3"/>
                                        <w:bottom w:val="single" w:sz="2" w:space="0" w:color="E3E3E3"/>
                                        <w:right w:val="single" w:sz="2" w:space="0" w:color="E3E3E3"/>
                                      </w:divBdr>
                                    </w:div>
                                    <w:div w:id="596596169">
                                      <w:marLeft w:val="0"/>
                                      <w:marRight w:val="0"/>
                                      <w:marTop w:val="0"/>
                                      <w:marBottom w:val="0"/>
                                      <w:divBdr>
                                        <w:top w:val="single" w:sz="2" w:space="0" w:color="E3E3E3"/>
                                        <w:left w:val="single" w:sz="2" w:space="0" w:color="E3E3E3"/>
                                        <w:bottom w:val="single" w:sz="2" w:space="0" w:color="E3E3E3"/>
                                        <w:right w:val="single" w:sz="2" w:space="0" w:color="E3E3E3"/>
                                      </w:divBdr>
                                    </w:div>
                                    <w:div w:id="8004616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55937356">
          <w:marLeft w:val="0"/>
          <w:marRight w:val="0"/>
          <w:marTop w:val="300"/>
          <w:marBottom w:val="0"/>
          <w:divBdr>
            <w:top w:val="single" w:sz="2" w:space="0" w:color="E3E3E3"/>
            <w:left w:val="single" w:sz="2" w:space="24" w:color="E3E3E3"/>
            <w:bottom w:val="single" w:sz="2" w:space="0" w:color="E3E3E3"/>
            <w:right w:val="single" w:sz="2" w:space="17" w:color="E3E3E3"/>
          </w:divBdr>
          <w:divsChild>
            <w:div w:id="452291688">
              <w:marLeft w:val="0"/>
              <w:marRight w:val="0"/>
              <w:marTop w:val="0"/>
              <w:marBottom w:val="0"/>
              <w:divBdr>
                <w:top w:val="single" w:sz="2" w:space="0" w:color="E3E3E3"/>
                <w:left w:val="single" w:sz="2" w:space="0" w:color="E3E3E3"/>
                <w:bottom w:val="single" w:sz="2" w:space="0" w:color="E3E3E3"/>
                <w:right w:val="single" w:sz="2" w:space="0" w:color="E3E3E3"/>
              </w:divBdr>
              <w:divsChild>
                <w:div w:id="590160298">
                  <w:marLeft w:val="0"/>
                  <w:marRight w:val="0"/>
                  <w:marTop w:val="0"/>
                  <w:marBottom w:val="0"/>
                  <w:divBdr>
                    <w:top w:val="single" w:sz="2" w:space="0" w:color="E3E3E3"/>
                    <w:left w:val="single" w:sz="2" w:space="0" w:color="E3E3E3"/>
                    <w:bottom w:val="single" w:sz="2" w:space="0" w:color="E3E3E3"/>
                    <w:right w:val="single" w:sz="2" w:space="0" w:color="E3E3E3"/>
                  </w:divBdr>
                  <w:divsChild>
                    <w:div w:id="1797290694">
                      <w:marLeft w:val="0"/>
                      <w:marRight w:val="0"/>
                      <w:marTop w:val="0"/>
                      <w:marBottom w:val="0"/>
                      <w:divBdr>
                        <w:top w:val="single" w:sz="2" w:space="0" w:color="E3E3E3"/>
                        <w:left w:val="single" w:sz="2" w:space="0" w:color="E3E3E3"/>
                        <w:bottom w:val="single" w:sz="2" w:space="0" w:color="E3E3E3"/>
                        <w:right w:val="single" w:sz="2" w:space="0" w:color="E3E3E3"/>
                      </w:divBdr>
                      <w:divsChild>
                        <w:div w:id="1194423343">
                          <w:marLeft w:val="0"/>
                          <w:marRight w:val="0"/>
                          <w:marTop w:val="0"/>
                          <w:marBottom w:val="0"/>
                          <w:divBdr>
                            <w:top w:val="single" w:sz="2" w:space="0" w:color="E3E3E3"/>
                            <w:left w:val="single" w:sz="2" w:space="0" w:color="E3E3E3"/>
                            <w:bottom w:val="single" w:sz="2" w:space="0" w:color="E3E3E3"/>
                            <w:right w:val="single" w:sz="2" w:space="0" w:color="E3E3E3"/>
                          </w:divBdr>
                          <w:divsChild>
                            <w:div w:id="1731995029">
                              <w:marLeft w:val="0"/>
                              <w:marRight w:val="0"/>
                              <w:marTop w:val="0"/>
                              <w:marBottom w:val="0"/>
                              <w:divBdr>
                                <w:top w:val="single" w:sz="2" w:space="6" w:color="E3E3E3"/>
                                <w:left w:val="single" w:sz="2" w:space="15" w:color="E3E3E3"/>
                                <w:bottom w:val="single" w:sz="2" w:space="6" w:color="E3E3E3"/>
                                <w:right w:val="single" w:sz="2" w:space="15" w:color="E3E3E3"/>
                              </w:divBdr>
                            </w:div>
                          </w:divsChild>
                        </w:div>
                      </w:divsChild>
                    </w:div>
                  </w:divsChild>
                </w:div>
              </w:divsChild>
            </w:div>
          </w:divsChild>
        </w:div>
        <w:div w:id="1296105904">
          <w:marLeft w:val="0"/>
          <w:marRight w:val="0"/>
          <w:marTop w:val="0"/>
          <w:marBottom w:val="0"/>
          <w:divBdr>
            <w:top w:val="single" w:sz="2" w:space="0" w:color="E3E3E3"/>
            <w:left w:val="single" w:sz="2" w:space="24" w:color="E3E3E3"/>
            <w:bottom w:val="single" w:sz="2" w:space="0" w:color="E3E3E3"/>
            <w:right w:val="single" w:sz="2" w:space="17" w:color="E3E3E3"/>
          </w:divBdr>
          <w:divsChild>
            <w:div w:id="1963345126">
              <w:marLeft w:val="0"/>
              <w:marRight w:val="0"/>
              <w:marTop w:val="0"/>
              <w:marBottom w:val="0"/>
              <w:divBdr>
                <w:top w:val="single" w:sz="2" w:space="0" w:color="E3E3E3"/>
                <w:left w:val="single" w:sz="2" w:space="0" w:color="E3E3E3"/>
                <w:bottom w:val="single" w:sz="2" w:space="0" w:color="E3E3E3"/>
                <w:right w:val="single" w:sz="2" w:space="0" w:color="E3E3E3"/>
              </w:divBdr>
              <w:divsChild>
                <w:div w:id="334263834">
                  <w:marLeft w:val="0"/>
                  <w:marRight w:val="0"/>
                  <w:marTop w:val="0"/>
                  <w:marBottom w:val="0"/>
                  <w:divBdr>
                    <w:top w:val="single" w:sz="2" w:space="0" w:color="E3E3E3"/>
                    <w:left w:val="single" w:sz="2" w:space="0" w:color="E3E3E3"/>
                    <w:bottom w:val="single" w:sz="2" w:space="0" w:color="E3E3E3"/>
                    <w:right w:val="single" w:sz="2" w:space="0" w:color="E3E3E3"/>
                  </w:divBdr>
                  <w:divsChild>
                    <w:div w:id="1034965098">
                      <w:marLeft w:val="0"/>
                      <w:marRight w:val="0"/>
                      <w:marTop w:val="0"/>
                      <w:marBottom w:val="0"/>
                      <w:divBdr>
                        <w:top w:val="single" w:sz="2" w:space="0" w:color="E3E3E3"/>
                        <w:left w:val="single" w:sz="2" w:space="0" w:color="E3E3E3"/>
                        <w:bottom w:val="single" w:sz="2" w:space="0" w:color="E3E3E3"/>
                        <w:right w:val="single" w:sz="2" w:space="0" w:color="E3E3E3"/>
                      </w:divBdr>
                      <w:divsChild>
                        <w:div w:id="1267274802">
                          <w:marLeft w:val="0"/>
                          <w:marRight w:val="0"/>
                          <w:marTop w:val="240"/>
                          <w:marBottom w:val="240"/>
                          <w:divBdr>
                            <w:top w:val="single" w:sz="2" w:space="0" w:color="E3E3E3"/>
                            <w:left w:val="single" w:sz="2" w:space="0" w:color="E3E3E3"/>
                            <w:bottom w:val="single" w:sz="2" w:space="0" w:color="E3E3E3"/>
                            <w:right w:val="single" w:sz="2" w:space="0" w:color="E3E3E3"/>
                          </w:divBdr>
                          <w:divsChild>
                            <w:div w:id="1655186753">
                              <w:marLeft w:val="0"/>
                              <w:marRight w:val="0"/>
                              <w:marTop w:val="0"/>
                              <w:marBottom w:val="0"/>
                              <w:divBdr>
                                <w:top w:val="single" w:sz="2" w:space="0" w:color="E3E3E3"/>
                                <w:left w:val="single" w:sz="2" w:space="0" w:color="E3E3E3"/>
                                <w:bottom w:val="single" w:sz="2" w:space="0" w:color="E3E3E3"/>
                                <w:right w:val="single" w:sz="2" w:space="0" w:color="E3E3E3"/>
                              </w:divBdr>
                              <w:divsChild>
                                <w:div w:id="979532354">
                                  <w:marLeft w:val="0"/>
                                  <w:marRight w:val="0"/>
                                  <w:marTop w:val="0"/>
                                  <w:marBottom w:val="0"/>
                                  <w:divBdr>
                                    <w:top w:val="single" w:sz="2" w:space="0" w:color="E3E3E3"/>
                                    <w:left w:val="single" w:sz="2" w:space="0" w:color="E3E3E3"/>
                                    <w:bottom w:val="single" w:sz="2" w:space="0" w:color="E3E3E3"/>
                                    <w:right w:val="single" w:sz="2" w:space="0" w:color="E3E3E3"/>
                                  </w:divBdr>
                                  <w:divsChild>
                                    <w:div w:id="1967617330">
                                      <w:marLeft w:val="0"/>
                                      <w:marRight w:val="0"/>
                                      <w:marTop w:val="0"/>
                                      <w:marBottom w:val="0"/>
                                      <w:divBdr>
                                        <w:top w:val="single" w:sz="2" w:space="0" w:color="E3E3E3"/>
                                        <w:left w:val="single" w:sz="2" w:space="0" w:color="E3E3E3"/>
                                        <w:bottom w:val="single" w:sz="2" w:space="0" w:color="E3E3E3"/>
                                        <w:right w:val="single" w:sz="2" w:space="0" w:color="E3E3E3"/>
                                      </w:divBdr>
                                      <w:divsChild>
                                        <w:div w:id="13845970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44527125">
                          <w:marLeft w:val="0"/>
                          <w:marRight w:val="0"/>
                          <w:marTop w:val="0"/>
                          <w:marBottom w:val="0"/>
                          <w:divBdr>
                            <w:top w:val="single" w:sz="2" w:space="0" w:color="E3E3E3"/>
                            <w:left w:val="single" w:sz="2" w:space="0" w:color="E3E3E3"/>
                            <w:bottom w:val="single" w:sz="2" w:space="0" w:color="E3E3E3"/>
                            <w:right w:val="single" w:sz="2" w:space="0" w:color="E3E3E3"/>
                          </w:divBdr>
                          <w:divsChild>
                            <w:div w:id="92359861">
                              <w:marLeft w:val="0"/>
                              <w:marRight w:val="0"/>
                              <w:marTop w:val="0"/>
                              <w:marBottom w:val="0"/>
                              <w:divBdr>
                                <w:top w:val="single" w:sz="2" w:space="0" w:color="E3E3E3"/>
                                <w:left w:val="single" w:sz="2" w:space="0" w:color="E3E3E3"/>
                                <w:bottom w:val="single" w:sz="2" w:space="0" w:color="E3E3E3"/>
                                <w:right w:val="single" w:sz="2" w:space="0" w:color="E3E3E3"/>
                              </w:divBdr>
                              <w:divsChild>
                                <w:div w:id="1748917501">
                                  <w:marLeft w:val="0"/>
                                  <w:marRight w:val="0"/>
                                  <w:marTop w:val="0"/>
                                  <w:marBottom w:val="0"/>
                                  <w:divBdr>
                                    <w:top w:val="single" w:sz="2" w:space="0" w:color="E3E3E3"/>
                                    <w:left w:val="single" w:sz="2" w:space="0" w:color="E3E3E3"/>
                                    <w:bottom w:val="single" w:sz="2" w:space="0" w:color="E3E3E3"/>
                                    <w:right w:val="single" w:sz="2" w:space="0" w:color="E3E3E3"/>
                                  </w:divBdr>
                                  <w:divsChild>
                                    <w:div w:id="1061714195">
                                      <w:marLeft w:val="0"/>
                                      <w:marRight w:val="0"/>
                                      <w:marTop w:val="0"/>
                                      <w:marBottom w:val="0"/>
                                      <w:divBdr>
                                        <w:top w:val="single" w:sz="2" w:space="0" w:color="E3E3E3"/>
                                        <w:left w:val="single" w:sz="2" w:space="0" w:color="E3E3E3"/>
                                        <w:bottom w:val="single" w:sz="2" w:space="0" w:color="E3E3E3"/>
                                        <w:right w:val="single" w:sz="2" w:space="0" w:color="E3E3E3"/>
                                      </w:divBdr>
                                    </w:div>
                                    <w:div w:id="1819573368">
                                      <w:marLeft w:val="0"/>
                                      <w:marRight w:val="0"/>
                                      <w:marTop w:val="0"/>
                                      <w:marBottom w:val="0"/>
                                      <w:divBdr>
                                        <w:top w:val="single" w:sz="2" w:space="0" w:color="E3E3E3"/>
                                        <w:left w:val="single" w:sz="2" w:space="0" w:color="E3E3E3"/>
                                        <w:bottom w:val="single" w:sz="2" w:space="0" w:color="E3E3E3"/>
                                        <w:right w:val="single" w:sz="2" w:space="0" w:color="E3E3E3"/>
                                      </w:divBdr>
                                    </w:div>
                                    <w:div w:id="722674415">
                                      <w:marLeft w:val="0"/>
                                      <w:marRight w:val="0"/>
                                      <w:marTop w:val="0"/>
                                      <w:marBottom w:val="0"/>
                                      <w:divBdr>
                                        <w:top w:val="single" w:sz="2" w:space="0" w:color="E3E3E3"/>
                                        <w:left w:val="single" w:sz="2" w:space="0" w:color="E3E3E3"/>
                                        <w:bottom w:val="single" w:sz="2" w:space="0" w:color="E3E3E3"/>
                                        <w:right w:val="single" w:sz="2" w:space="0" w:color="E3E3E3"/>
                                      </w:divBdr>
                                    </w:div>
                                    <w:div w:id="976839060">
                                      <w:marLeft w:val="0"/>
                                      <w:marRight w:val="0"/>
                                      <w:marTop w:val="0"/>
                                      <w:marBottom w:val="0"/>
                                      <w:divBdr>
                                        <w:top w:val="single" w:sz="2" w:space="0" w:color="E3E3E3"/>
                                        <w:left w:val="single" w:sz="2" w:space="0" w:color="E3E3E3"/>
                                        <w:bottom w:val="single" w:sz="2" w:space="0" w:color="E3E3E3"/>
                                        <w:right w:val="single" w:sz="2" w:space="0" w:color="E3E3E3"/>
                                      </w:divBdr>
                                    </w:div>
                                    <w:div w:id="97800683">
                                      <w:marLeft w:val="0"/>
                                      <w:marRight w:val="0"/>
                                      <w:marTop w:val="0"/>
                                      <w:marBottom w:val="0"/>
                                      <w:divBdr>
                                        <w:top w:val="single" w:sz="2" w:space="0" w:color="E3E3E3"/>
                                        <w:left w:val="single" w:sz="2" w:space="0" w:color="E3E3E3"/>
                                        <w:bottom w:val="single" w:sz="2" w:space="0" w:color="E3E3E3"/>
                                        <w:right w:val="single" w:sz="2" w:space="0" w:color="E3E3E3"/>
                                      </w:divBdr>
                                    </w:div>
                                    <w:div w:id="1277561890">
                                      <w:marLeft w:val="0"/>
                                      <w:marRight w:val="0"/>
                                      <w:marTop w:val="0"/>
                                      <w:marBottom w:val="0"/>
                                      <w:divBdr>
                                        <w:top w:val="single" w:sz="2" w:space="0" w:color="E3E3E3"/>
                                        <w:left w:val="single" w:sz="2" w:space="0" w:color="E3E3E3"/>
                                        <w:bottom w:val="single" w:sz="2" w:space="0" w:color="E3E3E3"/>
                                        <w:right w:val="single" w:sz="2" w:space="0" w:color="E3E3E3"/>
                                      </w:divBdr>
                                    </w:div>
                                    <w:div w:id="166988137">
                                      <w:marLeft w:val="0"/>
                                      <w:marRight w:val="0"/>
                                      <w:marTop w:val="0"/>
                                      <w:marBottom w:val="0"/>
                                      <w:divBdr>
                                        <w:top w:val="single" w:sz="2" w:space="0" w:color="E3E3E3"/>
                                        <w:left w:val="single" w:sz="2" w:space="0" w:color="E3E3E3"/>
                                        <w:bottom w:val="single" w:sz="2" w:space="0" w:color="E3E3E3"/>
                                        <w:right w:val="single" w:sz="2" w:space="0" w:color="E3E3E3"/>
                                      </w:divBdr>
                                    </w:div>
                                    <w:div w:id="2066558658">
                                      <w:marLeft w:val="0"/>
                                      <w:marRight w:val="0"/>
                                      <w:marTop w:val="0"/>
                                      <w:marBottom w:val="0"/>
                                      <w:divBdr>
                                        <w:top w:val="single" w:sz="2" w:space="0" w:color="E3E3E3"/>
                                        <w:left w:val="single" w:sz="2" w:space="0" w:color="E3E3E3"/>
                                        <w:bottom w:val="single" w:sz="2" w:space="0" w:color="E3E3E3"/>
                                        <w:right w:val="single" w:sz="2" w:space="0" w:color="E3E3E3"/>
                                      </w:divBdr>
                                    </w:div>
                                    <w:div w:id="1895237562">
                                      <w:marLeft w:val="0"/>
                                      <w:marRight w:val="0"/>
                                      <w:marTop w:val="0"/>
                                      <w:marBottom w:val="0"/>
                                      <w:divBdr>
                                        <w:top w:val="single" w:sz="2" w:space="0" w:color="E3E3E3"/>
                                        <w:left w:val="single" w:sz="2" w:space="0" w:color="E3E3E3"/>
                                        <w:bottom w:val="single" w:sz="2" w:space="0" w:color="E3E3E3"/>
                                        <w:right w:val="single" w:sz="2" w:space="0" w:color="E3E3E3"/>
                                      </w:divBdr>
                                    </w:div>
                                    <w:div w:id="15154779">
                                      <w:marLeft w:val="0"/>
                                      <w:marRight w:val="0"/>
                                      <w:marTop w:val="0"/>
                                      <w:marBottom w:val="0"/>
                                      <w:divBdr>
                                        <w:top w:val="single" w:sz="2" w:space="0" w:color="E3E3E3"/>
                                        <w:left w:val="single" w:sz="2" w:space="0" w:color="E3E3E3"/>
                                        <w:bottom w:val="single" w:sz="2" w:space="0" w:color="E3E3E3"/>
                                        <w:right w:val="single" w:sz="2" w:space="0" w:color="E3E3E3"/>
                                      </w:divBdr>
                                    </w:div>
                                    <w:div w:id="1382560343">
                                      <w:marLeft w:val="0"/>
                                      <w:marRight w:val="0"/>
                                      <w:marTop w:val="0"/>
                                      <w:marBottom w:val="0"/>
                                      <w:divBdr>
                                        <w:top w:val="single" w:sz="2" w:space="0" w:color="E3E3E3"/>
                                        <w:left w:val="single" w:sz="2" w:space="0" w:color="E3E3E3"/>
                                        <w:bottom w:val="single" w:sz="2" w:space="0" w:color="E3E3E3"/>
                                        <w:right w:val="single" w:sz="2" w:space="0" w:color="E3E3E3"/>
                                      </w:divBdr>
                                    </w:div>
                                    <w:div w:id="1169979840">
                                      <w:marLeft w:val="0"/>
                                      <w:marRight w:val="0"/>
                                      <w:marTop w:val="0"/>
                                      <w:marBottom w:val="0"/>
                                      <w:divBdr>
                                        <w:top w:val="single" w:sz="2" w:space="0" w:color="E3E3E3"/>
                                        <w:left w:val="single" w:sz="2" w:space="0" w:color="E3E3E3"/>
                                        <w:bottom w:val="single" w:sz="2" w:space="0" w:color="E3E3E3"/>
                                        <w:right w:val="single" w:sz="2" w:space="0" w:color="E3E3E3"/>
                                      </w:divBdr>
                                    </w:div>
                                    <w:div w:id="1541359870">
                                      <w:marLeft w:val="0"/>
                                      <w:marRight w:val="0"/>
                                      <w:marTop w:val="0"/>
                                      <w:marBottom w:val="0"/>
                                      <w:divBdr>
                                        <w:top w:val="single" w:sz="2" w:space="0" w:color="E3E3E3"/>
                                        <w:left w:val="single" w:sz="2" w:space="0" w:color="E3E3E3"/>
                                        <w:bottom w:val="single" w:sz="2" w:space="0" w:color="E3E3E3"/>
                                        <w:right w:val="single" w:sz="2" w:space="0" w:color="E3E3E3"/>
                                      </w:divBdr>
                                    </w:div>
                                    <w:div w:id="1060445192">
                                      <w:marLeft w:val="0"/>
                                      <w:marRight w:val="0"/>
                                      <w:marTop w:val="0"/>
                                      <w:marBottom w:val="0"/>
                                      <w:divBdr>
                                        <w:top w:val="single" w:sz="2" w:space="0" w:color="E3E3E3"/>
                                        <w:left w:val="single" w:sz="2" w:space="0" w:color="E3E3E3"/>
                                        <w:bottom w:val="single" w:sz="2" w:space="0" w:color="E3E3E3"/>
                                        <w:right w:val="single" w:sz="2" w:space="0" w:color="E3E3E3"/>
                                      </w:divBdr>
                                    </w:div>
                                    <w:div w:id="16177574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51709731">
          <w:marLeft w:val="0"/>
          <w:marRight w:val="0"/>
          <w:marTop w:val="300"/>
          <w:marBottom w:val="0"/>
          <w:divBdr>
            <w:top w:val="single" w:sz="2" w:space="0" w:color="E3E3E3"/>
            <w:left w:val="single" w:sz="2" w:space="24" w:color="E3E3E3"/>
            <w:bottom w:val="single" w:sz="2" w:space="0" w:color="E3E3E3"/>
            <w:right w:val="single" w:sz="2" w:space="17" w:color="E3E3E3"/>
          </w:divBdr>
          <w:divsChild>
            <w:div w:id="529999700">
              <w:marLeft w:val="0"/>
              <w:marRight w:val="0"/>
              <w:marTop w:val="0"/>
              <w:marBottom w:val="0"/>
              <w:divBdr>
                <w:top w:val="single" w:sz="2" w:space="0" w:color="E3E3E3"/>
                <w:left w:val="single" w:sz="2" w:space="0" w:color="E3E3E3"/>
                <w:bottom w:val="single" w:sz="2" w:space="0" w:color="E3E3E3"/>
                <w:right w:val="single" w:sz="2" w:space="0" w:color="E3E3E3"/>
              </w:divBdr>
              <w:divsChild>
                <w:div w:id="1666860768">
                  <w:marLeft w:val="0"/>
                  <w:marRight w:val="0"/>
                  <w:marTop w:val="0"/>
                  <w:marBottom w:val="0"/>
                  <w:divBdr>
                    <w:top w:val="single" w:sz="2" w:space="0" w:color="E3E3E3"/>
                    <w:left w:val="single" w:sz="2" w:space="0" w:color="E3E3E3"/>
                    <w:bottom w:val="single" w:sz="2" w:space="0" w:color="E3E3E3"/>
                    <w:right w:val="single" w:sz="2" w:space="0" w:color="E3E3E3"/>
                  </w:divBdr>
                  <w:divsChild>
                    <w:div w:id="471950309">
                      <w:marLeft w:val="0"/>
                      <w:marRight w:val="0"/>
                      <w:marTop w:val="0"/>
                      <w:marBottom w:val="0"/>
                      <w:divBdr>
                        <w:top w:val="single" w:sz="2" w:space="0" w:color="E3E3E3"/>
                        <w:left w:val="single" w:sz="2" w:space="0" w:color="E3E3E3"/>
                        <w:bottom w:val="single" w:sz="2" w:space="0" w:color="E3E3E3"/>
                        <w:right w:val="single" w:sz="2" w:space="0" w:color="E3E3E3"/>
                      </w:divBdr>
                      <w:divsChild>
                        <w:div w:id="777407824">
                          <w:marLeft w:val="0"/>
                          <w:marRight w:val="0"/>
                          <w:marTop w:val="0"/>
                          <w:marBottom w:val="0"/>
                          <w:divBdr>
                            <w:top w:val="single" w:sz="2" w:space="0" w:color="E3E3E3"/>
                            <w:left w:val="single" w:sz="2" w:space="0" w:color="E3E3E3"/>
                            <w:bottom w:val="single" w:sz="2" w:space="0" w:color="E3E3E3"/>
                            <w:right w:val="single" w:sz="2" w:space="0" w:color="E3E3E3"/>
                          </w:divBdr>
                          <w:divsChild>
                            <w:div w:id="1352759526">
                              <w:marLeft w:val="0"/>
                              <w:marRight w:val="0"/>
                              <w:marTop w:val="0"/>
                              <w:marBottom w:val="0"/>
                              <w:divBdr>
                                <w:top w:val="single" w:sz="2" w:space="6" w:color="E3E3E3"/>
                                <w:left w:val="single" w:sz="2" w:space="15" w:color="E3E3E3"/>
                                <w:bottom w:val="single" w:sz="2" w:space="6" w:color="E3E3E3"/>
                                <w:right w:val="single" w:sz="2" w:space="15" w:color="E3E3E3"/>
                              </w:divBdr>
                            </w:div>
                          </w:divsChild>
                        </w:div>
                      </w:divsChild>
                    </w:div>
                  </w:divsChild>
                </w:div>
              </w:divsChild>
            </w:div>
          </w:divsChild>
        </w:div>
        <w:div w:id="1289044270">
          <w:marLeft w:val="0"/>
          <w:marRight w:val="0"/>
          <w:marTop w:val="0"/>
          <w:marBottom w:val="0"/>
          <w:divBdr>
            <w:top w:val="single" w:sz="2" w:space="0" w:color="E3E3E3"/>
            <w:left w:val="single" w:sz="2" w:space="24" w:color="E3E3E3"/>
            <w:bottom w:val="single" w:sz="2" w:space="0" w:color="E3E3E3"/>
            <w:right w:val="single" w:sz="2" w:space="17" w:color="E3E3E3"/>
          </w:divBdr>
          <w:divsChild>
            <w:div w:id="36206289">
              <w:marLeft w:val="0"/>
              <w:marRight w:val="0"/>
              <w:marTop w:val="0"/>
              <w:marBottom w:val="0"/>
              <w:divBdr>
                <w:top w:val="single" w:sz="2" w:space="0" w:color="E3E3E3"/>
                <w:left w:val="single" w:sz="2" w:space="0" w:color="E3E3E3"/>
                <w:bottom w:val="single" w:sz="2" w:space="0" w:color="E3E3E3"/>
                <w:right w:val="single" w:sz="2" w:space="0" w:color="E3E3E3"/>
              </w:divBdr>
              <w:divsChild>
                <w:div w:id="1791053099">
                  <w:marLeft w:val="0"/>
                  <w:marRight w:val="0"/>
                  <w:marTop w:val="0"/>
                  <w:marBottom w:val="0"/>
                  <w:divBdr>
                    <w:top w:val="single" w:sz="2" w:space="0" w:color="E3E3E3"/>
                    <w:left w:val="single" w:sz="2" w:space="0" w:color="E3E3E3"/>
                    <w:bottom w:val="single" w:sz="2" w:space="0" w:color="E3E3E3"/>
                    <w:right w:val="single" w:sz="2" w:space="0" w:color="E3E3E3"/>
                  </w:divBdr>
                  <w:divsChild>
                    <w:div w:id="394937198">
                      <w:marLeft w:val="0"/>
                      <w:marRight w:val="0"/>
                      <w:marTop w:val="0"/>
                      <w:marBottom w:val="0"/>
                      <w:divBdr>
                        <w:top w:val="single" w:sz="2" w:space="0" w:color="E3E3E3"/>
                        <w:left w:val="single" w:sz="2" w:space="0" w:color="E3E3E3"/>
                        <w:bottom w:val="single" w:sz="2" w:space="0" w:color="E3E3E3"/>
                        <w:right w:val="single" w:sz="2" w:space="0" w:color="E3E3E3"/>
                      </w:divBdr>
                      <w:divsChild>
                        <w:div w:id="1026755241">
                          <w:marLeft w:val="0"/>
                          <w:marRight w:val="0"/>
                          <w:marTop w:val="240"/>
                          <w:marBottom w:val="240"/>
                          <w:divBdr>
                            <w:top w:val="single" w:sz="2" w:space="0" w:color="E3E3E3"/>
                            <w:left w:val="single" w:sz="2" w:space="0" w:color="E3E3E3"/>
                            <w:bottom w:val="single" w:sz="2" w:space="0" w:color="E3E3E3"/>
                            <w:right w:val="single" w:sz="2" w:space="0" w:color="E3E3E3"/>
                          </w:divBdr>
                          <w:divsChild>
                            <w:div w:id="716199680">
                              <w:marLeft w:val="0"/>
                              <w:marRight w:val="0"/>
                              <w:marTop w:val="0"/>
                              <w:marBottom w:val="0"/>
                              <w:divBdr>
                                <w:top w:val="single" w:sz="2" w:space="0" w:color="E3E3E3"/>
                                <w:left w:val="single" w:sz="2" w:space="0" w:color="E3E3E3"/>
                                <w:bottom w:val="single" w:sz="2" w:space="0" w:color="E3E3E3"/>
                                <w:right w:val="single" w:sz="2" w:space="0" w:color="E3E3E3"/>
                              </w:divBdr>
                              <w:divsChild>
                                <w:div w:id="661080974">
                                  <w:marLeft w:val="0"/>
                                  <w:marRight w:val="0"/>
                                  <w:marTop w:val="0"/>
                                  <w:marBottom w:val="0"/>
                                  <w:divBdr>
                                    <w:top w:val="single" w:sz="2" w:space="0" w:color="E3E3E3"/>
                                    <w:left w:val="single" w:sz="2" w:space="0" w:color="E3E3E3"/>
                                    <w:bottom w:val="single" w:sz="2" w:space="0" w:color="E3E3E3"/>
                                    <w:right w:val="single" w:sz="2" w:space="0" w:color="E3E3E3"/>
                                  </w:divBdr>
                                  <w:divsChild>
                                    <w:div w:id="776604200">
                                      <w:marLeft w:val="0"/>
                                      <w:marRight w:val="0"/>
                                      <w:marTop w:val="0"/>
                                      <w:marBottom w:val="0"/>
                                      <w:divBdr>
                                        <w:top w:val="single" w:sz="2" w:space="0" w:color="E3E3E3"/>
                                        <w:left w:val="single" w:sz="2" w:space="0" w:color="E3E3E3"/>
                                        <w:bottom w:val="single" w:sz="2" w:space="0" w:color="E3E3E3"/>
                                        <w:right w:val="single" w:sz="2" w:space="0" w:color="E3E3E3"/>
                                      </w:divBdr>
                                      <w:divsChild>
                                        <w:div w:id="5090285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66439453">
                          <w:marLeft w:val="0"/>
                          <w:marRight w:val="0"/>
                          <w:marTop w:val="0"/>
                          <w:marBottom w:val="0"/>
                          <w:divBdr>
                            <w:top w:val="single" w:sz="2" w:space="0" w:color="E3E3E3"/>
                            <w:left w:val="single" w:sz="2" w:space="0" w:color="E3E3E3"/>
                            <w:bottom w:val="single" w:sz="2" w:space="0" w:color="E3E3E3"/>
                            <w:right w:val="single" w:sz="2" w:space="0" w:color="E3E3E3"/>
                          </w:divBdr>
                          <w:divsChild>
                            <w:div w:id="1619751853">
                              <w:marLeft w:val="0"/>
                              <w:marRight w:val="0"/>
                              <w:marTop w:val="0"/>
                              <w:marBottom w:val="0"/>
                              <w:divBdr>
                                <w:top w:val="single" w:sz="2" w:space="0" w:color="E3E3E3"/>
                                <w:left w:val="single" w:sz="2" w:space="0" w:color="E3E3E3"/>
                                <w:bottom w:val="single" w:sz="2" w:space="0" w:color="E3E3E3"/>
                                <w:right w:val="single" w:sz="2" w:space="0" w:color="E3E3E3"/>
                              </w:divBdr>
                              <w:divsChild>
                                <w:div w:id="1302542045">
                                  <w:marLeft w:val="0"/>
                                  <w:marRight w:val="0"/>
                                  <w:marTop w:val="0"/>
                                  <w:marBottom w:val="0"/>
                                  <w:divBdr>
                                    <w:top w:val="single" w:sz="2" w:space="0" w:color="E3E3E3"/>
                                    <w:left w:val="single" w:sz="2" w:space="0" w:color="E3E3E3"/>
                                    <w:bottom w:val="single" w:sz="2" w:space="0" w:color="E3E3E3"/>
                                    <w:right w:val="single" w:sz="2" w:space="0" w:color="E3E3E3"/>
                                  </w:divBdr>
                                  <w:divsChild>
                                    <w:div w:id="1865439985">
                                      <w:marLeft w:val="0"/>
                                      <w:marRight w:val="0"/>
                                      <w:marTop w:val="0"/>
                                      <w:marBottom w:val="0"/>
                                      <w:divBdr>
                                        <w:top w:val="single" w:sz="2" w:space="0" w:color="E3E3E3"/>
                                        <w:left w:val="single" w:sz="2" w:space="0" w:color="E3E3E3"/>
                                        <w:bottom w:val="single" w:sz="2" w:space="0" w:color="E3E3E3"/>
                                        <w:right w:val="single" w:sz="2" w:space="0" w:color="E3E3E3"/>
                                      </w:divBdr>
                                    </w:div>
                                    <w:div w:id="2069724016">
                                      <w:marLeft w:val="0"/>
                                      <w:marRight w:val="0"/>
                                      <w:marTop w:val="0"/>
                                      <w:marBottom w:val="0"/>
                                      <w:divBdr>
                                        <w:top w:val="single" w:sz="2" w:space="0" w:color="E3E3E3"/>
                                        <w:left w:val="single" w:sz="2" w:space="0" w:color="E3E3E3"/>
                                        <w:bottom w:val="single" w:sz="2" w:space="0" w:color="E3E3E3"/>
                                        <w:right w:val="single" w:sz="2" w:space="0" w:color="E3E3E3"/>
                                      </w:divBdr>
                                    </w:div>
                                    <w:div w:id="581724130">
                                      <w:marLeft w:val="0"/>
                                      <w:marRight w:val="0"/>
                                      <w:marTop w:val="0"/>
                                      <w:marBottom w:val="0"/>
                                      <w:divBdr>
                                        <w:top w:val="single" w:sz="2" w:space="0" w:color="E3E3E3"/>
                                        <w:left w:val="single" w:sz="2" w:space="0" w:color="E3E3E3"/>
                                        <w:bottom w:val="single" w:sz="2" w:space="0" w:color="E3E3E3"/>
                                        <w:right w:val="single" w:sz="2" w:space="0" w:color="E3E3E3"/>
                                      </w:divBdr>
                                    </w:div>
                                    <w:div w:id="36702182">
                                      <w:marLeft w:val="0"/>
                                      <w:marRight w:val="0"/>
                                      <w:marTop w:val="0"/>
                                      <w:marBottom w:val="0"/>
                                      <w:divBdr>
                                        <w:top w:val="single" w:sz="2" w:space="0" w:color="E3E3E3"/>
                                        <w:left w:val="single" w:sz="2" w:space="0" w:color="E3E3E3"/>
                                        <w:bottom w:val="single" w:sz="2" w:space="0" w:color="E3E3E3"/>
                                        <w:right w:val="single" w:sz="2" w:space="0" w:color="E3E3E3"/>
                                      </w:divBdr>
                                    </w:div>
                                    <w:div w:id="494414481">
                                      <w:marLeft w:val="0"/>
                                      <w:marRight w:val="0"/>
                                      <w:marTop w:val="0"/>
                                      <w:marBottom w:val="0"/>
                                      <w:divBdr>
                                        <w:top w:val="single" w:sz="2" w:space="0" w:color="E3E3E3"/>
                                        <w:left w:val="single" w:sz="2" w:space="0" w:color="E3E3E3"/>
                                        <w:bottom w:val="single" w:sz="2" w:space="0" w:color="E3E3E3"/>
                                        <w:right w:val="single" w:sz="2" w:space="0" w:color="E3E3E3"/>
                                      </w:divBdr>
                                    </w:div>
                                    <w:div w:id="395589398">
                                      <w:marLeft w:val="0"/>
                                      <w:marRight w:val="0"/>
                                      <w:marTop w:val="0"/>
                                      <w:marBottom w:val="0"/>
                                      <w:divBdr>
                                        <w:top w:val="single" w:sz="2" w:space="0" w:color="E3E3E3"/>
                                        <w:left w:val="single" w:sz="2" w:space="0" w:color="E3E3E3"/>
                                        <w:bottom w:val="single" w:sz="2" w:space="0" w:color="E3E3E3"/>
                                        <w:right w:val="single" w:sz="2" w:space="0" w:color="E3E3E3"/>
                                      </w:divBdr>
                                    </w:div>
                                    <w:div w:id="1336764327">
                                      <w:marLeft w:val="0"/>
                                      <w:marRight w:val="0"/>
                                      <w:marTop w:val="0"/>
                                      <w:marBottom w:val="0"/>
                                      <w:divBdr>
                                        <w:top w:val="single" w:sz="2" w:space="0" w:color="E3E3E3"/>
                                        <w:left w:val="single" w:sz="2" w:space="0" w:color="E3E3E3"/>
                                        <w:bottom w:val="single" w:sz="2" w:space="0" w:color="E3E3E3"/>
                                        <w:right w:val="single" w:sz="2" w:space="0" w:color="E3E3E3"/>
                                      </w:divBdr>
                                    </w:div>
                                    <w:div w:id="642389837">
                                      <w:marLeft w:val="0"/>
                                      <w:marRight w:val="0"/>
                                      <w:marTop w:val="0"/>
                                      <w:marBottom w:val="0"/>
                                      <w:divBdr>
                                        <w:top w:val="single" w:sz="2" w:space="0" w:color="E3E3E3"/>
                                        <w:left w:val="single" w:sz="2" w:space="0" w:color="E3E3E3"/>
                                        <w:bottom w:val="single" w:sz="2" w:space="0" w:color="E3E3E3"/>
                                        <w:right w:val="single" w:sz="2" w:space="0" w:color="E3E3E3"/>
                                      </w:divBdr>
                                    </w:div>
                                    <w:div w:id="1630555010">
                                      <w:marLeft w:val="0"/>
                                      <w:marRight w:val="0"/>
                                      <w:marTop w:val="0"/>
                                      <w:marBottom w:val="0"/>
                                      <w:divBdr>
                                        <w:top w:val="single" w:sz="2" w:space="0" w:color="E3E3E3"/>
                                        <w:left w:val="single" w:sz="2" w:space="0" w:color="E3E3E3"/>
                                        <w:bottom w:val="single" w:sz="2" w:space="0" w:color="E3E3E3"/>
                                        <w:right w:val="single" w:sz="2" w:space="0" w:color="E3E3E3"/>
                                      </w:divBdr>
                                    </w:div>
                                    <w:div w:id="1687827201">
                                      <w:marLeft w:val="0"/>
                                      <w:marRight w:val="0"/>
                                      <w:marTop w:val="0"/>
                                      <w:marBottom w:val="0"/>
                                      <w:divBdr>
                                        <w:top w:val="single" w:sz="2" w:space="0" w:color="E3E3E3"/>
                                        <w:left w:val="single" w:sz="2" w:space="0" w:color="E3E3E3"/>
                                        <w:bottom w:val="single" w:sz="2" w:space="0" w:color="E3E3E3"/>
                                        <w:right w:val="single" w:sz="2" w:space="0" w:color="E3E3E3"/>
                                      </w:divBdr>
                                    </w:div>
                                    <w:div w:id="1133333458">
                                      <w:marLeft w:val="0"/>
                                      <w:marRight w:val="0"/>
                                      <w:marTop w:val="0"/>
                                      <w:marBottom w:val="0"/>
                                      <w:divBdr>
                                        <w:top w:val="single" w:sz="2" w:space="0" w:color="E3E3E3"/>
                                        <w:left w:val="single" w:sz="2" w:space="0" w:color="E3E3E3"/>
                                        <w:bottom w:val="single" w:sz="2" w:space="0" w:color="E3E3E3"/>
                                        <w:right w:val="single" w:sz="2" w:space="0" w:color="E3E3E3"/>
                                      </w:divBdr>
                                    </w:div>
                                    <w:div w:id="1499081877">
                                      <w:marLeft w:val="0"/>
                                      <w:marRight w:val="0"/>
                                      <w:marTop w:val="0"/>
                                      <w:marBottom w:val="0"/>
                                      <w:divBdr>
                                        <w:top w:val="single" w:sz="2" w:space="0" w:color="E3E3E3"/>
                                        <w:left w:val="single" w:sz="2" w:space="0" w:color="E3E3E3"/>
                                        <w:bottom w:val="single" w:sz="2" w:space="0" w:color="E3E3E3"/>
                                        <w:right w:val="single" w:sz="2" w:space="0" w:color="E3E3E3"/>
                                      </w:divBdr>
                                    </w:div>
                                    <w:div w:id="15274000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44017557">
      <w:bodyDiv w:val="1"/>
      <w:marLeft w:val="0"/>
      <w:marRight w:val="0"/>
      <w:marTop w:val="0"/>
      <w:marBottom w:val="0"/>
      <w:divBdr>
        <w:top w:val="none" w:sz="0" w:space="0" w:color="auto"/>
        <w:left w:val="none" w:sz="0" w:space="0" w:color="auto"/>
        <w:bottom w:val="none" w:sz="0" w:space="0" w:color="auto"/>
        <w:right w:val="none" w:sz="0" w:space="0" w:color="auto"/>
      </w:divBdr>
      <w:divsChild>
        <w:div w:id="582571347">
          <w:marLeft w:val="0"/>
          <w:marRight w:val="0"/>
          <w:marTop w:val="0"/>
          <w:marBottom w:val="0"/>
          <w:divBdr>
            <w:top w:val="single" w:sz="2" w:space="0" w:color="E3E3E3"/>
            <w:left w:val="single" w:sz="2" w:space="0" w:color="E3E3E3"/>
            <w:bottom w:val="single" w:sz="2" w:space="0" w:color="E3E3E3"/>
            <w:right w:val="single" w:sz="2" w:space="0" w:color="E3E3E3"/>
          </w:divBdr>
        </w:div>
        <w:div w:id="1829202941">
          <w:marLeft w:val="0"/>
          <w:marRight w:val="0"/>
          <w:marTop w:val="0"/>
          <w:marBottom w:val="0"/>
          <w:divBdr>
            <w:top w:val="single" w:sz="4" w:space="0" w:color="E1E3EA"/>
            <w:left w:val="single" w:sz="4" w:space="0" w:color="E1E3EA"/>
            <w:bottom w:val="single" w:sz="4" w:space="0" w:color="E1E3EA"/>
            <w:right w:val="single" w:sz="4" w:space="0" w:color="E1E3EA"/>
          </w:divBdr>
          <w:divsChild>
            <w:div w:id="1906991497">
              <w:marLeft w:val="0"/>
              <w:marRight w:val="0"/>
              <w:marTop w:val="0"/>
              <w:marBottom w:val="0"/>
              <w:divBdr>
                <w:top w:val="single" w:sz="2" w:space="0" w:color="E3E3E3"/>
                <w:left w:val="single" w:sz="2" w:space="0" w:color="E3E3E3"/>
                <w:bottom w:val="single" w:sz="2" w:space="0" w:color="E3E3E3"/>
                <w:right w:val="single" w:sz="2" w:space="0" w:color="E3E3E3"/>
              </w:divBdr>
              <w:divsChild>
                <w:div w:id="1903908812">
                  <w:marLeft w:val="0"/>
                  <w:marRight w:val="0"/>
                  <w:marTop w:val="0"/>
                  <w:marBottom w:val="0"/>
                  <w:divBdr>
                    <w:top w:val="single" w:sz="2" w:space="0" w:color="E3E3E3"/>
                    <w:left w:val="single" w:sz="2" w:space="0" w:color="E3E3E3"/>
                    <w:bottom w:val="single" w:sz="2" w:space="0" w:color="E3E3E3"/>
                    <w:right w:val="single" w:sz="2" w:space="0" w:color="E3E3E3"/>
                  </w:divBdr>
                </w:div>
                <w:div w:id="1526557257">
                  <w:marLeft w:val="0"/>
                  <w:marRight w:val="0"/>
                  <w:marTop w:val="0"/>
                  <w:marBottom w:val="0"/>
                  <w:divBdr>
                    <w:top w:val="single" w:sz="2" w:space="0" w:color="E3E3E3"/>
                    <w:left w:val="single" w:sz="2" w:space="0" w:color="E3E3E3"/>
                    <w:bottom w:val="single" w:sz="2" w:space="0" w:color="E3E3E3"/>
                    <w:right w:val="single" w:sz="2" w:space="0" w:color="E3E3E3"/>
                  </w:divBdr>
                </w:div>
                <w:div w:id="392654048">
                  <w:marLeft w:val="0"/>
                  <w:marRight w:val="0"/>
                  <w:marTop w:val="0"/>
                  <w:marBottom w:val="0"/>
                  <w:divBdr>
                    <w:top w:val="single" w:sz="2" w:space="0" w:color="E3E3E3"/>
                    <w:left w:val="single" w:sz="2" w:space="0" w:color="E3E3E3"/>
                    <w:bottom w:val="single" w:sz="2" w:space="0" w:color="E3E3E3"/>
                    <w:right w:val="single" w:sz="2" w:space="0" w:color="E3E3E3"/>
                  </w:divBdr>
                </w:div>
                <w:div w:id="1719426623">
                  <w:marLeft w:val="0"/>
                  <w:marRight w:val="0"/>
                  <w:marTop w:val="0"/>
                  <w:marBottom w:val="0"/>
                  <w:divBdr>
                    <w:top w:val="single" w:sz="2" w:space="0" w:color="E3E3E3"/>
                    <w:left w:val="single" w:sz="2" w:space="0" w:color="E3E3E3"/>
                    <w:bottom w:val="single" w:sz="2" w:space="0" w:color="E3E3E3"/>
                    <w:right w:val="single" w:sz="2" w:space="0" w:color="E3E3E3"/>
                  </w:divBdr>
                </w:div>
                <w:div w:id="668211584">
                  <w:marLeft w:val="0"/>
                  <w:marRight w:val="0"/>
                  <w:marTop w:val="0"/>
                  <w:marBottom w:val="0"/>
                  <w:divBdr>
                    <w:top w:val="single" w:sz="2" w:space="0" w:color="E3E3E3"/>
                    <w:left w:val="single" w:sz="2" w:space="0" w:color="E3E3E3"/>
                    <w:bottom w:val="single" w:sz="2" w:space="0" w:color="E3E3E3"/>
                    <w:right w:val="single" w:sz="2" w:space="0" w:color="E3E3E3"/>
                  </w:divBdr>
                </w:div>
                <w:div w:id="1402412669">
                  <w:marLeft w:val="0"/>
                  <w:marRight w:val="0"/>
                  <w:marTop w:val="0"/>
                  <w:marBottom w:val="0"/>
                  <w:divBdr>
                    <w:top w:val="single" w:sz="2" w:space="0" w:color="E3E3E3"/>
                    <w:left w:val="single" w:sz="2" w:space="0" w:color="E3E3E3"/>
                    <w:bottom w:val="single" w:sz="2" w:space="0" w:color="E3E3E3"/>
                    <w:right w:val="single" w:sz="2" w:space="0" w:color="E3E3E3"/>
                  </w:divBdr>
                </w:div>
                <w:div w:id="821316751">
                  <w:marLeft w:val="0"/>
                  <w:marRight w:val="0"/>
                  <w:marTop w:val="0"/>
                  <w:marBottom w:val="0"/>
                  <w:divBdr>
                    <w:top w:val="single" w:sz="2" w:space="0" w:color="E3E3E3"/>
                    <w:left w:val="single" w:sz="2" w:space="0" w:color="E3E3E3"/>
                    <w:bottom w:val="single" w:sz="2" w:space="0" w:color="E3E3E3"/>
                    <w:right w:val="single" w:sz="2" w:space="0" w:color="E3E3E3"/>
                  </w:divBdr>
                </w:div>
                <w:div w:id="988481515">
                  <w:marLeft w:val="0"/>
                  <w:marRight w:val="0"/>
                  <w:marTop w:val="0"/>
                  <w:marBottom w:val="0"/>
                  <w:divBdr>
                    <w:top w:val="single" w:sz="2" w:space="0" w:color="E3E3E3"/>
                    <w:left w:val="single" w:sz="2" w:space="0" w:color="E3E3E3"/>
                    <w:bottom w:val="single" w:sz="2" w:space="0" w:color="E3E3E3"/>
                    <w:right w:val="single" w:sz="2" w:space="0" w:color="E3E3E3"/>
                  </w:divBdr>
                </w:div>
                <w:div w:id="1297762559">
                  <w:marLeft w:val="0"/>
                  <w:marRight w:val="0"/>
                  <w:marTop w:val="0"/>
                  <w:marBottom w:val="0"/>
                  <w:divBdr>
                    <w:top w:val="single" w:sz="2" w:space="0" w:color="E3E3E3"/>
                    <w:left w:val="single" w:sz="2" w:space="0" w:color="E3E3E3"/>
                    <w:bottom w:val="single" w:sz="2" w:space="0" w:color="E3E3E3"/>
                    <w:right w:val="single" w:sz="2" w:space="0" w:color="E3E3E3"/>
                  </w:divBdr>
                </w:div>
                <w:div w:id="1849640651">
                  <w:marLeft w:val="0"/>
                  <w:marRight w:val="0"/>
                  <w:marTop w:val="0"/>
                  <w:marBottom w:val="0"/>
                  <w:divBdr>
                    <w:top w:val="single" w:sz="2" w:space="0" w:color="E3E3E3"/>
                    <w:left w:val="single" w:sz="2" w:space="0" w:color="E3E3E3"/>
                    <w:bottom w:val="single" w:sz="2" w:space="0" w:color="E3E3E3"/>
                    <w:right w:val="single" w:sz="2" w:space="0" w:color="E3E3E3"/>
                  </w:divBdr>
                </w:div>
                <w:div w:id="1689403610">
                  <w:marLeft w:val="0"/>
                  <w:marRight w:val="0"/>
                  <w:marTop w:val="0"/>
                  <w:marBottom w:val="0"/>
                  <w:divBdr>
                    <w:top w:val="single" w:sz="2" w:space="0" w:color="E3E3E3"/>
                    <w:left w:val="single" w:sz="2" w:space="0" w:color="E3E3E3"/>
                    <w:bottom w:val="single" w:sz="2" w:space="0" w:color="E3E3E3"/>
                    <w:right w:val="single" w:sz="2" w:space="0" w:color="E3E3E3"/>
                  </w:divBdr>
                </w:div>
                <w:div w:id="2087922526">
                  <w:marLeft w:val="0"/>
                  <w:marRight w:val="0"/>
                  <w:marTop w:val="0"/>
                  <w:marBottom w:val="0"/>
                  <w:divBdr>
                    <w:top w:val="single" w:sz="2" w:space="0" w:color="E3E3E3"/>
                    <w:left w:val="single" w:sz="2" w:space="0" w:color="E3E3E3"/>
                    <w:bottom w:val="single" w:sz="2" w:space="0" w:color="E3E3E3"/>
                    <w:right w:val="single" w:sz="2" w:space="0" w:color="E3E3E3"/>
                  </w:divBdr>
                </w:div>
                <w:div w:id="1439137398">
                  <w:marLeft w:val="0"/>
                  <w:marRight w:val="0"/>
                  <w:marTop w:val="0"/>
                  <w:marBottom w:val="0"/>
                  <w:divBdr>
                    <w:top w:val="single" w:sz="2" w:space="0" w:color="E3E3E3"/>
                    <w:left w:val="single" w:sz="2" w:space="0" w:color="E3E3E3"/>
                    <w:bottom w:val="single" w:sz="2" w:space="0" w:color="E3E3E3"/>
                    <w:right w:val="single" w:sz="2" w:space="0" w:color="E3E3E3"/>
                  </w:divBdr>
                </w:div>
                <w:div w:id="412970665">
                  <w:marLeft w:val="0"/>
                  <w:marRight w:val="0"/>
                  <w:marTop w:val="0"/>
                  <w:marBottom w:val="0"/>
                  <w:divBdr>
                    <w:top w:val="single" w:sz="2" w:space="0" w:color="E3E3E3"/>
                    <w:left w:val="single" w:sz="2" w:space="0" w:color="E3E3E3"/>
                    <w:bottom w:val="single" w:sz="2" w:space="0" w:color="E3E3E3"/>
                    <w:right w:val="single" w:sz="2" w:space="0" w:color="E3E3E3"/>
                  </w:divBdr>
                </w:div>
                <w:div w:id="1602755805">
                  <w:marLeft w:val="0"/>
                  <w:marRight w:val="0"/>
                  <w:marTop w:val="0"/>
                  <w:marBottom w:val="0"/>
                  <w:divBdr>
                    <w:top w:val="single" w:sz="2" w:space="0" w:color="E3E3E3"/>
                    <w:left w:val="single" w:sz="2" w:space="0" w:color="E3E3E3"/>
                    <w:bottom w:val="single" w:sz="2" w:space="0" w:color="E3E3E3"/>
                    <w:right w:val="single" w:sz="2" w:space="0" w:color="E3E3E3"/>
                  </w:divBdr>
                </w:div>
                <w:div w:id="1678843104">
                  <w:marLeft w:val="0"/>
                  <w:marRight w:val="0"/>
                  <w:marTop w:val="0"/>
                  <w:marBottom w:val="0"/>
                  <w:divBdr>
                    <w:top w:val="single" w:sz="2" w:space="0" w:color="E3E3E3"/>
                    <w:left w:val="single" w:sz="2" w:space="0" w:color="E3E3E3"/>
                    <w:bottom w:val="single" w:sz="2" w:space="0" w:color="E3E3E3"/>
                    <w:right w:val="single" w:sz="2" w:space="0" w:color="E3E3E3"/>
                  </w:divBdr>
                </w:div>
                <w:div w:id="1594506744">
                  <w:marLeft w:val="0"/>
                  <w:marRight w:val="0"/>
                  <w:marTop w:val="0"/>
                  <w:marBottom w:val="0"/>
                  <w:divBdr>
                    <w:top w:val="single" w:sz="2" w:space="0" w:color="E3E3E3"/>
                    <w:left w:val="single" w:sz="2" w:space="0" w:color="E3E3E3"/>
                    <w:bottom w:val="single" w:sz="2" w:space="0" w:color="E3E3E3"/>
                    <w:right w:val="single" w:sz="2" w:space="0" w:color="E3E3E3"/>
                  </w:divBdr>
                </w:div>
                <w:div w:id="1799761108">
                  <w:marLeft w:val="0"/>
                  <w:marRight w:val="0"/>
                  <w:marTop w:val="0"/>
                  <w:marBottom w:val="0"/>
                  <w:divBdr>
                    <w:top w:val="single" w:sz="2" w:space="0" w:color="E3E3E3"/>
                    <w:left w:val="single" w:sz="2" w:space="0" w:color="E3E3E3"/>
                    <w:bottom w:val="single" w:sz="2" w:space="0" w:color="E3E3E3"/>
                    <w:right w:val="single" w:sz="2" w:space="0" w:color="E3E3E3"/>
                  </w:divBdr>
                </w:div>
                <w:div w:id="1186946638">
                  <w:marLeft w:val="0"/>
                  <w:marRight w:val="0"/>
                  <w:marTop w:val="0"/>
                  <w:marBottom w:val="0"/>
                  <w:divBdr>
                    <w:top w:val="single" w:sz="2" w:space="0" w:color="E3E3E3"/>
                    <w:left w:val="single" w:sz="2" w:space="0" w:color="E3E3E3"/>
                    <w:bottom w:val="single" w:sz="2" w:space="0" w:color="E3E3E3"/>
                    <w:right w:val="single" w:sz="2" w:space="0" w:color="E3E3E3"/>
                  </w:divBdr>
                </w:div>
                <w:div w:id="18519441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48792100">
      <w:bodyDiv w:val="1"/>
      <w:marLeft w:val="0"/>
      <w:marRight w:val="0"/>
      <w:marTop w:val="0"/>
      <w:marBottom w:val="0"/>
      <w:divBdr>
        <w:top w:val="none" w:sz="0" w:space="0" w:color="auto"/>
        <w:left w:val="none" w:sz="0" w:space="0" w:color="auto"/>
        <w:bottom w:val="none" w:sz="0" w:space="0" w:color="auto"/>
        <w:right w:val="none" w:sz="0" w:space="0" w:color="auto"/>
      </w:divBdr>
    </w:div>
    <w:div w:id="2058161218">
      <w:bodyDiv w:val="1"/>
      <w:marLeft w:val="0"/>
      <w:marRight w:val="0"/>
      <w:marTop w:val="0"/>
      <w:marBottom w:val="0"/>
      <w:divBdr>
        <w:top w:val="none" w:sz="0" w:space="0" w:color="auto"/>
        <w:left w:val="none" w:sz="0" w:space="0" w:color="auto"/>
        <w:bottom w:val="none" w:sz="0" w:space="0" w:color="auto"/>
        <w:right w:val="none" w:sz="0" w:space="0" w:color="auto"/>
      </w:divBdr>
    </w:div>
    <w:div w:id="210121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1016/j.solener.2023.04.021"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1137/0916069" TargetMode="External"/><Relationship Id="rId2" Type="http://schemas.openxmlformats.org/officeDocument/2006/relationships/numbering" Target="numbering.xml"/><Relationship Id="rId16" Type="http://schemas.openxmlformats.org/officeDocument/2006/relationships/hyperlink" Target="https://doi.org/10.1016/j.apenergy.2024.12456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CF268-B241-4810-8762-04444457B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6545</Words>
  <Characters>37311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Olusegun Olaiju</dc:creator>
  <cp:keywords/>
  <dc:description/>
  <cp:lastModifiedBy>SDI PC New 16</cp:lastModifiedBy>
  <cp:revision>7</cp:revision>
  <dcterms:created xsi:type="dcterms:W3CDTF">2026-03-25T18:27:00Z</dcterms:created>
  <dcterms:modified xsi:type="dcterms:W3CDTF">2026-03-30T07:26:00Z</dcterms:modified>
</cp:coreProperties>
</file>