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E581E" w14:textId="77777777" w:rsidR="005F5C1C" w:rsidRDefault="005F5C1C" w:rsidP="00E13AED">
      <w:pPr>
        <w:jc w:val="center"/>
        <w:rPr>
          <w:rFonts w:ascii="Times New Roman" w:eastAsia="Times New Roman" w:hAnsi="Times New Roman" w:cs="Times New Roman"/>
          <w:b/>
          <w:sz w:val="24"/>
          <w:szCs w:val="22"/>
          <w:lang w:val="sw-KE"/>
        </w:rPr>
      </w:pPr>
      <w:r w:rsidRPr="005F5C1C">
        <w:rPr>
          <w:rFonts w:ascii="Times New Roman" w:eastAsia="Times New Roman" w:hAnsi="Times New Roman" w:cs="Times New Roman"/>
          <w:b/>
          <w:sz w:val="24"/>
          <w:szCs w:val="22"/>
          <w:lang w:val="sw-KE"/>
        </w:rPr>
        <w:t xml:space="preserve">Original Research Article                 </w:t>
      </w:r>
    </w:p>
    <w:p w14:paraId="2913C818" w14:textId="1835DB87" w:rsidR="007C4AAC" w:rsidRDefault="00E13AED" w:rsidP="00E13AED">
      <w:pPr>
        <w:jc w:val="center"/>
        <w:rPr>
          <w:rFonts w:ascii="Times New Roman" w:eastAsia="Times New Roman" w:hAnsi="Times New Roman" w:cs="Times New Roman"/>
          <w:b/>
          <w:sz w:val="24"/>
          <w:szCs w:val="22"/>
        </w:rPr>
      </w:pPr>
      <w:r>
        <w:rPr>
          <w:rFonts w:ascii="Times New Roman" w:eastAsia="Times New Roman" w:hAnsi="Times New Roman" w:cs="Times New Roman"/>
          <w:b/>
          <w:sz w:val="24"/>
          <w:szCs w:val="22"/>
          <w:lang w:val="sw-KE"/>
        </w:rPr>
        <w:t xml:space="preserve">Foreign Aid and </w:t>
      </w:r>
      <w:r>
        <w:rPr>
          <w:rFonts w:ascii="Times New Roman" w:eastAsia="Times New Roman" w:hAnsi="Times New Roman" w:cs="Times New Roman"/>
          <w:b/>
          <w:sz w:val="24"/>
          <w:szCs w:val="22"/>
        </w:rPr>
        <w:t xml:space="preserve">Human Development </w:t>
      </w:r>
      <w:r>
        <w:rPr>
          <w:rFonts w:ascii="Times New Roman" w:eastAsia="Times New Roman" w:hAnsi="Times New Roman" w:cs="Times New Roman"/>
          <w:b/>
          <w:sz w:val="24"/>
          <w:szCs w:val="22"/>
          <w:lang w:val="sw-KE"/>
        </w:rPr>
        <w:t xml:space="preserve">in </w:t>
      </w:r>
      <w:r>
        <w:rPr>
          <w:rFonts w:ascii="Times New Roman" w:eastAsia="Times New Roman" w:hAnsi="Times New Roman" w:cs="Times New Roman"/>
          <w:b/>
          <w:sz w:val="24"/>
          <w:szCs w:val="22"/>
        </w:rPr>
        <w:t>Sub- Sahara</w:t>
      </w:r>
      <w:r w:rsidR="000C3330">
        <w:rPr>
          <w:rFonts w:ascii="Times New Roman" w:eastAsia="Times New Roman" w:hAnsi="Times New Roman" w:cs="Times New Roman"/>
          <w:b/>
          <w:sz w:val="24"/>
          <w:szCs w:val="22"/>
        </w:rPr>
        <w:t>n</w:t>
      </w:r>
      <w:r>
        <w:rPr>
          <w:rFonts w:ascii="Times New Roman" w:eastAsia="Times New Roman" w:hAnsi="Times New Roman" w:cs="Times New Roman"/>
          <w:b/>
          <w:sz w:val="24"/>
          <w:szCs w:val="22"/>
        </w:rPr>
        <w:t xml:space="preserve"> African Countries: Evidence from Quantile Regression</w:t>
      </w:r>
    </w:p>
    <w:p w14:paraId="7A3FCDCC" w14:textId="77777777" w:rsidR="005F5C1C" w:rsidRDefault="005F5C1C" w:rsidP="00E13AED">
      <w:pPr>
        <w:jc w:val="center"/>
        <w:rPr>
          <w:rFonts w:ascii="Times New Roman" w:eastAsia="Times New Roman" w:hAnsi="Times New Roman" w:cs="Times New Roman"/>
          <w:b/>
          <w:sz w:val="24"/>
          <w:szCs w:val="22"/>
        </w:rPr>
      </w:pPr>
    </w:p>
    <w:p w14:paraId="728E44C2" w14:textId="377B10E7" w:rsidR="00CB474D" w:rsidRPr="00CB474D" w:rsidRDefault="00CB474D" w:rsidP="00CB474D">
      <w:pPr>
        <w:jc w:val="center"/>
        <w:rPr>
          <w:rFonts w:ascii="Times New Roman" w:eastAsia="Times New Roman" w:hAnsi="Times New Roman" w:cs="Times New Roman"/>
          <w:b/>
          <w:sz w:val="24"/>
          <w:szCs w:val="22"/>
        </w:rPr>
      </w:pPr>
      <w:r>
        <w:rPr>
          <w:rFonts w:ascii="Times New Roman" w:eastAsia="Times New Roman" w:hAnsi="Times New Roman" w:cs="Times New Roman"/>
          <w:b/>
          <w:sz w:val="24"/>
          <w:szCs w:val="22"/>
        </w:rPr>
        <w:t xml:space="preserve"> </w:t>
      </w:r>
    </w:p>
    <w:p w14:paraId="56F0C27B" w14:textId="77777777" w:rsidR="007C4AAC" w:rsidRDefault="00E13AED" w:rsidP="00E13AED">
      <w:pPr>
        <w:pStyle w:val="Heading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Abstract </w:t>
      </w:r>
    </w:p>
    <w:p w14:paraId="7D1D0F65" w14:textId="7B2912A2" w:rsidR="002D5BB7" w:rsidRPr="002D5BB7" w:rsidRDefault="00E13AED" w:rsidP="002D5BB7">
      <w:pPr>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This paper examines the impact of foreign aid on human development as measured by the human development index (HDI) in in Sub-Saharan African (SSA) countries. The study applied quantile regression approach (QR) to find out the effects of foreign aid on human development. </w:t>
      </w:r>
      <w:r>
        <w:rPr>
          <w:rFonts w:ascii="Times New Roman" w:eastAsia="AdvOT8cb2ddbd" w:hAnsi="Times New Roman" w:cs="Times New Roman"/>
          <w:sz w:val="24"/>
          <w:szCs w:val="24"/>
        </w:rPr>
        <w:t xml:space="preserve">The study used panel </w:t>
      </w:r>
      <w:r w:rsidR="005676B4" w:rsidRPr="005676B4">
        <w:rPr>
          <w:sz w:val="24"/>
        </w:rPr>
        <w:t>data for the time range 1997 to 2024</w:t>
      </w:r>
      <w:r w:rsidRPr="005676B4">
        <w:rPr>
          <w:rFonts w:ascii="Times New Roman" w:eastAsia="AdvOT8cb2ddbd" w:hAnsi="Times New Roman" w:cs="Times New Roman"/>
          <w:sz w:val="32"/>
          <w:szCs w:val="24"/>
        </w:rPr>
        <w:t xml:space="preserve"> </w:t>
      </w:r>
      <w:r>
        <w:rPr>
          <w:rFonts w:ascii="Times New Roman" w:eastAsia="AdvOT8cb2ddbd" w:hAnsi="Times New Roman" w:cs="Times New Roman"/>
          <w:sz w:val="24"/>
          <w:szCs w:val="24"/>
        </w:rPr>
        <w:t xml:space="preserve">for 30 SSA countries. </w:t>
      </w:r>
      <w:r w:rsidR="002D5BB7" w:rsidRPr="002D5BB7">
        <w:rPr>
          <w:rFonts w:ascii="Times New Roman" w:eastAsia="Times New Roman" w:hAnsi="Times New Roman" w:cs="Times New Roman"/>
          <w:sz w:val="24"/>
          <w:szCs w:val="24"/>
          <w:lang w:eastAsia="en-US"/>
        </w:rPr>
        <w:t xml:space="preserve">According to the study, foreign aid and the human development </w:t>
      </w:r>
      <w:r w:rsidR="002D5BB7" w:rsidRPr="002D5BB7">
        <w:rPr>
          <w:rFonts w:ascii="Times New Roman" w:eastAsia="Times New Roman" w:hAnsi="Times New Roman" w:cs="Times New Roman"/>
          <w:sz w:val="24"/>
          <w:szCs w:val="24"/>
        </w:rPr>
        <w:t>index</w:t>
      </w:r>
      <w:r w:rsidR="002D5BB7" w:rsidRPr="002D5BB7">
        <w:rPr>
          <w:rFonts w:ascii="Times New Roman" w:eastAsia="Times New Roman" w:hAnsi="Times New Roman" w:cs="Times New Roman"/>
          <w:sz w:val="24"/>
          <w:szCs w:val="24"/>
          <w:lang w:eastAsia="en-US"/>
        </w:rPr>
        <w:t xml:space="preserve"> are often positively linked. Both nations with lower and higher levels of human development are significantly more impacted. In nations with a moderate level of human development, the impact is minimal. The study also discovered that aid had a statistically significant positive effect on the HDI income, health, and education indices. The findings suggest that when </w:t>
      </w:r>
      <w:r w:rsidR="0032224A">
        <w:rPr>
          <w:rFonts w:ascii="Times New Roman" w:eastAsia="Times New Roman" w:hAnsi="Times New Roman" w:cs="Times New Roman"/>
          <w:sz w:val="24"/>
          <w:szCs w:val="24"/>
          <w:lang w:eastAsia="en-US"/>
        </w:rPr>
        <w:t xml:space="preserve">foreign </w:t>
      </w:r>
      <w:r w:rsidR="002D5BB7" w:rsidRPr="002D5BB7">
        <w:rPr>
          <w:rFonts w:ascii="Times New Roman" w:eastAsia="Times New Roman" w:hAnsi="Times New Roman" w:cs="Times New Roman"/>
          <w:sz w:val="24"/>
          <w:szCs w:val="24"/>
          <w:lang w:eastAsia="en-US"/>
        </w:rPr>
        <w:t xml:space="preserve">aid and HDI have a positive relationship, </w:t>
      </w:r>
      <w:r w:rsidR="0032224A">
        <w:rPr>
          <w:rFonts w:ascii="Times New Roman" w:eastAsia="Times New Roman" w:hAnsi="Times New Roman" w:cs="Times New Roman"/>
          <w:sz w:val="24"/>
          <w:szCs w:val="24"/>
          <w:lang w:eastAsia="en-US"/>
        </w:rPr>
        <w:t xml:space="preserve">foreign </w:t>
      </w:r>
      <w:r w:rsidR="002D5BB7" w:rsidRPr="002D5BB7">
        <w:rPr>
          <w:rFonts w:ascii="Times New Roman" w:eastAsia="Times New Roman" w:hAnsi="Times New Roman" w:cs="Times New Roman"/>
          <w:sz w:val="24"/>
          <w:szCs w:val="24"/>
          <w:lang w:eastAsia="en-US"/>
        </w:rPr>
        <w:t xml:space="preserve">aid can play a major role in advancing human wellbeing considering HDI as a quantifiable indicator of human progress. </w:t>
      </w:r>
    </w:p>
    <w:p w14:paraId="5DFCB77C" w14:textId="1AA8ADD8" w:rsidR="007C4AAC" w:rsidRDefault="00E13AED"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Key words: Foreign aid, </w:t>
      </w:r>
      <w:r w:rsidR="0032224A">
        <w:rPr>
          <w:rFonts w:ascii="Times New Roman" w:eastAsia="Times New Roman" w:hAnsi="Times New Roman" w:cs="Times New Roman"/>
          <w:b/>
          <w:bCs/>
          <w:sz w:val="24"/>
          <w:szCs w:val="24"/>
        </w:rPr>
        <w:t>Quantile regression Approach,</w:t>
      </w:r>
      <w:r w:rsidR="0032224A">
        <w:rPr>
          <w:rFonts w:ascii="Times New Roman" w:eastAsia="Times New Roman" w:hAnsi="Times New Roman" w:cs="Times New Roman"/>
          <w:sz w:val="24"/>
          <w:szCs w:val="24"/>
        </w:rPr>
        <w:t xml:space="preserve"> </w:t>
      </w:r>
      <w:r w:rsidR="0032224A">
        <w:rPr>
          <w:rFonts w:ascii="Times New Roman" w:eastAsia="Times New Roman" w:hAnsi="Times New Roman" w:cs="Times New Roman"/>
          <w:b/>
          <w:bCs/>
          <w:sz w:val="24"/>
          <w:szCs w:val="24"/>
        </w:rPr>
        <w:t>HDI</w:t>
      </w:r>
    </w:p>
    <w:p w14:paraId="4317EBAF" w14:textId="77777777" w:rsidR="007C4AAC" w:rsidRDefault="00E13AED" w:rsidP="00E13AED">
      <w:pPr>
        <w:pStyle w:val="Heading1"/>
        <w:spacing w:line="240" w:lineRule="auto"/>
        <w:rPr>
          <w:rFonts w:ascii="Times New Roman" w:hAnsi="Times New Roman" w:cs="Times New Roman"/>
          <w:sz w:val="24"/>
          <w:szCs w:val="24"/>
        </w:rPr>
      </w:pPr>
      <w:bookmarkStart w:id="0" w:name="_Toc3086_WPSOffice_Level1"/>
      <w:r>
        <w:rPr>
          <w:rFonts w:ascii="Times New Roman" w:hAnsi="Times New Roman" w:cs="Times New Roman"/>
          <w:sz w:val="24"/>
          <w:szCs w:val="24"/>
        </w:rPr>
        <w:t>1. Introduction</w:t>
      </w:r>
      <w:bookmarkEnd w:id="0"/>
      <w:r>
        <w:rPr>
          <w:rFonts w:ascii="Times New Roman" w:hAnsi="Times New Roman" w:cs="Times New Roman"/>
          <w:sz w:val="24"/>
          <w:szCs w:val="24"/>
        </w:rPr>
        <w:t xml:space="preserve"> </w:t>
      </w:r>
    </w:p>
    <w:p w14:paraId="118A0B4B" w14:textId="63EE2A09" w:rsidR="00104F04" w:rsidRPr="00104F04" w:rsidRDefault="0044195F" w:rsidP="00104F04">
      <w:pPr>
        <w:pStyle w:val="NormalWeb"/>
        <w:jc w:val="both"/>
        <w:rPr>
          <w:rFonts w:eastAsia="Times New Roman"/>
          <w:lang w:eastAsia="en-US"/>
        </w:rPr>
      </w:pPr>
      <w:r w:rsidRPr="0044195F">
        <w:rPr>
          <w:rFonts w:eastAsia="Times New Roman"/>
          <w:lang w:eastAsia="en-US"/>
        </w:rPr>
        <w:t xml:space="preserve">Foreign assistance has been viewed in the past few decades considered a crucial instrument that wealthy nations may use to improve standard of living in developing nations, </w:t>
      </w:r>
      <w:r w:rsidRPr="0044195F">
        <w:rPr>
          <w:rFonts w:eastAsia="Times New Roman"/>
        </w:rPr>
        <w:t>including</w:t>
      </w:r>
      <w:r w:rsidRPr="0044195F">
        <w:rPr>
          <w:rFonts w:eastAsia="Times New Roman"/>
          <w:lang w:eastAsia="en-US"/>
        </w:rPr>
        <w:t xml:space="preserve"> by fostering growth, reducing poverty, and enhancing wellbeing. However, the effectiveness of foreign aid in fostering economic growth in recipient nations has been the subject of s</w:t>
      </w:r>
      <w:r>
        <w:rPr>
          <w:rFonts w:eastAsia="Times New Roman"/>
          <w:lang w:eastAsia="en-US"/>
        </w:rPr>
        <w:t>everal empirical studies (</w:t>
      </w:r>
      <w:r w:rsidR="005676B4">
        <w:t xml:space="preserve">Liew </w:t>
      </w:r>
      <w:r w:rsidRPr="0044195F">
        <w:rPr>
          <w:rFonts w:eastAsia="Times New Roman"/>
          <w:lang w:eastAsia="en-US"/>
        </w:rPr>
        <w:t>at el, 2012</w:t>
      </w:r>
      <w:r>
        <w:rPr>
          <w:rFonts w:eastAsia="Times New Roman"/>
          <w:lang w:eastAsia="en-US"/>
        </w:rPr>
        <w:t xml:space="preserve">; </w:t>
      </w:r>
      <w:r w:rsidRPr="0044195F">
        <w:rPr>
          <w:rFonts w:eastAsia="Times New Roman"/>
          <w:lang w:eastAsia="en-US"/>
        </w:rPr>
        <w:t>Burke and Ahmadi-</w:t>
      </w:r>
      <w:proofErr w:type="spellStart"/>
      <w:r w:rsidRPr="0044195F">
        <w:rPr>
          <w:rFonts w:eastAsia="Times New Roman"/>
          <w:lang w:eastAsia="en-US"/>
        </w:rPr>
        <w:t>Esfahani</w:t>
      </w:r>
      <w:proofErr w:type="spellEnd"/>
      <w:r w:rsidRPr="0044195F">
        <w:rPr>
          <w:rFonts w:eastAsia="Times New Roman"/>
          <w:lang w:eastAsia="en-US"/>
        </w:rPr>
        <w:t>, 2006</w:t>
      </w:r>
      <w:r>
        <w:rPr>
          <w:rFonts w:eastAsia="Times New Roman"/>
          <w:lang w:eastAsia="en-US"/>
        </w:rPr>
        <w:t xml:space="preserve">; </w:t>
      </w:r>
      <w:proofErr w:type="spellStart"/>
      <w:r>
        <w:rPr>
          <w:rFonts w:eastAsia="Times New Roman"/>
          <w:lang w:eastAsia="en-US"/>
        </w:rPr>
        <w:t>Gomanee</w:t>
      </w:r>
      <w:proofErr w:type="spellEnd"/>
      <w:r>
        <w:rPr>
          <w:rFonts w:eastAsia="Times New Roman"/>
          <w:lang w:eastAsia="en-US"/>
        </w:rPr>
        <w:t xml:space="preserve"> at el.</w:t>
      </w:r>
      <w:r w:rsidRPr="0044195F">
        <w:rPr>
          <w:rFonts w:eastAsia="Times New Roman"/>
          <w:lang w:eastAsia="en-US"/>
        </w:rPr>
        <w:t>, 2005</w:t>
      </w:r>
      <w:r>
        <w:rPr>
          <w:rFonts w:eastAsia="Times New Roman"/>
          <w:lang w:eastAsia="en-US"/>
        </w:rPr>
        <w:t xml:space="preserve">; </w:t>
      </w:r>
      <w:r w:rsidRPr="0044195F">
        <w:rPr>
          <w:rFonts w:eastAsia="Times New Roman"/>
          <w:lang w:eastAsia="en-US"/>
        </w:rPr>
        <w:t>Burnside and Dollar, 2000</w:t>
      </w:r>
      <w:r>
        <w:rPr>
          <w:rFonts w:eastAsia="Times New Roman"/>
          <w:lang w:eastAsia="en-US"/>
        </w:rPr>
        <w:t xml:space="preserve">; </w:t>
      </w:r>
      <w:r w:rsidRPr="0044195F">
        <w:rPr>
          <w:rFonts w:eastAsia="Times New Roman"/>
          <w:lang w:eastAsia="en-US"/>
        </w:rPr>
        <w:t>Boone, 1996;</w:t>
      </w:r>
      <w:r>
        <w:rPr>
          <w:rFonts w:eastAsia="Times New Roman"/>
          <w:lang w:eastAsia="en-US"/>
        </w:rPr>
        <w:t xml:space="preserve"> Papanek, 1973</w:t>
      </w:r>
      <w:r w:rsidRPr="0044195F">
        <w:rPr>
          <w:rFonts w:eastAsia="Times New Roman"/>
          <w:lang w:eastAsia="en-US"/>
        </w:rPr>
        <w:t>).</w:t>
      </w:r>
      <w:r w:rsidR="00A93B63">
        <w:rPr>
          <w:rFonts w:eastAsia="Times New Roman"/>
          <w:lang w:eastAsia="en-US"/>
        </w:rPr>
        <w:t xml:space="preserve"> </w:t>
      </w:r>
      <w:r w:rsidR="00104F04" w:rsidRPr="00104F04">
        <w:rPr>
          <w:rFonts w:eastAsia="Times New Roman"/>
          <w:lang w:eastAsia="en-US"/>
        </w:rPr>
        <w:t>Despite extensive discourse on foreign aid, there remains a relative paucity of empirical studies examining its effectiveness in advancing human development within recipient countries. It is widely acknowledged that the primary objective of foreign aid should be the enhancement of living standards in these nations. Within this framework, it is pertinent to assess the extent to which external assistance contributes to improvements in overall human well-being.</w:t>
      </w:r>
      <w:r w:rsidR="00104F04">
        <w:rPr>
          <w:rFonts w:eastAsia="Times New Roman"/>
          <w:lang w:eastAsia="en-US"/>
        </w:rPr>
        <w:t xml:space="preserve"> </w:t>
      </w:r>
      <w:r w:rsidR="00104F04" w:rsidRPr="00104F04">
        <w:rPr>
          <w:rFonts w:eastAsia="Times New Roman"/>
          <w:lang w:eastAsia="en-US"/>
        </w:rPr>
        <w:t>In this study, the Human Development Index (HDI) is employed as a comprehensive measure of quality of life, encompassing key dimensions such as life expectancy, educational attainment, and income levels, which collectively serve as fundamental indicators of living standards. Consequently, in evaluating the effectiveness of foreign aid, greater emphasis should be placed on HDI as a multidimensional metric, rather than relying solely on measures of economic growth.</w:t>
      </w:r>
    </w:p>
    <w:p w14:paraId="07B97809" w14:textId="4351B279" w:rsidR="007C4AAC" w:rsidRDefault="007C4AAC" w:rsidP="00E13AED">
      <w:pPr>
        <w:spacing w:line="240" w:lineRule="auto"/>
        <w:jc w:val="both"/>
        <w:rPr>
          <w:rFonts w:ascii="Times New Roman" w:eastAsia="Times New Roman" w:hAnsi="Times New Roman" w:cs="Times New Roman"/>
          <w:sz w:val="24"/>
          <w:szCs w:val="24"/>
          <w:lang w:eastAsia="en-US"/>
        </w:rPr>
      </w:pPr>
    </w:p>
    <w:p w14:paraId="702AA57A" w14:textId="4186467F" w:rsidR="00104F04" w:rsidRPr="00104F04" w:rsidRDefault="00104F04" w:rsidP="00104F04">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04F04">
        <w:rPr>
          <w:rFonts w:ascii="Times New Roman" w:eastAsia="Times New Roman" w:hAnsi="Times New Roman" w:cs="Times New Roman"/>
          <w:sz w:val="24"/>
          <w:szCs w:val="24"/>
          <w:lang w:eastAsia="en-US"/>
        </w:rPr>
        <w:t>A substantial body of literature underscores the long-term significance of foreign aid in promoting development outcomes. By bridging domestic resource gaps, foreign aid contributes to human development through the financing of public investments in essential social services, particularly in sectors such as health and education, which have direct implications for individual well-being. Such investments play a crucial role in improving the living standards of disadvantaged populations. In this context, foreign assistance facilitates the accumulation of human capital, which, in turn, supports sustained income growth.</w:t>
      </w:r>
      <w:r>
        <w:rPr>
          <w:rFonts w:ascii="Times New Roman" w:eastAsia="Times New Roman" w:hAnsi="Times New Roman" w:cs="Times New Roman"/>
          <w:sz w:val="24"/>
          <w:szCs w:val="24"/>
          <w:lang w:eastAsia="en-US"/>
        </w:rPr>
        <w:t xml:space="preserve"> </w:t>
      </w:r>
      <w:r w:rsidRPr="00104F04">
        <w:rPr>
          <w:rFonts w:ascii="Times New Roman" w:eastAsia="Times New Roman" w:hAnsi="Times New Roman" w:cs="Times New Roman"/>
          <w:sz w:val="24"/>
          <w:szCs w:val="24"/>
          <w:lang w:eastAsia="en-US"/>
        </w:rPr>
        <w:t>Moreover, foreign aid is anticipated to provide additional financial resources that help alleviate foreign exchange constraints and address persistent trade deficits commonly experienced by developing economies. It may also facilitate technology transfer through the importation of capital goods, thereby enhancing productivity and fostering long-term economic growth.</w:t>
      </w:r>
    </w:p>
    <w:p w14:paraId="7290E504" w14:textId="18F632CC" w:rsidR="00ED0C6A" w:rsidRDefault="00E13AED" w:rsidP="00ED0C6A">
      <w:pPr>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Previous authors have produced inconclusive results on how foreign aid is linked with human development. </w:t>
      </w:r>
      <w:r>
        <w:rPr>
          <w:rFonts w:ascii="Times New Roman" w:hAnsi="Times New Roman"/>
          <w:sz w:val="24"/>
          <w:szCs w:val="24"/>
          <w:lang w:val="en-GB"/>
        </w:rPr>
        <w:t xml:space="preserve">Some studies indicate </w:t>
      </w:r>
      <w:r>
        <w:rPr>
          <w:rFonts w:ascii="Times New Roman" w:hAnsi="Times New Roman"/>
          <w:sz w:val="24"/>
          <w:szCs w:val="24"/>
        </w:rPr>
        <w:t xml:space="preserve">that foreign </w:t>
      </w:r>
      <w:r>
        <w:rPr>
          <w:rFonts w:ascii="Times New Roman" w:eastAsia="Times New Roman" w:hAnsi="Times New Roman" w:cs="Times New Roman"/>
          <w:sz w:val="24"/>
          <w:szCs w:val="24"/>
        </w:rPr>
        <w:t>aid is ineffective at increasing overall human health and hence is an unsuccessful human development tool (Bo</w:t>
      </w:r>
      <w:r w:rsidR="001E2B31">
        <w:rPr>
          <w:rFonts w:ascii="Times New Roman" w:eastAsia="Times New Roman" w:hAnsi="Times New Roman" w:cs="Times New Roman"/>
          <w:sz w:val="24"/>
          <w:szCs w:val="24"/>
        </w:rPr>
        <w:t>one, 1996 and Williamson, 2008</w:t>
      </w:r>
      <w:r>
        <w:rPr>
          <w:rFonts w:ascii="Times New Roman" w:eastAsia="Times New Roman" w:hAnsi="Times New Roman" w:cs="Times New Roman"/>
          <w:sz w:val="24"/>
          <w:szCs w:val="24"/>
        </w:rPr>
        <w:t>). In contrast, s</w:t>
      </w:r>
      <w:proofErr w:type="spellStart"/>
      <w:r>
        <w:rPr>
          <w:rFonts w:ascii="Times New Roman" w:hAnsi="Times New Roman"/>
          <w:sz w:val="24"/>
          <w:szCs w:val="24"/>
          <w:lang w:val="en-GB"/>
        </w:rPr>
        <w:t>ome</w:t>
      </w:r>
      <w:proofErr w:type="spellEnd"/>
      <w:r>
        <w:rPr>
          <w:rFonts w:ascii="Times New Roman" w:hAnsi="Times New Roman"/>
          <w:sz w:val="24"/>
          <w:szCs w:val="24"/>
          <w:lang w:val="en-GB"/>
        </w:rPr>
        <w:t xml:space="preserve"> studies indicate positive relationship between </w:t>
      </w:r>
      <w:r>
        <w:rPr>
          <w:rFonts w:ascii="Times New Roman" w:hAnsi="Times New Roman"/>
          <w:sz w:val="24"/>
          <w:szCs w:val="24"/>
        </w:rPr>
        <w:t>foreign aid</w:t>
      </w:r>
      <w:r>
        <w:rPr>
          <w:rFonts w:ascii="Times New Roman" w:hAnsi="Times New Roman"/>
          <w:sz w:val="24"/>
          <w:szCs w:val="24"/>
          <w:lang w:val="en-GB"/>
        </w:rPr>
        <w:t xml:space="preserve"> and </w:t>
      </w:r>
      <w:r>
        <w:rPr>
          <w:rFonts w:ascii="Times New Roman" w:hAnsi="Times New Roman"/>
          <w:sz w:val="24"/>
          <w:szCs w:val="24"/>
        </w:rPr>
        <w:t>human development</w:t>
      </w:r>
      <w:r>
        <w:rPr>
          <w:rFonts w:ascii="Times New Roman" w:hAnsi="Times New Roman"/>
          <w:sz w:val="24"/>
          <w:szCs w:val="24"/>
          <w:lang w:val="en-GB"/>
        </w:rPr>
        <w:t xml:space="preserve"> through</w:t>
      </w:r>
      <w:r>
        <w:rPr>
          <w:rFonts w:ascii="Times New Roman" w:eastAsia="Times New Roman" w:hAnsi="Times New Roman" w:cs="Times New Roman"/>
          <w:sz w:val="24"/>
          <w:szCs w:val="24"/>
        </w:rPr>
        <w:t xml:space="preserve"> improving their living standards (</w:t>
      </w:r>
      <w:proofErr w:type="spellStart"/>
      <w:r>
        <w:rPr>
          <w:rFonts w:ascii="Times New Roman" w:eastAsia="Times New Roman" w:hAnsi="Times New Roman" w:cs="Times New Roman"/>
          <w:sz w:val="24"/>
          <w:szCs w:val="24"/>
        </w:rPr>
        <w:t>Gomanee</w:t>
      </w:r>
      <w:proofErr w:type="spellEnd"/>
      <w:r>
        <w:rPr>
          <w:rFonts w:ascii="Times New Roman" w:eastAsia="Times New Roman" w:hAnsi="Times New Roman" w:cs="Times New Roman"/>
          <w:sz w:val="24"/>
          <w:szCs w:val="24"/>
        </w:rPr>
        <w:t xml:space="preserve"> et al.</w:t>
      </w:r>
      <w:r w:rsidR="001E2B31">
        <w:rPr>
          <w:rFonts w:ascii="Times New Roman" w:eastAsia="Times New Roman" w:hAnsi="Times New Roman" w:cs="Times New Roman"/>
          <w:sz w:val="24"/>
          <w:szCs w:val="24"/>
        </w:rPr>
        <w:t>, 2005</w:t>
      </w:r>
      <w:r>
        <w:rPr>
          <w:rFonts w:ascii="Times New Roman" w:eastAsia="Times New Roman" w:hAnsi="Times New Roman" w:cs="Times New Roman"/>
          <w:sz w:val="24"/>
          <w:szCs w:val="24"/>
        </w:rPr>
        <w:t xml:space="preserve"> and Shirazi et al., 2009).</w:t>
      </w:r>
      <w:r w:rsidR="00B37B8E">
        <w:rPr>
          <w:rFonts w:ascii="Times New Roman" w:eastAsia="Times New Roman" w:hAnsi="Times New Roman" w:cs="Times New Roman"/>
          <w:sz w:val="24"/>
          <w:szCs w:val="24"/>
        </w:rPr>
        <w:t xml:space="preserve"> More recent studies further </w:t>
      </w:r>
      <w:r w:rsidR="001E2B31">
        <w:rPr>
          <w:rFonts w:ascii="Times New Roman" w:eastAsia="Times New Roman" w:hAnsi="Times New Roman" w:cs="Times New Roman"/>
          <w:sz w:val="24"/>
          <w:szCs w:val="24"/>
        </w:rPr>
        <w:t>emphasize</w:t>
      </w:r>
      <w:r w:rsidR="00B37B8E">
        <w:rPr>
          <w:rFonts w:ascii="Times New Roman" w:eastAsia="Times New Roman" w:hAnsi="Times New Roman" w:cs="Times New Roman"/>
          <w:sz w:val="24"/>
          <w:szCs w:val="24"/>
        </w:rPr>
        <w:t xml:space="preserve"> that the impact of foreign aid is heterogeneous and depends on country-specific characteristics and levels of development. </w:t>
      </w:r>
      <w:r w:rsidR="00254A24">
        <w:rPr>
          <w:rFonts w:ascii="Times New Roman" w:eastAsia="Times New Roman" w:hAnsi="Times New Roman" w:cs="Times New Roman"/>
          <w:sz w:val="24"/>
          <w:szCs w:val="24"/>
        </w:rPr>
        <w:t>F</w:t>
      </w:r>
      <w:r w:rsidR="00B37B8E">
        <w:rPr>
          <w:rFonts w:ascii="Times New Roman" w:eastAsia="Times New Roman" w:hAnsi="Times New Roman" w:cs="Times New Roman"/>
          <w:sz w:val="24"/>
          <w:szCs w:val="24"/>
        </w:rPr>
        <w:t xml:space="preserve">or example, </w:t>
      </w:r>
      <w:r w:rsidR="00254A24">
        <w:rPr>
          <w:rFonts w:ascii="Times New Roman" w:eastAsia="Times New Roman" w:hAnsi="Times New Roman" w:cs="Times New Roman"/>
          <w:sz w:val="24"/>
          <w:szCs w:val="24"/>
        </w:rPr>
        <w:t xml:space="preserve">Dalmer </w:t>
      </w:r>
      <w:r w:rsidR="00B37B8E">
        <w:rPr>
          <w:rFonts w:ascii="Times New Roman" w:eastAsia="Times New Roman" w:hAnsi="Times New Roman" w:cs="Times New Roman"/>
          <w:sz w:val="24"/>
          <w:szCs w:val="24"/>
        </w:rPr>
        <w:t>et al. (2025) show that the effects of foreign aid on development outcomes vary across different quantiles in African countries, while Khan et al. (2023) highlight the importance of institutional quality in enhancing</w:t>
      </w:r>
      <w:r w:rsidR="001E2B31">
        <w:rPr>
          <w:rFonts w:ascii="Times New Roman" w:eastAsia="Times New Roman" w:hAnsi="Times New Roman" w:cs="Times New Roman"/>
          <w:sz w:val="24"/>
          <w:szCs w:val="24"/>
        </w:rPr>
        <w:t xml:space="preserve"> </w:t>
      </w:r>
      <w:r w:rsidR="00B37B8E">
        <w:rPr>
          <w:rFonts w:ascii="Times New Roman" w:eastAsia="Times New Roman" w:hAnsi="Times New Roman" w:cs="Times New Roman"/>
          <w:sz w:val="24"/>
          <w:szCs w:val="24"/>
        </w:rPr>
        <w:t xml:space="preserve">the effectiveness of aid using a </w:t>
      </w:r>
      <w:proofErr w:type="gramStart"/>
      <w:r w:rsidR="00B37B8E">
        <w:rPr>
          <w:rFonts w:ascii="Times New Roman" w:eastAsia="Times New Roman" w:hAnsi="Times New Roman" w:cs="Times New Roman"/>
          <w:sz w:val="24"/>
          <w:szCs w:val="24"/>
        </w:rPr>
        <w:t>quantile based</w:t>
      </w:r>
      <w:proofErr w:type="gramEnd"/>
      <w:r w:rsidR="00B37B8E">
        <w:rPr>
          <w:rFonts w:ascii="Times New Roman" w:eastAsia="Times New Roman" w:hAnsi="Times New Roman" w:cs="Times New Roman"/>
          <w:sz w:val="24"/>
          <w:szCs w:val="24"/>
        </w:rPr>
        <w:t xml:space="preserve"> approach. Similarly, </w:t>
      </w:r>
      <w:proofErr w:type="spellStart"/>
      <w:r w:rsidR="001E2B31">
        <w:rPr>
          <w:rFonts w:ascii="Times New Roman" w:eastAsia="Times New Roman" w:hAnsi="Times New Roman" w:cs="Times New Roman"/>
          <w:sz w:val="24"/>
          <w:szCs w:val="24"/>
        </w:rPr>
        <w:t>Tissaoui</w:t>
      </w:r>
      <w:proofErr w:type="spellEnd"/>
      <w:r w:rsidR="001E2B31">
        <w:rPr>
          <w:rFonts w:ascii="Times New Roman" w:eastAsia="Times New Roman" w:hAnsi="Times New Roman" w:cs="Times New Roman"/>
          <w:sz w:val="24"/>
          <w:szCs w:val="24"/>
        </w:rPr>
        <w:t xml:space="preserve"> et</w:t>
      </w:r>
      <w:r w:rsidR="00B37B8E">
        <w:rPr>
          <w:rFonts w:ascii="Times New Roman" w:eastAsia="Times New Roman" w:hAnsi="Times New Roman" w:cs="Times New Roman"/>
          <w:sz w:val="24"/>
          <w:szCs w:val="24"/>
        </w:rPr>
        <w:t xml:space="preserve"> al. (2024) provide evidence</w:t>
      </w:r>
      <w:r w:rsidR="001E2B31">
        <w:rPr>
          <w:rFonts w:ascii="Times New Roman" w:eastAsia="Times New Roman" w:hAnsi="Times New Roman" w:cs="Times New Roman"/>
          <w:sz w:val="24"/>
          <w:szCs w:val="24"/>
        </w:rPr>
        <w:t xml:space="preserve"> that development outcome</w:t>
      </w:r>
      <w:r w:rsidR="00EC1C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649D1AD" w14:textId="3D5E5D5C" w:rsidR="00ED0C6A" w:rsidRPr="00ED0C6A" w:rsidRDefault="00ED0C6A" w:rsidP="00ED0C6A">
      <w:pPr>
        <w:spacing w:line="240" w:lineRule="auto"/>
        <w:jc w:val="both"/>
        <w:rPr>
          <w:rFonts w:ascii="Times New Roman" w:eastAsia="Times New Roman" w:hAnsi="Times New Roman" w:cs="Times New Roman"/>
          <w:sz w:val="24"/>
          <w:szCs w:val="24"/>
          <w:lang w:eastAsia="en-US"/>
        </w:rPr>
      </w:pPr>
      <w:r w:rsidRPr="00ED0C6A">
        <w:rPr>
          <w:rFonts w:ascii="Times New Roman" w:eastAsia="Times New Roman" w:hAnsi="Times New Roman" w:cs="Times New Roman"/>
          <w:sz w:val="24"/>
          <w:szCs w:val="24"/>
        </w:rPr>
        <w:t xml:space="preserve">In order to examine the effect of aid on human development, this study used the quantile regression technique using data from 30 SSA nations between 1997 and 2024. HDI is a measure of human development, according to the research. Primarily use the total HDI value to estimate the findings. Next, break it down into its three main dimensions: the health index, the education index, and the income index. </w:t>
      </w:r>
      <w:bookmarkStart w:id="1" w:name="_Toc30265_WPSOffice_Level1"/>
      <w:r w:rsidRPr="00ED0C6A">
        <w:rPr>
          <w:rFonts w:ascii="Times New Roman" w:eastAsia="Times New Roman" w:hAnsi="Times New Roman" w:cs="Times New Roman"/>
          <w:sz w:val="24"/>
          <w:szCs w:val="24"/>
          <w:lang w:eastAsia="en-US"/>
        </w:rPr>
        <w:t>The remaining part of the paper is structured in the following manner: a review of the literature on the relationship between aid and human development is given in the second part; the empirical methodology is described in the third section; and the empirical results and discussion are covered in the fourth section. The report concludes with the study's conclusions.</w:t>
      </w:r>
    </w:p>
    <w:p w14:paraId="1AE8C6E1" w14:textId="77777777" w:rsidR="007C4AAC" w:rsidRDefault="00E13AED" w:rsidP="00E13AED">
      <w:pPr>
        <w:pStyle w:val="Heading1"/>
        <w:spacing w:line="240" w:lineRule="auto"/>
        <w:rPr>
          <w:rFonts w:ascii="Times New Roman" w:hAnsi="Times New Roman" w:cs="Times New Roman"/>
          <w:sz w:val="24"/>
          <w:szCs w:val="24"/>
        </w:rPr>
      </w:pPr>
      <w:r>
        <w:rPr>
          <w:rFonts w:ascii="Times New Roman" w:hAnsi="Times New Roman" w:cs="Times New Roman"/>
          <w:sz w:val="24"/>
          <w:szCs w:val="24"/>
        </w:rPr>
        <w:t>2. Literature Review</w:t>
      </w:r>
      <w:bookmarkEnd w:id="1"/>
      <w:r>
        <w:rPr>
          <w:rFonts w:ascii="Times New Roman" w:hAnsi="Times New Roman" w:cs="Times New Roman"/>
          <w:sz w:val="24"/>
          <w:szCs w:val="24"/>
        </w:rPr>
        <w:t xml:space="preserve"> </w:t>
      </w:r>
    </w:p>
    <w:p w14:paraId="2D5D3FF0" w14:textId="3CE4B3EF" w:rsidR="00C02B05" w:rsidRPr="00C02B05" w:rsidRDefault="00C02B05"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Numerous studies</w:t>
      </w:r>
      <w:r w:rsidR="00457248">
        <w:rPr>
          <w:rFonts w:ascii="Times New Roman" w:eastAsia="Times New Roman" w:hAnsi="Times New Roman" w:cs="Times New Roman"/>
          <w:sz w:val="24"/>
          <w:szCs w:val="24"/>
        </w:rPr>
        <w:t xml:space="preserve"> concern </w:t>
      </w:r>
      <w:r w:rsidRPr="00C02B05">
        <w:rPr>
          <w:rFonts w:ascii="Times New Roman" w:eastAsia="Times New Roman" w:hAnsi="Times New Roman" w:cs="Times New Roman"/>
          <w:sz w:val="24"/>
          <w:szCs w:val="24"/>
        </w:rPr>
        <w:t>foreign aid has mainly examined its effectiveness in promoting economic growth, with less attention given to its direct effects on human welfare and development. This emphasis exists because economic growth is widely seen as a key channel through which aid contributes to improved human development outcomes. However, foreign aid can also influence human development more directly by supporting key indicators such as income levels, health, and education. In many cases, aid is used to finance public spending in sectors like healthcare and education, which provide immediate benefits to the people.</w:t>
      </w:r>
    </w:p>
    <w:p w14:paraId="18125320" w14:textId="43064FCF" w:rsidR="007C4AAC" w:rsidRDefault="00457248" w:rsidP="00E13AED">
      <w:pPr>
        <w:spacing w:line="240" w:lineRule="auto"/>
        <w:jc w:val="both"/>
        <w:rPr>
          <w:rFonts w:ascii="Times New Roman" w:eastAsia="Times New Roman" w:hAnsi="Times New Roman" w:cs="Times New Roman"/>
          <w:sz w:val="24"/>
          <w:szCs w:val="24"/>
        </w:rPr>
      </w:pPr>
      <w:r w:rsidRPr="00457248">
        <w:rPr>
          <w:rFonts w:ascii="Times New Roman" w:eastAsia="Times New Roman" w:hAnsi="Times New Roman" w:cs="Times New Roman"/>
          <w:sz w:val="24"/>
          <w:szCs w:val="24"/>
        </w:rPr>
        <w:lastRenderedPageBreak/>
        <w:t>In the meantime, very little research has looked at how</w:t>
      </w:r>
      <w:r>
        <w:rPr>
          <w:rFonts w:ascii="Times New Roman" w:eastAsia="Times New Roman" w:hAnsi="Times New Roman" w:cs="Times New Roman"/>
          <w:sz w:val="24"/>
          <w:szCs w:val="24"/>
        </w:rPr>
        <w:t xml:space="preserve"> aid affects human development. </w:t>
      </w:r>
      <w:r w:rsidR="00E13AED">
        <w:rPr>
          <w:rFonts w:ascii="Times New Roman" w:eastAsia="Times New Roman" w:hAnsi="Times New Roman" w:cs="Times New Roman"/>
          <w:sz w:val="24"/>
          <w:szCs w:val="24"/>
        </w:rPr>
        <w:t xml:space="preserve">Yet these studies are inconclusive. </w:t>
      </w:r>
      <w:r w:rsidR="00E13AED">
        <w:rPr>
          <w:rFonts w:ascii="Times New Roman" w:eastAsia="TimesNewRomanPSMT" w:hAnsi="Times New Roman" w:cs="Times New Roman"/>
          <w:sz w:val="24"/>
          <w:szCs w:val="24"/>
        </w:rPr>
        <w:t xml:space="preserve">Moreover, the literature can be divided into two groups, namely; positive effects of aid flow on human development and negative or insignificant effects. </w:t>
      </w:r>
      <w:r w:rsidR="00727BBB">
        <w:rPr>
          <w:rFonts w:ascii="Times New Roman" w:eastAsia="TimesNewRomanPSMT" w:hAnsi="Times New Roman" w:cs="Times New Roman"/>
          <w:sz w:val="24"/>
          <w:szCs w:val="24"/>
        </w:rPr>
        <w:t>In this section, s</w:t>
      </w:r>
      <w:r w:rsidR="00E13AED">
        <w:rPr>
          <w:rFonts w:ascii="Times New Roman" w:eastAsia="TimesNewRomanPSMT" w:hAnsi="Times New Roman" w:cs="Times New Roman"/>
          <w:sz w:val="24"/>
          <w:szCs w:val="24"/>
        </w:rPr>
        <w:t>tarting the pioneering work on fo</w:t>
      </w:r>
      <w:r w:rsidR="00727BBB">
        <w:rPr>
          <w:rFonts w:ascii="Times New Roman" w:eastAsia="TimesNewRomanPSMT" w:hAnsi="Times New Roman" w:cs="Times New Roman"/>
          <w:sz w:val="24"/>
          <w:szCs w:val="24"/>
        </w:rPr>
        <w:t>reign aid and human development.</w:t>
      </w:r>
      <w:r w:rsidR="00E13AED">
        <w:rPr>
          <w:rFonts w:ascii="Times New Roman" w:eastAsia="TimesNewRomanPSMT" w:hAnsi="Times New Roman" w:cs="Times New Roman"/>
          <w:sz w:val="24"/>
          <w:szCs w:val="24"/>
        </w:rPr>
        <w:t xml:space="preserve"> F</w:t>
      </w:r>
      <w:r w:rsidR="00E13AED">
        <w:rPr>
          <w:rFonts w:ascii="Times New Roman" w:eastAsia="Times New Roman" w:hAnsi="Times New Roman" w:cs="Times New Roman"/>
          <w:sz w:val="24"/>
          <w:szCs w:val="24"/>
        </w:rPr>
        <w:t>or example, Boone (1996) who examined relationship between aid and infant mortality rates as one of the indicators of hum</w:t>
      </w:r>
      <w:r w:rsidR="00E13AED">
        <w:rPr>
          <w:rFonts w:ascii="Times New Roman" w:eastAsia="TimesNewRomanPSMT" w:hAnsi="Times New Roman" w:cs="Times New Roman"/>
          <w:sz w:val="24"/>
          <w:szCs w:val="24"/>
        </w:rPr>
        <w:t xml:space="preserve">an development. His </w:t>
      </w:r>
      <w:r w:rsidR="00E13AED">
        <w:rPr>
          <w:rFonts w:ascii="Times New Roman" w:eastAsia="TimesNewRomanPSMT" w:hAnsi="Times New Roman" w:cs="Times New Roman"/>
          <w:sz w:val="24"/>
          <w:szCs w:val="24"/>
          <w:lang w:eastAsia="en-US"/>
        </w:rPr>
        <w:t>study</w:t>
      </w:r>
      <w:hyperlink w:anchor="_bookmark47" w:history="1">
        <w:r w:rsidR="00E13AED">
          <w:rPr>
            <w:rFonts w:ascii="Times New Roman" w:eastAsia="TimesNewRomanPSMT" w:hAnsi="Times New Roman" w:cs="Times New Roman"/>
            <w:sz w:val="24"/>
            <w:szCs w:val="24"/>
          </w:rPr>
          <w:t xml:space="preserve"> </w:t>
        </w:r>
      </w:hyperlink>
      <w:r w:rsidR="00E13AED">
        <w:rPr>
          <w:rFonts w:ascii="Times New Roman" w:eastAsia="TimesNewRomanPSMT" w:hAnsi="Times New Roman" w:cs="Times New Roman"/>
          <w:sz w:val="24"/>
          <w:szCs w:val="24"/>
        </w:rPr>
        <w:t xml:space="preserve"> found no evidence that aid was associated with lower levels of infant mortality. However, the weakness of Boone’s study is that the model </w:t>
      </w:r>
      <w:r>
        <w:rPr>
          <w:rFonts w:ascii="Times New Roman" w:eastAsia="TimesNewRomanPSMT" w:hAnsi="Times New Roman" w:cs="Times New Roman"/>
          <w:sz w:val="24"/>
          <w:szCs w:val="24"/>
        </w:rPr>
        <w:t>have been</w:t>
      </w:r>
      <w:r w:rsidR="00E13AED">
        <w:rPr>
          <w:rFonts w:ascii="Times New Roman" w:eastAsia="TimesNewRomanPSMT" w:hAnsi="Times New Roman" w:cs="Times New Roman"/>
          <w:sz w:val="24"/>
          <w:szCs w:val="24"/>
        </w:rPr>
        <w:t xml:space="preserve"> used</w:t>
      </w:r>
      <w:r>
        <w:rPr>
          <w:rFonts w:ascii="Times New Roman" w:eastAsia="TimesNewRomanPSMT" w:hAnsi="Times New Roman" w:cs="Times New Roman"/>
          <w:sz w:val="24"/>
          <w:szCs w:val="24"/>
        </w:rPr>
        <w:t xml:space="preserve">, they have </w:t>
      </w:r>
      <w:r w:rsidR="00E13AED">
        <w:rPr>
          <w:rFonts w:ascii="Times New Roman" w:eastAsia="Times New Roman" w:hAnsi="Times New Roman" w:cs="Times New Roman"/>
          <w:sz w:val="24"/>
          <w:szCs w:val="24"/>
        </w:rPr>
        <w:t>not control</w:t>
      </w:r>
      <w:r>
        <w:rPr>
          <w:rFonts w:ascii="Times New Roman" w:eastAsia="Times New Roman" w:hAnsi="Times New Roman" w:cs="Times New Roman"/>
          <w:sz w:val="24"/>
          <w:szCs w:val="24"/>
        </w:rPr>
        <w:t>led</w:t>
      </w:r>
      <w:r w:rsidR="00E13AED">
        <w:rPr>
          <w:rFonts w:ascii="Times New Roman" w:eastAsia="Times New Roman" w:hAnsi="Times New Roman" w:cs="Times New Roman"/>
          <w:sz w:val="24"/>
          <w:szCs w:val="24"/>
        </w:rPr>
        <w:t xml:space="preserve"> for the </w:t>
      </w:r>
      <w:r>
        <w:rPr>
          <w:rFonts w:ascii="Times New Roman" w:eastAsia="Times New Roman" w:hAnsi="Times New Roman" w:cs="Times New Roman"/>
          <w:sz w:val="24"/>
          <w:szCs w:val="24"/>
        </w:rPr>
        <w:t>effect</w:t>
      </w:r>
      <w:r w:rsidR="00E13AED">
        <w:rPr>
          <w:rFonts w:ascii="Times New Roman" w:eastAsia="Times New Roman" w:hAnsi="Times New Roman" w:cs="Times New Roman"/>
          <w:sz w:val="24"/>
          <w:szCs w:val="24"/>
        </w:rPr>
        <w:t xml:space="preserve"> of government spending on human development. </w:t>
      </w:r>
    </w:p>
    <w:p w14:paraId="3AD41438" w14:textId="14BDEFF2" w:rsidR="00820BD5" w:rsidRPr="0064700A" w:rsidRDefault="00820BD5" w:rsidP="00820BD5">
      <w:pPr>
        <w:spacing w:line="240" w:lineRule="auto"/>
        <w:jc w:val="both"/>
        <w:rPr>
          <w:rFonts w:ascii="Times New Roman" w:eastAsia="Times New Roman" w:hAnsi="Times New Roman" w:cs="Times New Roman"/>
          <w:sz w:val="24"/>
          <w:szCs w:val="24"/>
        </w:rPr>
      </w:pPr>
      <w:r w:rsidRPr="0064700A">
        <w:rPr>
          <w:rFonts w:ascii="Times New Roman" w:eastAsia="Times New Roman" w:hAnsi="Times New Roman" w:cs="Times New Roman"/>
          <w:sz w:val="24"/>
          <w:szCs w:val="24"/>
        </w:rPr>
        <w:t xml:space="preserve">Subsequent to the Boone study, much of the empirical literature has reported findings that contrast with Boone’s conclusions. Many of these studies provide evidence of a positive link between foreign aid and improvements in welfare. For instance, </w:t>
      </w:r>
      <w:proofErr w:type="spellStart"/>
      <w:r w:rsidRPr="0064700A">
        <w:rPr>
          <w:rFonts w:ascii="Times New Roman" w:eastAsia="Times New Roman" w:hAnsi="Times New Roman" w:cs="Times New Roman"/>
          <w:sz w:val="24"/>
          <w:szCs w:val="24"/>
        </w:rPr>
        <w:t>Gomanee</w:t>
      </w:r>
      <w:proofErr w:type="spellEnd"/>
      <w:r w:rsidRPr="0064700A">
        <w:rPr>
          <w:rFonts w:ascii="Times New Roman" w:eastAsia="Times New Roman" w:hAnsi="Times New Roman" w:cs="Times New Roman"/>
          <w:sz w:val="24"/>
          <w:szCs w:val="24"/>
        </w:rPr>
        <w:t xml:space="preserve"> </w:t>
      </w:r>
      <w:proofErr w:type="gramStart"/>
      <w:r w:rsidRPr="0064700A">
        <w:rPr>
          <w:rFonts w:ascii="Times New Roman" w:eastAsia="Times New Roman" w:hAnsi="Times New Roman" w:cs="Times New Roman"/>
          <w:sz w:val="24"/>
          <w:szCs w:val="24"/>
        </w:rPr>
        <w:t>et al.(</w:t>
      </w:r>
      <w:proofErr w:type="gramEnd"/>
      <w:r w:rsidRPr="0064700A">
        <w:rPr>
          <w:rFonts w:ascii="Times New Roman" w:eastAsia="Times New Roman" w:hAnsi="Times New Roman" w:cs="Times New Roman"/>
          <w:sz w:val="24"/>
          <w:szCs w:val="24"/>
        </w:rPr>
        <w:t>2005) analyzed data from 104 developing countries, using indicators such as infant mortality and the Human Development Index (HDI), and found that aid contributes significantly to human development, particularly in low-income countries. Similar conclusions were reached by Mosley et al.</w:t>
      </w:r>
      <w:r w:rsidR="0064700A" w:rsidRPr="0064700A">
        <w:rPr>
          <w:rFonts w:ascii="Times New Roman" w:eastAsia="Times New Roman" w:hAnsi="Times New Roman" w:cs="Times New Roman"/>
          <w:sz w:val="24"/>
          <w:szCs w:val="24"/>
        </w:rPr>
        <w:t xml:space="preserve"> </w:t>
      </w:r>
      <w:r w:rsidRPr="0064700A">
        <w:rPr>
          <w:rFonts w:ascii="Times New Roman" w:eastAsia="Times New Roman" w:hAnsi="Times New Roman" w:cs="Times New Roman"/>
          <w:sz w:val="24"/>
          <w:szCs w:val="24"/>
        </w:rPr>
        <w:t xml:space="preserve">(2004) and </w:t>
      </w:r>
      <w:proofErr w:type="spellStart"/>
      <w:r w:rsidRPr="0064700A">
        <w:rPr>
          <w:rFonts w:ascii="Times New Roman" w:eastAsia="Times New Roman" w:hAnsi="Times New Roman" w:cs="Times New Roman"/>
          <w:sz w:val="24"/>
          <w:szCs w:val="24"/>
        </w:rPr>
        <w:t>Kalwij</w:t>
      </w:r>
      <w:proofErr w:type="spellEnd"/>
      <w:r w:rsidRPr="0064700A">
        <w:rPr>
          <w:rFonts w:ascii="Times New Roman" w:eastAsia="Times New Roman" w:hAnsi="Times New Roman" w:cs="Times New Roman"/>
          <w:sz w:val="24"/>
          <w:szCs w:val="24"/>
        </w:rPr>
        <w:t xml:space="preserve"> and Verschoor (2002)</w:t>
      </w:r>
      <w:r w:rsidR="0064700A" w:rsidRPr="0064700A">
        <w:rPr>
          <w:rFonts w:ascii="Times New Roman" w:eastAsia="Times New Roman" w:hAnsi="Times New Roman" w:cs="Times New Roman"/>
          <w:sz w:val="24"/>
          <w:szCs w:val="24"/>
        </w:rPr>
        <w:t xml:space="preserve">. </w:t>
      </w:r>
      <w:r w:rsidRPr="0064700A">
        <w:rPr>
          <w:rFonts w:ascii="Times New Roman" w:eastAsia="Times New Roman" w:hAnsi="Times New Roman" w:cs="Times New Roman"/>
          <w:sz w:val="24"/>
          <w:szCs w:val="24"/>
        </w:rPr>
        <w:t xml:space="preserve">In the same vein, Mohammed and </w:t>
      </w:r>
      <w:proofErr w:type="spellStart"/>
      <w:r w:rsidRPr="0064700A">
        <w:rPr>
          <w:rFonts w:ascii="Times New Roman" w:eastAsia="Times New Roman" w:hAnsi="Times New Roman" w:cs="Times New Roman"/>
          <w:sz w:val="24"/>
          <w:szCs w:val="24"/>
        </w:rPr>
        <w:t>Mzee</w:t>
      </w:r>
      <w:proofErr w:type="spellEnd"/>
      <w:r w:rsidRPr="0064700A">
        <w:rPr>
          <w:rFonts w:ascii="Times New Roman" w:eastAsia="Times New Roman" w:hAnsi="Times New Roman" w:cs="Times New Roman"/>
          <w:sz w:val="24"/>
          <w:szCs w:val="24"/>
        </w:rPr>
        <w:t xml:space="preserve"> (2017) examined the impact of foreign aid on human development across 124 developing countries over the period 1980–2013 using a quantile regression approach. Their findings indicate that foreign aid is generally positively associated with HDI, with stronger effects observed in countries at lower levels of human development. Moreover, the study shows that aid has a statistically significant positive influence on the income, health, and education dimensions of HDI.</w:t>
      </w:r>
    </w:p>
    <w:p w14:paraId="47EB1AE2" w14:textId="7F128D48" w:rsidR="00820BD5" w:rsidRPr="0064700A" w:rsidRDefault="00820BD5" w:rsidP="00820BD5">
      <w:pPr>
        <w:spacing w:line="240" w:lineRule="auto"/>
        <w:jc w:val="both"/>
        <w:rPr>
          <w:rFonts w:ascii="Times New Roman" w:eastAsia="Times New Roman" w:hAnsi="Times New Roman" w:cs="Times New Roman"/>
          <w:sz w:val="24"/>
          <w:szCs w:val="24"/>
        </w:rPr>
      </w:pPr>
      <w:r w:rsidRPr="0064700A">
        <w:rPr>
          <w:rFonts w:ascii="Times New Roman" w:eastAsia="Times New Roman" w:hAnsi="Times New Roman" w:cs="Times New Roman"/>
          <w:sz w:val="24"/>
          <w:szCs w:val="24"/>
        </w:rPr>
        <w:t>Another body of literature highlights the role of trade in enhancing human development outcomes. For example, Hamid and Amin</w:t>
      </w:r>
      <w:r w:rsidR="0064700A" w:rsidRPr="0064700A">
        <w:rPr>
          <w:rFonts w:ascii="Times New Roman" w:eastAsia="Times New Roman" w:hAnsi="Times New Roman" w:cs="Times New Roman"/>
          <w:sz w:val="24"/>
          <w:szCs w:val="24"/>
        </w:rPr>
        <w:t xml:space="preserve"> (2013)</w:t>
      </w:r>
      <w:r w:rsidRPr="0064700A">
        <w:rPr>
          <w:rFonts w:ascii="Times New Roman" w:eastAsia="Times New Roman" w:hAnsi="Times New Roman" w:cs="Times New Roman"/>
          <w:sz w:val="24"/>
          <w:szCs w:val="24"/>
        </w:rPr>
        <w:t xml:space="preserve"> investigated the relationship between trade and human development in OIC countries using panel data and the generalized method of moments (GMM) technique. Their results reveal a positive impact of trade on HDI, although this effect operates mainly through income channels rather than through other components such as life expectancy, literacy, or educational attainment. Likewise, Davies and </w:t>
      </w:r>
      <w:proofErr w:type="spellStart"/>
      <w:r w:rsidRPr="0064700A">
        <w:rPr>
          <w:rFonts w:ascii="Times New Roman" w:eastAsia="Times New Roman" w:hAnsi="Times New Roman" w:cs="Times New Roman"/>
          <w:sz w:val="24"/>
          <w:szCs w:val="24"/>
        </w:rPr>
        <w:t>Quinlivan</w:t>
      </w:r>
      <w:proofErr w:type="spellEnd"/>
      <w:r w:rsidR="0064700A" w:rsidRPr="0064700A">
        <w:rPr>
          <w:rFonts w:ascii="Times New Roman" w:eastAsia="Times New Roman" w:hAnsi="Times New Roman" w:cs="Times New Roman"/>
          <w:sz w:val="24"/>
          <w:szCs w:val="24"/>
        </w:rPr>
        <w:t xml:space="preserve"> (2006)</w:t>
      </w:r>
      <w:r w:rsidRPr="0064700A">
        <w:rPr>
          <w:rFonts w:ascii="Times New Roman" w:eastAsia="Times New Roman" w:hAnsi="Times New Roman" w:cs="Times New Roman"/>
          <w:sz w:val="24"/>
          <w:szCs w:val="24"/>
        </w:rPr>
        <w:t xml:space="preserve"> found that increased trade is associated with subsequent improvements in social welfare, based on panel data from 154 countries covering 1975–2002.</w:t>
      </w:r>
      <w:r w:rsidR="0064700A" w:rsidRPr="0064700A">
        <w:rPr>
          <w:rFonts w:ascii="Times New Roman" w:eastAsia="Times New Roman" w:hAnsi="Times New Roman" w:cs="Times New Roman"/>
          <w:sz w:val="24"/>
          <w:szCs w:val="24"/>
        </w:rPr>
        <w:t xml:space="preserve"> </w:t>
      </w:r>
      <w:r w:rsidRPr="0064700A">
        <w:rPr>
          <w:rFonts w:ascii="Times New Roman" w:eastAsia="Times New Roman" w:hAnsi="Times New Roman" w:cs="Times New Roman"/>
          <w:sz w:val="24"/>
          <w:szCs w:val="24"/>
        </w:rPr>
        <w:t xml:space="preserve">Furthermore, human development is closely linked to economic growth. Existing studies suggest that growth plays a crucial role in poverty reduction and welfare enhancement, as increases in average per capita income tend to translate into higher incomes for the poor. Consequently, effective poverty alleviation strategies should focus on increasing the income share of the poorest segments of the population, as emphasized in </w:t>
      </w:r>
      <w:proofErr w:type="spellStart"/>
      <w:r w:rsidRPr="0064700A">
        <w:rPr>
          <w:rFonts w:ascii="Times New Roman" w:eastAsia="Times New Roman" w:hAnsi="Times New Roman" w:cs="Times New Roman"/>
          <w:sz w:val="24"/>
          <w:szCs w:val="24"/>
        </w:rPr>
        <w:t>Andaish</w:t>
      </w:r>
      <w:proofErr w:type="spellEnd"/>
      <w:r w:rsidRPr="0064700A">
        <w:rPr>
          <w:rFonts w:ascii="Times New Roman" w:eastAsia="Times New Roman" w:hAnsi="Times New Roman" w:cs="Times New Roman"/>
          <w:sz w:val="24"/>
          <w:szCs w:val="24"/>
        </w:rPr>
        <w:t xml:space="preserve"> and </w:t>
      </w:r>
      <w:proofErr w:type="spellStart"/>
      <w:r w:rsidRPr="0064700A">
        <w:rPr>
          <w:rFonts w:ascii="Times New Roman" w:eastAsia="Times New Roman" w:hAnsi="Times New Roman" w:cs="Times New Roman"/>
          <w:sz w:val="24"/>
          <w:szCs w:val="24"/>
        </w:rPr>
        <w:t>Assadi</w:t>
      </w:r>
      <w:proofErr w:type="spellEnd"/>
      <w:r w:rsidR="0064700A" w:rsidRPr="0064700A">
        <w:rPr>
          <w:rFonts w:ascii="Times New Roman" w:eastAsia="Times New Roman" w:hAnsi="Times New Roman" w:cs="Times New Roman"/>
          <w:sz w:val="24"/>
          <w:szCs w:val="24"/>
        </w:rPr>
        <w:t xml:space="preserve"> (2024)</w:t>
      </w:r>
      <w:r w:rsidRPr="0064700A">
        <w:rPr>
          <w:rFonts w:ascii="Times New Roman" w:eastAsia="Times New Roman" w:hAnsi="Times New Roman" w:cs="Times New Roman"/>
          <w:sz w:val="24"/>
          <w:szCs w:val="24"/>
        </w:rPr>
        <w:t>.</w:t>
      </w:r>
    </w:p>
    <w:p w14:paraId="708CE5D0" w14:textId="77777777" w:rsidR="001E2B31" w:rsidRPr="005A4BA1" w:rsidRDefault="001E2B31" w:rsidP="001E2B31">
      <w:pPr>
        <w:spacing w:line="240" w:lineRule="auto"/>
        <w:jc w:val="both"/>
        <w:rPr>
          <w:rFonts w:ascii="Times New Roman" w:eastAsia="Times New Roman" w:hAnsi="Times New Roman"/>
          <w:sz w:val="24"/>
          <w:szCs w:val="24"/>
        </w:rPr>
      </w:pPr>
      <w:r w:rsidRPr="005A4BA1">
        <w:rPr>
          <w:rFonts w:ascii="Times New Roman" w:eastAsia="Times New Roman" w:hAnsi="Times New Roman"/>
          <w:sz w:val="24"/>
          <w:szCs w:val="24"/>
        </w:rPr>
        <w:t>More recent studies support these findings. For instance, Dalmar et al. (2025) using the method of moments quantile regression (MMQR) found that foreign aid significantly reduces poverty and improves welfare outcomes in African countries, with stronger effects at lower levels of development. Similarly, Khan</w:t>
      </w:r>
      <w:r w:rsidR="00727BBB">
        <w:rPr>
          <w:rFonts w:ascii="Times New Roman" w:eastAsia="Times New Roman" w:hAnsi="Times New Roman"/>
          <w:sz w:val="24"/>
          <w:szCs w:val="24"/>
        </w:rPr>
        <w:t xml:space="preserve"> et al. (2023) using a quantile on </w:t>
      </w:r>
      <w:r w:rsidRPr="005A4BA1">
        <w:rPr>
          <w:rFonts w:ascii="Times New Roman" w:eastAsia="Times New Roman" w:hAnsi="Times New Roman"/>
          <w:sz w:val="24"/>
          <w:szCs w:val="24"/>
        </w:rPr>
        <w:t xml:space="preserve">quantile regression </w:t>
      </w:r>
      <w:r w:rsidRPr="005A4BA1">
        <w:rPr>
          <w:rFonts w:ascii="Times New Roman" w:eastAsia="Times New Roman" w:hAnsi="Times New Roman" w:cs="Times New Roman"/>
          <w:sz w:val="24"/>
          <w:szCs w:val="24"/>
        </w:rPr>
        <w:t>approach</w:t>
      </w:r>
      <w:r w:rsidRPr="005A4BA1">
        <w:rPr>
          <w:rFonts w:ascii="Times New Roman" w:eastAsia="Times New Roman" w:hAnsi="Times New Roman"/>
          <w:sz w:val="24"/>
          <w:szCs w:val="24"/>
        </w:rPr>
        <w:t xml:space="preserve"> found that foreign aid has a positive but heterogeneous impact on development outcomes, particularly when supported by strong institutional quality. In addition, UNU-WIDER (2023) using fractional response and IV-Tobit models found that foreign aid contributes to the expansion of social protection systems and improves welfare among vulnerable populations. Furthermore, </w:t>
      </w:r>
      <w:proofErr w:type="spellStart"/>
      <w:r w:rsidRPr="005A4BA1">
        <w:rPr>
          <w:rFonts w:ascii="Times New Roman" w:eastAsia="Times New Roman" w:hAnsi="Times New Roman"/>
          <w:sz w:val="24"/>
          <w:szCs w:val="24"/>
        </w:rPr>
        <w:t>Tissaoui</w:t>
      </w:r>
      <w:proofErr w:type="spellEnd"/>
      <w:r w:rsidRPr="005A4BA1">
        <w:rPr>
          <w:rFonts w:ascii="Times New Roman" w:eastAsia="Times New Roman" w:hAnsi="Times New Roman"/>
          <w:sz w:val="24"/>
          <w:szCs w:val="24"/>
        </w:rPr>
        <w:t xml:space="preserve"> et al. (2024) using system GMM found that financial resources significantly improve human development indicators such as income, education, and health, while Roy (2023) using </w:t>
      </w:r>
      <w:r w:rsidRPr="005A4BA1">
        <w:rPr>
          <w:rFonts w:ascii="Times New Roman" w:eastAsia="Times New Roman" w:hAnsi="Times New Roman"/>
          <w:sz w:val="24"/>
          <w:szCs w:val="24"/>
        </w:rPr>
        <w:lastRenderedPageBreak/>
        <w:t>time series regression analysis confirmed that foreign aid has a positive and significant impact on human development index (HDI) and its components.</w:t>
      </w:r>
    </w:p>
    <w:p w14:paraId="4B886A81" w14:textId="68096FA4" w:rsidR="00075801" w:rsidRPr="00075801" w:rsidRDefault="00075801" w:rsidP="0007580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applied</w:t>
      </w:r>
      <w:r w:rsidRPr="00075801">
        <w:rPr>
          <w:rFonts w:ascii="Times New Roman" w:eastAsia="Times New Roman" w:hAnsi="Times New Roman" w:cs="Times New Roman"/>
          <w:sz w:val="24"/>
          <w:szCs w:val="24"/>
        </w:rPr>
        <w:t xml:space="preserve"> a quantile regression approach to panel data from 30 Sub-Saharan African (SSA) countries over the period 1997–2024 in order to analyze the impact of foreign aid on human development. Human development is measured using the Human Development Index (HDI).</w:t>
      </w:r>
      <w:r>
        <w:rPr>
          <w:rFonts w:ascii="Times New Roman" w:eastAsia="Times New Roman" w:hAnsi="Times New Roman" w:cs="Times New Roman"/>
          <w:sz w:val="24"/>
          <w:szCs w:val="24"/>
        </w:rPr>
        <w:t xml:space="preserve"> </w:t>
      </w:r>
      <w:r w:rsidRPr="00075801">
        <w:rPr>
          <w:rFonts w:ascii="Times New Roman" w:eastAsia="Times New Roman" w:hAnsi="Times New Roman" w:cs="Times New Roman"/>
          <w:sz w:val="24"/>
          <w:szCs w:val="24"/>
        </w:rPr>
        <w:t>The analysis is conducted in two stages. In the first stage, the model is estimated using the aggregate HDI as the dependent variable. In the second stage, the HDI is decomposed</w:t>
      </w:r>
      <w:r>
        <w:rPr>
          <w:rFonts w:ascii="Times New Roman" w:eastAsia="Times New Roman" w:hAnsi="Times New Roman" w:cs="Times New Roman"/>
          <w:sz w:val="24"/>
          <w:szCs w:val="24"/>
        </w:rPr>
        <w:t xml:space="preserve"> into its three core components namely </w:t>
      </w:r>
      <w:r w:rsidRPr="00075801">
        <w:rPr>
          <w:rFonts w:ascii="Times New Roman" w:eastAsia="Times New Roman" w:hAnsi="Times New Roman" w:cs="Times New Roman"/>
          <w:sz w:val="24"/>
          <w:szCs w:val="24"/>
        </w:rPr>
        <w:t xml:space="preserve">income, education, </w:t>
      </w:r>
      <w:r>
        <w:rPr>
          <w:rFonts w:ascii="Times New Roman" w:eastAsia="Times New Roman" w:hAnsi="Times New Roman" w:cs="Times New Roman"/>
          <w:sz w:val="24"/>
          <w:szCs w:val="24"/>
        </w:rPr>
        <w:t xml:space="preserve">and health indices </w:t>
      </w:r>
      <w:r w:rsidRPr="00075801">
        <w:rPr>
          <w:rFonts w:ascii="Times New Roman" w:eastAsia="Times New Roman" w:hAnsi="Times New Roman" w:cs="Times New Roman"/>
          <w:sz w:val="24"/>
          <w:szCs w:val="24"/>
        </w:rPr>
        <w:t>to provide a more detailed assessment of how foreign aid affects each dimension of human development.</w:t>
      </w:r>
    </w:p>
    <w:p w14:paraId="46E9C14B" w14:textId="77777777" w:rsidR="005A4BA1" w:rsidRDefault="005A4BA1" w:rsidP="00E13AED">
      <w:pPr>
        <w:spacing w:line="240" w:lineRule="auto"/>
        <w:jc w:val="both"/>
        <w:rPr>
          <w:rFonts w:ascii="Times New Roman" w:eastAsia="Times New Roman" w:hAnsi="Times New Roman" w:cs="Times New Roman"/>
          <w:sz w:val="24"/>
          <w:szCs w:val="24"/>
        </w:rPr>
      </w:pPr>
    </w:p>
    <w:p w14:paraId="10A9301E" w14:textId="77777777" w:rsidR="007C4AAC" w:rsidRDefault="00E13AED" w:rsidP="001C604D">
      <w:pPr>
        <w:pStyle w:val="Heading1"/>
        <w:spacing w:before="0" w:after="0" w:line="240" w:lineRule="auto"/>
        <w:rPr>
          <w:rFonts w:ascii="Times New Roman" w:hAnsi="Times New Roman" w:cs="Times New Roman"/>
          <w:sz w:val="24"/>
          <w:szCs w:val="24"/>
        </w:rPr>
      </w:pPr>
      <w:bookmarkStart w:id="2" w:name="_Toc30248_WPSOffice_Level1"/>
      <w:r>
        <w:rPr>
          <w:rFonts w:ascii="Times New Roman" w:hAnsi="Times New Roman" w:cs="Times New Roman"/>
          <w:sz w:val="24"/>
          <w:szCs w:val="24"/>
        </w:rPr>
        <w:t>3. Methodology</w:t>
      </w:r>
      <w:bookmarkEnd w:id="2"/>
      <w:r>
        <w:rPr>
          <w:rFonts w:ascii="Times New Roman" w:hAnsi="Times New Roman" w:cs="Times New Roman"/>
          <w:sz w:val="24"/>
          <w:szCs w:val="24"/>
        </w:rPr>
        <w:t xml:space="preserve"> </w:t>
      </w:r>
    </w:p>
    <w:p w14:paraId="45A7A885" w14:textId="77777777" w:rsidR="007C4AAC" w:rsidRDefault="00E13AED" w:rsidP="001C604D">
      <w:pPr>
        <w:pStyle w:val="Heading2"/>
        <w:spacing w:before="0" w:after="0" w:line="240" w:lineRule="auto"/>
        <w:rPr>
          <w:rFonts w:ascii="Times New Roman" w:hAnsi="Times New Roman" w:cs="Times New Roman"/>
          <w:sz w:val="24"/>
          <w:szCs w:val="24"/>
        </w:rPr>
      </w:pPr>
      <w:bookmarkStart w:id="3" w:name="_Toc30265_WPSOffice_Level2"/>
      <w:r>
        <w:rPr>
          <w:rFonts w:ascii="Times New Roman" w:hAnsi="Times New Roman" w:cs="Times New Roman"/>
          <w:sz w:val="24"/>
          <w:szCs w:val="24"/>
        </w:rPr>
        <w:t>3.1 Model Specification</w:t>
      </w:r>
      <w:bookmarkEnd w:id="3"/>
      <w:r>
        <w:rPr>
          <w:rFonts w:ascii="Times New Roman" w:hAnsi="Times New Roman" w:cs="Times New Roman"/>
          <w:sz w:val="24"/>
          <w:szCs w:val="24"/>
        </w:rPr>
        <w:t xml:space="preserve"> </w:t>
      </w:r>
    </w:p>
    <w:p w14:paraId="4BF8C3F1" w14:textId="7B0E219F" w:rsidR="007C4AAC" w:rsidRDefault="00E13AED"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adopts the welfare model of </w:t>
      </w:r>
      <w:r w:rsidR="00727BBB" w:rsidRPr="00531E6E">
        <w:rPr>
          <w:rFonts w:ascii="Times New Roman" w:eastAsia="Times New Roman" w:hAnsi="Times New Roman"/>
          <w:sz w:val="24"/>
          <w:szCs w:val="24"/>
        </w:rPr>
        <w:t xml:space="preserve">Dalmar et al. (2025) </w:t>
      </w:r>
      <w:r>
        <w:rPr>
          <w:rFonts w:ascii="Times New Roman" w:eastAsia="Times New Roman" w:hAnsi="Times New Roman" w:cs="Times New Roman"/>
          <w:sz w:val="24"/>
          <w:szCs w:val="24"/>
        </w:rPr>
        <w:t xml:space="preserve">in order to estimate the impact of foreign aid on human development in Sub Sahara African. In addition, the study used measure of trade openness as modifications of model, since trade openness affect </w:t>
      </w:r>
      <w:r w:rsidR="0041487D">
        <w:rPr>
          <w:rFonts w:ascii="Times New Roman" w:eastAsia="Times New Roman" w:hAnsi="Times New Roman" w:cs="Times New Roman"/>
          <w:sz w:val="24"/>
          <w:szCs w:val="24"/>
        </w:rPr>
        <w:t>development that raising</w:t>
      </w:r>
      <w:r w:rsidR="0041487D" w:rsidRPr="0041487D">
        <w:rPr>
          <w:rFonts w:ascii="Times New Roman" w:eastAsia="Times New Roman" w:hAnsi="Times New Roman" w:cs="Times New Roman"/>
          <w:sz w:val="24"/>
          <w:szCs w:val="24"/>
        </w:rPr>
        <w:t xml:space="preserve"> the price of social services that must be provided to improve people's quality of life</w:t>
      </w:r>
      <w:r w:rsidR="004148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exclude measure of government spending because in African most of spending financed </w:t>
      </w:r>
      <w:proofErr w:type="gramStart"/>
      <w:r>
        <w:rPr>
          <w:rFonts w:ascii="Times New Roman" w:eastAsia="Times New Roman" w:hAnsi="Times New Roman" w:cs="Times New Roman"/>
          <w:sz w:val="24"/>
          <w:szCs w:val="24"/>
        </w:rPr>
        <w:t>by  aid</w:t>
      </w:r>
      <w:proofErr w:type="gramEnd"/>
      <w:r>
        <w:rPr>
          <w:rFonts w:ascii="Times New Roman" w:eastAsia="Times New Roman" w:hAnsi="Times New Roman" w:cs="Times New Roman"/>
          <w:sz w:val="24"/>
          <w:szCs w:val="24"/>
        </w:rPr>
        <w:t xml:space="preserve"> flow.  By adding the measure of population growth, thus, the model </w:t>
      </w:r>
      <w:proofErr w:type="gramStart"/>
      <w:r>
        <w:rPr>
          <w:rFonts w:ascii="Times New Roman" w:eastAsia="Times New Roman" w:hAnsi="Times New Roman" w:cs="Times New Roman"/>
          <w:sz w:val="24"/>
          <w:szCs w:val="24"/>
        </w:rPr>
        <w:t>specify</w:t>
      </w:r>
      <w:proofErr w:type="gramEnd"/>
      <w:r>
        <w:rPr>
          <w:rFonts w:ascii="Times New Roman" w:eastAsia="Times New Roman" w:hAnsi="Times New Roman" w:cs="Times New Roman"/>
          <w:sz w:val="24"/>
          <w:szCs w:val="24"/>
        </w:rPr>
        <w:t xml:space="preserve"> as follow: </w:t>
      </w:r>
    </w:p>
    <w:p w14:paraId="0C097B55" w14:textId="77777777" w:rsidR="007C4AAC" w:rsidRDefault="00E13AED">
      <w:pPr>
        <w:spacing w:line="360" w:lineRule="auto"/>
        <w:jc w:val="both"/>
        <w:rPr>
          <w:rFonts w:ascii="Times New Roman" w:eastAsia="Cambria Math" w:hAnsi="Times New Roman" w:cs="Times New Roman"/>
          <w:sz w:val="24"/>
          <w:szCs w:val="24"/>
        </w:rPr>
      </w:pPr>
      <w:r>
        <w:rPr>
          <w:rFonts w:ascii="Times New Roman" w:hAnsi="Times New Roman" w:cs="Times New Roman"/>
          <w:sz w:val="24"/>
          <w:szCs w:val="24"/>
        </w:rPr>
        <w:t xml:space="preserve">Equation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Equation \* ARABIC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bookmarkStart w:id="4" w:name="_Toc31943"/>
      <w:bookmarkStart w:id="5" w:name="_Toc9849"/>
      <w:r>
        <w:rPr>
          <w:rFonts w:ascii="Times New Roman" w:hAnsi="Times New Roman" w:cs="Times New Roman"/>
          <w:sz w:val="24"/>
          <w:szCs w:val="24"/>
        </w:rPr>
        <w:t>:</w:t>
      </w:r>
      <w:bookmarkEnd w:id="4"/>
      <w:bookmarkEnd w:id="5"/>
    </w:p>
    <w:p w14:paraId="62CD3635" w14:textId="77777777" w:rsidR="007C4AAC" w:rsidRDefault="00636488">
      <w:pPr>
        <w:pStyle w:val="Caption"/>
        <w:spacing w:line="360" w:lineRule="auto"/>
        <w:jc w:val="both"/>
        <w:rPr>
          <w:rFonts w:ascii="Cambria Math" w:eastAsia="Cambria Math" w:hAnsi="Cambria Math"/>
          <w:sz w:val="22"/>
        </w:rPr>
      </w:pPr>
      <w:r>
        <w:rPr>
          <w:rFonts w:ascii="Cambria Math" w:eastAsia="Cambria Math" w:hAnsi="Cambria Math"/>
          <w:noProof/>
          <w:position w:val="-20"/>
          <w:sz w:val="22"/>
        </w:rPr>
        <w:object w:dxaOrig="6700" w:dyaOrig="460" w14:anchorId="57792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5pt;height:23.15pt;mso-width-percent:0;mso-height-percent:0;mso-width-percent:0;mso-height-percent:0" o:ole="">
            <v:imagedata r:id="rId8" o:title=""/>
          </v:shape>
          <o:OLEObject Type="Embed" ProgID="Equation.KSEE3" ShapeID="_x0000_i1025" DrawAspect="Content" ObjectID="_1838466645" r:id="rId9"/>
        </w:object>
      </w:r>
      <w:r w:rsidR="00E13AED">
        <w:rPr>
          <w:rFonts w:ascii="Cambria Math" w:eastAsia="Cambria Math" w:hAnsi="Cambria Math"/>
          <w:sz w:val="22"/>
        </w:rPr>
        <w:t>……. (I)</w:t>
      </w:r>
    </w:p>
    <w:p w14:paraId="75A57048" w14:textId="77777777" w:rsidR="007C4AAC" w:rsidRDefault="00E13AED" w:rsidP="00E13AED">
      <w:pPr>
        <w:spacing w:line="240" w:lineRule="auto"/>
        <w:jc w:val="both"/>
        <w:rPr>
          <w:rFonts w:ascii="Times New Roman" w:eastAsia="Times New Roman" w:hAnsi="Times New Roman"/>
          <w:sz w:val="22"/>
        </w:rPr>
      </w:pPr>
      <w:r>
        <w:rPr>
          <w:rFonts w:ascii="Times New Roman" w:eastAsia="Times New Roman" w:hAnsi="Times New Roman"/>
          <w:sz w:val="22"/>
        </w:rPr>
        <w:t xml:space="preserve">where </w:t>
      </w:r>
      <w:r>
        <w:rPr>
          <w:rFonts w:ascii="Cambria Math" w:eastAsia="Cambria Math" w:hAnsi="Cambria Math"/>
          <w:sz w:val="22"/>
        </w:rPr>
        <w:t xml:space="preserve"> </w:t>
      </w:r>
    </w:p>
    <w:p w14:paraId="66D182F9" w14:textId="77777777" w:rsidR="007C4AAC" w:rsidRDefault="00636488" w:rsidP="00E13AED">
      <w:pPr>
        <w:spacing w:line="240" w:lineRule="auto"/>
        <w:ind w:left="480" w:hangingChars="200" w:hanging="480"/>
        <w:jc w:val="both"/>
        <w:rPr>
          <w:rFonts w:ascii="Times New Roman" w:eastAsia="Times New Roman" w:hAnsi="Times New Roman" w:cs="Times New Roman"/>
          <w:sz w:val="24"/>
          <w:szCs w:val="24"/>
        </w:rPr>
      </w:pPr>
      <w:r w:rsidRPr="00636488">
        <w:rPr>
          <w:rFonts w:ascii="Times New Roman" w:eastAsia="Cambria Math" w:hAnsi="Times New Roman" w:cs="Times New Roman"/>
          <w:noProof/>
          <w:position w:val="-6"/>
          <w:sz w:val="24"/>
          <w:szCs w:val="24"/>
        </w:rPr>
        <w:object w:dxaOrig="279" w:dyaOrig="279" w14:anchorId="5DE4353E">
          <v:shape id="_x0000_i1026" type="#_x0000_t75" alt="" style="width:13.8pt;height:13.8pt;mso-width-percent:0;mso-height-percent:0;mso-width-percent:0;mso-height-percent:0" o:ole="">
            <v:imagedata r:id="rId10" o:title=""/>
          </v:shape>
          <o:OLEObject Type="Embed" ProgID="Equation.KSEE3" ShapeID="_x0000_i1026" DrawAspect="Content" ObjectID="_1838466646" r:id="rId11"/>
        </w:object>
      </w:r>
      <w:r w:rsidR="00E13AED">
        <w:rPr>
          <w:rFonts w:ascii="Times New Roman" w:eastAsia="Cambria Math" w:hAnsi="Times New Roman" w:cs="Times New Roman"/>
          <w:sz w:val="24"/>
          <w:szCs w:val="24"/>
        </w:rPr>
        <w:t xml:space="preserve">  </w:t>
      </w:r>
      <w:r w:rsidR="00E13AED">
        <w:rPr>
          <w:rFonts w:ascii="Times New Roman" w:eastAsia="Cambria Math" w:hAnsi="Times New Roman" w:cs="Times New Roman"/>
          <w:sz w:val="24"/>
          <w:szCs w:val="24"/>
        </w:rPr>
        <w:tab/>
        <w:t xml:space="preserve">Represent </w:t>
      </w:r>
      <w:r w:rsidR="00E13AED">
        <w:rPr>
          <w:rFonts w:ascii="Times New Roman" w:eastAsia="Times New Roman" w:hAnsi="Times New Roman" w:cs="Times New Roman"/>
          <w:sz w:val="24"/>
          <w:szCs w:val="24"/>
        </w:rPr>
        <w:t xml:space="preserve">the country’s level of human development measured by Human </w:t>
      </w:r>
      <w:r w:rsidR="00E13AED">
        <w:rPr>
          <w:rFonts w:ascii="Times New Roman" w:eastAsia="Times New Roman" w:hAnsi="Times New Roman" w:cs="Times New Roman"/>
          <w:sz w:val="24"/>
          <w:szCs w:val="24"/>
        </w:rPr>
        <w:tab/>
        <w:t xml:space="preserve">development Index (HDI) </w:t>
      </w:r>
    </w:p>
    <w:p w14:paraId="0E9A7E60" w14:textId="77777777" w:rsidR="007C4AAC" w:rsidRDefault="00636488" w:rsidP="00E13AED">
      <w:pPr>
        <w:spacing w:line="240" w:lineRule="auto"/>
        <w:ind w:left="480" w:hangingChars="200" w:hanging="480"/>
        <w:jc w:val="both"/>
        <w:rPr>
          <w:rFonts w:ascii="Times New Roman" w:eastAsia="Times New Roman" w:hAnsi="Times New Roman" w:cs="Times New Roman"/>
          <w:sz w:val="24"/>
          <w:szCs w:val="24"/>
        </w:rPr>
      </w:pPr>
      <w:r w:rsidRPr="00636488">
        <w:rPr>
          <w:rFonts w:ascii="Times New Roman" w:eastAsia="Cambria Math" w:hAnsi="Times New Roman" w:cs="Times New Roman"/>
          <w:noProof/>
          <w:position w:val="-6"/>
          <w:sz w:val="24"/>
          <w:szCs w:val="24"/>
        </w:rPr>
        <w:object w:dxaOrig="740" w:dyaOrig="279" w14:anchorId="16DB67B0">
          <v:shape id="_x0000_i1027" type="#_x0000_t75" alt="" style="width:36.95pt;height:13.8pt;mso-width-percent:0;mso-height-percent:0;mso-width-percent:0;mso-height-percent:0" o:ole="">
            <v:imagedata r:id="rId12" o:title=""/>
          </v:shape>
          <o:OLEObject Type="Embed" ProgID="Equation.KSEE3" ShapeID="_x0000_i1027" DrawAspect="Content" ObjectID="_1838466647" r:id="rId13"/>
        </w:object>
      </w:r>
      <w:r w:rsidR="00E13AED">
        <w:rPr>
          <w:rFonts w:ascii="Times New Roman" w:eastAsia="Cambria Math" w:hAnsi="Times New Roman" w:cs="Times New Roman"/>
          <w:position w:val="-4"/>
          <w:sz w:val="24"/>
          <w:szCs w:val="24"/>
        </w:rPr>
        <w:t xml:space="preserve"> </w:t>
      </w:r>
      <w:r w:rsidR="00E13AED">
        <w:rPr>
          <w:rFonts w:ascii="Times New Roman" w:eastAsia="Times New Roman" w:hAnsi="Times New Roman" w:cs="Times New Roman"/>
          <w:sz w:val="24"/>
          <w:szCs w:val="24"/>
        </w:rPr>
        <w:t xml:space="preserve">Represent foreign aid measured by net flow of official development assistance </w:t>
      </w:r>
      <w:r w:rsidR="00E13AED">
        <w:rPr>
          <w:rFonts w:ascii="Times New Roman" w:eastAsia="Times New Roman" w:hAnsi="Times New Roman" w:cs="Times New Roman"/>
          <w:sz w:val="24"/>
          <w:szCs w:val="24"/>
        </w:rPr>
        <w:tab/>
        <w:t>(ODA) divided by GDP</w:t>
      </w:r>
    </w:p>
    <w:p w14:paraId="57EEDC46" w14:textId="77777777" w:rsidR="007C4AAC" w:rsidRDefault="00636488" w:rsidP="00E13AED">
      <w:pPr>
        <w:spacing w:line="240" w:lineRule="auto"/>
        <w:ind w:left="480" w:hangingChars="200" w:hanging="480"/>
        <w:jc w:val="both"/>
        <w:rPr>
          <w:rFonts w:ascii="Times New Roman" w:eastAsia="Cambria Math" w:hAnsi="Times New Roman" w:cs="Times New Roman"/>
          <w:sz w:val="24"/>
          <w:szCs w:val="24"/>
        </w:rPr>
      </w:pPr>
      <w:r w:rsidRPr="00636488">
        <w:rPr>
          <w:rFonts w:ascii="Times New Roman" w:eastAsia="Cambria Math" w:hAnsi="Times New Roman" w:cs="Times New Roman"/>
          <w:noProof/>
          <w:position w:val="-6"/>
          <w:sz w:val="24"/>
          <w:szCs w:val="24"/>
        </w:rPr>
        <w:object w:dxaOrig="560" w:dyaOrig="279" w14:anchorId="7A258E72">
          <v:shape id="_x0000_i1028" type="#_x0000_t75" alt="" style="width:28pt;height:13.8pt;mso-width-percent:0;mso-height-percent:0;mso-width-percent:0;mso-height-percent:0" o:ole="">
            <v:imagedata r:id="rId14" o:title=""/>
          </v:shape>
          <o:OLEObject Type="Embed" ProgID="Equation.KSEE3" ShapeID="_x0000_i1028" DrawAspect="Content" ObjectID="_1838466648" r:id="rId15"/>
        </w:object>
      </w:r>
      <w:r w:rsidR="00E13AED">
        <w:rPr>
          <w:rFonts w:ascii="Times New Roman" w:eastAsia="Cambria Math" w:hAnsi="Times New Roman" w:cs="Times New Roman"/>
          <w:sz w:val="24"/>
          <w:szCs w:val="24"/>
        </w:rPr>
        <w:t xml:space="preserve">  Represent economic growth of the country measured by Real GDP per capital </w:t>
      </w:r>
    </w:p>
    <w:p w14:paraId="01855A80" w14:textId="77777777" w:rsidR="007C4AAC" w:rsidRDefault="00636488" w:rsidP="00E13AED">
      <w:pPr>
        <w:spacing w:line="240" w:lineRule="auto"/>
        <w:ind w:left="480" w:hangingChars="200" w:hanging="480"/>
        <w:jc w:val="both"/>
        <w:rPr>
          <w:rFonts w:ascii="Times New Roman" w:eastAsia="Times New Roman" w:hAnsi="Times New Roman" w:cs="Times New Roman"/>
          <w:sz w:val="24"/>
          <w:szCs w:val="24"/>
        </w:rPr>
      </w:pPr>
      <w:r w:rsidRPr="00636488">
        <w:rPr>
          <w:rFonts w:ascii="Times New Roman" w:eastAsia="Cambria Math" w:hAnsi="Times New Roman" w:cs="Times New Roman"/>
          <w:noProof/>
          <w:position w:val="-6"/>
          <w:sz w:val="24"/>
          <w:szCs w:val="24"/>
        </w:rPr>
        <w:object w:dxaOrig="560" w:dyaOrig="279" w14:anchorId="0DD69E82">
          <v:shape id="_x0000_i1029" type="#_x0000_t75" alt="" style="width:28pt;height:13.8pt;mso-width-percent:0;mso-height-percent:0;mso-width-percent:0;mso-height-percent:0" o:ole="">
            <v:imagedata r:id="rId16" o:title=""/>
          </v:shape>
          <o:OLEObject Type="Embed" ProgID="Equation.KSEE3" ShapeID="_x0000_i1029" DrawAspect="Content" ObjectID="_1838466649" r:id="rId17"/>
        </w:object>
      </w:r>
      <w:r w:rsidR="00E13AED">
        <w:rPr>
          <w:rFonts w:ascii="Times New Roman" w:eastAsia="Cambria Math" w:hAnsi="Times New Roman" w:cs="Times New Roman"/>
          <w:sz w:val="24"/>
          <w:szCs w:val="24"/>
        </w:rPr>
        <w:tab/>
        <w:t xml:space="preserve">Represent </w:t>
      </w:r>
      <w:r w:rsidR="00E13AED">
        <w:rPr>
          <w:rFonts w:ascii="Times New Roman" w:eastAsia="Times New Roman" w:hAnsi="Times New Roman" w:cs="Times New Roman"/>
          <w:sz w:val="24"/>
          <w:szCs w:val="24"/>
        </w:rPr>
        <w:t xml:space="preserve">is the country’s population growth rate measured by total number of </w:t>
      </w:r>
      <w:r w:rsidR="00E13AED">
        <w:rPr>
          <w:rFonts w:ascii="Times New Roman" w:eastAsia="Times New Roman" w:hAnsi="Times New Roman" w:cs="Times New Roman"/>
          <w:sz w:val="24"/>
          <w:szCs w:val="24"/>
        </w:rPr>
        <w:tab/>
        <w:t>people for each country</w:t>
      </w:r>
    </w:p>
    <w:p w14:paraId="73ED97A5" w14:textId="77777777" w:rsidR="007C4AAC" w:rsidRDefault="00636488" w:rsidP="00E13AED">
      <w:pPr>
        <w:spacing w:line="240" w:lineRule="auto"/>
        <w:ind w:left="480" w:hangingChars="200" w:hanging="480"/>
        <w:jc w:val="both"/>
        <w:rPr>
          <w:rFonts w:ascii="Times New Roman" w:eastAsia="Cambria Math" w:hAnsi="Times New Roman" w:cs="Times New Roman"/>
          <w:sz w:val="24"/>
          <w:szCs w:val="24"/>
        </w:rPr>
      </w:pPr>
      <w:r w:rsidRPr="00636488">
        <w:rPr>
          <w:rFonts w:ascii="Times New Roman" w:eastAsia="Cambria Math" w:hAnsi="Times New Roman" w:cs="Times New Roman"/>
          <w:noProof/>
          <w:sz w:val="24"/>
          <w:szCs w:val="24"/>
        </w:rPr>
        <w:object w:dxaOrig="520" w:dyaOrig="260" w14:anchorId="7D8B94B3">
          <v:shape id="_x0000_i1030" type="#_x0000_t75" alt="" style="width:26.1pt;height:13.05pt;mso-width-percent:0;mso-height-percent:0;mso-width-percent:0;mso-height-percent:0" o:ole="">
            <v:imagedata r:id="rId18" o:title=""/>
          </v:shape>
          <o:OLEObject Type="Embed" ProgID="Equation.KSEE3" ShapeID="_x0000_i1030" DrawAspect="Content" ObjectID="_1838466650" r:id="rId19"/>
        </w:object>
      </w:r>
      <w:r w:rsidR="00E13AED">
        <w:rPr>
          <w:rFonts w:ascii="Times New Roman" w:eastAsia="Cambria Math" w:hAnsi="Times New Roman" w:cs="Times New Roman"/>
          <w:sz w:val="24"/>
          <w:szCs w:val="24"/>
        </w:rPr>
        <w:t xml:space="preserve"> Represent trade Openness at each country at time t. it is measured by the summation of export and import to the ratio of GDP</w:t>
      </w:r>
    </w:p>
    <w:p w14:paraId="7CDF8927" w14:textId="77777777" w:rsidR="007C4AAC" w:rsidRDefault="00636488" w:rsidP="00E13AED">
      <w:pPr>
        <w:spacing w:line="240" w:lineRule="auto"/>
        <w:ind w:left="480" w:hangingChars="200" w:hanging="480"/>
        <w:jc w:val="both"/>
        <w:rPr>
          <w:rFonts w:ascii="Times New Roman" w:eastAsia="Times New Roman" w:hAnsi="Times New Roman" w:cs="Times New Roman"/>
          <w:sz w:val="24"/>
          <w:szCs w:val="24"/>
          <w:lang w:val="en-MY" w:eastAsia="en-MY"/>
        </w:rPr>
      </w:pPr>
      <w:r w:rsidRPr="00636488">
        <w:rPr>
          <w:rFonts w:ascii="Times New Roman" w:eastAsia="Times New Roman" w:hAnsi="Times New Roman" w:cs="Times New Roman"/>
          <w:noProof/>
          <w:position w:val="-10"/>
          <w:sz w:val="24"/>
          <w:szCs w:val="24"/>
        </w:rPr>
        <w:object w:dxaOrig="240" w:dyaOrig="320" w14:anchorId="6ED48F0F">
          <v:shape id="_x0000_i1031" type="#_x0000_t75" alt="" style="width:11.95pt;height:16.05pt;mso-width-percent:0;mso-height-percent:0;mso-width-percent:0;mso-height-percent:0" o:ole="">
            <v:imagedata r:id="rId20" o:title=""/>
          </v:shape>
          <o:OLEObject Type="Embed" ProgID="Equation.KSEE3" ShapeID="_x0000_i1031" DrawAspect="Content" ObjectID="_1838466651" r:id="rId21"/>
        </w:object>
      </w:r>
      <w:r w:rsidR="00E13AED">
        <w:rPr>
          <w:rFonts w:ascii="Times New Roman" w:eastAsia="Times New Roman" w:hAnsi="Times New Roman" w:cs="Times New Roman"/>
          <w:sz w:val="24"/>
          <w:szCs w:val="24"/>
        </w:rPr>
        <w:t xml:space="preserve"> </w:t>
      </w:r>
      <w:r w:rsidR="00E13AED">
        <w:rPr>
          <w:rFonts w:ascii="Times New Roman" w:eastAsia="Times New Roman" w:hAnsi="Times New Roman" w:cs="Times New Roman"/>
          <w:sz w:val="24"/>
          <w:szCs w:val="24"/>
        </w:rPr>
        <w:tab/>
        <w:t>Represent the slope coefficients and o</w:t>
      </w:r>
      <w:r w:rsidR="00E13AED">
        <w:rPr>
          <w:rFonts w:ascii="Times New Roman" w:eastAsia="Times New Roman" w:hAnsi="Times New Roman" w:cs="Times New Roman"/>
          <w:sz w:val="24"/>
          <w:szCs w:val="24"/>
          <w:lang w:val="en-MY" w:eastAsia="en-MY"/>
        </w:rPr>
        <w:t xml:space="preserve">f each </w:t>
      </w:r>
      <w:proofErr w:type="gramStart"/>
      <w:r w:rsidR="00E13AED">
        <w:rPr>
          <w:rFonts w:ascii="Times New Roman" w:eastAsia="Times New Roman" w:hAnsi="Times New Roman" w:cs="Times New Roman"/>
          <w:sz w:val="24"/>
          <w:szCs w:val="24"/>
          <w:lang w:val="en-MY" w:eastAsia="en-MY"/>
        </w:rPr>
        <w:t>variables</w:t>
      </w:r>
      <w:proofErr w:type="gramEnd"/>
      <w:r w:rsidR="00E13AED">
        <w:rPr>
          <w:rFonts w:ascii="Times New Roman" w:eastAsia="Times New Roman" w:hAnsi="Times New Roman" w:cs="Times New Roman"/>
          <w:sz w:val="24"/>
          <w:szCs w:val="24"/>
          <w:lang w:val="en-MY" w:eastAsia="en-MY"/>
        </w:rPr>
        <w:t xml:space="preserve"> which shows the amount</w:t>
      </w:r>
      <w:r w:rsidR="00E13AED">
        <w:rPr>
          <w:rFonts w:ascii="Times New Roman" w:eastAsia="Times New Roman" w:hAnsi="Times New Roman" w:cs="Times New Roman"/>
          <w:sz w:val="24"/>
          <w:szCs w:val="24"/>
          <w:lang w:eastAsia="en-MY"/>
        </w:rPr>
        <w:t xml:space="preserve"> </w:t>
      </w:r>
      <w:r w:rsidR="00E13AED">
        <w:rPr>
          <w:rFonts w:ascii="Times New Roman" w:eastAsia="Times New Roman" w:hAnsi="Times New Roman" w:cs="Times New Roman"/>
          <w:sz w:val="24"/>
          <w:szCs w:val="24"/>
          <w:lang w:val="en-MY" w:eastAsia="en-MY"/>
        </w:rPr>
        <w:t xml:space="preserve">of unit </w:t>
      </w:r>
      <w:r w:rsidR="00E13AED">
        <w:rPr>
          <w:rFonts w:ascii="Times New Roman" w:eastAsia="Times New Roman" w:hAnsi="Times New Roman" w:cs="Times New Roman"/>
          <w:sz w:val="24"/>
          <w:szCs w:val="24"/>
          <w:lang w:eastAsia="en-MY"/>
        </w:rPr>
        <w:tab/>
      </w:r>
      <w:r w:rsidR="00E13AED">
        <w:rPr>
          <w:rFonts w:ascii="Times New Roman" w:eastAsia="Times New Roman" w:hAnsi="Times New Roman" w:cs="Times New Roman"/>
          <w:sz w:val="24"/>
          <w:szCs w:val="24"/>
          <w:lang w:val="en-MY" w:eastAsia="en-MY"/>
        </w:rPr>
        <w:t>change in the dependent variable to the one unit change of the independent variable.</w:t>
      </w:r>
    </w:p>
    <w:p w14:paraId="269D9E6C" w14:textId="77777777" w:rsidR="007C4AAC" w:rsidRDefault="00636488" w:rsidP="00E13AED">
      <w:pPr>
        <w:spacing w:line="240" w:lineRule="auto"/>
        <w:ind w:left="480" w:hangingChars="200" w:hanging="480"/>
        <w:jc w:val="both"/>
        <w:rPr>
          <w:rFonts w:ascii="Times New Roman" w:eastAsia="Times New Roman" w:hAnsi="Times New Roman" w:cs="Times New Roman"/>
          <w:i/>
          <w:sz w:val="24"/>
          <w:szCs w:val="24"/>
        </w:rPr>
      </w:pPr>
      <w:r w:rsidRPr="00636488">
        <w:rPr>
          <w:rFonts w:ascii="Times New Roman" w:eastAsia="Times New Roman" w:hAnsi="Times New Roman" w:cs="Times New Roman"/>
          <w:noProof/>
          <w:position w:val="-6"/>
          <w:sz w:val="24"/>
          <w:szCs w:val="24"/>
          <w:lang w:eastAsia="en-MY"/>
        </w:rPr>
        <w:object w:dxaOrig="200" w:dyaOrig="220" w14:anchorId="6B813259">
          <v:shape id="_x0000_i1032" type="#_x0000_t75" alt="" style="width:10.05pt;height:10.8pt;mso-width-percent:0;mso-height-percent:0;mso-width-percent:0;mso-height-percent:0" o:ole="">
            <v:imagedata r:id="rId22" o:title=""/>
          </v:shape>
          <o:OLEObject Type="Embed" ProgID="Equation.KSEE3" ShapeID="_x0000_i1032" DrawAspect="Content" ObjectID="_1838466652" r:id="rId23"/>
        </w:object>
      </w:r>
      <w:r w:rsidR="00E13AED">
        <w:rPr>
          <w:rFonts w:ascii="Times New Roman" w:eastAsia="Cambria Math" w:hAnsi="Times New Roman" w:cs="Times New Roman"/>
          <w:sz w:val="24"/>
          <w:szCs w:val="24"/>
        </w:rPr>
        <w:t xml:space="preserve"> </w:t>
      </w:r>
      <w:r w:rsidR="00E13AED">
        <w:rPr>
          <w:rFonts w:ascii="Times New Roman" w:eastAsia="Cambria Math" w:hAnsi="Times New Roman" w:cs="Times New Roman"/>
          <w:sz w:val="24"/>
          <w:szCs w:val="24"/>
        </w:rPr>
        <w:tab/>
        <w:t>R</w:t>
      </w:r>
      <w:r w:rsidR="00E13AED">
        <w:rPr>
          <w:rFonts w:ascii="Times New Roman" w:eastAsia="Times New Roman" w:hAnsi="Times New Roman" w:cs="Times New Roman"/>
          <w:sz w:val="24"/>
          <w:szCs w:val="24"/>
        </w:rPr>
        <w:t xml:space="preserve">epresents the stochastic error terms.  The </w:t>
      </w:r>
      <w:r w:rsidRPr="00636488">
        <w:rPr>
          <w:rFonts w:ascii="Times New Roman" w:eastAsia="Times New Roman" w:hAnsi="Times New Roman" w:cs="Times New Roman"/>
          <w:noProof/>
          <w:position w:val="-6"/>
          <w:sz w:val="24"/>
          <w:szCs w:val="24"/>
        </w:rPr>
        <w:object w:dxaOrig="120" w:dyaOrig="200" w14:anchorId="567582EE">
          <v:shape id="_x0000_i1033" type="#_x0000_t75" alt="" style="width:5.95pt;height:10.05pt;mso-width-percent:0;mso-height-percent:0;mso-width-percent:0;mso-height-percent:0" o:ole="">
            <v:imagedata r:id="rId24" o:title=""/>
          </v:shape>
          <o:OLEObject Type="Embed" ProgID="Equation.KSEE3" ShapeID="_x0000_i1033" DrawAspect="Content" ObjectID="_1838466653" r:id="rId25"/>
        </w:object>
      </w:r>
      <w:r w:rsidR="00E13AED">
        <w:rPr>
          <w:rFonts w:ascii="Times New Roman" w:eastAsia="Cambria Math" w:hAnsi="Times New Roman" w:cs="Times New Roman"/>
          <w:sz w:val="24"/>
          <w:szCs w:val="24"/>
        </w:rPr>
        <w:t xml:space="preserve"> </w:t>
      </w:r>
      <w:r w:rsidR="00E13AED">
        <w:rPr>
          <w:rFonts w:ascii="Times New Roman" w:eastAsia="Times New Roman" w:hAnsi="Times New Roman" w:cs="Times New Roman"/>
          <w:sz w:val="24"/>
          <w:szCs w:val="24"/>
        </w:rPr>
        <w:t xml:space="preserve">represents the observations of all members of the panel at </w:t>
      </w:r>
      <w:r w:rsidR="00E13AED">
        <w:rPr>
          <w:rFonts w:ascii="Times New Roman" w:eastAsia="Times New Roman" w:hAnsi="Times New Roman" w:cs="Times New Roman"/>
          <w:sz w:val="24"/>
          <w:szCs w:val="24"/>
        </w:rPr>
        <w:tab/>
        <w:t xml:space="preserve">time </w:t>
      </w:r>
      <w:r w:rsidRPr="00636488">
        <w:rPr>
          <w:rFonts w:ascii="Times New Roman" w:eastAsia="Times New Roman" w:hAnsi="Times New Roman" w:cs="Times New Roman"/>
          <w:noProof/>
          <w:position w:val="-6"/>
          <w:sz w:val="24"/>
          <w:szCs w:val="24"/>
        </w:rPr>
        <w:object w:dxaOrig="120" w:dyaOrig="200" w14:anchorId="752CD560">
          <v:shape id="_x0000_i1034" type="#_x0000_t75" alt="" style="width:5.95pt;height:10.05pt;mso-width-percent:0;mso-height-percent:0;mso-width-percent:0;mso-height-percent:0" o:ole="">
            <v:imagedata r:id="rId26" o:title=""/>
          </v:shape>
          <o:OLEObject Type="Embed" ProgID="Equation.KSEE3" ShapeID="_x0000_i1034" DrawAspect="Content" ObjectID="_1838466654" r:id="rId27"/>
        </w:object>
      </w:r>
      <w:r w:rsidR="00E13AED">
        <w:rPr>
          <w:rFonts w:ascii="Times New Roman" w:eastAsia="Times New Roman" w:hAnsi="Times New Roman" w:cs="Times New Roman"/>
          <w:i/>
          <w:sz w:val="24"/>
          <w:szCs w:val="24"/>
        </w:rPr>
        <w:t xml:space="preserve"> </w:t>
      </w:r>
    </w:p>
    <w:p w14:paraId="07D35574" w14:textId="77777777" w:rsidR="007C4AAC" w:rsidRDefault="00E13AED">
      <w:pPr>
        <w:pStyle w:val="Heading2"/>
        <w:spacing w:line="360" w:lineRule="auto"/>
        <w:rPr>
          <w:rFonts w:ascii="Times New Roman" w:hAnsi="Times New Roman" w:cs="Times New Roman"/>
          <w:sz w:val="24"/>
          <w:szCs w:val="24"/>
        </w:rPr>
      </w:pPr>
      <w:bookmarkStart w:id="6" w:name="_Toc30248_WPSOffice_Level2"/>
      <w:r>
        <w:rPr>
          <w:rFonts w:ascii="Times New Roman" w:hAnsi="Times New Roman" w:cs="Times New Roman"/>
          <w:sz w:val="24"/>
          <w:szCs w:val="24"/>
        </w:rPr>
        <w:lastRenderedPageBreak/>
        <w:t>3.2 Data and Variables</w:t>
      </w:r>
      <w:bookmarkEnd w:id="6"/>
    </w:p>
    <w:p w14:paraId="0DC0006E" w14:textId="19AD8294" w:rsidR="00E532EB" w:rsidRPr="00E532EB" w:rsidRDefault="00E532EB" w:rsidP="00E532EB">
      <w:pPr>
        <w:spacing w:line="240" w:lineRule="auto"/>
        <w:jc w:val="both"/>
        <w:rPr>
          <w:rFonts w:ascii="Times New Roman" w:eastAsia="Times New Roman" w:hAnsi="Times New Roman" w:cs="Times New Roman"/>
          <w:sz w:val="24"/>
          <w:szCs w:val="24"/>
        </w:rPr>
      </w:pPr>
      <w:r w:rsidRPr="00E532EB">
        <w:rPr>
          <w:rFonts w:ascii="Times New Roman" w:eastAsia="Times New Roman" w:hAnsi="Times New Roman" w:cs="Times New Roman"/>
          <w:sz w:val="24"/>
          <w:szCs w:val="24"/>
        </w:rPr>
        <w:t>The study analyzes data from 30 Sub-Saharan African (SSA) countries using secondary data obtained from the World Development Indicators (WDI) and the UNCTAD statistical database. The selection of variables included in the estimation model is guided by theoretical considerations and empirical evidenc</w:t>
      </w:r>
      <w:r>
        <w:rPr>
          <w:rFonts w:ascii="Times New Roman" w:eastAsia="Times New Roman" w:hAnsi="Times New Roman" w:cs="Times New Roman"/>
          <w:sz w:val="24"/>
          <w:szCs w:val="24"/>
        </w:rPr>
        <w:t xml:space="preserve">e, as well as data availability. </w:t>
      </w:r>
      <w:r w:rsidRPr="00E532EB">
        <w:rPr>
          <w:rFonts w:ascii="Times New Roman" w:eastAsia="Times New Roman" w:hAnsi="Times New Roman" w:cs="Times New Roman"/>
          <w:sz w:val="24"/>
          <w:szCs w:val="24"/>
        </w:rPr>
        <w:t>The dataset covers the period from 1997 to 2024 and is used to examine the relationship between foreign aid and human development. A summary of the variables employed in the estimation model is presented in Table 1.</w:t>
      </w:r>
    </w:p>
    <w:p w14:paraId="7FF3532E" w14:textId="77777777" w:rsidR="007C4AAC" w:rsidRPr="00E532EB" w:rsidRDefault="00E13AED" w:rsidP="00E13AED">
      <w:pPr>
        <w:spacing w:line="240" w:lineRule="auto"/>
        <w:jc w:val="both"/>
        <w:rPr>
          <w:rFonts w:ascii="Times New Roman" w:eastAsia="Times New Roman" w:hAnsi="Times New Roman"/>
          <w:sz w:val="24"/>
          <w:szCs w:val="24"/>
        </w:rPr>
      </w:pPr>
      <w:r w:rsidRPr="00E532EB">
        <w:rPr>
          <w:rFonts w:ascii="Times New Roman" w:eastAsia="Times New Roman" w:hAnsi="Times New Roman" w:hint="eastAsia"/>
          <w:sz w:val="24"/>
          <w:szCs w:val="24"/>
        </w:rPr>
        <w:t>The study used four independent variables which are associated with a high or low</w:t>
      </w:r>
      <w:r w:rsidRPr="00E532EB">
        <w:rPr>
          <w:rFonts w:ascii="Times New Roman" w:eastAsia="Times New Roman" w:hAnsi="Times New Roman"/>
          <w:sz w:val="24"/>
          <w:szCs w:val="24"/>
        </w:rPr>
        <w:t xml:space="preserve"> </w:t>
      </w:r>
      <w:r w:rsidRPr="00E532EB">
        <w:rPr>
          <w:rFonts w:ascii="Times New Roman" w:eastAsia="Times New Roman" w:hAnsi="Times New Roman" w:hint="eastAsia"/>
          <w:sz w:val="24"/>
          <w:szCs w:val="24"/>
        </w:rPr>
        <w:t>level of</w:t>
      </w:r>
      <w:r w:rsidRPr="00E532EB">
        <w:rPr>
          <w:rFonts w:ascii="Times New Roman" w:eastAsia="Times New Roman" w:hAnsi="Times New Roman"/>
          <w:sz w:val="24"/>
          <w:szCs w:val="24"/>
        </w:rPr>
        <w:t xml:space="preserve"> human development</w:t>
      </w:r>
      <w:r w:rsidRPr="00E532EB">
        <w:rPr>
          <w:rFonts w:ascii="Times New Roman" w:eastAsia="Times New Roman" w:hAnsi="Times New Roman" w:hint="eastAsia"/>
          <w:sz w:val="24"/>
          <w:szCs w:val="24"/>
        </w:rPr>
        <w:t xml:space="preserve">. These </w:t>
      </w:r>
      <w:r w:rsidR="004E12E0" w:rsidRPr="00E532EB">
        <w:rPr>
          <w:rFonts w:ascii="Times New Roman" w:eastAsia="Times New Roman" w:hAnsi="Times New Roman"/>
          <w:sz w:val="24"/>
          <w:szCs w:val="24"/>
        </w:rPr>
        <w:t>variables</w:t>
      </w:r>
      <w:r w:rsidRPr="00E532EB">
        <w:rPr>
          <w:rFonts w:ascii="Times New Roman" w:eastAsia="Times New Roman" w:hAnsi="Times New Roman" w:hint="eastAsia"/>
          <w:sz w:val="24"/>
          <w:szCs w:val="24"/>
        </w:rPr>
        <w:t xml:space="preserve"> include foreign aid, the level of income</w:t>
      </w:r>
      <w:r w:rsidRPr="00E532EB">
        <w:rPr>
          <w:rFonts w:ascii="Times New Roman" w:eastAsia="Times New Roman" w:hAnsi="Times New Roman"/>
          <w:sz w:val="24"/>
          <w:szCs w:val="24"/>
        </w:rPr>
        <w:t xml:space="preserve"> </w:t>
      </w:r>
      <w:r w:rsidRPr="00E532EB">
        <w:rPr>
          <w:rFonts w:ascii="Times New Roman" w:eastAsia="Times New Roman" w:hAnsi="Times New Roman" w:hint="eastAsia"/>
          <w:sz w:val="24"/>
          <w:szCs w:val="24"/>
        </w:rPr>
        <w:t>per capita,</w:t>
      </w:r>
      <w:r w:rsidRPr="00E532EB">
        <w:rPr>
          <w:rFonts w:ascii="Times New Roman" w:eastAsia="Times New Roman" w:hAnsi="Times New Roman"/>
          <w:sz w:val="24"/>
          <w:szCs w:val="24"/>
        </w:rPr>
        <w:t xml:space="preserve"> trade openness</w:t>
      </w:r>
      <w:r w:rsidRPr="00E532EB">
        <w:rPr>
          <w:rFonts w:ascii="Times New Roman" w:eastAsia="Times New Roman" w:hAnsi="Times New Roman" w:hint="eastAsia"/>
          <w:sz w:val="24"/>
          <w:szCs w:val="24"/>
        </w:rPr>
        <w:t xml:space="preserve">, and the </w:t>
      </w:r>
      <w:r w:rsidRPr="00E532EB">
        <w:rPr>
          <w:rFonts w:ascii="Times New Roman" w:eastAsia="Times New Roman" w:hAnsi="Times New Roman"/>
          <w:sz w:val="24"/>
          <w:szCs w:val="24"/>
        </w:rPr>
        <w:t>population</w:t>
      </w:r>
      <w:r w:rsidRPr="00E532EB">
        <w:rPr>
          <w:rFonts w:ascii="Times New Roman" w:eastAsia="Times New Roman" w:hAnsi="Times New Roman" w:hint="eastAsia"/>
          <w:sz w:val="24"/>
          <w:szCs w:val="24"/>
        </w:rPr>
        <w:t>. GDP per capita represents the level of</w:t>
      </w:r>
      <w:r w:rsidRPr="00E532EB">
        <w:rPr>
          <w:rFonts w:ascii="Times New Roman" w:eastAsia="Times New Roman" w:hAnsi="Times New Roman"/>
          <w:sz w:val="24"/>
          <w:szCs w:val="24"/>
        </w:rPr>
        <w:t xml:space="preserve"> </w:t>
      </w:r>
      <w:r w:rsidRPr="00E532EB">
        <w:rPr>
          <w:rFonts w:ascii="Times New Roman" w:eastAsia="Times New Roman" w:hAnsi="Times New Roman" w:hint="eastAsia"/>
          <w:sz w:val="24"/>
          <w:szCs w:val="24"/>
        </w:rPr>
        <w:t>development of the country. It is one of the most used economic determinants of</w:t>
      </w:r>
      <w:r w:rsidRPr="00E532EB">
        <w:rPr>
          <w:rFonts w:ascii="Times New Roman" w:eastAsia="Times New Roman" w:hAnsi="Times New Roman"/>
          <w:sz w:val="24"/>
          <w:szCs w:val="24"/>
        </w:rPr>
        <w:t xml:space="preserve"> Human welfare</w:t>
      </w:r>
      <w:r w:rsidRPr="00E532EB">
        <w:rPr>
          <w:rFonts w:ascii="Times New Roman" w:eastAsia="Times New Roman" w:hAnsi="Times New Roman" w:hint="eastAsia"/>
          <w:sz w:val="24"/>
          <w:szCs w:val="24"/>
        </w:rPr>
        <w:t xml:space="preserve"> </w:t>
      </w:r>
      <w:r w:rsidR="00727BBB" w:rsidRPr="00E532EB">
        <w:rPr>
          <w:rFonts w:ascii="Times New Roman" w:eastAsia="Times New Roman" w:hAnsi="Times New Roman"/>
          <w:sz w:val="24"/>
          <w:szCs w:val="24"/>
        </w:rPr>
        <w:t>(</w:t>
      </w:r>
      <w:r w:rsidR="00727BBB" w:rsidRPr="00531E6E">
        <w:rPr>
          <w:rFonts w:ascii="Times New Roman" w:eastAsia="Times New Roman" w:hAnsi="Times New Roman"/>
          <w:sz w:val="24"/>
          <w:szCs w:val="24"/>
        </w:rPr>
        <w:t xml:space="preserve">Dalmar et al. (2025) </w:t>
      </w:r>
      <w:r w:rsidRPr="00E532EB">
        <w:rPr>
          <w:rFonts w:ascii="Times New Roman" w:eastAsia="Times New Roman" w:hAnsi="Times New Roman" w:hint="eastAsia"/>
          <w:sz w:val="24"/>
          <w:szCs w:val="24"/>
        </w:rPr>
        <w:t xml:space="preserve">(Mohammed </w:t>
      </w:r>
      <w:r w:rsidRPr="00E532EB">
        <w:rPr>
          <w:rFonts w:ascii="Times New Roman" w:eastAsia="Times New Roman" w:hAnsi="Times New Roman"/>
          <w:sz w:val="24"/>
          <w:szCs w:val="24"/>
        </w:rPr>
        <w:t xml:space="preserve">and </w:t>
      </w:r>
      <w:proofErr w:type="spellStart"/>
      <w:r w:rsidRPr="00E532EB">
        <w:rPr>
          <w:rFonts w:ascii="Times New Roman" w:eastAsia="Times New Roman" w:hAnsi="Times New Roman"/>
          <w:sz w:val="24"/>
          <w:szCs w:val="24"/>
        </w:rPr>
        <w:t>Mzee</w:t>
      </w:r>
      <w:proofErr w:type="spellEnd"/>
      <w:r w:rsidRPr="00E532EB">
        <w:rPr>
          <w:rFonts w:ascii="Times New Roman" w:eastAsia="Times New Roman" w:hAnsi="Times New Roman"/>
          <w:sz w:val="24"/>
          <w:szCs w:val="24"/>
        </w:rPr>
        <w:t xml:space="preserve"> (</w:t>
      </w:r>
      <w:r w:rsidRPr="00E532EB">
        <w:rPr>
          <w:rFonts w:ascii="Times New Roman" w:eastAsia="Times New Roman" w:hAnsi="Times New Roman" w:hint="eastAsia"/>
          <w:sz w:val="24"/>
          <w:szCs w:val="24"/>
        </w:rPr>
        <w:t>201</w:t>
      </w:r>
      <w:r w:rsidRPr="00E532EB">
        <w:rPr>
          <w:rFonts w:ascii="Times New Roman" w:eastAsia="Times New Roman" w:hAnsi="Times New Roman"/>
          <w:sz w:val="24"/>
          <w:szCs w:val="24"/>
        </w:rPr>
        <w:t>7)</w:t>
      </w:r>
      <w:r w:rsidRPr="00E532EB">
        <w:rPr>
          <w:rFonts w:ascii="Times New Roman" w:eastAsia="Times New Roman" w:hAnsi="Times New Roman" w:hint="eastAsia"/>
          <w:sz w:val="24"/>
          <w:szCs w:val="24"/>
        </w:rPr>
        <w:t xml:space="preserve">; </w:t>
      </w:r>
      <w:r w:rsidRPr="00E532EB">
        <w:rPr>
          <w:rFonts w:ascii="Times New Roman" w:eastAsia="Times New Roman" w:hAnsi="Times New Roman"/>
          <w:sz w:val="24"/>
          <w:szCs w:val="24"/>
        </w:rPr>
        <w:t xml:space="preserve">and </w:t>
      </w:r>
      <w:proofErr w:type="spellStart"/>
      <w:r w:rsidRPr="00E532EB">
        <w:rPr>
          <w:rFonts w:ascii="Times New Roman" w:eastAsia="Times New Roman" w:hAnsi="Times New Roman"/>
          <w:sz w:val="24"/>
          <w:szCs w:val="24"/>
        </w:rPr>
        <w:t>Gomanee</w:t>
      </w:r>
      <w:proofErr w:type="spellEnd"/>
      <w:r w:rsidRPr="00E532EB">
        <w:rPr>
          <w:rFonts w:ascii="Times New Roman" w:eastAsia="Times New Roman" w:hAnsi="Times New Roman"/>
          <w:sz w:val="24"/>
          <w:szCs w:val="24"/>
        </w:rPr>
        <w:t xml:space="preserve"> </w:t>
      </w:r>
      <w:r w:rsidRPr="00E532EB">
        <w:rPr>
          <w:rFonts w:ascii="Times New Roman" w:eastAsia="Times New Roman" w:hAnsi="Times New Roman" w:hint="eastAsia"/>
          <w:sz w:val="24"/>
          <w:szCs w:val="24"/>
        </w:rPr>
        <w:t xml:space="preserve">et. </w:t>
      </w:r>
      <w:r w:rsidR="001C604D" w:rsidRPr="00E532EB">
        <w:rPr>
          <w:rFonts w:ascii="Times New Roman" w:eastAsia="Times New Roman" w:hAnsi="Times New Roman"/>
          <w:sz w:val="24"/>
          <w:szCs w:val="24"/>
        </w:rPr>
        <w:t>al 2005</w:t>
      </w:r>
      <w:r w:rsidRPr="00E532EB">
        <w:rPr>
          <w:rFonts w:ascii="Times New Roman" w:eastAsia="Times New Roman" w:hAnsi="Times New Roman" w:hint="eastAsia"/>
          <w:sz w:val="24"/>
          <w:szCs w:val="24"/>
        </w:rPr>
        <w:t>). GDP per capita play important</w:t>
      </w:r>
      <w:r w:rsidRPr="00E532EB">
        <w:rPr>
          <w:rFonts w:ascii="Times New Roman" w:eastAsia="Times New Roman" w:hAnsi="Times New Roman"/>
          <w:sz w:val="24"/>
          <w:szCs w:val="24"/>
        </w:rPr>
        <w:t xml:space="preserve"> </w:t>
      </w:r>
      <w:r w:rsidRPr="00E532EB">
        <w:rPr>
          <w:rFonts w:ascii="Times New Roman" w:eastAsia="Times New Roman" w:hAnsi="Times New Roman" w:hint="eastAsia"/>
          <w:sz w:val="24"/>
          <w:szCs w:val="24"/>
        </w:rPr>
        <w:t xml:space="preserve">role to determine </w:t>
      </w:r>
      <w:r w:rsidRPr="00E532EB">
        <w:rPr>
          <w:rFonts w:ascii="Times New Roman" w:eastAsia="Times New Roman" w:hAnsi="Times New Roman"/>
          <w:sz w:val="24"/>
          <w:szCs w:val="24"/>
        </w:rPr>
        <w:t>human development</w:t>
      </w:r>
      <w:r w:rsidRPr="00E532EB">
        <w:rPr>
          <w:rFonts w:ascii="Times New Roman" w:eastAsia="Times New Roman" w:hAnsi="Times New Roman" w:hint="eastAsia"/>
          <w:sz w:val="24"/>
          <w:szCs w:val="24"/>
        </w:rPr>
        <w:t xml:space="preserve"> level in developing countries.</w:t>
      </w:r>
    </w:p>
    <w:p w14:paraId="745EAFBD" w14:textId="77777777" w:rsidR="009F600A" w:rsidRPr="009F600A" w:rsidRDefault="009F600A" w:rsidP="009F600A">
      <w:pPr>
        <w:spacing w:line="240" w:lineRule="auto"/>
        <w:jc w:val="both"/>
        <w:rPr>
          <w:rFonts w:ascii="Times New Roman" w:eastAsia="Times New Roman" w:hAnsi="Times New Roman"/>
          <w:sz w:val="24"/>
          <w:szCs w:val="24"/>
        </w:rPr>
      </w:pPr>
      <w:r w:rsidRPr="009F600A">
        <w:rPr>
          <w:rFonts w:ascii="Times New Roman" w:eastAsia="Times New Roman" w:hAnsi="Times New Roman"/>
          <w:sz w:val="24"/>
          <w:szCs w:val="24"/>
        </w:rPr>
        <w:t xml:space="preserve">Human development in this study is measured using the Human Development Index (HDI). The HDI is a composite indicator that captures average achievements across three key dimensions of human development: health (a long and healthy life), education (knowledge), and standard of living (income). The index ranges from 0 to 1, where higher values indicate higher levels of human development, while lower values reflect lower levels of development. Data on the HDI are obtained from the United Nations Development </w:t>
      </w:r>
      <w:proofErr w:type="spellStart"/>
      <w:r w:rsidRPr="009F600A">
        <w:rPr>
          <w:rFonts w:ascii="Times New Roman" w:eastAsia="Times New Roman" w:hAnsi="Times New Roman"/>
          <w:sz w:val="24"/>
          <w:szCs w:val="24"/>
        </w:rPr>
        <w:t>Programme</w:t>
      </w:r>
      <w:proofErr w:type="spellEnd"/>
      <w:r w:rsidRPr="009F600A">
        <w:rPr>
          <w:rFonts w:ascii="Times New Roman" w:eastAsia="Times New Roman" w:hAnsi="Times New Roman"/>
          <w:sz w:val="24"/>
          <w:szCs w:val="24"/>
        </w:rPr>
        <w:t xml:space="preserve"> (UNDP) online database.</w:t>
      </w:r>
    </w:p>
    <w:p w14:paraId="6EA2EA29" w14:textId="77777777" w:rsidR="007C4AAC" w:rsidRDefault="00E13AED" w:rsidP="00E13AE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Foreign aid </w:t>
      </w:r>
      <w:r>
        <w:rPr>
          <w:rFonts w:ascii="Times New Roman" w:eastAsia="TimesNewRomanPSMT" w:hAnsi="Times New Roman" w:cs="Times New Roman"/>
          <w:sz w:val="24"/>
        </w:rPr>
        <w:t>is also among the most important factors in any country which also determine the level of human development ((</w:t>
      </w:r>
      <w:r w:rsidR="00727BBB">
        <w:rPr>
          <w:rFonts w:ascii="Times New Roman" w:eastAsia="Times New Roman" w:hAnsi="Times New Roman"/>
          <w:sz w:val="24"/>
          <w:szCs w:val="24"/>
        </w:rPr>
        <w:t>Dalmar et al., 2025</w:t>
      </w:r>
      <w:r>
        <w:rPr>
          <w:rFonts w:ascii="Times New Roman" w:eastAsia="TimesNewRomanPSMT" w:hAnsi="Times New Roman" w:cs="Times New Roman"/>
          <w:sz w:val="24"/>
        </w:rPr>
        <w:t xml:space="preserve">). </w:t>
      </w:r>
      <w:r>
        <w:rPr>
          <w:rFonts w:ascii="Times New Roman" w:eastAsia="Times New Roman" w:hAnsi="Times New Roman" w:cs="Times New Roman"/>
          <w:sz w:val="24"/>
          <w:szCs w:val="24"/>
        </w:rPr>
        <w:t xml:space="preserve">Foreign aid is measured by the net official </w:t>
      </w:r>
      <w:proofErr w:type="spellStart"/>
      <w:r>
        <w:rPr>
          <w:rFonts w:ascii="Times New Roman" w:eastAsia="Times New Roman" w:hAnsi="Times New Roman" w:cs="Times New Roman"/>
          <w:sz w:val="24"/>
          <w:szCs w:val="24"/>
        </w:rPr>
        <w:t>ODA.The</w:t>
      </w:r>
      <w:proofErr w:type="spellEnd"/>
      <w:r>
        <w:rPr>
          <w:rFonts w:ascii="Times New Roman" w:eastAsia="Times New Roman" w:hAnsi="Times New Roman" w:cs="Times New Roman"/>
          <w:sz w:val="24"/>
          <w:szCs w:val="24"/>
        </w:rPr>
        <w:t xml:space="preserve"> measures of these variables were gathered from the World Indicator Development online statistical database.</w:t>
      </w:r>
    </w:p>
    <w:p w14:paraId="7AFE1B54" w14:textId="77777777" w:rsidR="007C4AAC" w:rsidRDefault="00E13AED" w:rsidP="00E13AED">
      <w:pPr>
        <w:spacing w:line="240" w:lineRule="auto"/>
        <w:jc w:val="both"/>
        <w:rPr>
          <w:rFonts w:ascii="Times New Roman" w:eastAsia="Times New Roman" w:hAnsi="Times New Roman" w:cs="Times New Roman"/>
          <w:sz w:val="24"/>
          <w:szCs w:val="24"/>
        </w:rPr>
      </w:pPr>
      <w:r>
        <w:rPr>
          <w:rFonts w:ascii="Times New Roman" w:eastAsia="TimesNewRomanPSMT" w:hAnsi="Times New Roman" w:cs="Times New Roman"/>
          <w:sz w:val="24"/>
          <w:szCs w:val="24"/>
        </w:rPr>
        <w:t>P</w:t>
      </w:r>
      <w:r>
        <w:rPr>
          <w:rFonts w:ascii="Times New Roman" w:eastAsia="Times New Roman" w:hAnsi="Times New Roman" w:cs="Times New Roman"/>
          <w:sz w:val="24"/>
          <w:szCs w:val="24"/>
        </w:rPr>
        <w:t xml:space="preserve">opulation is measured by the total number of </w:t>
      </w:r>
      <w:proofErr w:type="gramStart"/>
      <w:r>
        <w:rPr>
          <w:rFonts w:ascii="Times New Roman" w:eastAsia="Times New Roman" w:hAnsi="Times New Roman" w:cs="Times New Roman"/>
          <w:sz w:val="24"/>
          <w:szCs w:val="24"/>
        </w:rPr>
        <w:t>population</w:t>
      </w:r>
      <w:proofErr w:type="gramEnd"/>
      <w:r>
        <w:rPr>
          <w:rFonts w:ascii="Times New Roman" w:eastAsia="Times New Roman" w:hAnsi="Times New Roman" w:cs="Times New Roman"/>
          <w:sz w:val="24"/>
          <w:szCs w:val="24"/>
        </w:rPr>
        <w:t xml:space="preserve"> in the country’s GDP. It is </w:t>
      </w:r>
      <w:r>
        <w:rPr>
          <w:rFonts w:ascii="Times New Roman" w:eastAsia="Times New Roman" w:hAnsi="Times New Roman"/>
          <w:sz w:val="24"/>
          <w:szCs w:val="24"/>
        </w:rPr>
        <w:t>believed that population growth affects aggregate development by imposing extra cost of social services necessary to improve human living condition</w:t>
      </w:r>
      <w:r>
        <w:rPr>
          <w:rFonts w:ascii="Times New Roman" w:eastAsia="Times New Roman" w:hAnsi="Times New Roman" w:cs="Times New Roman"/>
          <w:sz w:val="24"/>
          <w:szCs w:val="24"/>
        </w:rPr>
        <w:t xml:space="preserve"> (</w:t>
      </w:r>
      <w:r>
        <w:rPr>
          <w:rFonts w:ascii="Times New Roman" w:eastAsia="TimesNewRomanPSMT" w:hAnsi="Times New Roman" w:cs="Times New Roman"/>
          <w:sz w:val="24"/>
          <w:szCs w:val="24"/>
        </w:rPr>
        <w:t xml:space="preserve">Mohammed </w:t>
      </w:r>
      <w:r>
        <w:rPr>
          <w:rFonts w:ascii="Times New Roman" w:eastAsia="AdvOT8cb2ddbd" w:hAnsi="Times New Roman" w:cs="Times New Roman"/>
          <w:sz w:val="24"/>
          <w:szCs w:val="24"/>
          <w:lang w:bidi="ar"/>
        </w:rPr>
        <w:t>and Mzee</w:t>
      </w:r>
      <w:r>
        <w:rPr>
          <w:rFonts w:ascii="Times New Roman" w:eastAsia="TimesNewRomanPSMT" w:hAnsi="Times New Roman" w:cs="Times New Roman"/>
          <w:sz w:val="24"/>
          <w:szCs w:val="24"/>
        </w:rPr>
        <w:t xml:space="preserve"> 2017)</w:t>
      </w:r>
      <w:r>
        <w:rPr>
          <w:rFonts w:ascii="Times New Roman" w:eastAsia="Times New Roman" w:hAnsi="Times New Roman"/>
          <w:sz w:val="24"/>
          <w:szCs w:val="24"/>
        </w:rPr>
        <w:t xml:space="preserve">. </w:t>
      </w:r>
    </w:p>
    <w:p w14:paraId="016B7036" w14:textId="77777777" w:rsidR="007C4AAC" w:rsidRDefault="00E13AED" w:rsidP="00E13AED">
      <w:pPr>
        <w:spacing w:line="240" w:lineRule="auto"/>
        <w:jc w:val="both"/>
        <w:rPr>
          <w:rFonts w:ascii="Times New Roman" w:eastAsia="AdvOT8cb2ddbd" w:hAnsi="Times New Roman" w:cs="Times New Roman"/>
          <w:sz w:val="24"/>
          <w:szCs w:val="24"/>
        </w:rPr>
      </w:pPr>
      <w:r>
        <w:rPr>
          <w:rFonts w:ascii="Times New Roman" w:eastAsia="Times New Roman" w:hAnsi="Times New Roman" w:cs="Times New Roman"/>
          <w:sz w:val="24"/>
          <w:szCs w:val="24"/>
        </w:rPr>
        <w:t xml:space="preserve">Trade Openness is </w:t>
      </w:r>
      <w:proofErr w:type="spellStart"/>
      <w:r>
        <w:rPr>
          <w:rFonts w:ascii="Times New Roman" w:eastAsia="Cambria Math" w:hAnsi="Times New Roman" w:cs="Times New Roman"/>
          <w:sz w:val="24"/>
          <w:szCs w:val="24"/>
        </w:rPr>
        <w:t>s</w:t>
      </w:r>
      <w:proofErr w:type="spellEnd"/>
      <w:r>
        <w:rPr>
          <w:rFonts w:ascii="Times New Roman" w:eastAsia="Cambria Math" w:hAnsi="Times New Roman" w:cs="Times New Roman"/>
          <w:sz w:val="24"/>
          <w:szCs w:val="24"/>
        </w:rPr>
        <w:t xml:space="preserve"> measured by the summation of export and import to the ratio of GDP. </w:t>
      </w:r>
      <w:r>
        <w:rPr>
          <w:rFonts w:ascii="Times New Roman" w:eastAsia="Times New Roman" w:hAnsi="Times New Roman" w:cs="Times New Roman"/>
          <w:sz w:val="24"/>
          <w:szCs w:val="24"/>
        </w:rPr>
        <w:t xml:space="preserve">The model controls for the effect of trade openness on HDI since any aid disbursement could increase trade activities which has impact directly toward human development. and their data were taken from UNCTAD online statistical database. </w:t>
      </w:r>
      <w:r>
        <w:rPr>
          <w:rFonts w:ascii="Times New Roman" w:eastAsia="AdvOT8cb2ddbd" w:hAnsi="Times New Roman" w:cs="Times New Roman"/>
          <w:sz w:val="24"/>
          <w:szCs w:val="24"/>
        </w:rPr>
        <w:t>Table I below presents the summary of data sources, variables’ measures and their expected signs.</w:t>
      </w:r>
    </w:p>
    <w:p w14:paraId="3DE4E417" w14:textId="77777777" w:rsidR="00E2070D" w:rsidRDefault="00E2070D" w:rsidP="00E13AED">
      <w:pPr>
        <w:spacing w:line="240" w:lineRule="auto"/>
        <w:jc w:val="both"/>
        <w:rPr>
          <w:rFonts w:ascii="Times New Roman" w:eastAsia="AdvOT8cb2ddbd" w:hAnsi="Times New Roman" w:cs="Times New Roman"/>
          <w:sz w:val="24"/>
          <w:szCs w:val="24"/>
        </w:rPr>
      </w:pPr>
    </w:p>
    <w:p w14:paraId="0A6D25B2" w14:textId="77777777" w:rsidR="00E2070D" w:rsidRDefault="00E2070D" w:rsidP="00E13AED">
      <w:pPr>
        <w:spacing w:line="240" w:lineRule="auto"/>
        <w:jc w:val="both"/>
        <w:rPr>
          <w:rFonts w:ascii="Times New Roman" w:eastAsia="AdvOT8cb2ddbd" w:hAnsi="Times New Roman" w:cs="Times New Roman"/>
          <w:sz w:val="24"/>
          <w:szCs w:val="24"/>
        </w:rPr>
      </w:pPr>
    </w:p>
    <w:p w14:paraId="11BC837D" w14:textId="77777777" w:rsidR="007C4AAC" w:rsidRDefault="00E13AED">
      <w:pPr>
        <w:pStyle w:val="Caption"/>
        <w:spacing w:line="360" w:lineRule="auto"/>
        <w:jc w:val="both"/>
        <w:rPr>
          <w:rFonts w:ascii="Times New Roman" w:eastAsia="AdvOT8cb2ddbd"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bookmarkStart w:id="7" w:name="_Toc14546"/>
      <w:r>
        <w:rPr>
          <w:rFonts w:ascii="Times New Roman" w:eastAsia="AdvOT8cb2ddbd" w:hAnsi="Times New Roman" w:cs="Times New Roman"/>
          <w:sz w:val="24"/>
          <w:szCs w:val="24"/>
        </w:rPr>
        <w:t>. Data sources, variables descriptions, and their hypothesized signs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9"/>
        <w:gridCol w:w="3510"/>
        <w:gridCol w:w="1710"/>
        <w:gridCol w:w="1737"/>
      </w:tblGrid>
      <w:tr w:rsidR="007C4AAC" w14:paraId="5C9056E1" w14:textId="77777777" w:rsidTr="007E6E9B">
        <w:trPr>
          <w:trHeight w:val="448"/>
        </w:trPr>
        <w:tc>
          <w:tcPr>
            <w:tcW w:w="937" w:type="pct"/>
            <w:vAlign w:val="center"/>
          </w:tcPr>
          <w:p w14:paraId="080D0AE9" w14:textId="77777777" w:rsidR="007C4AAC" w:rsidRDefault="00E13AED" w:rsidP="004E12E0">
            <w:pPr>
              <w:spacing w:after="0" w:line="240" w:lineRule="auto"/>
              <w:rPr>
                <w:rFonts w:ascii="Times New Roman" w:hAnsi="Times New Roman" w:cs="Times New Roman"/>
                <w:b/>
                <w:bCs/>
                <w:sz w:val="24"/>
                <w:szCs w:val="24"/>
              </w:rPr>
            </w:pPr>
            <w:r>
              <w:rPr>
                <w:rFonts w:ascii="Times New Roman" w:eastAsia="AdvOT8cb2ddbd" w:hAnsi="Times New Roman" w:cs="Times New Roman"/>
                <w:b/>
                <w:bCs/>
                <w:sz w:val="24"/>
                <w:szCs w:val="24"/>
              </w:rPr>
              <w:t>Variable</w:t>
            </w:r>
          </w:p>
        </w:tc>
        <w:tc>
          <w:tcPr>
            <w:tcW w:w="2215" w:type="pct"/>
            <w:vAlign w:val="center"/>
          </w:tcPr>
          <w:p w14:paraId="776849F8" w14:textId="77777777" w:rsidR="007C4AAC" w:rsidRDefault="00E13AED" w:rsidP="004E12E0">
            <w:pPr>
              <w:spacing w:after="0" w:line="240" w:lineRule="auto"/>
              <w:rPr>
                <w:rFonts w:ascii="Times New Roman" w:hAnsi="Times New Roman" w:cs="Times New Roman"/>
                <w:b/>
                <w:bCs/>
                <w:sz w:val="24"/>
                <w:szCs w:val="24"/>
              </w:rPr>
            </w:pPr>
            <w:r>
              <w:rPr>
                <w:rFonts w:ascii="Times New Roman" w:eastAsia="AdvOT8cb2ddbd" w:hAnsi="Times New Roman" w:cs="Times New Roman"/>
                <w:b/>
                <w:bCs/>
                <w:sz w:val="24"/>
                <w:szCs w:val="24"/>
              </w:rPr>
              <w:t>Descriptions</w:t>
            </w:r>
          </w:p>
        </w:tc>
        <w:tc>
          <w:tcPr>
            <w:tcW w:w="1135" w:type="pct"/>
            <w:vAlign w:val="center"/>
          </w:tcPr>
          <w:p w14:paraId="76EAB5ED" w14:textId="77777777" w:rsidR="007C4AAC" w:rsidRDefault="00E13AED" w:rsidP="004E12E0">
            <w:pPr>
              <w:spacing w:after="0" w:line="240" w:lineRule="auto"/>
              <w:rPr>
                <w:rFonts w:ascii="Times New Roman" w:hAnsi="Times New Roman" w:cs="Times New Roman"/>
                <w:b/>
                <w:bCs/>
                <w:sz w:val="24"/>
                <w:szCs w:val="24"/>
              </w:rPr>
            </w:pPr>
            <w:r>
              <w:rPr>
                <w:rFonts w:ascii="Times New Roman" w:eastAsia="AdvOT8cb2ddbd" w:hAnsi="Times New Roman" w:cs="Times New Roman"/>
                <w:b/>
                <w:bCs/>
                <w:sz w:val="24"/>
                <w:szCs w:val="24"/>
              </w:rPr>
              <w:t>Data source</w:t>
            </w:r>
          </w:p>
        </w:tc>
        <w:tc>
          <w:tcPr>
            <w:tcW w:w="713" w:type="pct"/>
            <w:vAlign w:val="center"/>
          </w:tcPr>
          <w:p w14:paraId="25522CE0" w14:textId="77777777" w:rsidR="007C4AAC" w:rsidRDefault="00E13AED" w:rsidP="004E12E0">
            <w:pPr>
              <w:spacing w:after="0" w:line="240" w:lineRule="auto"/>
              <w:rPr>
                <w:rFonts w:ascii="Times New Roman" w:hAnsi="Times New Roman" w:cs="Times New Roman"/>
                <w:b/>
                <w:bCs/>
                <w:sz w:val="24"/>
                <w:szCs w:val="24"/>
              </w:rPr>
            </w:pPr>
            <w:r>
              <w:rPr>
                <w:rFonts w:ascii="Times New Roman" w:eastAsia="AdvOT8cb2ddbd" w:hAnsi="Times New Roman" w:cs="Times New Roman"/>
                <w:b/>
                <w:bCs/>
                <w:sz w:val="24"/>
                <w:szCs w:val="24"/>
              </w:rPr>
              <w:t>Expected sign</w:t>
            </w:r>
          </w:p>
        </w:tc>
      </w:tr>
      <w:tr w:rsidR="007C4AAC" w14:paraId="1224ED52" w14:textId="77777777" w:rsidTr="007E6E9B">
        <w:trPr>
          <w:trHeight w:val="350"/>
        </w:trPr>
        <w:tc>
          <w:tcPr>
            <w:tcW w:w="937" w:type="pct"/>
            <w:vAlign w:val="center"/>
          </w:tcPr>
          <w:p w14:paraId="2861D6D9" w14:textId="77777777" w:rsidR="007C4AAC" w:rsidRDefault="00E13AED" w:rsidP="004E12E0">
            <w:pPr>
              <w:spacing w:after="0" w:line="240" w:lineRule="auto"/>
              <w:rPr>
                <w:rFonts w:ascii="Times New Roman" w:hAnsi="Times New Roman" w:cs="Times New Roman"/>
                <w:sz w:val="24"/>
                <w:szCs w:val="24"/>
              </w:rPr>
            </w:pPr>
            <w:r>
              <w:rPr>
                <w:rFonts w:ascii="Times New Roman" w:eastAsia="AdvOT44ee9141.I" w:hAnsi="Times New Roman" w:cs="Times New Roman"/>
                <w:b/>
                <w:bCs/>
                <w:i/>
                <w:iCs/>
                <w:sz w:val="24"/>
                <w:szCs w:val="24"/>
              </w:rPr>
              <w:lastRenderedPageBreak/>
              <w:t>Dependent variable</w:t>
            </w:r>
          </w:p>
        </w:tc>
        <w:tc>
          <w:tcPr>
            <w:tcW w:w="2215" w:type="pct"/>
            <w:vAlign w:val="center"/>
          </w:tcPr>
          <w:p w14:paraId="4C7C05E4" w14:textId="77777777" w:rsidR="007C4AAC" w:rsidRDefault="007C4AAC" w:rsidP="004E12E0">
            <w:pPr>
              <w:spacing w:after="0" w:line="240" w:lineRule="auto"/>
              <w:rPr>
                <w:rFonts w:ascii="Times New Roman" w:hAnsi="Times New Roman" w:cs="Times New Roman"/>
                <w:sz w:val="24"/>
                <w:szCs w:val="24"/>
              </w:rPr>
            </w:pPr>
          </w:p>
        </w:tc>
        <w:tc>
          <w:tcPr>
            <w:tcW w:w="1135" w:type="pct"/>
            <w:vAlign w:val="center"/>
          </w:tcPr>
          <w:p w14:paraId="4CFAEB79" w14:textId="77777777" w:rsidR="007C4AAC" w:rsidRDefault="007C4AAC" w:rsidP="004E12E0">
            <w:pPr>
              <w:spacing w:after="0" w:line="240" w:lineRule="auto"/>
              <w:rPr>
                <w:rFonts w:ascii="Times New Roman" w:hAnsi="Times New Roman" w:cs="Times New Roman"/>
                <w:sz w:val="24"/>
                <w:szCs w:val="24"/>
              </w:rPr>
            </w:pPr>
          </w:p>
        </w:tc>
        <w:tc>
          <w:tcPr>
            <w:tcW w:w="713" w:type="pct"/>
            <w:vAlign w:val="center"/>
          </w:tcPr>
          <w:p w14:paraId="51284D29" w14:textId="77777777" w:rsidR="007C4AAC" w:rsidRDefault="007C4AAC" w:rsidP="004E12E0">
            <w:pPr>
              <w:spacing w:after="0" w:line="240" w:lineRule="auto"/>
              <w:rPr>
                <w:rFonts w:ascii="Times New Roman" w:hAnsi="Times New Roman" w:cs="Times New Roman"/>
                <w:sz w:val="24"/>
                <w:szCs w:val="24"/>
              </w:rPr>
            </w:pPr>
          </w:p>
        </w:tc>
      </w:tr>
      <w:tr w:rsidR="007C4AAC" w14:paraId="2CD7705A" w14:textId="77777777" w:rsidTr="007E6E9B">
        <w:trPr>
          <w:trHeight w:val="90"/>
        </w:trPr>
        <w:tc>
          <w:tcPr>
            <w:tcW w:w="937" w:type="pct"/>
            <w:vAlign w:val="center"/>
          </w:tcPr>
          <w:p w14:paraId="2DB12AF2"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Human development</w:t>
            </w:r>
          </w:p>
        </w:tc>
        <w:tc>
          <w:tcPr>
            <w:tcW w:w="2215" w:type="pct"/>
            <w:vAlign w:val="center"/>
          </w:tcPr>
          <w:p w14:paraId="00C95CAF" w14:textId="07E2E959" w:rsidR="007C4AAC" w:rsidRPr="009F600A" w:rsidRDefault="009F600A" w:rsidP="009F600A">
            <w:pPr>
              <w:spacing w:after="0" w:line="240" w:lineRule="auto"/>
              <w:jc w:val="both"/>
              <w:rPr>
                <w:rFonts w:ascii="Times New Roman" w:eastAsia="Times New Roman" w:hAnsi="Times New Roman" w:cs="Times New Roman"/>
                <w:sz w:val="24"/>
                <w:szCs w:val="24"/>
              </w:rPr>
            </w:pPr>
            <w:r w:rsidRPr="009F600A">
              <w:rPr>
                <w:rFonts w:ascii="Times New Roman" w:eastAsia="Times New Roman" w:hAnsi="Times New Roman" w:cs="Times New Roman"/>
                <w:sz w:val="24"/>
                <w:szCs w:val="24"/>
              </w:rPr>
              <w:t>The Human Development Index (HDI)</w:t>
            </w:r>
            <w:r>
              <w:rPr>
                <w:rFonts w:ascii="Times New Roman" w:eastAsia="Times New Roman" w:hAnsi="Times New Roman" w:cs="Times New Roman"/>
                <w:sz w:val="24"/>
                <w:szCs w:val="24"/>
              </w:rPr>
              <w:t xml:space="preserve"> defined as</w:t>
            </w:r>
            <w:r w:rsidRPr="009F600A">
              <w:rPr>
                <w:rFonts w:ascii="Times New Roman" w:eastAsia="Times New Roman" w:hAnsi="Times New Roman" w:cs="Times New Roman"/>
                <w:sz w:val="24"/>
                <w:szCs w:val="24"/>
              </w:rPr>
              <w:t xml:space="preserve"> an aggregate indicator that represents average accomplishments in three essenti</w:t>
            </w:r>
            <w:r>
              <w:rPr>
                <w:rFonts w:ascii="Times New Roman" w:eastAsia="Times New Roman" w:hAnsi="Times New Roman" w:cs="Times New Roman"/>
                <w:sz w:val="24"/>
                <w:szCs w:val="24"/>
              </w:rPr>
              <w:t xml:space="preserve">al aspects of human development </w:t>
            </w:r>
            <w:r w:rsidRPr="009F600A">
              <w:rPr>
                <w:rFonts w:ascii="Times New Roman" w:eastAsia="Times New Roman" w:hAnsi="Times New Roman" w:cs="Times New Roman"/>
                <w:sz w:val="24"/>
                <w:szCs w:val="24"/>
              </w:rPr>
              <w:t>a long and healthy life, access to adequate knowledge, as well as a</w:t>
            </w:r>
            <w:r>
              <w:rPr>
                <w:rFonts w:ascii="Times New Roman" w:eastAsia="Times New Roman" w:hAnsi="Times New Roman" w:cs="Times New Roman"/>
                <w:sz w:val="24"/>
                <w:szCs w:val="24"/>
              </w:rPr>
              <w:t xml:space="preserve">n acceptable standard of living </w:t>
            </w:r>
            <w:r w:rsidRPr="009F600A">
              <w:rPr>
                <w:rFonts w:ascii="Times New Roman" w:eastAsia="Times New Roman" w:hAnsi="Times New Roman" w:cs="Times New Roman"/>
                <w:sz w:val="24"/>
                <w:szCs w:val="24"/>
              </w:rPr>
              <w:t>is used to measure it. A greater value on the index, which runs from 0 to 1, denotes a better degree of human development, while a lower value denotes a lower level.</w:t>
            </w:r>
            <w:r w:rsidR="00E13AED">
              <w:rPr>
                <w:rFonts w:ascii="Times New Roman" w:eastAsia="Times New Roman" w:hAnsi="Times New Roman" w:cs="Times New Roman"/>
                <w:sz w:val="24"/>
                <w:szCs w:val="24"/>
              </w:rPr>
              <w:t xml:space="preserve"> </w:t>
            </w:r>
          </w:p>
        </w:tc>
        <w:tc>
          <w:tcPr>
            <w:tcW w:w="1135" w:type="pct"/>
            <w:vAlign w:val="center"/>
          </w:tcPr>
          <w:p w14:paraId="47F56616" w14:textId="77777777" w:rsidR="007C4AAC" w:rsidRDefault="00E13AED" w:rsidP="004E12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Nations of Development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(UNDP) online database. </w:t>
            </w:r>
          </w:p>
          <w:p w14:paraId="2C5A42E5" w14:textId="77777777" w:rsidR="007C4AAC" w:rsidRDefault="007C4AAC" w:rsidP="004E12E0">
            <w:pPr>
              <w:spacing w:after="0" w:line="240" w:lineRule="auto"/>
              <w:jc w:val="both"/>
              <w:rPr>
                <w:rFonts w:ascii="Times New Roman" w:hAnsi="Times New Roman" w:cs="Times New Roman"/>
                <w:sz w:val="24"/>
                <w:szCs w:val="24"/>
              </w:rPr>
            </w:pPr>
          </w:p>
        </w:tc>
        <w:tc>
          <w:tcPr>
            <w:tcW w:w="713" w:type="pct"/>
            <w:vAlign w:val="center"/>
          </w:tcPr>
          <w:p w14:paraId="1DC51586" w14:textId="77777777" w:rsidR="007C4AAC" w:rsidRDefault="00E13AED" w:rsidP="004E1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Positive</w:t>
            </w:r>
          </w:p>
        </w:tc>
      </w:tr>
      <w:tr w:rsidR="007C4AAC" w14:paraId="598AC60E" w14:textId="77777777" w:rsidTr="007E6E9B">
        <w:trPr>
          <w:trHeight w:val="350"/>
        </w:trPr>
        <w:tc>
          <w:tcPr>
            <w:tcW w:w="937" w:type="pct"/>
            <w:vAlign w:val="center"/>
          </w:tcPr>
          <w:p w14:paraId="5FFDE8C9"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44ee9141.I" w:hAnsi="Times New Roman" w:cs="Times New Roman"/>
                <w:b/>
                <w:bCs/>
                <w:i/>
                <w:iCs/>
                <w:sz w:val="24"/>
                <w:szCs w:val="24"/>
              </w:rPr>
              <w:t>Independent variables</w:t>
            </w:r>
          </w:p>
        </w:tc>
        <w:tc>
          <w:tcPr>
            <w:tcW w:w="2215" w:type="pct"/>
            <w:vAlign w:val="center"/>
          </w:tcPr>
          <w:p w14:paraId="2AD85AC9" w14:textId="77777777" w:rsidR="007C4AAC" w:rsidRDefault="007C4AAC" w:rsidP="004E12E0">
            <w:pPr>
              <w:spacing w:after="0" w:line="240" w:lineRule="auto"/>
              <w:jc w:val="both"/>
              <w:rPr>
                <w:rFonts w:ascii="Times New Roman" w:hAnsi="Times New Roman" w:cs="Times New Roman"/>
                <w:sz w:val="24"/>
                <w:szCs w:val="24"/>
              </w:rPr>
            </w:pPr>
          </w:p>
        </w:tc>
        <w:tc>
          <w:tcPr>
            <w:tcW w:w="1135" w:type="pct"/>
            <w:vAlign w:val="center"/>
          </w:tcPr>
          <w:p w14:paraId="491F9CD9" w14:textId="77777777" w:rsidR="007C4AAC" w:rsidRDefault="007C4AAC" w:rsidP="004E12E0">
            <w:pPr>
              <w:spacing w:after="0" w:line="240" w:lineRule="auto"/>
              <w:jc w:val="both"/>
              <w:rPr>
                <w:rFonts w:ascii="Times New Roman" w:hAnsi="Times New Roman" w:cs="Times New Roman"/>
                <w:sz w:val="24"/>
                <w:szCs w:val="24"/>
              </w:rPr>
            </w:pPr>
          </w:p>
        </w:tc>
        <w:tc>
          <w:tcPr>
            <w:tcW w:w="713" w:type="pct"/>
            <w:vAlign w:val="center"/>
          </w:tcPr>
          <w:p w14:paraId="5CD103C7" w14:textId="77777777" w:rsidR="007C4AAC" w:rsidRDefault="007C4AAC" w:rsidP="004E12E0">
            <w:pPr>
              <w:spacing w:after="0" w:line="240" w:lineRule="auto"/>
              <w:jc w:val="both"/>
              <w:rPr>
                <w:rFonts w:ascii="Times New Roman" w:hAnsi="Times New Roman" w:cs="Times New Roman"/>
                <w:sz w:val="24"/>
                <w:szCs w:val="24"/>
              </w:rPr>
            </w:pPr>
          </w:p>
        </w:tc>
      </w:tr>
      <w:tr w:rsidR="007C4AAC" w14:paraId="74CFC4FB" w14:textId="77777777" w:rsidTr="007E6E9B">
        <w:trPr>
          <w:trHeight w:val="619"/>
        </w:trPr>
        <w:tc>
          <w:tcPr>
            <w:tcW w:w="937" w:type="pct"/>
            <w:vAlign w:val="center"/>
          </w:tcPr>
          <w:p w14:paraId="3BDCDBFB"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Foreign aid</w:t>
            </w:r>
          </w:p>
        </w:tc>
        <w:tc>
          <w:tcPr>
            <w:tcW w:w="2215" w:type="pct"/>
            <w:vAlign w:val="center"/>
          </w:tcPr>
          <w:p w14:paraId="22EFFE4F"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Represents the ratio of total official development assistance (ODA) to GDP as a measure each category of aid</w:t>
            </w:r>
          </w:p>
        </w:tc>
        <w:tc>
          <w:tcPr>
            <w:tcW w:w="1135" w:type="pct"/>
            <w:vAlign w:val="center"/>
          </w:tcPr>
          <w:p w14:paraId="6BFBD32B"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World Development Indicator database (WB)</w:t>
            </w:r>
          </w:p>
        </w:tc>
        <w:tc>
          <w:tcPr>
            <w:tcW w:w="713" w:type="pct"/>
            <w:vAlign w:val="center"/>
          </w:tcPr>
          <w:p w14:paraId="36E11AD9"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608a8d1" w:hAnsi="Times New Roman" w:cs="Times New Roman"/>
                <w:sz w:val="24"/>
                <w:szCs w:val="24"/>
              </w:rPr>
              <w:t>Positive/Negative</w:t>
            </w:r>
          </w:p>
        </w:tc>
      </w:tr>
      <w:tr w:rsidR="007C4AAC" w14:paraId="082E4F3E" w14:textId="77777777" w:rsidTr="007E6E9B">
        <w:trPr>
          <w:trHeight w:val="350"/>
        </w:trPr>
        <w:tc>
          <w:tcPr>
            <w:tcW w:w="937" w:type="pct"/>
            <w:vAlign w:val="center"/>
          </w:tcPr>
          <w:p w14:paraId="61C4BC54"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GDP per capita</w:t>
            </w:r>
          </w:p>
        </w:tc>
        <w:tc>
          <w:tcPr>
            <w:tcW w:w="2215" w:type="pct"/>
            <w:vAlign w:val="center"/>
          </w:tcPr>
          <w:p w14:paraId="5379D920"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It is the difference in per capital income of the people. It is measured as the country</w:t>
            </w:r>
            <w:r>
              <w:rPr>
                <w:rFonts w:ascii="Times New Roman" w:eastAsia="AdvOT8cb2ddbd+20" w:hAnsi="Times New Roman" w:cs="Times New Roman"/>
                <w:sz w:val="24"/>
                <w:szCs w:val="24"/>
              </w:rPr>
              <w:t>’</w:t>
            </w:r>
            <w:r>
              <w:rPr>
                <w:rFonts w:ascii="Times New Roman" w:eastAsia="AdvOT8cb2ddbd" w:hAnsi="Times New Roman" w:cs="Times New Roman"/>
                <w:sz w:val="24"/>
                <w:szCs w:val="24"/>
              </w:rPr>
              <w:t xml:space="preserve">s level of per capita GDP at time </w:t>
            </w:r>
            <w:r>
              <w:rPr>
                <w:rFonts w:ascii="Times New Roman" w:eastAsia="AdvOT44ee9141.I" w:hAnsi="Times New Roman" w:cs="Times New Roman"/>
                <w:sz w:val="24"/>
                <w:szCs w:val="24"/>
              </w:rPr>
              <w:t>t</w:t>
            </w:r>
          </w:p>
        </w:tc>
        <w:tc>
          <w:tcPr>
            <w:tcW w:w="1135" w:type="pct"/>
            <w:vAlign w:val="center"/>
          </w:tcPr>
          <w:p w14:paraId="048B8F13"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World Development Indicator database</w:t>
            </w:r>
          </w:p>
        </w:tc>
        <w:tc>
          <w:tcPr>
            <w:tcW w:w="713" w:type="pct"/>
            <w:vAlign w:val="center"/>
          </w:tcPr>
          <w:p w14:paraId="78FC7556"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608a8d1" w:hAnsi="Times New Roman" w:cs="Times New Roman"/>
                <w:sz w:val="24"/>
                <w:szCs w:val="24"/>
              </w:rPr>
              <w:t>Positive</w:t>
            </w:r>
          </w:p>
        </w:tc>
      </w:tr>
      <w:tr w:rsidR="007C4AAC" w14:paraId="0D0F87CE" w14:textId="77777777" w:rsidTr="007E6E9B">
        <w:trPr>
          <w:trHeight w:val="350"/>
        </w:trPr>
        <w:tc>
          <w:tcPr>
            <w:tcW w:w="937" w:type="pct"/>
            <w:vAlign w:val="center"/>
          </w:tcPr>
          <w:p w14:paraId="73A2BFAF"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population </w:t>
            </w:r>
          </w:p>
        </w:tc>
        <w:tc>
          <w:tcPr>
            <w:tcW w:w="2215" w:type="pct"/>
            <w:vAlign w:val="center"/>
          </w:tcPr>
          <w:p w14:paraId="45A08553"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It is</w:t>
            </w:r>
            <w:r>
              <w:rPr>
                <w:rFonts w:ascii="Times New Roman" w:eastAsia="Times New Roman" w:hAnsi="Times New Roman" w:cs="Times New Roman"/>
                <w:sz w:val="24"/>
                <w:szCs w:val="24"/>
              </w:rPr>
              <w:t xml:space="preserve"> measured by the total number of </w:t>
            </w:r>
            <w:proofErr w:type="gramStart"/>
            <w:r>
              <w:rPr>
                <w:rFonts w:ascii="Times New Roman" w:eastAsia="Times New Roman" w:hAnsi="Times New Roman" w:cs="Times New Roman"/>
                <w:sz w:val="24"/>
                <w:szCs w:val="24"/>
              </w:rPr>
              <w:t>population</w:t>
            </w:r>
            <w:proofErr w:type="gramEnd"/>
            <w:r>
              <w:rPr>
                <w:rFonts w:ascii="Times New Roman" w:eastAsia="Times New Roman" w:hAnsi="Times New Roman" w:cs="Times New Roman"/>
                <w:sz w:val="24"/>
                <w:szCs w:val="24"/>
              </w:rPr>
              <w:t xml:space="preserve"> in the country’s GDP. </w:t>
            </w:r>
          </w:p>
        </w:tc>
        <w:tc>
          <w:tcPr>
            <w:tcW w:w="1135" w:type="pct"/>
            <w:vAlign w:val="center"/>
          </w:tcPr>
          <w:p w14:paraId="3A279898"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cb2ddbd" w:hAnsi="Times New Roman" w:cs="Times New Roman"/>
                <w:sz w:val="24"/>
                <w:szCs w:val="24"/>
              </w:rPr>
              <w:t>World Development Indicator database (WB)</w:t>
            </w:r>
          </w:p>
        </w:tc>
        <w:tc>
          <w:tcPr>
            <w:tcW w:w="713" w:type="pct"/>
            <w:vAlign w:val="center"/>
          </w:tcPr>
          <w:p w14:paraId="1C15D816"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AdvOT8608a8d1" w:hAnsi="Times New Roman" w:cs="Times New Roman"/>
                <w:sz w:val="24"/>
                <w:szCs w:val="24"/>
              </w:rPr>
              <w:t>Positive</w:t>
            </w:r>
          </w:p>
        </w:tc>
      </w:tr>
      <w:tr w:rsidR="007C4AAC" w14:paraId="230EA8B4" w14:textId="77777777" w:rsidTr="007E6E9B">
        <w:trPr>
          <w:trHeight w:val="962"/>
        </w:trPr>
        <w:tc>
          <w:tcPr>
            <w:tcW w:w="937" w:type="pct"/>
            <w:vAlign w:val="center"/>
          </w:tcPr>
          <w:p w14:paraId="27D9AC13"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Trade Openness </w:t>
            </w:r>
          </w:p>
        </w:tc>
        <w:tc>
          <w:tcPr>
            <w:tcW w:w="2215" w:type="pct"/>
            <w:vAlign w:val="center"/>
          </w:tcPr>
          <w:p w14:paraId="64AB1E41"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Trade Openness is </w:t>
            </w:r>
            <w:proofErr w:type="spellStart"/>
            <w:r>
              <w:rPr>
                <w:rFonts w:ascii="Times New Roman" w:eastAsia="Cambria Math" w:hAnsi="Times New Roman" w:cs="Times New Roman"/>
                <w:sz w:val="24"/>
                <w:szCs w:val="24"/>
              </w:rPr>
              <w:t>s</w:t>
            </w:r>
            <w:proofErr w:type="spellEnd"/>
            <w:r>
              <w:rPr>
                <w:rFonts w:ascii="Times New Roman" w:eastAsia="Cambria Math" w:hAnsi="Times New Roman" w:cs="Times New Roman"/>
                <w:sz w:val="24"/>
                <w:szCs w:val="24"/>
              </w:rPr>
              <w:t xml:space="preserve"> measured by the summation of export and import to the ratio of GDP. </w:t>
            </w:r>
          </w:p>
        </w:tc>
        <w:tc>
          <w:tcPr>
            <w:tcW w:w="1135" w:type="pct"/>
            <w:vAlign w:val="center"/>
          </w:tcPr>
          <w:p w14:paraId="13B49D26" w14:textId="77777777" w:rsidR="007C4AAC" w:rsidRDefault="00E13AED" w:rsidP="004E12E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UNCTAD online statistical database</w:t>
            </w:r>
          </w:p>
        </w:tc>
        <w:tc>
          <w:tcPr>
            <w:tcW w:w="713" w:type="pct"/>
            <w:vAlign w:val="center"/>
          </w:tcPr>
          <w:p w14:paraId="12FD861C" w14:textId="77777777" w:rsidR="007C4AAC" w:rsidRDefault="00E13AED" w:rsidP="004E1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Positive</w:t>
            </w:r>
          </w:p>
        </w:tc>
      </w:tr>
    </w:tbl>
    <w:p w14:paraId="046AD4A4" w14:textId="77777777" w:rsidR="007C4AAC" w:rsidRDefault="007C4AAC" w:rsidP="004E12E0">
      <w:pPr>
        <w:spacing w:line="240" w:lineRule="auto"/>
        <w:jc w:val="both"/>
        <w:rPr>
          <w:rFonts w:ascii="Times New Roman" w:eastAsia="Times New Roman" w:hAnsi="Times New Roman"/>
          <w:i/>
          <w:sz w:val="24"/>
          <w:szCs w:val="24"/>
        </w:rPr>
      </w:pPr>
    </w:p>
    <w:p w14:paraId="116C437D" w14:textId="77777777" w:rsidR="007C4AAC" w:rsidRDefault="00E13AED" w:rsidP="004E12E0">
      <w:pPr>
        <w:pStyle w:val="Heading2"/>
        <w:spacing w:line="240" w:lineRule="auto"/>
        <w:rPr>
          <w:rFonts w:ascii="Times New Roman" w:hAnsi="Times New Roman" w:cs="Times New Roman"/>
          <w:sz w:val="24"/>
          <w:szCs w:val="24"/>
        </w:rPr>
      </w:pPr>
      <w:bookmarkStart w:id="8" w:name="_Toc5754_WPSOffice_Level2"/>
      <w:r>
        <w:rPr>
          <w:rFonts w:ascii="Times New Roman" w:hAnsi="Times New Roman" w:cs="Times New Roman"/>
          <w:sz w:val="24"/>
          <w:szCs w:val="24"/>
        </w:rPr>
        <w:t>3.3 Empirical Methodology</w:t>
      </w:r>
      <w:bookmarkEnd w:id="8"/>
    </w:p>
    <w:p w14:paraId="0165D6D3" w14:textId="6D9E6CAF" w:rsidR="007C4AAC" w:rsidRDefault="00E13AED" w:rsidP="004E12E0">
      <w:pPr>
        <w:spacing w:line="240" w:lineRule="auto"/>
        <w:jc w:val="both"/>
        <w:rPr>
          <w:rFonts w:ascii="Times New Roman" w:eastAsia="Times New Roman" w:hAnsi="Times New Roman" w:cs="Times New Roman"/>
          <w:sz w:val="24"/>
          <w:szCs w:val="24"/>
        </w:rPr>
      </w:pPr>
      <w:r>
        <w:rPr>
          <w:rFonts w:ascii="Times New Roman" w:eastAsia="TimesNewRomanPSMT" w:hAnsi="Times New Roman" w:cs="Times New Roman"/>
          <w:sz w:val="24"/>
          <w:szCs w:val="24"/>
        </w:rPr>
        <w:t xml:space="preserve">The objective of the study is to examine the relationship between human development and foreign aid in 30 SSA countries. The </w:t>
      </w:r>
      <w:r w:rsidR="000A553F">
        <w:rPr>
          <w:rFonts w:ascii="Times New Roman" w:eastAsia="TimesNewRomanPSMT" w:hAnsi="Times New Roman" w:cs="Times New Roman"/>
          <w:sz w:val="24"/>
          <w:szCs w:val="24"/>
        </w:rPr>
        <w:t>method employed in this study</w:t>
      </w:r>
      <w:r>
        <w:rPr>
          <w:rFonts w:ascii="Times New Roman" w:eastAsia="TimesNewRomanPSMT" w:hAnsi="Times New Roman" w:cs="Times New Roman"/>
          <w:sz w:val="24"/>
          <w:szCs w:val="24"/>
        </w:rPr>
        <w:t xml:space="preserve"> for estimating the model is </w:t>
      </w:r>
      <w:r>
        <w:rPr>
          <w:rFonts w:ascii="Times New Roman" w:eastAsia="Times New Roman" w:hAnsi="Times New Roman"/>
          <w:sz w:val="24"/>
          <w:szCs w:val="24"/>
        </w:rPr>
        <w:t xml:space="preserve">quantile regression approach </w:t>
      </w:r>
      <w:r w:rsidR="000A553F">
        <w:rPr>
          <w:rFonts w:ascii="Times New Roman" w:eastAsia="Times New Roman" w:hAnsi="Times New Roman"/>
          <w:sz w:val="24"/>
          <w:szCs w:val="24"/>
        </w:rPr>
        <w:t>provided</w:t>
      </w:r>
      <w:r>
        <w:rPr>
          <w:rFonts w:ascii="Times New Roman" w:eastAsia="Times New Roman" w:hAnsi="Times New Roman"/>
          <w:sz w:val="24"/>
          <w:szCs w:val="24"/>
        </w:rPr>
        <w:t xml:space="preserve"> by </w:t>
      </w:r>
      <w:proofErr w:type="spellStart"/>
      <w:r>
        <w:rPr>
          <w:rFonts w:ascii="Times New Roman" w:eastAsia="Times New Roman" w:hAnsi="Times New Roman"/>
          <w:sz w:val="24"/>
          <w:szCs w:val="24"/>
        </w:rPr>
        <w:t>Koenker</w:t>
      </w:r>
      <w:proofErr w:type="spellEnd"/>
      <w:r>
        <w:rPr>
          <w:rFonts w:ascii="Times New Roman" w:eastAsia="Times New Roman" w:hAnsi="Times New Roman"/>
          <w:sz w:val="24"/>
          <w:szCs w:val="24"/>
        </w:rPr>
        <w:t xml:space="preserve"> and Basset (1978) and </w:t>
      </w:r>
      <w:proofErr w:type="spellStart"/>
      <w:r>
        <w:rPr>
          <w:rFonts w:ascii="Times New Roman" w:eastAsia="Times New Roman" w:hAnsi="Times New Roman"/>
          <w:sz w:val="24"/>
          <w:szCs w:val="24"/>
        </w:rPr>
        <w:t>Koenker</w:t>
      </w:r>
      <w:proofErr w:type="spellEnd"/>
      <w:r>
        <w:rPr>
          <w:rFonts w:ascii="Times New Roman" w:eastAsia="Times New Roman" w:hAnsi="Times New Roman"/>
          <w:sz w:val="24"/>
          <w:szCs w:val="24"/>
        </w:rPr>
        <w:t xml:space="preserve"> (2005). The method is appropriate for this analysis to examine the effect of foreign aid at different levels of countries’ welfare based on the hypothesis that effectiveness of aid may be different at different levels of human welfare. The method is particularly useful for this study because it includes a set of heterogeneous countries with different characteristics such that the conditional distribution does not have standard shape such as an asymmetric, fat-tailed, or truncated distribution. </w:t>
      </w:r>
    </w:p>
    <w:p w14:paraId="36FFC9E2" w14:textId="2DF9DEF8" w:rsidR="000A553F" w:rsidRPr="000A553F" w:rsidRDefault="000A553F" w:rsidP="000A553F">
      <w:pPr>
        <w:spacing w:line="240" w:lineRule="auto"/>
        <w:jc w:val="both"/>
        <w:rPr>
          <w:rFonts w:ascii="Times New Roman" w:eastAsia="Times New Roman" w:hAnsi="Times New Roman" w:cs="Times New Roman"/>
          <w:sz w:val="24"/>
          <w:szCs w:val="24"/>
        </w:rPr>
      </w:pPr>
      <w:r w:rsidRPr="000A553F">
        <w:rPr>
          <w:rFonts w:ascii="Times New Roman" w:eastAsia="Times New Roman" w:hAnsi="Times New Roman" w:cs="Times New Roman"/>
          <w:sz w:val="24"/>
          <w:szCs w:val="24"/>
        </w:rPr>
        <w:t>To explain the underlying structure of the quantile regression model, reflect the following linear specification of the conditional quantile function:</w:t>
      </w:r>
    </w:p>
    <w:p w14:paraId="7F5BFE64" w14:textId="77777777" w:rsidR="007C4AAC" w:rsidRDefault="00E13AED" w:rsidP="004E12E0">
      <w:pPr>
        <w:pStyle w:val="Caption"/>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Equation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Equation \* ARABIC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bookmarkStart w:id="9" w:name="_Toc2767"/>
      <w:bookmarkStart w:id="10" w:name="_Toc31589"/>
      <w:bookmarkEnd w:id="9"/>
      <w:bookmarkEnd w:id="10"/>
    </w:p>
    <w:p w14:paraId="073B4A54" w14:textId="77777777" w:rsidR="007C4AAC" w:rsidRDefault="00636488" w:rsidP="004E12E0">
      <w:pPr>
        <w:spacing w:line="240" w:lineRule="auto"/>
        <w:jc w:val="center"/>
        <w:rPr>
          <w:rFonts w:ascii="Times New Roman" w:eastAsia="Times New Roman" w:hAnsi="Times New Roman" w:cs="Times New Roman"/>
          <w:sz w:val="24"/>
          <w:szCs w:val="24"/>
        </w:rPr>
      </w:pPr>
      <w:r w:rsidRPr="00636488">
        <w:rPr>
          <w:rFonts w:ascii="Times New Roman" w:eastAsia="Times New Roman" w:hAnsi="Times New Roman" w:cs="Times New Roman"/>
          <w:noProof/>
          <w:position w:val="-18"/>
          <w:sz w:val="24"/>
          <w:szCs w:val="24"/>
        </w:rPr>
        <w:object w:dxaOrig="1640" w:dyaOrig="480" w14:anchorId="5402B9D0">
          <v:shape id="_x0000_i1035" type="#_x0000_t75" alt="" style="width:81.5pt;height:23.75pt;mso-width-percent:0;mso-height-percent:0;mso-width-percent:0;mso-height-percent:0" o:ole="">
            <v:imagedata r:id="rId28" o:title=""/>
          </v:shape>
          <o:OLEObject Type="Embed" ProgID="Equation.KSEE3" ShapeID="_x0000_i1035" DrawAspect="Content" ObjectID="_1838466655" r:id="rId29"/>
        </w:object>
      </w:r>
      <w:r w:rsidR="00E13AED">
        <w:rPr>
          <w:rFonts w:ascii="Times New Roman" w:eastAsia="Times New Roman" w:hAnsi="Times New Roman" w:cs="Times New Roman"/>
          <w:sz w:val="24"/>
          <w:szCs w:val="24"/>
        </w:rPr>
        <w:t xml:space="preserve"> ……………………. (II)</w:t>
      </w:r>
    </w:p>
    <w:p w14:paraId="685F8A7D" w14:textId="02AB0BC2" w:rsidR="000A553F" w:rsidRDefault="000A553F" w:rsidP="004E12E0">
      <w:pPr>
        <w:pStyle w:val="Caption"/>
        <w:spacing w:line="240" w:lineRule="auto"/>
        <w:jc w:val="both"/>
        <w:rPr>
          <w:rFonts w:ascii="Times New Roman" w:eastAsia="Times New Roman" w:hAnsi="Times New Roman" w:cs="Times New Roman"/>
          <w:sz w:val="24"/>
          <w:szCs w:val="24"/>
        </w:rPr>
      </w:pPr>
      <w:r w:rsidRPr="000A553F">
        <w:rPr>
          <w:rFonts w:ascii="Times New Roman" w:eastAsia="Times New Roman" w:hAnsi="Times New Roman" w:cs="Times New Roman"/>
          <w:sz w:val="24"/>
          <w:szCs w:val="24"/>
        </w:rPr>
        <w:t xml:space="preserve">In this specification, </w:t>
      </w:r>
      <w:r w:rsidR="00E54A77">
        <w:rPr>
          <w:rFonts w:ascii="Times New Roman" w:eastAsia="Times New Roman" w:hAnsi="Times New Roman" w:cs="Times New Roman"/>
          <w:sz w:val="24"/>
          <w:szCs w:val="24"/>
        </w:rPr>
        <w:t>y</w:t>
      </w:r>
      <w:r w:rsidRPr="000A553F">
        <w:rPr>
          <w:rFonts w:ascii="Times New Roman" w:eastAsia="Times New Roman" w:hAnsi="Times New Roman" w:cs="Times New Roman"/>
          <w:sz w:val="24"/>
          <w:szCs w:val="24"/>
        </w:rPr>
        <w:t xml:space="preserve"> denotes the dependent variable, </w:t>
      </w:r>
      <w:r w:rsidR="00E54A77">
        <w:rPr>
          <w:rFonts w:ascii="Times New Roman" w:eastAsia="Times New Roman" w:hAnsi="Times New Roman" w:cs="Times New Roman"/>
          <w:sz w:val="24"/>
          <w:szCs w:val="24"/>
        </w:rPr>
        <w:t>x</w:t>
      </w:r>
      <w:r w:rsidRPr="000A553F">
        <w:rPr>
          <w:rFonts w:ascii="Times New Roman" w:eastAsia="Times New Roman" w:hAnsi="Times New Roman" w:cs="Times New Roman"/>
          <w:sz w:val="24"/>
          <w:szCs w:val="24"/>
        </w:rPr>
        <w:t xml:space="preserve"> represents the vector of explanatory variables, </w:t>
      </w:r>
      <w:r w:rsidR="00E54A77">
        <w:rPr>
          <w:rFonts w:ascii="Times New Roman" w:eastAsia="Times New Roman" w:hAnsi="Times New Roman" w:cs="Times New Roman"/>
          <w:sz w:val="24"/>
          <w:szCs w:val="24"/>
        </w:rPr>
        <w:t>τ</w:t>
      </w:r>
      <w:r w:rsidRPr="000A553F">
        <w:rPr>
          <w:rFonts w:ascii="Times New Roman" w:eastAsia="Times New Roman" w:hAnsi="Times New Roman" w:cs="Times New Roman"/>
          <w:sz w:val="24"/>
          <w:szCs w:val="24"/>
        </w:rPr>
        <w:t xml:space="preserve"> indicates the specific quantile being analyzed, and β is the vector of parameters to be estimated. The objective of the quantile regression model is to minimize a weighted sum of absolute residuals, as expressed in the following formulation:</w:t>
      </w:r>
    </w:p>
    <w:p w14:paraId="5B901627" w14:textId="3450CA6F" w:rsidR="007C4AAC" w:rsidRDefault="00E13AED" w:rsidP="004E12E0">
      <w:pPr>
        <w:pStyle w:val="Caption"/>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Equation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Equation \* ARABIC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bookmarkStart w:id="11" w:name="_Toc19172"/>
      <w:bookmarkStart w:id="12" w:name="_Toc29101"/>
      <w:r>
        <w:rPr>
          <w:rFonts w:ascii="Times New Roman" w:hAnsi="Times New Roman" w:cs="Times New Roman"/>
          <w:sz w:val="24"/>
          <w:szCs w:val="24"/>
        </w:rPr>
        <w:t>:</w:t>
      </w:r>
      <w:bookmarkEnd w:id="11"/>
      <w:bookmarkEnd w:id="12"/>
    </w:p>
    <w:p w14:paraId="41AEC73C" w14:textId="77777777" w:rsidR="007C4AAC" w:rsidRDefault="00636488" w:rsidP="004E12E0">
      <w:pPr>
        <w:spacing w:line="240" w:lineRule="auto"/>
        <w:jc w:val="center"/>
        <w:rPr>
          <w:rFonts w:ascii="Times New Roman" w:eastAsia="Times New Roman" w:hAnsi="Times New Roman" w:cs="Times New Roman"/>
          <w:sz w:val="24"/>
          <w:szCs w:val="24"/>
        </w:rPr>
      </w:pPr>
      <w:r w:rsidRPr="00636488">
        <w:rPr>
          <w:rFonts w:ascii="Times New Roman" w:eastAsia="Times New Roman" w:hAnsi="Times New Roman" w:cs="Times New Roman"/>
          <w:noProof/>
          <w:position w:val="-44"/>
          <w:sz w:val="24"/>
          <w:szCs w:val="24"/>
        </w:rPr>
        <w:object w:dxaOrig="3120" w:dyaOrig="800" w14:anchorId="079F36CF">
          <v:shape id="_x0000_i1036" type="#_x0000_t75" alt="" style="width:156.3pt;height:40.1pt;mso-width-percent:0;mso-height-percent:0;mso-width-percent:0;mso-height-percent:0" o:ole="">
            <v:imagedata r:id="rId30" o:title=""/>
          </v:shape>
          <o:OLEObject Type="Embed" ProgID="Equation.KSEE3" ShapeID="_x0000_i1036" DrawAspect="Content" ObjectID="_1838466656" r:id="rId31"/>
        </w:object>
      </w:r>
      <w:r w:rsidR="00E13AED">
        <w:rPr>
          <w:rFonts w:ascii="Times New Roman" w:eastAsia="Times New Roman" w:hAnsi="Times New Roman" w:cs="Times New Roman"/>
          <w:sz w:val="24"/>
          <w:szCs w:val="24"/>
        </w:rPr>
        <w:t xml:space="preserve">  ……………………….. (III)</w:t>
      </w:r>
    </w:p>
    <w:p w14:paraId="691E264E" w14:textId="36A68C63" w:rsidR="007C4AAC" w:rsidRDefault="00E13AED" w:rsidP="004E12E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equation (III) above, the conditional distribution of dependent variable </w:t>
      </w:r>
      <w:proofErr w:type="spellStart"/>
      <w:r>
        <w:rPr>
          <w:rFonts w:ascii="Times New Roman" w:eastAsia="Times New Roman" w:hAnsi="Times New Roman" w:cs="Times New Roman"/>
          <w:i/>
          <w:sz w:val="24"/>
          <w:szCs w:val="24"/>
        </w:rPr>
        <w:t>yi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has </w:t>
      </w:r>
      <w:r w:rsidR="00303136">
        <w:rPr>
          <w:rFonts w:ascii="Times New Roman" w:eastAsia="Times New Roman" w:hAnsi="Times New Roman" w:cs="Times New Roman"/>
          <w:sz w:val="24"/>
          <w:szCs w:val="24"/>
        </w:rPr>
        <w:t>unlike</w:t>
      </w:r>
      <w:r>
        <w:rPr>
          <w:rFonts w:ascii="Times New Roman" w:eastAsia="Times New Roman" w:hAnsi="Times New Roman" w:cs="Times New Roman"/>
          <w:sz w:val="24"/>
          <w:szCs w:val="24"/>
        </w:rPr>
        <w:t xml:space="preserve"> value at different quantile (i.e. at </w:t>
      </w:r>
      <w:proofErr w:type="spellStart"/>
      <w:r>
        <w:rPr>
          <w:rFonts w:ascii="Times New Roman" w:eastAsia="Times New Roman" w:hAnsi="Times New Roman" w:cs="Times New Roman"/>
          <w:i/>
          <w:sz w:val="24"/>
          <w:szCs w:val="24"/>
        </w:rPr>
        <w:t>τ</w:t>
      </w:r>
      <w:r>
        <w:rPr>
          <w:rFonts w:ascii="Times New Roman" w:eastAsia="Times New Roman" w:hAnsi="Times New Roman" w:cs="Times New Roman"/>
          <w:sz w:val="24"/>
          <w:szCs w:val="24"/>
        </w:rPr>
        <w:t>th</w:t>
      </w:r>
      <w:proofErr w:type="spellEnd"/>
      <w:r>
        <w:rPr>
          <w:rFonts w:ascii="Times New Roman" w:eastAsia="Times New Roman" w:hAnsi="Times New Roman" w:cs="Times New Roman"/>
          <w:sz w:val="24"/>
          <w:szCs w:val="24"/>
        </w:rPr>
        <w:t xml:space="preserve"> quantile) </w:t>
      </w:r>
      <w:r w:rsidR="00303136">
        <w:rPr>
          <w:rFonts w:ascii="Times New Roman" w:eastAsia="Times New Roman" w:hAnsi="Times New Roman" w:cs="Times New Roman"/>
          <w:sz w:val="24"/>
          <w:szCs w:val="24"/>
        </w:rPr>
        <w:t>assumed</w:t>
      </w:r>
      <w:r>
        <w:rPr>
          <w:rFonts w:ascii="Times New Roman" w:eastAsia="Times New Roman" w:hAnsi="Times New Roman" w:cs="Times New Roman"/>
          <w:sz w:val="24"/>
          <w:szCs w:val="24"/>
        </w:rPr>
        <w:t xml:space="preserve"> the value covariates </w:t>
      </w:r>
      <w:r>
        <w:rPr>
          <w:rFonts w:ascii="Times New Roman" w:eastAsia="Times New Roman" w:hAnsi="Times New Roman" w:cs="Times New Roman"/>
          <w:i/>
          <w:sz w:val="24"/>
          <w:szCs w:val="24"/>
        </w:rPr>
        <w:t xml:space="preserve">x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Koenker</w:t>
      </w:r>
      <w:proofErr w:type="spellEnd"/>
      <w:r>
        <w:rPr>
          <w:rFonts w:ascii="Times New Roman" w:eastAsia="Times New Roman" w:hAnsi="Times New Roman" w:cs="Times New Roman"/>
          <w:sz w:val="24"/>
          <w:szCs w:val="24"/>
        </w:rPr>
        <w:t xml:space="preserve">, 2005), </w:t>
      </w:r>
      <w:r w:rsidR="00303136">
        <w:rPr>
          <w:rFonts w:ascii="Times New Roman" w:eastAsia="Times New Roman" w:hAnsi="Times New Roman" w:cs="Times New Roman"/>
          <w:sz w:val="24"/>
          <w:szCs w:val="24"/>
        </w:rPr>
        <w:t>though</w:t>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i/>
          <w:sz w:val="24"/>
          <w:szCs w:val="24"/>
        </w:rPr>
        <w:t>ρτ</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is the weighting factor which is </w:t>
      </w:r>
      <w:r w:rsidR="00601634">
        <w:rPr>
          <w:rFonts w:ascii="Times New Roman" w:eastAsia="Times New Roman" w:hAnsi="Times New Roman" w:cs="Times New Roman"/>
          <w:sz w:val="24"/>
          <w:szCs w:val="24"/>
        </w:rPr>
        <w:t>identified</w:t>
      </w:r>
      <w:r>
        <w:rPr>
          <w:rFonts w:ascii="Times New Roman" w:eastAsia="Times New Roman" w:hAnsi="Times New Roman" w:cs="Times New Roman"/>
          <w:sz w:val="24"/>
          <w:szCs w:val="24"/>
        </w:rPr>
        <w:t xml:space="preserve"> as check function. At any point where </w:t>
      </w:r>
      <w:r w:rsidR="00636488" w:rsidRPr="00636488">
        <w:rPr>
          <w:rFonts w:ascii="Times New Roman" w:eastAsia="Times New Roman" w:hAnsi="Times New Roman" w:cs="Times New Roman"/>
          <w:noProof/>
          <w:position w:val="-6"/>
          <w:sz w:val="24"/>
          <w:szCs w:val="24"/>
        </w:rPr>
        <w:object w:dxaOrig="160" w:dyaOrig="180" w14:anchorId="0206594D">
          <v:shape id="_x0000_i1037" type="#_x0000_t75" alt="" style="width:7.45pt;height:8.85pt;mso-width-percent:0;mso-height-percent:0;mso-width-percent:0;mso-height-percent:0" o:ole="">
            <v:imagedata r:id="rId32" o:title=""/>
          </v:shape>
          <o:OLEObject Type="Embed" ProgID="Equation.KSEE3" ShapeID="_x0000_i1037" DrawAspect="Content" ObjectID="_1838466657" r:id="rId33"/>
        </w:object>
      </w:r>
      <w:r>
        <w:rPr>
          <w:rFonts w:ascii="Times New Roman" w:eastAsia="Cambria Math" w:hAnsi="Times New Roman" w:cs="Times New Roman"/>
          <w:sz w:val="24"/>
          <w:szCs w:val="24"/>
        </w:rPr>
        <w:t>(0,1)</w:t>
      </w:r>
      <w:r>
        <w:rPr>
          <w:rFonts w:ascii="Times New Roman" w:eastAsia="Times New Roman" w:hAnsi="Times New Roman" w:cs="Times New Roman"/>
          <w:sz w:val="24"/>
          <w:szCs w:val="24"/>
        </w:rPr>
        <w:t xml:space="preserve">, check function is described as: </w:t>
      </w:r>
    </w:p>
    <w:p w14:paraId="44B0728D" w14:textId="77777777" w:rsidR="007C4AAC" w:rsidRDefault="00E13AED" w:rsidP="004E12E0">
      <w:pPr>
        <w:pStyle w:val="Caption"/>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Equation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Equation \* ARABIC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bookmarkStart w:id="13" w:name="_Toc23374"/>
      <w:bookmarkStart w:id="14" w:name="_Toc8652"/>
      <w:r>
        <w:rPr>
          <w:rFonts w:ascii="Times New Roman" w:hAnsi="Times New Roman" w:cs="Times New Roman"/>
          <w:sz w:val="24"/>
          <w:szCs w:val="24"/>
        </w:rPr>
        <w:t>:</w:t>
      </w:r>
      <w:bookmarkEnd w:id="13"/>
      <w:bookmarkEnd w:id="14"/>
    </w:p>
    <w:p w14:paraId="40275A7F" w14:textId="77777777" w:rsidR="007C4AAC" w:rsidRDefault="00636488" w:rsidP="004E12E0">
      <w:pPr>
        <w:spacing w:line="240" w:lineRule="auto"/>
        <w:jc w:val="center"/>
        <w:rPr>
          <w:rFonts w:ascii="Times New Roman" w:eastAsia="Times New Roman" w:hAnsi="Times New Roman" w:cs="Times New Roman"/>
          <w:sz w:val="24"/>
          <w:szCs w:val="24"/>
        </w:rPr>
      </w:pPr>
      <w:r w:rsidRPr="00636488">
        <w:rPr>
          <w:rFonts w:ascii="Times New Roman" w:eastAsia="Times New Roman" w:hAnsi="Times New Roman" w:cs="Times New Roman"/>
          <w:noProof/>
          <w:position w:val="-38"/>
          <w:sz w:val="24"/>
          <w:szCs w:val="24"/>
        </w:rPr>
        <w:object w:dxaOrig="3378" w:dyaOrig="1202" w14:anchorId="489C97FE">
          <v:shape id="_x0000_i1038" type="#_x0000_t75" alt="" style="width:168.4pt;height:59.75pt;mso-width-percent:0;mso-height-percent:0;mso-width-percent:0;mso-height-percent:0" o:ole="">
            <v:imagedata r:id="rId34" o:title=""/>
          </v:shape>
          <o:OLEObject Type="Embed" ProgID="Equation.KSEE3" ShapeID="_x0000_i1038" DrawAspect="Content" ObjectID="_1838466658" r:id="rId35"/>
        </w:object>
      </w:r>
      <w:r w:rsidR="00E13AED">
        <w:rPr>
          <w:rFonts w:ascii="Times New Roman" w:eastAsia="Times New Roman" w:hAnsi="Times New Roman" w:cs="Times New Roman"/>
          <w:sz w:val="24"/>
          <w:szCs w:val="24"/>
        </w:rPr>
        <w:t xml:space="preserve">  …………………… (IV)</w:t>
      </w:r>
    </w:p>
    <w:p w14:paraId="40C79AB8" w14:textId="228AC484" w:rsidR="007C4AAC" w:rsidRDefault="00E13AED" w:rsidP="006016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r w:rsidR="00636488" w:rsidRPr="00636488">
        <w:rPr>
          <w:rFonts w:ascii="Times New Roman" w:eastAsia="Times New Roman" w:hAnsi="Times New Roman" w:cs="Times New Roman"/>
          <w:noProof/>
          <w:position w:val="-28"/>
          <w:sz w:val="24"/>
          <w:szCs w:val="24"/>
        </w:rPr>
        <w:object w:dxaOrig="1240" w:dyaOrig="499" w14:anchorId="3A7FCDE2">
          <v:shape id="_x0000_i1039" type="#_x0000_t75" alt="" style="width:62.5pt;height:24.45pt;mso-width-percent:0;mso-height-percent:0;mso-width-percent:0;mso-height-percent:0" o:ole="">
            <v:imagedata r:id="rId36" o:title=""/>
          </v:shape>
          <o:OLEObject Type="Embed" ProgID="Equation.KSEE3" ShapeID="_x0000_i1039" DrawAspect="Content" ObjectID="_1838466659" r:id="rId37"/>
        </w:object>
      </w:r>
      <w:r>
        <w:rPr>
          <w:rFonts w:ascii="Times New Roman" w:eastAsia="Times New Roman" w:hAnsi="Times New Roman" w:cs="Times New Roman"/>
          <w:sz w:val="24"/>
          <w:szCs w:val="24"/>
        </w:rPr>
        <w:t xml:space="preserve">Thus, from equation (III) and (IV) above, </w:t>
      </w:r>
      <w:r w:rsidR="00601634" w:rsidRPr="00601634">
        <w:rPr>
          <w:rFonts w:ascii="Times New Roman" w:eastAsia="Times New Roman" w:hAnsi="Times New Roman" w:cs="Times New Roman"/>
          <w:sz w:val="24"/>
          <w:szCs w:val="24"/>
        </w:rPr>
        <w:t xml:space="preserve">The quantile regression model developed by </w:t>
      </w:r>
      <w:proofErr w:type="spellStart"/>
      <w:r w:rsidR="00601634" w:rsidRPr="00601634">
        <w:rPr>
          <w:rFonts w:ascii="Times New Roman" w:eastAsia="Times New Roman" w:hAnsi="Times New Roman" w:cs="Times New Roman"/>
          <w:sz w:val="24"/>
          <w:szCs w:val="24"/>
        </w:rPr>
        <w:t>Koenker</w:t>
      </w:r>
      <w:proofErr w:type="spellEnd"/>
      <w:r w:rsidR="00601634" w:rsidRPr="00601634">
        <w:rPr>
          <w:rFonts w:ascii="Times New Roman" w:eastAsia="Times New Roman" w:hAnsi="Times New Roman" w:cs="Times New Roman"/>
          <w:sz w:val="24"/>
          <w:szCs w:val="24"/>
        </w:rPr>
        <w:t xml:space="preserve"> and Basset (1978) obviously aims to minimize the f</w:t>
      </w:r>
      <w:r w:rsidR="00601634">
        <w:rPr>
          <w:rFonts w:ascii="Times New Roman" w:eastAsia="Times New Roman" w:hAnsi="Times New Roman" w:cs="Times New Roman"/>
          <w:sz w:val="24"/>
          <w:szCs w:val="24"/>
        </w:rPr>
        <w:t xml:space="preserve">ollowing optimization function </w:t>
      </w:r>
      <w:r>
        <w:rPr>
          <w:rFonts w:ascii="Times New Roman" w:eastAsia="Times New Roman" w:hAnsi="Times New Roman" w:cs="Times New Roman"/>
          <w:sz w:val="24"/>
          <w:szCs w:val="24"/>
        </w:rPr>
        <w:t xml:space="preserve">in </w:t>
      </w:r>
      <w:proofErr w:type="gramStart"/>
      <w:r>
        <w:rPr>
          <w:rFonts w:ascii="Times New Roman" w:eastAsia="Times New Roman" w:hAnsi="Times New Roman" w:cs="Times New Roman"/>
          <w:sz w:val="24"/>
          <w:szCs w:val="24"/>
        </w:rPr>
        <w:t>order  to</w:t>
      </w:r>
      <w:proofErr w:type="gramEnd"/>
      <w:r>
        <w:rPr>
          <w:rFonts w:ascii="Times New Roman" w:eastAsia="Times New Roman" w:hAnsi="Times New Roman" w:cs="Times New Roman"/>
          <w:sz w:val="24"/>
          <w:szCs w:val="24"/>
        </w:rPr>
        <w:t xml:space="preserve"> obtain the QR coefficient </w:t>
      </w:r>
      <w:r w:rsidR="00636488" w:rsidRPr="00636488">
        <w:rPr>
          <w:rFonts w:ascii="Times New Roman" w:eastAsia="Times New Roman" w:hAnsi="Times New Roman" w:cs="Times New Roman"/>
          <w:noProof/>
          <w:position w:val="-8"/>
          <w:sz w:val="24"/>
          <w:szCs w:val="24"/>
        </w:rPr>
        <w:object w:dxaOrig="200" w:dyaOrig="240" w14:anchorId="540A2314">
          <v:shape id="_x0000_i1040" type="#_x0000_t75" alt="" style="width:9.5pt;height:12.25pt;mso-width-percent:0;mso-height-percent:0;mso-width-percent:0;mso-height-percent:0" o:ole="">
            <v:imagedata r:id="rId38" o:title=""/>
          </v:shape>
          <o:OLEObject Type="Embed" ProgID="Equation.KSEE3" ShapeID="_x0000_i1040" DrawAspect="Content" ObjectID="_1838466660" r:id="rId39"/>
        </w:object>
      </w:r>
      <w:r>
        <w:rPr>
          <w:rFonts w:ascii="Times New Roman" w:eastAsia="Times New Roman" w:hAnsi="Times New Roman" w:cs="Times New Roman"/>
          <w:sz w:val="24"/>
          <w:szCs w:val="24"/>
        </w:rPr>
        <w:t xml:space="preserve">: </w:t>
      </w:r>
    </w:p>
    <w:p w14:paraId="448763DA" w14:textId="77777777" w:rsidR="007C4AAC" w:rsidRDefault="00E13AED" w:rsidP="004E12E0">
      <w:pPr>
        <w:pStyle w:val="Caption"/>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Equation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Equation \* ARABIC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bookmarkStart w:id="15" w:name="_Toc10592"/>
      <w:bookmarkStart w:id="16" w:name="_Toc20164"/>
      <w:bookmarkEnd w:id="15"/>
      <w:bookmarkEnd w:id="16"/>
      <w:r>
        <w:rPr>
          <w:rFonts w:ascii="Times New Roman" w:hAnsi="Times New Roman" w:cs="Times New Roman"/>
          <w:sz w:val="24"/>
          <w:szCs w:val="24"/>
        </w:rPr>
        <w:t>:</w:t>
      </w:r>
    </w:p>
    <w:p w14:paraId="190E8853" w14:textId="77777777" w:rsidR="007C4AAC" w:rsidRDefault="00636488" w:rsidP="004E12E0">
      <w:pPr>
        <w:spacing w:line="240" w:lineRule="auto"/>
        <w:jc w:val="center"/>
        <w:rPr>
          <w:rFonts w:ascii="Times New Roman" w:eastAsia="Times New Roman" w:hAnsi="Times New Roman" w:cs="Times New Roman"/>
          <w:sz w:val="24"/>
          <w:szCs w:val="24"/>
        </w:rPr>
      </w:pPr>
      <w:r w:rsidRPr="00636488">
        <w:rPr>
          <w:rFonts w:ascii="Times New Roman" w:eastAsia="Times New Roman" w:hAnsi="Times New Roman" w:cs="Times New Roman"/>
          <w:noProof/>
          <w:position w:val="-52"/>
          <w:sz w:val="24"/>
          <w:szCs w:val="24"/>
        </w:rPr>
        <w:object w:dxaOrig="5980" w:dyaOrig="1120" w14:anchorId="23F09726">
          <v:shape id="_x0000_i1041" type="#_x0000_t75" alt="" style="width:298.1pt;height:56.4pt;mso-width-percent:0;mso-height-percent:0;mso-width-percent:0;mso-height-percent:0" o:ole="">
            <v:imagedata r:id="rId40" o:title=""/>
          </v:shape>
          <o:OLEObject Type="Embed" ProgID="Equation.KSEE3" ShapeID="_x0000_i1041" DrawAspect="Content" ObjectID="_1838466661" r:id="rId41"/>
        </w:object>
      </w:r>
      <w:r w:rsidR="00E13AED">
        <w:rPr>
          <w:rFonts w:ascii="Times New Roman" w:eastAsia="Times New Roman" w:hAnsi="Times New Roman" w:cs="Times New Roman"/>
          <w:sz w:val="24"/>
          <w:szCs w:val="24"/>
        </w:rPr>
        <w:t>…………………… (V)</w:t>
      </w:r>
    </w:p>
    <w:p w14:paraId="5D90A1BB" w14:textId="77777777" w:rsidR="007C4AAC" w:rsidRDefault="007C4AAC" w:rsidP="004E12E0">
      <w:pPr>
        <w:spacing w:line="240" w:lineRule="auto"/>
        <w:jc w:val="both"/>
        <w:rPr>
          <w:rFonts w:ascii="Times New Roman" w:eastAsia="Times New Roman" w:hAnsi="Times New Roman" w:cs="Times New Roman"/>
          <w:sz w:val="24"/>
          <w:szCs w:val="24"/>
        </w:rPr>
      </w:pPr>
    </w:p>
    <w:p w14:paraId="135F7E86" w14:textId="77777777" w:rsidR="00104F04" w:rsidRPr="00104F04" w:rsidRDefault="00104F04" w:rsidP="00104F04">
      <w:pPr>
        <w:spacing w:before="100" w:beforeAutospacing="1" w:after="100" w:afterAutospacing="1" w:line="240" w:lineRule="auto"/>
        <w:jc w:val="both"/>
        <w:rPr>
          <w:rFonts w:ascii="Times New Roman" w:eastAsia="Times New Roman" w:hAnsi="Times New Roman" w:cs="Times New Roman"/>
          <w:sz w:val="24"/>
          <w:szCs w:val="24"/>
          <w:lang w:eastAsia="en-US"/>
        </w:rPr>
      </w:pPr>
      <w:bookmarkStart w:id="17" w:name="_Toc5754_WPSOffice_Level1"/>
      <w:r w:rsidRPr="00104F04">
        <w:rPr>
          <w:rFonts w:ascii="Times New Roman" w:eastAsia="Times New Roman" w:hAnsi="Times New Roman" w:cs="Times New Roman"/>
          <w:sz w:val="24"/>
          <w:szCs w:val="24"/>
          <w:lang w:eastAsia="en-US"/>
        </w:rPr>
        <w:t xml:space="preserve">Equation (V) presents the </w:t>
      </w:r>
      <w:proofErr w:type="spellStart"/>
      <w:r w:rsidRPr="00104F04">
        <w:rPr>
          <w:rFonts w:ascii="Times New Roman" w:eastAsia="Times New Roman" w:hAnsi="Times New Roman" w:cs="Times New Roman"/>
          <w:sz w:val="24"/>
          <w:szCs w:val="24"/>
          <w:lang w:eastAsia="en-US"/>
        </w:rPr>
        <w:t>minimisation</w:t>
      </w:r>
      <w:proofErr w:type="spellEnd"/>
      <w:r w:rsidRPr="00104F04">
        <w:rPr>
          <w:rFonts w:ascii="Times New Roman" w:eastAsia="Times New Roman" w:hAnsi="Times New Roman" w:cs="Times New Roman"/>
          <w:sz w:val="24"/>
          <w:szCs w:val="24"/>
          <w:lang w:eastAsia="en-US"/>
        </w:rPr>
        <w:t xml:space="preserve"> function underlying the quantile regression framework, whereby parameter estimates are obtained by </w:t>
      </w:r>
      <w:proofErr w:type="spellStart"/>
      <w:r w:rsidRPr="00104F04">
        <w:rPr>
          <w:rFonts w:ascii="Times New Roman" w:eastAsia="Times New Roman" w:hAnsi="Times New Roman" w:cs="Times New Roman"/>
          <w:sz w:val="24"/>
          <w:szCs w:val="24"/>
          <w:lang w:eastAsia="en-US"/>
        </w:rPr>
        <w:t>minimising</w:t>
      </w:r>
      <w:proofErr w:type="spellEnd"/>
      <w:r w:rsidRPr="00104F04">
        <w:rPr>
          <w:rFonts w:ascii="Times New Roman" w:eastAsia="Times New Roman" w:hAnsi="Times New Roman" w:cs="Times New Roman"/>
          <w:sz w:val="24"/>
          <w:szCs w:val="24"/>
          <w:lang w:eastAsia="en-US"/>
        </w:rPr>
        <w:t xml:space="preserve"> the weighted sum of absolute residuals, with the weights determined by the specified quantile. At the 50th percentile (θ = 0.5), the estimator corresponds to the median regression. However, the approach is not confined to the median; rather, it offers considerable flexibility by enabling the estimation of relationships between the dependent variable and covariates across different points of the conditional distribution, as defined by the researcher. Accordingly, this study employs quantile regression to provide a more comprehensive assessment of the impact of foreign aid on human development in Sub-Saharan African (SSA) countries.</w:t>
      </w:r>
    </w:p>
    <w:p w14:paraId="34CABB16" w14:textId="77777777" w:rsidR="0089777E" w:rsidRPr="0089777E" w:rsidRDefault="0089777E" w:rsidP="009A1B31">
      <w:pPr>
        <w:spacing w:line="240" w:lineRule="auto"/>
        <w:jc w:val="both"/>
        <w:rPr>
          <w:rFonts w:ascii="Times New Roman" w:eastAsia="Times New Roman" w:hAnsi="Times New Roman" w:cs="Times New Roman"/>
          <w:sz w:val="24"/>
          <w:szCs w:val="24"/>
          <w:lang w:eastAsia="en-US"/>
        </w:rPr>
      </w:pPr>
      <w:r w:rsidRPr="0089777E">
        <w:rPr>
          <w:rFonts w:ascii="Times New Roman" w:eastAsia="Times New Roman" w:hAnsi="Times New Roman" w:cs="Times New Roman"/>
          <w:sz w:val="24"/>
          <w:szCs w:val="24"/>
          <w:lang w:eastAsia="en-US"/>
        </w:rPr>
        <w:lastRenderedPageBreak/>
        <w:t>Moreover, the bootstrap technique is employed to obtain robust standard errors for reliable parameter estimation (</w:t>
      </w:r>
      <w:proofErr w:type="spellStart"/>
      <w:r w:rsidRPr="0089777E">
        <w:rPr>
          <w:rFonts w:ascii="Times New Roman" w:eastAsia="Times New Roman" w:hAnsi="Times New Roman" w:cs="Times New Roman"/>
          <w:sz w:val="24"/>
          <w:szCs w:val="24"/>
          <w:lang w:eastAsia="en-US"/>
        </w:rPr>
        <w:t>Buchinsky</w:t>
      </w:r>
      <w:proofErr w:type="spellEnd"/>
      <w:r w:rsidRPr="0089777E">
        <w:rPr>
          <w:rFonts w:ascii="Times New Roman" w:eastAsia="Times New Roman" w:hAnsi="Times New Roman" w:cs="Times New Roman"/>
          <w:sz w:val="24"/>
          <w:szCs w:val="24"/>
          <w:lang w:eastAsia="en-US"/>
        </w:rPr>
        <w:t xml:space="preserve">, 1998). This approach is particularly suitable because it accounts for the joint distribution of multiple quantile regression estimators, allowing for </w:t>
      </w:r>
      <w:r w:rsidRPr="0089777E">
        <w:rPr>
          <w:rFonts w:ascii="Times New Roman" w:eastAsia="Times New Roman" w:hAnsi="Times New Roman" w:cs="Times New Roman"/>
          <w:sz w:val="24"/>
          <w:szCs w:val="24"/>
        </w:rPr>
        <w:t>the</w:t>
      </w:r>
      <w:r w:rsidRPr="0089777E">
        <w:rPr>
          <w:rFonts w:ascii="Times New Roman" w:eastAsia="Times New Roman" w:hAnsi="Times New Roman" w:cs="Times New Roman"/>
          <w:sz w:val="24"/>
          <w:szCs w:val="24"/>
          <w:lang w:eastAsia="en-US"/>
        </w:rPr>
        <w:t xml:space="preserve"> testing of equality across quantile slopes (</w:t>
      </w:r>
      <w:proofErr w:type="spellStart"/>
      <w:r w:rsidRPr="0089777E">
        <w:rPr>
          <w:rFonts w:ascii="Times New Roman" w:eastAsia="Times New Roman" w:hAnsi="Times New Roman" w:cs="Times New Roman"/>
          <w:sz w:val="24"/>
          <w:szCs w:val="24"/>
          <w:lang w:eastAsia="en-US"/>
        </w:rPr>
        <w:t>Koenker</w:t>
      </w:r>
      <w:proofErr w:type="spellEnd"/>
      <w:r w:rsidRPr="0089777E">
        <w:rPr>
          <w:rFonts w:ascii="Times New Roman" w:eastAsia="Times New Roman" w:hAnsi="Times New Roman" w:cs="Times New Roman"/>
          <w:sz w:val="24"/>
          <w:szCs w:val="24"/>
          <w:lang w:eastAsia="en-US"/>
        </w:rPr>
        <w:t xml:space="preserve"> and Hallock, 2001). It is especially </w:t>
      </w:r>
      <w:r w:rsidRPr="0089777E">
        <w:rPr>
          <w:rFonts w:ascii="Times New Roman" w:eastAsia="Times New Roman" w:hAnsi="Times New Roman" w:cs="Times New Roman"/>
          <w:sz w:val="24"/>
          <w:szCs w:val="24"/>
        </w:rPr>
        <w:t>effective</w:t>
      </w:r>
      <w:r w:rsidRPr="0089777E">
        <w:rPr>
          <w:rFonts w:ascii="Times New Roman" w:eastAsia="Times New Roman" w:hAnsi="Times New Roman" w:cs="Times New Roman"/>
          <w:sz w:val="24"/>
          <w:szCs w:val="24"/>
          <w:lang w:eastAsia="en-US"/>
        </w:rPr>
        <w:t xml:space="preserve"> in relatively small samples and remains robust under different forms of heterogeneity. In this study, 10,000 bootstrap replications are performed to ensure the stability and reliability of the results.</w:t>
      </w:r>
    </w:p>
    <w:p w14:paraId="6077F822" w14:textId="77777777" w:rsidR="0089777E" w:rsidRPr="0089777E" w:rsidRDefault="0089777E" w:rsidP="009A1B31">
      <w:pPr>
        <w:spacing w:line="240" w:lineRule="auto"/>
        <w:jc w:val="both"/>
        <w:rPr>
          <w:rFonts w:ascii="Times New Roman" w:eastAsia="Times New Roman" w:hAnsi="Times New Roman" w:cs="Times New Roman"/>
          <w:sz w:val="24"/>
          <w:szCs w:val="24"/>
          <w:lang w:eastAsia="en-US"/>
        </w:rPr>
      </w:pPr>
      <w:r w:rsidRPr="0089777E">
        <w:rPr>
          <w:rFonts w:ascii="Times New Roman" w:eastAsia="Times New Roman" w:hAnsi="Times New Roman" w:cs="Times New Roman"/>
          <w:sz w:val="24"/>
          <w:szCs w:val="24"/>
          <w:lang w:eastAsia="en-US"/>
        </w:rPr>
        <w:t xml:space="preserve">Additionally, a quantile slope equality test is conducted to assess whether the use of the quantile </w:t>
      </w:r>
      <w:r w:rsidRPr="0089777E">
        <w:rPr>
          <w:rFonts w:ascii="Times New Roman" w:eastAsia="Times New Roman" w:hAnsi="Times New Roman" w:cs="Times New Roman"/>
          <w:sz w:val="24"/>
          <w:szCs w:val="24"/>
        </w:rPr>
        <w:t>regression</w:t>
      </w:r>
      <w:r w:rsidRPr="0089777E">
        <w:rPr>
          <w:rFonts w:ascii="Times New Roman" w:eastAsia="Times New Roman" w:hAnsi="Times New Roman" w:cs="Times New Roman"/>
          <w:sz w:val="24"/>
          <w:szCs w:val="24"/>
          <w:lang w:eastAsia="en-US"/>
        </w:rPr>
        <w:t xml:space="preserve"> approach is justified. This test is based on the null hypothesis that slope coefficients are equal across different quantiles. If the Chi-square statistic fails to reject the null hypothesis, it suggests that quantile regression may not be necessary for the analysis.</w:t>
      </w:r>
    </w:p>
    <w:p w14:paraId="2B7C41FF" w14:textId="77777777" w:rsidR="007C4AAC" w:rsidRDefault="00E13AED" w:rsidP="004E12E0">
      <w:pPr>
        <w:pStyle w:val="Heading1"/>
        <w:spacing w:line="240" w:lineRule="auto"/>
        <w:rPr>
          <w:rFonts w:ascii="Times New Roman" w:hAnsi="Times New Roman" w:cs="Times New Roman"/>
          <w:sz w:val="24"/>
          <w:szCs w:val="24"/>
        </w:rPr>
      </w:pPr>
      <w:r>
        <w:rPr>
          <w:rFonts w:ascii="Times New Roman" w:hAnsi="Times New Roman" w:cs="Times New Roman"/>
          <w:sz w:val="24"/>
          <w:szCs w:val="24"/>
        </w:rPr>
        <w:t>4. Empirical Results and Discussion</w:t>
      </w:r>
      <w:bookmarkEnd w:id="17"/>
    </w:p>
    <w:p w14:paraId="58FC8E74" w14:textId="77777777" w:rsidR="007C4AAC" w:rsidRDefault="00E13AED" w:rsidP="004E12E0">
      <w:pPr>
        <w:pStyle w:val="Heading2"/>
        <w:spacing w:line="240" w:lineRule="auto"/>
        <w:rPr>
          <w:rFonts w:ascii="Times New Roman" w:eastAsia="AdvOT8cb2ddbd" w:hAnsi="Times New Roman" w:cs="Times New Roman"/>
          <w:sz w:val="24"/>
          <w:szCs w:val="24"/>
        </w:rPr>
      </w:pPr>
      <w:bookmarkStart w:id="18" w:name="_Toc11736_WPSOffice_Level2"/>
      <w:r>
        <w:rPr>
          <w:rFonts w:ascii="Times New Roman" w:hAnsi="Times New Roman" w:cs="Times New Roman"/>
          <w:sz w:val="24"/>
          <w:szCs w:val="24"/>
        </w:rPr>
        <w:t>4.1 Quantile Slope Equality Test</w:t>
      </w:r>
      <w:bookmarkEnd w:id="18"/>
      <w:r>
        <w:rPr>
          <w:rFonts w:ascii="Times New Roman" w:eastAsia="Times New Roman" w:hAnsi="Times New Roman" w:cs="Times New Roman"/>
          <w:sz w:val="24"/>
          <w:szCs w:val="24"/>
        </w:rPr>
        <w:t xml:space="preserve"> </w:t>
      </w:r>
    </w:p>
    <w:p w14:paraId="3EB528A0" w14:textId="77777777" w:rsidR="009F667F" w:rsidRPr="009F667F" w:rsidRDefault="00E13AED" w:rsidP="009F667F">
      <w:pPr>
        <w:spacing w:line="240" w:lineRule="auto"/>
        <w:jc w:val="both"/>
        <w:rPr>
          <w:rFonts w:ascii="Times New Roman" w:eastAsia="AdvOT8cb2ddbd" w:hAnsi="Times New Roman" w:cs="Times New Roman"/>
          <w:sz w:val="24"/>
          <w:szCs w:val="24"/>
        </w:rPr>
      </w:pPr>
      <w:r>
        <w:rPr>
          <w:rFonts w:ascii="Times New Roman" w:eastAsia="AdvOT8cb2ddbd" w:hAnsi="Times New Roman" w:cs="Times New Roman"/>
          <w:sz w:val="24"/>
          <w:szCs w:val="24"/>
        </w:rPr>
        <w:t xml:space="preserve">The objective of this study to examine the effect of aggregate aid on human </w:t>
      </w:r>
      <w:proofErr w:type="spellStart"/>
      <w:r>
        <w:rPr>
          <w:rFonts w:ascii="Times New Roman" w:eastAsia="AdvOT8cb2ddbd" w:hAnsi="Times New Roman" w:cs="Times New Roman"/>
          <w:sz w:val="24"/>
          <w:szCs w:val="24"/>
        </w:rPr>
        <w:t>wealfare</w:t>
      </w:r>
      <w:proofErr w:type="spellEnd"/>
      <w:r>
        <w:rPr>
          <w:rFonts w:ascii="Times New Roman" w:eastAsia="AdvOT8cb2ddbd" w:hAnsi="Times New Roman" w:cs="Times New Roman"/>
          <w:sz w:val="24"/>
          <w:szCs w:val="24"/>
        </w:rPr>
        <w:t xml:space="preserve"> measured by HDI overall value and </w:t>
      </w:r>
      <w:proofErr w:type="spellStart"/>
      <w:r>
        <w:rPr>
          <w:rFonts w:ascii="Times New Roman" w:eastAsia="AdvOT8cb2ddbd" w:hAnsi="Times New Roman" w:cs="Times New Roman"/>
          <w:sz w:val="24"/>
          <w:szCs w:val="24"/>
        </w:rPr>
        <w:t>dissagrregated</w:t>
      </w:r>
      <w:proofErr w:type="spellEnd"/>
      <w:r>
        <w:rPr>
          <w:rFonts w:ascii="Times New Roman" w:eastAsia="AdvOT8cb2ddbd" w:hAnsi="Times New Roman" w:cs="Times New Roman"/>
          <w:sz w:val="24"/>
          <w:szCs w:val="24"/>
        </w:rPr>
        <w:t xml:space="preserve"> into income index, education index and health index in 30 SSA countries by using quantile regression approach. </w:t>
      </w:r>
      <w:r w:rsidR="009F667F" w:rsidRPr="009F667F">
        <w:rPr>
          <w:rFonts w:ascii="Times New Roman" w:eastAsia="AdvOT8cb2ddbd" w:hAnsi="Times New Roman" w:cs="Times New Roman"/>
          <w:sz w:val="24"/>
          <w:szCs w:val="24"/>
        </w:rPr>
        <w:t xml:space="preserve">To determine whether the quantile regression technique is required for this study, the first step is to perform the quantile slope equality test. The test is conducted using the null hypothesis that the coefficients of the inter-quantile slopes are identical. The conclusion is that quantile regression should not be employed for analysis if the Chi square statistic is unable to rule out this hypothesis. </w:t>
      </w:r>
    </w:p>
    <w:p w14:paraId="3A7294EE" w14:textId="234F9288" w:rsidR="007C4AAC" w:rsidRDefault="00E13AED" w:rsidP="009F667F">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bookmarkStart w:id="19" w:name="_Toc27990"/>
      <w:r>
        <w:rPr>
          <w:rFonts w:ascii="Times New Roman" w:eastAsia="Times New Roman" w:hAnsi="Times New Roman" w:cs="Times New Roman"/>
          <w:sz w:val="24"/>
          <w:szCs w:val="24"/>
        </w:rPr>
        <w:t xml:space="preserve"> </w:t>
      </w:r>
      <w:r>
        <w:rPr>
          <w:rFonts w:ascii="Times New Roman" w:hAnsi="Times New Roman" w:cs="Times New Roman"/>
          <w:sz w:val="24"/>
          <w:szCs w:val="24"/>
        </w:rPr>
        <w:t>Quantile Slope Equality Test</w:t>
      </w:r>
      <w:r>
        <w:rPr>
          <w:rFonts w:ascii="Times New Roman" w:eastAsia="Times New Roman" w:hAnsi="Times New Roman" w:cs="Times New Roman"/>
          <w:sz w:val="24"/>
          <w:szCs w:val="24"/>
        </w:rPr>
        <w:t xml:space="preserve"> </w:t>
      </w:r>
      <w:bookmarkEnd w:id="19"/>
    </w:p>
    <w:tbl>
      <w:tblPr>
        <w:tblStyle w:val="TableGrid"/>
        <w:tblW w:w="9020" w:type="dxa"/>
        <w:tblLayout w:type="fixed"/>
        <w:tblLook w:val="04A0" w:firstRow="1" w:lastRow="0" w:firstColumn="1" w:lastColumn="0" w:noHBand="0" w:noVBand="1"/>
      </w:tblPr>
      <w:tblGrid>
        <w:gridCol w:w="3084"/>
        <w:gridCol w:w="2316"/>
        <w:gridCol w:w="1575"/>
        <w:gridCol w:w="2045"/>
      </w:tblGrid>
      <w:tr w:rsidR="007C4AAC" w14:paraId="0A7A3F9F" w14:textId="77777777">
        <w:trPr>
          <w:trHeight w:val="543"/>
        </w:trPr>
        <w:tc>
          <w:tcPr>
            <w:tcW w:w="3084" w:type="dxa"/>
            <w:tcBorders>
              <w:top w:val="single" w:sz="4" w:space="0" w:color="auto"/>
              <w:bottom w:val="single" w:sz="4" w:space="0" w:color="auto"/>
              <w:right w:val="single" w:sz="4" w:space="0" w:color="auto"/>
            </w:tcBorders>
          </w:tcPr>
          <w:p w14:paraId="58C83B1D" w14:textId="77777777" w:rsidR="007C4AAC" w:rsidRDefault="00E13AED" w:rsidP="004E12E0">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Test Summary Using </w:t>
            </w:r>
            <w:proofErr w:type="spellStart"/>
            <w:r>
              <w:rPr>
                <w:rFonts w:ascii="Times New Roman" w:hAnsi="Times New Roman" w:cs="Times New Roman"/>
                <w:sz w:val="24"/>
                <w:szCs w:val="24"/>
              </w:rPr>
              <w:t>wald</w:t>
            </w:r>
            <w:proofErr w:type="spellEnd"/>
            <w:r>
              <w:rPr>
                <w:rFonts w:ascii="Times New Roman" w:hAnsi="Times New Roman" w:cs="Times New Roman"/>
                <w:sz w:val="24"/>
                <w:szCs w:val="24"/>
              </w:rPr>
              <w:t xml:space="preserve"> test</w:t>
            </w:r>
          </w:p>
        </w:tc>
        <w:tc>
          <w:tcPr>
            <w:tcW w:w="2316" w:type="dxa"/>
            <w:tcBorders>
              <w:top w:val="single" w:sz="4" w:space="0" w:color="auto"/>
              <w:left w:val="single" w:sz="4" w:space="0" w:color="auto"/>
              <w:bottom w:val="single" w:sz="4" w:space="0" w:color="auto"/>
              <w:right w:val="single" w:sz="4" w:space="0" w:color="auto"/>
              <w:tl2br w:val="nil"/>
              <w:tr2bl w:val="nil"/>
            </w:tcBorders>
            <w:vAlign w:val="bottom"/>
          </w:tcPr>
          <w:p w14:paraId="14909A69"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Chi-Sq. Statistic</w:t>
            </w:r>
          </w:p>
        </w:tc>
        <w:tc>
          <w:tcPr>
            <w:tcW w:w="1575" w:type="dxa"/>
            <w:tcBorders>
              <w:top w:val="single" w:sz="4" w:space="0" w:color="auto"/>
              <w:left w:val="single" w:sz="4" w:space="0" w:color="auto"/>
              <w:bottom w:val="single" w:sz="4" w:space="0" w:color="auto"/>
              <w:right w:val="single" w:sz="4" w:space="0" w:color="auto"/>
              <w:tl2br w:val="nil"/>
              <w:tr2bl w:val="nil"/>
            </w:tcBorders>
            <w:vAlign w:val="bottom"/>
          </w:tcPr>
          <w:p w14:paraId="0A805D94"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 xml:space="preserve">Chi-Sq. </w:t>
            </w:r>
            <w:proofErr w:type="spellStart"/>
            <w:r>
              <w:rPr>
                <w:rFonts w:ascii="Times New Roman" w:hAnsi="Times New Roman" w:cs="Times New Roman"/>
                <w:sz w:val="24"/>
                <w:szCs w:val="24"/>
              </w:rPr>
              <w:t>d.f.</w:t>
            </w:r>
            <w:proofErr w:type="spellEnd"/>
          </w:p>
        </w:tc>
        <w:tc>
          <w:tcPr>
            <w:tcW w:w="2045" w:type="dxa"/>
            <w:tcBorders>
              <w:top w:val="single" w:sz="4" w:space="0" w:color="auto"/>
              <w:left w:val="single" w:sz="4" w:space="0" w:color="auto"/>
              <w:bottom w:val="single" w:sz="4" w:space="0" w:color="auto"/>
              <w:right w:val="single" w:sz="4" w:space="0" w:color="auto"/>
              <w:tl2br w:val="nil"/>
              <w:tr2bl w:val="nil"/>
            </w:tcBorders>
            <w:vAlign w:val="bottom"/>
          </w:tcPr>
          <w:p w14:paraId="7992A96A" w14:textId="2CD0F549" w:rsidR="007C4AAC" w:rsidRDefault="005676B4"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P value</w:t>
            </w:r>
          </w:p>
        </w:tc>
      </w:tr>
      <w:tr w:rsidR="007C4AAC" w14:paraId="4C6A9DF8" w14:textId="77777777">
        <w:trPr>
          <w:trHeight w:val="345"/>
        </w:trPr>
        <w:tc>
          <w:tcPr>
            <w:tcW w:w="3084" w:type="dxa"/>
            <w:tcBorders>
              <w:top w:val="single" w:sz="4" w:space="0" w:color="auto"/>
              <w:right w:val="single" w:sz="4" w:space="0" w:color="auto"/>
            </w:tcBorders>
          </w:tcPr>
          <w:p w14:paraId="0EE770D6" w14:textId="77777777" w:rsidR="007C4AAC" w:rsidRDefault="00E13AED" w:rsidP="004E12E0">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HDI overall value</w:t>
            </w:r>
          </w:p>
        </w:tc>
        <w:tc>
          <w:tcPr>
            <w:tcW w:w="2316" w:type="dxa"/>
            <w:tcBorders>
              <w:top w:val="single" w:sz="4" w:space="0" w:color="auto"/>
              <w:left w:val="single" w:sz="4" w:space="0" w:color="auto"/>
              <w:right w:val="single" w:sz="4" w:space="0" w:color="auto"/>
            </w:tcBorders>
          </w:tcPr>
          <w:p w14:paraId="5FE06C73"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466.5878</w:t>
            </w:r>
          </w:p>
        </w:tc>
        <w:tc>
          <w:tcPr>
            <w:tcW w:w="1575" w:type="dxa"/>
            <w:tcBorders>
              <w:top w:val="single" w:sz="4" w:space="0" w:color="auto"/>
              <w:left w:val="single" w:sz="4" w:space="0" w:color="auto"/>
              <w:right w:val="single" w:sz="4" w:space="0" w:color="auto"/>
            </w:tcBorders>
          </w:tcPr>
          <w:p w14:paraId="3FAD6626"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045" w:type="dxa"/>
            <w:tcBorders>
              <w:top w:val="single" w:sz="4" w:space="0" w:color="auto"/>
              <w:left w:val="single" w:sz="4" w:space="0" w:color="auto"/>
              <w:right w:val="single" w:sz="4" w:space="0" w:color="auto"/>
            </w:tcBorders>
          </w:tcPr>
          <w:p w14:paraId="7A3488A2"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w:t>
            </w:r>
          </w:p>
        </w:tc>
      </w:tr>
      <w:tr w:rsidR="007C4AAC" w14:paraId="09BF8DAB" w14:textId="77777777">
        <w:trPr>
          <w:trHeight w:val="279"/>
        </w:trPr>
        <w:tc>
          <w:tcPr>
            <w:tcW w:w="3084" w:type="dxa"/>
          </w:tcPr>
          <w:p w14:paraId="313B1B52" w14:textId="77777777" w:rsidR="007C4AAC" w:rsidRDefault="00E13AED" w:rsidP="004E12E0">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HDI Income Index</w:t>
            </w:r>
          </w:p>
        </w:tc>
        <w:tc>
          <w:tcPr>
            <w:tcW w:w="2316" w:type="dxa"/>
          </w:tcPr>
          <w:p w14:paraId="4393E5AA"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232.6132</w:t>
            </w:r>
          </w:p>
        </w:tc>
        <w:tc>
          <w:tcPr>
            <w:tcW w:w="1575" w:type="dxa"/>
          </w:tcPr>
          <w:p w14:paraId="1BDE9289"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045" w:type="dxa"/>
          </w:tcPr>
          <w:p w14:paraId="44A85B33" w14:textId="77777777" w:rsidR="007C4AAC" w:rsidRDefault="00E13AED" w:rsidP="004E12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w:t>
            </w:r>
          </w:p>
        </w:tc>
      </w:tr>
      <w:tr w:rsidR="007C4AAC" w14:paraId="24FFE8A8" w14:textId="77777777">
        <w:trPr>
          <w:trHeight w:val="276"/>
        </w:trPr>
        <w:tc>
          <w:tcPr>
            <w:tcW w:w="3084" w:type="dxa"/>
          </w:tcPr>
          <w:p w14:paraId="14AAA04E" w14:textId="77777777" w:rsidR="007C4AAC" w:rsidRDefault="00E13AED" w:rsidP="004E12E0">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HDI Education Index</w:t>
            </w:r>
          </w:p>
        </w:tc>
        <w:tc>
          <w:tcPr>
            <w:tcW w:w="2316" w:type="dxa"/>
            <w:vAlign w:val="bottom"/>
          </w:tcPr>
          <w:p w14:paraId="70D4993D"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655.3513</w:t>
            </w:r>
          </w:p>
        </w:tc>
        <w:tc>
          <w:tcPr>
            <w:tcW w:w="1575" w:type="dxa"/>
            <w:vAlign w:val="bottom"/>
          </w:tcPr>
          <w:p w14:paraId="2707AF40"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16</w:t>
            </w:r>
          </w:p>
        </w:tc>
        <w:tc>
          <w:tcPr>
            <w:tcW w:w="2045" w:type="dxa"/>
            <w:vAlign w:val="bottom"/>
          </w:tcPr>
          <w:p w14:paraId="6CDAE7EA"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0.0000</w:t>
            </w:r>
          </w:p>
        </w:tc>
      </w:tr>
      <w:tr w:rsidR="007C4AAC" w14:paraId="7B439327" w14:textId="77777777">
        <w:trPr>
          <w:trHeight w:val="298"/>
        </w:trPr>
        <w:tc>
          <w:tcPr>
            <w:tcW w:w="3084" w:type="dxa"/>
          </w:tcPr>
          <w:p w14:paraId="088D3732" w14:textId="77777777" w:rsidR="007C4AAC" w:rsidRDefault="00E13AED" w:rsidP="004E12E0">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HDI Health Index</w:t>
            </w:r>
          </w:p>
        </w:tc>
        <w:tc>
          <w:tcPr>
            <w:tcW w:w="2316" w:type="dxa"/>
            <w:vAlign w:val="bottom"/>
          </w:tcPr>
          <w:p w14:paraId="2C8B3B8D"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cr/>
              <w:t>160.2906</w:t>
            </w:r>
          </w:p>
        </w:tc>
        <w:tc>
          <w:tcPr>
            <w:tcW w:w="1575" w:type="dxa"/>
            <w:vAlign w:val="bottom"/>
          </w:tcPr>
          <w:p w14:paraId="74786783"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16</w:t>
            </w:r>
          </w:p>
        </w:tc>
        <w:tc>
          <w:tcPr>
            <w:tcW w:w="2045" w:type="dxa"/>
            <w:vAlign w:val="bottom"/>
          </w:tcPr>
          <w:p w14:paraId="4A27FDE2" w14:textId="77777777" w:rsidR="007C4AAC" w:rsidRDefault="00E13AED" w:rsidP="004E12E0">
            <w:pPr>
              <w:spacing w:after="0" w:line="240" w:lineRule="auto"/>
              <w:ind w:right="10"/>
              <w:jc w:val="center"/>
              <w:rPr>
                <w:rFonts w:ascii="Times New Roman" w:hAnsi="Times New Roman" w:cs="Times New Roman"/>
                <w:sz w:val="24"/>
                <w:szCs w:val="24"/>
              </w:rPr>
            </w:pPr>
            <w:r>
              <w:rPr>
                <w:rFonts w:ascii="Times New Roman" w:hAnsi="Times New Roman" w:cs="Times New Roman"/>
                <w:sz w:val="24"/>
                <w:szCs w:val="24"/>
              </w:rPr>
              <w:t>0.0000</w:t>
            </w:r>
          </w:p>
        </w:tc>
      </w:tr>
    </w:tbl>
    <w:p w14:paraId="6A712704" w14:textId="77777777" w:rsidR="007C4AAC" w:rsidRDefault="00E13AED" w:rsidP="004E12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w:t>
      </w:r>
      <w:proofErr w:type="gramStart"/>
      <w:r>
        <w:rPr>
          <w:rFonts w:ascii="Times New Roman" w:hAnsi="Times New Roman" w:cs="Times New Roman"/>
          <w:sz w:val="24"/>
          <w:szCs w:val="24"/>
        </w:rPr>
        <w:t>statistical</w:t>
      </w:r>
      <w:proofErr w:type="gramEnd"/>
      <w:r>
        <w:rPr>
          <w:rFonts w:ascii="Times New Roman" w:hAnsi="Times New Roman" w:cs="Times New Roman"/>
          <w:sz w:val="24"/>
          <w:szCs w:val="24"/>
        </w:rPr>
        <w:t xml:space="preserve"> significant at 5% level. Quantile regression results are based on 10,000 bootstrapping repetitions. </w:t>
      </w:r>
    </w:p>
    <w:p w14:paraId="11F2BB5E" w14:textId="77777777" w:rsidR="004E12E0" w:rsidRDefault="004E12E0">
      <w:pPr>
        <w:spacing w:line="360" w:lineRule="auto"/>
        <w:jc w:val="both"/>
        <w:rPr>
          <w:rFonts w:ascii="Times New Roman" w:eastAsia="AdvOT8cb2ddbd" w:hAnsi="Times New Roman" w:cs="Times New Roman"/>
          <w:sz w:val="24"/>
          <w:szCs w:val="24"/>
        </w:rPr>
      </w:pPr>
    </w:p>
    <w:p w14:paraId="43BD919E" w14:textId="77777777" w:rsidR="002F12AD" w:rsidRPr="002F12AD" w:rsidRDefault="002F12AD" w:rsidP="002F12AD">
      <w:pPr>
        <w:spacing w:line="240" w:lineRule="auto"/>
        <w:jc w:val="both"/>
        <w:rPr>
          <w:rFonts w:ascii="Times New Roman" w:eastAsia="Times New Roman" w:hAnsi="Times New Roman" w:cs="Times New Roman"/>
          <w:sz w:val="24"/>
          <w:szCs w:val="24"/>
          <w:lang w:eastAsia="en-US"/>
        </w:rPr>
      </w:pPr>
      <w:bookmarkStart w:id="20" w:name="_Toc13487_WPSOffice_Level2"/>
      <w:r w:rsidRPr="002F12AD">
        <w:rPr>
          <w:rFonts w:ascii="Times New Roman" w:eastAsia="Times New Roman" w:hAnsi="Times New Roman" w:cs="Times New Roman"/>
          <w:sz w:val="24"/>
          <w:szCs w:val="24"/>
          <w:lang w:eastAsia="en-US"/>
        </w:rPr>
        <w:t xml:space="preserve">According to Table 2 above, the quantile slope equality test indicates that the null hypothesis </w:t>
      </w:r>
      <w:r w:rsidRPr="002F12AD">
        <w:rPr>
          <w:rFonts w:ascii="Times New Roman" w:eastAsia="AdvOT8cb2ddbd" w:hAnsi="Times New Roman" w:cs="Times New Roman"/>
          <w:sz w:val="24"/>
          <w:szCs w:val="24"/>
        </w:rPr>
        <w:t>for</w:t>
      </w:r>
      <w:r w:rsidRPr="002F12AD">
        <w:rPr>
          <w:rFonts w:ascii="Times New Roman" w:eastAsia="Times New Roman" w:hAnsi="Times New Roman" w:cs="Times New Roman"/>
          <w:sz w:val="24"/>
          <w:szCs w:val="24"/>
          <w:lang w:eastAsia="en-US"/>
        </w:rPr>
        <w:t xml:space="preserve"> the equality of coefficients across various quantiles may be rejected at the five percent level. This indicates that there is a statistical difference in the inter-quantile slope coefficients. As a result, it makes sense to use QR for the human development model in SSA nations. </w:t>
      </w:r>
    </w:p>
    <w:p w14:paraId="3FDDB257" w14:textId="77777777" w:rsidR="007C4AAC" w:rsidRDefault="00E13AED" w:rsidP="004E12E0">
      <w:pPr>
        <w:pStyle w:val="Heading2"/>
        <w:spacing w:after="0" w:line="240" w:lineRule="auto"/>
        <w:rPr>
          <w:rFonts w:ascii="Times New Roman" w:hAnsi="Times New Roman" w:cs="Times New Roman"/>
          <w:sz w:val="24"/>
          <w:szCs w:val="24"/>
        </w:rPr>
      </w:pPr>
      <w:r>
        <w:rPr>
          <w:rFonts w:ascii="Times New Roman" w:hAnsi="Times New Roman" w:cs="Times New Roman"/>
          <w:sz w:val="24"/>
          <w:szCs w:val="24"/>
        </w:rPr>
        <w:t>4.2 Quantile Regression Results</w:t>
      </w:r>
      <w:bookmarkEnd w:id="20"/>
    </w:p>
    <w:p w14:paraId="370F79BD" w14:textId="77777777" w:rsidR="007C4AAC" w:rsidRDefault="00E13AED" w:rsidP="004E12E0">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Table 2 presents the quantile regression results for effect of aid on overall HDI value. The QR based on five different percentiles of aggregate welfare (namely 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50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7</w:t>
      </w:r>
      <w:r>
        <w:rPr>
          <w:rFonts w:ascii="Times New Roman" w:eastAsia="Times New Roman" w:hAnsi="Times New Roman" w:cs="Times New Roman"/>
          <w:sz w:val="24"/>
          <w:szCs w:val="24"/>
          <w:vertAlign w:val="superscript"/>
        </w:rPr>
        <w:t>5th</w:t>
      </w:r>
      <w:r>
        <w:rPr>
          <w:rFonts w:ascii="Times New Roman" w:eastAsia="Times New Roman" w:hAnsi="Times New Roman" w:cs="Times New Roman"/>
          <w:sz w:val="24"/>
          <w:szCs w:val="24"/>
        </w:rPr>
        <w:t>, and 90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Furthermore, the study used the </w:t>
      </w:r>
      <w:r>
        <w:rPr>
          <w:rFonts w:ascii="Times New Roman" w:eastAsia="Times New Roman" w:hAnsi="Times New Roman"/>
          <w:sz w:val="24"/>
          <w:szCs w:val="24"/>
        </w:rPr>
        <w:t>lagged values of all explanatory variables to account for the potential endogeneity i</w:t>
      </w:r>
      <w:r>
        <w:rPr>
          <w:rFonts w:ascii="Times New Roman" w:eastAsia="Times New Roman" w:hAnsi="Times New Roman" w:cs="Times New Roman"/>
          <w:sz w:val="24"/>
          <w:szCs w:val="24"/>
        </w:rPr>
        <w:t>n all regressions</w:t>
      </w:r>
      <w:r>
        <w:rPr>
          <w:rFonts w:ascii="Times New Roman" w:eastAsia="Times New Roman" w:hAnsi="Times New Roman"/>
          <w:sz w:val="24"/>
          <w:szCs w:val="24"/>
        </w:rPr>
        <w:t xml:space="preserve"> (</w:t>
      </w:r>
      <w:r>
        <w:rPr>
          <w:rFonts w:ascii="Times New Roman" w:eastAsia="TimesNewRomanPSMT" w:hAnsi="Times New Roman" w:cs="Times New Roman"/>
          <w:sz w:val="24"/>
          <w:szCs w:val="24"/>
        </w:rPr>
        <w:t xml:space="preserve">Mohammed </w:t>
      </w:r>
      <w:r>
        <w:rPr>
          <w:rFonts w:ascii="Times New Roman" w:eastAsia="AdvOT8cb2ddbd" w:hAnsi="Times New Roman" w:cs="Times New Roman"/>
          <w:sz w:val="24"/>
          <w:szCs w:val="24"/>
          <w:lang w:bidi="ar"/>
        </w:rPr>
        <w:t xml:space="preserve">and </w:t>
      </w:r>
      <w:proofErr w:type="spellStart"/>
      <w:r>
        <w:rPr>
          <w:rFonts w:ascii="Times New Roman" w:eastAsia="AdvOT8cb2ddbd" w:hAnsi="Times New Roman" w:cs="Times New Roman"/>
          <w:sz w:val="24"/>
          <w:szCs w:val="24"/>
          <w:lang w:bidi="ar"/>
        </w:rPr>
        <w:lastRenderedPageBreak/>
        <w:t>Mzee</w:t>
      </w:r>
      <w:proofErr w:type="spellEnd"/>
      <w:r>
        <w:rPr>
          <w:rFonts w:ascii="Times New Roman" w:eastAsia="AdvOT8cb2ddbd" w:hAnsi="Times New Roman" w:cs="Times New Roman"/>
          <w:sz w:val="24"/>
          <w:szCs w:val="24"/>
          <w:lang w:bidi="ar"/>
        </w:rPr>
        <w:t xml:space="preserve"> </w:t>
      </w:r>
      <w:r>
        <w:rPr>
          <w:rFonts w:ascii="Times New Roman" w:eastAsia="TimesNewRomanPSMT" w:hAnsi="Times New Roman" w:cs="Times New Roman"/>
          <w:sz w:val="24"/>
          <w:szCs w:val="24"/>
        </w:rPr>
        <w:t xml:space="preserve">2017 </w:t>
      </w:r>
      <w:r>
        <w:rPr>
          <w:rFonts w:ascii="Times New Roman" w:eastAsia="Times New Roman" w:hAnsi="Times New Roman"/>
          <w:sz w:val="24"/>
          <w:szCs w:val="24"/>
        </w:rPr>
        <w:t xml:space="preserve">and </w:t>
      </w:r>
      <w:proofErr w:type="spellStart"/>
      <w:r>
        <w:rPr>
          <w:rFonts w:ascii="Times New Roman" w:eastAsia="Times New Roman" w:hAnsi="Times New Roman"/>
          <w:sz w:val="24"/>
          <w:szCs w:val="24"/>
        </w:rPr>
        <w:t>Gomanee</w:t>
      </w:r>
      <w:proofErr w:type="spellEnd"/>
      <w:r>
        <w:rPr>
          <w:rFonts w:ascii="Times New Roman" w:eastAsia="Times New Roman" w:hAnsi="Times New Roman"/>
          <w:sz w:val="24"/>
          <w:szCs w:val="24"/>
        </w:rPr>
        <w:t xml:space="preserve"> et al., 2005). In addition, based on assumption that the effectiveness of any macroeconomic intervention on human development takes long time to be realized. This study </w:t>
      </w:r>
      <w:proofErr w:type="gramStart"/>
      <w:r>
        <w:rPr>
          <w:rFonts w:ascii="Times New Roman" w:eastAsia="Times New Roman" w:hAnsi="Times New Roman"/>
          <w:sz w:val="24"/>
          <w:szCs w:val="24"/>
        </w:rPr>
        <w:t>used  lagged</w:t>
      </w:r>
      <w:proofErr w:type="gramEnd"/>
      <w:r>
        <w:rPr>
          <w:rFonts w:ascii="Times New Roman" w:eastAsia="Times New Roman" w:hAnsi="Times New Roman"/>
          <w:sz w:val="24"/>
          <w:szCs w:val="24"/>
        </w:rPr>
        <w:t xml:space="preserve"> one year period In all regressions for the impact to be apprehended. </w:t>
      </w:r>
    </w:p>
    <w:p w14:paraId="67BE2219" w14:textId="77777777" w:rsidR="004E12E0" w:rsidRDefault="004E12E0" w:rsidP="004E12E0">
      <w:pPr>
        <w:spacing w:after="0" w:line="240" w:lineRule="auto"/>
        <w:jc w:val="both"/>
        <w:rPr>
          <w:rFonts w:ascii="Times New Roman" w:eastAsia="Times New Roman" w:hAnsi="Times New Roman"/>
          <w:sz w:val="24"/>
          <w:szCs w:val="24"/>
        </w:rPr>
      </w:pPr>
    </w:p>
    <w:p w14:paraId="042EFC24" w14:textId="77777777" w:rsidR="004E12E0" w:rsidRPr="004E12E0" w:rsidRDefault="00E13AED" w:rsidP="004E12E0">
      <w:pPr>
        <w:spacing w:after="0" w:line="240" w:lineRule="auto"/>
        <w:rPr>
          <w:rFonts w:ascii="Times New Roman" w:eastAsia="Times New Roman" w:hAnsi="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sz w:val="24"/>
          <w:szCs w:val="24"/>
        </w:rPr>
        <w:t>Quantile Regression Results: Overall HDI Value</w:t>
      </w:r>
    </w:p>
    <w:tbl>
      <w:tblPr>
        <w:tblStyle w:val="TableGrid"/>
        <w:tblpPr w:leftFromText="180" w:rightFromText="180" w:vertAnchor="text" w:horzAnchor="page" w:tblpX="1800" w:tblpY="261"/>
        <w:tblOverlap w:val="never"/>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1420"/>
        <w:gridCol w:w="1420"/>
        <w:gridCol w:w="1420"/>
        <w:gridCol w:w="1421"/>
        <w:gridCol w:w="1421"/>
      </w:tblGrid>
      <w:tr w:rsidR="007C4AAC" w14:paraId="5DD5D816" w14:textId="77777777" w:rsidTr="004E12E0">
        <w:tc>
          <w:tcPr>
            <w:tcW w:w="1420" w:type="dxa"/>
            <w:tcBorders>
              <w:top w:val="single" w:sz="4" w:space="0" w:color="auto"/>
              <w:bottom w:val="single" w:sz="4" w:space="0" w:color="auto"/>
            </w:tcBorders>
          </w:tcPr>
          <w:p w14:paraId="198BA980"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Variable</w:t>
            </w:r>
          </w:p>
        </w:tc>
        <w:tc>
          <w:tcPr>
            <w:tcW w:w="1420" w:type="dxa"/>
            <w:tcBorders>
              <w:top w:val="single" w:sz="4" w:space="0" w:color="auto"/>
              <w:bottom w:val="single" w:sz="4" w:space="0" w:color="auto"/>
            </w:tcBorders>
          </w:tcPr>
          <w:p w14:paraId="1DF264BA"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 τ = 10</w:t>
            </w:r>
          </w:p>
        </w:tc>
        <w:tc>
          <w:tcPr>
            <w:tcW w:w="1420" w:type="dxa"/>
            <w:tcBorders>
              <w:top w:val="single" w:sz="4" w:space="0" w:color="auto"/>
              <w:bottom w:val="single" w:sz="4" w:space="0" w:color="auto"/>
            </w:tcBorders>
          </w:tcPr>
          <w:p w14:paraId="770EE32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25</w:t>
            </w:r>
          </w:p>
        </w:tc>
        <w:tc>
          <w:tcPr>
            <w:tcW w:w="1420" w:type="dxa"/>
            <w:tcBorders>
              <w:top w:val="single" w:sz="4" w:space="0" w:color="auto"/>
              <w:bottom w:val="single" w:sz="4" w:space="0" w:color="auto"/>
            </w:tcBorders>
          </w:tcPr>
          <w:p w14:paraId="112D0FC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50</w:t>
            </w:r>
          </w:p>
        </w:tc>
        <w:tc>
          <w:tcPr>
            <w:tcW w:w="1421" w:type="dxa"/>
            <w:tcBorders>
              <w:top w:val="single" w:sz="4" w:space="0" w:color="auto"/>
              <w:bottom w:val="single" w:sz="4" w:space="0" w:color="auto"/>
            </w:tcBorders>
          </w:tcPr>
          <w:p w14:paraId="08C24F2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75</w:t>
            </w:r>
          </w:p>
        </w:tc>
        <w:tc>
          <w:tcPr>
            <w:tcW w:w="1421" w:type="dxa"/>
            <w:tcBorders>
              <w:top w:val="single" w:sz="4" w:space="0" w:color="auto"/>
              <w:bottom w:val="single" w:sz="4" w:space="0" w:color="auto"/>
            </w:tcBorders>
          </w:tcPr>
          <w:p w14:paraId="21629409"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90</w:t>
            </w:r>
          </w:p>
        </w:tc>
      </w:tr>
      <w:tr w:rsidR="007C4AAC" w14:paraId="1DEF24F5" w14:textId="77777777" w:rsidTr="004E12E0">
        <w:tc>
          <w:tcPr>
            <w:tcW w:w="1420" w:type="dxa"/>
            <w:tcBorders>
              <w:top w:val="single" w:sz="4" w:space="0" w:color="auto"/>
            </w:tcBorders>
          </w:tcPr>
          <w:p w14:paraId="6FCFB46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LogNODA</w:t>
            </w:r>
            <w:r>
              <w:rPr>
                <w:rFonts w:ascii="Times New Roman" w:eastAsia="Times New Roman" w:hAnsi="Times New Roman" w:cs="Times New Roman"/>
                <w:i/>
                <w:iCs/>
                <w:sz w:val="21"/>
                <w:szCs w:val="21"/>
                <w:vertAlign w:val="subscript"/>
              </w:rPr>
              <w:t>t-1</w:t>
            </w:r>
          </w:p>
        </w:tc>
        <w:tc>
          <w:tcPr>
            <w:tcW w:w="1420" w:type="dxa"/>
            <w:tcBorders>
              <w:top w:val="single" w:sz="4" w:space="0" w:color="auto"/>
            </w:tcBorders>
          </w:tcPr>
          <w:p w14:paraId="0E47FF21"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0.030134**</w:t>
            </w:r>
          </w:p>
          <w:p w14:paraId="7B133B4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(0.008407)</w:t>
            </w:r>
          </w:p>
        </w:tc>
        <w:tc>
          <w:tcPr>
            <w:tcW w:w="1420" w:type="dxa"/>
            <w:tcBorders>
              <w:top w:val="single" w:sz="4" w:space="0" w:color="auto"/>
            </w:tcBorders>
          </w:tcPr>
          <w:p w14:paraId="2BD5E5AA"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0.026333***</w:t>
            </w:r>
          </w:p>
          <w:p w14:paraId="47D880B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(0.004418)</w:t>
            </w:r>
          </w:p>
        </w:tc>
        <w:tc>
          <w:tcPr>
            <w:tcW w:w="1420" w:type="dxa"/>
            <w:tcBorders>
              <w:top w:val="single" w:sz="4" w:space="0" w:color="auto"/>
            </w:tcBorders>
          </w:tcPr>
          <w:p w14:paraId="57CE39FA"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0.024519***</w:t>
            </w:r>
          </w:p>
          <w:p w14:paraId="1D931BB1"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(0.005262)</w:t>
            </w:r>
          </w:p>
        </w:tc>
        <w:tc>
          <w:tcPr>
            <w:tcW w:w="1421" w:type="dxa"/>
            <w:tcBorders>
              <w:top w:val="single" w:sz="4" w:space="0" w:color="auto"/>
            </w:tcBorders>
          </w:tcPr>
          <w:p w14:paraId="2F9A100C"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0.030834***</w:t>
            </w:r>
          </w:p>
          <w:p w14:paraId="44665F6C"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(0.005941)</w:t>
            </w:r>
          </w:p>
        </w:tc>
        <w:tc>
          <w:tcPr>
            <w:tcW w:w="1421" w:type="dxa"/>
            <w:tcBorders>
              <w:top w:val="single" w:sz="4" w:space="0" w:color="auto"/>
            </w:tcBorders>
          </w:tcPr>
          <w:p w14:paraId="26677B84"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0.029934**</w:t>
            </w:r>
          </w:p>
          <w:p w14:paraId="6AFA432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(0.009929)</w:t>
            </w:r>
          </w:p>
        </w:tc>
      </w:tr>
      <w:tr w:rsidR="007C4AAC" w14:paraId="641401DC" w14:textId="77777777" w:rsidTr="004E12E0">
        <w:tc>
          <w:tcPr>
            <w:tcW w:w="1420" w:type="dxa"/>
          </w:tcPr>
          <w:p w14:paraId="7A699328"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LogGDP</w:t>
            </w:r>
            <w:r>
              <w:rPr>
                <w:rFonts w:ascii="Times New Roman" w:eastAsia="Times New Roman" w:hAnsi="Times New Roman" w:cs="Times New Roman"/>
                <w:i/>
                <w:iCs/>
                <w:sz w:val="21"/>
                <w:szCs w:val="21"/>
                <w:vertAlign w:val="subscript"/>
              </w:rPr>
              <w:t>t-1</w:t>
            </w:r>
          </w:p>
        </w:tc>
        <w:tc>
          <w:tcPr>
            <w:tcW w:w="1420" w:type="dxa"/>
          </w:tcPr>
          <w:p w14:paraId="3F3F62A9"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0.180470***</w:t>
            </w:r>
          </w:p>
          <w:p w14:paraId="7DB8D46B"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(0.027740)</w:t>
            </w:r>
          </w:p>
        </w:tc>
        <w:tc>
          <w:tcPr>
            <w:tcW w:w="1420" w:type="dxa"/>
          </w:tcPr>
          <w:p w14:paraId="36BA03B5"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0.167394***</w:t>
            </w:r>
          </w:p>
          <w:p w14:paraId="192D13E4"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(0.010147)</w:t>
            </w:r>
          </w:p>
        </w:tc>
        <w:tc>
          <w:tcPr>
            <w:tcW w:w="1420" w:type="dxa"/>
          </w:tcPr>
          <w:p w14:paraId="7160E333"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0.138835***</w:t>
            </w:r>
          </w:p>
          <w:p w14:paraId="2CF8FF69"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(0.008628)</w:t>
            </w:r>
          </w:p>
        </w:tc>
        <w:tc>
          <w:tcPr>
            <w:tcW w:w="1421" w:type="dxa"/>
          </w:tcPr>
          <w:p w14:paraId="676B179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0.123336***</w:t>
            </w:r>
          </w:p>
          <w:p w14:paraId="1273E6E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(0.008496)</w:t>
            </w:r>
          </w:p>
        </w:tc>
        <w:tc>
          <w:tcPr>
            <w:tcW w:w="1421" w:type="dxa"/>
          </w:tcPr>
          <w:p w14:paraId="036DDB8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0.114834***</w:t>
            </w:r>
          </w:p>
          <w:p w14:paraId="288A7E1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(0.007901)</w:t>
            </w:r>
          </w:p>
        </w:tc>
      </w:tr>
      <w:tr w:rsidR="007C4AAC" w14:paraId="6024A25C" w14:textId="77777777" w:rsidTr="004E12E0">
        <w:tc>
          <w:tcPr>
            <w:tcW w:w="1420" w:type="dxa"/>
          </w:tcPr>
          <w:p w14:paraId="6E98360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LogPOP</w:t>
            </w:r>
            <w:r>
              <w:rPr>
                <w:rFonts w:ascii="Times New Roman" w:eastAsia="Times New Roman" w:hAnsi="Times New Roman" w:cs="Times New Roman"/>
                <w:i/>
                <w:iCs/>
                <w:sz w:val="21"/>
                <w:szCs w:val="21"/>
                <w:vertAlign w:val="subscript"/>
              </w:rPr>
              <w:t>t-1</w:t>
            </w:r>
          </w:p>
        </w:tc>
        <w:tc>
          <w:tcPr>
            <w:tcW w:w="1420" w:type="dxa"/>
          </w:tcPr>
          <w:p w14:paraId="605D93F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-0.079796**</w:t>
            </w:r>
          </w:p>
          <w:p w14:paraId="01025A74"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(0.020842)</w:t>
            </w:r>
          </w:p>
        </w:tc>
        <w:tc>
          <w:tcPr>
            <w:tcW w:w="1420" w:type="dxa"/>
          </w:tcPr>
          <w:p w14:paraId="5254C0F2"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-0.027643***</w:t>
            </w:r>
          </w:p>
          <w:p w14:paraId="187AF59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(0.006709)</w:t>
            </w:r>
          </w:p>
        </w:tc>
        <w:tc>
          <w:tcPr>
            <w:tcW w:w="1420" w:type="dxa"/>
          </w:tcPr>
          <w:p w14:paraId="402C292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-0.025440**</w:t>
            </w:r>
          </w:p>
          <w:p w14:paraId="79327BDA"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(0.006252)</w:t>
            </w:r>
          </w:p>
        </w:tc>
        <w:tc>
          <w:tcPr>
            <w:tcW w:w="1421" w:type="dxa"/>
          </w:tcPr>
          <w:p w14:paraId="20C6422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-0.026485***</w:t>
            </w:r>
          </w:p>
          <w:p w14:paraId="70E376B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(0.004639)</w:t>
            </w:r>
          </w:p>
        </w:tc>
        <w:tc>
          <w:tcPr>
            <w:tcW w:w="1421" w:type="dxa"/>
          </w:tcPr>
          <w:p w14:paraId="614DB041"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-0.038349***</w:t>
            </w:r>
          </w:p>
          <w:p w14:paraId="7C6F97EF"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(0.004541)</w:t>
            </w:r>
          </w:p>
        </w:tc>
      </w:tr>
      <w:tr w:rsidR="007C4AAC" w14:paraId="1A7BC25D" w14:textId="77777777" w:rsidTr="004E12E0">
        <w:tc>
          <w:tcPr>
            <w:tcW w:w="1420" w:type="dxa"/>
          </w:tcPr>
          <w:p w14:paraId="78758B0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LogTRD</w:t>
            </w:r>
            <w:r>
              <w:rPr>
                <w:rFonts w:ascii="Times New Roman" w:eastAsia="Times New Roman" w:hAnsi="Times New Roman" w:cs="Times New Roman"/>
                <w:i/>
                <w:iCs/>
                <w:sz w:val="21"/>
                <w:szCs w:val="21"/>
                <w:vertAlign w:val="subscript"/>
              </w:rPr>
              <w:t>t-1</w:t>
            </w:r>
          </w:p>
        </w:tc>
        <w:tc>
          <w:tcPr>
            <w:tcW w:w="1420" w:type="dxa"/>
          </w:tcPr>
          <w:p w14:paraId="50642D3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0.124331***</w:t>
            </w:r>
          </w:p>
          <w:p w14:paraId="2E27798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(0.018764)</w:t>
            </w:r>
          </w:p>
        </w:tc>
        <w:tc>
          <w:tcPr>
            <w:tcW w:w="1420" w:type="dxa"/>
          </w:tcPr>
          <w:p w14:paraId="3B6D6AF6"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0.060794***</w:t>
            </w:r>
          </w:p>
          <w:p w14:paraId="6FAD271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(0.007764)</w:t>
            </w:r>
          </w:p>
        </w:tc>
        <w:tc>
          <w:tcPr>
            <w:tcW w:w="1420" w:type="dxa"/>
          </w:tcPr>
          <w:p w14:paraId="60C0D739"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0.064400***</w:t>
            </w:r>
          </w:p>
          <w:p w14:paraId="610D7EF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(0.007826)</w:t>
            </w:r>
          </w:p>
        </w:tc>
        <w:tc>
          <w:tcPr>
            <w:tcW w:w="1421" w:type="dxa"/>
          </w:tcPr>
          <w:p w14:paraId="5DCBF09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0.058365***</w:t>
            </w:r>
          </w:p>
          <w:p w14:paraId="73D8BEA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(0.005471)</w:t>
            </w:r>
          </w:p>
        </w:tc>
        <w:tc>
          <w:tcPr>
            <w:tcW w:w="1421" w:type="dxa"/>
          </w:tcPr>
          <w:p w14:paraId="5D1797B6"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0.055503***</w:t>
            </w:r>
          </w:p>
          <w:p w14:paraId="6D24090A"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(0.007769)</w:t>
            </w:r>
          </w:p>
        </w:tc>
      </w:tr>
      <w:tr w:rsidR="007C4AAC" w14:paraId="3758707B" w14:textId="77777777" w:rsidTr="004E12E0">
        <w:tc>
          <w:tcPr>
            <w:tcW w:w="1420" w:type="dxa"/>
          </w:tcPr>
          <w:p w14:paraId="18DC3BD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Constant</w:t>
            </w:r>
          </w:p>
        </w:tc>
        <w:tc>
          <w:tcPr>
            <w:tcW w:w="1420" w:type="dxa"/>
          </w:tcPr>
          <w:p w14:paraId="53F0303F"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-2.609247***</w:t>
            </w:r>
          </w:p>
          <w:p w14:paraId="4077C0DF"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(0.521121)</w:t>
            </w:r>
          </w:p>
        </w:tc>
        <w:tc>
          <w:tcPr>
            <w:tcW w:w="1420" w:type="dxa"/>
          </w:tcPr>
          <w:p w14:paraId="4D2EF8A3"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-2.576487***</w:t>
            </w:r>
          </w:p>
          <w:p w14:paraId="1E0565F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(0.143713)</w:t>
            </w:r>
          </w:p>
        </w:tc>
        <w:tc>
          <w:tcPr>
            <w:tcW w:w="1420" w:type="dxa"/>
          </w:tcPr>
          <w:p w14:paraId="5024E1DC"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-2.316613***</w:t>
            </w:r>
          </w:p>
          <w:p w14:paraId="31F992CF"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(0.148144)</w:t>
            </w:r>
          </w:p>
        </w:tc>
        <w:tc>
          <w:tcPr>
            <w:tcW w:w="1421" w:type="dxa"/>
          </w:tcPr>
          <w:p w14:paraId="4E81D98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-2.198822***</w:t>
            </w:r>
          </w:p>
          <w:p w14:paraId="6682F11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(0.139541)</w:t>
            </w:r>
          </w:p>
        </w:tc>
        <w:tc>
          <w:tcPr>
            <w:tcW w:w="1421" w:type="dxa"/>
          </w:tcPr>
          <w:p w14:paraId="4867485C"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-1.855417***</w:t>
            </w:r>
          </w:p>
          <w:p w14:paraId="3D4FBED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(0.197500)</w:t>
            </w:r>
          </w:p>
        </w:tc>
      </w:tr>
      <w:tr w:rsidR="007C4AAC" w14:paraId="4BCAFEFE" w14:textId="77777777" w:rsidTr="004E12E0">
        <w:tc>
          <w:tcPr>
            <w:tcW w:w="1420" w:type="dxa"/>
          </w:tcPr>
          <w:p w14:paraId="56DFF1A1"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Pseudo </w:t>
            </w:r>
            <w:r>
              <w:rPr>
                <w:rFonts w:ascii="Times New Roman" w:eastAsia="Times New Roman" w:hAnsi="Times New Roman" w:cs="Times New Roman"/>
                <w:i/>
                <w:sz w:val="21"/>
                <w:szCs w:val="21"/>
              </w:rPr>
              <w:t>R</w:t>
            </w:r>
            <w:r>
              <w:rPr>
                <w:rFonts w:ascii="Times New Roman" w:eastAsia="Times New Roman" w:hAnsi="Times New Roman" w:cs="Times New Roman"/>
                <w:sz w:val="21"/>
                <w:szCs w:val="21"/>
              </w:rPr>
              <w:t xml:space="preserve">-squared </w:t>
            </w:r>
          </w:p>
        </w:tc>
        <w:tc>
          <w:tcPr>
            <w:tcW w:w="1420" w:type="dxa"/>
          </w:tcPr>
          <w:p w14:paraId="68458A3F"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0.551917</w:t>
            </w:r>
          </w:p>
        </w:tc>
        <w:tc>
          <w:tcPr>
            <w:tcW w:w="1420" w:type="dxa"/>
          </w:tcPr>
          <w:p w14:paraId="4ED58E2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0.522808</w:t>
            </w:r>
          </w:p>
        </w:tc>
        <w:tc>
          <w:tcPr>
            <w:tcW w:w="1420" w:type="dxa"/>
          </w:tcPr>
          <w:p w14:paraId="71BAF38F"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0.531917</w:t>
            </w:r>
          </w:p>
        </w:tc>
        <w:tc>
          <w:tcPr>
            <w:tcW w:w="1421" w:type="dxa"/>
          </w:tcPr>
          <w:p w14:paraId="2C1EB82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0.574259</w:t>
            </w:r>
          </w:p>
        </w:tc>
        <w:tc>
          <w:tcPr>
            <w:tcW w:w="1421" w:type="dxa"/>
          </w:tcPr>
          <w:p w14:paraId="318B65BE"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0.586775</w:t>
            </w:r>
          </w:p>
        </w:tc>
      </w:tr>
      <w:tr w:rsidR="007C4AAC" w14:paraId="7F9A19CF" w14:textId="77777777" w:rsidTr="004E12E0">
        <w:tc>
          <w:tcPr>
            <w:tcW w:w="1420" w:type="dxa"/>
            <w:tcBorders>
              <w:bottom w:val="single" w:sz="4" w:space="0" w:color="auto"/>
            </w:tcBorders>
          </w:tcPr>
          <w:p w14:paraId="45A52F5D"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Of Observation</w:t>
            </w:r>
          </w:p>
        </w:tc>
        <w:tc>
          <w:tcPr>
            <w:tcW w:w="1420" w:type="dxa"/>
            <w:tcBorders>
              <w:bottom w:val="single" w:sz="4" w:space="0" w:color="auto"/>
            </w:tcBorders>
          </w:tcPr>
          <w:p w14:paraId="6D16DB7F"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809</w:t>
            </w:r>
          </w:p>
        </w:tc>
        <w:tc>
          <w:tcPr>
            <w:tcW w:w="1420" w:type="dxa"/>
            <w:tcBorders>
              <w:bottom w:val="single" w:sz="4" w:space="0" w:color="auto"/>
            </w:tcBorders>
          </w:tcPr>
          <w:p w14:paraId="20EF99BD"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809</w:t>
            </w:r>
          </w:p>
        </w:tc>
        <w:tc>
          <w:tcPr>
            <w:tcW w:w="1420" w:type="dxa"/>
            <w:tcBorders>
              <w:bottom w:val="single" w:sz="4" w:space="0" w:color="auto"/>
            </w:tcBorders>
          </w:tcPr>
          <w:p w14:paraId="22E9B23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c>
          <w:tcPr>
            <w:tcW w:w="1421" w:type="dxa"/>
            <w:tcBorders>
              <w:bottom w:val="single" w:sz="4" w:space="0" w:color="auto"/>
            </w:tcBorders>
          </w:tcPr>
          <w:p w14:paraId="7A66B78D"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c>
          <w:tcPr>
            <w:tcW w:w="1421" w:type="dxa"/>
            <w:tcBorders>
              <w:bottom w:val="single" w:sz="4" w:space="0" w:color="auto"/>
            </w:tcBorders>
          </w:tcPr>
          <w:p w14:paraId="519C98AE"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r>
    </w:tbl>
    <w:p w14:paraId="55DD08CB" w14:textId="77777777" w:rsidR="007C4AAC" w:rsidRDefault="007C4AAC" w:rsidP="004E12E0">
      <w:pPr>
        <w:pStyle w:val="Caption"/>
        <w:spacing w:after="0" w:line="240" w:lineRule="auto"/>
        <w:rPr>
          <w:rFonts w:ascii="Times New Roman" w:eastAsia="Times New Roman" w:hAnsi="Times New Roman"/>
          <w:sz w:val="24"/>
          <w:szCs w:val="24"/>
        </w:rPr>
      </w:pPr>
    </w:p>
    <w:p w14:paraId="1BA7317C" w14:textId="77777777" w:rsidR="007C4AAC" w:rsidRDefault="00E13AED" w:rsidP="004E12E0">
      <w:pPr>
        <w:pStyle w:val="Caption"/>
        <w:spacing w:after="0" w:line="240" w:lineRule="auto"/>
        <w:rPr>
          <w:rFonts w:ascii="Times New Roman" w:eastAsia="Times New Roman" w:hAnsi="Times New Roman"/>
          <w:sz w:val="18"/>
        </w:rPr>
      </w:pPr>
      <w:r>
        <w:rPr>
          <w:rFonts w:ascii="Times New Roman" w:eastAsia="Times New Roman" w:hAnsi="Times New Roman"/>
          <w:sz w:val="18"/>
        </w:rPr>
        <w:t xml:space="preserve">Note: Dependent variable is overall HDI value. The asterisks ***, **, and * are 1%, 5%, and 10% of significance levels, respectively. The numbers in parentheses are heteroskedasticity-robust standard errors. Quantile regression results are based on 10,000 bootstrapping repetitions. </w:t>
      </w:r>
    </w:p>
    <w:p w14:paraId="78221E70" w14:textId="77777777" w:rsidR="00531E6E" w:rsidRDefault="00531E6E" w:rsidP="004E12E0">
      <w:pPr>
        <w:spacing w:line="240" w:lineRule="auto"/>
        <w:jc w:val="both"/>
        <w:rPr>
          <w:rFonts w:ascii="Times New Roman" w:eastAsia="Times New Roman" w:hAnsi="Times New Roman"/>
          <w:sz w:val="24"/>
          <w:szCs w:val="24"/>
        </w:rPr>
      </w:pPr>
    </w:p>
    <w:p w14:paraId="30520DEF" w14:textId="77777777" w:rsidR="00104F04" w:rsidRPr="00104F04" w:rsidRDefault="00104F04" w:rsidP="00104F04">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04F04">
        <w:rPr>
          <w:rFonts w:ascii="Times New Roman" w:eastAsia="Times New Roman" w:hAnsi="Times New Roman" w:cs="Times New Roman"/>
          <w:sz w:val="24"/>
          <w:szCs w:val="24"/>
          <w:lang w:eastAsia="en-US"/>
        </w:rPr>
        <w:t>The empirical findings reveal that real GDP per capita exerts a statistically significant and positive influence on the Human Development Index (HDI) across all quantiles, in line with theoretical expectations and economic reasoning. However, the magnitude of this effect varies across the distribution, with relatively smaller coefficients observed at higher quantiles. This pattern indicates that the impact of GDP per capita on human development is more pronounced at lower quantiles, suggesting that increases in income levels contribute more substantially to improvements in HDI among countries with comparatively lower levels of human development.</w:t>
      </w:r>
    </w:p>
    <w:p w14:paraId="56ED47F0" w14:textId="77777777" w:rsidR="00104F04" w:rsidRPr="00104F04" w:rsidRDefault="00104F04" w:rsidP="00104F04">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04F04">
        <w:rPr>
          <w:rFonts w:ascii="Times New Roman" w:eastAsia="Times New Roman" w:hAnsi="Times New Roman" w:cs="Times New Roman"/>
          <w:sz w:val="24"/>
          <w:szCs w:val="24"/>
          <w:lang w:eastAsia="en-US"/>
        </w:rPr>
        <w:t>Consistent with theoretical expectations, population growth exhibits a negative relationship with HDI. The coefficient is statistically significant at the 5% level for the 10th and 50th percentiles, and at the 1% level for the 25th, 75th, and 90th percentiles. Furthermore, the results indicate that the adverse effect of population growth on HDI is more substantial in countries with lower levels of human development, implying a stronger negative impact in less developed contexts.</w:t>
      </w:r>
    </w:p>
    <w:p w14:paraId="67EDB247" w14:textId="77777777" w:rsidR="00104F04" w:rsidRPr="00104F04" w:rsidRDefault="00104F04" w:rsidP="00104F04">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04F04">
        <w:rPr>
          <w:rFonts w:ascii="Times New Roman" w:eastAsia="Times New Roman" w:hAnsi="Times New Roman" w:cs="Times New Roman"/>
          <w:sz w:val="24"/>
          <w:szCs w:val="24"/>
          <w:lang w:eastAsia="en-US"/>
        </w:rPr>
        <w:lastRenderedPageBreak/>
        <w:t xml:space="preserve">Trade openness is found to have a statistically significant and positive effect on HDI across all quantiles. Notably, the magnitude of the coefficients is smaller at the lower quantiles, indicating that the positive influence of trade openness on human development is more pronounced at higher quantiles. These findings are consistent with the results reported by Hamid and Amin (2013), who, using a </w:t>
      </w:r>
      <w:proofErr w:type="spellStart"/>
      <w:r w:rsidRPr="00104F04">
        <w:rPr>
          <w:rFonts w:ascii="Times New Roman" w:eastAsia="Times New Roman" w:hAnsi="Times New Roman" w:cs="Times New Roman"/>
          <w:sz w:val="24"/>
          <w:szCs w:val="24"/>
          <w:lang w:eastAsia="en-US"/>
        </w:rPr>
        <w:t>generalised</w:t>
      </w:r>
      <w:proofErr w:type="spellEnd"/>
      <w:r w:rsidRPr="00104F04">
        <w:rPr>
          <w:rFonts w:ascii="Times New Roman" w:eastAsia="Times New Roman" w:hAnsi="Times New Roman" w:cs="Times New Roman"/>
          <w:sz w:val="24"/>
          <w:szCs w:val="24"/>
          <w:lang w:eastAsia="en-US"/>
        </w:rPr>
        <w:t xml:space="preserve"> method of moments (GMM) approach on panel data spanning 1980 to 2005, also identified a positive relationship between trade and human development as measured by HDI.</w:t>
      </w:r>
    </w:p>
    <w:p w14:paraId="5D967F37" w14:textId="6FCFAD29" w:rsidR="007C4AAC" w:rsidRPr="00531E6E" w:rsidRDefault="00E13AED" w:rsidP="00531E6E">
      <w:pPr>
        <w:jc w:val="both"/>
        <w:rPr>
          <w:rFonts w:ascii="Calibri" w:eastAsia="Calibri" w:hAnsi="Calibri" w:cs="SimSun"/>
          <w:sz w:val="22"/>
          <w:szCs w:val="22"/>
          <w:lang w:eastAsia="en-US"/>
        </w:rPr>
      </w:pPr>
      <w:r>
        <w:rPr>
          <w:rFonts w:ascii="Times New Roman" w:eastAsia="Times New Roman" w:hAnsi="Times New Roman"/>
          <w:sz w:val="24"/>
          <w:szCs w:val="24"/>
        </w:rPr>
        <w:t>Foreign aid has positive effect on overall HDI and statistically significant positive coefficient at all quantiles. The impact declines at middle quantiles (50</w:t>
      </w:r>
      <w:r>
        <w:rPr>
          <w:rFonts w:ascii="Times New Roman" w:eastAsia="Times New Roman" w:hAnsi="Times New Roman"/>
          <w:sz w:val="24"/>
          <w:szCs w:val="24"/>
          <w:vertAlign w:val="superscript"/>
        </w:rPr>
        <w:t xml:space="preserve">th </w:t>
      </w:r>
      <w:r>
        <w:rPr>
          <w:rFonts w:ascii="Times New Roman" w:eastAsia="Times New Roman" w:hAnsi="Times New Roman"/>
          <w:sz w:val="24"/>
          <w:szCs w:val="24"/>
        </w:rPr>
        <w:t>and 75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r w:rsidR="005676B4">
        <w:rPr>
          <w:rFonts w:ascii="Times New Roman" w:eastAsia="Times New Roman" w:hAnsi="Times New Roman"/>
          <w:sz w:val="24"/>
          <w:szCs w:val="24"/>
        </w:rPr>
        <w:t>Which</w:t>
      </w:r>
      <w:r>
        <w:rPr>
          <w:rFonts w:ascii="Times New Roman" w:eastAsia="Times New Roman" w:hAnsi="Times New Roman"/>
          <w:sz w:val="24"/>
          <w:szCs w:val="24"/>
        </w:rPr>
        <w:t xml:space="preserve"> mean that, at </w:t>
      </w:r>
      <w:proofErr w:type="gramStart"/>
      <w:r>
        <w:rPr>
          <w:rFonts w:ascii="Times New Roman" w:eastAsia="Times New Roman" w:hAnsi="Times New Roman"/>
          <w:sz w:val="24"/>
          <w:szCs w:val="24"/>
        </w:rPr>
        <w:t>this categories</w:t>
      </w:r>
      <w:proofErr w:type="gramEnd"/>
      <w:r>
        <w:rPr>
          <w:rFonts w:ascii="Times New Roman" w:eastAsia="Times New Roman" w:hAnsi="Times New Roman"/>
          <w:sz w:val="24"/>
          <w:szCs w:val="24"/>
        </w:rPr>
        <w:t xml:space="preserve"> foreign aid has less impact on HDI. In particular, at the 10</w:t>
      </w:r>
      <w:proofErr w:type="gramStart"/>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w:t>
      </w:r>
      <w:proofErr w:type="gramEnd"/>
      <w:r>
        <w:rPr>
          <w:rFonts w:ascii="Times New Roman" w:eastAsia="Times New Roman" w:hAnsi="Times New Roman"/>
          <w:sz w:val="24"/>
          <w:szCs w:val="24"/>
        </w:rPr>
        <w:t xml:space="preserve"> 75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90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quantiles, it is observed that, the effect of the foreign aid flow on HDI is much greater in these countries with less HDI and higher HDI. The results suggest that a percentage increase in the flow of total aid is associated with an increase of HDI by 0.030134 0.030834 </w:t>
      </w:r>
      <w:r w:rsidR="001C604D">
        <w:rPr>
          <w:rFonts w:ascii="Times New Roman" w:eastAsia="Times New Roman" w:hAnsi="Times New Roman"/>
          <w:sz w:val="24"/>
          <w:szCs w:val="24"/>
        </w:rPr>
        <w:t>and 0.029934</w:t>
      </w:r>
      <w:r>
        <w:rPr>
          <w:rFonts w:ascii="Times New Roman" w:eastAsia="Times New Roman" w:hAnsi="Times New Roman"/>
          <w:sz w:val="24"/>
          <w:szCs w:val="24"/>
        </w:rPr>
        <w:t xml:space="preserve"> percent, respectively. The results are consistent with the hypothesis that aid is associated with human development. The results are consistent with </w:t>
      </w:r>
      <w:proofErr w:type="spellStart"/>
      <w:r w:rsidR="00531E6E">
        <w:rPr>
          <w:rFonts w:ascii="Times New Roman" w:eastAsia="Times New Roman" w:hAnsi="Times New Roman"/>
          <w:sz w:val="24"/>
          <w:szCs w:val="24"/>
        </w:rPr>
        <w:t>Andaish</w:t>
      </w:r>
      <w:proofErr w:type="spellEnd"/>
      <w:r w:rsidR="00531E6E">
        <w:rPr>
          <w:rFonts w:ascii="Times New Roman" w:eastAsia="Times New Roman" w:hAnsi="Times New Roman"/>
          <w:sz w:val="24"/>
          <w:szCs w:val="24"/>
        </w:rPr>
        <w:t xml:space="preserve"> and Assad (2024)</w:t>
      </w:r>
      <w:r>
        <w:rPr>
          <w:rFonts w:ascii="Times New Roman" w:eastAsia="Times New Roman" w:hAnsi="Times New Roman"/>
          <w:sz w:val="24"/>
          <w:szCs w:val="24"/>
        </w:rPr>
        <w:t xml:space="preserve">. (2005) who employed the QR approach to estimate the data from 104 developing countries from 1980 to 2000. The findings are also consistent with </w:t>
      </w:r>
      <w:r w:rsidR="00531E6E" w:rsidRPr="00531E6E">
        <w:rPr>
          <w:rFonts w:ascii="Times New Roman" w:eastAsia="Times New Roman" w:hAnsi="Times New Roman"/>
          <w:sz w:val="24"/>
          <w:szCs w:val="24"/>
        </w:rPr>
        <w:t>Khan et al. (2023)</w:t>
      </w:r>
      <w:r w:rsidR="00531E6E">
        <w:rPr>
          <w:rFonts w:ascii="Times New Roman" w:eastAsia="Times New Roman" w:hAnsi="Times New Roman"/>
          <w:sz w:val="24"/>
          <w:szCs w:val="24"/>
        </w:rPr>
        <w:t xml:space="preserve"> </w:t>
      </w:r>
      <w:proofErr w:type="gramStart"/>
      <w:r w:rsidR="00531E6E" w:rsidRPr="00531E6E">
        <w:rPr>
          <w:rFonts w:ascii="Times New Roman" w:eastAsia="Times New Roman" w:hAnsi="Times New Roman"/>
          <w:sz w:val="24"/>
          <w:szCs w:val="24"/>
        </w:rPr>
        <w:t>and  Dalmar</w:t>
      </w:r>
      <w:proofErr w:type="gramEnd"/>
      <w:r w:rsidR="00531E6E" w:rsidRPr="00531E6E">
        <w:rPr>
          <w:rFonts w:ascii="Times New Roman" w:eastAsia="Times New Roman" w:hAnsi="Times New Roman"/>
          <w:sz w:val="24"/>
          <w:szCs w:val="24"/>
        </w:rPr>
        <w:t xml:space="preserve"> et al. (2025) </w:t>
      </w:r>
      <w:r>
        <w:rPr>
          <w:rFonts w:ascii="Times New Roman" w:eastAsia="Times New Roman" w:hAnsi="Times New Roman"/>
          <w:sz w:val="24"/>
          <w:szCs w:val="24"/>
        </w:rPr>
        <w:t xml:space="preserve">who applied the QR approach on panel data and concluded that foreign aid flow has much greater impact in countries with low level of human development. </w:t>
      </w:r>
    </w:p>
    <w:p w14:paraId="5FED884E" w14:textId="77777777" w:rsidR="0034114A" w:rsidRPr="0034114A" w:rsidRDefault="0034114A" w:rsidP="0034114A">
      <w:pPr>
        <w:jc w:val="both"/>
        <w:rPr>
          <w:rFonts w:ascii="Times New Roman" w:eastAsia="Times New Roman" w:hAnsi="Times New Roman"/>
          <w:sz w:val="24"/>
          <w:szCs w:val="24"/>
        </w:rPr>
      </w:pPr>
      <w:r w:rsidRPr="0034114A">
        <w:rPr>
          <w:rFonts w:ascii="Times New Roman" w:eastAsia="Times New Roman" w:hAnsi="Times New Roman"/>
          <w:sz w:val="24"/>
          <w:szCs w:val="24"/>
        </w:rPr>
        <w:t xml:space="preserve">The quantile regression estimates for the impact of foreign aid on the income index, a component of the HDI, are shown in Table 4. The study estimated this model to investigate how much foreign aid influences the standard of living in sampled nations since income is a crucial component that governs human livelihood and quality of living. </w:t>
      </w:r>
    </w:p>
    <w:p w14:paraId="6EA1B420" w14:textId="77777777" w:rsidR="007C4AAC" w:rsidRDefault="00E13AED" w:rsidP="004E12E0">
      <w:pPr>
        <w:pStyle w:val="Caption"/>
        <w:spacing w:line="240" w:lineRule="auto"/>
        <w:rPr>
          <w:rFonts w:ascii="Times New Roman" w:eastAsia="Times New Roman" w:hAnsi="Times New Roman"/>
          <w:sz w:val="22"/>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bookmarkStart w:id="21" w:name="_Toc18679"/>
      <w:r>
        <w:rPr>
          <w:rFonts w:ascii="Times New Roman" w:eastAsia="Times New Roman" w:hAnsi="Times New Roman" w:cs="Times New Roman"/>
          <w:sz w:val="24"/>
          <w:szCs w:val="24"/>
        </w:rPr>
        <w:t xml:space="preserve"> </w:t>
      </w:r>
      <w:r>
        <w:rPr>
          <w:rFonts w:ascii="Times New Roman" w:eastAsia="Times New Roman" w:hAnsi="Times New Roman"/>
          <w:sz w:val="22"/>
        </w:rPr>
        <w:t xml:space="preserve">Quantile Regression Results: HDI Income Index </w:t>
      </w:r>
      <w:bookmarkEnd w:id="21"/>
    </w:p>
    <w:tbl>
      <w:tblPr>
        <w:tblStyle w:val="TableGri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1420"/>
        <w:gridCol w:w="1420"/>
        <w:gridCol w:w="1420"/>
        <w:gridCol w:w="1421"/>
        <w:gridCol w:w="1421"/>
      </w:tblGrid>
      <w:tr w:rsidR="007C4AAC" w14:paraId="49A22F84" w14:textId="77777777" w:rsidTr="004E12E0">
        <w:tc>
          <w:tcPr>
            <w:tcW w:w="1420" w:type="dxa"/>
            <w:tcBorders>
              <w:top w:val="single" w:sz="4" w:space="0" w:color="auto"/>
              <w:bottom w:val="single" w:sz="4" w:space="0" w:color="auto"/>
            </w:tcBorders>
          </w:tcPr>
          <w:p w14:paraId="4C882C3B"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Variable</w:t>
            </w:r>
          </w:p>
        </w:tc>
        <w:tc>
          <w:tcPr>
            <w:tcW w:w="1420" w:type="dxa"/>
            <w:tcBorders>
              <w:top w:val="single" w:sz="4" w:space="0" w:color="auto"/>
              <w:bottom w:val="single" w:sz="4" w:space="0" w:color="auto"/>
            </w:tcBorders>
          </w:tcPr>
          <w:p w14:paraId="1F15AFF9"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 τ = 10</w:t>
            </w:r>
          </w:p>
        </w:tc>
        <w:tc>
          <w:tcPr>
            <w:tcW w:w="1420" w:type="dxa"/>
            <w:tcBorders>
              <w:top w:val="single" w:sz="4" w:space="0" w:color="auto"/>
              <w:bottom w:val="single" w:sz="4" w:space="0" w:color="auto"/>
            </w:tcBorders>
          </w:tcPr>
          <w:p w14:paraId="1E0CA373"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25</w:t>
            </w:r>
          </w:p>
        </w:tc>
        <w:tc>
          <w:tcPr>
            <w:tcW w:w="1420" w:type="dxa"/>
            <w:tcBorders>
              <w:top w:val="single" w:sz="4" w:space="0" w:color="auto"/>
              <w:bottom w:val="single" w:sz="4" w:space="0" w:color="auto"/>
            </w:tcBorders>
          </w:tcPr>
          <w:p w14:paraId="65E72AE6"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50</w:t>
            </w:r>
          </w:p>
        </w:tc>
        <w:tc>
          <w:tcPr>
            <w:tcW w:w="1421" w:type="dxa"/>
            <w:tcBorders>
              <w:top w:val="single" w:sz="4" w:space="0" w:color="auto"/>
              <w:bottom w:val="single" w:sz="4" w:space="0" w:color="auto"/>
            </w:tcBorders>
          </w:tcPr>
          <w:p w14:paraId="70659544"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75</w:t>
            </w:r>
          </w:p>
        </w:tc>
        <w:tc>
          <w:tcPr>
            <w:tcW w:w="1421" w:type="dxa"/>
            <w:tcBorders>
              <w:top w:val="single" w:sz="4" w:space="0" w:color="auto"/>
              <w:bottom w:val="single" w:sz="4" w:space="0" w:color="auto"/>
            </w:tcBorders>
          </w:tcPr>
          <w:p w14:paraId="041C3822"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90</w:t>
            </w:r>
          </w:p>
        </w:tc>
      </w:tr>
      <w:tr w:rsidR="007C4AAC" w14:paraId="5876C125" w14:textId="77777777" w:rsidTr="004E12E0">
        <w:tc>
          <w:tcPr>
            <w:tcW w:w="1420" w:type="dxa"/>
            <w:tcBorders>
              <w:top w:val="single" w:sz="4" w:space="0" w:color="auto"/>
            </w:tcBorders>
          </w:tcPr>
          <w:p w14:paraId="6E05B983"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LogNODA</w:t>
            </w:r>
            <w:r>
              <w:rPr>
                <w:rFonts w:ascii="Times New Roman" w:eastAsia="Times New Roman" w:hAnsi="Times New Roman" w:cs="Times New Roman"/>
                <w:i/>
                <w:iCs/>
                <w:sz w:val="21"/>
                <w:szCs w:val="21"/>
                <w:vertAlign w:val="subscript"/>
              </w:rPr>
              <w:t>t-1</w:t>
            </w:r>
          </w:p>
        </w:tc>
        <w:tc>
          <w:tcPr>
            <w:tcW w:w="1420" w:type="dxa"/>
            <w:tcBorders>
              <w:top w:val="single" w:sz="4" w:space="0" w:color="auto"/>
            </w:tcBorders>
          </w:tcPr>
          <w:p w14:paraId="6CAAB945"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0.020082***</w:t>
            </w:r>
          </w:p>
          <w:p w14:paraId="6C926E7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(0.004339)</w:t>
            </w:r>
          </w:p>
        </w:tc>
        <w:tc>
          <w:tcPr>
            <w:tcW w:w="1420" w:type="dxa"/>
            <w:tcBorders>
              <w:top w:val="single" w:sz="4" w:space="0" w:color="auto"/>
            </w:tcBorders>
          </w:tcPr>
          <w:p w14:paraId="48A3F849"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0.019896***</w:t>
            </w:r>
          </w:p>
          <w:p w14:paraId="5578DF83"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(0.003862)</w:t>
            </w:r>
          </w:p>
        </w:tc>
        <w:tc>
          <w:tcPr>
            <w:tcW w:w="1420" w:type="dxa"/>
            <w:tcBorders>
              <w:top w:val="single" w:sz="4" w:space="0" w:color="auto"/>
            </w:tcBorders>
          </w:tcPr>
          <w:p w14:paraId="19237A03"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0.026039***</w:t>
            </w:r>
          </w:p>
          <w:p w14:paraId="010C7B44"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(0.006212)</w:t>
            </w:r>
          </w:p>
        </w:tc>
        <w:tc>
          <w:tcPr>
            <w:tcW w:w="1421" w:type="dxa"/>
            <w:tcBorders>
              <w:top w:val="single" w:sz="4" w:space="0" w:color="auto"/>
            </w:tcBorders>
          </w:tcPr>
          <w:p w14:paraId="56E19FB1"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0.010893**</w:t>
            </w:r>
          </w:p>
          <w:p w14:paraId="28B827CA"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(0.004667)</w:t>
            </w:r>
          </w:p>
        </w:tc>
        <w:tc>
          <w:tcPr>
            <w:tcW w:w="1421" w:type="dxa"/>
            <w:tcBorders>
              <w:top w:val="single" w:sz="4" w:space="0" w:color="auto"/>
            </w:tcBorders>
          </w:tcPr>
          <w:p w14:paraId="3BDB3132"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0.012530**</w:t>
            </w:r>
          </w:p>
          <w:p w14:paraId="62FB2992"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(0.003563)</w:t>
            </w:r>
          </w:p>
        </w:tc>
      </w:tr>
      <w:tr w:rsidR="007C4AAC" w14:paraId="75F21582" w14:textId="77777777" w:rsidTr="004E12E0">
        <w:tc>
          <w:tcPr>
            <w:tcW w:w="1420" w:type="dxa"/>
          </w:tcPr>
          <w:p w14:paraId="5EDC92FD"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LogGDP</w:t>
            </w:r>
            <w:r>
              <w:rPr>
                <w:rFonts w:ascii="Times New Roman" w:eastAsia="Times New Roman" w:hAnsi="Times New Roman" w:cs="Times New Roman"/>
                <w:i/>
                <w:iCs/>
                <w:sz w:val="21"/>
                <w:szCs w:val="21"/>
                <w:vertAlign w:val="subscript"/>
              </w:rPr>
              <w:t>t-1</w:t>
            </w:r>
          </w:p>
        </w:tc>
        <w:tc>
          <w:tcPr>
            <w:tcW w:w="1420" w:type="dxa"/>
          </w:tcPr>
          <w:p w14:paraId="4EFFD8F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0.307179***</w:t>
            </w:r>
          </w:p>
          <w:p w14:paraId="48343D06"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(0.004981)</w:t>
            </w:r>
          </w:p>
        </w:tc>
        <w:tc>
          <w:tcPr>
            <w:tcW w:w="1420" w:type="dxa"/>
          </w:tcPr>
          <w:p w14:paraId="1715E43A"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0.297325***</w:t>
            </w:r>
          </w:p>
          <w:p w14:paraId="3DE13EC4"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(0.006114)</w:t>
            </w:r>
          </w:p>
        </w:tc>
        <w:tc>
          <w:tcPr>
            <w:tcW w:w="1420" w:type="dxa"/>
          </w:tcPr>
          <w:p w14:paraId="0531B9C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0.270427***</w:t>
            </w:r>
          </w:p>
          <w:p w14:paraId="5FB1A3B8"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(0.011751)</w:t>
            </w:r>
          </w:p>
        </w:tc>
        <w:tc>
          <w:tcPr>
            <w:tcW w:w="1421" w:type="dxa"/>
          </w:tcPr>
          <w:p w14:paraId="3CE2B72A"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0.231224***</w:t>
            </w:r>
          </w:p>
          <w:p w14:paraId="6099A09F"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(0.007660)</w:t>
            </w:r>
          </w:p>
        </w:tc>
        <w:tc>
          <w:tcPr>
            <w:tcW w:w="1421" w:type="dxa"/>
          </w:tcPr>
          <w:p w14:paraId="00B3CFDA"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0.231779***</w:t>
            </w:r>
          </w:p>
          <w:p w14:paraId="0D399ABE"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(0.009328)</w:t>
            </w:r>
          </w:p>
        </w:tc>
      </w:tr>
      <w:tr w:rsidR="007C4AAC" w14:paraId="15C155B7" w14:textId="77777777" w:rsidTr="004E12E0">
        <w:tc>
          <w:tcPr>
            <w:tcW w:w="1420" w:type="dxa"/>
          </w:tcPr>
          <w:p w14:paraId="63300131"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LogPOP</w:t>
            </w:r>
            <w:r>
              <w:rPr>
                <w:rFonts w:ascii="Times New Roman" w:eastAsia="Times New Roman" w:hAnsi="Times New Roman" w:cs="Times New Roman"/>
                <w:i/>
                <w:iCs/>
                <w:sz w:val="21"/>
                <w:szCs w:val="21"/>
                <w:vertAlign w:val="subscript"/>
              </w:rPr>
              <w:t>t-1</w:t>
            </w:r>
          </w:p>
        </w:tc>
        <w:tc>
          <w:tcPr>
            <w:tcW w:w="1420" w:type="dxa"/>
          </w:tcPr>
          <w:p w14:paraId="43AA98AE"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-0.012832*</w:t>
            </w:r>
          </w:p>
          <w:p w14:paraId="02B029E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(0.007119)</w:t>
            </w:r>
          </w:p>
        </w:tc>
        <w:tc>
          <w:tcPr>
            <w:tcW w:w="1420" w:type="dxa"/>
          </w:tcPr>
          <w:p w14:paraId="3B450CF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0.024744***</w:t>
            </w:r>
          </w:p>
          <w:p w14:paraId="63101FF9"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(0.004488)</w:t>
            </w:r>
          </w:p>
        </w:tc>
        <w:tc>
          <w:tcPr>
            <w:tcW w:w="1420" w:type="dxa"/>
          </w:tcPr>
          <w:p w14:paraId="7CA79109"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-0.000132</w:t>
            </w:r>
          </w:p>
          <w:p w14:paraId="4373F098"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(0.006772)</w:t>
            </w:r>
          </w:p>
        </w:tc>
        <w:tc>
          <w:tcPr>
            <w:tcW w:w="1421" w:type="dxa"/>
          </w:tcPr>
          <w:p w14:paraId="51E1C77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-0.012967**</w:t>
            </w:r>
          </w:p>
          <w:p w14:paraId="5DAE0EAC"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(0.004279)</w:t>
            </w:r>
          </w:p>
        </w:tc>
        <w:tc>
          <w:tcPr>
            <w:tcW w:w="1421" w:type="dxa"/>
          </w:tcPr>
          <w:p w14:paraId="7975D2A5"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-0.007946</w:t>
            </w:r>
          </w:p>
          <w:p w14:paraId="381EEEF1"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(0.004853)</w:t>
            </w:r>
          </w:p>
        </w:tc>
      </w:tr>
      <w:tr w:rsidR="007C4AAC" w14:paraId="6FC40EE0" w14:textId="77777777" w:rsidTr="004E12E0">
        <w:tc>
          <w:tcPr>
            <w:tcW w:w="1420" w:type="dxa"/>
          </w:tcPr>
          <w:p w14:paraId="35020FDE"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LogTRD</w:t>
            </w:r>
            <w:r>
              <w:rPr>
                <w:rFonts w:ascii="Times New Roman" w:eastAsia="Times New Roman" w:hAnsi="Times New Roman" w:cs="Times New Roman"/>
                <w:i/>
                <w:iCs/>
                <w:sz w:val="21"/>
                <w:szCs w:val="21"/>
                <w:vertAlign w:val="subscript"/>
              </w:rPr>
              <w:t>t-1</w:t>
            </w:r>
          </w:p>
        </w:tc>
        <w:tc>
          <w:tcPr>
            <w:tcW w:w="1420" w:type="dxa"/>
          </w:tcPr>
          <w:p w14:paraId="2B278EF1"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0.028190**</w:t>
            </w:r>
          </w:p>
          <w:p w14:paraId="27A37E7B"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(0.009954)</w:t>
            </w:r>
          </w:p>
        </w:tc>
        <w:tc>
          <w:tcPr>
            <w:tcW w:w="1420" w:type="dxa"/>
          </w:tcPr>
          <w:p w14:paraId="463800BC"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-0.017437**</w:t>
            </w:r>
          </w:p>
          <w:p w14:paraId="6D811425"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(0.004670)</w:t>
            </w:r>
          </w:p>
        </w:tc>
        <w:tc>
          <w:tcPr>
            <w:tcW w:w="1420" w:type="dxa"/>
          </w:tcPr>
          <w:p w14:paraId="0BEEC635"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-0.002722</w:t>
            </w:r>
          </w:p>
          <w:p w14:paraId="62368EFB"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(0.007349)</w:t>
            </w:r>
          </w:p>
        </w:tc>
        <w:tc>
          <w:tcPr>
            <w:tcW w:w="1421" w:type="dxa"/>
          </w:tcPr>
          <w:p w14:paraId="62182812"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0.012165**</w:t>
            </w:r>
          </w:p>
          <w:p w14:paraId="53C6222A"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(0.004558)</w:t>
            </w:r>
          </w:p>
        </w:tc>
        <w:tc>
          <w:tcPr>
            <w:tcW w:w="1421" w:type="dxa"/>
          </w:tcPr>
          <w:p w14:paraId="7319871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0.002712</w:t>
            </w:r>
          </w:p>
          <w:p w14:paraId="356145EB"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(0.006384)</w:t>
            </w:r>
          </w:p>
        </w:tc>
      </w:tr>
      <w:tr w:rsidR="007C4AAC" w14:paraId="4677A45E" w14:textId="77777777" w:rsidTr="004E12E0">
        <w:tc>
          <w:tcPr>
            <w:tcW w:w="1420" w:type="dxa"/>
          </w:tcPr>
          <w:p w14:paraId="4F7BA4A8"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Constant</w:t>
            </w:r>
          </w:p>
        </w:tc>
        <w:tc>
          <w:tcPr>
            <w:tcW w:w="1420" w:type="dxa"/>
          </w:tcPr>
          <w:p w14:paraId="55688F7B"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-3.533139***</w:t>
            </w:r>
          </w:p>
          <w:p w14:paraId="27554258"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lastRenderedPageBreak/>
              <w:t>(0.148498)</w:t>
            </w:r>
          </w:p>
        </w:tc>
        <w:tc>
          <w:tcPr>
            <w:tcW w:w="1420" w:type="dxa"/>
          </w:tcPr>
          <w:p w14:paraId="0CDEE996"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lastRenderedPageBreak/>
              <w:t>-3.560563</w:t>
            </w:r>
          </w:p>
          <w:p w14:paraId="5EB3DB2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lastRenderedPageBreak/>
              <w:t>(0.124627)</w:t>
            </w:r>
          </w:p>
        </w:tc>
        <w:tc>
          <w:tcPr>
            <w:tcW w:w="1420" w:type="dxa"/>
          </w:tcPr>
          <w:p w14:paraId="34EA97AC"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lastRenderedPageBreak/>
              <w:t>-3.146666***</w:t>
            </w:r>
          </w:p>
          <w:p w14:paraId="26C95FA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lastRenderedPageBreak/>
              <w:t>(0.207453)</w:t>
            </w:r>
          </w:p>
        </w:tc>
        <w:tc>
          <w:tcPr>
            <w:tcW w:w="1421" w:type="dxa"/>
          </w:tcPr>
          <w:p w14:paraId="1668408C"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lastRenderedPageBreak/>
              <w:t>-2.439117***</w:t>
            </w:r>
          </w:p>
          <w:p w14:paraId="38810663"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lastRenderedPageBreak/>
              <w:t>(0.109139)</w:t>
            </w:r>
          </w:p>
        </w:tc>
        <w:tc>
          <w:tcPr>
            <w:tcW w:w="1421" w:type="dxa"/>
          </w:tcPr>
          <w:p w14:paraId="48DEE166"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lastRenderedPageBreak/>
              <w:t>-2.458405***</w:t>
            </w:r>
          </w:p>
          <w:p w14:paraId="2979F34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lastRenderedPageBreak/>
              <w:t>(0.124113)</w:t>
            </w:r>
          </w:p>
        </w:tc>
      </w:tr>
      <w:tr w:rsidR="007C4AAC" w14:paraId="1A2070A8" w14:textId="77777777" w:rsidTr="004E12E0">
        <w:tc>
          <w:tcPr>
            <w:tcW w:w="1420" w:type="dxa"/>
          </w:tcPr>
          <w:p w14:paraId="76E98A5A"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 xml:space="preserve">Pseudo </w:t>
            </w:r>
            <w:r>
              <w:rPr>
                <w:rFonts w:ascii="Times New Roman" w:eastAsia="Times New Roman" w:hAnsi="Times New Roman" w:cs="Times New Roman"/>
                <w:i/>
                <w:sz w:val="21"/>
                <w:szCs w:val="21"/>
              </w:rPr>
              <w:t>R</w:t>
            </w:r>
            <w:r>
              <w:rPr>
                <w:rFonts w:ascii="Times New Roman" w:eastAsia="Times New Roman" w:hAnsi="Times New Roman" w:cs="Times New Roman"/>
                <w:sz w:val="21"/>
                <w:szCs w:val="21"/>
              </w:rPr>
              <w:t xml:space="preserve">-squared </w:t>
            </w:r>
          </w:p>
        </w:tc>
        <w:tc>
          <w:tcPr>
            <w:tcW w:w="1420" w:type="dxa"/>
          </w:tcPr>
          <w:p w14:paraId="786DA796"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0.695524</w:t>
            </w:r>
          </w:p>
        </w:tc>
        <w:tc>
          <w:tcPr>
            <w:tcW w:w="1420" w:type="dxa"/>
          </w:tcPr>
          <w:p w14:paraId="21C3204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0.732468</w:t>
            </w:r>
          </w:p>
        </w:tc>
        <w:tc>
          <w:tcPr>
            <w:tcW w:w="1420" w:type="dxa"/>
          </w:tcPr>
          <w:p w14:paraId="55BAF8B9"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0.747007</w:t>
            </w:r>
          </w:p>
        </w:tc>
        <w:tc>
          <w:tcPr>
            <w:tcW w:w="1421" w:type="dxa"/>
          </w:tcPr>
          <w:p w14:paraId="00E4A761"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0.791642</w:t>
            </w:r>
          </w:p>
        </w:tc>
        <w:tc>
          <w:tcPr>
            <w:tcW w:w="1421" w:type="dxa"/>
          </w:tcPr>
          <w:p w14:paraId="5EF5E35E"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0.787327</w:t>
            </w:r>
          </w:p>
        </w:tc>
      </w:tr>
      <w:tr w:rsidR="007C4AAC" w14:paraId="527417C3" w14:textId="77777777" w:rsidTr="004E12E0">
        <w:trPr>
          <w:trHeight w:val="392"/>
        </w:trPr>
        <w:tc>
          <w:tcPr>
            <w:tcW w:w="1420" w:type="dxa"/>
            <w:tcBorders>
              <w:bottom w:val="single" w:sz="4" w:space="0" w:color="auto"/>
            </w:tcBorders>
          </w:tcPr>
          <w:p w14:paraId="698EA45C"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No. Of Observation</w:t>
            </w:r>
          </w:p>
        </w:tc>
        <w:tc>
          <w:tcPr>
            <w:tcW w:w="1420" w:type="dxa"/>
            <w:tcBorders>
              <w:bottom w:val="single" w:sz="4" w:space="0" w:color="auto"/>
            </w:tcBorders>
          </w:tcPr>
          <w:p w14:paraId="20445AA1"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809</w:t>
            </w:r>
          </w:p>
        </w:tc>
        <w:tc>
          <w:tcPr>
            <w:tcW w:w="1420" w:type="dxa"/>
            <w:tcBorders>
              <w:bottom w:val="single" w:sz="4" w:space="0" w:color="auto"/>
            </w:tcBorders>
          </w:tcPr>
          <w:p w14:paraId="795599F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809</w:t>
            </w:r>
          </w:p>
        </w:tc>
        <w:tc>
          <w:tcPr>
            <w:tcW w:w="1420" w:type="dxa"/>
            <w:tcBorders>
              <w:bottom w:val="single" w:sz="4" w:space="0" w:color="auto"/>
            </w:tcBorders>
          </w:tcPr>
          <w:p w14:paraId="6400A3DF"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c>
          <w:tcPr>
            <w:tcW w:w="1421" w:type="dxa"/>
            <w:tcBorders>
              <w:bottom w:val="single" w:sz="4" w:space="0" w:color="auto"/>
            </w:tcBorders>
          </w:tcPr>
          <w:p w14:paraId="079B87B1"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c>
          <w:tcPr>
            <w:tcW w:w="1421" w:type="dxa"/>
            <w:tcBorders>
              <w:bottom w:val="single" w:sz="4" w:space="0" w:color="auto"/>
            </w:tcBorders>
          </w:tcPr>
          <w:p w14:paraId="74B1576E"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809</w:t>
            </w:r>
          </w:p>
        </w:tc>
      </w:tr>
    </w:tbl>
    <w:p w14:paraId="4AC076F8" w14:textId="77777777" w:rsidR="007C4AAC" w:rsidRDefault="00E13AED" w:rsidP="004E12E0">
      <w:pPr>
        <w:spacing w:line="240" w:lineRule="auto"/>
        <w:rPr>
          <w:rFonts w:ascii="Times New Roman" w:eastAsia="Times New Roman" w:hAnsi="Times New Roman"/>
          <w:sz w:val="18"/>
        </w:rPr>
      </w:pPr>
      <w:r>
        <w:rPr>
          <w:rFonts w:ascii="Times New Roman" w:eastAsia="Times New Roman" w:hAnsi="Times New Roman"/>
          <w:sz w:val="18"/>
        </w:rPr>
        <w:t xml:space="preserve">Note: Dependent variable is overall HDI value. The asterisks ***, **, and * are 1%, 5%, and 10% of significance levels, respectively. The numbers in parentheses are heteroskedasticity-robust standard errors. Quantile regression results are based on 10,000 bootstrapping repetitions. </w:t>
      </w:r>
    </w:p>
    <w:p w14:paraId="54A0EDD8"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results </w:t>
      </w:r>
      <w:r>
        <w:rPr>
          <w:rFonts w:ascii="Times New Roman" w:eastAsia="Times New Roman" w:hAnsi="Times New Roman"/>
          <w:sz w:val="24"/>
          <w:szCs w:val="24"/>
        </w:rPr>
        <w:tab/>
        <w:t xml:space="preserve">provide evidence that foreign aid generally has positive effect on income of the people. The effect is statistically significant in all quantiles. The size of its coefficients varies across different quantiles. Furthermore, </w:t>
      </w:r>
      <w:proofErr w:type="gramStart"/>
      <w:r>
        <w:rPr>
          <w:rFonts w:ascii="Times New Roman" w:eastAsia="Times New Roman" w:hAnsi="Times New Roman"/>
          <w:sz w:val="24"/>
          <w:szCs w:val="24"/>
        </w:rPr>
        <w:t>It</w:t>
      </w:r>
      <w:proofErr w:type="gramEnd"/>
      <w:r>
        <w:rPr>
          <w:rFonts w:ascii="Times New Roman" w:eastAsia="Times New Roman" w:hAnsi="Times New Roman"/>
          <w:sz w:val="24"/>
          <w:szCs w:val="24"/>
        </w:rPr>
        <w:t xml:space="preserve"> is clear that the coefficient foreign aid becomes smaller at higher quantiles suggesting that the effect of foreign aid on HDI Income index is greater at the lower quantiles. The results support the Mohammed</w:t>
      </w:r>
      <w:r w:rsidR="00727BBB">
        <w:rPr>
          <w:rFonts w:ascii="Times New Roman" w:eastAsia="Times New Roman" w:hAnsi="Times New Roman"/>
          <w:sz w:val="24"/>
          <w:szCs w:val="24"/>
        </w:rPr>
        <w:t xml:space="preserve"> </w:t>
      </w:r>
      <w:r>
        <w:rPr>
          <w:rFonts w:ascii="Times New Roman" w:eastAsia="AdvOT8cb2ddbd" w:hAnsi="Times New Roman" w:cs="Times New Roman"/>
          <w:sz w:val="24"/>
          <w:szCs w:val="24"/>
          <w:lang w:bidi="ar"/>
        </w:rPr>
        <w:t>and Mzee</w:t>
      </w:r>
      <w:r>
        <w:rPr>
          <w:rFonts w:ascii="Times New Roman" w:eastAsia="Times New Roman" w:hAnsi="Times New Roman"/>
          <w:sz w:val="24"/>
          <w:szCs w:val="24"/>
        </w:rPr>
        <w:t xml:space="preserve"> (2017) </w:t>
      </w:r>
      <w:r w:rsidR="00727BBB">
        <w:rPr>
          <w:rFonts w:ascii="Times New Roman" w:eastAsia="Times New Roman" w:hAnsi="Times New Roman"/>
          <w:sz w:val="24"/>
          <w:szCs w:val="24"/>
        </w:rPr>
        <w:t xml:space="preserve">and </w:t>
      </w:r>
      <w:r w:rsidR="00727BBB" w:rsidRPr="00531E6E">
        <w:rPr>
          <w:rFonts w:ascii="Times New Roman" w:eastAsia="Times New Roman" w:hAnsi="Times New Roman"/>
          <w:sz w:val="24"/>
          <w:szCs w:val="24"/>
        </w:rPr>
        <w:t>Dalmar et al. (2025</w:t>
      </w:r>
      <w:proofErr w:type="gramStart"/>
      <w:r w:rsidR="00727BBB" w:rsidRPr="00531E6E">
        <w:rPr>
          <w:rFonts w:ascii="Times New Roman" w:eastAsia="Times New Roman" w:hAnsi="Times New Roman"/>
          <w:sz w:val="24"/>
          <w:szCs w:val="24"/>
        </w:rPr>
        <w:t xml:space="preserve">) </w:t>
      </w:r>
      <w:r w:rsidR="00727BBB">
        <w:rPr>
          <w:rFonts w:ascii="Times New Roman" w:eastAsia="Times New Roman" w:hAnsi="Times New Roman"/>
          <w:sz w:val="24"/>
          <w:szCs w:val="24"/>
        </w:rPr>
        <w:t xml:space="preserve"> </w:t>
      </w:r>
      <w:r>
        <w:rPr>
          <w:rFonts w:ascii="Times New Roman" w:eastAsia="Times New Roman" w:hAnsi="Times New Roman"/>
          <w:sz w:val="24"/>
          <w:szCs w:val="24"/>
        </w:rPr>
        <w:t>view</w:t>
      </w:r>
      <w:proofErr w:type="gramEnd"/>
      <w:r>
        <w:rPr>
          <w:rFonts w:ascii="Times New Roman" w:eastAsia="Times New Roman" w:hAnsi="Times New Roman"/>
          <w:sz w:val="24"/>
          <w:szCs w:val="24"/>
        </w:rPr>
        <w:t xml:space="preserve"> that aid has proportionate effect on the income of the poor at lower quantiles (10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 25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50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 Thus, it is advisable to focus on increasing the share of income of the poorest quantiles of the population to enhance human development. </w:t>
      </w:r>
    </w:p>
    <w:p w14:paraId="3CD16AEF"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The results revealed that that real GDP per capita has significant positive impact on HDI Income at all quantile. The size of its coefficients varies across different quantiles. It is observed that the coefficient of population has the negative coefficients and statistically significant except 25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50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quantile. At higher quantiles, the coefficient is still negative but statistically insignificant.</w:t>
      </w:r>
    </w:p>
    <w:p w14:paraId="49002924"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Trade openness has statistically significant positive coefficient at 10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75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quantiles and at higher quantile 90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is statistical insignificant but still at 25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quantile is statistical negative. </w:t>
      </w:r>
    </w:p>
    <w:p w14:paraId="26372D83" w14:textId="0D32E586"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Table 5 presents the quantile regression estimates of the effect of aid on the education index of HDI. The results revealed that that real GDP per capita has significant positive impact on HDI education at all quantile. The size of its coefficients varies across different quantiles.</w:t>
      </w:r>
    </w:p>
    <w:p w14:paraId="2DD9AF7E"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It is observed that the coefficient of population has the negative coefficients and statistically significant except at 90th quantile. In particular, as move from lower to higher quantiles, the magnitude decline. Trade openness has statistically significant positive coefficient at all quantiles. The size of its coefficients varies across different </w:t>
      </w:r>
      <w:proofErr w:type="spellStart"/>
      <w:proofErr w:type="gramStart"/>
      <w:r>
        <w:rPr>
          <w:rFonts w:ascii="Times New Roman" w:eastAsia="Times New Roman" w:hAnsi="Times New Roman"/>
          <w:sz w:val="24"/>
          <w:szCs w:val="24"/>
        </w:rPr>
        <w:t>quantiles.In</w:t>
      </w:r>
      <w:proofErr w:type="spellEnd"/>
      <w:proofErr w:type="gramEnd"/>
      <w:r>
        <w:rPr>
          <w:rFonts w:ascii="Times New Roman" w:eastAsia="Times New Roman" w:hAnsi="Times New Roman"/>
          <w:sz w:val="24"/>
          <w:szCs w:val="24"/>
        </w:rPr>
        <w:t xml:space="preserve"> particular, as move from lower to higher quantiles, the magnitude decline suggesting that the effect of foreign aid on HDI of education index is greater at the lower quantiles. </w:t>
      </w:r>
    </w:p>
    <w:p w14:paraId="132E3165" w14:textId="77777777" w:rsidR="007C4AAC" w:rsidRDefault="00E13AED" w:rsidP="004E12E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results show that in all quantiles, foreign aid has an impact on educational achievement (HDI value in education) is statistically significant at 5 percent levels of significance and positive related. However, the coefficients of lagged aid are statistically </w:t>
      </w:r>
      <w:proofErr w:type="gramStart"/>
      <w:r>
        <w:rPr>
          <w:rFonts w:ascii="Times New Roman" w:eastAsia="Times New Roman" w:hAnsi="Times New Roman"/>
          <w:sz w:val="24"/>
          <w:szCs w:val="24"/>
        </w:rPr>
        <w:t>significant ,</w:t>
      </w:r>
      <w:proofErr w:type="gramEnd"/>
      <w:r>
        <w:rPr>
          <w:rFonts w:ascii="Times New Roman" w:eastAsia="Times New Roman" w:hAnsi="Times New Roman"/>
          <w:sz w:val="24"/>
          <w:szCs w:val="24"/>
        </w:rPr>
        <w:t xml:space="preserve"> their magnitudes decrease from lower to higher quantiles. Thus, it is advisable to focus on invest on access to education of the poorest quantiles of the population to enhance human development. </w:t>
      </w:r>
    </w:p>
    <w:p w14:paraId="6E29A124" w14:textId="77777777" w:rsidR="007C4AAC" w:rsidRDefault="007C4AAC" w:rsidP="004E12E0">
      <w:pPr>
        <w:spacing w:line="240" w:lineRule="auto"/>
        <w:rPr>
          <w:rFonts w:ascii="Times New Roman" w:eastAsia="Times New Roman" w:hAnsi="Times New Roman"/>
          <w:sz w:val="22"/>
        </w:rPr>
      </w:pPr>
    </w:p>
    <w:p w14:paraId="4E17DDC9" w14:textId="77777777" w:rsidR="007C4AAC" w:rsidRDefault="00E13AED">
      <w:pPr>
        <w:pStyle w:val="Caption"/>
        <w:rPr>
          <w:rFonts w:ascii="Times New Roman" w:eastAsia="Times New Roman" w:hAnsi="Times New Roman"/>
          <w:sz w:val="22"/>
        </w:rPr>
      </w:pPr>
      <w:r>
        <w:rPr>
          <w:rFonts w:ascii="Times New Roman" w:hAnsi="Times New Roman" w:cs="Times New Roman"/>
          <w:sz w:val="24"/>
          <w:szCs w:val="24"/>
        </w:rPr>
        <w:lastRenderedPageBreak/>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bookmarkStart w:id="22" w:name="_Toc11688"/>
      <w:r>
        <w:rPr>
          <w:rFonts w:ascii="Times New Roman" w:eastAsia="Times New Roman" w:hAnsi="Times New Roman"/>
          <w:sz w:val="22"/>
        </w:rPr>
        <w:t xml:space="preserve"> Quantile Regression Results: HDI Education Index </w:t>
      </w:r>
      <w:bookmarkEnd w:id="22"/>
    </w:p>
    <w:tbl>
      <w:tblPr>
        <w:tblStyle w:val="TableGri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1420"/>
        <w:gridCol w:w="1420"/>
        <w:gridCol w:w="1420"/>
        <w:gridCol w:w="1421"/>
        <w:gridCol w:w="1421"/>
      </w:tblGrid>
      <w:tr w:rsidR="007C4AAC" w14:paraId="30222E15" w14:textId="77777777" w:rsidTr="004E12E0">
        <w:tc>
          <w:tcPr>
            <w:tcW w:w="1420" w:type="dxa"/>
            <w:tcBorders>
              <w:top w:val="single" w:sz="4" w:space="0" w:color="auto"/>
              <w:bottom w:val="single" w:sz="4" w:space="0" w:color="auto"/>
            </w:tcBorders>
          </w:tcPr>
          <w:p w14:paraId="04A43DAB"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Variable</w:t>
            </w:r>
          </w:p>
        </w:tc>
        <w:tc>
          <w:tcPr>
            <w:tcW w:w="1420" w:type="dxa"/>
            <w:tcBorders>
              <w:top w:val="single" w:sz="4" w:space="0" w:color="auto"/>
              <w:bottom w:val="single" w:sz="4" w:space="0" w:color="auto"/>
            </w:tcBorders>
          </w:tcPr>
          <w:p w14:paraId="2BDE6DD6"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 τ = 10</w:t>
            </w:r>
          </w:p>
        </w:tc>
        <w:tc>
          <w:tcPr>
            <w:tcW w:w="1420" w:type="dxa"/>
            <w:tcBorders>
              <w:top w:val="single" w:sz="4" w:space="0" w:color="auto"/>
              <w:bottom w:val="single" w:sz="4" w:space="0" w:color="auto"/>
            </w:tcBorders>
          </w:tcPr>
          <w:p w14:paraId="0F2884BC"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25</w:t>
            </w:r>
          </w:p>
        </w:tc>
        <w:tc>
          <w:tcPr>
            <w:tcW w:w="1420" w:type="dxa"/>
            <w:tcBorders>
              <w:top w:val="single" w:sz="4" w:space="0" w:color="auto"/>
              <w:bottom w:val="single" w:sz="4" w:space="0" w:color="auto"/>
            </w:tcBorders>
          </w:tcPr>
          <w:p w14:paraId="2078D98B"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50</w:t>
            </w:r>
          </w:p>
        </w:tc>
        <w:tc>
          <w:tcPr>
            <w:tcW w:w="1421" w:type="dxa"/>
            <w:tcBorders>
              <w:top w:val="single" w:sz="4" w:space="0" w:color="auto"/>
              <w:bottom w:val="single" w:sz="4" w:space="0" w:color="auto"/>
            </w:tcBorders>
          </w:tcPr>
          <w:p w14:paraId="573E7AA4"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75</w:t>
            </w:r>
          </w:p>
        </w:tc>
        <w:tc>
          <w:tcPr>
            <w:tcW w:w="1421" w:type="dxa"/>
            <w:tcBorders>
              <w:top w:val="single" w:sz="4" w:space="0" w:color="auto"/>
              <w:bottom w:val="single" w:sz="4" w:space="0" w:color="auto"/>
            </w:tcBorders>
          </w:tcPr>
          <w:p w14:paraId="12F3DAEB"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sz w:val="21"/>
                <w:szCs w:val="21"/>
              </w:rPr>
              <w:t>τ = 90</w:t>
            </w:r>
          </w:p>
        </w:tc>
      </w:tr>
      <w:tr w:rsidR="007C4AAC" w14:paraId="24B63039" w14:textId="77777777" w:rsidTr="004E12E0">
        <w:tc>
          <w:tcPr>
            <w:tcW w:w="1420" w:type="dxa"/>
            <w:tcBorders>
              <w:top w:val="single" w:sz="4" w:space="0" w:color="auto"/>
            </w:tcBorders>
          </w:tcPr>
          <w:p w14:paraId="2A4EA4C3"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LogNODA</w:t>
            </w:r>
            <w:r>
              <w:rPr>
                <w:rFonts w:ascii="Times New Roman" w:eastAsia="Times New Roman" w:hAnsi="Times New Roman" w:cs="Times New Roman"/>
                <w:i/>
                <w:iCs/>
                <w:sz w:val="21"/>
                <w:szCs w:val="21"/>
                <w:vertAlign w:val="subscript"/>
              </w:rPr>
              <w:t>t-1</w:t>
            </w:r>
          </w:p>
        </w:tc>
        <w:tc>
          <w:tcPr>
            <w:tcW w:w="1420" w:type="dxa"/>
            <w:tcBorders>
              <w:top w:val="single" w:sz="4" w:space="0" w:color="auto"/>
            </w:tcBorders>
          </w:tcPr>
          <w:p w14:paraId="26138B1B"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0.086199**</w:t>
            </w:r>
          </w:p>
          <w:p w14:paraId="56CC6279"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(0.022695)</w:t>
            </w:r>
          </w:p>
        </w:tc>
        <w:tc>
          <w:tcPr>
            <w:tcW w:w="1420" w:type="dxa"/>
            <w:tcBorders>
              <w:top w:val="single" w:sz="4" w:space="0" w:color="auto"/>
            </w:tcBorders>
          </w:tcPr>
          <w:p w14:paraId="79EAA9B9"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0.021980**</w:t>
            </w:r>
          </w:p>
          <w:p w14:paraId="3A7E226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(0.006868)</w:t>
            </w:r>
          </w:p>
        </w:tc>
        <w:tc>
          <w:tcPr>
            <w:tcW w:w="1420" w:type="dxa"/>
            <w:tcBorders>
              <w:top w:val="single" w:sz="4" w:space="0" w:color="auto"/>
            </w:tcBorders>
          </w:tcPr>
          <w:p w14:paraId="13F9CCF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0.028233**</w:t>
            </w:r>
          </w:p>
          <w:p w14:paraId="7138DE85"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(0.010819)</w:t>
            </w:r>
          </w:p>
        </w:tc>
        <w:tc>
          <w:tcPr>
            <w:tcW w:w="1421" w:type="dxa"/>
            <w:tcBorders>
              <w:top w:val="single" w:sz="4" w:space="0" w:color="auto"/>
            </w:tcBorders>
          </w:tcPr>
          <w:p w14:paraId="2DBD7666"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0.017503**</w:t>
            </w:r>
          </w:p>
          <w:p w14:paraId="5873F80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(0.007439)</w:t>
            </w:r>
          </w:p>
        </w:tc>
        <w:tc>
          <w:tcPr>
            <w:tcW w:w="1421" w:type="dxa"/>
            <w:tcBorders>
              <w:top w:val="single" w:sz="4" w:space="0" w:color="auto"/>
            </w:tcBorders>
          </w:tcPr>
          <w:p w14:paraId="73FFF21F"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0.017504**</w:t>
            </w:r>
          </w:p>
          <w:p w14:paraId="3CF88294"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(0.006348)</w:t>
            </w:r>
          </w:p>
        </w:tc>
      </w:tr>
      <w:tr w:rsidR="007C4AAC" w14:paraId="7C04B924" w14:textId="77777777" w:rsidTr="004E12E0">
        <w:tc>
          <w:tcPr>
            <w:tcW w:w="1420" w:type="dxa"/>
          </w:tcPr>
          <w:p w14:paraId="7C64C6FB"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LogGDP</w:t>
            </w:r>
            <w:r>
              <w:rPr>
                <w:rFonts w:ascii="Times New Roman" w:eastAsia="Times New Roman" w:hAnsi="Times New Roman" w:cs="Times New Roman"/>
                <w:i/>
                <w:iCs/>
                <w:sz w:val="21"/>
                <w:szCs w:val="21"/>
                <w:vertAlign w:val="subscript"/>
              </w:rPr>
              <w:t>t-1</w:t>
            </w:r>
          </w:p>
        </w:tc>
        <w:tc>
          <w:tcPr>
            <w:tcW w:w="1420" w:type="dxa"/>
          </w:tcPr>
          <w:p w14:paraId="413287F1"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0.324154**</w:t>
            </w:r>
          </w:p>
          <w:p w14:paraId="4A95ECA9"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(0.128915)</w:t>
            </w:r>
          </w:p>
        </w:tc>
        <w:tc>
          <w:tcPr>
            <w:tcW w:w="1420" w:type="dxa"/>
          </w:tcPr>
          <w:p w14:paraId="74A4ED80"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0.144127***</w:t>
            </w:r>
          </w:p>
          <w:p w14:paraId="76384D18"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(0.021017)</w:t>
            </w:r>
          </w:p>
        </w:tc>
        <w:tc>
          <w:tcPr>
            <w:tcW w:w="1420" w:type="dxa"/>
          </w:tcPr>
          <w:p w14:paraId="68F28CD3"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0.1067190***</w:t>
            </w:r>
          </w:p>
          <w:p w14:paraId="3C116547"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(.010595)</w:t>
            </w:r>
          </w:p>
        </w:tc>
        <w:tc>
          <w:tcPr>
            <w:tcW w:w="1421" w:type="dxa"/>
          </w:tcPr>
          <w:p w14:paraId="02671A7B"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0.074323***</w:t>
            </w:r>
          </w:p>
          <w:p w14:paraId="486F9150"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(0.011504)</w:t>
            </w:r>
          </w:p>
        </w:tc>
        <w:tc>
          <w:tcPr>
            <w:tcW w:w="1421" w:type="dxa"/>
          </w:tcPr>
          <w:p w14:paraId="7B267F7B"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0.042885**</w:t>
            </w:r>
          </w:p>
          <w:p w14:paraId="0EF5853A"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(0.021379)</w:t>
            </w:r>
          </w:p>
        </w:tc>
      </w:tr>
      <w:tr w:rsidR="007C4AAC" w14:paraId="10FBEC60" w14:textId="77777777" w:rsidTr="004E12E0">
        <w:tc>
          <w:tcPr>
            <w:tcW w:w="1420" w:type="dxa"/>
          </w:tcPr>
          <w:p w14:paraId="5C3F8752"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LogPOP</w:t>
            </w:r>
            <w:r>
              <w:rPr>
                <w:rFonts w:ascii="Times New Roman" w:eastAsia="Times New Roman" w:hAnsi="Times New Roman" w:cs="Times New Roman"/>
                <w:i/>
                <w:iCs/>
                <w:sz w:val="21"/>
                <w:szCs w:val="21"/>
                <w:vertAlign w:val="subscript"/>
              </w:rPr>
              <w:t>t-1</w:t>
            </w:r>
          </w:p>
        </w:tc>
        <w:tc>
          <w:tcPr>
            <w:tcW w:w="1420" w:type="dxa"/>
          </w:tcPr>
          <w:p w14:paraId="0C374EB3"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-0.104353</w:t>
            </w:r>
          </w:p>
          <w:p w14:paraId="40D2F0CF"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(0.090396)</w:t>
            </w:r>
          </w:p>
        </w:tc>
        <w:tc>
          <w:tcPr>
            <w:tcW w:w="1420" w:type="dxa"/>
          </w:tcPr>
          <w:p w14:paraId="776D0F7C"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-0.089323***</w:t>
            </w:r>
          </w:p>
          <w:p w14:paraId="2DF80388"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(0.018016)</w:t>
            </w:r>
          </w:p>
        </w:tc>
        <w:tc>
          <w:tcPr>
            <w:tcW w:w="1420" w:type="dxa"/>
          </w:tcPr>
          <w:p w14:paraId="1EAC3912"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-0.051596***</w:t>
            </w:r>
          </w:p>
          <w:p w14:paraId="50163803"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(0.010651)</w:t>
            </w:r>
          </w:p>
        </w:tc>
        <w:tc>
          <w:tcPr>
            <w:tcW w:w="1421" w:type="dxa"/>
          </w:tcPr>
          <w:p w14:paraId="7F6FA813"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-0.024722**</w:t>
            </w:r>
          </w:p>
          <w:p w14:paraId="798FCAB3"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(0.009909)</w:t>
            </w:r>
          </w:p>
        </w:tc>
        <w:tc>
          <w:tcPr>
            <w:tcW w:w="1421" w:type="dxa"/>
          </w:tcPr>
          <w:p w14:paraId="1C60212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-0.015482</w:t>
            </w:r>
          </w:p>
          <w:p w14:paraId="2EE48CD7"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(0.016900)</w:t>
            </w:r>
          </w:p>
        </w:tc>
      </w:tr>
      <w:tr w:rsidR="007C4AAC" w14:paraId="50A955EB" w14:textId="77777777" w:rsidTr="004E12E0">
        <w:tc>
          <w:tcPr>
            <w:tcW w:w="1420" w:type="dxa"/>
          </w:tcPr>
          <w:p w14:paraId="2BA7D14E"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LogTRD</w:t>
            </w:r>
            <w:r>
              <w:rPr>
                <w:rFonts w:ascii="Times New Roman" w:eastAsia="Times New Roman" w:hAnsi="Times New Roman" w:cs="Times New Roman"/>
                <w:i/>
                <w:iCs/>
                <w:sz w:val="21"/>
                <w:szCs w:val="21"/>
                <w:vertAlign w:val="subscript"/>
              </w:rPr>
              <w:t>t-1</w:t>
            </w:r>
          </w:p>
        </w:tc>
        <w:tc>
          <w:tcPr>
            <w:tcW w:w="1420" w:type="dxa"/>
          </w:tcPr>
          <w:p w14:paraId="60155A2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0.191288*</w:t>
            </w:r>
          </w:p>
          <w:p w14:paraId="2E315D1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(0.100162)</w:t>
            </w:r>
          </w:p>
        </w:tc>
        <w:tc>
          <w:tcPr>
            <w:tcW w:w="1420" w:type="dxa"/>
          </w:tcPr>
          <w:p w14:paraId="36CC4485"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0.129623***</w:t>
            </w:r>
          </w:p>
          <w:p w14:paraId="556D790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(0.018434)</w:t>
            </w:r>
          </w:p>
        </w:tc>
        <w:tc>
          <w:tcPr>
            <w:tcW w:w="1420" w:type="dxa"/>
          </w:tcPr>
          <w:p w14:paraId="63C821A2"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0.098097***</w:t>
            </w:r>
          </w:p>
          <w:p w14:paraId="0FBF30E0"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(0.011488)</w:t>
            </w:r>
          </w:p>
        </w:tc>
        <w:tc>
          <w:tcPr>
            <w:tcW w:w="1421" w:type="dxa"/>
          </w:tcPr>
          <w:p w14:paraId="34C2BFDE"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0.064892***</w:t>
            </w:r>
          </w:p>
          <w:p w14:paraId="2E476DDC"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(0.010489)</w:t>
            </w:r>
          </w:p>
        </w:tc>
        <w:tc>
          <w:tcPr>
            <w:tcW w:w="1421" w:type="dxa"/>
          </w:tcPr>
          <w:p w14:paraId="054E4BF8"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0.040758**</w:t>
            </w:r>
          </w:p>
          <w:p w14:paraId="27C521AB"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(0.019722)</w:t>
            </w:r>
          </w:p>
        </w:tc>
      </w:tr>
      <w:tr w:rsidR="007C4AAC" w14:paraId="417F81C2" w14:textId="77777777" w:rsidTr="004E12E0">
        <w:tc>
          <w:tcPr>
            <w:tcW w:w="1420" w:type="dxa"/>
          </w:tcPr>
          <w:p w14:paraId="0B51E613"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Constant</w:t>
            </w:r>
          </w:p>
        </w:tc>
        <w:tc>
          <w:tcPr>
            <w:tcW w:w="1420" w:type="dxa"/>
          </w:tcPr>
          <w:p w14:paraId="5FF4283D"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-2.270525</w:t>
            </w:r>
          </w:p>
          <w:p w14:paraId="34B894FC"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(1.750662)</w:t>
            </w:r>
          </w:p>
        </w:tc>
        <w:tc>
          <w:tcPr>
            <w:tcW w:w="1420" w:type="dxa"/>
          </w:tcPr>
          <w:p w14:paraId="283865CF"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0.981159***</w:t>
            </w:r>
          </w:p>
          <w:p w14:paraId="16A67D0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(0.375230)</w:t>
            </w:r>
          </w:p>
        </w:tc>
        <w:tc>
          <w:tcPr>
            <w:tcW w:w="1420" w:type="dxa"/>
          </w:tcPr>
          <w:p w14:paraId="0C168228"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0.941283***</w:t>
            </w:r>
          </w:p>
          <w:p w14:paraId="568BF67F"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(0.160990)</w:t>
            </w:r>
          </w:p>
        </w:tc>
        <w:tc>
          <w:tcPr>
            <w:tcW w:w="1421" w:type="dxa"/>
          </w:tcPr>
          <w:p w14:paraId="527C484B"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1.349634</w:t>
            </w:r>
          </w:p>
          <w:p w14:paraId="04EE3D24"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(0.223662)</w:t>
            </w:r>
          </w:p>
        </w:tc>
        <w:tc>
          <w:tcPr>
            <w:tcW w:w="1421" w:type="dxa"/>
          </w:tcPr>
          <w:p w14:paraId="42AC440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1.721918***</w:t>
            </w:r>
          </w:p>
          <w:p w14:paraId="65BA91FD"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(0.320618)</w:t>
            </w:r>
          </w:p>
        </w:tc>
      </w:tr>
      <w:tr w:rsidR="007C4AAC" w14:paraId="5B4FF0DA" w14:textId="77777777" w:rsidTr="004E12E0">
        <w:tc>
          <w:tcPr>
            <w:tcW w:w="1420" w:type="dxa"/>
          </w:tcPr>
          <w:p w14:paraId="53A1CA10"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Pseudo </w:t>
            </w:r>
            <w:r>
              <w:rPr>
                <w:rFonts w:ascii="Times New Roman" w:eastAsia="Times New Roman" w:hAnsi="Times New Roman" w:cs="Times New Roman"/>
                <w:i/>
                <w:sz w:val="21"/>
                <w:szCs w:val="21"/>
              </w:rPr>
              <w:t>R</w:t>
            </w:r>
            <w:r>
              <w:rPr>
                <w:rFonts w:ascii="Times New Roman" w:eastAsia="Times New Roman" w:hAnsi="Times New Roman" w:cs="Times New Roman"/>
                <w:sz w:val="21"/>
                <w:szCs w:val="21"/>
              </w:rPr>
              <w:t xml:space="preserve">-squared </w:t>
            </w:r>
          </w:p>
        </w:tc>
        <w:tc>
          <w:tcPr>
            <w:tcW w:w="1420" w:type="dxa"/>
          </w:tcPr>
          <w:p w14:paraId="00D1B8CF"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0.396572</w:t>
            </w:r>
          </w:p>
        </w:tc>
        <w:tc>
          <w:tcPr>
            <w:tcW w:w="1420" w:type="dxa"/>
          </w:tcPr>
          <w:p w14:paraId="08AB8D62"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0.333462</w:t>
            </w:r>
          </w:p>
        </w:tc>
        <w:tc>
          <w:tcPr>
            <w:tcW w:w="1420" w:type="dxa"/>
          </w:tcPr>
          <w:p w14:paraId="385B9436"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0.303719</w:t>
            </w:r>
          </w:p>
        </w:tc>
        <w:tc>
          <w:tcPr>
            <w:tcW w:w="1421" w:type="dxa"/>
          </w:tcPr>
          <w:p w14:paraId="2C51B605"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0.245802</w:t>
            </w:r>
          </w:p>
        </w:tc>
        <w:tc>
          <w:tcPr>
            <w:tcW w:w="1421" w:type="dxa"/>
          </w:tcPr>
          <w:p w14:paraId="55C0AA3E" w14:textId="77777777" w:rsidR="007C4AAC" w:rsidRDefault="00E13AED">
            <w:pPr>
              <w:rPr>
                <w:rFonts w:ascii="Times New Roman" w:eastAsia="Times New Roman" w:hAnsi="Times New Roman" w:cs="Times New Roman"/>
                <w:sz w:val="21"/>
                <w:szCs w:val="21"/>
              </w:rPr>
            </w:pPr>
            <w:r>
              <w:rPr>
                <w:rFonts w:ascii="Times New Roman" w:hAnsi="Times New Roman" w:cs="Times New Roman"/>
                <w:sz w:val="21"/>
                <w:szCs w:val="21"/>
              </w:rPr>
              <w:t>0.183559</w:t>
            </w:r>
          </w:p>
        </w:tc>
      </w:tr>
      <w:tr w:rsidR="007C4AAC" w14:paraId="1FA75746" w14:textId="77777777" w:rsidTr="004E12E0">
        <w:tc>
          <w:tcPr>
            <w:tcW w:w="1420" w:type="dxa"/>
            <w:tcBorders>
              <w:bottom w:val="single" w:sz="4" w:space="0" w:color="auto"/>
            </w:tcBorders>
          </w:tcPr>
          <w:p w14:paraId="24D7BD5A"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No. Of Observation</w:t>
            </w:r>
          </w:p>
        </w:tc>
        <w:tc>
          <w:tcPr>
            <w:tcW w:w="1420" w:type="dxa"/>
            <w:tcBorders>
              <w:bottom w:val="single" w:sz="4" w:space="0" w:color="auto"/>
            </w:tcBorders>
          </w:tcPr>
          <w:p w14:paraId="0387FD97"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810</w:t>
            </w:r>
          </w:p>
        </w:tc>
        <w:tc>
          <w:tcPr>
            <w:tcW w:w="1420" w:type="dxa"/>
            <w:tcBorders>
              <w:bottom w:val="single" w:sz="4" w:space="0" w:color="auto"/>
            </w:tcBorders>
          </w:tcPr>
          <w:p w14:paraId="13183FCF" w14:textId="77777777" w:rsidR="007C4AAC" w:rsidRDefault="00E13AED">
            <w:pPr>
              <w:rPr>
                <w:rFonts w:ascii="Times New Roman" w:hAnsi="Times New Roman" w:cs="Times New Roman"/>
                <w:sz w:val="21"/>
                <w:szCs w:val="21"/>
              </w:rPr>
            </w:pPr>
            <w:r>
              <w:rPr>
                <w:rFonts w:ascii="Times New Roman" w:hAnsi="Times New Roman" w:cs="Times New Roman"/>
                <w:sz w:val="21"/>
                <w:szCs w:val="21"/>
              </w:rPr>
              <w:t>810</w:t>
            </w:r>
          </w:p>
        </w:tc>
        <w:tc>
          <w:tcPr>
            <w:tcW w:w="1420" w:type="dxa"/>
            <w:tcBorders>
              <w:bottom w:val="single" w:sz="4" w:space="0" w:color="auto"/>
            </w:tcBorders>
          </w:tcPr>
          <w:p w14:paraId="24549349"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c>
          <w:tcPr>
            <w:tcW w:w="1421" w:type="dxa"/>
            <w:tcBorders>
              <w:bottom w:val="single" w:sz="4" w:space="0" w:color="auto"/>
            </w:tcBorders>
          </w:tcPr>
          <w:p w14:paraId="5BA31C01"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c>
          <w:tcPr>
            <w:tcW w:w="1421" w:type="dxa"/>
            <w:tcBorders>
              <w:bottom w:val="single" w:sz="4" w:space="0" w:color="auto"/>
            </w:tcBorders>
          </w:tcPr>
          <w:p w14:paraId="1B762CF4" w14:textId="77777777" w:rsidR="007C4AAC" w:rsidRDefault="00E13AED">
            <w:pPr>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r>
    </w:tbl>
    <w:p w14:paraId="71CBC89B" w14:textId="77777777" w:rsidR="007C4AAC" w:rsidRDefault="00E13AED" w:rsidP="004E12E0">
      <w:pPr>
        <w:spacing w:line="240" w:lineRule="auto"/>
        <w:rPr>
          <w:rFonts w:ascii="Times New Roman" w:eastAsia="Times New Roman" w:hAnsi="Times New Roman"/>
          <w:sz w:val="18"/>
        </w:rPr>
      </w:pPr>
      <w:r>
        <w:rPr>
          <w:rFonts w:ascii="Times New Roman" w:eastAsia="Times New Roman" w:hAnsi="Times New Roman"/>
          <w:sz w:val="18"/>
        </w:rPr>
        <w:t xml:space="preserve">Note: Dependent variable is overall HDI value. The asterisks ***, **, and * are 1%, 5%, and 10% of significance levels, respectively. The numbers in parentheses are heteroskedasticity-robust standard errors. Quantile regression results are based on 10,000 bootstrapping repetitions. </w:t>
      </w:r>
    </w:p>
    <w:p w14:paraId="31DBDAA5" w14:textId="77777777" w:rsidR="007C4AAC" w:rsidRDefault="007C4AAC">
      <w:pPr>
        <w:spacing w:line="360" w:lineRule="auto"/>
        <w:jc w:val="both"/>
        <w:rPr>
          <w:rFonts w:ascii="Times New Roman" w:eastAsia="Times New Roman" w:hAnsi="Times New Roman"/>
          <w:sz w:val="22"/>
        </w:rPr>
      </w:pPr>
    </w:p>
    <w:p w14:paraId="171F9F53" w14:textId="77777777" w:rsidR="00FA6E9E" w:rsidRPr="00FA6E9E" w:rsidRDefault="00FA6E9E" w:rsidP="00FA6E9E">
      <w:pPr>
        <w:spacing w:after="0" w:line="240" w:lineRule="auto"/>
        <w:jc w:val="both"/>
        <w:rPr>
          <w:rFonts w:ascii="Times New Roman" w:eastAsia="Times New Roman" w:hAnsi="Times New Roman"/>
          <w:sz w:val="24"/>
          <w:szCs w:val="24"/>
        </w:rPr>
      </w:pPr>
      <w:r w:rsidRPr="00FA6E9E">
        <w:rPr>
          <w:rFonts w:ascii="Times New Roman" w:eastAsia="Times New Roman" w:hAnsi="Times New Roman"/>
          <w:sz w:val="24"/>
          <w:szCs w:val="24"/>
        </w:rPr>
        <w:t xml:space="preserve">This implies that aid is often more beneficial in nations with low levels of educational attainment. Therefore, in order to improve human development, it is advisable to concentrate on investing in the education of the population's poorest quantiles. </w:t>
      </w:r>
    </w:p>
    <w:p w14:paraId="25956DF4" w14:textId="77777777" w:rsidR="007C4AAC" w:rsidRDefault="007C4AAC" w:rsidP="004E12E0">
      <w:pPr>
        <w:spacing w:after="0" w:line="240" w:lineRule="auto"/>
        <w:jc w:val="both"/>
        <w:rPr>
          <w:rFonts w:ascii="Times New Roman" w:eastAsia="Times New Roman" w:hAnsi="Times New Roman"/>
          <w:sz w:val="24"/>
          <w:szCs w:val="24"/>
        </w:rPr>
      </w:pPr>
    </w:p>
    <w:p w14:paraId="4483637A" w14:textId="23140C8E" w:rsidR="007B55DD" w:rsidRPr="007B55DD" w:rsidRDefault="007B55DD" w:rsidP="007B55DD">
      <w:pPr>
        <w:spacing w:after="0" w:line="240" w:lineRule="auto"/>
        <w:jc w:val="both"/>
        <w:rPr>
          <w:rFonts w:ascii="Times New Roman" w:eastAsia="Times New Roman" w:hAnsi="Times New Roman"/>
          <w:sz w:val="24"/>
          <w:szCs w:val="24"/>
        </w:rPr>
      </w:pPr>
      <w:r w:rsidRPr="007B55DD">
        <w:rPr>
          <w:rFonts w:ascii="Times New Roman" w:eastAsia="Times New Roman" w:hAnsi="Times New Roman"/>
          <w:sz w:val="24"/>
          <w:szCs w:val="24"/>
        </w:rPr>
        <w:t xml:space="preserve">The quantile regression estimates of the impact of foreign aid on human development in terms of health accomplishment, as determined by the HDI of health, are presented in Table 6. The findings show that assistance improves health outcomes in the sample nations. With the exception of the 90 </w:t>
      </w:r>
      <w:proofErr w:type="gramStart"/>
      <w:r w:rsidRPr="007B55DD">
        <w:rPr>
          <w:rFonts w:ascii="Times New Roman" w:eastAsia="Times New Roman" w:hAnsi="Times New Roman"/>
          <w:sz w:val="24"/>
          <w:szCs w:val="24"/>
        </w:rPr>
        <w:t>quantile</w:t>
      </w:r>
      <w:proofErr w:type="gramEnd"/>
      <w:r w:rsidRPr="007B55DD">
        <w:rPr>
          <w:rFonts w:ascii="Times New Roman" w:eastAsia="Times New Roman" w:hAnsi="Times New Roman"/>
          <w:sz w:val="24"/>
          <w:szCs w:val="24"/>
        </w:rPr>
        <w:t xml:space="preserve">, the coefficient is statistically significant. Its amplitude decreases when one </w:t>
      </w:r>
      <w:r w:rsidR="00E40701" w:rsidRPr="007B55DD">
        <w:rPr>
          <w:rFonts w:ascii="Times New Roman" w:eastAsia="Times New Roman" w:hAnsi="Times New Roman"/>
          <w:sz w:val="24"/>
          <w:szCs w:val="24"/>
        </w:rPr>
        <w:t>move</w:t>
      </w:r>
      <w:r w:rsidRPr="007B55DD">
        <w:rPr>
          <w:rFonts w:ascii="Times New Roman" w:eastAsia="Times New Roman" w:hAnsi="Times New Roman"/>
          <w:sz w:val="24"/>
          <w:szCs w:val="24"/>
        </w:rPr>
        <w:t xml:space="preserve"> from a lower quantile to a higher quantile, and its size varies between quantiles. Therefore, at lower quantiles, foreign aid has a greater effect on the HDI of health. </w:t>
      </w:r>
      <w:r>
        <w:rPr>
          <w:rFonts w:ascii="Times New Roman" w:eastAsia="Times New Roman" w:hAnsi="Times New Roman"/>
          <w:sz w:val="24"/>
          <w:szCs w:val="24"/>
        </w:rPr>
        <w:t xml:space="preserve"> </w:t>
      </w:r>
      <w:r w:rsidRPr="007B55DD">
        <w:rPr>
          <w:rFonts w:ascii="Times New Roman" w:eastAsia="Times New Roman" w:hAnsi="Times New Roman"/>
          <w:sz w:val="24"/>
          <w:szCs w:val="24"/>
        </w:rPr>
        <w:t xml:space="preserve">These findings align with the findings of Mohammed et al. (2017), who discovered evidence from 124 developing nations linking foreign aid to health HDI. </w:t>
      </w:r>
    </w:p>
    <w:p w14:paraId="3D1B46A7" w14:textId="77777777" w:rsidR="007B55DD" w:rsidRDefault="007B55DD" w:rsidP="007B55DD">
      <w:pPr>
        <w:spacing w:after="0" w:line="240" w:lineRule="auto"/>
        <w:jc w:val="both"/>
        <w:rPr>
          <w:rFonts w:ascii="Times New Roman" w:hAnsi="Times New Roman" w:cs="Times New Roman"/>
          <w:sz w:val="24"/>
          <w:szCs w:val="24"/>
        </w:rPr>
      </w:pPr>
    </w:p>
    <w:p w14:paraId="139F19D9" w14:textId="059BC93A" w:rsidR="007C4AAC" w:rsidRDefault="00E13AED" w:rsidP="007B55DD">
      <w:pPr>
        <w:spacing w:after="0" w:line="240" w:lineRule="auto"/>
        <w:jc w:val="both"/>
        <w:rPr>
          <w:rFonts w:ascii="Times New Roman" w:eastAsia="Times New Roman" w:hAnsi="Times New Roman"/>
          <w:sz w:val="22"/>
        </w:rPr>
      </w:pPr>
      <w:r>
        <w:rPr>
          <w:rFonts w:ascii="Times New Roman" w:hAnsi="Times New Roman" w:cs="Times New Roman"/>
          <w:sz w:val="24"/>
          <w:szCs w:val="24"/>
        </w:rPr>
        <w:t xml:space="preserve">Table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Table \* ARABIC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bookmarkStart w:id="23" w:name="_Toc25270"/>
      <w:r>
        <w:rPr>
          <w:rFonts w:ascii="Times New Roman" w:eastAsia="Times New Roman" w:hAnsi="Times New Roman"/>
          <w:sz w:val="22"/>
        </w:rPr>
        <w:t xml:space="preserve"> Quantile Regression Results: HDI Health Index </w:t>
      </w:r>
      <w:bookmarkEnd w:id="23"/>
    </w:p>
    <w:tbl>
      <w:tblPr>
        <w:tblStyle w:val="TableGri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1420"/>
        <w:gridCol w:w="1420"/>
        <w:gridCol w:w="1420"/>
        <w:gridCol w:w="1421"/>
        <w:gridCol w:w="1421"/>
      </w:tblGrid>
      <w:tr w:rsidR="007C4AAC" w14:paraId="2226C3BA" w14:textId="77777777" w:rsidTr="004E12E0">
        <w:tc>
          <w:tcPr>
            <w:tcW w:w="1420" w:type="dxa"/>
            <w:tcBorders>
              <w:top w:val="single" w:sz="4" w:space="0" w:color="auto"/>
              <w:bottom w:val="single" w:sz="4" w:space="0" w:color="auto"/>
            </w:tcBorders>
          </w:tcPr>
          <w:p w14:paraId="59AF4CB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Variable</w:t>
            </w:r>
          </w:p>
        </w:tc>
        <w:tc>
          <w:tcPr>
            <w:tcW w:w="1420" w:type="dxa"/>
            <w:tcBorders>
              <w:top w:val="single" w:sz="4" w:space="0" w:color="auto"/>
              <w:bottom w:val="single" w:sz="4" w:space="0" w:color="auto"/>
            </w:tcBorders>
          </w:tcPr>
          <w:p w14:paraId="351EA268"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 τ = 10</w:t>
            </w:r>
          </w:p>
        </w:tc>
        <w:tc>
          <w:tcPr>
            <w:tcW w:w="1420" w:type="dxa"/>
            <w:tcBorders>
              <w:top w:val="single" w:sz="4" w:space="0" w:color="auto"/>
              <w:bottom w:val="single" w:sz="4" w:space="0" w:color="auto"/>
            </w:tcBorders>
          </w:tcPr>
          <w:p w14:paraId="734943C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25</w:t>
            </w:r>
          </w:p>
        </w:tc>
        <w:tc>
          <w:tcPr>
            <w:tcW w:w="1420" w:type="dxa"/>
            <w:tcBorders>
              <w:top w:val="single" w:sz="4" w:space="0" w:color="auto"/>
              <w:bottom w:val="single" w:sz="4" w:space="0" w:color="auto"/>
            </w:tcBorders>
          </w:tcPr>
          <w:p w14:paraId="5CB9F48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50</w:t>
            </w:r>
          </w:p>
        </w:tc>
        <w:tc>
          <w:tcPr>
            <w:tcW w:w="1421" w:type="dxa"/>
            <w:tcBorders>
              <w:top w:val="single" w:sz="4" w:space="0" w:color="auto"/>
              <w:bottom w:val="single" w:sz="4" w:space="0" w:color="auto"/>
            </w:tcBorders>
          </w:tcPr>
          <w:p w14:paraId="64E67A3D"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75</w:t>
            </w:r>
          </w:p>
        </w:tc>
        <w:tc>
          <w:tcPr>
            <w:tcW w:w="1421" w:type="dxa"/>
            <w:tcBorders>
              <w:top w:val="single" w:sz="4" w:space="0" w:color="auto"/>
              <w:bottom w:val="single" w:sz="4" w:space="0" w:color="auto"/>
            </w:tcBorders>
          </w:tcPr>
          <w:p w14:paraId="78EC73E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τ = 90</w:t>
            </w:r>
          </w:p>
        </w:tc>
      </w:tr>
      <w:tr w:rsidR="007C4AAC" w14:paraId="6A7099AF" w14:textId="77777777" w:rsidTr="004E12E0">
        <w:tc>
          <w:tcPr>
            <w:tcW w:w="1420" w:type="dxa"/>
            <w:tcBorders>
              <w:top w:val="single" w:sz="4" w:space="0" w:color="auto"/>
            </w:tcBorders>
          </w:tcPr>
          <w:p w14:paraId="442F7E94"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lastRenderedPageBreak/>
              <w:t>LogNODA</w:t>
            </w:r>
            <w:r>
              <w:rPr>
                <w:rFonts w:ascii="Times New Roman" w:eastAsia="Times New Roman" w:hAnsi="Times New Roman" w:cs="Times New Roman"/>
                <w:i/>
                <w:iCs/>
                <w:sz w:val="21"/>
                <w:szCs w:val="21"/>
                <w:vertAlign w:val="subscript"/>
              </w:rPr>
              <w:t>t-1</w:t>
            </w:r>
          </w:p>
        </w:tc>
        <w:tc>
          <w:tcPr>
            <w:tcW w:w="1420" w:type="dxa"/>
            <w:tcBorders>
              <w:top w:val="single" w:sz="4" w:space="0" w:color="auto"/>
            </w:tcBorders>
          </w:tcPr>
          <w:p w14:paraId="6D17BC98"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0.027054**</w:t>
            </w:r>
          </w:p>
          <w:p w14:paraId="42AB025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(0.010782)</w:t>
            </w:r>
          </w:p>
        </w:tc>
        <w:tc>
          <w:tcPr>
            <w:tcW w:w="1420" w:type="dxa"/>
            <w:tcBorders>
              <w:top w:val="single" w:sz="4" w:space="0" w:color="auto"/>
            </w:tcBorders>
          </w:tcPr>
          <w:p w14:paraId="35858578"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0.020674**</w:t>
            </w:r>
          </w:p>
          <w:p w14:paraId="5E5E1978"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(0.005462)</w:t>
            </w:r>
          </w:p>
        </w:tc>
        <w:tc>
          <w:tcPr>
            <w:tcW w:w="1420" w:type="dxa"/>
            <w:tcBorders>
              <w:top w:val="single" w:sz="4" w:space="0" w:color="auto"/>
            </w:tcBorders>
          </w:tcPr>
          <w:p w14:paraId="5B03F85E"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0.024474**</w:t>
            </w:r>
          </w:p>
          <w:p w14:paraId="425C1DF1"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(0.003602)</w:t>
            </w:r>
          </w:p>
        </w:tc>
        <w:tc>
          <w:tcPr>
            <w:tcW w:w="1421" w:type="dxa"/>
            <w:tcBorders>
              <w:top w:val="single" w:sz="4" w:space="0" w:color="auto"/>
            </w:tcBorders>
          </w:tcPr>
          <w:p w14:paraId="62F580B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0.021017**</w:t>
            </w:r>
          </w:p>
          <w:p w14:paraId="7F56CD7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(0.005549)</w:t>
            </w:r>
          </w:p>
        </w:tc>
        <w:tc>
          <w:tcPr>
            <w:tcW w:w="1421" w:type="dxa"/>
            <w:tcBorders>
              <w:top w:val="single" w:sz="4" w:space="0" w:color="auto"/>
            </w:tcBorders>
          </w:tcPr>
          <w:p w14:paraId="4015D6F4"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0.017459</w:t>
            </w:r>
          </w:p>
          <w:p w14:paraId="20E41E71"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(0.011532)</w:t>
            </w:r>
          </w:p>
        </w:tc>
      </w:tr>
      <w:tr w:rsidR="007C4AAC" w14:paraId="7B35ADB2" w14:textId="77777777" w:rsidTr="004E12E0">
        <w:tc>
          <w:tcPr>
            <w:tcW w:w="1420" w:type="dxa"/>
          </w:tcPr>
          <w:p w14:paraId="7CC4B719"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LogGDP</w:t>
            </w:r>
            <w:r>
              <w:rPr>
                <w:rFonts w:ascii="Times New Roman" w:eastAsia="Times New Roman" w:hAnsi="Times New Roman" w:cs="Times New Roman"/>
                <w:i/>
                <w:iCs/>
                <w:sz w:val="21"/>
                <w:szCs w:val="21"/>
                <w:vertAlign w:val="subscript"/>
              </w:rPr>
              <w:t>t-1</w:t>
            </w:r>
          </w:p>
        </w:tc>
        <w:tc>
          <w:tcPr>
            <w:tcW w:w="1420" w:type="dxa"/>
          </w:tcPr>
          <w:p w14:paraId="21B122D5"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-0.022474</w:t>
            </w:r>
          </w:p>
          <w:p w14:paraId="23921CD3"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(0.016253)</w:t>
            </w:r>
          </w:p>
        </w:tc>
        <w:tc>
          <w:tcPr>
            <w:tcW w:w="1420" w:type="dxa"/>
          </w:tcPr>
          <w:p w14:paraId="37687D28"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0.010265</w:t>
            </w:r>
          </w:p>
          <w:p w14:paraId="3E962B5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(0.009127)</w:t>
            </w:r>
          </w:p>
        </w:tc>
        <w:tc>
          <w:tcPr>
            <w:tcW w:w="1420" w:type="dxa"/>
          </w:tcPr>
          <w:p w14:paraId="22099135"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0.016689**</w:t>
            </w:r>
          </w:p>
          <w:p w14:paraId="6414679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(0.004445)</w:t>
            </w:r>
          </w:p>
        </w:tc>
        <w:tc>
          <w:tcPr>
            <w:tcW w:w="1421" w:type="dxa"/>
          </w:tcPr>
          <w:p w14:paraId="7DD79ED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0.022767**</w:t>
            </w:r>
          </w:p>
          <w:p w14:paraId="53F58FC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(0.007701)</w:t>
            </w:r>
          </w:p>
        </w:tc>
        <w:tc>
          <w:tcPr>
            <w:tcW w:w="1421" w:type="dxa"/>
          </w:tcPr>
          <w:p w14:paraId="0E99678A"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0.022003**</w:t>
            </w:r>
          </w:p>
          <w:p w14:paraId="2E25CCFC"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(0.008676)</w:t>
            </w:r>
          </w:p>
        </w:tc>
      </w:tr>
      <w:tr w:rsidR="007C4AAC" w14:paraId="055D3935" w14:textId="77777777" w:rsidTr="004E12E0">
        <w:tc>
          <w:tcPr>
            <w:tcW w:w="1420" w:type="dxa"/>
          </w:tcPr>
          <w:p w14:paraId="555570D0"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LogPOP</w:t>
            </w:r>
            <w:r>
              <w:rPr>
                <w:rFonts w:ascii="Times New Roman" w:eastAsia="Times New Roman" w:hAnsi="Times New Roman" w:cs="Times New Roman"/>
                <w:i/>
                <w:iCs/>
                <w:sz w:val="21"/>
                <w:szCs w:val="21"/>
                <w:vertAlign w:val="subscript"/>
              </w:rPr>
              <w:t>t-1</w:t>
            </w:r>
          </w:p>
        </w:tc>
        <w:tc>
          <w:tcPr>
            <w:tcW w:w="1420" w:type="dxa"/>
          </w:tcPr>
          <w:p w14:paraId="49D5ABCF"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-0.088773***</w:t>
            </w:r>
          </w:p>
          <w:p w14:paraId="252D12A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(0.016050)</w:t>
            </w:r>
          </w:p>
        </w:tc>
        <w:tc>
          <w:tcPr>
            <w:tcW w:w="1420" w:type="dxa"/>
          </w:tcPr>
          <w:p w14:paraId="4D3113BD"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-0.016562**</w:t>
            </w:r>
          </w:p>
          <w:p w14:paraId="6ECF24A8"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(0.006116)</w:t>
            </w:r>
          </w:p>
        </w:tc>
        <w:tc>
          <w:tcPr>
            <w:tcW w:w="1420" w:type="dxa"/>
          </w:tcPr>
          <w:p w14:paraId="1BBE298F"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-0.025277***</w:t>
            </w:r>
          </w:p>
          <w:p w14:paraId="694D1569"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(0.004092)</w:t>
            </w:r>
          </w:p>
        </w:tc>
        <w:tc>
          <w:tcPr>
            <w:tcW w:w="1421" w:type="dxa"/>
          </w:tcPr>
          <w:p w14:paraId="4D3B3B6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-0.023173***</w:t>
            </w:r>
          </w:p>
          <w:p w14:paraId="7462CB96"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(0.004833)</w:t>
            </w:r>
          </w:p>
        </w:tc>
        <w:tc>
          <w:tcPr>
            <w:tcW w:w="1421" w:type="dxa"/>
          </w:tcPr>
          <w:p w14:paraId="0D292C49"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-0.040549***</w:t>
            </w:r>
          </w:p>
          <w:p w14:paraId="7F94AA7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(0.006811)</w:t>
            </w:r>
          </w:p>
        </w:tc>
      </w:tr>
      <w:tr w:rsidR="007C4AAC" w14:paraId="6CDD5CC3" w14:textId="77777777" w:rsidTr="004E12E0">
        <w:tc>
          <w:tcPr>
            <w:tcW w:w="1420" w:type="dxa"/>
          </w:tcPr>
          <w:p w14:paraId="646857EE"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iCs/>
                <w:sz w:val="21"/>
                <w:szCs w:val="21"/>
              </w:rPr>
              <w:t>LogTRD</w:t>
            </w:r>
            <w:r>
              <w:rPr>
                <w:rFonts w:ascii="Times New Roman" w:eastAsia="Times New Roman" w:hAnsi="Times New Roman" w:cs="Times New Roman"/>
                <w:i/>
                <w:iCs/>
                <w:sz w:val="21"/>
                <w:szCs w:val="21"/>
                <w:vertAlign w:val="subscript"/>
              </w:rPr>
              <w:t>t-1</w:t>
            </w:r>
          </w:p>
        </w:tc>
        <w:tc>
          <w:tcPr>
            <w:tcW w:w="1420" w:type="dxa"/>
          </w:tcPr>
          <w:p w14:paraId="12022FB6"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0.133589***</w:t>
            </w:r>
          </w:p>
          <w:p w14:paraId="78ED225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(0.015113)</w:t>
            </w:r>
          </w:p>
        </w:tc>
        <w:tc>
          <w:tcPr>
            <w:tcW w:w="1420" w:type="dxa"/>
          </w:tcPr>
          <w:p w14:paraId="3C4A8F63"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0.050833***</w:t>
            </w:r>
          </w:p>
          <w:p w14:paraId="136B9C8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(0.008291)</w:t>
            </w:r>
          </w:p>
        </w:tc>
        <w:tc>
          <w:tcPr>
            <w:tcW w:w="1420" w:type="dxa"/>
          </w:tcPr>
          <w:p w14:paraId="2260156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0.041381***</w:t>
            </w:r>
          </w:p>
          <w:p w14:paraId="5B20B7CD"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(0.004451)</w:t>
            </w:r>
          </w:p>
        </w:tc>
        <w:tc>
          <w:tcPr>
            <w:tcW w:w="1421" w:type="dxa"/>
          </w:tcPr>
          <w:p w14:paraId="11380898"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0.027615***</w:t>
            </w:r>
          </w:p>
          <w:p w14:paraId="2DAE6FE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(0.004109)</w:t>
            </w:r>
          </w:p>
        </w:tc>
        <w:tc>
          <w:tcPr>
            <w:tcW w:w="1421" w:type="dxa"/>
          </w:tcPr>
          <w:p w14:paraId="18070194"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0.040177***</w:t>
            </w:r>
          </w:p>
          <w:p w14:paraId="5FD4416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(0.004668)</w:t>
            </w:r>
          </w:p>
        </w:tc>
      </w:tr>
      <w:tr w:rsidR="007C4AAC" w14:paraId="768D8A8D" w14:textId="77777777" w:rsidTr="004E12E0">
        <w:tc>
          <w:tcPr>
            <w:tcW w:w="1420" w:type="dxa"/>
          </w:tcPr>
          <w:p w14:paraId="033C90F7"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Constant</w:t>
            </w:r>
          </w:p>
        </w:tc>
        <w:tc>
          <w:tcPr>
            <w:tcW w:w="1420" w:type="dxa"/>
          </w:tcPr>
          <w:p w14:paraId="45920B6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3.753355***</w:t>
            </w:r>
          </w:p>
          <w:p w14:paraId="0ECC46B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(0.245035)</w:t>
            </w:r>
          </w:p>
        </w:tc>
        <w:tc>
          <w:tcPr>
            <w:tcW w:w="1420" w:type="dxa"/>
          </w:tcPr>
          <w:p w14:paraId="4DC0975E"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3.350124</w:t>
            </w:r>
          </w:p>
          <w:p w14:paraId="707BCB49"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(0.141792)</w:t>
            </w:r>
          </w:p>
        </w:tc>
        <w:tc>
          <w:tcPr>
            <w:tcW w:w="1420" w:type="dxa"/>
          </w:tcPr>
          <w:p w14:paraId="58329D10"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3.521351***</w:t>
            </w:r>
          </w:p>
          <w:p w14:paraId="28C05E3C"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(0.090506)</w:t>
            </w:r>
          </w:p>
        </w:tc>
        <w:tc>
          <w:tcPr>
            <w:tcW w:w="1421" w:type="dxa"/>
          </w:tcPr>
          <w:p w14:paraId="76EBDB17"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3.674940***</w:t>
            </w:r>
          </w:p>
          <w:p w14:paraId="51410381"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(0.115605)</w:t>
            </w:r>
          </w:p>
        </w:tc>
        <w:tc>
          <w:tcPr>
            <w:tcW w:w="1421" w:type="dxa"/>
          </w:tcPr>
          <w:p w14:paraId="46305955"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3.986352***</w:t>
            </w:r>
          </w:p>
          <w:p w14:paraId="47DFFA2E"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(0.120312)</w:t>
            </w:r>
          </w:p>
        </w:tc>
      </w:tr>
      <w:tr w:rsidR="007C4AAC" w14:paraId="28D571D4" w14:textId="77777777" w:rsidTr="004E12E0">
        <w:tc>
          <w:tcPr>
            <w:tcW w:w="1420" w:type="dxa"/>
          </w:tcPr>
          <w:p w14:paraId="2F094D3E"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Pseudo </w:t>
            </w:r>
            <w:r>
              <w:rPr>
                <w:rFonts w:ascii="Times New Roman" w:eastAsia="Times New Roman" w:hAnsi="Times New Roman" w:cs="Times New Roman"/>
                <w:i/>
                <w:sz w:val="21"/>
                <w:szCs w:val="21"/>
              </w:rPr>
              <w:t>R</w:t>
            </w:r>
            <w:r>
              <w:rPr>
                <w:rFonts w:ascii="Times New Roman" w:eastAsia="Times New Roman" w:hAnsi="Times New Roman" w:cs="Times New Roman"/>
                <w:sz w:val="21"/>
                <w:szCs w:val="21"/>
              </w:rPr>
              <w:t xml:space="preserve">-squared </w:t>
            </w:r>
          </w:p>
        </w:tc>
        <w:tc>
          <w:tcPr>
            <w:tcW w:w="1420" w:type="dxa"/>
          </w:tcPr>
          <w:p w14:paraId="12E50D7B"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0.384161</w:t>
            </w:r>
          </w:p>
        </w:tc>
        <w:tc>
          <w:tcPr>
            <w:tcW w:w="1420" w:type="dxa"/>
          </w:tcPr>
          <w:p w14:paraId="7842E5DF"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0.176409</w:t>
            </w:r>
          </w:p>
        </w:tc>
        <w:tc>
          <w:tcPr>
            <w:tcW w:w="1420" w:type="dxa"/>
          </w:tcPr>
          <w:p w14:paraId="39799313"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0.186489</w:t>
            </w:r>
          </w:p>
        </w:tc>
        <w:tc>
          <w:tcPr>
            <w:tcW w:w="1421" w:type="dxa"/>
          </w:tcPr>
          <w:p w14:paraId="080C0B82"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0.197115</w:t>
            </w:r>
          </w:p>
        </w:tc>
        <w:tc>
          <w:tcPr>
            <w:tcW w:w="1421" w:type="dxa"/>
          </w:tcPr>
          <w:p w14:paraId="51223844"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hAnsi="Times New Roman" w:cs="Times New Roman"/>
                <w:sz w:val="21"/>
                <w:szCs w:val="21"/>
              </w:rPr>
              <w:t>0.256714</w:t>
            </w:r>
          </w:p>
        </w:tc>
      </w:tr>
      <w:tr w:rsidR="007C4AAC" w14:paraId="65D7F41F" w14:textId="77777777" w:rsidTr="004E12E0">
        <w:tc>
          <w:tcPr>
            <w:tcW w:w="1420" w:type="dxa"/>
            <w:tcBorders>
              <w:bottom w:val="single" w:sz="4" w:space="0" w:color="auto"/>
            </w:tcBorders>
          </w:tcPr>
          <w:p w14:paraId="1F7CA5CA"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Of Observation</w:t>
            </w:r>
          </w:p>
        </w:tc>
        <w:tc>
          <w:tcPr>
            <w:tcW w:w="1420" w:type="dxa"/>
            <w:tcBorders>
              <w:bottom w:val="single" w:sz="4" w:space="0" w:color="auto"/>
            </w:tcBorders>
          </w:tcPr>
          <w:p w14:paraId="0BF0ECB6"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810</w:t>
            </w:r>
          </w:p>
        </w:tc>
        <w:tc>
          <w:tcPr>
            <w:tcW w:w="1420" w:type="dxa"/>
            <w:tcBorders>
              <w:bottom w:val="single" w:sz="4" w:space="0" w:color="auto"/>
            </w:tcBorders>
          </w:tcPr>
          <w:p w14:paraId="34B5A9AE" w14:textId="77777777" w:rsidR="007C4AAC" w:rsidRDefault="00E13AED" w:rsidP="004E12E0">
            <w:pPr>
              <w:spacing w:line="240" w:lineRule="auto"/>
              <w:rPr>
                <w:rFonts w:ascii="Times New Roman" w:hAnsi="Times New Roman" w:cs="Times New Roman"/>
                <w:sz w:val="21"/>
                <w:szCs w:val="21"/>
              </w:rPr>
            </w:pPr>
            <w:r>
              <w:rPr>
                <w:rFonts w:ascii="Times New Roman" w:hAnsi="Times New Roman" w:cs="Times New Roman"/>
                <w:sz w:val="21"/>
                <w:szCs w:val="21"/>
              </w:rPr>
              <w:t>810</w:t>
            </w:r>
          </w:p>
        </w:tc>
        <w:tc>
          <w:tcPr>
            <w:tcW w:w="1420" w:type="dxa"/>
            <w:tcBorders>
              <w:bottom w:val="single" w:sz="4" w:space="0" w:color="auto"/>
            </w:tcBorders>
          </w:tcPr>
          <w:p w14:paraId="383B4E74"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c>
          <w:tcPr>
            <w:tcW w:w="1421" w:type="dxa"/>
            <w:tcBorders>
              <w:bottom w:val="single" w:sz="4" w:space="0" w:color="auto"/>
            </w:tcBorders>
          </w:tcPr>
          <w:p w14:paraId="563D949A"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c>
          <w:tcPr>
            <w:tcW w:w="1421" w:type="dxa"/>
            <w:tcBorders>
              <w:bottom w:val="single" w:sz="4" w:space="0" w:color="auto"/>
            </w:tcBorders>
          </w:tcPr>
          <w:p w14:paraId="137AB755" w14:textId="77777777" w:rsidR="007C4AAC" w:rsidRDefault="00E13AED" w:rsidP="004E12E0">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810</w:t>
            </w:r>
          </w:p>
        </w:tc>
      </w:tr>
    </w:tbl>
    <w:p w14:paraId="28BD249A" w14:textId="77777777" w:rsidR="007C4AAC" w:rsidRDefault="00E13AED" w:rsidP="004E12E0">
      <w:pPr>
        <w:spacing w:line="240" w:lineRule="auto"/>
        <w:rPr>
          <w:rFonts w:ascii="Times New Roman" w:eastAsia="Times New Roman" w:hAnsi="Times New Roman"/>
          <w:sz w:val="18"/>
        </w:rPr>
      </w:pPr>
      <w:r>
        <w:rPr>
          <w:rFonts w:ascii="Times New Roman" w:eastAsia="Times New Roman" w:hAnsi="Times New Roman"/>
          <w:sz w:val="18"/>
        </w:rPr>
        <w:t xml:space="preserve">Note: Dependent variable is overall HDI value. The asterisks ***, **, and * are 1%, 5%, and 10% of significance levels, respectively. The numbers in parentheses are heteroskedasticity-robust standard errors. Quantile regression results are based on 10,000 bootstrapping repetitions. </w:t>
      </w:r>
    </w:p>
    <w:p w14:paraId="7B31EB87" w14:textId="77777777" w:rsidR="007C4AAC" w:rsidRDefault="007C4AAC">
      <w:pPr>
        <w:spacing w:line="360" w:lineRule="auto"/>
        <w:jc w:val="both"/>
        <w:rPr>
          <w:rFonts w:ascii="Times New Roman" w:eastAsia="Times New Roman" w:hAnsi="Times New Roman"/>
          <w:sz w:val="22"/>
        </w:rPr>
      </w:pPr>
    </w:p>
    <w:p w14:paraId="4525941A" w14:textId="3BD41571" w:rsidR="007C4AAC" w:rsidRDefault="00E13AED" w:rsidP="004E12E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The results revealed that that real GDP per capita has significant positive impact on HDI health at 50</w:t>
      </w:r>
      <w:proofErr w:type="gramStart"/>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75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90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quantiles.</w:t>
      </w:r>
      <w:r w:rsidR="00E40701">
        <w:rPr>
          <w:rFonts w:ascii="Times New Roman" w:eastAsia="Times New Roman" w:hAnsi="Times New Roman"/>
          <w:sz w:val="24"/>
          <w:szCs w:val="24"/>
        </w:rPr>
        <w:t xml:space="preserve"> Thus, i</w:t>
      </w:r>
      <w:r w:rsidR="00E40701" w:rsidRPr="00E40701">
        <w:rPr>
          <w:rFonts w:ascii="Times New Roman" w:eastAsia="Times New Roman" w:hAnsi="Times New Roman"/>
          <w:sz w:val="24"/>
          <w:szCs w:val="24"/>
        </w:rPr>
        <w:t xml:space="preserve">ts coefficients change in size depending on the quantile. </w:t>
      </w:r>
      <w:r w:rsidR="004E12E0">
        <w:rPr>
          <w:rFonts w:ascii="Times New Roman" w:eastAsia="Times New Roman" w:hAnsi="Times New Roman"/>
          <w:sz w:val="24"/>
          <w:szCs w:val="24"/>
        </w:rPr>
        <w:t>Aid is</w:t>
      </w:r>
      <w:r>
        <w:rPr>
          <w:rFonts w:ascii="Times New Roman" w:eastAsia="Times New Roman" w:hAnsi="Times New Roman"/>
          <w:sz w:val="24"/>
          <w:szCs w:val="24"/>
        </w:rPr>
        <w:t xml:space="preserve"> more effective in enhancing HDI of health in countries with higher values of welfare.</w:t>
      </w:r>
    </w:p>
    <w:p w14:paraId="4DAF7F3D" w14:textId="77777777" w:rsidR="007C4AAC" w:rsidRDefault="007C4AAC" w:rsidP="004E12E0">
      <w:pPr>
        <w:spacing w:after="0" w:line="240" w:lineRule="auto"/>
        <w:jc w:val="both"/>
        <w:rPr>
          <w:rFonts w:ascii="Times New Roman" w:eastAsia="Times New Roman" w:hAnsi="Times New Roman"/>
          <w:sz w:val="24"/>
          <w:szCs w:val="24"/>
        </w:rPr>
      </w:pPr>
    </w:p>
    <w:p w14:paraId="60B1202C" w14:textId="0F389D2B" w:rsidR="007C4AAC" w:rsidRDefault="00E13AED" w:rsidP="004E12E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It is observed that the coefficient of population has the negative coefficients and statistically significant at all quantile. </w:t>
      </w:r>
      <w:r w:rsidR="00E40701" w:rsidRPr="00E40701">
        <w:rPr>
          <w:rFonts w:ascii="Times New Roman" w:eastAsia="Times New Roman" w:hAnsi="Times New Roman"/>
          <w:sz w:val="24"/>
          <w:szCs w:val="24"/>
        </w:rPr>
        <w:t>Its coefficients change in size depending on the quantile. At every quantile, trade openness has a statistically significant positive coefficient. Its coefficients change in size depending on the quantile.</w:t>
      </w:r>
      <w:r w:rsidR="00DA5E6E">
        <w:rPr>
          <w:rFonts w:ascii="Times New Roman" w:eastAsia="Times New Roman" w:hAnsi="Times New Roman"/>
          <w:sz w:val="24"/>
          <w:szCs w:val="24"/>
        </w:rPr>
        <w:t xml:space="preserve"> </w:t>
      </w:r>
      <w:r>
        <w:rPr>
          <w:rFonts w:ascii="Times New Roman" w:eastAsia="Times New Roman" w:hAnsi="Times New Roman"/>
          <w:sz w:val="24"/>
          <w:szCs w:val="24"/>
        </w:rPr>
        <w:t>In particular, as move from lower to higher quantiles</w:t>
      </w:r>
      <w:r w:rsidR="00E40701">
        <w:rPr>
          <w:rFonts w:ascii="Times New Roman" w:eastAsia="Times New Roman" w:hAnsi="Times New Roman"/>
          <w:sz w:val="24"/>
          <w:szCs w:val="24"/>
        </w:rPr>
        <w:t xml:space="preserve"> while</w:t>
      </w:r>
      <w:r>
        <w:rPr>
          <w:rFonts w:ascii="Times New Roman" w:eastAsia="Times New Roman" w:hAnsi="Times New Roman"/>
          <w:sz w:val="24"/>
          <w:szCs w:val="24"/>
        </w:rPr>
        <w:t xml:space="preserve"> the magnitude decline suggesting that the effect of foreign aid on HDI of health index is greater at the lower quantiles. </w:t>
      </w:r>
    </w:p>
    <w:p w14:paraId="062C3019" w14:textId="77777777" w:rsidR="007C4AAC" w:rsidRDefault="00E13AED" w:rsidP="004E12E0">
      <w:pPr>
        <w:pStyle w:val="Heading1"/>
        <w:spacing w:after="0" w:line="240" w:lineRule="auto"/>
        <w:rPr>
          <w:rFonts w:ascii="Times New Roman" w:hAnsi="Times New Roman" w:cs="Times New Roman"/>
          <w:sz w:val="24"/>
          <w:szCs w:val="24"/>
        </w:rPr>
      </w:pPr>
      <w:bookmarkStart w:id="24" w:name="_Toc11736_WPSOffice_Level1"/>
      <w:r>
        <w:rPr>
          <w:rFonts w:ascii="Times New Roman" w:hAnsi="Times New Roman" w:cs="Times New Roman"/>
          <w:sz w:val="24"/>
          <w:szCs w:val="24"/>
        </w:rPr>
        <w:t>5. Conclusion</w:t>
      </w:r>
      <w:bookmarkEnd w:id="24"/>
      <w:r>
        <w:rPr>
          <w:rFonts w:ascii="Times New Roman" w:hAnsi="Times New Roman" w:cs="Times New Roman"/>
          <w:sz w:val="24"/>
          <w:szCs w:val="24"/>
        </w:rPr>
        <w:t xml:space="preserve"> </w:t>
      </w:r>
    </w:p>
    <w:p w14:paraId="2E90E8C6" w14:textId="77777777" w:rsidR="00104F04" w:rsidRPr="00104F04" w:rsidRDefault="00104F04" w:rsidP="00104F04">
      <w:pPr>
        <w:spacing w:before="100" w:beforeAutospacing="1" w:after="100" w:afterAutospacing="1" w:line="240" w:lineRule="auto"/>
        <w:rPr>
          <w:rFonts w:ascii="Times New Roman" w:eastAsia="Times New Roman" w:hAnsi="Times New Roman" w:cs="Times New Roman"/>
          <w:sz w:val="24"/>
          <w:szCs w:val="24"/>
          <w:lang w:eastAsia="en-US"/>
        </w:rPr>
      </w:pPr>
      <w:r w:rsidRPr="00104F04">
        <w:rPr>
          <w:rFonts w:ascii="Times New Roman" w:eastAsia="Times New Roman" w:hAnsi="Times New Roman" w:cs="Times New Roman"/>
          <w:sz w:val="24"/>
          <w:szCs w:val="24"/>
          <w:lang w:eastAsia="en-US"/>
        </w:rPr>
        <w:t xml:space="preserve">This study examines the impact of foreign aid on human development, as measured by the Human Development Index (HDI), employing a quantile regression framework based on panel data from 30 Sub-Saharan African countries over the period 1997–2024. As a preliminary step, a quantile slope equality test is conducted to assess the suitability of the quantile regression approach. The test is performed under the null hypothesis that slope coefficients are equal across all quantiles. According to the decision rule, failure to reject the null hypothesis would imply that the application of quantile regression is unnecessary. However, the empirical results indicate that, at the 5% significance level, the null hypothesis of coefficient equality is rejected. This outcome confirms the </w:t>
      </w:r>
      <w:r w:rsidRPr="00104F04">
        <w:rPr>
          <w:rFonts w:ascii="Times New Roman" w:eastAsia="Times New Roman" w:hAnsi="Times New Roman" w:cs="Times New Roman"/>
          <w:sz w:val="24"/>
          <w:szCs w:val="24"/>
          <w:lang w:eastAsia="en-US"/>
        </w:rPr>
        <w:lastRenderedPageBreak/>
        <w:t>appropriateness and justification for employing the quantile regression technique in the present analysis.</w:t>
      </w:r>
    </w:p>
    <w:p w14:paraId="083EB964" w14:textId="77777777" w:rsidR="00104F04" w:rsidRPr="00104F04" w:rsidRDefault="00104F04" w:rsidP="00104F04">
      <w:pPr>
        <w:spacing w:before="100" w:beforeAutospacing="1" w:after="100" w:afterAutospacing="1" w:line="240" w:lineRule="auto"/>
        <w:rPr>
          <w:rFonts w:ascii="Times New Roman" w:eastAsia="Times New Roman" w:hAnsi="Times New Roman" w:cs="Times New Roman"/>
          <w:sz w:val="24"/>
          <w:szCs w:val="24"/>
          <w:lang w:eastAsia="en-US"/>
        </w:rPr>
      </w:pPr>
      <w:r w:rsidRPr="00104F04">
        <w:rPr>
          <w:rFonts w:ascii="Times New Roman" w:eastAsia="Times New Roman" w:hAnsi="Times New Roman" w:cs="Times New Roman"/>
          <w:sz w:val="24"/>
          <w:szCs w:val="24"/>
          <w:lang w:eastAsia="en-US"/>
        </w:rPr>
        <w:t>Given that the null hypothesis of equal slope coefficients across quantiles is rejected, the study proceeds to estimate the effect of foreign aid on human development using the aggregate HDI measure. Subsequently, the analysis is extended to examine the differential effects of foreign aid on the three core dimensions of HDI, namely income, education, and health indices.</w:t>
      </w:r>
    </w:p>
    <w:p w14:paraId="4FAEE44A" w14:textId="006C119E" w:rsidR="00CE13AC" w:rsidRPr="00CE13AC" w:rsidRDefault="00CE13AC" w:rsidP="00CE13AC">
      <w:pPr>
        <w:spacing w:after="0" w:line="240" w:lineRule="auto"/>
        <w:jc w:val="both"/>
        <w:rPr>
          <w:rFonts w:ascii="Times New Roman" w:eastAsia="Times New Roman" w:hAnsi="Times New Roman" w:cs="Times New Roman"/>
          <w:sz w:val="24"/>
          <w:szCs w:val="24"/>
        </w:rPr>
      </w:pPr>
      <w:bookmarkStart w:id="25" w:name="_GoBack"/>
      <w:bookmarkEnd w:id="25"/>
      <w:r w:rsidRPr="00CE13AC">
        <w:rPr>
          <w:rFonts w:ascii="Times New Roman" w:eastAsia="Times New Roman" w:hAnsi="Times New Roman" w:cs="Times New Roman"/>
          <w:sz w:val="24"/>
          <w:szCs w:val="24"/>
        </w:rPr>
        <w:t xml:space="preserve">The results show that foreign aid generally has a significant effect on human development across the sampled countries. However, the magnitude of this effect varies across the distribution of HDI, being stronger in countries with both low and high levels of human development, while relatively weaker in countries at the middle level of development. These findings are in line with those of </w:t>
      </w:r>
      <w:proofErr w:type="spellStart"/>
      <w:r w:rsidRPr="00CE13AC">
        <w:rPr>
          <w:rFonts w:ascii="Times New Roman" w:eastAsia="Times New Roman" w:hAnsi="Times New Roman" w:cs="Times New Roman"/>
          <w:sz w:val="24"/>
          <w:szCs w:val="24"/>
        </w:rPr>
        <w:t>Dalmar</w:t>
      </w:r>
      <w:proofErr w:type="spellEnd"/>
      <w:r w:rsidRPr="00CE13AC">
        <w:rPr>
          <w:rFonts w:ascii="Times New Roman" w:eastAsia="Times New Roman" w:hAnsi="Times New Roman" w:cs="Times New Roman"/>
          <w:sz w:val="24"/>
          <w:szCs w:val="24"/>
        </w:rPr>
        <w:t xml:space="preserve"> et al. (2025) and Khan et al. (2023), who employed similar estimation techniques and reported comparable results.</w:t>
      </w:r>
      <w:r>
        <w:rPr>
          <w:rFonts w:ascii="Times New Roman" w:eastAsia="Times New Roman" w:hAnsi="Times New Roman" w:cs="Times New Roman"/>
          <w:sz w:val="24"/>
          <w:szCs w:val="24"/>
        </w:rPr>
        <w:t xml:space="preserve"> </w:t>
      </w:r>
      <w:r w:rsidRPr="00CE13AC">
        <w:rPr>
          <w:rFonts w:ascii="Times New Roman" w:eastAsia="Times New Roman" w:hAnsi="Times New Roman" w:cs="Times New Roman"/>
          <w:sz w:val="24"/>
          <w:szCs w:val="24"/>
        </w:rPr>
        <w:t xml:space="preserve">More specifically, the evidence suggests that foreign aid is positively associated with improvements in the income, health, and education components of the HDI. The impact of aid on overall human development is particularly pronounced at lower quantiles, especially below the median, consistent with the findings of </w:t>
      </w:r>
      <w:proofErr w:type="spellStart"/>
      <w:r w:rsidRPr="00CE13AC">
        <w:rPr>
          <w:rFonts w:ascii="Times New Roman" w:eastAsia="Times New Roman" w:hAnsi="Times New Roman" w:cs="Times New Roman"/>
          <w:sz w:val="24"/>
          <w:szCs w:val="24"/>
        </w:rPr>
        <w:t>Dalmar</w:t>
      </w:r>
      <w:proofErr w:type="spellEnd"/>
      <w:r w:rsidRPr="00CE13AC">
        <w:rPr>
          <w:rFonts w:ascii="Times New Roman" w:eastAsia="Times New Roman" w:hAnsi="Times New Roman" w:cs="Times New Roman"/>
          <w:sz w:val="24"/>
          <w:szCs w:val="24"/>
        </w:rPr>
        <w:t xml:space="preserve"> et al. (2025) and Mohammed and </w:t>
      </w:r>
      <w:proofErr w:type="spellStart"/>
      <w:r w:rsidRPr="00CE13AC">
        <w:rPr>
          <w:rFonts w:ascii="Times New Roman" w:eastAsia="Times New Roman" w:hAnsi="Times New Roman" w:cs="Times New Roman"/>
          <w:sz w:val="24"/>
          <w:szCs w:val="24"/>
        </w:rPr>
        <w:t>Mzee</w:t>
      </w:r>
      <w:proofErr w:type="spellEnd"/>
      <w:r w:rsidRPr="00CE13AC">
        <w:rPr>
          <w:rFonts w:ascii="Times New Roman" w:eastAsia="Times New Roman" w:hAnsi="Times New Roman" w:cs="Times New Roman"/>
          <w:sz w:val="24"/>
          <w:szCs w:val="24"/>
        </w:rPr>
        <w:t xml:space="preserve"> (2017).</w:t>
      </w:r>
      <w:r>
        <w:rPr>
          <w:rFonts w:ascii="Times New Roman" w:eastAsia="Times New Roman" w:hAnsi="Times New Roman" w:cs="Times New Roman"/>
          <w:sz w:val="24"/>
          <w:szCs w:val="24"/>
        </w:rPr>
        <w:t xml:space="preserve"> </w:t>
      </w:r>
      <w:r w:rsidR="00F201FD">
        <w:rPr>
          <w:rFonts w:ascii="Times New Roman" w:eastAsia="Times New Roman" w:hAnsi="Times New Roman" w:cs="Times New Roman"/>
          <w:sz w:val="24"/>
          <w:szCs w:val="24"/>
        </w:rPr>
        <w:t xml:space="preserve">However, </w:t>
      </w:r>
      <w:r w:rsidR="00F201FD" w:rsidRPr="00F201FD">
        <w:rPr>
          <w:rFonts w:ascii="Times New Roman" w:eastAsia="Times New Roman" w:hAnsi="Times New Roman" w:cs="Times New Roman"/>
          <w:sz w:val="24"/>
          <w:szCs w:val="24"/>
        </w:rPr>
        <w:t>the analysis does not explicitly account for the quality of institutions or governance in shaping the effectiveness of foreign aid, which could be an important channel influencing human development outcome.</w:t>
      </w:r>
      <w:r w:rsidR="00F201FD">
        <w:rPr>
          <w:rFonts w:ascii="Times New Roman" w:eastAsia="Times New Roman" w:hAnsi="Times New Roman" w:cs="Times New Roman"/>
          <w:sz w:val="24"/>
          <w:szCs w:val="24"/>
        </w:rPr>
        <w:t xml:space="preserve"> </w:t>
      </w:r>
      <w:r w:rsidRPr="00CE13AC">
        <w:rPr>
          <w:rFonts w:ascii="Times New Roman" w:eastAsia="Times New Roman" w:hAnsi="Times New Roman" w:cs="Times New Roman"/>
          <w:sz w:val="24"/>
          <w:szCs w:val="24"/>
        </w:rPr>
        <w:t>Overall, the results imply that foreign aid can serve as an important instrument for enhancing human development in Sub-Saharan African countries, particularly in poorer economies. To achieve the desired outcomes, it is recommended that aid be effectively directed toward sectors that directly contribute to improvements in human development outcomes.</w:t>
      </w:r>
    </w:p>
    <w:p w14:paraId="3B450CFA" w14:textId="630F950E" w:rsidR="00D72001" w:rsidRDefault="00D72001" w:rsidP="004E12E0">
      <w:pPr>
        <w:spacing w:after="0" w:line="240" w:lineRule="auto"/>
        <w:jc w:val="both"/>
        <w:rPr>
          <w:rFonts w:ascii="Times New Roman" w:eastAsia="Times New Roman" w:hAnsi="Times New Roman" w:cs="Times New Roman"/>
          <w:sz w:val="24"/>
          <w:szCs w:val="24"/>
        </w:rPr>
      </w:pPr>
    </w:p>
    <w:p w14:paraId="67D629CD" w14:textId="1E0E9702" w:rsidR="00D72001" w:rsidRDefault="00D72001" w:rsidP="004E12E0">
      <w:pPr>
        <w:spacing w:after="0" w:line="240" w:lineRule="auto"/>
        <w:jc w:val="both"/>
        <w:rPr>
          <w:rFonts w:ascii="Times New Roman" w:eastAsia="Times New Roman" w:hAnsi="Times New Roman" w:cs="Times New Roman"/>
          <w:sz w:val="24"/>
          <w:szCs w:val="24"/>
        </w:rPr>
      </w:pPr>
    </w:p>
    <w:p w14:paraId="1EF932E6" w14:textId="77777777" w:rsidR="00D72001" w:rsidRPr="00D72001" w:rsidRDefault="00D72001" w:rsidP="00D72001">
      <w:pPr>
        <w:spacing w:after="0" w:line="240" w:lineRule="auto"/>
        <w:rPr>
          <w:rFonts w:ascii="Times New Roman" w:eastAsia="Calibri" w:hAnsi="Times New Roman" w:cs="Times New Roman"/>
          <w:kern w:val="2"/>
          <w:sz w:val="22"/>
          <w:szCs w:val="22"/>
          <w:highlight w:val="yellow"/>
          <w:lang w:eastAsia="en-US"/>
        </w:rPr>
      </w:pPr>
      <w:bookmarkStart w:id="26" w:name="_Hlk198031404"/>
      <w:bookmarkStart w:id="27" w:name="_Hlk219125673"/>
      <w:r w:rsidRPr="00D72001">
        <w:rPr>
          <w:rFonts w:ascii="Times New Roman" w:eastAsia="Calibri" w:hAnsi="Times New Roman" w:cs="Times New Roman"/>
          <w:kern w:val="2"/>
          <w:sz w:val="22"/>
          <w:szCs w:val="22"/>
          <w:highlight w:val="yellow"/>
          <w:lang w:eastAsia="en-US"/>
        </w:rPr>
        <w:t>Disclaimer (Artificial intelligence)</w:t>
      </w:r>
    </w:p>
    <w:p w14:paraId="592259F9" w14:textId="77777777" w:rsidR="00D72001" w:rsidRPr="00D72001" w:rsidRDefault="00D72001" w:rsidP="00D72001">
      <w:pPr>
        <w:spacing w:after="0" w:line="240" w:lineRule="auto"/>
        <w:rPr>
          <w:rFonts w:ascii="Times New Roman" w:eastAsia="Calibri" w:hAnsi="Times New Roman" w:cs="Times New Roman"/>
          <w:kern w:val="2"/>
          <w:sz w:val="22"/>
          <w:szCs w:val="22"/>
          <w:highlight w:val="yellow"/>
          <w:lang w:eastAsia="en-US"/>
        </w:rPr>
      </w:pPr>
    </w:p>
    <w:p w14:paraId="15E29D0C" w14:textId="77777777" w:rsidR="00D72001" w:rsidRPr="00D72001" w:rsidRDefault="00D72001" w:rsidP="00D72001">
      <w:pPr>
        <w:spacing w:after="0" w:line="240" w:lineRule="auto"/>
        <w:rPr>
          <w:rFonts w:ascii="Times New Roman" w:eastAsia="Calibri" w:hAnsi="Times New Roman" w:cs="Times New Roman"/>
          <w:kern w:val="2"/>
          <w:sz w:val="22"/>
          <w:szCs w:val="22"/>
          <w:highlight w:val="yellow"/>
          <w:lang w:eastAsia="en-US"/>
        </w:rPr>
      </w:pPr>
      <w:r w:rsidRPr="00D72001">
        <w:rPr>
          <w:rFonts w:ascii="Times New Roman" w:eastAsia="Calibri" w:hAnsi="Times New Roman" w:cs="Times New Roman"/>
          <w:kern w:val="2"/>
          <w:sz w:val="22"/>
          <w:szCs w:val="22"/>
          <w:highlight w:val="yellow"/>
          <w:lang w:eastAsia="en-US"/>
        </w:rPr>
        <w:t>Author(s) hereby declare that NO generative AI technologies such as Large Language Models (</w:t>
      </w:r>
      <w:proofErr w:type="spellStart"/>
      <w:r w:rsidRPr="00D72001">
        <w:rPr>
          <w:rFonts w:ascii="Times New Roman" w:eastAsia="Calibri" w:hAnsi="Times New Roman" w:cs="Times New Roman"/>
          <w:kern w:val="2"/>
          <w:sz w:val="22"/>
          <w:szCs w:val="22"/>
          <w:highlight w:val="yellow"/>
          <w:lang w:eastAsia="en-US"/>
        </w:rPr>
        <w:t>ChatGPT</w:t>
      </w:r>
      <w:proofErr w:type="spellEnd"/>
      <w:r w:rsidRPr="00D72001">
        <w:rPr>
          <w:rFonts w:ascii="Times New Roman" w:eastAsia="Calibri" w:hAnsi="Times New Roman" w:cs="Times New Roman"/>
          <w:kern w:val="2"/>
          <w:sz w:val="22"/>
          <w:szCs w:val="22"/>
          <w:highlight w:val="yellow"/>
          <w:lang w:eastAsia="en-US"/>
        </w:rPr>
        <w:t xml:space="preserve">, COPILOT, etc.) and text-to-image generators have been used during the writing or editing of this manuscript. </w:t>
      </w:r>
    </w:p>
    <w:bookmarkEnd w:id="26"/>
    <w:p w14:paraId="31AF84F1" w14:textId="77777777" w:rsidR="00D72001" w:rsidRPr="00D72001" w:rsidRDefault="00D72001" w:rsidP="00D72001">
      <w:pPr>
        <w:rPr>
          <w:rFonts w:ascii="Calibri" w:eastAsia="Calibri" w:hAnsi="Calibri" w:cs="Times New Roman"/>
          <w:sz w:val="28"/>
          <w:szCs w:val="22"/>
          <w:lang w:eastAsia="en-US"/>
        </w:rPr>
      </w:pPr>
    </w:p>
    <w:bookmarkEnd w:id="27"/>
    <w:p w14:paraId="30C3F308" w14:textId="77777777" w:rsidR="00D72001" w:rsidRDefault="00D72001" w:rsidP="004E12E0">
      <w:pPr>
        <w:spacing w:after="0" w:line="240" w:lineRule="auto"/>
        <w:jc w:val="both"/>
        <w:rPr>
          <w:rFonts w:ascii="Times New Roman" w:eastAsia="Times New Roman" w:hAnsi="Times New Roman" w:cs="Times New Roman"/>
          <w:sz w:val="24"/>
          <w:szCs w:val="24"/>
        </w:rPr>
      </w:pPr>
    </w:p>
    <w:p w14:paraId="37FA7441" w14:textId="77777777" w:rsidR="007C4AAC" w:rsidRDefault="00E13AED" w:rsidP="004E12E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1E4AA5A7" w14:textId="77777777" w:rsidR="00727BBB" w:rsidRDefault="00727BBB" w:rsidP="00DC4014">
      <w:pPr>
        <w:ind w:left="480" w:hangingChars="200" w:hanging="480"/>
        <w:jc w:val="both"/>
        <w:rPr>
          <w:rFonts w:ascii="Times New Roman" w:eastAsia="Times New Roman" w:hAnsi="Times New Roman" w:cs="Times New Roman"/>
          <w:sz w:val="24"/>
          <w:szCs w:val="24"/>
        </w:rPr>
      </w:pPr>
    </w:p>
    <w:p w14:paraId="30C1A873"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802275">
        <w:rPr>
          <w:rFonts w:ascii="Times New Roman" w:eastAsia="Times New Roman" w:hAnsi="Times New Roman" w:cs="Times New Roman"/>
          <w:sz w:val="24"/>
          <w:szCs w:val="24"/>
        </w:rPr>
        <w:t>Andaish</w:t>
      </w:r>
      <w:proofErr w:type="spellEnd"/>
      <w:r w:rsidRPr="00802275">
        <w:rPr>
          <w:rFonts w:ascii="Times New Roman" w:eastAsia="Times New Roman" w:hAnsi="Times New Roman" w:cs="Times New Roman"/>
          <w:sz w:val="24"/>
          <w:szCs w:val="24"/>
        </w:rPr>
        <w:t xml:space="preserve">, Q </w:t>
      </w:r>
      <w:proofErr w:type="spellStart"/>
      <w:r w:rsidRPr="00802275">
        <w:rPr>
          <w:rFonts w:ascii="Times New Roman" w:eastAsia="Times New Roman" w:hAnsi="Times New Roman" w:cs="Times New Roman"/>
          <w:sz w:val="24"/>
          <w:szCs w:val="24"/>
        </w:rPr>
        <w:t>andAssadi</w:t>
      </w:r>
      <w:proofErr w:type="spellEnd"/>
      <w:r w:rsidRPr="00802275">
        <w:rPr>
          <w:rFonts w:ascii="Times New Roman" w:eastAsia="Times New Roman" w:hAnsi="Times New Roman" w:cs="Times New Roman"/>
          <w:sz w:val="24"/>
          <w:szCs w:val="24"/>
        </w:rPr>
        <w:t>, S (2024</w:t>
      </w:r>
      <w:proofErr w:type="gramStart"/>
      <w:r w:rsidRPr="00802275">
        <w:rPr>
          <w:rFonts w:ascii="Times New Roman" w:eastAsia="Times New Roman" w:hAnsi="Times New Roman" w:cs="Times New Roman"/>
          <w:sz w:val="24"/>
          <w:szCs w:val="24"/>
        </w:rPr>
        <w:t>)  A</w:t>
      </w:r>
      <w:proofErr w:type="gramEnd"/>
      <w:r w:rsidRPr="00802275">
        <w:rPr>
          <w:rFonts w:ascii="Times New Roman" w:eastAsia="Times New Roman" w:hAnsi="Times New Roman" w:cs="Times New Roman"/>
          <w:sz w:val="24"/>
          <w:szCs w:val="24"/>
        </w:rPr>
        <w:t xml:space="preserve">   study on the effectiveness of foreign aid on human development in Afghanistan, sustainable technology and entrepreneurship, </w:t>
      </w:r>
    </w:p>
    <w:p w14:paraId="106800C6"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Bahmani-</w:t>
      </w:r>
      <w:proofErr w:type="spellStart"/>
      <w:r w:rsidRPr="00802275">
        <w:rPr>
          <w:rFonts w:ascii="Times New Roman" w:eastAsia="Times New Roman" w:hAnsi="Times New Roman" w:cs="Times New Roman"/>
          <w:sz w:val="24"/>
          <w:szCs w:val="24"/>
        </w:rPr>
        <w:t>Oskooee</w:t>
      </w:r>
      <w:proofErr w:type="spellEnd"/>
      <w:r w:rsidRPr="00802275">
        <w:rPr>
          <w:rFonts w:ascii="Times New Roman" w:eastAsia="Times New Roman" w:hAnsi="Times New Roman" w:cs="Times New Roman"/>
          <w:sz w:val="24"/>
          <w:szCs w:val="24"/>
        </w:rPr>
        <w:t xml:space="preserve">, M., and M. </w:t>
      </w:r>
      <w:proofErr w:type="spellStart"/>
      <w:r w:rsidRPr="00802275">
        <w:rPr>
          <w:rFonts w:ascii="Times New Roman" w:eastAsia="Times New Roman" w:hAnsi="Times New Roman" w:cs="Times New Roman"/>
          <w:sz w:val="24"/>
          <w:szCs w:val="24"/>
        </w:rPr>
        <w:t>Oyolola</w:t>
      </w:r>
      <w:proofErr w:type="spellEnd"/>
      <w:r w:rsidRPr="00802275">
        <w:rPr>
          <w:rFonts w:ascii="Times New Roman" w:eastAsia="Times New Roman" w:hAnsi="Times New Roman" w:cs="Times New Roman"/>
          <w:sz w:val="24"/>
          <w:szCs w:val="24"/>
        </w:rPr>
        <w:t>.  (</w:t>
      </w:r>
      <w:proofErr w:type="gramStart"/>
      <w:r w:rsidRPr="00802275">
        <w:rPr>
          <w:rFonts w:ascii="Times New Roman" w:eastAsia="Times New Roman" w:hAnsi="Times New Roman" w:cs="Times New Roman"/>
          <w:sz w:val="24"/>
          <w:szCs w:val="24"/>
        </w:rPr>
        <w:t>2009)“</w:t>
      </w:r>
      <w:proofErr w:type="gramEnd"/>
      <w:r w:rsidRPr="00802275">
        <w:rPr>
          <w:rFonts w:ascii="Times New Roman" w:eastAsia="Times New Roman" w:hAnsi="Times New Roman" w:cs="Times New Roman"/>
          <w:sz w:val="24"/>
          <w:szCs w:val="24"/>
        </w:rPr>
        <w:t xml:space="preserve">Poverty Reduction and Aid: Cross-Country Evidence. </w:t>
      </w:r>
      <w:r w:rsidRPr="00802275">
        <w:rPr>
          <w:rFonts w:ascii="Times New Roman" w:eastAsia="Times New Roman" w:hAnsi="Times New Roman" w:cs="Times New Roman"/>
          <w:i/>
          <w:sz w:val="24"/>
          <w:szCs w:val="24"/>
        </w:rPr>
        <w:t xml:space="preserve">International Journal of Sociology and Social Policy </w:t>
      </w:r>
      <w:r w:rsidRPr="00802275">
        <w:rPr>
          <w:rFonts w:ascii="Times New Roman" w:eastAsia="Times New Roman" w:hAnsi="Times New Roman" w:cs="Times New Roman"/>
          <w:sz w:val="24"/>
          <w:szCs w:val="24"/>
        </w:rPr>
        <w:t xml:space="preserve">29, no. 5: 264-73. </w:t>
      </w:r>
    </w:p>
    <w:p w14:paraId="00F259DD" w14:textId="77777777" w:rsidR="00727BBB" w:rsidRPr="00802275" w:rsidRDefault="00727BBB" w:rsidP="00802275">
      <w:pPr>
        <w:pStyle w:val="ListParagraph"/>
        <w:numPr>
          <w:ilvl w:val="0"/>
          <w:numId w:val="2"/>
        </w:numPr>
        <w:spacing w:after="0" w:line="240" w:lineRule="auto"/>
        <w:jc w:val="both"/>
        <w:rPr>
          <w:rFonts w:ascii="Times New Roman" w:eastAsia="AdvP41153C" w:hAnsi="Times New Roman" w:cs="Times New Roman"/>
          <w:sz w:val="24"/>
          <w:szCs w:val="24"/>
        </w:rPr>
      </w:pPr>
      <w:r w:rsidRPr="00802275">
        <w:rPr>
          <w:rFonts w:ascii="Times New Roman" w:eastAsia="AdvP41153C" w:hAnsi="Times New Roman" w:cs="Times New Roman"/>
          <w:sz w:val="24"/>
          <w:szCs w:val="24"/>
        </w:rPr>
        <w:t xml:space="preserve">Boone P. (1996). Politics and the effectiveness of foreign aid. </w:t>
      </w:r>
      <w:r w:rsidRPr="00802275">
        <w:rPr>
          <w:rFonts w:ascii="Times New Roman" w:eastAsia="AdvP4B2E3F" w:hAnsi="Times New Roman" w:cs="Times New Roman"/>
          <w:i/>
          <w:iCs/>
          <w:sz w:val="24"/>
          <w:szCs w:val="24"/>
        </w:rPr>
        <w:t>European Economic Review</w:t>
      </w:r>
      <w:r w:rsidRPr="00802275">
        <w:rPr>
          <w:rFonts w:ascii="Times New Roman" w:eastAsia="AdvP4B2E3F" w:hAnsi="Times New Roman" w:cs="Times New Roman"/>
          <w:sz w:val="24"/>
          <w:szCs w:val="24"/>
        </w:rPr>
        <w:t xml:space="preserve"> </w:t>
      </w:r>
      <w:r w:rsidRPr="00802275">
        <w:rPr>
          <w:rFonts w:ascii="Times New Roman" w:eastAsia="AdvP4A213B" w:hAnsi="Times New Roman" w:cs="Times New Roman"/>
          <w:sz w:val="24"/>
          <w:szCs w:val="24"/>
        </w:rPr>
        <w:t>40</w:t>
      </w:r>
      <w:r w:rsidRPr="00802275">
        <w:rPr>
          <w:rFonts w:ascii="Times New Roman" w:eastAsia="AdvP41153C" w:hAnsi="Times New Roman" w:cs="Times New Roman"/>
          <w:sz w:val="24"/>
          <w:szCs w:val="24"/>
        </w:rPr>
        <w:t>: 289– 330.</w:t>
      </w:r>
    </w:p>
    <w:p w14:paraId="6C6E3405"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lastRenderedPageBreak/>
        <w:t>Buchinsky, M. (</w:t>
      </w:r>
      <w:proofErr w:type="gramStart"/>
      <w:r w:rsidRPr="00802275">
        <w:rPr>
          <w:rFonts w:ascii="Times New Roman" w:eastAsia="Times New Roman" w:hAnsi="Times New Roman" w:cs="Times New Roman"/>
          <w:sz w:val="24"/>
          <w:szCs w:val="24"/>
        </w:rPr>
        <w:t>1998)“</w:t>
      </w:r>
      <w:proofErr w:type="gramEnd"/>
      <w:r w:rsidRPr="00802275">
        <w:rPr>
          <w:rFonts w:ascii="Times New Roman" w:eastAsia="Times New Roman" w:hAnsi="Times New Roman" w:cs="Times New Roman"/>
          <w:sz w:val="24"/>
          <w:szCs w:val="24"/>
        </w:rPr>
        <w:t xml:space="preserve">Recent Advances in Quantile Regression Models: A Practical Guideline for Empirical Research.” </w:t>
      </w:r>
      <w:r w:rsidRPr="00802275">
        <w:rPr>
          <w:rFonts w:ascii="Times New Roman" w:eastAsia="Times New Roman" w:hAnsi="Times New Roman" w:cs="Times New Roman"/>
          <w:i/>
          <w:sz w:val="24"/>
          <w:szCs w:val="24"/>
        </w:rPr>
        <w:t xml:space="preserve">Journal of Human Resources </w:t>
      </w:r>
      <w:proofErr w:type="gramStart"/>
      <w:r w:rsidRPr="00802275">
        <w:rPr>
          <w:rFonts w:ascii="Times New Roman" w:eastAsia="Times New Roman" w:hAnsi="Times New Roman" w:cs="Times New Roman"/>
          <w:sz w:val="24"/>
          <w:szCs w:val="24"/>
        </w:rPr>
        <w:t>33 :</w:t>
      </w:r>
      <w:proofErr w:type="gramEnd"/>
      <w:r w:rsidRPr="00802275">
        <w:rPr>
          <w:rFonts w:ascii="Times New Roman" w:eastAsia="Times New Roman" w:hAnsi="Times New Roman" w:cs="Times New Roman"/>
          <w:sz w:val="24"/>
          <w:szCs w:val="24"/>
        </w:rPr>
        <w:t xml:space="preserve"> 88-126. </w:t>
      </w:r>
    </w:p>
    <w:p w14:paraId="5ACEA19F"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Burke, P.J., and F.Z. Ahmadi-Esfahani.  (</w:t>
      </w:r>
      <w:proofErr w:type="gramStart"/>
      <w:r w:rsidRPr="00802275">
        <w:rPr>
          <w:rFonts w:ascii="Times New Roman" w:eastAsia="Times New Roman" w:hAnsi="Times New Roman" w:cs="Times New Roman"/>
          <w:sz w:val="24"/>
          <w:szCs w:val="24"/>
        </w:rPr>
        <w:t>2006)“</w:t>
      </w:r>
      <w:proofErr w:type="gramEnd"/>
      <w:r w:rsidRPr="00802275">
        <w:rPr>
          <w:rFonts w:ascii="Times New Roman" w:eastAsia="Times New Roman" w:hAnsi="Times New Roman" w:cs="Times New Roman"/>
          <w:sz w:val="24"/>
          <w:szCs w:val="24"/>
        </w:rPr>
        <w:t xml:space="preserve">Aid and Growth: A Study of South East Asia.” </w:t>
      </w:r>
      <w:r w:rsidRPr="00802275">
        <w:rPr>
          <w:rFonts w:ascii="Times New Roman" w:eastAsia="Times New Roman" w:hAnsi="Times New Roman" w:cs="Times New Roman"/>
          <w:i/>
          <w:sz w:val="24"/>
          <w:szCs w:val="24"/>
        </w:rPr>
        <w:t xml:space="preserve">Journal of Asian Economics </w:t>
      </w:r>
      <w:r w:rsidRPr="00802275">
        <w:rPr>
          <w:rFonts w:ascii="Times New Roman" w:eastAsia="Times New Roman" w:hAnsi="Times New Roman" w:cs="Times New Roman"/>
          <w:sz w:val="24"/>
          <w:szCs w:val="24"/>
        </w:rPr>
        <w:t xml:space="preserve">17, no. 2: 350-62. </w:t>
      </w:r>
    </w:p>
    <w:p w14:paraId="441B353E"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Burnside, C., and D. Dollar. (</w:t>
      </w:r>
      <w:proofErr w:type="gramStart"/>
      <w:r w:rsidRPr="00802275">
        <w:rPr>
          <w:rFonts w:ascii="Times New Roman" w:eastAsia="Times New Roman" w:hAnsi="Times New Roman" w:cs="Times New Roman"/>
          <w:sz w:val="24"/>
          <w:szCs w:val="24"/>
        </w:rPr>
        <w:t>2000)“</w:t>
      </w:r>
      <w:proofErr w:type="gramEnd"/>
      <w:r w:rsidRPr="00802275">
        <w:rPr>
          <w:rFonts w:ascii="Times New Roman" w:eastAsia="Times New Roman" w:hAnsi="Times New Roman" w:cs="Times New Roman"/>
          <w:sz w:val="24"/>
          <w:szCs w:val="24"/>
        </w:rPr>
        <w:t xml:space="preserve">Aid, Policies and Growth.” </w:t>
      </w:r>
      <w:r w:rsidRPr="00802275">
        <w:rPr>
          <w:rFonts w:ascii="Times New Roman" w:eastAsia="Times New Roman" w:hAnsi="Times New Roman" w:cs="Times New Roman"/>
          <w:i/>
          <w:sz w:val="24"/>
          <w:szCs w:val="24"/>
        </w:rPr>
        <w:t xml:space="preserve">American Economic Review </w:t>
      </w:r>
      <w:r w:rsidRPr="00802275">
        <w:rPr>
          <w:rFonts w:ascii="Times New Roman" w:eastAsia="Times New Roman" w:hAnsi="Times New Roman" w:cs="Times New Roman"/>
          <w:sz w:val="24"/>
          <w:szCs w:val="24"/>
        </w:rPr>
        <w:t xml:space="preserve">90, no. </w:t>
      </w:r>
      <w:proofErr w:type="gramStart"/>
      <w:r w:rsidRPr="00802275">
        <w:rPr>
          <w:rFonts w:ascii="Times New Roman" w:eastAsia="Times New Roman" w:hAnsi="Times New Roman" w:cs="Times New Roman"/>
          <w:sz w:val="24"/>
          <w:szCs w:val="24"/>
        </w:rPr>
        <w:t>4 :</w:t>
      </w:r>
      <w:proofErr w:type="gramEnd"/>
      <w:r w:rsidRPr="00802275">
        <w:rPr>
          <w:rFonts w:ascii="Times New Roman" w:eastAsia="Times New Roman" w:hAnsi="Times New Roman" w:cs="Times New Roman"/>
          <w:sz w:val="24"/>
          <w:szCs w:val="24"/>
        </w:rPr>
        <w:t xml:space="preserve"> 847–68. </w:t>
      </w:r>
    </w:p>
    <w:p w14:paraId="62D65540"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Dalmar, M. S., Ishak, S., Hamzah, H. Z., &amp; Ibrahim, S. (2025). Foreign aid and financial development on poverty in Africa: New perspectives from the MMQR approach. Global Journal of Emerging Market Economies. https://doi.org/10.1177/09749101251365050⁠</w:t>
      </w:r>
    </w:p>
    <w:p w14:paraId="53916E43"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Dollar, D., and A. Kraay. “Growth is Good for the Poor.” </w:t>
      </w:r>
      <w:r w:rsidRPr="00802275">
        <w:rPr>
          <w:rFonts w:ascii="Times New Roman" w:eastAsia="Times New Roman" w:hAnsi="Times New Roman" w:cs="Times New Roman"/>
          <w:i/>
          <w:sz w:val="24"/>
          <w:szCs w:val="24"/>
        </w:rPr>
        <w:t xml:space="preserve">Journal of Economic Growth </w:t>
      </w:r>
      <w:proofErr w:type="gramStart"/>
      <w:r w:rsidRPr="00802275">
        <w:rPr>
          <w:rFonts w:ascii="Times New Roman" w:eastAsia="Times New Roman" w:hAnsi="Times New Roman" w:cs="Times New Roman"/>
          <w:sz w:val="24"/>
          <w:szCs w:val="24"/>
        </w:rPr>
        <w:t>7 :</w:t>
      </w:r>
      <w:proofErr w:type="gramEnd"/>
      <w:r w:rsidRPr="00802275">
        <w:rPr>
          <w:rFonts w:ascii="Times New Roman" w:eastAsia="Times New Roman" w:hAnsi="Times New Roman" w:cs="Times New Roman"/>
          <w:sz w:val="24"/>
          <w:szCs w:val="24"/>
        </w:rPr>
        <w:t xml:space="preserve"> 195-225. (2002)</w:t>
      </w:r>
    </w:p>
    <w:p w14:paraId="0D3FDD67"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Gallup, J.K., D. Sachs, and A. Mellinger.  (</w:t>
      </w:r>
      <w:proofErr w:type="gramStart"/>
      <w:r w:rsidRPr="00802275">
        <w:rPr>
          <w:rFonts w:ascii="Times New Roman" w:eastAsia="Times New Roman" w:hAnsi="Times New Roman" w:cs="Times New Roman"/>
          <w:sz w:val="24"/>
          <w:szCs w:val="24"/>
        </w:rPr>
        <w:t>1999)“</w:t>
      </w:r>
      <w:proofErr w:type="gramEnd"/>
      <w:r w:rsidRPr="00802275">
        <w:rPr>
          <w:rFonts w:ascii="Times New Roman" w:eastAsia="Times New Roman" w:hAnsi="Times New Roman" w:cs="Times New Roman"/>
          <w:sz w:val="24"/>
          <w:szCs w:val="24"/>
        </w:rPr>
        <w:t xml:space="preserve">Geography and Economic Development.” </w:t>
      </w:r>
      <w:r w:rsidRPr="00802275">
        <w:rPr>
          <w:rFonts w:ascii="Times New Roman" w:eastAsia="Times New Roman" w:hAnsi="Times New Roman" w:cs="Times New Roman"/>
          <w:i/>
          <w:sz w:val="24"/>
          <w:szCs w:val="24"/>
        </w:rPr>
        <w:t xml:space="preserve">International Regional Science Review </w:t>
      </w:r>
      <w:r w:rsidRPr="00802275">
        <w:rPr>
          <w:rFonts w:ascii="Times New Roman" w:eastAsia="Times New Roman" w:hAnsi="Times New Roman" w:cs="Times New Roman"/>
          <w:sz w:val="24"/>
          <w:szCs w:val="24"/>
        </w:rPr>
        <w:t xml:space="preserve">22, no. 2: 179-232. </w:t>
      </w:r>
    </w:p>
    <w:p w14:paraId="661D82D2"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802275">
        <w:rPr>
          <w:rFonts w:ascii="Times New Roman" w:eastAsia="Times New Roman" w:hAnsi="Times New Roman" w:cs="Times New Roman"/>
          <w:sz w:val="24"/>
          <w:szCs w:val="24"/>
        </w:rPr>
        <w:t>Gomanee</w:t>
      </w:r>
      <w:proofErr w:type="spellEnd"/>
      <w:r w:rsidRPr="00802275">
        <w:rPr>
          <w:rFonts w:ascii="Times New Roman" w:eastAsia="Times New Roman" w:hAnsi="Times New Roman" w:cs="Times New Roman"/>
          <w:sz w:val="24"/>
          <w:szCs w:val="24"/>
        </w:rPr>
        <w:t>, K., S. Girma, and O. Morrissey.  (</w:t>
      </w:r>
      <w:proofErr w:type="gramStart"/>
      <w:r w:rsidRPr="00802275">
        <w:rPr>
          <w:rFonts w:ascii="Times New Roman" w:eastAsia="Times New Roman" w:hAnsi="Times New Roman" w:cs="Times New Roman"/>
          <w:sz w:val="24"/>
          <w:szCs w:val="24"/>
        </w:rPr>
        <w:t>2005)“</w:t>
      </w:r>
      <w:proofErr w:type="gramEnd"/>
      <w:r w:rsidRPr="00802275">
        <w:rPr>
          <w:rFonts w:ascii="Times New Roman" w:eastAsia="Times New Roman" w:hAnsi="Times New Roman" w:cs="Times New Roman"/>
          <w:sz w:val="24"/>
          <w:szCs w:val="24"/>
        </w:rPr>
        <w:t xml:space="preserve">Aid and Growth in Sub-Saharan Africa: Accounting for Transmission Mechanisms.” </w:t>
      </w:r>
      <w:r w:rsidRPr="00802275">
        <w:rPr>
          <w:rFonts w:ascii="Times New Roman" w:eastAsia="Times New Roman" w:hAnsi="Times New Roman" w:cs="Times New Roman"/>
          <w:i/>
          <w:sz w:val="24"/>
          <w:szCs w:val="24"/>
        </w:rPr>
        <w:t xml:space="preserve">Journal of International Development </w:t>
      </w:r>
      <w:r w:rsidRPr="00802275">
        <w:rPr>
          <w:rFonts w:ascii="Times New Roman" w:eastAsia="Times New Roman" w:hAnsi="Times New Roman" w:cs="Times New Roman"/>
          <w:sz w:val="24"/>
          <w:szCs w:val="24"/>
        </w:rPr>
        <w:t xml:space="preserve">17, no. 8: 1055-75. </w:t>
      </w:r>
    </w:p>
    <w:p w14:paraId="15309A4B"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Hamid, </w:t>
      </w:r>
      <w:proofErr w:type="spellStart"/>
      <w:r w:rsidRPr="00802275">
        <w:rPr>
          <w:rFonts w:ascii="Times New Roman" w:eastAsia="Times New Roman" w:hAnsi="Times New Roman" w:cs="Times New Roman"/>
          <w:sz w:val="24"/>
          <w:szCs w:val="24"/>
        </w:rPr>
        <w:t>Zarinah</w:t>
      </w:r>
      <w:proofErr w:type="spellEnd"/>
      <w:r w:rsidRPr="00802275">
        <w:rPr>
          <w:rFonts w:ascii="Times New Roman" w:eastAsia="Times New Roman" w:hAnsi="Times New Roman" w:cs="Times New Roman"/>
          <w:sz w:val="24"/>
          <w:szCs w:val="24"/>
        </w:rPr>
        <w:t xml:space="preserve">, and </w:t>
      </w:r>
      <w:proofErr w:type="spellStart"/>
      <w:r w:rsidRPr="00802275">
        <w:rPr>
          <w:rFonts w:ascii="Times New Roman" w:eastAsia="Times New Roman" w:hAnsi="Times New Roman" w:cs="Times New Roman"/>
          <w:sz w:val="24"/>
          <w:szCs w:val="24"/>
        </w:rPr>
        <w:t>Ruzita</w:t>
      </w:r>
      <w:proofErr w:type="spellEnd"/>
      <w:r w:rsidRPr="00802275">
        <w:rPr>
          <w:rFonts w:ascii="Times New Roman" w:eastAsia="Times New Roman" w:hAnsi="Times New Roman" w:cs="Times New Roman"/>
          <w:sz w:val="24"/>
          <w:szCs w:val="24"/>
        </w:rPr>
        <w:t xml:space="preserve"> </w:t>
      </w:r>
      <w:proofErr w:type="spellStart"/>
      <w:r w:rsidRPr="00802275">
        <w:rPr>
          <w:rFonts w:ascii="Times New Roman" w:eastAsia="Times New Roman" w:hAnsi="Times New Roman" w:cs="Times New Roman"/>
          <w:sz w:val="24"/>
          <w:szCs w:val="24"/>
        </w:rPr>
        <w:t>Mohd</w:t>
      </w:r>
      <w:proofErr w:type="spellEnd"/>
      <w:r w:rsidRPr="00802275">
        <w:rPr>
          <w:rFonts w:ascii="Times New Roman" w:eastAsia="Times New Roman" w:hAnsi="Times New Roman" w:cs="Times New Roman"/>
          <w:sz w:val="24"/>
          <w:szCs w:val="24"/>
        </w:rPr>
        <w:t xml:space="preserve"> Amin. (</w:t>
      </w:r>
      <w:proofErr w:type="gramStart"/>
      <w:r w:rsidRPr="00802275">
        <w:rPr>
          <w:rFonts w:ascii="Times New Roman" w:eastAsia="Times New Roman" w:hAnsi="Times New Roman" w:cs="Times New Roman"/>
          <w:sz w:val="24"/>
          <w:szCs w:val="24"/>
        </w:rPr>
        <w:t>2013)“</w:t>
      </w:r>
      <w:proofErr w:type="gramEnd"/>
      <w:r w:rsidRPr="00802275">
        <w:rPr>
          <w:rFonts w:ascii="Times New Roman" w:eastAsia="Times New Roman" w:hAnsi="Times New Roman" w:cs="Times New Roman"/>
          <w:sz w:val="24"/>
          <w:szCs w:val="24"/>
        </w:rPr>
        <w:t xml:space="preserve">Trade and Human Development in OIC Countries: A Panel Data Analysis.” </w:t>
      </w:r>
      <w:r w:rsidRPr="00802275">
        <w:rPr>
          <w:rFonts w:ascii="Times New Roman" w:eastAsia="Times New Roman" w:hAnsi="Times New Roman" w:cs="Times New Roman"/>
          <w:i/>
          <w:sz w:val="24"/>
          <w:szCs w:val="24"/>
        </w:rPr>
        <w:t xml:space="preserve">Islamic Economics Studies </w:t>
      </w:r>
      <w:r w:rsidRPr="00802275">
        <w:rPr>
          <w:rFonts w:ascii="Times New Roman" w:eastAsia="Times New Roman" w:hAnsi="Times New Roman" w:cs="Times New Roman"/>
          <w:sz w:val="24"/>
          <w:szCs w:val="24"/>
        </w:rPr>
        <w:t xml:space="preserve">21, no. </w:t>
      </w:r>
      <w:proofErr w:type="gramStart"/>
      <w:r w:rsidRPr="00802275">
        <w:rPr>
          <w:rFonts w:ascii="Times New Roman" w:eastAsia="Times New Roman" w:hAnsi="Times New Roman" w:cs="Times New Roman"/>
          <w:sz w:val="24"/>
          <w:szCs w:val="24"/>
        </w:rPr>
        <w:t>2 :</w:t>
      </w:r>
      <w:proofErr w:type="gramEnd"/>
      <w:r w:rsidRPr="00802275">
        <w:rPr>
          <w:rFonts w:ascii="Times New Roman" w:eastAsia="Times New Roman" w:hAnsi="Times New Roman" w:cs="Times New Roman"/>
          <w:sz w:val="24"/>
          <w:szCs w:val="24"/>
        </w:rPr>
        <w:t xml:space="preserve"> 55-70. </w:t>
      </w:r>
    </w:p>
    <w:p w14:paraId="049BE739"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802275">
        <w:rPr>
          <w:rFonts w:ascii="Times New Roman" w:eastAsia="Times New Roman" w:hAnsi="Times New Roman" w:cs="Times New Roman"/>
          <w:sz w:val="24"/>
          <w:szCs w:val="24"/>
        </w:rPr>
        <w:t>Kalwij</w:t>
      </w:r>
      <w:proofErr w:type="spellEnd"/>
      <w:r w:rsidRPr="00802275">
        <w:rPr>
          <w:rFonts w:ascii="Times New Roman" w:eastAsia="Times New Roman" w:hAnsi="Times New Roman" w:cs="Times New Roman"/>
          <w:sz w:val="24"/>
          <w:szCs w:val="24"/>
        </w:rPr>
        <w:t xml:space="preserve"> A., and A. Verschoor.  (</w:t>
      </w:r>
      <w:proofErr w:type="gramStart"/>
      <w:r w:rsidRPr="00802275">
        <w:rPr>
          <w:rFonts w:ascii="Times New Roman" w:eastAsia="Times New Roman" w:hAnsi="Times New Roman" w:cs="Times New Roman"/>
          <w:sz w:val="24"/>
          <w:szCs w:val="24"/>
        </w:rPr>
        <w:t>2002)“</w:t>
      </w:r>
      <w:proofErr w:type="gramEnd"/>
      <w:r w:rsidRPr="00802275">
        <w:rPr>
          <w:rFonts w:ascii="Times New Roman" w:eastAsia="Times New Roman" w:hAnsi="Times New Roman" w:cs="Times New Roman"/>
          <w:sz w:val="24"/>
          <w:szCs w:val="24"/>
        </w:rPr>
        <w:t xml:space="preserve">Aid, Social Policy and Pro-Poor Growth.” </w:t>
      </w:r>
      <w:r w:rsidRPr="00802275">
        <w:rPr>
          <w:rFonts w:ascii="Times New Roman" w:eastAsia="Times New Roman" w:hAnsi="Times New Roman" w:cs="Times New Roman"/>
          <w:i/>
          <w:sz w:val="24"/>
          <w:szCs w:val="24"/>
        </w:rPr>
        <w:t xml:space="preserve">Occasional Paper </w:t>
      </w:r>
      <w:r w:rsidRPr="00802275">
        <w:rPr>
          <w:rFonts w:ascii="Times New Roman" w:eastAsia="Times New Roman" w:hAnsi="Times New Roman" w:cs="Times New Roman"/>
          <w:sz w:val="24"/>
          <w:szCs w:val="24"/>
        </w:rPr>
        <w:t xml:space="preserve">4, Research </w:t>
      </w:r>
      <w:proofErr w:type="spellStart"/>
      <w:r w:rsidRPr="00802275">
        <w:rPr>
          <w:rFonts w:ascii="Times New Roman" w:eastAsia="Times New Roman" w:hAnsi="Times New Roman" w:cs="Times New Roman"/>
          <w:sz w:val="24"/>
          <w:szCs w:val="24"/>
        </w:rPr>
        <w:t>Programme</w:t>
      </w:r>
      <w:proofErr w:type="spellEnd"/>
      <w:r w:rsidRPr="00802275">
        <w:rPr>
          <w:rFonts w:ascii="Times New Roman" w:eastAsia="Times New Roman" w:hAnsi="Times New Roman" w:cs="Times New Roman"/>
          <w:sz w:val="24"/>
          <w:szCs w:val="24"/>
        </w:rPr>
        <w:t xml:space="preserve"> on Risk, </w:t>
      </w:r>
      <w:proofErr w:type="spellStart"/>
      <w:r w:rsidRPr="00802275">
        <w:rPr>
          <w:rFonts w:ascii="Times New Roman" w:eastAsia="Times New Roman" w:hAnsi="Times New Roman" w:cs="Times New Roman"/>
          <w:sz w:val="24"/>
          <w:szCs w:val="24"/>
        </w:rPr>
        <w:t>Labour</w:t>
      </w:r>
      <w:proofErr w:type="spellEnd"/>
      <w:r w:rsidRPr="00802275">
        <w:rPr>
          <w:rFonts w:ascii="Times New Roman" w:eastAsia="Times New Roman" w:hAnsi="Times New Roman" w:cs="Times New Roman"/>
          <w:sz w:val="24"/>
          <w:szCs w:val="24"/>
        </w:rPr>
        <w:t xml:space="preserve"> Markets and Pro-Poor Growth, Department of Economics, University of </w:t>
      </w:r>
      <w:proofErr w:type="gramStart"/>
      <w:r w:rsidRPr="00802275">
        <w:rPr>
          <w:rFonts w:ascii="Times New Roman" w:eastAsia="Times New Roman" w:hAnsi="Times New Roman" w:cs="Times New Roman"/>
          <w:sz w:val="24"/>
          <w:szCs w:val="24"/>
        </w:rPr>
        <w:t>Sheffield,.</w:t>
      </w:r>
      <w:proofErr w:type="gramEnd"/>
      <w:r w:rsidRPr="00802275">
        <w:rPr>
          <w:rFonts w:ascii="Times New Roman" w:eastAsia="Times New Roman" w:hAnsi="Times New Roman" w:cs="Times New Roman"/>
          <w:sz w:val="24"/>
          <w:szCs w:val="24"/>
        </w:rPr>
        <w:t xml:space="preserve"> </w:t>
      </w:r>
    </w:p>
    <w:p w14:paraId="6C021D1E"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Khan, H., Khan, I., &amp; Rehman, A. (2023). Does foreign aid procurement depend on financial development and institutional quality? Evidence from quantile-on-quantile regression. Socio-Economic Planning Sciences, 88, 101649. https://doi.org/10.1016/j.seps.2023.101649⁠</w:t>
      </w:r>
    </w:p>
    <w:p w14:paraId="2823F692"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Koenker, R, and K.F. Hallock. (</w:t>
      </w:r>
      <w:proofErr w:type="gramStart"/>
      <w:r w:rsidRPr="00802275">
        <w:rPr>
          <w:rFonts w:ascii="Times New Roman" w:eastAsia="Times New Roman" w:hAnsi="Times New Roman" w:cs="Times New Roman"/>
          <w:sz w:val="24"/>
          <w:szCs w:val="24"/>
        </w:rPr>
        <w:t>2001)“</w:t>
      </w:r>
      <w:proofErr w:type="gramEnd"/>
      <w:r w:rsidRPr="00802275">
        <w:rPr>
          <w:rFonts w:ascii="Times New Roman" w:eastAsia="Times New Roman" w:hAnsi="Times New Roman" w:cs="Times New Roman"/>
          <w:sz w:val="24"/>
          <w:szCs w:val="24"/>
        </w:rPr>
        <w:t xml:space="preserve">Quantile Regression.” </w:t>
      </w:r>
      <w:r w:rsidRPr="00802275">
        <w:rPr>
          <w:rFonts w:ascii="Times New Roman" w:eastAsia="Times New Roman" w:hAnsi="Times New Roman" w:cs="Times New Roman"/>
          <w:i/>
          <w:sz w:val="24"/>
          <w:szCs w:val="24"/>
        </w:rPr>
        <w:t xml:space="preserve">Journal of Economic Perspective </w:t>
      </w:r>
      <w:r w:rsidRPr="00802275">
        <w:rPr>
          <w:rFonts w:ascii="Times New Roman" w:eastAsia="Times New Roman" w:hAnsi="Times New Roman" w:cs="Times New Roman"/>
          <w:sz w:val="24"/>
          <w:szCs w:val="24"/>
        </w:rPr>
        <w:t xml:space="preserve">15, no. </w:t>
      </w:r>
      <w:proofErr w:type="gramStart"/>
      <w:r w:rsidRPr="00802275">
        <w:rPr>
          <w:rFonts w:ascii="Times New Roman" w:eastAsia="Times New Roman" w:hAnsi="Times New Roman" w:cs="Times New Roman"/>
          <w:sz w:val="24"/>
          <w:szCs w:val="24"/>
        </w:rPr>
        <w:t>4 :</w:t>
      </w:r>
      <w:proofErr w:type="gramEnd"/>
      <w:r w:rsidRPr="00802275">
        <w:rPr>
          <w:rFonts w:ascii="Times New Roman" w:eastAsia="Times New Roman" w:hAnsi="Times New Roman" w:cs="Times New Roman"/>
          <w:sz w:val="24"/>
          <w:szCs w:val="24"/>
        </w:rPr>
        <w:t xml:space="preserve"> 143-56. </w:t>
      </w:r>
    </w:p>
    <w:p w14:paraId="06B6FD75"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Koenker, R. (2005) </w:t>
      </w:r>
      <w:r w:rsidRPr="00802275">
        <w:rPr>
          <w:rFonts w:ascii="Times New Roman" w:eastAsia="Times New Roman" w:hAnsi="Times New Roman" w:cs="Times New Roman"/>
          <w:i/>
          <w:sz w:val="24"/>
          <w:szCs w:val="24"/>
        </w:rPr>
        <w:t>Quantile Regression</w:t>
      </w:r>
      <w:r w:rsidRPr="00802275">
        <w:rPr>
          <w:rFonts w:ascii="Times New Roman" w:eastAsia="Times New Roman" w:hAnsi="Times New Roman" w:cs="Times New Roman"/>
          <w:sz w:val="24"/>
          <w:szCs w:val="24"/>
        </w:rPr>
        <w:t>. Cambridge, UK: Cambridge University Press</w:t>
      </w:r>
      <w:proofErr w:type="gramStart"/>
      <w:r w:rsidRPr="00802275">
        <w:rPr>
          <w:rFonts w:ascii="Times New Roman" w:eastAsia="Times New Roman" w:hAnsi="Times New Roman" w:cs="Times New Roman"/>
          <w:sz w:val="24"/>
          <w:szCs w:val="24"/>
        </w:rPr>
        <w:t>, .</w:t>
      </w:r>
      <w:proofErr w:type="gramEnd"/>
      <w:r w:rsidRPr="00802275">
        <w:rPr>
          <w:rFonts w:ascii="Times New Roman" w:eastAsia="Times New Roman" w:hAnsi="Times New Roman" w:cs="Times New Roman"/>
          <w:sz w:val="24"/>
          <w:szCs w:val="24"/>
        </w:rPr>
        <w:t xml:space="preserve"> </w:t>
      </w:r>
    </w:p>
    <w:p w14:paraId="352630BF"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Koenker, R., and G. Bassett, Jr.  (</w:t>
      </w:r>
      <w:proofErr w:type="gramStart"/>
      <w:r w:rsidRPr="00802275">
        <w:rPr>
          <w:rFonts w:ascii="Times New Roman" w:eastAsia="Times New Roman" w:hAnsi="Times New Roman" w:cs="Times New Roman"/>
          <w:sz w:val="24"/>
          <w:szCs w:val="24"/>
        </w:rPr>
        <w:t>1978)“</w:t>
      </w:r>
      <w:proofErr w:type="gramEnd"/>
      <w:r w:rsidRPr="00802275">
        <w:rPr>
          <w:rFonts w:ascii="Times New Roman" w:eastAsia="Times New Roman" w:hAnsi="Times New Roman" w:cs="Times New Roman"/>
          <w:sz w:val="24"/>
          <w:szCs w:val="24"/>
        </w:rPr>
        <w:t xml:space="preserve">Regression Quantiles.” </w:t>
      </w:r>
      <w:proofErr w:type="spellStart"/>
      <w:r w:rsidRPr="00802275">
        <w:rPr>
          <w:rFonts w:ascii="Times New Roman" w:eastAsia="Times New Roman" w:hAnsi="Times New Roman" w:cs="Times New Roman"/>
          <w:i/>
          <w:sz w:val="24"/>
          <w:szCs w:val="24"/>
        </w:rPr>
        <w:t>Econometrica</w:t>
      </w:r>
      <w:proofErr w:type="spellEnd"/>
      <w:r w:rsidRPr="00802275">
        <w:rPr>
          <w:rFonts w:ascii="Times New Roman" w:eastAsia="Times New Roman" w:hAnsi="Times New Roman" w:cs="Times New Roman"/>
          <w:i/>
          <w:sz w:val="24"/>
          <w:szCs w:val="24"/>
        </w:rPr>
        <w:t xml:space="preserve">, </w:t>
      </w:r>
      <w:r w:rsidRPr="00802275">
        <w:rPr>
          <w:rFonts w:ascii="Times New Roman" w:eastAsia="Times New Roman" w:hAnsi="Times New Roman" w:cs="Times New Roman"/>
          <w:sz w:val="24"/>
          <w:szCs w:val="24"/>
        </w:rPr>
        <w:t xml:space="preserve">46: 33-50. </w:t>
      </w:r>
    </w:p>
    <w:p w14:paraId="1528CE8E"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Le, T.H., and P. Winters. (</w:t>
      </w:r>
      <w:proofErr w:type="gramStart"/>
      <w:r w:rsidRPr="00802275">
        <w:rPr>
          <w:rFonts w:ascii="Times New Roman" w:eastAsia="Times New Roman" w:hAnsi="Times New Roman" w:cs="Times New Roman"/>
          <w:sz w:val="24"/>
          <w:szCs w:val="24"/>
        </w:rPr>
        <w:t>2001)“</w:t>
      </w:r>
      <w:proofErr w:type="gramEnd"/>
      <w:r w:rsidRPr="00802275">
        <w:rPr>
          <w:rFonts w:ascii="Times New Roman" w:eastAsia="Times New Roman" w:hAnsi="Times New Roman" w:cs="Times New Roman"/>
          <w:sz w:val="24"/>
          <w:szCs w:val="24"/>
        </w:rPr>
        <w:t xml:space="preserve">Aid Policies and Poverty Alleviation: The Case of Vietnam.” </w:t>
      </w:r>
      <w:r w:rsidRPr="00802275">
        <w:rPr>
          <w:rFonts w:ascii="Times New Roman" w:eastAsia="Times New Roman" w:hAnsi="Times New Roman" w:cs="Times New Roman"/>
          <w:i/>
          <w:sz w:val="24"/>
          <w:szCs w:val="24"/>
        </w:rPr>
        <w:t xml:space="preserve">Asia-Pacific Development Journal </w:t>
      </w:r>
      <w:r w:rsidRPr="00802275">
        <w:rPr>
          <w:rFonts w:ascii="Times New Roman" w:eastAsia="Times New Roman" w:hAnsi="Times New Roman" w:cs="Times New Roman"/>
          <w:sz w:val="24"/>
          <w:szCs w:val="24"/>
        </w:rPr>
        <w:t xml:space="preserve">8, no. </w:t>
      </w:r>
      <w:proofErr w:type="gramStart"/>
      <w:r w:rsidRPr="00802275">
        <w:rPr>
          <w:rFonts w:ascii="Times New Roman" w:eastAsia="Times New Roman" w:hAnsi="Times New Roman" w:cs="Times New Roman"/>
          <w:sz w:val="24"/>
          <w:szCs w:val="24"/>
        </w:rPr>
        <w:t>2 :</w:t>
      </w:r>
      <w:proofErr w:type="gramEnd"/>
      <w:r w:rsidRPr="00802275">
        <w:rPr>
          <w:rFonts w:ascii="Times New Roman" w:eastAsia="Times New Roman" w:hAnsi="Times New Roman" w:cs="Times New Roman"/>
          <w:sz w:val="24"/>
          <w:szCs w:val="24"/>
        </w:rPr>
        <w:t xml:space="preserve"> 27-44. </w:t>
      </w:r>
    </w:p>
    <w:p w14:paraId="5988D5C8"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Liew, C, Mohamed, M, R and Mzee, S, S (2012) The Impact of Foreign Aid on Economic Growth of East African </w:t>
      </w:r>
      <w:proofErr w:type="gramStart"/>
      <w:r w:rsidRPr="00802275">
        <w:rPr>
          <w:rFonts w:ascii="Times New Roman" w:eastAsia="Times New Roman" w:hAnsi="Times New Roman" w:cs="Times New Roman"/>
          <w:sz w:val="24"/>
          <w:szCs w:val="24"/>
        </w:rPr>
        <w:t>Countries,  Journal</w:t>
      </w:r>
      <w:proofErr w:type="gramEnd"/>
      <w:r w:rsidRPr="00802275">
        <w:rPr>
          <w:rFonts w:ascii="Times New Roman" w:eastAsia="Times New Roman" w:hAnsi="Times New Roman" w:cs="Times New Roman"/>
          <w:sz w:val="24"/>
          <w:szCs w:val="24"/>
        </w:rPr>
        <w:t xml:space="preserve"> of Economics and Sustainable Development, Vol3, No. 12 </w:t>
      </w:r>
    </w:p>
    <w:p w14:paraId="717E3C56"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Mohamed, M, R and </w:t>
      </w:r>
      <w:proofErr w:type="spellStart"/>
      <w:r w:rsidRPr="00802275">
        <w:rPr>
          <w:rFonts w:ascii="Times New Roman" w:eastAsia="Times New Roman" w:hAnsi="Times New Roman" w:cs="Times New Roman"/>
          <w:sz w:val="24"/>
          <w:szCs w:val="24"/>
        </w:rPr>
        <w:t>Mzee</w:t>
      </w:r>
      <w:proofErr w:type="spellEnd"/>
      <w:r w:rsidRPr="00802275">
        <w:rPr>
          <w:rFonts w:ascii="Times New Roman" w:eastAsia="Times New Roman" w:hAnsi="Times New Roman" w:cs="Times New Roman"/>
          <w:sz w:val="24"/>
          <w:szCs w:val="24"/>
        </w:rPr>
        <w:t xml:space="preserve"> S </w:t>
      </w:r>
      <w:proofErr w:type="spellStart"/>
      <w:r w:rsidRPr="00802275">
        <w:rPr>
          <w:rFonts w:ascii="Times New Roman" w:eastAsia="Times New Roman" w:hAnsi="Times New Roman" w:cs="Times New Roman"/>
          <w:sz w:val="24"/>
          <w:szCs w:val="24"/>
        </w:rPr>
        <w:t>S</w:t>
      </w:r>
      <w:proofErr w:type="spellEnd"/>
      <w:r w:rsidRPr="00802275">
        <w:rPr>
          <w:rFonts w:ascii="Times New Roman" w:eastAsia="Times New Roman" w:hAnsi="Times New Roman" w:cs="Times New Roman"/>
          <w:sz w:val="24"/>
          <w:szCs w:val="24"/>
        </w:rPr>
        <w:t xml:space="preserve"> (2017) “Foreign Aid </w:t>
      </w:r>
      <w:proofErr w:type="gramStart"/>
      <w:r w:rsidRPr="00802275">
        <w:rPr>
          <w:rFonts w:ascii="Times New Roman" w:eastAsia="Times New Roman" w:hAnsi="Times New Roman" w:cs="Times New Roman"/>
          <w:sz w:val="24"/>
          <w:szCs w:val="24"/>
        </w:rPr>
        <w:t>And</w:t>
      </w:r>
      <w:proofErr w:type="gramEnd"/>
      <w:r w:rsidRPr="00802275">
        <w:rPr>
          <w:rFonts w:ascii="Times New Roman" w:eastAsia="Times New Roman" w:hAnsi="Times New Roman" w:cs="Times New Roman"/>
          <w:sz w:val="24"/>
          <w:szCs w:val="24"/>
        </w:rPr>
        <w:t xml:space="preserve"> Human Development:  A Quantile Regression Approach”, </w:t>
      </w:r>
      <w:r w:rsidRPr="00802275">
        <w:rPr>
          <w:rFonts w:ascii="Times New Roman" w:eastAsia="Times New Roman" w:hAnsi="Times New Roman" w:cs="Times New Roman"/>
          <w:i/>
          <w:iCs/>
          <w:sz w:val="24"/>
          <w:szCs w:val="24"/>
        </w:rPr>
        <w:t>International Journal of Economics, Management and Accounting</w:t>
      </w:r>
      <w:r w:rsidRPr="00802275">
        <w:rPr>
          <w:rFonts w:ascii="Times New Roman" w:eastAsia="Times New Roman" w:hAnsi="Times New Roman" w:cs="Times New Roman"/>
          <w:sz w:val="24"/>
          <w:szCs w:val="24"/>
        </w:rPr>
        <w:t xml:space="preserve">: Vol 2. 27-41 </w:t>
      </w:r>
    </w:p>
    <w:p w14:paraId="12DD918D"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Mosley, P., J. Hudson, and A. Verschoor. (2004) “Aid, Poverty Reduction and the New Conditionality.” </w:t>
      </w:r>
      <w:r w:rsidRPr="00802275">
        <w:rPr>
          <w:rFonts w:ascii="Times New Roman" w:eastAsia="Times New Roman" w:hAnsi="Times New Roman" w:cs="Times New Roman"/>
          <w:i/>
          <w:sz w:val="24"/>
          <w:szCs w:val="24"/>
        </w:rPr>
        <w:t xml:space="preserve">The Economic Journal </w:t>
      </w:r>
      <w:r w:rsidRPr="00802275">
        <w:rPr>
          <w:rFonts w:ascii="Times New Roman" w:eastAsia="Times New Roman" w:hAnsi="Times New Roman" w:cs="Times New Roman"/>
          <w:sz w:val="24"/>
          <w:szCs w:val="24"/>
        </w:rPr>
        <w:t xml:space="preserve">114, no. 496: 217-43. </w:t>
      </w:r>
    </w:p>
    <w:p w14:paraId="59258DB0"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 xml:space="preserve">Moster, I., and T. Ichida. “Economic Growth and Poverty Reduction in Sub-Saharan Africa.” </w:t>
      </w:r>
      <w:r w:rsidRPr="00802275">
        <w:rPr>
          <w:rFonts w:ascii="Times New Roman" w:eastAsia="Times New Roman" w:hAnsi="Times New Roman" w:cs="Times New Roman"/>
          <w:i/>
          <w:sz w:val="24"/>
          <w:szCs w:val="24"/>
        </w:rPr>
        <w:t xml:space="preserve">IMF Working Paper </w:t>
      </w:r>
      <w:r w:rsidRPr="00802275">
        <w:rPr>
          <w:rFonts w:ascii="Times New Roman" w:eastAsia="Times New Roman" w:hAnsi="Times New Roman" w:cs="Times New Roman"/>
          <w:sz w:val="24"/>
          <w:szCs w:val="24"/>
        </w:rPr>
        <w:t xml:space="preserve">WP/01/112 (2001), International Monetary Fund. </w:t>
      </w:r>
    </w:p>
    <w:p w14:paraId="10B96D03"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Papanek, G. (</w:t>
      </w:r>
      <w:proofErr w:type="gramStart"/>
      <w:r w:rsidRPr="00802275">
        <w:rPr>
          <w:rFonts w:ascii="Times New Roman" w:eastAsia="Times New Roman" w:hAnsi="Times New Roman" w:cs="Times New Roman"/>
          <w:sz w:val="24"/>
          <w:szCs w:val="24"/>
        </w:rPr>
        <w:t>1973)“</w:t>
      </w:r>
      <w:proofErr w:type="gramEnd"/>
      <w:r w:rsidRPr="00802275">
        <w:rPr>
          <w:rFonts w:ascii="Times New Roman" w:eastAsia="Times New Roman" w:hAnsi="Times New Roman" w:cs="Times New Roman"/>
          <w:sz w:val="24"/>
          <w:szCs w:val="24"/>
        </w:rPr>
        <w:t xml:space="preserve">Aid, Private Foreign Investment, Savings and Growth in Less Developed Countries.” </w:t>
      </w:r>
      <w:r w:rsidRPr="00802275">
        <w:rPr>
          <w:rFonts w:ascii="Times New Roman" w:eastAsia="Times New Roman" w:hAnsi="Times New Roman" w:cs="Times New Roman"/>
          <w:i/>
          <w:sz w:val="24"/>
          <w:szCs w:val="24"/>
        </w:rPr>
        <w:t xml:space="preserve">Journal of Political Economy </w:t>
      </w:r>
      <w:proofErr w:type="gramStart"/>
      <w:r w:rsidRPr="00802275">
        <w:rPr>
          <w:rFonts w:ascii="Times New Roman" w:eastAsia="Times New Roman" w:hAnsi="Times New Roman" w:cs="Times New Roman"/>
          <w:sz w:val="24"/>
          <w:szCs w:val="24"/>
        </w:rPr>
        <w:t>81 :</w:t>
      </w:r>
      <w:proofErr w:type="gramEnd"/>
      <w:r w:rsidRPr="00802275">
        <w:rPr>
          <w:rFonts w:ascii="Times New Roman" w:eastAsia="Times New Roman" w:hAnsi="Times New Roman" w:cs="Times New Roman"/>
          <w:sz w:val="24"/>
          <w:szCs w:val="24"/>
        </w:rPr>
        <w:t xml:space="preserve"> 120-30. </w:t>
      </w:r>
    </w:p>
    <w:p w14:paraId="3497B7ED"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lastRenderedPageBreak/>
        <w:t>Roy, A. (2023). Foreign aid promotes human development in Bangladesh: Empirical evidence from governmental and nongovernmental aid. Asian Review of Social Sciences, 12(2), 10–15. https://doi.org/10.51983/arss-2023.12.2.3575⁠</w:t>
      </w:r>
    </w:p>
    <w:p w14:paraId="3B77BC8A" w14:textId="7E640DA1"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Shirazi, N</w:t>
      </w:r>
      <w:r w:rsidR="002379FD" w:rsidRPr="00802275">
        <w:rPr>
          <w:rFonts w:ascii="Times New Roman" w:eastAsia="Times New Roman" w:hAnsi="Times New Roman" w:cs="Times New Roman"/>
          <w:sz w:val="24"/>
          <w:szCs w:val="24"/>
        </w:rPr>
        <w:t>,</w:t>
      </w:r>
      <w:r w:rsidRPr="00802275">
        <w:rPr>
          <w:rFonts w:ascii="Times New Roman" w:eastAsia="Times New Roman" w:hAnsi="Times New Roman" w:cs="Times New Roman"/>
          <w:sz w:val="24"/>
          <w:szCs w:val="24"/>
        </w:rPr>
        <w:t xml:space="preserve"> </w:t>
      </w:r>
      <w:proofErr w:type="spellStart"/>
      <w:r w:rsidRPr="00802275">
        <w:rPr>
          <w:rFonts w:ascii="Times New Roman" w:eastAsia="Times New Roman" w:hAnsi="Times New Roman" w:cs="Times New Roman"/>
          <w:sz w:val="24"/>
          <w:szCs w:val="24"/>
        </w:rPr>
        <w:t>Mannap</w:t>
      </w:r>
      <w:proofErr w:type="spellEnd"/>
      <w:r w:rsidR="002379FD" w:rsidRPr="00802275">
        <w:rPr>
          <w:rFonts w:ascii="Times New Roman" w:eastAsia="Times New Roman" w:hAnsi="Times New Roman" w:cs="Times New Roman"/>
          <w:sz w:val="24"/>
          <w:szCs w:val="24"/>
        </w:rPr>
        <w:t>, A</w:t>
      </w:r>
      <w:r w:rsidRPr="00802275">
        <w:rPr>
          <w:rFonts w:ascii="Times New Roman" w:eastAsia="Times New Roman" w:hAnsi="Times New Roman" w:cs="Times New Roman"/>
          <w:sz w:val="24"/>
          <w:szCs w:val="24"/>
        </w:rPr>
        <w:t>, and Ali</w:t>
      </w:r>
      <w:r w:rsidR="002379FD" w:rsidRPr="00802275">
        <w:rPr>
          <w:rFonts w:ascii="Times New Roman" w:eastAsia="Times New Roman" w:hAnsi="Times New Roman" w:cs="Times New Roman"/>
          <w:sz w:val="24"/>
          <w:szCs w:val="24"/>
        </w:rPr>
        <w:t>, M</w:t>
      </w:r>
      <w:r w:rsidRPr="00802275">
        <w:rPr>
          <w:rFonts w:ascii="Times New Roman" w:eastAsia="Times New Roman" w:hAnsi="Times New Roman" w:cs="Times New Roman"/>
          <w:sz w:val="24"/>
          <w:szCs w:val="24"/>
        </w:rPr>
        <w:t>. (</w:t>
      </w:r>
      <w:proofErr w:type="gramStart"/>
      <w:r w:rsidRPr="00802275">
        <w:rPr>
          <w:rFonts w:ascii="Times New Roman" w:eastAsia="Times New Roman" w:hAnsi="Times New Roman" w:cs="Times New Roman"/>
          <w:sz w:val="24"/>
          <w:szCs w:val="24"/>
        </w:rPr>
        <w:t>2009)“</w:t>
      </w:r>
      <w:proofErr w:type="gramEnd"/>
      <w:r w:rsidRPr="00802275">
        <w:rPr>
          <w:rFonts w:ascii="Times New Roman" w:eastAsia="Times New Roman" w:hAnsi="Times New Roman" w:cs="Times New Roman"/>
          <w:sz w:val="24"/>
          <w:szCs w:val="24"/>
        </w:rPr>
        <w:t xml:space="preserve">Effectiveness of Foreign Aid and Human Development.” </w:t>
      </w:r>
      <w:r w:rsidRPr="00802275">
        <w:rPr>
          <w:rFonts w:ascii="Times New Roman" w:eastAsia="Times New Roman" w:hAnsi="Times New Roman" w:cs="Times New Roman"/>
          <w:i/>
          <w:sz w:val="24"/>
          <w:szCs w:val="24"/>
        </w:rPr>
        <w:t xml:space="preserve">The Pakistan Development Review </w:t>
      </w:r>
      <w:r w:rsidRPr="00802275">
        <w:rPr>
          <w:rFonts w:ascii="Times New Roman" w:eastAsia="Times New Roman" w:hAnsi="Times New Roman" w:cs="Times New Roman"/>
          <w:sz w:val="24"/>
          <w:szCs w:val="24"/>
        </w:rPr>
        <w:t xml:space="preserve">48, no. </w:t>
      </w:r>
      <w:proofErr w:type="gramStart"/>
      <w:r w:rsidRPr="00802275">
        <w:rPr>
          <w:rFonts w:ascii="Times New Roman" w:eastAsia="Times New Roman" w:hAnsi="Times New Roman" w:cs="Times New Roman"/>
          <w:sz w:val="24"/>
          <w:szCs w:val="24"/>
        </w:rPr>
        <w:t>4 :</w:t>
      </w:r>
      <w:proofErr w:type="gramEnd"/>
      <w:r w:rsidRPr="00802275">
        <w:rPr>
          <w:rFonts w:ascii="Times New Roman" w:eastAsia="Times New Roman" w:hAnsi="Times New Roman" w:cs="Times New Roman"/>
          <w:sz w:val="24"/>
          <w:szCs w:val="24"/>
        </w:rPr>
        <w:t xml:space="preserve"> 853-62. </w:t>
      </w:r>
    </w:p>
    <w:p w14:paraId="7B88D1DF"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802275">
        <w:rPr>
          <w:rFonts w:ascii="Times New Roman" w:eastAsia="Times New Roman" w:hAnsi="Times New Roman" w:cs="Times New Roman"/>
          <w:sz w:val="24"/>
          <w:szCs w:val="24"/>
          <w:lang w:val="fr-FR"/>
        </w:rPr>
        <w:t>Tissaoui</w:t>
      </w:r>
      <w:proofErr w:type="spellEnd"/>
      <w:r w:rsidRPr="00802275">
        <w:rPr>
          <w:rFonts w:ascii="Times New Roman" w:eastAsia="Times New Roman" w:hAnsi="Times New Roman" w:cs="Times New Roman"/>
          <w:sz w:val="24"/>
          <w:szCs w:val="24"/>
          <w:lang w:val="fr-FR"/>
        </w:rPr>
        <w:t xml:space="preserve">, K., </w:t>
      </w:r>
      <w:proofErr w:type="spellStart"/>
      <w:r w:rsidRPr="00802275">
        <w:rPr>
          <w:rFonts w:ascii="Times New Roman" w:eastAsia="Times New Roman" w:hAnsi="Times New Roman" w:cs="Times New Roman"/>
          <w:sz w:val="24"/>
          <w:szCs w:val="24"/>
          <w:lang w:val="fr-FR"/>
        </w:rPr>
        <w:t>Hakimi</w:t>
      </w:r>
      <w:proofErr w:type="spellEnd"/>
      <w:r w:rsidRPr="00802275">
        <w:rPr>
          <w:rFonts w:ascii="Times New Roman" w:eastAsia="Times New Roman" w:hAnsi="Times New Roman" w:cs="Times New Roman"/>
          <w:sz w:val="24"/>
          <w:szCs w:val="24"/>
          <w:lang w:val="fr-FR"/>
        </w:rPr>
        <w:t xml:space="preserve">, A., &amp; </w:t>
      </w:r>
      <w:proofErr w:type="spellStart"/>
      <w:r w:rsidRPr="00802275">
        <w:rPr>
          <w:rFonts w:ascii="Times New Roman" w:eastAsia="Times New Roman" w:hAnsi="Times New Roman" w:cs="Times New Roman"/>
          <w:sz w:val="24"/>
          <w:szCs w:val="24"/>
          <w:lang w:val="fr-FR"/>
        </w:rPr>
        <w:t>Zaghdoudi</w:t>
      </w:r>
      <w:proofErr w:type="spellEnd"/>
      <w:r w:rsidRPr="00802275">
        <w:rPr>
          <w:rFonts w:ascii="Times New Roman" w:eastAsia="Times New Roman" w:hAnsi="Times New Roman" w:cs="Times New Roman"/>
          <w:sz w:val="24"/>
          <w:szCs w:val="24"/>
          <w:lang w:val="fr-FR"/>
        </w:rPr>
        <w:t xml:space="preserve">, T. (2024). </w:t>
      </w:r>
      <w:r w:rsidRPr="00802275">
        <w:rPr>
          <w:rFonts w:ascii="Times New Roman" w:eastAsia="Times New Roman" w:hAnsi="Times New Roman" w:cs="Times New Roman"/>
          <w:sz w:val="24"/>
          <w:szCs w:val="24"/>
        </w:rPr>
        <w:t>Can financial inclusion enhance human development? Evidence from low- and middle-income countries. Humanities and Social Sciences Communications, 11, 573. https://doi.org/10.1057/s41599-024-03048-8⁠</w:t>
      </w:r>
    </w:p>
    <w:p w14:paraId="4AE84CC0" w14:textId="623D49B7" w:rsidR="00727BBB" w:rsidRPr="00802275" w:rsidRDefault="002379FD"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Nino-</w:t>
      </w:r>
      <w:proofErr w:type="spellStart"/>
      <w:r w:rsidRPr="00802275">
        <w:rPr>
          <w:rFonts w:ascii="Times New Roman" w:eastAsia="Times New Roman" w:hAnsi="Times New Roman" w:cs="Times New Roman"/>
          <w:sz w:val="24"/>
          <w:szCs w:val="24"/>
        </w:rPr>
        <w:t>Zarazua</w:t>
      </w:r>
      <w:proofErr w:type="spellEnd"/>
      <w:r w:rsidRPr="00802275">
        <w:rPr>
          <w:rFonts w:ascii="Times New Roman" w:eastAsia="Times New Roman" w:hAnsi="Times New Roman" w:cs="Times New Roman"/>
          <w:sz w:val="24"/>
          <w:szCs w:val="24"/>
        </w:rPr>
        <w:t>, M and Hernández, S (2023)</w:t>
      </w:r>
      <w:r w:rsidR="00727BBB" w:rsidRPr="00802275">
        <w:rPr>
          <w:rFonts w:ascii="Times New Roman" w:eastAsia="Times New Roman" w:hAnsi="Times New Roman" w:cs="Times New Roman"/>
          <w:sz w:val="24"/>
          <w:szCs w:val="24"/>
        </w:rPr>
        <w:t xml:space="preserve"> The impact of foreign aid on social protection in low- and middle-income countries</w:t>
      </w:r>
      <w:r w:rsidRPr="00802275">
        <w:rPr>
          <w:rFonts w:ascii="Times New Roman" w:eastAsia="Times New Roman" w:hAnsi="Times New Roman" w:cs="Times New Roman"/>
          <w:sz w:val="24"/>
          <w:szCs w:val="24"/>
        </w:rPr>
        <w:t>,</w:t>
      </w:r>
      <w:r w:rsidR="00727BBB" w:rsidRPr="00802275">
        <w:rPr>
          <w:rFonts w:ascii="Times New Roman" w:eastAsia="Times New Roman" w:hAnsi="Times New Roman" w:cs="Times New Roman"/>
          <w:sz w:val="24"/>
          <w:szCs w:val="24"/>
        </w:rPr>
        <w:t xml:space="preserve"> </w:t>
      </w:r>
      <w:r w:rsidRPr="00802275">
        <w:rPr>
          <w:rFonts w:ascii="Times New Roman" w:eastAsia="Times New Roman" w:hAnsi="Times New Roman" w:cs="Times New Roman"/>
          <w:sz w:val="24"/>
          <w:szCs w:val="24"/>
        </w:rPr>
        <w:t>World Institute for Development Economics Research (</w:t>
      </w:r>
      <w:r w:rsidR="00727BBB" w:rsidRPr="00802275">
        <w:rPr>
          <w:rFonts w:ascii="Times New Roman" w:eastAsia="Times New Roman" w:hAnsi="Times New Roman" w:cs="Times New Roman"/>
          <w:sz w:val="24"/>
          <w:szCs w:val="24"/>
        </w:rPr>
        <w:t>Working Paper 2023/110).</w:t>
      </w:r>
    </w:p>
    <w:p w14:paraId="4CD53B97" w14:textId="77777777" w:rsidR="00727BBB" w:rsidRPr="00802275" w:rsidRDefault="00727BBB" w:rsidP="00802275">
      <w:pPr>
        <w:pStyle w:val="ListParagraph"/>
        <w:numPr>
          <w:ilvl w:val="0"/>
          <w:numId w:val="2"/>
        </w:numPr>
        <w:spacing w:after="0" w:line="240" w:lineRule="auto"/>
        <w:jc w:val="both"/>
        <w:rPr>
          <w:rFonts w:ascii="Times New Roman" w:eastAsia="Times New Roman" w:hAnsi="Times New Roman" w:cs="Times New Roman"/>
          <w:sz w:val="24"/>
          <w:szCs w:val="24"/>
        </w:rPr>
      </w:pPr>
      <w:r w:rsidRPr="00802275">
        <w:rPr>
          <w:rFonts w:ascii="Times New Roman" w:eastAsia="Times New Roman" w:hAnsi="Times New Roman" w:cs="Times New Roman"/>
          <w:sz w:val="24"/>
          <w:szCs w:val="24"/>
        </w:rPr>
        <w:t>Williamson, Claudia R.  (</w:t>
      </w:r>
      <w:proofErr w:type="gramStart"/>
      <w:r w:rsidRPr="00802275">
        <w:rPr>
          <w:rFonts w:ascii="Times New Roman" w:eastAsia="Times New Roman" w:hAnsi="Times New Roman" w:cs="Times New Roman"/>
          <w:sz w:val="24"/>
          <w:szCs w:val="24"/>
        </w:rPr>
        <w:t>2008)“</w:t>
      </w:r>
      <w:proofErr w:type="gramEnd"/>
      <w:r w:rsidRPr="00802275">
        <w:rPr>
          <w:rFonts w:ascii="Times New Roman" w:eastAsia="Times New Roman" w:hAnsi="Times New Roman" w:cs="Times New Roman"/>
          <w:sz w:val="24"/>
          <w:szCs w:val="24"/>
        </w:rPr>
        <w:t xml:space="preserve">Foreign Aid and Human Development: The Impact of Foreign Aid to the Health Sector.” </w:t>
      </w:r>
      <w:r w:rsidRPr="00802275">
        <w:rPr>
          <w:rFonts w:ascii="Times New Roman" w:eastAsia="Times New Roman" w:hAnsi="Times New Roman" w:cs="Times New Roman"/>
          <w:i/>
          <w:sz w:val="24"/>
          <w:szCs w:val="24"/>
        </w:rPr>
        <w:t xml:space="preserve">Southern Economic Journal </w:t>
      </w:r>
      <w:r w:rsidRPr="00802275">
        <w:rPr>
          <w:rFonts w:ascii="Times New Roman" w:eastAsia="Times New Roman" w:hAnsi="Times New Roman" w:cs="Times New Roman"/>
          <w:sz w:val="24"/>
          <w:szCs w:val="24"/>
        </w:rPr>
        <w:t xml:space="preserve">75, no. 1: 188-207. </w:t>
      </w:r>
    </w:p>
    <w:p w14:paraId="2B5BE187" w14:textId="77777777" w:rsidR="00B776E2" w:rsidRDefault="00B776E2" w:rsidP="00727BBB">
      <w:pPr>
        <w:spacing w:after="0" w:line="240" w:lineRule="auto"/>
        <w:ind w:left="480" w:hangingChars="200" w:hanging="480"/>
        <w:jc w:val="both"/>
        <w:rPr>
          <w:rFonts w:ascii="Times New Roman" w:eastAsia="Times New Roman" w:hAnsi="Times New Roman" w:cs="Times New Roman"/>
          <w:sz w:val="24"/>
          <w:szCs w:val="24"/>
        </w:rPr>
      </w:pPr>
    </w:p>
    <w:p w14:paraId="0BC3B5FB" w14:textId="77777777" w:rsidR="007C4AAC" w:rsidRDefault="00E13AED">
      <w:pPr>
        <w:rPr>
          <w:rFonts w:ascii="Times New Roman" w:eastAsia="Times New Roman" w:hAnsi="Times New Roman"/>
          <w:color w:val="000000"/>
          <w:sz w:val="22"/>
        </w:rPr>
      </w:pPr>
      <w:r>
        <w:rPr>
          <w:rFonts w:ascii="Times New Roman" w:eastAsia="Times New Roman" w:hAnsi="Times New Roman"/>
          <w:color w:val="000000"/>
          <w:sz w:val="22"/>
        </w:rPr>
        <w:t xml:space="preserve">APPENDIX </w:t>
      </w:r>
    </w:p>
    <w:p w14:paraId="6E2903CC" w14:textId="77777777" w:rsidR="007C4AAC" w:rsidRDefault="00E13AED" w:rsidP="00DC4014">
      <w:pPr>
        <w:ind w:left="480" w:hangingChars="200" w:hanging="480"/>
        <w:jc w:val="center"/>
        <w:rPr>
          <w:rFonts w:ascii="Times New Roman" w:eastAsia="Times New Roman" w:hAnsi="Times New Roman"/>
          <w:color w:val="000000"/>
          <w:sz w:val="24"/>
          <w:szCs w:val="21"/>
        </w:rPr>
      </w:pPr>
      <w:r>
        <w:rPr>
          <w:rFonts w:ascii="Times New Roman" w:eastAsia="Times New Roman" w:hAnsi="Times New Roman"/>
          <w:color w:val="000000"/>
          <w:sz w:val="24"/>
          <w:szCs w:val="21"/>
        </w:rPr>
        <w:t>List of Sample Countries in Alphabetical Order</w:t>
      </w:r>
    </w:p>
    <w:tbl>
      <w:tblPr>
        <w:tblStyle w:val="TableGrid"/>
        <w:tblW w:w="8522" w:type="dxa"/>
        <w:tblLayout w:type="fixed"/>
        <w:tblLook w:val="04A0" w:firstRow="1" w:lastRow="0" w:firstColumn="1" w:lastColumn="0" w:noHBand="0" w:noVBand="1"/>
      </w:tblPr>
      <w:tblGrid>
        <w:gridCol w:w="8522"/>
      </w:tblGrid>
      <w:tr w:rsidR="007C4AAC" w14:paraId="2AEE8643" w14:textId="77777777">
        <w:trPr>
          <w:trHeight w:val="504"/>
        </w:trPr>
        <w:tc>
          <w:tcPr>
            <w:tcW w:w="8522" w:type="dxa"/>
            <w:tcBorders>
              <w:top w:val="nil"/>
              <w:left w:val="nil"/>
              <w:bottom w:val="single" w:sz="4" w:space="0" w:color="auto"/>
              <w:right w:val="nil"/>
            </w:tcBorders>
          </w:tcPr>
          <w:p w14:paraId="368389FE" w14:textId="77777777" w:rsidR="007C4AAC" w:rsidRDefault="007C4AAC">
            <w:pPr>
              <w:widowControl/>
              <w:jc w:val="center"/>
              <w:rPr>
                <w:rFonts w:ascii="Times New Roman" w:eastAsia="Times New Roman" w:hAnsi="Times New Roman"/>
                <w:b/>
                <w:bCs/>
                <w:color w:val="000000"/>
                <w:sz w:val="24"/>
                <w:szCs w:val="24"/>
              </w:rPr>
            </w:pPr>
          </w:p>
          <w:p w14:paraId="6F51A9DD" w14:textId="77777777" w:rsidR="007C4AAC" w:rsidRDefault="004E12E0">
            <w:pPr>
              <w:widowControl/>
              <w:jc w:val="center"/>
              <w:rPr>
                <w:rFonts w:ascii="Times New Roman" w:eastAsia="Times New Roman" w:hAnsi="Times New Roman"/>
                <w:color w:val="000000"/>
                <w:sz w:val="22"/>
              </w:rPr>
            </w:pPr>
            <w:r>
              <w:rPr>
                <w:rFonts w:ascii="Times New Roman" w:eastAsia="Times New Roman" w:hAnsi="Times New Roman"/>
                <w:b/>
                <w:bCs/>
                <w:color w:val="000000"/>
                <w:sz w:val="24"/>
                <w:szCs w:val="24"/>
              </w:rPr>
              <w:t>Sub-Sahara</w:t>
            </w:r>
            <w:r w:rsidR="00E13AED">
              <w:rPr>
                <w:rFonts w:ascii="Times New Roman" w:eastAsia="Times New Roman" w:hAnsi="Times New Roman"/>
                <w:b/>
                <w:bCs/>
                <w:color w:val="000000"/>
                <w:sz w:val="24"/>
                <w:szCs w:val="24"/>
              </w:rPr>
              <w:t xml:space="preserve"> African Countries</w:t>
            </w:r>
          </w:p>
        </w:tc>
      </w:tr>
    </w:tbl>
    <w:tbl>
      <w:tblPr>
        <w:tblW w:w="8580" w:type="dxa"/>
        <w:tblLayout w:type="fixed"/>
        <w:tblLook w:val="04A0" w:firstRow="1" w:lastRow="0" w:firstColumn="1" w:lastColumn="0" w:noHBand="0" w:noVBand="1"/>
      </w:tblPr>
      <w:tblGrid>
        <w:gridCol w:w="8580"/>
      </w:tblGrid>
      <w:tr w:rsidR="007C4AAC" w14:paraId="399E0C8B" w14:textId="77777777">
        <w:trPr>
          <w:trHeight w:val="2709"/>
        </w:trPr>
        <w:tc>
          <w:tcPr>
            <w:tcW w:w="8580" w:type="dxa"/>
            <w:tcBorders>
              <w:bottom w:val="single" w:sz="4" w:space="0" w:color="auto"/>
              <w:tl2br w:val="nil"/>
              <w:tr2bl w:val="nil"/>
            </w:tcBorders>
          </w:tcPr>
          <w:p w14:paraId="1BA17F4D" w14:textId="77777777" w:rsidR="007C4AAC" w:rsidRDefault="007C4AAC">
            <w:pPr>
              <w:spacing w:line="360" w:lineRule="auto"/>
              <w:jc w:val="center"/>
              <w:rPr>
                <w:rFonts w:ascii="Times New Roman" w:eastAsia="Times New Roman" w:hAnsi="Times New Roman" w:cs="Times New Roman"/>
                <w:color w:val="000000"/>
                <w:sz w:val="24"/>
                <w:szCs w:val="24"/>
              </w:rPr>
            </w:pPr>
          </w:p>
          <w:p w14:paraId="1D9D60FA" w14:textId="77777777" w:rsidR="007C4AAC" w:rsidRDefault="00E13AED">
            <w:pPr>
              <w:spacing w:line="360" w:lineRule="auto"/>
              <w:jc w:val="both"/>
              <w:rPr>
                <w:rFonts w:ascii="Times New Roman" w:eastAsia="Times New Roman" w:hAnsi="Times New Roman"/>
                <w:color w:val="000000"/>
              </w:rPr>
            </w:pPr>
            <w:r>
              <w:rPr>
                <w:rFonts w:ascii="Times New Roman" w:eastAsia="Times New Roman" w:hAnsi="Times New Roman" w:cs="Times New Roman"/>
                <w:color w:val="000000"/>
                <w:sz w:val="24"/>
                <w:szCs w:val="24"/>
              </w:rPr>
              <w:t>Benin, Botswana, Cameroon, Central African Republic, Côte d'Ivoire, Democratic Republic of Congo, Gabon, Gambia, Ghana, Guinea, Kenya, Malawi, Mali, Mauritania, Mauritius, Mozambique, Namibia, Niger, Rwanda, Senegal, Sierra Leone, South Africa, Sudan, Swaziland, Tanzania, Togo, Tunisia, Uganda, Zambia, Zimbabwe</w:t>
            </w:r>
          </w:p>
        </w:tc>
      </w:tr>
    </w:tbl>
    <w:p w14:paraId="7F541366" w14:textId="77777777" w:rsidR="007C4AAC" w:rsidRDefault="007C4AAC">
      <w:pPr>
        <w:ind w:left="440" w:hangingChars="200" w:hanging="440"/>
        <w:jc w:val="both"/>
        <w:rPr>
          <w:rFonts w:ascii="Times New Roman" w:eastAsia="Times New Roman" w:hAnsi="Times New Roman"/>
          <w:color w:val="000000"/>
          <w:sz w:val="22"/>
        </w:rPr>
      </w:pPr>
    </w:p>
    <w:sectPr w:rsidR="007C4AAC">
      <w:headerReference w:type="even" r:id="rId42"/>
      <w:headerReference w:type="default" r:id="rId43"/>
      <w:footerReference w:type="even" r:id="rId44"/>
      <w:footerReference w:type="default" r:id="rId45"/>
      <w:headerReference w:type="first" r:id="rId46"/>
      <w:footerReference w:type="first" r:id="rId47"/>
      <w:pgSz w:w="11906" w:h="16838"/>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9958A" w14:textId="77777777" w:rsidR="003C73D2" w:rsidRDefault="003C73D2">
      <w:pPr>
        <w:spacing w:after="0" w:line="240" w:lineRule="auto"/>
      </w:pPr>
      <w:r>
        <w:separator/>
      </w:r>
    </w:p>
  </w:endnote>
  <w:endnote w:type="continuationSeparator" w:id="0">
    <w:p w14:paraId="1923E2D2" w14:textId="77777777" w:rsidR="003C73D2" w:rsidRDefault="003C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dvOT8cb2ddbd">
    <w:altName w:val="Segoe Print"/>
    <w:charset w:val="00"/>
    <w:family w:val="auto"/>
    <w:pitch w:val="default"/>
    <w:sig w:usb0="00000000" w:usb1="00000000" w:usb2="00000000" w:usb3="00000000" w:csb0="00000001" w:csb1="00000000"/>
  </w:font>
  <w:font w:name="TimesNewRomanPSMT">
    <w:altName w:val="Microsoft JhengHei"/>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dvOT44ee9141.I">
    <w:altName w:val="Segoe Print"/>
    <w:charset w:val="00"/>
    <w:family w:val="auto"/>
    <w:pitch w:val="default"/>
    <w:sig w:usb0="00000000" w:usb1="00000000" w:usb2="00000000" w:usb3="00000000" w:csb0="00000001" w:csb1="00000000"/>
  </w:font>
  <w:font w:name="AdvOT8608a8d1">
    <w:altName w:val="Segoe Print"/>
    <w:charset w:val="00"/>
    <w:family w:val="swiss"/>
    <w:pitch w:val="default"/>
    <w:sig w:usb0="00000000" w:usb1="00000000" w:usb2="00000000" w:usb3="00000000" w:csb0="00000001" w:csb1="00000000"/>
  </w:font>
  <w:font w:name="AdvOT8cb2ddbd+20">
    <w:altName w:val="Segoe Print"/>
    <w:charset w:val="00"/>
    <w:family w:val="swiss"/>
    <w:pitch w:val="default"/>
    <w:sig w:usb0="00000000" w:usb1="00000000" w:usb2="00000000" w:usb3="00000000" w:csb0="00000001" w:csb1="00000000"/>
  </w:font>
  <w:font w:name="AdvP41153C">
    <w:altName w:val="Segoe Print"/>
    <w:charset w:val="00"/>
    <w:family w:val="auto"/>
    <w:pitch w:val="default"/>
    <w:sig w:usb0="00000000" w:usb1="00000000" w:usb2="00000000" w:usb3="00000000" w:csb0="00000001" w:csb1="00000000"/>
  </w:font>
  <w:font w:name="AdvP4B2E3F">
    <w:altName w:val="Segoe Print"/>
    <w:charset w:val="00"/>
    <w:family w:val="auto"/>
    <w:pitch w:val="default"/>
    <w:sig w:usb0="00000000" w:usb1="00000000" w:usb2="00000000" w:usb3="00000000" w:csb0="00000001" w:csb1="00000000"/>
  </w:font>
  <w:font w:name="AdvP4A213B">
    <w:altName w:val="Segoe Print"/>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F3FB5" w14:textId="77777777" w:rsidR="002D5BB7" w:rsidRDefault="002D5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D955C" w14:textId="77777777" w:rsidR="002D5BB7" w:rsidRDefault="002D5BB7">
    <w:pPr>
      <w:pStyle w:val="Footer"/>
    </w:pPr>
    <w:r>
      <w:rPr>
        <w:noProof/>
        <w:lang w:eastAsia="en-US"/>
      </w:rPr>
      <mc:AlternateContent>
        <mc:Choice Requires="wps">
          <w:drawing>
            <wp:anchor distT="0" distB="0" distL="114300" distR="114300" simplePos="0" relativeHeight="251661312" behindDoc="0" locked="0" layoutInCell="1" allowOverlap="1" wp14:anchorId="2EF7D609" wp14:editId="74DAF42D">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66B8B" w14:textId="77777777" w:rsidR="002D5BB7" w:rsidRDefault="002D5BB7">
                          <w:pPr>
                            <w:pStyle w:val="Footer"/>
                          </w:pPr>
                          <w:r>
                            <w:fldChar w:fldCharType="begin"/>
                          </w:r>
                          <w:r>
                            <w:instrText xml:space="preserve"> PAGE  \* MERGEFORMAT </w:instrText>
                          </w:r>
                          <w:r>
                            <w:fldChar w:fldCharType="separate"/>
                          </w:r>
                          <w:r w:rsidR="000C3330">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F7D609" id="_x0000_t202" coordsize="21600,21600" o:spt="202" path="m,l,21600r21600,l21600,xe">
              <v:stroke joinstyle="miter"/>
              <v:path gradientshapeok="t" o:connecttype="rect"/>
            </v:shapetype>
            <v:shape id="Text Box 4"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1UwIAAAkFAAAOAAAAZHJzL2Uyb0RvYy54bWysVMFu2zAMvQ/YPwi6L067rgi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v+DM&#10;CYsWPao+sY/Us4vMTufjHEYPHmapxzW6PN5HXOaiex1s/qIcBj14Ppy4zWAyO83OZ7MpVBK68Qf4&#10;1bO7DzF9UmRZFmoe0LzCqdivYxpMR5MczdGqNaY00DjW1fzy/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0&#10;+KZ1UwIAAAkFAAAOAAAAAAAAAAAAAAAAAC4CAABkcnMvZTJvRG9jLnhtbFBLAQItABQABgAIAAAA&#10;IQBxqtG51wAAAAUBAAAPAAAAAAAAAAAAAAAAAK0EAABkcnMvZG93bnJldi54bWxQSwUGAAAAAAQA&#10;BADzAAAAsQUAAAAA&#10;" filled="f" stroked="f" strokeweight=".5pt">
              <v:textbox style="mso-fit-shape-to-text:t" inset="0,0,0,0">
                <w:txbxContent>
                  <w:p w14:paraId="0ED66B8B" w14:textId="77777777" w:rsidR="002D5BB7" w:rsidRDefault="002D5BB7">
                    <w:pPr>
                      <w:pStyle w:val="Footer"/>
                    </w:pPr>
                    <w:r>
                      <w:fldChar w:fldCharType="begin"/>
                    </w:r>
                    <w:r>
                      <w:instrText xml:space="preserve"> PAGE  \* MERGEFORMAT </w:instrText>
                    </w:r>
                    <w:r>
                      <w:fldChar w:fldCharType="separate"/>
                    </w:r>
                    <w:r w:rsidR="000C3330">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EEE12" w14:textId="77777777" w:rsidR="002D5BB7" w:rsidRDefault="002D5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6DC86" w14:textId="77777777" w:rsidR="003C73D2" w:rsidRDefault="003C73D2">
      <w:pPr>
        <w:spacing w:after="0" w:line="240" w:lineRule="auto"/>
      </w:pPr>
      <w:r>
        <w:separator/>
      </w:r>
    </w:p>
  </w:footnote>
  <w:footnote w:type="continuationSeparator" w:id="0">
    <w:p w14:paraId="06417DE4" w14:textId="77777777" w:rsidR="003C73D2" w:rsidRDefault="003C7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67BDA" w14:textId="6F663BFD" w:rsidR="002D5BB7" w:rsidRDefault="00104F04">
    <w:pPr>
      <w:pStyle w:val="Header"/>
    </w:pPr>
    <w:r>
      <w:rPr>
        <w:noProof/>
      </w:rPr>
      <w:pict w14:anchorId="45C69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3219" o:spid="_x0000_s2050" type="#_x0000_t136" style="position:absolute;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3FAF" w14:textId="20FBFEAB" w:rsidR="002D5BB7" w:rsidRDefault="00104F04">
    <w:pPr>
      <w:pStyle w:val="Header"/>
    </w:pPr>
    <w:r>
      <w:rPr>
        <w:noProof/>
      </w:rPr>
      <w:pict w14:anchorId="6C29F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3220" o:spid="_x0000_s2051" type="#_x0000_t136" style="position:absolute;margin-left:0;margin-top:0;width:492.55pt;height:92.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944C" w14:textId="522594EC" w:rsidR="002D5BB7" w:rsidRDefault="00104F04">
    <w:pPr>
      <w:pStyle w:val="Header"/>
    </w:pPr>
    <w:r>
      <w:rPr>
        <w:noProof/>
      </w:rPr>
      <w:pict w14:anchorId="480A6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3218" o:spid="_x0000_s2049"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F017A"/>
    <w:multiLevelType w:val="hybridMultilevel"/>
    <w:tmpl w:val="F9C20E62"/>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F8759A"/>
    <w:multiLevelType w:val="hybridMultilevel"/>
    <w:tmpl w:val="E826A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4161E"/>
    <w:rsid w:val="00075801"/>
    <w:rsid w:val="0008441B"/>
    <w:rsid w:val="000A553F"/>
    <w:rsid w:val="000C3330"/>
    <w:rsid w:val="000C4A2A"/>
    <w:rsid w:val="00104F04"/>
    <w:rsid w:val="00172A27"/>
    <w:rsid w:val="00185B5E"/>
    <w:rsid w:val="001B2E10"/>
    <w:rsid w:val="001C604D"/>
    <w:rsid w:val="001E2B31"/>
    <w:rsid w:val="00226B40"/>
    <w:rsid w:val="002379FD"/>
    <w:rsid w:val="00254A24"/>
    <w:rsid w:val="002A50EA"/>
    <w:rsid w:val="002D5BB7"/>
    <w:rsid w:val="002F12AD"/>
    <w:rsid w:val="00303136"/>
    <w:rsid w:val="0032224A"/>
    <w:rsid w:val="0034114A"/>
    <w:rsid w:val="00344072"/>
    <w:rsid w:val="003B15DE"/>
    <w:rsid w:val="003C73D2"/>
    <w:rsid w:val="003E0F5B"/>
    <w:rsid w:val="003F0467"/>
    <w:rsid w:val="00413BF3"/>
    <w:rsid w:val="0041487D"/>
    <w:rsid w:val="00414CA0"/>
    <w:rsid w:val="00425B8D"/>
    <w:rsid w:val="0044195F"/>
    <w:rsid w:val="00457248"/>
    <w:rsid w:val="00465C2E"/>
    <w:rsid w:val="004E12E0"/>
    <w:rsid w:val="004E2AFD"/>
    <w:rsid w:val="00507362"/>
    <w:rsid w:val="00531E6E"/>
    <w:rsid w:val="005676B4"/>
    <w:rsid w:val="00581E9A"/>
    <w:rsid w:val="005A4BA1"/>
    <w:rsid w:val="005F5C1C"/>
    <w:rsid w:val="00601634"/>
    <w:rsid w:val="00636488"/>
    <w:rsid w:val="0064700A"/>
    <w:rsid w:val="00727BBB"/>
    <w:rsid w:val="007B55DD"/>
    <w:rsid w:val="007C4AAC"/>
    <w:rsid w:val="007E6E9B"/>
    <w:rsid w:val="007F546B"/>
    <w:rsid w:val="00802275"/>
    <w:rsid w:val="00820BD5"/>
    <w:rsid w:val="0089777E"/>
    <w:rsid w:val="00926FF9"/>
    <w:rsid w:val="00984030"/>
    <w:rsid w:val="00985FEB"/>
    <w:rsid w:val="009A1B31"/>
    <w:rsid w:val="009E504E"/>
    <w:rsid w:val="009F600A"/>
    <w:rsid w:val="009F667F"/>
    <w:rsid w:val="00A914BD"/>
    <w:rsid w:val="00A93B63"/>
    <w:rsid w:val="00B37B8E"/>
    <w:rsid w:val="00B776E2"/>
    <w:rsid w:val="00C02B05"/>
    <w:rsid w:val="00C23A54"/>
    <w:rsid w:val="00C63259"/>
    <w:rsid w:val="00CB474D"/>
    <w:rsid w:val="00CE13AC"/>
    <w:rsid w:val="00D72001"/>
    <w:rsid w:val="00DA5E6E"/>
    <w:rsid w:val="00DC4014"/>
    <w:rsid w:val="00E10DE3"/>
    <w:rsid w:val="00E13AED"/>
    <w:rsid w:val="00E2070D"/>
    <w:rsid w:val="00E40701"/>
    <w:rsid w:val="00E414D2"/>
    <w:rsid w:val="00E532EB"/>
    <w:rsid w:val="00E54A77"/>
    <w:rsid w:val="00EC1CFB"/>
    <w:rsid w:val="00ED0C6A"/>
    <w:rsid w:val="00F201FD"/>
    <w:rsid w:val="00F514B9"/>
    <w:rsid w:val="00FA6E9E"/>
    <w:rsid w:val="00FB49A4"/>
    <w:rsid w:val="01366908"/>
    <w:rsid w:val="03931C7B"/>
    <w:rsid w:val="03EF38DC"/>
    <w:rsid w:val="0478689E"/>
    <w:rsid w:val="051E0F4B"/>
    <w:rsid w:val="0532116D"/>
    <w:rsid w:val="07AE0E57"/>
    <w:rsid w:val="0B324ED5"/>
    <w:rsid w:val="0C0B225F"/>
    <w:rsid w:val="0D681799"/>
    <w:rsid w:val="0D8A7D87"/>
    <w:rsid w:val="11A3102F"/>
    <w:rsid w:val="14F71915"/>
    <w:rsid w:val="157B5D1C"/>
    <w:rsid w:val="15EF58F8"/>
    <w:rsid w:val="163E1B79"/>
    <w:rsid w:val="16FC5DF8"/>
    <w:rsid w:val="17C91773"/>
    <w:rsid w:val="183167A2"/>
    <w:rsid w:val="1DD06E61"/>
    <w:rsid w:val="1F303431"/>
    <w:rsid w:val="20905DB8"/>
    <w:rsid w:val="21E070CD"/>
    <w:rsid w:val="23064D7B"/>
    <w:rsid w:val="244553E0"/>
    <w:rsid w:val="254E3D6E"/>
    <w:rsid w:val="25D60536"/>
    <w:rsid w:val="26E57B91"/>
    <w:rsid w:val="293A052F"/>
    <w:rsid w:val="2B9E1A0D"/>
    <w:rsid w:val="2BAD58B8"/>
    <w:rsid w:val="2D5222E3"/>
    <w:rsid w:val="2DD65BCA"/>
    <w:rsid w:val="2DE02AEE"/>
    <w:rsid w:val="30A257F8"/>
    <w:rsid w:val="30C247EE"/>
    <w:rsid w:val="31B70017"/>
    <w:rsid w:val="34C40026"/>
    <w:rsid w:val="370A10C3"/>
    <w:rsid w:val="371A4628"/>
    <w:rsid w:val="38D06EBE"/>
    <w:rsid w:val="3A0C4F24"/>
    <w:rsid w:val="3BDE099A"/>
    <w:rsid w:val="3EA325DA"/>
    <w:rsid w:val="40467AC6"/>
    <w:rsid w:val="40DC5235"/>
    <w:rsid w:val="42A23E67"/>
    <w:rsid w:val="43C806C4"/>
    <w:rsid w:val="43FB13CC"/>
    <w:rsid w:val="442B58E5"/>
    <w:rsid w:val="449629AC"/>
    <w:rsid w:val="48C2138E"/>
    <w:rsid w:val="48DF6C24"/>
    <w:rsid w:val="499E4AD7"/>
    <w:rsid w:val="4BD2474D"/>
    <w:rsid w:val="4BEF250B"/>
    <w:rsid w:val="4C1C209A"/>
    <w:rsid w:val="4D6E5F09"/>
    <w:rsid w:val="4D78020A"/>
    <w:rsid w:val="4F693E66"/>
    <w:rsid w:val="50326884"/>
    <w:rsid w:val="520024BF"/>
    <w:rsid w:val="59B1774C"/>
    <w:rsid w:val="5FEC6F10"/>
    <w:rsid w:val="611E1B95"/>
    <w:rsid w:val="65C54BDC"/>
    <w:rsid w:val="661E01C9"/>
    <w:rsid w:val="66FE30DF"/>
    <w:rsid w:val="6D013867"/>
    <w:rsid w:val="6D287C5C"/>
    <w:rsid w:val="6EAD1289"/>
    <w:rsid w:val="6F0513EA"/>
    <w:rsid w:val="71F974E2"/>
    <w:rsid w:val="72B51447"/>
    <w:rsid w:val="73D84D99"/>
    <w:rsid w:val="765B3AC6"/>
    <w:rsid w:val="77D32AE8"/>
    <w:rsid w:val="78CE4421"/>
    <w:rsid w:val="7BBD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DD2C34A"/>
  <w15:docId w15:val="{FFA92884-5C11-4160-AC5F-1F7D482E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Pr>
      <w:rFonts w:ascii="Arial" w:eastAsia="SimHei" w:hAnsi="Arial" w:cs="Arial"/>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TableofFigures">
    <w:name w:val="table of figures"/>
    <w:basedOn w:val="Normal"/>
    <w:next w:val="Normal"/>
    <w:qFormat/>
    <w:pPr>
      <w:ind w:leftChars="200" w:left="200" w:hangingChars="200" w:hanging="200"/>
    </w:pPr>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unhideWhenUsed/>
    <w:pPr>
      <w:widowControl w:val="0"/>
      <w:autoSpaceDE w:val="0"/>
      <w:autoSpaceDN w:val="0"/>
      <w:adjustRightInd w:val="0"/>
    </w:pPr>
    <w:rPr>
      <w:rFonts w:ascii="Times New Roman" w:eastAsia="Times New Roman" w:hAnsi="Times New Roman" w:cs="Times New Roman"/>
      <w:color w:val="000000"/>
      <w:sz w:val="24"/>
    </w:rPr>
  </w:style>
  <w:style w:type="paragraph" w:customStyle="1" w:styleId="WPSOfficeManualTable1">
    <w:name w:val="WPSOffice Manual Table 1"/>
    <w:qFormat/>
  </w:style>
  <w:style w:type="paragraph" w:customStyle="1" w:styleId="WPSOfficeManualTable2">
    <w:name w:val="WPSOffice Manual Table 2"/>
    <w:pPr>
      <w:ind w:leftChars="200" w:left="200"/>
    </w:pPr>
  </w:style>
  <w:style w:type="paragraph" w:styleId="BalloonText">
    <w:name w:val="Balloon Text"/>
    <w:basedOn w:val="Normal"/>
    <w:link w:val="BalloonTextChar"/>
    <w:rsid w:val="00DC4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C4014"/>
    <w:rPr>
      <w:rFonts w:ascii="Tahoma" w:hAnsi="Tahoma" w:cs="Tahoma"/>
      <w:sz w:val="16"/>
      <w:szCs w:val="16"/>
      <w:lang w:eastAsia="zh-CN"/>
    </w:rPr>
  </w:style>
  <w:style w:type="paragraph" w:styleId="ListParagraph">
    <w:name w:val="List Paragraph"/>
    <w:basedOn w:val="Normal"/>
    <w:uiPriority w:val="99"/>
    <w:unhideWhenUsed/>
    <w:rsid w:val="00CB474D"/>
    <w:pPr>
      <w:ind w:left="720"/>
      <w:contextualSpacing/>
    </w:pPr>
  </w:style>
  <w:style w:type="character" w:customStyle="1" w:styleId="UnresolvedMention1">
    <w:name w:val="Unresolved Mention1"/>
    <w:basedOn w:val="DefaultParagraphFont"/>
    <w:uiPriority w:val="99"/>
    <w:semiHidden/>
    <w:unhideWhenUsed/>
    <w:rsid w:val="00E2070D"/>
    <w:rPr>
      <w:color w:val="605E5C"/>
      <w:shd w:val="clear" w:color="auto" w:fill="E1DFDD"/>
    </w:rPr>
  </w:style>
  <w:style w:type="paragraph" w:styleId="NormalWeb">
    <w:name w:val="Normal (Web)"/>
    <w:basedOn w:val="Normal"/>
    <w:uiPriority w:val="99"/>
    <w:rsid w:val="000A55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906">
      <w:bodyDiv w:val="1"/>
      <w:marLeft w:val="0"/>
      <w:marRight w:val="0"/>
      <w:marTop w:val="0"/>
      <w:marBottom w:val="0"/>
      <w:divBdr>
        <w:top w:val="none" w:sz="0" w:space="0" w:color="auto"/>
        <w:left w:val="none" w:sz="0" w:space="0" w:color="auto"/>
        <w:bottom w:val="none" w:sz="0" w:space="0" w:color="auto"/>
        <w:right w:val="none" w:sz="0" w:space="0" w:color="auto"/>
      </w:divBdr>
    </w:div>
    <w:div w:id="91636108">
      <w:bodyDiv w:val="1"/>
      <w:marLeft w:val="0"/>
      <w:marRight w:val="0"/>
      <w:marTop w:val="0"/>
      <w:marBottom w:val="0"/>
      <w:divBdr>
        <w:top w:val="none" w:sz="0" w:space="0" w:color="auto"/>
        <w:left w:val="none" w:sz="0" w:space="0" w:color="auto"/>
        <w:bottom w:val="none" w:sz="0" w:space="0" w:color="auto"/>
        <w:right w:val="none" w:sz="0" w:space="0" w:color="auto"/>
      </w:divBdr>
    </w:div>
    <w:div w:id="121386078">
      <w:bodyDiv w:val="1"/>
      <w:marLeft w:val="0"/>
      <w:marRight w:val="0"/>
      <w:marTop w:val="0"/>
      <w:marBottom w:val="0"/>
      <w:divBdr>
        <w:top w:val="none" w:sz="0" w:space="0" w:color="auto"/>
        <w:left w:val="none" w:sz="0" w:space="0" w:color="auto"/>
        <w:bottom w:val="none" w:sz="0" w:space="0" w:color="auto"/>
        <w:right w:val="none" w:sz="0" w:space="0" w:color="auto"/>
      </w:divBdr>
      <w:divsChild>
        <w:div w:id="1645230251">
          <w:marLeft w:val="0"/>
          <w:marRight w:val="0"/>
          <w:marTop w:val="0"/>
          <w:marBottom w:val="0"/>
          <w:divBdr>
            <w:top w:val="none" w:sz="0" w:space="0" w:color="auto"/>
            <w:left w:val="none" w:sz="0" w:space="0" w:color="auto"/>
            <w:bottom w:val="none" w:sz="0" w:space="0" w:color="auto"/>
            <w:right w:val="none" w:sz="0" w:space="0" w:color="auto"/>
          </w:divBdr>
          <w:divsChild>
            <w:div w:id="1115247281">
              <w:marLeft w:val="0"/>
              <w:marRight w:val="0"/>
              <w:marTop w:val="0"/>
              <w:marBottom w:val="0"/>
              <w:divBdr>
                <w:top w:val="none" w:sz="0" w:space="0" w:color="auto"/>
                <w:left w:val="none" w:sz="0" w:space="0" w:color="auto"/>
                <w:bottom w:val="none" w:sz="0" w:space="0" w:color="auto"/>
                <w:right w:val="none" w:sz="0" w:space="0" w:color="auto"/>
              </w:divBdr>
              <w:divsChild>
                <w:div w:id="558519374">
                  <w:marLeft w:val="0"/>
                  <w:marRight w:val="0"/>
                  <w:marTop w:val="0"/>
                  <w:marBottom w:val="0"/>
                  <w:divBdr>
                    <w:top w:val="none" w:sz="0" w:space="0" w:color="auto"/>
                    <w:left w:val="none" w:sz="0" w:space="0" w:color="auto"/>
                    <w:bottom w:val="none" w:sz="0" w:space="0" w:color="auto"/>
                    <w:right w:val="none" w:sz="0" w:space="0" w:color="auto"/>
                  </w:divBdr>
                  <w:divsChild>
                    <w:div w:id="527452606">
                      <w:marLeft w:val="0"/>
                      <w:marRight w:val="0"/>
                      <w:marTop w:val="0"/>
                      <w:marBottom w:val="0"/>
                      <w:divBdr>
                        <w:top w:val="none" w:sz="0" w:space="0" w:color="auto"/>
                        <w:left w:val="none" w:sz="0" w:space="0" w:color="auto"/>
                        <w:bottom w:val="none" w:sz="0" w:space="0" w:color="auto"/>
                        <w:right w:val="none" w:sz="0" w:space="0" w:color="auto"/>
                      </w:divBdr>
                      <w:divsChild>
                        <w:div w:id="1348867992">
                          <w:marLeft w:val="0"/>
                          <w:marRight w:val="0"/>
                          <w:marTop w:val="0"/>
                          <w:marBottom w:val="0"/>
                          <w:divBdr>
                            <w:top w:val="none" w:sz="0" w:space="0" w:color="auto"/>
                            <w:left w:val="none" w:sz="0" w:space="0" w:color="auto"/>
                            <w:bottom w:val="none" w:sz="0" w:space="0" w:color="auto"/>
                            <w:right w:val="none" w:sz="0" w:space="0" w:color="auto"/>
                          </w:divBdr>
                          <w:divsChild>
                            <w:div w:id="1981878515">
                              <w:marLeft w:val="0"/>
                              <w:marRight w:val="0"/>
                              <w:marTop w:val="0"/>
                              <w:marBottom w:val="0"/>
                              <w:divBdr>
                                <w:top w:val="none" w:sz="0" w:space="0" w:color="auto"/>
                                <w:left w:val="none" w:sz="0" w:space="0" w:color="auto"/>
                                <w:bottom w:val="none" w:sz="0" w:space="0" w:color="auto"/>
                                <w:right w:val="none" w:sz="0" w:space="0" w:color="auto"/>
                              </w:divBdr>
                              <w:divsChild>
                                <w:div w:id="6994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1246">
      <w:bodyDiv w:val="1"/>
      <w:marLeft w:val="0"/>
      <w:marRight w:val="0"/>
      <w:marTop w:val="0"/>
      <w:marBottom w:val="0"/>
      <w:divBdr>
        <w:top w:val="none" w:sz="0" w:space="0" w:color="auto"/>
        <w:left w:val="none" w:sz="0" w:space="0" w:color="auto"/>
        <w:bottom w:val="none" w:sz="0" w:space="0" w:color="auto"/>
        <w:right w:val="none" w:sz="0" w:space="0" w:color="auto"/>
      </w:divBdr>
    </w:div>
    <w:div w:id="146555392">
      <w:bodyDiv w:val="1"/>
      <w:marLeft w:val="0"/>
      <w:marRight w:val="0"/>
      <w:marTop w:val="0"/>
      <w:marBottom w:val="0"/>
      <w:divBdr>
        <w:top w:val="none" w:sz="0" w:space="0" w:color="auto"/>
        <w:left w:val="none" w:sz="0" w:space="0" w:color="auto"/>
        <w:bottom w:val="none" w:sz="0" w:space="0" w:color="auto"/>
        <w:right w:val="none" w:sz="0" w:space="0" w:color="auto"/>
      </w:divBdr>
    </w:div>
    <w:div w:id="152600346">
      <w:bodyDiv w:val="1"/>
      <w:marLeft w:val="0"/>
      <w:marRight w:val="0"/>
      <w:marTop w:val="0"/>
      <w:marBottom w:val="0"/>
      <w:divBdr>
        <w:top w:val="none" w:sz="0" w:space="0" w:color="auto"/>
        <w:left w:val="none" w:sz="0" w:space="0" w:color="auto"/>
        <w:bottom w:val="none" w:sz="0" w:space="0" w:color="auto"/>
        <w:right w:val="none" w:sz="0" w:space="0" w:color="auto"/>
      </w:divBdr>
      <w:divsChild>
        <w:div w:id="602956227">
          <w:marLeft w:val="0"/>
          <w:marRight w:val="0"/>
          <w:marTop w:val="0"/>
          <w:marBottom w:val="0"/>
          <w:divBdr>
            <w:top w:val="none" w:sz="0" w:space="0" w:color="auto"/>
            <w:left w:val="none" w:sz="0" w:space="0" w:color="auto"/>
            <w:bottom w:val="none" w:sz="0" w:space="0" w:color="auto"/>
            <w:right w:val="none" w:sz="0" w:space="0" w:color="auto"/>
          </w:divBdr>
          <w:divsChild>
            <w:div w:id="231045823">
              <w:marLeft w:val="0"/>
              <w:marRight w:val="0"/>
              <w:marTop w:val="0"/>
              <w:marBottom w:val="0"/>
              <w:divBdr>
                <w:top w:val="none" w:sz="0" w:space="0" w:color="auto"/>
                <w:left w:val="none" w:sz="0" w:space="0" w:color="auto"/>
                <w:bottom w:val="none" w:sz="0" w:space="0" w:color="auto"/>
                <w:right w:val="none" w:sz="0" w:space="0" w:color="auto"/>
              </w:divBdr>
              <w:divsChild>
                <w:div w:id="1233656240">
                  <w:marLeft w:val="0"/>
                  <w:marRight w:val="0"/>
                  <w:marTop w:val="0"/>
                  <w:marBottom w:val="0"/>
                  <w:divBdr>
                    <w:top w:val="none" w:sz="0" w:space="0" w:color="auto"/>
                    <w:left w:val="none" w:sz="0" w:space="0" w:color="auto"/>
                    <w:bottom w:val="none" w:sz="0" w:space="0" w:color="auto"/>
                    <w:right w:val="none" w:sz="0" w:space="0" w:color="auto"/>
                  </w:divBdr>
                  <w:divsChild>
                    <w:div w:id="336033115">
                      <w:marLeft w:val="0"/>
                      <w:marRight w:val="0"/>
                      <w:marTop w:val="0"/>
                      <w:marBottom w:val="0"/>
                      <w:divBdr>
                        <w:top w:val="none" w:sz="0" w:space="0" w:color="auto"/>
                        <w:left w:val="none" w:sz="0" w:space="0" w:color="auto"/>
                        <w:bottom w:val="none" w:sz="0" w:space="0" w:color="auto"/>
                        <w:right w:val="none" w:sz="0" w:space="0" w:color="auto"/>
                      </w:divBdr>
                      <w:divsChild>
                        <w:div w:id="1738824284">
                          <w:marLeft w:val="0"/>
                          <w:marRight w:val="0"/>
                          <w:marTop w:val="0"/>
                          <w:marBottom w:val="0"/>
                          <w:divBdr>
                            <w:top w:val="none" w:sz="0" w:space="0" w:color="auto"/>
                            <w:left w:val="none" w:sz="0" w:space="0" w:color="auto"/>
                            <w:bottom w:val="none" w:sz="0" w:space="0" w:color="auto"/>
                            <w:right w:val="none" w:sz="0" w:space="0" w:color="auto"/>
                          </w:divBdr>
                          <w:divsChild>
                            <w:div w:id="284166224">
                              <w:marLeft w:val="0"/>
                              <w:marRight w:val="0"/>
                              <w:marTop w:val="0"/>
                              <w:marBottom w:val="0"/>
                              <w:divBdr>
                                <w:top w:val="none" w:sz="0" w:space="0" w:color="auto"/>
                                <w:left w:val="none" w:sz="0" w:space="0" w:color="auto"/>
                                <w:bottom w:val="none" w:sz="0" w:space="0" w:color="auto"/>
                                <w:right w:val="none" w:sz="0" w:space="0" w:color="auto"/>
                              </w:divBdr>
                              <w:divsChild>
                                <w:div w:id="20813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621034">
      <w:bodyDiv w:val="1"/>
      <w:marLeft w:val="0"/>
      <w:marRight w:val="0"/>
      <w:marTop w:val="0"/>
      <w:marBottom w:val="0"/>
      <w:divBdr>
        <w:top w:val="none" w:sz="0" w:space="0" w:color="auto"/>
        <w:left w:val="none" w:sz="0" w:space="0" w:color="auto"/>
        <w:bottom w:val="none" w:sz="0" w:space="0" w:color="auto"/>
        <w:right w:val="none" w:sz="0" w:space="0" w:color="auto"/>
      </w:divBdr>
    </w:div>
    <w:div w:id="524906475">
      <w:bodyDiv w:val="1"/>
      <w:marLeft w:val="0"/>
      <w:marRight w:val="0"/>
      <w:marTop w:val="0"/>
      <w:marBottom w:val="0"/>
      <w:divBdr>
        <w:top w:val="none" w:sz="0" w:space="0" w:color="auto"/>
        <w:left w:val="none" w:sz="0" w:space="0" w:color="auto"/>
        <w:bottom w:val="none" w:sz="0" w:space="0" w:color="auto"/>
        <w:right w:val="none" w:sz="0" w:space="0" w:color="auto"/>
      </w:divBdr>
    </w:div>
    <w:div w:id="561600269">
      <w:bodyDiv w:val="1"/>
      <w:marLeft w:val="0"/>
      <w:marRight w:val="0"/>
      <w:marTop w:val="0"/>
      <w:marBottom w:val="0"/>
      <w:divBdr>
        <w:top w:val="none" w:sz="0" w:space="0" w:color="auto"/>
        <w:left w:val="none" w:sz="0" w:space="0" w:color="auto"/>
        <w:bottom w:val="none" w:sz="0" w:space="0" w:color="auto"/>
        <w:right w:val="none" w:sz="0" w:space="0" w:color="auto"/>
      </w:divBdr>
    </w:div>
    <w:div w:id="572007333">
      <w:bodyDiv w:val="1"/>
      <w:marLeft w:val="0"/>
      <w:marRight w:val="0"/>
      <w:marTop w:val="0"/>
      <w:marBottom w:val="0"/>
      <w:divBdr>
        <w:top w:val="none" w:sz="0" w:space="0" w:color="auto"/>
        <w:left w:val="none" w:sz="0" w:space="0" w:color="auto"/>
        <w:bottom w:val="none" w:sz="0" w:space="0" w:color="auto"/>
        <w:right w:val="none" w:sz="0" w:space="0" w:color="auto"/>
      </w:divBdr>
    </w:div>
    <w:div w:id="589780742">
      <w:bodyDiv w:val="1"/>
      <w:marLeft w:val="0"/>
      <w:marRight w:val="0"/>
      <w:marTop w:val="0"/>
      <w:marBottom w:val="0"/>
      <w:divBdr>
        <w:top w:val="none" w:sz="0" w:space="0" w:color="auto"/>
        <w:left w:val="none" w:sz="0" w:space="0" w:color="auto"/>
        <w:bottom w:val="none" w:sz="0" w:space="0" w:color="auto"/>
        <w:right w:val="none" w:sz="0" w:space="0" w:color="auto"/>
      </w:divBdr>
    </w:div>
    <w:div w:id="850489879">
      <w:bodyDiv w:val="1"/>
      <w:marLeft w:val="0"/>
      <w:marRight w:val="0"/>
      <w:marTop w:val="0"/>
      <w:marBottom w:val="0"/>
      <w:divBdr>
        <w:top w:val="none" w:sz="0" w:space="0" w:color="auto"/>
        <w:left w:val="none" w:sz="0" w:space="0" w:color="auto"/>
        <w:bottom w:val="none" w:sz="0" w:space="0" w:color="auto"/>
        <w:right w:val="none" w:sz="0" w:space="0" w:color="auto"/>
      </w:divBdr>
      <w:divsChild>
        <w:div w:id="1016033749">
          <w:marLeft w:val="0"/>
          <w:marRight w:val="0"/>
          <w:marTop w:val="0"/>
          <w:marBottom w:val="0"/>
          <w:divBdr>
            <w:top w:val="none" w:sz="0" w:space="0" w:color="auto"/>
            <w:left w:val="none" w:sz="0" w:space="0" w:color="auto"/>
            <w:bottom w:val="none" w:sz="0" w:space="0" w:color="auto"/>
            <w:right w:val="none" w:sz="0" w:space="0" w:color="auto"/>
          </w:divBdr>
          <w:divsChild>
            <w:div w:id="365257650">
              <w:marLeft w:val="0"/>
              <w:marRight w:val="0"/>
              <w:marTop w:val="0"/>
              <w:marBottom w:val="0"/>
              <w:divBdr>
                <w:top w:val="none" w:sz="0" w:space="0" w:color="auto"/>
                <w:left w:val="none" w:sz="0" w:space="0" w:color="auto"/>
                <w:bottom w:val="none" w:sz="0" w:space="0" w:color="auto"/>
                <w:right w:val="none" w:sz="0" w:space="0" w:color="auto"/>
              </w:divBdr>
              <w:divsChild>
                <w:div w:id="2081899962">
                  <w:marLeft w:val="0"/>
                  <w:marRight w:val="0"/>
                  <w:marTop w:val="0"/>
                  <w:marBottom w:val="0"/>
                  <w:divBdr>
                    <w:top w:val="none" w:sz="0" w:space="0" w:color="auto"/>
                    <w:left w:val="none" w:sz="0" w:space="0" w:color="auto"/>
                    <w:bottom w:val="none" w:sz="0" w:space="0" w:color="auto"/>
                    <w:right w:val="none" w:sz="0" w:space="0" w:color="auto"/>
                  </w:divBdr>
                  <w:divsChild>
                    <w:div w:id="345062307">
                      <w:marLeft w:val="0"/>
                      <w:marRight w:val="0"/>
                      <w:marTop w:val="0"/>
                      <w:marBottom w:val="0"/>
                      <w:divBdr>
                        <w:top w:val="none" w:sz="0" w:space="0" w:color="auto"/>
                        <w:left w:val="none" w:sz="0" w:space="0" w:color="auto"/>
                        <w:bottom w:val="none" w:sz="0" w:space="0" w:color="auto"/>
                        <w:right w:val="none" w:sz="0" w:space="0" w:color="auto"/>
                      </w:divBdr>
                      <w:divsChild>
                        <w:div w:id="1625309072">
                          <w:marLeft w:val="0"/>
                          <w:marRight w:val="0"/>
                          <w:marTop w:val="0"/>
                          <w:marBottom w:val="0"/>
                          <w:divBdr>
                            <w:top w:val="none" w:sz="0" w:space="0" w:color="auto"/>
                            <w:left w:val="none" w:sz="0" w:space="0" w:color="auto"/>
                            <w:bottom w:val="none" w:sz="0" w:space="0" w:color="auto"/>
                            <w:right w:val="none" w:sz="0" w:space="0" w:color="auto"/>
                          </w:divBdr>
                          <w:divsChild>
                            <w:div w:id="4393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528362">
      <w:bodyDiv w:val="1"/>
      <w:marLeft w:val="0"/>
      <w:marRight w:val="0"/>
      <w:marTop w:val="0"/>
      <w:marBottom w:val="0"/>
      <w:divBdr>
        <w:top w:val="none" w:sz="0" w:space="0" w:color="auto"/>
        <w:left w:val="none" w:sz="0" w:space="0" w:color="auto"/>
        <w:bottom w:val="none" w:sz="0" w:space="0" w:color="auto"/>
        <w:right w:val="none" w:sz="0" w:space="0" w:color="auto"/>
      </w:divBdr>
    </w:div>
    <w:div w:id="887913895">
      <w:bodyDiv w:val="1"/>
      <w:marLeft w:val="0"/>
      <w:marRight w:val="0"/>
      <w:marTop w:val="0"/>
      <w:marBottom w:val="0"/>
      <w:divBdr>
        <w:top w:val="none" w:sz="0" w:space="0" w:color="auto"/>
        <w:left w:val="none" w:sz="0" w:space="0" w:color="auto"/>
        <w:bottom w:val="none" w:sz="0" w:space="0" w:color="auto"/>
        <w:right w:val="none" w:sz="0" w:space="0" w:color="auto"/>
      </w:divBdr>
    </w:div>
    <w:div w:id="1007757057">
      <w:bodyDiv w:val="1"/>
      <w:marLeft w:val="0"/>
      <w:marRight w:val="0"/>
      <w:marTop w:val="0"/>
      <w:marBottom w:val="0"/>
      <w:divBdr>
        <w:top w:val="none" w:sz="0" w:space="0" w:color="auto"/>
        <w:left w:val="none" w:sz="0" w:space="0" w:color="auto"/>
        <w:bottom w:val="none" w:sz="0" w:space="0" w:color="auto"/>
        <w:right w:val="none" w:sz="0" w:space="0" w:color="auto"/>
      </w:divBdr>
    </w:div>
    <w:div w:id="1091197079">
      <w:bodyDiv w:val="1"/>
      <w:marLeft w:val="0"/>
      <w:marRight w:val="0"/>
      <w:marTop w:val="0"/>
      <w:marBottom w:val="0"/>
      <w:divBdr>
        <w:top w:val="none" w:sz="0" w:space="0" w:color="auto"/>
        <w:left w:val="none" w:sz="0" w:space="0" w:color="auto"/>
        <w:bottom w:val="none" w:sz="0" w:space="0" w:color="auto"/>
        <w:right w:val="none" w:sz="0" w:space="0" w:color="auto"/>
      </w:divBdr>
    </w:div>
    <w:div w:id="1111511018">
      <w:bodyDiv w:val="1"/>
      <w:marLeft w:val="0"/>
      <w:marRight w:val="0"/>
      <w:marTop w:val="0"/>
      <w:marBottom w:val="0"/>
      <w:divBdr>
        <w:top w:val="none" w:sz="0" w:space="0" w:color="auto"/>
        <w:left w:val="none" w:sz="0" w:space="0" w:color="auto"/>
        <w:bottom w:val="none" w:sz="0" w:space="0" w:color="auto"/>
        <w:right w:val="none" w:sz="0" w:space="0" w:color="auto"/>
      </w:divBdr>
    </w:div>
    <w:div w:id="1131903604">
      <w:bodyDiv w:val="1"/>
      <w:marLeft w:val="0"/>
      <w:marRight w:val="0"/>
      <w:marTop w:val="0"/>
      <w:marBottom w:val="0"/>
      <w:divBdr>
        <w:top w:val="none" w:sz="0" w:space="0" w:color="auto"/>
        <w:left w:val="none" w:sz="0" w:space="0" w:color="auto"/>
        <w:bottom w:val="none" w:sz="0" w:space="0" w:color="auto"/>
        <w:right w:val="none" w:sz="0" w:space="0" w:color="auto"/>
      </w:divBdr>
    </w:div>
    <w:div w:id="1221860941">
      <w:bodyDiv w:val="1"/>
      <w:marLeft w:val="0"/>
      <w:marRight w:val="0"/>
      <w:marTop w:val="0"/>
      <w:marBottom w:val="0"/>
      <w:divBdr>
        <w:top w:val="none" w:sz="0" w:space="0" w:color="auto"/>
        <w:left w:val="none" w:sz="0" w:space="0" w:color="auto"/>
        <w:bottom w:val="none" w:sz="0" w:space="0" w:color="auto"/>
        <w:right w:val="none" w:sz="0" w:space="0" w:color="auto"/>
      </w:divBdr>
    </w:div>
    <w:div w:id="1254705158">
      <w:bodyDiv w:val="1"/>
      <w:marLeft w:val="0"/>
      <w:marRight w:val="0"/>
      <w:marTop w:val="0"/>
      <w:marBottom w:val="0"/>
      <w:divBdr>
        <w:top w:val="none" w:sz="0" w:space="0" w:color="auto"/>
        <w:left w:val="none" w:sz="0" w:space="0" w:color="auto"/>
        <w:bottom w:val="none" w:sz="0" w:space="0" w:color="auto"/>
        <w:right w:val="none" w:sz="0" w:space="0" w:color="auto"/>
      </w:divBdr>
    </w:div>
    <w:div w:id="1295678608">
      <w:bodyDiv w:val="1"/>
      <w:marLeft w:val="0"/>
      <w:marRight w:val="0"/>
      <w:marTop w:val="0"/>
      <w:marBottom w:val="0"/>
      <w:divBdr>
        <w:top w:val="none" w:sz="0" w:space="0" w:color="auto"/>
        <w:left w:val="none" w:sz="0" w:space="0" w:color="auto"/>
        <w:bottom w:val="none" w:sz="0" w:space="0" w:color="auto"/>
        <w:right w:val="none" w:sz="0" w:space="0" w:color="auto"/>
      </w:divBdr>
    </w:div>
    <w:div w:id="1333947206">
      <w:bodyDiv w:val="1"/>
      <w:marLeft w:val="0"/>
      <w:marRight w:val="0"/>
      <w:marTop w:val="0"/>
      <w:marBottom w:val="0"/>
      <w:divBdr>
        <w:top w:val="none" w:sz="0" w:space="0" w:color="auto"/>
        <w:left w:val="none" w:sz="0" w:space="0" w:color="auto"/>
        <w:bottom w:val="none" w:sz="0" w:space="0" w:color="auto"/>
        <w:right w:val="none" w:sz="0" w:space="0" w:color="auto"/>
      </w:divBdr>
    </w:div>
    <w:div w:id="1400976736">
      <w:bodyDiv w:val="1"/>
      <w:marLeft w:val="0"/>
      <w:marRight w:val="0"/>
      <w:marTop w:val="0"/>
      <w:marBottom w:val="0"/>
      <w:divBdr>
        <w:top w:val="none" w:sz="0" w:space="0" w:color="auto"/>
        <w:left w:val="none" w:sz="0" w:space="0" w:color="auto"/>
        <w:bottom w:val="none" w:sz="0" w:space="0" w:color="auto"/>
        <w:right w:val="none" w:sz="0" w:space="0" w:color="auto"/>
      </w:divBdr>
    </w:div>
    <w:div w:id="1497720222">
      <w:bodyDiv w:val="1"/>
      <w:marLeft w:val="0"/>
      <w:marRight w:val="0"/>
      <w:marTop w:val="0"/>
      <w:marBottom w:val="0"/>
      <w:divBdr>
        <w:top w:val="none" w:sz="0" w:space="0" w:color="auto"/>
        <w:left w:val="none" w:sz="0" w:space="0" w:color="auto"/>
        <w:bottom w:val="none" w:sz="0" w:space="0" w:color="auto"/>
        <w:right w:val="none" w:sz="0" w:space="0" w:color="auto"/>
      </w:divBdr>
    </w:div>
    <w:div w:id="1531256627">
      <w:bodyDiv w:val="1"/>
      <w:marLeft w:val="0"/>
      <w:marRight w:val="0"/>
      <w:marTop w:val="0"/>
      <w:marBottom w:val="0"/>
      <w:divBdr>
        <w:top w:val="none" w:sz="0" w:space="0" w:color="auto"/>
        <w:left w:val="none" w:sz="0" w:space="0" w:color="auto"/>
        <w:bottom w:val="none" w:sz="0" w:space="0" w:color="auto"/>
        <w:right w:val="none" w:sz="0" w:space="0" w:color="auto"/>
      </w:divBdr>
    </w:div>
    <w:div w:id="1551725258">
      <w:bodyDiv w:val="1"/>
      <w:marLeft w:val="0"/>
      <w:marRight w:val="0"/>
      <w:marTop w:val="0"/>
      <w:marBottom w:val="0"/>
      <w:divBdr>
        <w:top w:val="none" w:sz="0" w:space="0" w:color="auto"/>
        <w:left w:val="none" w:sz="0" w:space="0" w:color="auto"/>
        <w:bottom w:val="none" w:sz="0" w:space="0" w:color="auto"/>
        <w:right w:val="none" w:sz="0" w:space="0" w:color="auto"/>
      </w:divBdr>
    </w:div>
    <w:div w:id="1765107509">
      <w:bodyDiv w:val="1"/>
      <w:marLeft w:val="0"/>
      <w:marRight w:val="0"/>
      <w:marTop w:val="0"/>
      <w:marBottom w:val="0"/>
      <w:divBdr>
        <w:top w:val="none" w:sz="0" w:space="0" w:color="auto"/>
        <w:left w:val="none" w:sz="0" w:space="0" w:color="auto"/>
        <w:bottom w:val="none" w:sz="0" w:space="0" w:color="auto"/>
        <w:right w:val="none" w:sz="0" w:space="0" w:color="auto"/>
      </w:divBdr>
    </w:div>
    <w:div w:id="1809468226">
      <w:bodyDiv w:val="1"/>
      <w:marLeft w:val="0"/>
      <w:marRight w:val="0"/>
      <w:marTop w:val="0"/>
      <w:marBottom w:val="0"/>
      <w:divBdr>
        <w:top w:val="none" w:sz="0" w:space="0" w:color="auto"/>
        <w:left w:val="none" w:sz="0" w:space="0" w:color="auto"/>
        <w:bottom w:val="none" w:sz="0" w:space="0" w:color="auto"/>
        <w:right w:val="none" w:sz="0" w:space="0" w:color="auto"/>
      </w:divBdr>
    </w:div>
    <w:div w:id="1901209553">
      <w:bodyDiv w:val="1"/>
      <w:marLeft w:val="0"/>
      <w:marRight w:val="0"/>
      <w:marTop w:val="0"/>
      <w:marBottom w:val="0"/>
      <w:divBdr>
        <w:top w:val="none" w:sz="0" w:space="0" w:color="auto"/>
        <w:left w:val="none" w:sz="0" w:space="0" w:color="auto"/>
        <w:bottom w:val="none" w:sz="0" w:space="0" w:color="auto"/>
        <w:right w:val="none" w:sz="0" w:space="0" w:color="auto"/>
      </w:divBdr>
    </w:div>
    <w:div w:id="1902404469">
      <w:bodyDiv w:val="1"/>
      <w:marLeft w:val="0"/>
      <w:marRight w:val="0"/>
      <w:marTop w:val="0"/>
      <w:marBottom w:val="0"/>
      <w:divBdr>
        <w:top w:val="none" w:sz="0" w:space="0" w:color="auto"/>
        <w:left w:val="none" w:sz="0" w:space="0" w:color="auto"/>
        <w:bottom w:val="none" w:sz="0" w:space="0" w:color="auto"/>
        <w:right w:val="none" w:sz="0" w:space="0" w:color="auto"/>
      </w:divBdr>
    </w:div>
    <w:div w:id="1950894463">
      <w:bodyDiv w:val="1"/>
      <w:marLeft w:val="0"/>
      <w:marRight w:val="0"/>
      <w:marTop w:val="0"/>
      <w:marBottom w:val="0"/>
      <w:divBdr>
        <w:top w:val="none" w:sz="0" w:space="0" w:color="auto"/>
        <w:left w:val="none" w:sz="0" w:space="0" w:color="auto"/>
        <w:bottom w:val="none" w:sz="0" w:space="0" w:color="auto"/>
        <w:right w:val="none" w:sz="0" w:space="0" w:color="auto"/>
      </w:divBdr>
      <w:divsChild>
        <w:div w:id="818887187">
          <w:marLeft w:val="0"/>
          <w:marRight w:val="0"/>
          <w:marTop w:val="0"/>
          <w:marBottom w:val="0"/>
          <w:divBdr>
            <w:top w:val="none" w:sz="0" w:space="0" w:color="auto"/>
            <w:left w:val="none" w:sz="0" w:space="0" w:color="auto"/>
            <w:bottom w:val="none" w:sz="0" w:space="0" w:color="auto"/>
            <w:right w:val="none" w:sz="0" w:space="0" w:color="auto"/>
          </w:divBdr>
          <w:divsChild>
            <w:div w:id="1675919130">
              <w:marLeft w:val="0"/>
              <w:marRight w:val="0"/>
              <w:marTop w:val="0"/>
              <w:marBottom w:val="0"/>
              <w:divBdr>
                <w:top w:val="none" w:sz="0" w:space="0" w:color="auto"/>
                <w:left w:val="none" w:sz="0" w:space="0" w:color="auto"/>
                <w:bottom w:val="none" w:sz="0" w:space="0" w:color="auto"/>
                <w:right w:val="none" w:sz="0" w:space="0" w:color="auto"/>
              </w:divBdr>
              <w:divsChild>
                <w:div w:id="417139515">
                  <w:marLeft w:val="0"/>
                  <w:marRight w:val="0"/>
                  <w:marTop w:val="0"/>
                  <w:marBottom w:val="0"/>
                  <w:divBdr>
                    <w:top w:val="none" w:sz="0" w:space="0" w:color="auto"/>
                    <w:left w:val="none" w:sz="0" w:space="0" w:color="auto"/>
                    <w:bottom w:val="none" w:sz="0" w:space="0" w:color="auto"/>
                    <w:right w:val="none" w:sz="0" w:space="0" w:color="auto"/>
                  </w:divBdr>
                  <w:divsChild>
                    <w:div w:id="1564828546">
                      <w:marLeft w:val="0"/>
                      <w:marRight w:val="0"/>
                      <w:marTop w:val="0"/>
                      <w:marBottom w:val="0"/>
                      <w:divBdr>
                        <w:top w:val="none" w:sz="0" w:space="0" w:color="auto"/>
                        <w:left w:val="none" w:sz="0" w:space="0" w:color="auto"/>
                        <w:bottom w:val="none" w:sz="0" w:space="0" w:color="auto"/>
                        <w:right w:val="none" w:sz="0" w:space="0" w:color="auto"/>
                      </w:divBdr>
                      <w:divsChild>
                        <w:div w:id="1526095511">
                          <w:marLeft w:val="0"/>
                          <w:marRight w:val="0"/>
                          <w:marTop w:val="0"/>
                          <w:marBottom w:val="0"/>
                          <w:divBdr>
                            <w:top w:val="none" w:sz="0" w:space="0" w:color="auto"/>
                            <w:left w:val="none" w:sz="0" w:space="0" w:color="auto"/>
                            <w:bottom w:val="none" w:sz="0" w:space="0" w:color="auto"/>
                            <w:right w:val="none" w:sz="0" w:space="0" w:color="auto"/>
                          </w:divBdr>
                          <w:divsChild>
                            <w:div w:id="1874027239">
                              <w:marLeft w:val="0"/>
                              <w:marRight w:val="0"/>
                              <w:marTop w:val="0"/>
                              <w:marBottom w:val="0"/>
                              <w:divBdr>
                                <w:top w:val="none" w:sz="0" w:space="0" w:color="auto"/>
                                <w:left w:val="none" w:sz="0" w:space="0" w:color="auto"/>
                                <w:bottom w:val="none" w:sz="0" w:space="0" w:color="auto"/>
                                <w:right w:val="none" w:sz="0" w:space="0" w:color="auto"/>
                              </w:divBdr>
                              <w:divsChild>
                                <w:div w:id="11349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827366">
      <w:bodyDiv w:val="1"/>
      <w:marLeft w:val="0"/>
      <w:marRight w:val="0"/>
      <w:marTop w:val="0"/>
      <w:marBottom w:val="0"/>
      <w:divBdr>
        <w:top w:val="none" w:sz="0" w:space="0" w:color="auto"/>
        <w:left w:val="none" w:sz="0" w:space="0" w:color="auto"/>
        <w:bottom w:val="none" w:sz="0" w:space="0" w:color="auto"/>
        <w:right w:val="none" w:sz="0" w:space="0" w:color="auto"/>
      </w:divBdr>
    </w:div>
    <w:div w:id="2076968645">
      <w:bodyDiv w:val="1"/>
      <w:marLeft w:val="0"/>
      <w:marRight w:val="0"/>
      <w:marTop w:val="0"/>
      <w:marBottom w:val="0"/>
      <w:divBdr>
        <w:top w:val="none" w:sz="0" w:space="0" w:color="auto"/>
        <w:left w:val="none" w:sz="0" w:space="0" w:color="auto"/>
        <w:bottom w:val="none" w:sz="0" w:space="0" w:color="auto"/>
        <w:right w:val="none" w:sz="0" w:space="0" w:color="auto"/>
      </w:divBdr>
    </w:div>
    <w:div w:id="2105420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header" Target="header3.xml"/><Relationship Id="rId20" Type="http://schemas.openxmlformats.org/officeDocument/2006/relationships/image" Target="media/image7.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16</Pages>
  <Words>6347</Words>
  <Characters>36179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SDI PC New 16</cp:lastModifiedBy>
  <cp:revision>43</cp:revision>
  <dcterms:created xsi:type="dcterms:W3CDTF">2026-04-09T05:03:00Z</dcterms:created>
  <dcterms:modified xsi:type="dcterms:W3CDTF">2026-04-23T10:54:00Z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