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7AA" w:rsidRPr="00552C59" w:rsidRDefault="00411394" w:rsidP="0026025F">
      <w:pPr>
        <w:spacing w:line="360" w:lineRule="auto"/>
        <w:jc w:val="center"/>
        <w:rPr>
          <w:rFonts w:ascii="Times New Roman" w:hAnsi="Times New Roman" w:cs="Times New Roman"/>
          <w:b/>
          <w:color w:val="000000" w:themeColor="text1"/>
          <w:sz w:val="32"/>
          <w:szCs w:val="24"/>
        </w:rPr>
      </w:pPr>
      <w:r w:rsidRPr="00552C59">
        <w:rPr>
          <w:rFonts w:ascii="Times New Roman" w:hAnsi="Times New Roman" w:cs="Times New Roman"/>
          <w:b/>
          <w:sz w:val="28"/>
        </w:rPr>
        <w:t>Effect of different weed management practices on dry matter production and nutrient uptake by castor (</w:t>
      </w:r>
      <w:r w:rsidRPr="00552C59">
        <w:rPr>
          <w:rFonts w:ascii="Times New Roman" w:hAnsi="Times New Roman" w:cs="Times New Roman"/>
          <w:b/>
          <w:i/>
          <w:sz w:val="28"/>
        </w:rPr>
        <w:t xml:space="preserve">Ricinus </w:t>
      </w:r>
      <w:proofErr w:type="spellStart"/>
      <w:r w:rsidRPr="00552C59">
        <w:rPr>
          <w:rFonts w:ascii="Times New Roman" w:hAnsi="Times New Roman" w:cs="Times New Roman"/>
          <w:b/>
          <w:i/>
          <w:sz w:val="28"/>
        </w:rPr>
        <w:t>communis</w:t>
      </w:r>
      <w:proofErr w:type="spellEnd"/>
      <w:r w:rsidRPr="00552C59">
        <w:rPr>
          <w:rFonts w:ascii="Times New Roman" w:hAnsi="Times New Roman" w:cs="Times New Roman"/>
          <w:b/>
          <w:sz w:val="28"/>
        </w:rPr>
        <w:t xml:space="preserve"> L.) and associated weeds</w:t>
      </w:r>
      <w:r w:rsidRPr="00552C59">
        <w:rPr>
          <w:rFonts w:ascii="Times New Roman" w:hAnsi="Times New Roman" w:cs="Times New Roman"/>
          <w:b/>
          <w:color w:val="000000" w:themeColor="text1"/>
          <w:sz w:val="32"/>
          <w:szCs w:val="24"/>
        </w:rPr>
        <w:t xml:space="preserve"> </w:t>
      </w:r>
    </w:p>
    <w:p w:rsidR="00495863" w:rsidRPr="00552C59" w:rsidRDefault="00495863" w:rsidP="00495863">
      <w:pPr>
        <w:pStyle w:val="ListParagraph"/>
        <w:spacing w:before="200" w:after="200" w:line="360" w:lineRule="auto"/>
        <w:ind w:left="360" w:right="-329"/>
        <w:jc w:val="both"/>
        <w:rPr>
          <w:rFonts w:ascii="Times New Roman" w:hAnsi="Times New Roman" w:cs="Times New Roman"/>
          <w:sz w:val="24"/>
          <w:szCs w:val="24"/>
        </w:rPr>
      </w:pPr>
    </w:p>
    <w:p w:rsidR="009C4969" w:rsidRPr="00552C59" w:rsidRDefault="009C4969" w:rsidP="00495863">
      <w:pPr>
        <w:pStyle w:val="ListParagraph"/>
        <w:spacing w:before="200" w:after="200" w:line="360" w:lineRule="auto"/>
        <w:ind w:left="360" w:right="-329"/>
        <w:jc w:val="both"/>
        <w:rPr>
          <w:rFonts w:ascii="Times New Roman" w:hAnsi="Times New Roman" w:cs="Times New Roman"/>
          <w:sz w:val="24"/>
          <w:szCs w:val="24"/>
        </w:rPr>
      </w:pPr>
    </w:p>
    <w:p w:rsidR="009C4969" w:rsidRPr="00552C59" w:rsidRDefault="009C4969" w:rsidP="00495863">
      <w:pPr>
        <w:pStyle w:val="ListParagraph"/>
        <w:spacing w:before="200" w:after="200" w:line="360" w:lineRule="auto"/>
        <w:ind w:left="360" w:right="-329"/>
        <w:jc w:val="both"/>
        <w:rPr>
          <w:rFonts w:ascii="Times New Roman" w:hAnsi="Times New Roman" w:cs="Times New Roman"/>
          <w:sz w:val="24"/>
          <w:szCs w:val="24"/>
        </w:rPr>
      </w:pPr>
    </w:p>
    <w:p w:rsidR="00E76A97" w:rsidRPr="00552C59" w:rsidRDefault="00E76A97" w:rsidP="0026025F">
      <w:pPr>
        <w:spacing w:line="360" w:lineRule="auto"/>
        <w:jc w:val="both"/>
        <w:rPr>
          <w:rFonts w:ascii="Times New Roman" w:hAnsi="Times New Roman" w:cs="Times New Roman"/>
          <w:b/>
          <w:color w:val="000000" w:themeColor="text1"/>
          <w:sz w:val="24"/>
          <w:szCs w:val="24"/>
        </w:rPr>
      </w:pPr>
      <w:r w:rsidRPr="00552C59">
        <w:rPr>
          <w:rFonts w:ascii="Times New Roman" w:hAnsi="Times New Roman" w:cs="Times New Roman"/>
          <w:b/>
          <w:color w:val="000000" w:themeColor="text1"/>
          <w:sz w:val="24"/>
          <w:szCs w:val="24"/>
        </w:rPr>
        <w:t xml:space="preserve">Abstract </w:t>
      </w:r>
    </w:p>
    <w:p w:rsidR="00434B57" w:rsidRPr="00434B57" w:rsidRDefault="00434B57" w:rsidP="00434B57">
      <w:pPr>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Pr="00434B57">
        <w:rPr>
          <w:rFonts w:ascii="Times New Roman" w:eastAsiaTheme="minorHAnsi" w:hAnsi="Times New Roman" w:cs="Times New Roman"/>
          <w:sz w:val="24"/>
          <w:szCs w:val="24"/>
        </w:rPr>
        <w:t>Castor (</w:t>
      </w:r>
      <w:r w:rsidRPr="00434B57">
        <w:rPr>
          <w:rFonts w:ascii="Times New Roman" w:eastAsiaTheme="minorHAnsi" w:hAnsi="Times New Roman" w:cs="Times New Roman"/>
          <w:i/>
          <w:iCs/>
          <w:sz w:val="24"/>
          <w:szCs w:val="24"/>
        </w:rPr>
        <w:t xml:space="preserve">Ricinus </w:t>
      </w:r>
      <w:proofErr w:type="spellStart"/>
      <w:r w:rsidRPr="00434B57">
        <w:rPr>
          <w:rFonts w:ascii="Times New Roman" w:eastAsiaTheme="minorHAnsi" w:hAnsi="Times New Roman" w:cs="Times New Roman"/>
          <w:i/>
          <w:iCs/>
          <w:sz w:val="24"/>
          <w:szCs w:val="24"/>
        </w:rPr>
        <w:t>communis</w:t>
      </w:r>
      <w:proofErr w:type="spellEnd"/>
      <w:r>
        <w:rPr>
          <w:rFonts w:ascii="Times New Roman" w:eastAsiaTheme="minorHAnsi" w:hAnsi="Times New Roman" w:cs="Times New Roman"/>
          <w:i/>
          <w:iCs/>
          <w:sz w:val="24"/>
          <w:szCs w:val="24"/>
        </w:rPr>
        <w:t xml:space="preserve"> </w:t>
      </w:r>
      <w:r w:rsidRPr="00434B57">
        <w:rPr>
          <w:rFonts w:ascii="Times New Roman" w:eastAsiaTheme="minorHAnsi" w:hAnsi="Times New Roman" w:cs="Times New Roman"/>
          <w:iCs/>
          <w:sz w:val="24"/>
          <w:szCs w:val="24"/>
        </w:rPr>
        <w:t>L.</w:t>
      </w:r>
      <w:r w:rsidRPr="00434B57">
        <w:rPr>
          <w:rFonts w:ascii="Times New Roman" w:eastAsiaTheme="minorHAnsi" w:hAnsi="Times New Roman" w:cs="Times New Roman"/>
          <w:sz w:val="24"/>
          <w:szCs w:val="24"/>
        </w:rPr>
        <w:t xml:space="preserve">) is an important tropical oilseed crop, but its productivity is greatly affected by weed competition, particularly during the early stages of growth. Although manual weeding is an efficient method of control, the use of herbicides is often preferred due to reduced labor demand and lower operational costs. A field study was carried out during the </w:t>
      </w:r>
      <w:r>
        <w:rPr>
          <w:rFonts w:ascii="Times New Roman" w:eastAsiaTheme="minorHAnsi" w:hAnsi="Times New Roman" w:cs="Times New Roman"/>
          <w:i/>
          <w:sz w:val="24"/>
          <w:szCs w:val="24"/>
        </w:rPr>
        <w:t>k</w:t>
      </w:r>
      <w:r w:rsidRPr="00434B57">
        <w:rPr>
          <w:rFonts w:ascii="Times New Roman" w:eastAsiaTheme="minorHAnsi" w:hAnsi="Times New Roman" w:cs="Times New Roman"/>
          <w:i/>
          <w:sz w:val="24"/>
          <w:szCs w:val="24"/>
        </w:rPr>
        <w:t>harif</w:t>
      </w:r>
      <w:r w:rsidRPr="00434B57">
        <w:rPr>
          <w:rFonts w:ascii="Times New Roman" w:eastAsiaTheme="minorHAnsi" w:hAnsi="Times New Roman" w:cs="Times New Roman"/>
          <w:sz w:val="24"/>
          <w:szCs w:val="24"/>
        </w:rPr>
        <w:t xml:space="preserve"> season of 2020 at the Agricultural College Farm, </w:t>
      </w:r>
      <w:proofErr w:type="spellStart"/>
      <w:r w:rsidRPr="00434B57">
        <w:rPr>
          <w:rFonts w:ascii="Times New Roman" w:eastAsiaTheme="minorHAnsi" w:hAnsi="Times New Roman" w:cs="Times New Roman"/>
          <w:sz w:val="24"/>
          <w:szCs w:val="24"/>
        </w:rPr>
        <w:t>Bapatla</w:t>
      </w:r>
      <w:proofErr w:type="spellEnd"/>
      <w:r w:rsidRPr="00434B57">
        <w:rPr>
          <w:rFonts w:ascii="Times New Roman" w:eastAsiaTheme="minorHAnsi" w:hAnsi="Times New Roman" w:cs="Times New Roman"/>
          <w:sz w:val="24"/>
          <w:szCs w:val="24"/>
        </w:rPr>
        <w:t>, on clay-textured soils.</w:t>
      </w:r>
      <w:r>
        <w:rPr>
          <w:rFonts w:ascii="Times New Roman" w:eastAsiaTheme="minorHAnsi" w:hAnsi="Times New Roman" w:cs="Times New Roman"/>
          <w:sz w:val="24"/>
          <w:szCs w:val="24"/>
        </w:rPr>
        <w:t xml:space="preserve"> </w:t>
      </w:r>
      <w:r w:rsidRPr="00434B57">
        <w:rPr>
          <w:rFonts w:ascii="Times New Roman" w:eastAsiaTheme="minorHAnsi" w:hAnsi="Times New Roman" w:cs="Times New Roman"/>
          <w:sz w:val="24"/>
          <w:szCs w:val="24"/>
        </w:rPr>
        <w:t xml:space="preserve">The findings revealed that the highest dry matter accumulation and nutrient uptake by the castor crop, along with the lowest weed biomass and nutrient removal by weeds, were observed in the treatment involving hand weeding at 20 and 40 DAS. This treatment was found to be statistically comparable with the application of alachlor as a pre-emergence herbicide followed by chlorimuron + </w:t>
      </w:r>
      <w:proofErr w:type="spellStart"/>
      <w:r w:rsidRPr="00434B57">
        <w:rPr>
          <w:rFonts w:ascii="Times New Roman" w:eastAsiaTheme="minorHAnsi" w:hAnsi="Times New Roman" w:cs="Times New Roman"/>
          <w:sz w:val="24"/>
          <w:szCs w:val="24"/>
        </w:rPr>
        <w:t>propaquizafop</w:t>
      </w:r>
      <w:proofErr w:type="spellEnd"/>
      <w:r w:rsidRPr="00434B57">
        <w:rPr>
          <w:rFonts w:ascii="Times New Roman" w:eastAsiaTheme="minorHAnsi" w:hAnsi="Times New Roman" w:cs="Times New Roman"/>
          <w:sz w:val="24"/>
          <w:szCs w:val="24"/>
        </w:rPr>
        <w:t xml:space="preserve"> or </w:t>
      </w:r>
      <w:proofErr w:type="spellStart"/>
      <w:r w:rsidRPr="00434B57">
        <w:rPr>
          <w:rFonts w:ascii="Times New Roman" w:eastAsiaTheme="minorHAnsi" w:hAnsi="Times New Roman" w:cs="Times New Roman"/>
          <w:sz w:val="24"/>
          <w:szCs w:val="24"/>
        </w:rPr>
        <w:t>halosulfuron</w:t>
      </w:r>
      <w:proofErr w:type="spellEnd"/>
      <w:r w:rsidRPr="00434B57">
        <w:rPr>
          <w:rFonts w:ascii="Times New Roman" w:eastAsiaTheme="minorHAnsi" w:hAnsi="Times New Roman" w:cs="Times New Roman"/>
          <w:sz w:val="24"/>
          <w:szCs w:val="24"/>
        </w:rPr>
        <w:t xml:space="preserve"> + </w:t>
      </w:r>
      <w:proofErr w:type="spellStart"/>
      <w:r w:rsidRPr="00434B57">
        <w:rPr>
          <w:rFonts w:ascii="Times New Roman" w:eastAsiaTheme="minorHAnsi" w:hAnsi="Times New Roman" w:cs="Times New Roman"/>
          <w:sz w:val="24"/>
          <w:szCs w:val="24"/>
        </w:rPr>
        <w:t>propaquizafop</w:t>
      </w:r>
      <w:proofErr w:type="spellEnd"/>
      <w:r w:rsidRPr="00434B57">
        <w:rPr>
          <w:rFonts w:ascii="Times New Roman" w:eastAsiaTheme="minorHAnsi" w:hAnsi="Times New Roman" w:cs="Times New Roman"/>
          <w:sz w:val="24"/>
          <w:szCs w:val="24"/>
        </w:rPr>
        <w:t xml:space="preserve"> as post-emergence sprays at 30 DAS.</w:t>
      </w:r>
      <w:r>
        <w:rPr>
          <w:rFonts w:ascii="Times New Roman" w:eastAsiaTheme="minorHAnsi" w:hAnsi="Times New Roman" w:cs="Times New Roman"/>
          <w:sz w:val="24"/>
          <w:szCs w:val="24"/>
        </w:rPr>
        <w:t xml:space="preserve"> </w:t>
      </w:r>
      <w:r w:rsidRPr="00434B57">
        <w:rPr>
          <w:rFonts w:ascii="Times New Roman" w:eastAsiaTheme="minorHAnsi" w:hAnsi="Times New Roman" w:cs="Times New Roman"/>
          <w:sz w:val="24"/>
          <w:szCs w:val="24"/>
        </w:rPr>
        <w:t>In contrast, the untreated control (weedy check) recorded the lowest crop growth and nutrient uptake, along with maximum weed biomass and higher uptake of nitrogen, phosphorus, and potassium by weeds. This clearly indicates the severe competition imposed by weeds on the crop when no control measures are adopted.</w:t>
      </w:r>
    </w:p>
    <w:p w:rsidR="00E76A97" w:rsidRPr="00552C59" w:rsidRDefault="00E76A97" w:rsidP="0026025F">
      <w:pPr>
        <w:spacing w:line="360" w:lineRule="auto"/>
        <w:jc w:val="both"/>
        <w:rPr>
          <w:rFonts w:ascii="Times New Roman" w:hAnsi="Times New Roman" w:cs="Times New Roman"/>
          <w:b/>
          <w:color w:val="000000" w:themeColor="text1"/>
          <w:sz w:val="24"/>
          <w:szCs w:val="24"/>
        </w:rPr>
      </w:pPr>
      <w:r w:rsidRPr="00552C59">
        <w:rPr>
          <w:rFonts w:ascii="Times New Roman" w:hAnsi="Times New Roman" w:cs="Times New Roman"/>
          <w:b/>
          <w:color w:val="000000" w:themeColor="text1"/>
          <w:sz w:val="24"/>
          <w:szCs w:val="24"/>
        </w:rPr>
        <w:t>Key words</w:t>
      </w:r>
      <w:r w:rsidR="000947AA" w:rsidRPr="00552C59">
        <w:rPr>
          <w:rFonts w:ascii="Times New Roman" w:hAnsi="Times New Roman" w:cs="Times New Roman"/>
          <w:b/>
          <w:color w:val="000000" w:themeColor="text1"/>
          <w:sz w:val="24"/>
          <w:szCs w:val="24"/>
        </w:rPr>
        <w:t xml:space="preserve">: </w:t>
      </w:r>
      <w:r w:rsidR="000947AA" w:rsidRPr="00552C59">
        <w:rPr>
          <w:rFonts w:ascii="Times New Roman" w:hAnsi="Times New Roman" w:cs="Times New Roman"/>
          <w:color w:val="000000" w:themeColor="text1"/>
          <w:sz w:val="24"/>
          <w:szCs w:val="24"/>
        </w:rPr>
        <w:t>Castor,</w:t>
      </w:r>
      <w:r w:rsidR="000947AA" w:rsidRPr="00552C59">
        <w:rPr>
          <w:rFonts w:ascii="Times New Roman" w:hAnsi="Times New Roman" w:cs="Times New Roman"/>
          <w:b/>
          <w:color w:val="000000" w:themeColor="text1"/>
          <w:sz w:val="24"/>
          <w:szCs w:val="24"/>
        </w:rPr>
        <w:t xml:space="preserve"> </w:t>
      </w:r>
      <w:r w:rsidR="005A52AB" w:rsidRPr="00552C59">
        <w:rPr>
          <w:rFonts w:ascii="Times New Roman" w:hAnsi="Times New Roman" w:cs="Times New Roman"/>
          <w:color w:val="000000" w:themeColor="text1"/>
          <w:sz w:val="24"/>
          <w:szCs w:val="24"/>
        </w:rPr>
        <w:t xml:space="preserve">Nutrient Content, </w:t>
      </w:r>
      <w:r w:rsidR="005A52AB" w:rsidRPr="00552C59">
        <w:rPr>
          <w:rFonts w:ascii="Times New Roman" w:hAnsi="Times New Roman" w:cs="Times New Roman"/>
          <w:sz w:val="24"/>
          <w:szCs w:val="24"/>
        </w:rPr>
        <w:t xml:space="preserve">Nutrient Use Efficiency, </w:t>
      </w:r>
      <w:r w:rsidR="00460CD8" w:rsidRPr="00552C59">
        <w:rPr>
          <w:rFonts w:ascii="Times New Roman" w:hAnsi="Times New Roman" w:cs="Times New Roman"/>
          <w:sz w:val="24"/>
          <w:szCs w:val="24"/>
        </w:rPr>
        <w:t xml:space="preserve">Dry Matter Production, </w:t>
      </w:r>
      <w:r w:rsidR="000947AA" w:rsidRPr="00552C59">
        <w:rPr>
          <w:rFonts w:ascii="Times New Roman" w:hAnsi="Times New Roman" w:cs="Times New Roman"/>
          <w:sz w:val="24"/>
          <w:szCs w:val="24"/>
        </w:rPr>
        <w:t xml:space="preserve">Nutrient Uptake </w:t>
      </w:r>
    </w:p>
    <w:p w:rsidR="00E76A97" w:rsidRPr="00552C59" w:rsidRDefault="00E76A97" w:rsidP="0026025F">
      <w:pPr>
        <w:spacing w:line="360" w:lineRule="auto"/>
        <w:jc w:val="both"/>
        <w:rPr>
          <w:rFonts w:ascii="Times New Roman" w:hAnsi="Times New Roman" w:cs="Times New Roman"/>
          <w:b/>
          <w:color w:val="000000" w:themeColor="text1"/>
          <w:sz w:val="24"/>
          <w:szCs w:val="24"/>
        </w:rPr>
      </w:pPr>
      <w:r w:rsidRPr="00552C59">
        <w:rPr>
          <w:rFonts w:ascii="Times New Roman" w:hAnsi="Times New Roman" w:cs="Times New Roman"/>
          <w:b/>
          <w:color w:val="000000" w:themeColor="text1"/>
          <w:sz w:val="24"/>
          <w:szCs w:val="24"/>
        </w:rPr>
        <w:t>Introduction</w:t>
      </w:r>
    </w:p>
    <w:p w:rsidR="00A712F0" w:rsidRPr="00552C59" w:rsidRDefault="00732109" w:rsidP="00A712F0">
      <w:pPr>
        <w:spacing w:line="360" w:lineRule="auto"/>
        <w:jc w:val="both"/>
        <w:rPr>
          <w:rFonts w:ascii="Times New Roman" w:hAnsi="Times New Roman" w:cs="Times New Roman"/>
          <w:sz w:val="24"/>
        </w:rPr>
      </w:pPr>
      <w:r w:rsidRPr="00552C59">
        <w:rPr>
          <w:rFonts w:ascii="Times New Roman" w:hAnsi="Times New Roman" w:cs="Times New Roman"/>
          <w:sz w:val="24"/>
          <w:szCs w:val="24"/>
        </w:rPr>
        <w:tab/>
      </w:r>
      <w:r w:rsidR="00A712F0" w:rsidRPr="00552C59">
        <w:rPr>
          <w:rFonts w:ascii="Times New Roman" w:hAnsi="Times New Roman" w:cs="Times New Roman"/>
          <w:sz w:val="24"/>
          <w:szCs w:val="24"/>
        </w:rPr>
        <w:t xml:space="preserve">The castor plant is believed to have originated in tropical regions of Africa, although it is also naturally found across the southeastern Mediterranean, eastern Africa, and India. Today, it is widely distributed in tropical climates and is often cultivated in various parts of the world as an ornamental species. It belongs to the </w:t>
      </w:r>
      <w:proofErr w:type="spellStart"/>
      <w:r w:rsidR="00A712F0" w:rsidRPr="00552C59">
        <w:rPr>
          <w:rFonts w:ascii="Times New Roman" w:hAnsi="Times New Roman" w:cs="Times New Roman"/>
          <w:sz w:val="24"/>
          <w:szCs w:val="24"/>
        </w:rPr>
        <w:t>Euphorbiaceae</w:t>
      </w:r>
      <w:proofErr w:type="spellEnd"/>
      <w:r w:rsidR="00A712F0" w:rsidRPr="00552C59">
        <w:rPr>
          <w:rFonts w:ascii="Times New Roman" w:hAnsi="Times New Roman" w:cs="Times New Roman"/>
          <w:sz w:val="24"/>
          <w:szCs w:val="24"/>
        </w:rPr>
        <w:t xml:space="preserve"> family and has long been grown for the oil extracted from its seeds</w:t>
      </w:r>
      <w:r w:rsidR="00CE7BED">
        <w:rPr>
          <w:rFonts w:ascii="Times New Roman" w:hAnsi="Times New Roman" w:cs="Times New Roman"/>
          <w:sz w:val="24"/>
          <w:szCs w:val="24"/>
        </w:rPr>
        <w:t xml:space="preserve"> (</w:t>
      </w:r>
      <w:r w:rsidR="00CE7BED" w:rsidRPr="00CE7BED">
        <w:rPr>
          <w:rFonts w:ascii="Times New Roman" w:hAnsi="Times New Roman" w:cs="Times New Roman"/>
          <w:sz w:val="24"/>
          <w:szCs w:val="24"/>
        </w:rPr>
        <w:t>Anjani</w:t>
      </w:r>
      <w:r w:rsidR="00CE7BED">
        <w:rPr>
          <w:rFonts w:ascii="Times New Roman" w:hAnsi="Times New Roman" w:cs="Times New Roman"/>
          <w:sz w:val="24"/>
          <w:szCs w:val="24"/>
        </w:rPr>
        <w:t xml:space="preserve">, 2012; </w:t>
      </w:r>
      <w:proofErr w:type="spellStart"/>
      <w:r w:rsidR="00CE7BED" w:rsidRPr="00CE7BED">
        <w:rPr>
          <w:rFonts w:ascii="Times New Roman" w:hAnsi="Times New Roman" w:cs="Times New Roman"/>
          <w:sz w:val="24"/>
          <w:szCs w:val="24"/>
        </w:rPr>
        <w:t>Yashim</w:t>
      </w:r>
      <w:proofErr w:type="spellEnd"/>
      <w:r w:rsidR="00CE7BED">
        <w:rPr>
          <w:rFonts w:ascii="Times New Roman" w:hAnsi="Times New Roman" w:cs="Times New Roman"/>
          <w:sz w:val="24"/>
          <w:szCs w:val="24"/>
        </w:rPr>
        <w:t xml:space="preserve"> et al., 2016)</w:t>
      </w:r>
      <w:r w:rsidR="00A712F0" w:rsidRPr="00552C59">
        <w:rPr>
          <w:rFonts w:ascii="Times New Roman" w:hAnsi="Times New Roman" w:cs="Times New Roman"/>
          <w:sz w:val="24"/>
          <w:szCs w:val="24"/>
        </w:rPr>
        <w:t xml:space="preserve">. However, different parts of the plant especially the seeds contain toxic substances such as ricin and </w:t>
      </w:r>
      <w:proofErr w:type="spellStart"/>
      <w:r w:rsidR="00A712F0" w:rsidRPr="00552C59">
        <w:rPr>
          <w:rFonts w:ascii="Times New Roman" w:hAnsi="Times New Roman" w:cs="Times New Roman"/>
          <w:sz w:val="24"/>
          <w:szCs w:val="24"/>
        </w:rPr>
        <w:lastRenderedPageBreak/>
        <w:t>ricinine</w:t>
      </w:r>
      <w:proofErr w:type="spellEnd"/>
      <w:r w:rsidR="00A712F0" w:rsidRPr="00552C59">
        <w:rPr>
          <w:rFonts w:ascii="Times New Roman" w:hAnsi="Times New Roman" w:cs="Times New Roman"/>
          <w:sz w:val="24"/>
          <w:szCs w:val="24"/>
        </w:rPr>
        <w:t>, which can be harmful to both humans and animals if consumed. During its early stages of growth, castor develops slowly, making it vulnerable to competition from fast-growing weeds that can easily overtake it</w:t>
      </w:r>
      <w:r w:rsidR="00427067" w:rsidRPr="00552C59">
        <w:rPr>
          <w:rFonts w:ascii="Times New Roman" w:hAnsi="Times New Roman" w:cs="Times New Roman"/>
          <w:sz w:val="24"/>
          <w:szCs w:val="24"/>
        </w:rPr>
        <w:t xml:space="preserve">. </w:t>
      </w:r>
      <w:r w:rsidR="00A712F0" w:rsidRPr="00552C59">
        <w:rPr>
          <w:rFonts w:ascii="Times New Roman" w:hAnsi="Times New Roman" w:cs="Times New Roman"/>
          <w:sz w:val="24"/>
          <w:szCs w:val="24"/>
        </w:rPr>
        <w:t xml:space="preserve">Rapid depletion of available nutrients in the soil favors quicker growth of weeds compared to the castor crop </w:t>
      </w:r>
      <w:proofErr w:type="spellStart"/>
      <w:r w:rsidR="000C582F" w:rsidRPr="00552C59">
        <w:rPr>
          <w:rFonts w:ascii="Times New Roman" w:eastAsia="SimSun" w:hAnsi="Times New Roman" w:cs="Times New Roman"/>
          <w:color w:val="000000" w:themeColor="text1"/>
          <w:sz w:val="24"/>
          <w:szCs w:val="24"/>
        </w:rPr>
        <w:t>Valdinei</w:t>
      </w:r>
      <w:proofErr w:type="spellEnd"/>
      <w:r w:rsidR="005A52AB" w:rsidRPr="00552C59">
        <w:rPr>
          <w:rFonts w:ascii="Times New Roman" w:eastAsia="SimSun" w:hAnsi="Times New Roman" w:cs="Times New Roman"/>
          <w:color w:val="000000" w:themeColor="text1"/>
          <w:sz w:val="24"/>
          <w:szCs w:val="24"/>
        </w:rPr>
        <w:t xml:space="preserve"> </w:t>
      </w:r>
      <w:r w:rsidR="000C582F" w:rsidRPr="00552C59">
        <w:rPr>
          <w:rFonts w:ascii="Times New Roman" w:hAnsi="Times New Roman" w:cs="Times New Roman"/>
          <w:i/>
          <w:color w:val="000000" w:themeColor="text1"/>
          <w:sz w:val="24"/>
          <w:szCs w:val="24"/>
        </w:rPr>
        <w:t>et al.</w:t>
      </w:r>
      <w:r w:rsidR="000C582F" w:rsidRPr="00552C59">
        <w:rPr>
          <w:rFonts w:ascii="Times New Roman" w:eastAsia="SimSun" w:hAnsi="Times New Roman" w:cs="Times New Roman"/>
          <w:color w:val="000000" w:themeColor="text1"/>
          <w:sz w:val="24"/>
          <w:szCs w:val="24"/>
        </w:rPr>
        <w:t xml:space="preserve"> (2012</w:t>
      </w:r>
      <w:r w:rsidR="008D3E3A" w:rsidRPr="00552C59">
        <w:rPr>
          <w:rFonts w:ascii="Times New Roman" w:hAnsi="Times New Roman" w:cs="Times New Roman"/>
          <w:color w:val="000000" w:themeColor="text1"/>
          <w:sz w:val="24"/>
          <w:szCs w:val="24"/>
        </w:rPr>
        <w:t>)</w:t>
      </w:r>
      <w:r w:rsidR="00427067" w:rsidRPr="00552C59">
        <w:rPr>
          <w:rFonts w:ascii="Times New Roman" w:hAnsi="Times New Roman" w:cs="Times New Roman"/>
          <w:sz w:val="24"/>
          <w:szCs w:val="24"/>
        </w:rPr>
        <w:t xml:space="preserve">. </w:t>
      </w:r>
      <w:r w:rsidR="00A712F0" w:rsidRPr="00552C59">
        <w:rPr>
          <w:rFonts w:ascii="Times New Roman" w:hAnsi="Times New Roman" w:cs="Times New Roman"/>
          <w:sz w:val="24"/>
        </w:rPr>
        <w:t xml:space="preserve">Therefore, effective weed management during the initial growth stages is crucial for achieving successful castor production. Although manual weeding is considered an efficient method for controlling weeds, it is often limited by high costs, labor requirements, and time consumption. Under such constraints, chemical weed control emerges as a practical alternative (Patel </w:t>
      </w:r>
      <w:r w:rsidR="00A712F0" w:rsidRPr="00552C59">
        <w:rPr>
          <w:rFonts w:ascii="Times New Roman" w:hAnsi="Times New Roman" w:cs="Times New Roman"/>
          <w:i/>
          <w:sz w:val="24"/>
        </w:rPr>
        <w:t>et al.,</w:t>
      </w:r>
      <w:r w:rsidR="00A712F0" w:rsidRPr="00552C59">
        <w:rPr>
          <w:rFonts w:ascii="Times New Roman" w:hAnsi="Times New Roman" w:cs="Times New Roman"/>
          <w:sz w:val="24"/>
        </w:rPr>
        <w:t xml:space="preserve"> 2014). In particular, the use of pre-emergence herbicides plays a significant role in providing efficient and economical weed control in castor, which is highly susceptible to weed competition from the time of germination. Furthermore, the application of herbicides, either alone or in combination with other weed management practices, helps reduce crop–weed competition and minimizes the risk of weed proliferation under unfavorable weather or soil conditions that may restrict conventional control methods.</w:t>
      </w:r>
    </w:p>
    <w:p w:rsidR="00E76A97" w:rsidRPr="00552C59" w:rsidRDefault="00E76A97" w:rsidP="0026025F">
      <w:pPr>
        <w:spacing w:line="360" w:lineRule="auto"/>
        <w:jc w:val="both"/>
        <w:rPr>
          <w:rFonts w:ascii="Times New Roman" w:hAnsi="Times New Roman" w:cs="Times New Roman"/>
          <w:b/>
          <w:color w:val="000000" w:themeColor="text1"/>
          <w:sz w:val="24"/>
          <w:szCs w:val="24"/>
        </w:rPr>
      </w:pPr>
      <w:r w:rsidRPr="00552C59">
        <w:rPr>
          <w:rFonts w:ascii="Times New Roman" w:hAnsi="Times New Roman" w:cs="Times New Roman"/>
          <w:b/>
          <w:color w:val="000000" w:themeColor="text1"/>
          <w:sz w:val="24"/>
          <w:szCs w:val="24"/>
        </w:rPr>
        <w:t>Material and methods</w:t>
      </w:r>
    </w:p>
    <w:p w:rsidR="00A712F0" w:rsidRPr="00552C59" w:rsidRDefault="00A712F0" w:rsidP="00552C59">
      <w:pPr>
        <w:spacing w:line="360" w:lineRule="auto"/>
        <w:ind w:right="-329" w:firstLine="720"/>
        <w:jc w:val="both"/>
        <w:rPr>
          <w:rFonts w:ascii="Times New Roman" w:hAnsi="Times New Roman" w:cs="Times New Roman"/>
          <w:sz w:val="24"/>
          <w:szCs w:val="24"/>
        </w:rPr>
      </w:pPr>
      <w:r w:rsidRPr="00552C59">
        <w:rPr>
          <w:rFonts w:ascii="Times New Roman" w:hAnsi="Times New Roman" w:cs="Times New Roman"/>
          <w:sz w:val="24"/>
          <w:szCs w:val="24"/>
        </w:rPr>
        <w:t xml:space="preserve">The study was conducted at the Agricultural College Farm, </w:t>
      </w:r>
      <w:proofErr w:type="spellStart"/>
      <w:r w:rsidRPr="00552C59">
        <w:rPr>
          <w:rFonts w:ascii="Times New Roman" w:hAnsi="Times New Roman" w:cs="Times New Roman"/>
          <w:sz w:val="24"/>
          <w:szCs w:val="24"/>
        </w:rPr>
        <w:t>Bapatla</w:t>
      </w:r>
      <w:proofErr w:type="spellEnd"/>
      <w:r w:rsidRPr="00552C59">
        <w:rPr>
          <w:rFonts w:ascii="Times New Roman" w:hAnsi="Times New Roman" w:cs="Times New Roman"/>
          <w:sz w:val="24"/>
          <w:szCs w:val="24"/>
        </w:rPr>
        <w:t xml:space="preserve">, during the </w:t>
      </w:r>
      <w:r w:rsidRPr="00552C59">
        <w:rPr>
          <w:rFonts w:ascii="Times New Roman" w:hAnsi="Times New Roman" w:cs="Times New Roman"/>
          <w:i/>
          <w:sz w:val="24"/>
          <w:szCs w:val="24"/>
        </w:rPr>
        <w:t>kharif</w:t>
      </w:r>
      <w:r w:rsidRPr="00552C59">
        <w:rPr>
          <w:rFonts w:ascii="Times New Roman" w:hAnsi="Times New Roman" w:cs="Times New Roman"/>
          <w:sz w:val="24"/>
          <w:szCs w:val="24"/>
        </w:rPr>
        <w:t xml:space="preserve"> season of 2020. The experiment was arranged in a Randomized Block Design (RBD) comprising ten treatments, each replicated three times, with </w:t>
      </w:r>
      <w:r w:rsidR="000947AA" w:rsidRPr="00552C59">
        <w:rPr>
          <w:rFonts w:ascii="Times New Roman" w:hAnsi="Times New Roman" w:cs="Times New Roman"/>
          <w:sz w:val="24"/>
          <w:szCs w:val="24"/>
        </w:rPr>
        <w:t>T</w:t>
      </w:r>
      <w:r w:rsidR="000947AA" w:rsidRPr="00552C59">
        <w:rPr>
          <w:rFonts w:ascii="Times New Roman" w:hAnsi="Times New Roman" w:cs="Times New Roman"/>
          <w:sz w:val="24"/>
          <w:szCs w:val="24"/>
          <w:vertAlign w:val="subscript"/>
        </w:rPr>
        <w:t>1</w:t>
      </w:r>
      <w:r w:rsidR="000947AA" w:rsidRPr="00552C59">
        <w:rPr>
          <w:rFonts w:ascii="Times New Roman" w:hAnsi="Times New Roman" w:cs="Times New Roman"/>
          <w:sz w:val="24"/>
          <w:szCs w:val="24"/>
        </w:rPr>
        <w:t xml:space="preserve"> - Weedy check (or) control, T</w:t>
      </w:r>
      <w:r w:rsidR="000947AA" w:rsidRPr="00552C59">
        <w:rPr>
          <w:rFonts w:ascii="Times New Roman" w:hAnsi="Times New Roman" w:cs="Times New Roman"/>
          <w:sz w:val="24"/>
          <w:szCs w:val="24"/>
          <w:vertAlign w:val="subscript"/>
        </w:rPr>
        <w:t>2</w:t>
      </w:r>
      <w:r w:rsidR="000947AA" w:rsidRPr="00552C59">
        <w:rPr>
          <w:rFonts w:ascii="Times New Roman" w:hAnsi="Times New Roman" w:cs="Times New Roman"/>
          <w:sz w:val="24"/>
          <w:szCs w:val="24"/>
        </w:rPr>
        <w:t xml:space="preserve"> - Hand weeding at 20 DAS and 40 DAS, T</w:t>
      </w:r>
      <w:r w:rsidR="000947AA" w:rsidRPr="00552C59">
        <w:rPr>
          <w:rFonts w:ascii="Times New Roman" w:hAnsi="Times New Roman" w:cs="Times New Roman"/>
          <w:sz w:val="24"/>
          <w:szCs w:val="24"/>
          <w:vertAlign w:val="subscript"/>
        </w:rPr>
        <w:t>3</w:t>
      </w:r>
      <w:r w:rsidR="000947AA" w:rsidRPr="00552C59">
        <w:rPr>
          <w:rFonts w:ascii="Times New Roman" w:hAnsi="Times New Roman" w:cs="Times New Roman"/>
          <w:sz w:val="24"/>
          <w:szCs w:val="24"/>
        </w:rPr>
        <w:t xml:space="preserve"> - Alachlor @ 1.5 kg </w:t>
      </w:r>
      <w:proofErr w:type="spellStart"/>
      <w:r w:rsidR="000947AA" w:rsidRPr="00552C59">
        <w:rPr>
          <w:rFonts w:ascii="Times New Roman" w:hAnsi="Times New Roman" w:cs="Times New Roman"/>
          <w:sz w:val="24"/>
          <w:szCs w:val="24"/>
        </w:rPr>
        <w:t>a.i</w:t>
      </w:r>
      <w:proofErr w:type="spellEnd"/>
      <w:r w:rsidR="000947AA" w:rsidRPr="00552C59">
        <w:rPr>
          <w:rFonts w:ascii="Times New Roman" w:hAnsi="Times New Roman" w:cs="Times New Roman"/>
          <w:sz w:val="24"/>
          <w:szCs w:val="24"/>
        </w:rPr>
        <w:t xml:space="preserve"> ha</w:t>
      </w:r>
      <w:r w:rsidR="000947AA" w:rsidRPr="00552C59">
        <w:rPr>
          <w:rFonts w:ascii="Times New Roman" w:hAnsi="Times New Roman" w:cs="Times New Roman"/>
          <w:sz w:val="24"/>
          <w:szCs w:val="24"/>
          <w:vertAlign w:val="superscript"/>
        </w:rPr>
        <w:t>-1</w:t>
      </w:r>
      <w:r w:rsidR="000947AA" w:rsidRPr="00552C59">
        <w:rPr>
          <w:rFonts w:ascii="Times New Roman" w:hAnsi="Times New Roman" w:cs="Times New Roman"/>
          <w:sz w:val="24"/>
          <w:szCs w:val="24"/>
        </w:rPr>
        <w:t xml:space="preserve"> as PE, T</w:t>
      </w:r>
      <w:r w:rsidR="000947AA" w:rsidRPr="00552C59">
        <w:rPr>
          <w:rFonts w:ascii="Times New Roman" w:hAnsi="Times New Roman" w:cs="Times New Roman"/>
          <w:sz w:val="24"/>
          <w:szCs w:val="24"/>
          <w:vertAlign w:val="subscript"/>
        </w:rPr>
        <w:t>4</w:t>
      </w:r>
      <w:r w:rsidR="000947AA" w:rsidRPr="00552C59">
        <w:rPr>
          <w:rFonts w:ascii="Times New Roman" w:hAnsi="Times New Roman" w:cs="Times New Roman"/>
          <w:sz w:val="24"/>
          <w:szCs w:val="24"/>
        </w:rPr>
        <w:t xml:space="preserve"> - Chlorimuron @ 10 g </w:t>
      </w:r>
      <w:proofErr w:type="spellStart"/>
      <w:r w:rsidR="000947AA" w:rsidRPr="00552C59">
        <w:rPr>
          <w:rFonts w:ascii="Times New Roman" w:hAnsi="Times New Roman" w:cs="Times New Roman"/>
          <w:sz w:val="24"/>
          <w:szCs w:val="24"/>
        </w:rPr>
        <w:t>a.i</w:t>
      </w:r>
      <w:proofErr w:type="spellEnd"/>
      <w:r w:rsidR="000947AA" w:rsidRPr="00552C59">
        <w:rPr>
          <w:rFonts w:ascii="Times New Roman" w:hAnsi="Times New Roman" w:cs="Times New Roman"/>
          <w:sz w:val="24"/>
          <w:szCs w:val="24"/>
        </w:rPr>
        <w:t xml:space="preserve"> ha</w:t>
      </w:r>
      <w:r w:rsidR="000947AA" w:rsidRPr="00552C59">
        <w:rPr>
          <w:rFonts w:ascii="Times New Roman" w:hAnsi="Times New Roman" w:cs="Times New Roman"/>
          <w:sz w:val="24"/>
          <w:szCs w:val="24"/>
          <w:vertAlign w:val="superscript"/>
        </w:rPr>
        <w:t>-1</w:t>
      </w:r>
      <w:r w:rsidR="000947AA" w:rsidRPr="00552C59">
        <w:rPr>
          <w:rFonts w:ascii="Times New Roman" w:hAnsi="Times New Roman" w:cs="Times New Roman"/>
          <w:sz w:val="24"/>
          <w:szCs w:val="24"/>
        </w:rPr>
        <w:t xml:space="preserve"> as PoE at 20 DAS, T</w:t>
      </w:r>
      <w:r w:rsidR="000947AA" w:rsidRPr="00552C59">
        <w:rPr>
          <w:rFonts w:ascii="Times New Roman" w:hAnsi="Times New Roman" w:cs="Times New Roman"/>
          <w:sz w:val="24"/>
          <w:szCs w:val="24"/>
          <w:vertAlign w:val="subscript"/>
        </w:rPr>
        <w:t xml:space="preserve">5 </w:t>
      </w:r>
      <w:r w:rsidR="000947AA" w:rsidRPr="00552C59">
        <w:rPr>
          <w:rFonts w:ascii="Times New Roman" w:hAnsi="Times New Roman" w:cs="Times New Roman"/>
          <w:sz w:val="24"/>
          <w:szCs w:val="24"/>
        </w:rPr>
        <w:t xml:space="preserve">- </w:t>
      </w:r>
      <w:proofErr w:type="spellStart"/>
      <w:r w:rsidR="000947AA" w:rsidRPr="00552C59">
        <w:rPr>
          <w:rFonts w:ascii="Times New Roman" w:hAnsi="Times New Roman" w:cs="Times New Roman"/>
          <w:sz w:val="24"/>
          <w:szCs w:val="24"/>
        </w:rPr>
        <w:t>Halosulfuron</w:t>
      </w:r>
      <w:proofErr w:type="spellEnd"/>
      <w:r w:rsidR="000947AA" w:rsidRPr="00552C59">
        <w:rPr>
          <w:rFonts w:ascii="Times New Roman" w:hAnsi="Times New Roman" w:cs="Times New Roman"/>
          <w:sz w:val="24"/>
          <w:szCs w:val="24"/>
        </w:rPr>
        <w:t xml:space="preserve"> @ 67.5 g </w:t>
      </w:r>
      <w:proofErr w:type="spellStart"/>
      <w:r w:rsidR="000947AA" w:rsidRPr="00552C59">
        <w:rPr>
          <w:rFonts w:ascii="Times New Roman" w:hAnsi="Times New Roman" w:cs="Times New Roman"/>
          <w:sz w:val="24"/>
          <w:szCs w:val="24"/>
        </w:rPr>
        <w:t>a.i</w:t>
      </w:r>
      <w:proofErr w:type="spellEnd"/>
      <w:r w:rsidR="000947AA" w:rsidRPr="00552C59">
        <w:rPr>
          <w:rFonts w:ascii="Times New Roman" w:hAnsi="Times New Roman" w:cs="Times New Roman"/>
          <w:sz w:val="24"/>
          <w:szCs w:val="24"/>
        </w:rPr>
        <w:t xml:space="preserve"> ha</w:t>
      </w:r>
      <w:r w:rsidR="000947AA" w:rsidRPr="00552C59">
        <w:rPr>
          <w:rFonts w:ascii="Times New Roman" w:hAnsi="Times New Roman" w:cs="Times New Roman"/>
          <w:sz w:val="24"/>
          <w:szCs w:val="24"/>
          <w:vertAlign w:val="superscript"/>
        </w:rPr>
        <w:t>-1</w:t>
      </w:r>
      <w:r w:rsidR="000947AA" w:rsidRPr="00552C59">
        <w:rPr>
          <w:rFonts w:ascii="Times New Roman" w:hAnsi="Times New Roman" w:cs="Times New Roman"/>
          <w:sz w:val="24"/>
          <w:szCs w:val="24"/>
        </w:rPr>
        <w:t xml:space="preserve"> as PoE at 20 DAS, T</w:t>
      </w:r>
      <w:r w:rsidR="000947AA" w:rsidRPr="00552C59">
        <w:rPr>
          <w:rFonts w:ascii="Times New Roman" w:hAnsi="Times New Roman" w:cs="Times New Roman"/>
          <w:sz w:val="24"/>
          <w:szCs w:val="24"/>
          <w:vertAlign w:val="subscript"/>
        </w:rPr>
        <w:t xml:space="preserve">6 </w:t>
      </w:r>
      <w:r w:rsidR="000947AA" w:rsidRPr="00552C59">
        <w:rPr>
          <w:rFonts w:ascii="Times New Roman" w:hAnsi="Times New Roman" w:cs="Times New Roman"/>
          <w:sz w:val="24"/>
          <w:szCs w:val="24"/>
        </w:rPr>
        <w:t xml:space="preserve">- </w:t>
      </w:r>
      <w:proofErr w:type="spellStart"/>
      <w:r w:rsidR="000947AA" w:rsidRPr="00552C59">
        <w:rPr>
          <w:rFonts w:ascii="Times New Roman" w:hAnsi="Times New Roman" w:cs="Times New Roman"/>
          <w:sz w:val="24"/>
          <w:szCs w:val="24"/>
        </w:rPr>
        <w:t>Propaquizafop</w:t>
      </w:r>
      <w:proofErr w:type="spellEnd"/>
      <w:r w:rsidR="000947AA" w:rsidRPr="00552C59">
        <w:rPr>
          <w:rFonts w:ascii="Times New Roman" w:hAnsi="Times New Roman" w:cs="Times New Roman"/>
          <w:sz w:val="24"/>
          <w:szCs w:val="24"/>
        </w:rPr>
        <w:t xml:space="preserve"> @ 63 g </w:t>
      </w:r>
      <w:proofErr w:type="spellStart"/>
      <w:r w:rsidR="000947AA" w:rsidRPr="00552C59">
        <w:rPr>
          <w:rFonts w:ascii="Times New Roman" w:hAnsi="Times New Roman" w:cs="Times New Roman"/>
          <w:sz w:val="24"/>
          <w:szCs w:val="24"/>
        </w:rPr>
        <w:t>a.i</w:t>
      </w:r>
      <w:proofErr w:type="spellEnd"/>
      <w:r w:rsidR="000947AA" w:rsidRPr="00552C59">
        <w:rPr>
          <w:rFonts w:ascii="Times New Roman" w:hAnsi="Times New Roman" w:cs="Times New Roman"/>
          <w:sz w:val="24"/>
          <w:szCs w:val="24"/>
        </w:rPr>
        <w:t xml:space="preserve"> ha</w:t>
      </w:r>
      <w:r w:rsidR="000947AA" w:rsidRPr="00552C59">
        <w:rPr>
          <w:rFonts w:ascii="Times New Roman" w:hAnsi="Times New Roman" w:cs="Times New Roman"/>
          <w:sz w:val="24"/>
          <w:szCs w:val="24"/>
          <w:vertAlign w:val="superscript"/>
        </w:rPr>
        <w:t>-1</w:t>
      </w:r>
      <w:r w:rsidR="000947AA" w:rsidRPr="00552C59">
        <w:rPr>
          <w:rFonts w:ascii="Times New Roman" w:hAnsi="Times New Roman" w:cs="Times New Roman"/>
          <w:sz w:val="24"/>
          <w:szCs w:val="24"/>
        </w:rPr>
        <w:t xml:space="preserve"> as PoE at 30 DAS, T</w:t>
      </w:r>
      <w:r w:rsidR="000947AA" w:rsidRPr="00552C59">
        <w:rPr>
          <w:rFonts w:ascii="Times New Roman" w:hAnsi="Times New Roman" w:cs="Times New Roman"/>
          <w:sz w:val="24"/>
          <w:szCs w:val="24"/>
          <w:vertAlign w:val="subscript"/>
        </w:rPr>
        <w:t xml:space="preserve">7 </w:t>
      </w:r>
      <w:r w:rsidR="000947AA" w:rsidRPr="00552C59">
        <w:rPr>
          <w:rFonts w:ascii="Times New Roman" w:hAnsi="Times New Roman" w:cs="Times New Roman"/>
          <w:sz w:val="24"/>
          <w:szCs w:val="24"/>
        </w:rPr>
        <w:t xml:space="preserve">- Alachlor @ 1.5 kg </w:t>
      </w:r>
      <w:proofErr w:type="spellStart"/>
      <w:r w:rsidR="000947AA" w:rsidRPr="00552C59">
        <w:rPr>
          <w:rFonts w:ascii="Times New Roman" w:hAnsi="Times New Roman" w:cs="Times New Roman"/>
          <w:sz w:val="24"/>
          <w:szCs w:val="24"/>
        </w:rPr>
        <w:t>a.i</w:t>
      </w:r>
      <w:proofErr w:type="spellEnd"/>
      <w:r w:rsidR="000947AA" w:rsidRPr="00552C59">
        <w:rPr>
          <w:rFonts w:ascii="Times New Roman" w:hAnsi="Times New Roman" w:cs="Times New Roman"/>
          <w:sz w:val="24"/>
          <w:szCs w:val="24"/>
        </w:rPr>
        <w:t xml:space="preserve"> ha</w:t>
      </w:r>
      <w:r w:rsidR="000947AA" w:rsidRPr="00552C59">
        <w:rPr>
          <w:rFonts w:ascii="Times New Roman" w:hAnsi="Times New Roman" w:cs="Times New Roman"/>
          <w:sz w:val="24"/>
          <w:szCs w:val="24"/>
          <w:vertAlign w:val="superscript"/>
        </w:rPr>
        <w:t>-1</w:t>
      </w:r>
      <w:r w:rsidR="000947AA" w:rsidRPr="00552C59">
        <w:rPr>
          <w:rFonts w:ascii="Times New Roman" w:hAnsi="Times New Roman" w:cs="Times New Roman"/>
          <w:sz w:val="24"/>
          <w:szCs w:val="24"/>
        </w:rPr>
        <w:t xml:space="preserve"> as PE </w:t>
      </w:r>
      <w:r w:rsidR="000947AA" w:rsidRPr="00552C59">
        <w:rPr>
          <w:rFonts w:ascii="Times New Roman" w:hAnsi="Times New Roman" w:cs="Times New Roman"/>
          <w:i/>
          <w:sz w:val="24"/>
          <w:szCs w:val="24"/>
        </w:rPr>
        <w:t>fb</w:t>
      </w:r>
      <w:r w:rsidR="000947AA" w:rsidRPr="00552C59">
        <w:rPr>
          <w:rFonts w:ascii="Times New Roman" w:hAnsi="Times New Roman" w:cs="Times New Roman"/>
          <w:sz w:val="24"/>
          <w:szCs w:val="24"/>
        </w:rPr>
        <w:t xml:space="preserve"> Chlorimuron @ 10 g </w:t>
      </w:r>
      <w:proofErr w:type="spellStart"/>
      <w:r w:rsidR="000947AA" w:rsidRPr="00552C59">
        <w:rPr>
          <w:rFonts w:ascii="Times New Roman" w:hAnsi="Times New Roman" w:cs="Times New Roman"/>
          <w:sz w:val="24"/>
          <w:szCs w:val="24"/>
        </w:rPr>
        <w:t>a.i</w:t>
      </w:r>
      <w:proofErr w:type="spellEnd"/>
      <w:r w:rsidR="000947AA" w:rsidRPr="00552C59">
        <w:rPr>
          <w:rFonts w:ascii="Times New Roman" w:hAnsi="Times New Roman" w:cs="Times New Roman"/>
          <w:sz w:val="24"/>
          <w:szCs w:val="24"/>
        </w:rPr>
        <w:t xml:space="preserve"> ha</w:t>
      </w:r>
      <w:r w:rsidR="000947AA" w:rsidRPr="00552C59">
        <w:rPr>
          <w:rFonts w:ascii="Times New Roman" w:hAnsi="Times New Roman" w:cs="Times New Roman"/>
          <w:sz w:val="24"/>
          <w:szCs w:val="24"/>
          <w:vertAlign w:val="superscript"/>
        </w:rPr>
        <w:t>-1</w:t>
      </w:r>
      <w:r w:rsidR="000947AA" w:rsidRPr="00552C59">
        <w:rPr>
          <w:rFonts w:ascii="Times New Roman" w:hAnsi="Times New Roman" w:cs="Times New Roman"/>
          <w:sz w:val="24"/>
          <w:szCs w:val="24"/>
        </w:rPr>
        <w:t xml:space="preserve"> as PoE at 30 DAS, T</w:t>
      </w:r>
      <w:r w:rsidR="000947AA" w:rsidRPr="00552C59">
        <w:rPr>
          <w:rFonts w:ascii="Times New Roman" w:hAnsi="Times New Roman" w:cs="Times New Roman"/>
          <w:sz w:val="24"/>
          <w:szCs w:val="24"/>
          <w:vertAlign w:val="subscript"/>
        </w:rPr>
        <w:t xml:space="preserve">8 </w:t>
      </w:r>
      <w:r w:rsidR="000947AA" w:rsidRPr="00552C59">
        <w:rPr>
          <w:rFonts w:ascii="Times New Roman" w:hAnsi="Times New Roman" w:cs="Times New Roman"/>
          <w:sz w:val="24"/>
          <w:szCs w:val="24"/>
        </w:rPr>
        <w:t xml:space="preserve">- Alachlor @ 1.5 kg </w:t>
      </w:r>
      <w:proofErr w:type="spellStart"/>
      <w:r w:rsidR="000947AA" w:rsidRPr="00552C59">
        <w:rPr>
          <w:rFonts w:ascii="Times New Roman" w:hAnsi="Times New Roman" w:cs="Times New Roman"/>
          <w:sz w:val="24"/>
          <w:szCs w:val="24"/>
        </w:rPr>
        <w:t>a.i</w:t>
      </w:r>
      <w:proofErr w:type="spellEnd"/>
      <w:r w:rsidR="000947AA" w:rsidRPr="00552C59">
        <w:rPr>
          <w:rFonts w:ascii="Times New Roman" w:hAnsi="Times New Roman" w:cs="Times New Roman"/>
          <w:sz w:val="24"/>
          <w:szCs w:val="24"/>
        </w:rPr>
        <w:t xml:space="preserve"> ha</w:t>
      </w:r>
      <w:r w:rsidR="000947AA" w:rsidRPr="00552C59">
        <w:rPr>
          <w:rFonts w:ascii="Times New Roman" w:hAnsi="Times New Roman" w:cs="Times New Roman"/>
          <w:sz w:val="24"/>
          <w:szCs w:val="24"/>
          <w:vertAlign w:val="superscript"/>
        </w:rPr>
        <w:t>-1</w:t>
      </w:r>
      <w:r w:rsidR="000947AA" w:rsidRPr="00552C59">
        <w:rPr>
          <w:rFonts w:ascii="Times New Roman" w:hAnsi="Times New Roman" w:cs="Times New Roman"/>
          <w:sz w:val="24"/>
          <w:szCs w:val="24"/>
        </w:rPr>
        <w:t xml:space="preserve"> as PE </w:t>
      </w:r>
      <w:r w:rsidR="000947AA" w:rsidRPr="00552C59">
        <w:rPr>
          <w:rFonts w:ascii="Times New Roman" w:hAnsi="Times New Roman" w:cs="Times New Roman"/>
          <w:i/>
          <w:sz w:val="24"/>
          <w:szCs w:val="24"/>
        </w:rPr>
        <w:t>fb</w:t>
      </w:r>
      <w:r w:rsidR="000947AA" w:rsidRPr="00552C59">
        <w:rPr>
          <w:rFonts w:ascii="Times New Roman" w:hAnsi="Times New Roman" w:cs="Times New Roman"/>
          <w:sz w:val="24"/>
          <w:szCs w:val="24"/>
        </w:rPr>
        <w:t xml:space="preserve"> </w:t>
      </w:r>
      <w:proofErr w:type="spellStart"/>
      <w:r w:rsidR="000947AA" w:rsidRPr="00552C59">
        <w:rPr>
          <w:rFonts w:ascii="Times New Roman" w:hAnsi="Times New Roman" w:cs="Times New Roman"/>
          <w:sz w:val="24"/>
          <w:szCs w:val="24"/>
        </w:rPr>
        <w:t>Halosulfuron</w:t>
      </w:r>
      <w:proofErr w:type="spellEnd"/>
      <w:r w:rsidR="000947AA" w:rsidRPr="00552C59">
        <w:rPr>
          <w:rFonts w:ascii="Times New Roman" w:hAnsi="Times New Roman" w:cs="Times New Roman"/>
          <w:sz w:val="24"/>
          <w:szCs w:val="24"/>
        </w:rPr>
        <w:t xml:space="preserve"> @ 67.5 g </w:t>
      </w:r>
      <w:proofErr w:type="spellStart"/>
      <w:r w:rsidR="000947AA" w:rsidRPr="00552C59">
        <w:rPr>
          <w:rFonts w:ascii="Times New Roman" w:hAnsi="Times New Roman" w:cs="Times New Roman"/>
          <w:sz w:val="24"/>
          <w:szCs w:val="24"/>
        </w:rPr>
        <w:t>a.i</w:t>
      </w:r>
      <w:proofErr w:type="spellEnd"/>
      <w:r w:rsidR="000947AA" w:rsidRPr="00552C59">
        <w:rPr>
          <w:rFonts w:ascii="Times New Roman" w:hAnsi="Times New Roman" w:cs="Times New Roman"/>
          <w:sz w:val="24"/>
          <w:szCs w:val="24"/>
        </w:rPr>
        <w:t xml:space="preserve"> ha</w:t>
      </w:r>
      <w:r w:rsidR="000947AA" w:rsidRPr="00552C59">
        <w:rPr>
          <w:rFonts w:ascii="Times New Roman" w:hAnsi="Times New Roman" w:cs="Times New Roman"/>
          <w:sz w:val="24"/>
          <w:szCs w:val="24"/>
          <w:vertAlign w:val="superscript"/>
        </w:rPr>
        <w:t>-1</w:t>
      </w:r>
      <w:r w:rsidR="000947AA" w:rsidRPr="00552C59">
        <w:rPr>
          <w:rFonts w:ascii="Times New Roman" w:hAnsi="Times New Roman" w:cs="Times New Roman"/>
          <w:sz w:val="24"/>
          <w:szCs w:val="24"/>
        </w:rPr>
        <w:t xml:space="preserve"> as PoE at 30 DAS, T</w:t>
      </w:r>
      <w:r w:rsidR="000947AA" w:rsidRPr="00552C59">
        <w:rPr>
          <w:rFonts w:ascii="Times New Roman" w:hAnsi="Times New Roman" w:cs="Times New Roman"/>
          <w:sz w:val="24"/>
          <w:szCs w:val="24"/>
          <w:vertAlign w:val="subscript"/>
        </w:rPr>
        <w:t xml:space="preserve">9 </w:t>
      </w:r>
      <w:r w:rsidR="000947AA" w:rsidRPr="00552C59">
        <w:rPr>
          <w:rFonts w:ascii="Times New Roman" w:hAnsi="Times New Roman" w:cs="Times New Roman"/>
          <w:sz w:val="24"/>
          <w:szCs w:val="24"/>
        </w:rPr>
        <w:t xml:space="preserve">- Alachlor @ 1.5 kg </w:t>
      </w:r>
      <w:proofErr w:type="spellStart"/>
      <w:r w:rsidR="000947AA" w:rsidRPr="00552C59">
        <w:rPr>
          <w:rFonts w:ascii="Times New Roman" w:hAnsi="Times New Roman" w:cs="Times New Roman"/>
          <w:sz w:val="24"/>
          <w:szCs w:val="24"/>
        </w:rPr>
        <w:t>a.i</w:t>
      </w:r>
      <w:proofErr w:type="spellEnd"/>
      <w:r w:rsidR="000947AA" w:rsidRPr="00552C59">
        <w:rPr>
          <w:rFonts w:ascii="Times New Roman" w:hAnsi="Times New Roman" w:cs="Times New Roman"/>
          <w:sz w:val="24"/>
          <w:szCs w:val="24"/>
        </w:rPr>
        <w:t xml:space="preserve"> ha</w:t>
      </w:r>
      <w:r w:rsidR="000947AA" w:rsidRPr="00552C59">
        <w:rPr>
          <w:rFonts w:ascii="Times New Roman" w:hAnsi="Times New Roman" w:cs="Times New Roman"/>
          <w:sz w:val="24"/>
          <w:szCs w:val="24"/>
          <w:vertAlign w:val="superscript"/>
        </w:rPr>
        <w:t>-1</w:t>
      </w:r>
      <w:r w:rsidR="000947AA" w:rsidRPr="00552C59">
        <w:rPr>
          <w:rFonts w:ascii="Times New Roman" w:hAnsi="Times New Roman" w:cs="Times New Roman"/>
          <w:sz w:val="24"/>
          <w:szCs w:val="24"/>
        </w:rPr>
        <w:t xml:space="preserve">as PE </w:t>
      </w:r>
      <w:r w:rsidR="000947AA" w:rsidRPr="00552C59">
        <w:rPr>
          <w:rFonts w:ascii="Times New Roman" w:hAnsi="Times New Roman" w:cs="Times New Roman"/>
          <w:i/>
          <w:sz w:val="24"/>
          <w:szCs w:val="24"/>
        </w:rPr>
        <w:t>fb</w:t>
      </w:r>
      <w:r w:rsidR="000947AA" w:rsidRPr="00552C59">
        <w:rPr>
          <w:rFonts w:ascii="Times New Roman" w:hAnsi="Times New Roman" w:cs="Times New Roman"/>
          <w:sz w:val="24"/>
          <w:szCs w:val="24"/>
        </w:rPr>
        <w:t xml:space="preserve"> Chlorimuron @ 10 g + </w:t>
      </w:r>
      <w:proofErr w:type="spellStart"/>
      <w:r w:rsidR="000947AA" w:rsidRPr="00552C59">
        <w:rPr>
          <w:rFonts w:ascii="Times New Roman" w:hAnsi="Times New Roman" w:cs="Times New Roman"/>
          <w:sz w:val="24"/>
          <w:szCs w:val="24"/>
        </w:rPr>
        <w:t>Propaquizafop</w:t>
      </w:r>
      <w:proofErr w:type="spellEnd"/>
      <w:r w:rsidR="000947AA" w:rsidRPr="00552C59">
        <w:rPr>
          <w:rFonts w:ascii="Times New Roman" w:hAnsi="Times New Roman" w:cs="Times New Roman"/>
          <w:sz w:val="24"/>
          <w:szCs w:val="24"/>
        </w:rPr>
        <w:t xml:space="preserve"> @ 63 g </w:t>
      </w:r>
      <w:proofErr w:type="spellStart"/>
      <w:r w:rsidR="000947AA" w:rsidRPr="00552C59">
        <w:rPr>
          <w:rFonts w:ascii="Times New Roman" w:hAnsi="Times New Roman" w:cs="Times New Roman"/>
          <w:sz w:val="24"/>
          <w:szCs w:val="24"/>
        </w:rPr>
        <w:t>a.i</w:t>
      </w:r>
      <w:proofErr w:type="spellEnd"/>
      <w:r w:rsidR="000947AA" w:rsidRPr="00552C59">
        <w:rPr>
          <w:rFonts w:ascii="Times New Roman" w:hAnsi="Times New Roman" w:cs="Times New Roman"/>
          <w:sz w:val="24"/>
          <w:szCs w:val="24"/>
        </w:rPr>
        <w:t xml:space="preserve"> ha</w:t>
      </w:r>
      <w:r w:rsidR="000947AA" w:rsidRPr="00552C59">
        <w:rPr>
          <w:rFonts w:ascii="Times New Roman" w:hAnsi="Times New Roman" w:cs="Times New Roman"/>
          <w:sz w:val="24"/>
          <w:szCs w:val="24"/>
          <w:vertAlign w:val="superscript"/>
        </w:rPr>
        <w:t xml:space="preserve">-1 </w:t>
      </w:r>
      <w:r w:rsidR="000947AA" w:rsidRPr="00552C59">
        <w:rPr>
          <w:rFonts w:ascii="Times New Roman" w:hAnsi="Times New Roman" w:cs="Times New Roman"/>
          <w:sz w:val="24"/>
          <w:szCs w:val="24"/>
        </w:rPr>
        <w:t>as  PoE at 30 DAS, T</w:t>
      </w:r>
      <w:r w:rsidR="000947AA" w:rsidRPr="00552C59">
        <w:rPr>
          <w:rFonts w:ascii="Times New Roman" w:hAnsi="Times New Roman" w:cs="Times New Roman"/>
          <w:sz w:val="24"/>
          <w:szCs w:val="24"/>
          <w:vertAlign w:val="subscript"/>
        </w:rPr>
        <w:t xml:space="preserve">10 </w:t>
      </w:r>
      <w:r w:rsidR="000947AA" w:rsidRPr="00552C59">
        <w:rPr>
          <w:rFonts w:ascii="Times New Roman" w:hAnsi="Times New Roman" w:cs="Times New Roman"/>
          <w:sz w:val="24"/>
          <w:szCs w:val="24"/>
        </w:rPr>
        <w:t xml:space="preserve">- Alachlor @ 1.5 kg </w:t>
      </w:r>
      <w:proofErr w:type="spellStart"/>
      <w:r w:rsidR="000947AA" w:rsidRPr="00552C59">
        <w:rPr>
          <w:rFonts w:ascii="Times New Roman" w:hAnsi="Times New Roman" w:cs="Times New Roman"/>
          <w:sz w:val="24"/>
          <w:szCs w:val="24"/>
        </w:rPr>
        <w:t>a.i</w:t>
      </w:r>
      <w:proofErr w:type="spellEnd"/>
      <w:r w:rsidR="000947AA" w:rsidRPr="00552C59">
        <w:rPr>
          <w:rFonts w:ascii="Times New Roman" w:hAnsi="Times New Roman" w:cs="Times New Roman"/>
          <w:sz w:val="24"/>
          <w:szCs w:val="24"/>
        </w:rPr>
        <w:t xml:space="preserve"> ha</w:t>
      </w:r>
      <w:r w:rsidR="000947AA" w:rsidRPr="00552C59">
        <w:rPr>
          <w:rFonts w:ascii="Times New Roman" w:hAnsi="Times New Roman" w:cs="Times New Roman"/>
          <w:sz w:val="24"/>
          <w:szCs w:val="24"/>
          <w:vertAlign w:val="superscript"/>
        </w:rPr>
        <w:t>-1</w:t>
      </w:r>
      <w:r w:rsidR="000947AA" w:rsidRPr="00552C59">
        <w:rPr>
          <w:rFonts w:ascii="Times New Roman" w:hAnsi="Times New Roman" w:cs="Times New Roman"/>
          <w:sz w:val="24"/>
          <w:szCs w:val="24"/>
        </w:rPr>
        <w:t xml:space="preserve"> as PE </w:t>
      </w:r>
      <w:r w:rsidR="000947AA" w:rsidRPr="00552C59">
        <w:rPr>
          <w:rFonts w:ascii="Times New Roman" w:hAnsi="Times New Roman" w:cs="Times New Roman"/>
          <w:i/>
          <w:sz w:val="24"/>
          <w:szCs w:val="24"/>
        </w:rPr>
        <w:t>fb</w:t>
      </w:r>
      <w:r w:rsidR="000947AA" w:rsidRPr="00552C59">
        <w:rPr>
          <w:rFonts w:ascii="Times New Roman" w:hAnsi="Times New Roman" w:cs="Times New Roman"/>
          <w:sz w:val="24"/>
          <w:szCs w:val="24"/>
        </w:rPr>
        <w:t xml:space="preserve"> </w:t>
      </w:r>
      <w:proofErr w:type="spellStart"/>
      <w:r w:rsidR="000947AA" w:rsidRPr="00552C59">
        <w:rPr>
          <w:rFonts w:ascii="Times New Roman" w:hAnsi="Times New Roman" w:cs="Times New Roman"/>
          <w:sz w:val="24"/>
          <w:szCs w:val="24"/>
        </w:rPr>
        <w:t>Halosulfuron</w:t>
      </w:r>
      <w:proofErr w:type="spellEnd"/>
      <w:r w:rsidR="000947AA" w:rsidRPr="00552C59">
        <w:rPr>
          <w:rFonts w:ascii="Times New Roman" w:hAnsi="Times New Roman" w:cs="Times New Roman"/>
          <w:sz w:val="24"/>
          <w:szCs w:val="24"/>
        </w:rPr>
        <w:t xml:space="preserve"> @ 67.5 g </w:t>
      </w:r>
      <w:proofErr w:type="spellStart"/>
      <w:r w:rsidR="000947AA" w:rsidRPr="00552C59">
        <w:rPr>
          <w:rFonts w:ascii="Times New Roman" w:hAnsi="Times New Roman" w:cs="Times New Roman"/>
          <w:sz w:val="24"/>
          <w:szCs w:val="24"/>
        </w:rPr>
        <w:t>a.i</w:t>
      </w:r>
      <w:proofErr w:type="spellEnd"/>
      <w:r w:rsidR="000947AA" w:rsidRPr="00552C59">
        <w:rPr>
          <w:rFonts w:ascii="Times New Roman" w:hAnsi="Times New Roman" w:cs="Times New Roman"/>
          <w:sz w:val="24"/>
          <w:szCs w:val="24"/>
        </w:rPr>
        <w:t xml:space="preserve"> + </w:t>
      </w:r>
      <w:proofErr w:type="spellStart"/>
      <w:r w:rsidR="000947AA" w:rsidRPr="00552C59">
        <w:rPr>
          <w:rFonts w:ascii="Times New Roman" w:hAnsi="Times New Roman" w:cs="Times New Roman"/>
          <w:sz w:val="24"/>
          <w:szCs w:val="24"/>
        </w:rPr>
        <w:t>Propaquizafop</w:t>
      </w:r>
      <w:proofErr w:type="spellEnd"/>
      <w:r w:rsidR="000947AA" w:rsidRPr="00552C59">
        <w:rPr>
          <w:rFonts w:ascii="Times New Roman" w:hAnsi="Times New Roman" w:cs="Times New Roman"/>
          <w:sz w:val="24"/>
          <w:szCs w:val="24"/>
        </w:rPr>
        <w:t xml:space="preserve"> @ 63g </w:t>
      </w:r>
      <w:proofErr w:type="spellStart"/>
      <w:r w:rsidR="000947AA" w:rsidRPr="00552C59">
        <w:rPr>
          <w:rFonts w:ascii="Times New Roman" w:hAnsi="Times New Roman" w:cs="Times New Roman"/>
          <w:sz w:val="24"/>
          <w:szCs w:val="24"/>
        </w:rPr>
        <w:t>a.i</w:t>
      </w:r>
      <w:proofErr w:type="spellEnd"/>
      <w:r w:rsidR="000947AA" w:rsidRPr="00552C59">
        <w:rPr>
          <w:rFonts w:ascii="Times New Roman" w:hAnsi="Times New Roman" w:cs="Times New Roman"/>
          <w:sz w:val="24"/>
          <w:szCs w:val="24"/>
        </w:rPr>
        <w:t xml:space="preserve"> ha</w:t>
      </w:r>
      <w:r w:rsidR="000947AA" w:rsidRPr="00552C59">
        <w:rPr>
          <w:rFonts w:ascii="Times New Roman" w:hAnsi="Times New Roman" w:cs="Times New Roman"/>
          <w:sz w:val="24"/>
          <w:szCs w:val="24"/>
          <w:vertAlign w:val="superscript"/>
        </w:rPr>
        <w:t>-1</w:t>
      </w:r>
      <w:r w:rsidR="000947AA" w:rsidRPr="00552C59">
        <w:rPr>
          <w:rFonts w:ascii="Times New Roman" w:hAnsi="Times New Roman" w:cs="Times New Roman"/>
          <w:sz w:val="24"/>
          <w:szCs w:val="24"/>
        </w:rPr>
        <w:t xml:space="preserve"> as PoE at 30 DAS</w:t>
      </w:r>
      <w:r w:rsidR="008B54C5">
        <w:rPr>
          <w:rFonts w:ascii="Times New Roman" w:hAnsi="Times New Roman" w:cs="Times New Roman"/>
          <w:sz w:val="24"/>
          <w:szCs w:val="24"/>
        </w:rPr>
        <w:t xml:space="preserve"> (</w:t>
      </w:r>
      <w:r w:rsidR="008B54C5" w:rsidRPr="008B54C5">
        <w:rPr>
          <w:rFonts w:ascii="Times New Roman" w:hAnsi="Times New Roman" w:cs="Times New Roman"/>
          <w:sz w:val="24"/>
          <w:szCs w:val="24"/>
        </w:rPr>
        <w:t>Priyanka</w:t>
      </w:r>
      <w:r w:rsidR="008B54C5">
        <w:rPr>
          <w:rFonts w:ascii="Times New Roman" w:hAnsi="Times New Roman" w:cs="Times New Roman"/>
          <w:sz w:val="24"/>
          <w:szCs w:val="24"/>
        </w:rPr>
        <w:t xml:space="preserve"> et al., 2021; </w:t>
      </w:r>
      <w:proofErr w:type="spellStart"/>
      <w:r w:rsidR="008B54C5" w:rsidRPr="008B54C5">
        <w:rPr>
          <w:rFonts w:ascii="Times New Roman" w:hAnsi="Times New Roman" w:cs="Times New Roman"/>
          <w:sz w:val="24"/>
          <w:szCs w:val="24"/>
        </w:rPr>
        <w:t>Eslavath</w:t>
      </w:r>
      <w:proofErr w:type="spellEnd"/>
      <w:r w:rsidR="008B54C5">
        <w:rPr>
          <w:rFonts w:ascii="Times New Roman" w:hAnsi="Times New Roman" w:cs="Times New Roman"/>
          <w:sz w:val="24"/>
          <w:szCs w:val="24"/>
        </w:rPr>
        <w:t xml:space="preserve"> et al., 2024)</w:t>
      </w:r>
      <w:r w:rsidR="000947AA" w:rsidRPr="00552C59">
        <w:rPr>
          <w:rFonts w:ascii="Times New Roman" w:hAnsi="Times New Roman" w:cs="Times New Roman"/>
          <w:sz w:val="24"/>
          <w:szCs w:val="24"/>
        </w:rPr>
        <w:t>.</w:t>
      </w:r>
      <w:r w:rsidR="005A52AB" w:rsidRPr="00552C59">
        <w:rPr>
          <w:rFonts w:ascii="Times New Roman" w:hAnsi="Times New Roman" w:cs="Times New Roman"/>
          <w:sz w:val="24"/>
          <w:szCs w:val="24"/>
        </w:rPr>
        <w:t xml:space="preserve"> </w:t>
      </w:r>
      <w:r w:rsidRPr="00552C59">
        <w:rPr>
          <w:rFonts w:ascii="Times New Roman" w:hAnsi="Times New Roman" w:cs="Times New Roman"/>
          <w:sz w:val="24"/>
          <w:szCs w:val="24"/>
        </w:rPr>
        <w:t xml:space="preserve">The experimental soil was clayey in texture and exhibited a neutral reaction (pH 7.3). </w:t>
      </w:r>
      <w:r w:rsidR="008B54C5" w:rsidRPr="008B54C5">
        <w:rPr>
          <w:rFonts w:ascii="Times New Roman" w:hAnsi="Times New Roman" w:cs="Times New Roman"/>
          <w:sz w:val="24"/>
          <w:szCs w:val="24"/>
        </w:rPr>
        <w:t>The soil exhibited a medium content of organic carbon (0.61%), low available nitrogen (210.5 kg ha⁻¹), and medium levels of available phosphorus (25.1 kg ha⁻¹) and potassium (305.9 kg ha⁻¹)</w:t>
      </w:r>
      <w:r w:rsidRPr="00552C59">
        <w:rPr>
          <w:rFonts w:ascii="Times New Roman" w:hAnsi="Times New Roman" w:cs="Times New Roman"/>
          <w:sz w:val="24"/>
          <w:szCs w:val="24"/>
        </w:rPr>
        <w:t>. The castor hybrid PCH-111 was sown manually using the dibbling method at a spacing of 90 cm × 60 cm. Thinning and gap filling operations were carried out at 10 days after sowing (DAS) to maintain proper plant population.</w:t>
      </w:r>
      <w:r w:rsidR="00552C59" w:rsidRPr="00552C59">
        <w:rPr>
          <w:rFonts w:ascii="Times New Roman" w:hAnsi="Times New Roman" w:cs="Times New Roman"/>
          <w:sz w:val="24"/>
          <w:szCs w:val="24"/>
        </w:rPr>
        <w:t xml:space="preserve"> </w:t>
      </w:r>
      <w:r w:rsidRPr="00552C59">
        <w:rPr>
          <w:rFonts w:ascii="Times New Roman" w:hAnsi="Times New Roman" w:cs="Times New Roman"/>
          <w:sz w:val="24"/>
          <w:szCs w:val="24"/>
        </w:rPr>
        <w:t xml:space="preserve">A fertilizer dose of 60 kg nitrogen, 40 kg P₂O₅, and 30 kg K₂O per hectare was applied through urea, single superphosphate, and </w:t>
      </w:r>
      <w:proofErr w:type="spellStart"/>
      <w:r w:rsidRPr="00552C59">
        <w:rPr>
          <w:rFonts w:ascii="Times New Roman" w:hAnsi="Times New Roman" w:cs="Times New Roman"/>
          <w:sz w:val="24"/>
          <w:szCs w:val="24"/>
        </w:rPr>
        <w:t>muriate</w:t>
      </w:r>
      <w:proofErr w:type="spellEnd"/>
      <w:r w:rsidRPr="00552C59">
        <w:rPr>
          <w:rFonts w:ascii="Times New Roman" w:hAnsi="Times New Roman" w:cs="Times New Roman"/>
          <w:sz w:val="24"/>
          <w:szCs w:val="24"/>
        </w:rPr>
        <w:t xml:space="preserve"> of potash, respectively. Nitrogen was supplied in three equal splits </w:t>
      </w:r>
      <w:r w:rsidRPr="00552C59">
        <w:rPr>
          <w:rFonts w:ascii="Times New Roman" w:hAnsi="Times New Roman" w:cs="Times New Roman"/>
          <w:sz w:val="24"/>
          <w:szCs w:val="24"/>
        </w:rPr>
        <w:lastRenderedPageBreak/>
        <w:t>at 30, 60, and 90 DAS using the pocketing method, whereas the full doses of phosphorus and potassium were applied as basal at the time of sowing.</w:t>
      </w:r>
      <w:r w:rsidR="00552C59" w:rsidRPr="00552C59">
        <w:rPr>
          <w:rFonts w:ascii="Times New Roman" w:hAnsi="Times New Roman" w:cs="Times New Roman"/>
          <w:sz w:val="24"/>
          <w:szCs w:val="24"/>
        </w:rPr>
        <w:t xml:space="preserve"> </w:t>
      </w:r>
      <w:r w:rsidRPr="00552C59">
        <w:rPr>
          <w:rFonts w:ascii="Times New Roman" w:hAnsi="Times New Roman" w:cs="Times New Roman"/>
          <w:sz w:val="24"/>
          <w:szCs w:val="24"/>
        </w:rPr>
        <w:t xml:space="preserve">For weed management, a pre-emergence application of alachlor was carried out one day after sowing. </w:t>
      </w:r>
      <w:r w:rsidR="008B54C5" w:rsidRPr="008B54C5">
        <w:rPr>
          <w:rFonts w:ascii="Times New Roman" w:hAnsi="Times New Roman" w:cs="Times New Roman"/>
          <w:sz w:val="24"/>
          <w:szCs w:val="24"/>
        </w:rPr>
        <w:t xml:space="preserve">Post-emergence herbicides, specifically chlorimuron, </w:t>
      </w:r>
      <w:proofErr w:type="spellStart"/>
      <w:r w:rsidR="008B54C5" w:rsidRPr="008B54C5">
        <w:rPr>
          <w:rFonts w:ascii="Times New Roman" w:hAnsi="Times New Roman" w:cs="Times New Roman"/>
          <w:sz w:val="24"/>
          <w:szCs w:val="24"/>
        </w:rPr>
        <w:t>halosulfuron</w:t>
      </w:r>
      <w:proofErr w:type="spellEnd"/>
      <w:r w:rsidR="008B54C5" w:rsidRPr="008B54C5">
        <w:rPr>
          <w:rFonts w:ascii="Times New Roman" w:hAnsi="Times New Roman" w:cs="Times New Roman"/>
          <w:sz w:val="24"/>
          <w:szCs w:val="24"/>
        </w:rPr>
        <w:t xml:space="preserve">, and </w:t>
      </w:r>
      <w:proofErr w:type="spellStart"/>
      <w:r w:rsidR="008B54C5" w:rsidRPr="008B54C5">
        <w:rPr>
          <w:rFonts w:ascii="Times New Roman" w:hAnsi="Times New Roman" w:cs="Times New Roman"/>
          <w:sz w:val="24"/>
          <w:szCs w:val="24"/>
        </w:rPr>
        <w:t>propaquizafop</w:t>
      </w:r>
      <w:proofErr w:type="spellEnd"/>
      <w:r w:rsidR="008B54C5" w:rsidRPr="008B54C5">
        <w:rPr>
          <w:rFonts w:ascii="Times New Roman" w:hAnsi="Times New Roman" w:cs="Times New Roman"/>
          <w:sz w:val="24"/>
          <w:szCs w:val="24"/>
        </w:rPr>
        <w:t>, were applied at 20 and 30 days after sowing (DAS) in the designated treatments using a knapsack sprayer fitted with a flood-jet nozzle</w:t>
      </w:r>
      <w:r w:rsidRPr="00552C59">
        <w:rPr>
          <w:rFonts w:ascii="Times New Roman" w:hAnsi="Times New Roman" w:cs="Times New Roman"/>
          <w:sz w:val="24"/>
          <w:szCs w:val="24"/>
        </w:rPr>
        <w:t>. At harvest, crop and weed samples were collected and analyzed for nitrogen, phosphorus, and potassium content following standard analytical procedures. The data obtained from the experiment were statistically analyzed using the analysis of variance (ANOVA) method suitable for a Randomized Block Design (RBD). Treatment effects were evaluated using the F-test at a 5% level of significance. Whenever significant differences among treatments were observed, the critical difference (CD) was calculated for mean comparison. Additionally, the standard error of mean (</w:t>
      </w:r>
      <w:proofErr w:type="spellStart"/>
      <w:r w:rsidRPr="00552C59">
        <w:rPr>
          <w:rFonts w:ascii="Times New Roman" w:hAnsi="Times New Roman" w:cs="Times New Roman"/>
          <w:sz w:val="24"/>
          <w:szCs w:val="24"/>
        </w:rPr>
        <w:t>SEm</w:t>
      </w:r>
      <w:proofErr w:type="spellEnd"/>
      <w:r w:rsidRPr="00552C59">
        <w:rPr>
          <w:rFonts w:ascii="Times New Roman" w:hAnsi="Times New Roman" w:cs="Times New Roman"/>
          <w:sz w:val="24"/>
          <w:szCs w:val="24"/>
        </w:rPr>
        <w:t xml:space="preserve"> ±) was determined to assess the variability among treatments.</w:t>
      </w:r>
    </w:p>
    <w:p w:rsidR="006C6C00" w:rsidRPr="00552C59" w:rsidRDefault="006C6C00" w:rsidP="00C12348">
      <w:pPr>
        <w:spacing w:line="360" w:lineRule="auto"/>
        <w:ind w:right="-329" w:firstLine="720"/>
        <w:jc w:val="both"/>
        <w:rPr>
          <w:rFonts w:ascii="Times New Roman" w:hAnsi="Times New Roman" w:cs="Times New Roman"/>
          <w:sz w:val="24"/>
        </w:rPr>
      </w:pPr>
      <w:r w:rsidRPr="00552C59">
        <w:rPr>
          <w:rFonts w:ascii="Times New Roman" w:hAnsi="Times New Roman" w:cs="Times New Roman"/>
          <w:sz w:val="24"/>
        </w:rPr>
        <w:t>List 1: Estimation of Nitrogen, Phosphorus &amp;</w:t>
      </w:r>
      <w:r w:rsidRPr="00552C59">
        <w:rPr>
          <w:rFonts w:ascii="Times New Roman" w:hAnsi="Times New Roman" w:cs="Times New Roman"/>
        </w:rPr>
        <w:t xml:space="preserve"> </w:t>
      </w:r>
      <w:r w:rsidRPr="00552C59">
        <w:rPr>
          <w:rFonts w:ascii="Times New Roman" w:hAnsi="Times New Roman" w:cs="Times New Roman"/>
          <w:sz w:val="24"/>
        </w:rPr>
        <w:t xml:space="preserve">Potassium using standard method </w:t>
      </w:r>
    </w:p>
    <w:tbl>
      <w:tblPr>
        <w:tblStyle w:val="TableGrid"/>
        <w:tblW w:w="0" w:type="auto"/>
        <w:tblInd w:w="108" w:type="dxa"/>
        <w:tblLook w:val="04A0" w:firstRow="1" w:lastRow="0" w:firstColumn="1" w:lastColumn="0" w:noHBand="0" w:noVBand="1"/>
      </w:tblPr>
      <w:tblGrid>
        <w:gridCol w:w="1874"/>
        <w:gridCol w:w="7065"/>
      </w:tblGrid>
      <w:tr w:rsidR="00427067" w:rsidRPr="00552C59" w:rsidTr="00A712F0">
        <w:trPr>
          <w:trHeight w:val="418"/>
        </w:trPr>
        <w:tc>
          <w:tcPr>
            <w:tcW w:w="1874" w:type="dxa"/>
          </w:tcPr>
          <w:p w:rsidR="00427067" w:rsidRPr="00552C59" w:rsidRDefault="00427067" w:rsidP="00A712F0">
            <w:pPr>
              <w:spacing w:before="100" w:after="100"/>
              <w:rPr>
                <w:b/>
                <w:bCs/>
                <w:sz w:val="24"/>
              </w:rPr>
            </w:pPr>
            <w:r w:rsidRPr="00552C59">
              <w:rPr>
                <w:b/>
                <w:bCs/>
                <w:sz w:val="24"/>
              </w:rPr>
              <w:t xml:space="preserve">Nutrient </w:t>
            </w:r>
          </w:p>
        </w:tc>
        <w:tc>
          <w:tcPr>
            <w:tcW w:w="7065" w:type="dxa"/>
          </w:tcPr>
          <w:p w:rsidR="00427067" w:rsidRPr="00552C59" w:rsidRDefault="00427067" w:rsidP="00A712F0">
            <w:pPr>
              <w:spacing w:before="100" w:after="100"/>
              <w:rPr>
                <w:b/>
                <w:bCs/>
                <w:sz w:val="24"/>
              </w:rPr>
            </w:pPr>
            <w:r w:rsidRPr="00552C59">
              <w:rPr>
                <w:b/>
                <w:bCs/>
                <w:sz w:val="24"/>
              </w:rPr>
              <w:t xml:space="preserve">Method </w:t>
            </w:r>
          </w:p>
        </w:tc>
      </w:tr>
      <w:tr w:rsidR="00427067" w:rsidRPr="00552C59" w:rsidTr="00A712F0">
        <w:trPr>
          <w:trHeight w:val="418"/>
        </w:trPr>
        <w:tc>
          <w:tcPr>
            <w:tcW w:w="1874" w:type="dxa"/>
          </w:tcPr>
          <w:p w:rsidR="00427067" w:rsidRPr="00552C59" w:rsidRDefault="00427067" w:rsidP="00A712F0">
            <w:pPr>
              <w:spacing w:before="100" w:after="100"/>
              <w:rPr>
                <w:sz w:val="24"/>
              </w:rPr>
            </w:pPr>
            <w:r w:rsidRPr="00552C59">
              <w:rPr>
                <w:sz w:val="24"/>
              </w:rPr>
              <w:t xml:space="preserve">Nitrogen </w:t>
            </w:r>
          </w:p>
        </w:tc>
        <w:tc>
          <w:tcPr>
            <w:tcW w:w="7065" w:type="dxa"/>
          </w:tcPr>
          <w:p w:rsidR="00427067" w:rsidRPr="00552C59" w:rsidRDefault="00427067" w:rsidP="00A712F0">
            <w:pPr>
              <w:spacing w:before="100" w:after="100"/>
              <w:rPr>
                <w:sz w:val="24"/>
              </w:rPr>
            </w:pPr>
            <w:proofErr w:type="spellStart"/>
            <w:r w:rsidRPr="00552C59">
              <w:rPr>
                <w:sz w:val="24"/>
              </w:rPr>
              <w:t>Microkjeldhal</w:t>
            </w:r>
            <w:proofErr w:type="spellEnd"/>
            <w:r w:rsidRPr="00552C59">
              <w:rPr>
                <w:sz w:val="24"/>
              </w:rPr>
              <w:t xml:space="preserve"> Distillation (Piper, 1966)</w:t>
            </w:r>
          </w:p>
        </w:tc>
      </w:tr>
      <w:tr w:rsidR="00427067" w:rsidRPr="00552C59" w:rsidTr="00A712F0">
        <w:trPr>
          <w:trHeight w:val="826"/>
        </w:trPr>
        <w:tc>
          <w:tcPr>
            <w:tcW w:w="1874" w:type="dxa"/>
          </w:tcPr>
          <w:p w:rsidR="00427067" w:rsidRPr="00552C59" w:rsidRDefault="00427067" w:rsidP="00A712F0">
            <w:pPr>
              <w:spacing w:before="100" w:after="100"/>
              <w:rPr>
                <w:sz w:val="24"/>
              </w:rPr>
            </w:pPr>
            <w:r w:rsidRPr="00552C59">
              <w:rPr>
                <w:sz w:val="24"/>
              </w:rPr>
              <w:t xml:space="preserve">Phosphorus </w:t>
            </w:r>
          </w:p>
        </w:tc>
        <w:tc>
          <w:tcPr>
            <w:tcW w:w="7065" w:type="dxa"/>
          </w:tcPr>
          <w:p w:rsidR="00427067" w:rsidRPr="00552C59" w:rsidRDefault="00427067" w:rsidP="00A712F0">
            <w:pPr>
              <w:spacing w:before="100" w:after="100"/>
              <w:rPr>
                <w:sz w:val="24"/>
              </w:rPr>
            </w:pPr>
            <w:proofErr w:type="spellStart"/>
            <w:r w:rsidRPr="00552C59">
              <w:rPr>
                <w:sz w:val="24"/>
              </w:rPr>
              <w:t>Vanado</w:t>
            </w:r>
            <w:proofErr w:type="spellEnd"/>
            <w:r w:rsidRPr="00552C59">
              <w:rPr>
                <w:sz w:val="24"/>
              </w:rPr>
              <w:t>-</w:t>
            </w:r>
            <w:proofErr w:type="spellStart"/>
            <w:r w:rsidRPr="00552C59">
              <w:rPr>
                <w:sz w:val="24"/>
              </w:rPr>
              <w:t>molybdo</w:t>
            </w:r>
            <w:proofErr w:type="spellEnd"/>
            <w:r w:rsidRPr="00552C59">
              <w:rPr>
                <w:sz w:val="24"/>
              </w:rPr>
              <w:t xml:space="preserve">-phosphoric acid yellow </w:t>
            </w:r>
            <w:proofErr w:type="spellStart"/>
            <w:r w:rsidRPr="00552C59">
              <w:rPr>
                <w:sz w:val="24"/>
              </w:rPr>
              <w:t>colour</w:t>
            </w:r>
            <w:proofErr w:type="spellEnd"/>
            <w:r w:rsidRPr="00552C59">
              <w:rPr>
                <w:sz w:val="24"/>
              </w:rPr>
              <w:t xml:space="preserve"> method (Jackson, 1973)</w:t>
            </w:r>
          </w:p>
        </w:tc>
      </w:tr>
      <w:tr w:rsidR="00427067" w:rsidRPr="00552C59" w:rsidTr="00A712F0">
        <w:trPr>
          <w:trHeight w:val="408"/>
        </w:trPr>
        <w:tc>
          <w:tcPr>
            <w:tcW w:w="1874" w:type="dxa"/>
          </w:tcPr>
          <w:p w:rsidR="00427067" w:rsidRPr="00552C59" w:rsidRDefault="00427067" w:rsidP="00A712F0">
            <w:pPr>
              <w:spacing w:before="100" w:after="100"/>
              <w:rPr>
                <w:sz w:val="24"/>
              </w:rPr>
            </w:pPr>
            <w:r w:rsidRPr="00552C59">
              <w:rPr>
                <w:sz w:val="24"/>
              </w:rPr>
              <w:t xml:space="preserve">Potassium </w:t>
            </w:r>
          </w:p>
        </w:tc>
        <w:tc>
          <w:tcPr>
            <w:tcW w:w="7065" w:type="dxa"/>
          </w:tcPr>
          <w:p w:rsidR="00427067" w:rsidRPr="00552C59" w:rsidRDefault="00427067" w:rsidP="00A712F0">
            <w:pPr>
              <w:spacing w:before="100" w:after="100"/>
              <w:rPr>
                <w:sz w:val="24"/>
              </w:rPr>
            </w:pPr>
            <w:r w:rsidRPr="00552C59">
              <w:rPr>
                <w:sz w:val="24"/>
              </w:rPr>
              <w:t xml:space="preserve">Flame photometer method (Jackson, 1973) </w:t>
            </w:r>
          </w:p>
        </w:tc>
      </w:tr>
    </w:tbl>
    <w:p w:rsidR="00427067" w:rsidRPr="00552C59" w:rsidRDefault="00427067" w:rsidP="00427067">
      <w:pPr>
        <w:spacing w:after="240" w:line="360" w:lineRule="auto"/>
        <w:jc w:val="both"/>
        <w:rPr>
          <w:rFonts w:ascii="Times New Roman" w:hAnsi="Times New Roman" w:cs="Times New Roman"/>
          <w:sz w:val="24"/>
          <w:szCs w:val="24"/>
        </w:rPr>
      </w:pPr>
      <w:r w:rsidRPr="00552C59">
        <w:rPr>
          <w:rFonts w:ascii="Times New Roman" w:hAnsi="Times New Roman" w:cs="Times New Roman"/>
          <w:sz w:val="24"/>
          <w:szCs w:val="24"/>
        </w:rPr>
        <w:t xml:space="preserve">From the results of chemical analysis nutrient uptake was calculated as shown below </w:t>
      </w:r>
    </w:p>
    <w:p w:rsidR="00427067" w:rsidRPr="00552C59" w:rsidRDefault="00427067" w:rsidP="00427067">
      <w:pPr>
        <w:spacing w:after="0" w:line="240" w:lineRule="auto"/>
        <w:jc w:val="both"/>
        <w:rPr>
          <w:rFonts w:ascii="Times New Roman" w:hAnsi="Times New Roman" w:cs="Times New Roman"/>
          <w:sz w:val="24"/>
          <w:szCs w:val="24"/>
        </w:rPr>
      </w:pPr>
      <w:r w:rsidRPr="00552C59">
        <w:rPr>
          <w:rFonts w:ascii="Times New Roman" w:hAnsi="Times New Roman" w:cs="Times New Roman"/>
          <w:sz w:val="24"/>
          <w:szCs w:val="24"/>
        </w:rPr>
        <w:t xml:space="preserve">                                               Nutrient concentration (%) X Weight of </w:t>
      </w:r>
      <w:proofErr w:type="spellStart"/>
      <w:r w:rsidRPr="00552C59">
        <w:rPr>
          <w:rFonts w:ascii="Times New Roman" w:hAnsi="Times New Roman" w:cs="Times New Roman"/>
          <w:sz w:val="24"/>
          <w:szCs w:val="24"/>
        </w:rPr>
        <w:t>drymatter</w:t>
      </w:r>
      <w:proofErr w:type="spellEnd"/>
      <w:r w:rsidRPr="00552C59">
        <w:rPr>
          <w:rFonts w:ascii="Times New Roman" w:hAnsi="Times New Roman" w:cs="Times New Roman"/>
          <w:sz w:val="24"/>
          <w:szCs w:val="24"/>
        </w:rPr>
        <w:t xml:space="preserve"> (kg ha</w:t>
      </w:r>
      <w:r w:rsidRPr="00552C59">
        <w:rPr>
          <w:rFonts w:ascii="Times New Roman" w:hAnsi="Times New Roman" w:cs="Times New Roman"/>
          <w:sz w:val="24"/>
          <w:szCs w:val="24"/>
          <w:vertAlign w:val="superscript"/>
        </w:rPr>
        <w:t>-1</w:t>
      </w:r>
      <w:r w:rsidRPr="00552C59">
        <w:rPr>
          <w:rFonts w:ascii="Times New Roman" w:hAnsi="Times New Roman" w:cs="Times New Roman"/>
          <w:sz w:val="24"/>
          <w:szCs w:val="24"/>
        </w:rPr>
        <w:t>)</w:t>
      </w:r>
    </w:p>
    <w:p w:rsidR="00427067" w:rsidRPr="00552C59" w:rsidRDefault="00427067" w:rsidP="00427067">
      <w:pPr>
        <w:spacing w:after="0" w:line="240" w:lineRule="auto"/>
        <w:jc w:val="both"/>
        <w:rPr>
          <w:rFonts w:ascii="Times New Roman" w:hAnsi="Times New Roman" w:cs="Times New Roman"/>
          <w:sz w:val="24"/>
          <w:szCs w:val="24"/>
        </w:rPr>
      </w:pPr>
      <w:r w:rsidRPr="00552C59">
        <w:rPr>
          <w:rFonts w:ascii="Times New Roman" w:hAnsi="Times New Roman" w:cs="Times New Roman"/>
          <w:sz w:val="24"/>
          <w:szCs w:val="24"/>
        </w:rPr>
        <w:t>Nutrient uptake (kg ha</w:t>
      </w:r>
      <w:r w:rsidRPr="00552C59">
        <w:rPr>
          <w:rFonts w:ascii="Times New Roman" w:hAnsi="Times New Roman" w:cs="Times New Roman"/>
          <w:sz w:val="24"/>
          <w:szCs w:val="24"/>
          <w:vertAlign w:val="superscript"/>
        </w:rPr>
        <w:t>-1</w:t>
      </w:r>
      <w:r w:rsidRPr="00552C59">
        <w:rPr>
          <w:rFonts w:ascii="Times New Roman" w:hAnsi="Times New Roman" w:cs="Times New Roman"/>
          <w:sz w:val="24"/>
          <w:szCs w:val="24"/>
        </w:rPr>
        <w:t>) =   -----------------------------------------------------------------------</w:t>
      </w:r>
    </w:p>
    <w:p w:rsidR="00427067" w:rsidRPr="00552C59" w:rsidRDefault="00427067" w:rsidP="00427067">
      <w:pPr>
        <w:spacing w:after="0" w:line="240" w:lineRule="auto"/>
        <w:jc w:val="both"/>
        <w:rPr>
          <w:rFonts w:ascii="Times New Roman" w:hAnsi="Times New Roman" w:cs="Times New Roman"/>
          <w:sz w:val="24"/>
          <w:szCs w:val="24"/>
        </w:rPr>
      </w:pPr>
      <w:r w:rsidRPr="00552C59">
        <w:rPr>
          <w:rFonts w:ascii="Times New Roman" w:hAnsi="Times New Roman" w:cs="Times New Roman"/>
          <w:sz w:val="24"/>
          <w:szCs w:val="24"/>
        </w:rPr>
        <w:tab/>
      </w:r>
      <w:r w:rsidRPr="00552C59">
        <w:rPr>
          <w:rFonts w:ascii="Times New Roman" w:hAnsi="Times New Roman" w:cs="Times New Roman"/>
          <w:sz w:val="24"/>
          <w:szCs w:val="24"/>
        </w:rPr>
        <w:tab/>
      </w:r>
      <w:r w:rsidRPr="00552C59">
        <w:rPr>
          <w:rFonts w:ascii="Times New Roman" w:hAnsi="Times New Roman" w:cs="Times New Roman"/>
          <w:sz w:val="24"/>
          <w:szCs w:val="24"/>
        </w:rPr>
        <w:tab/>
      </w:r>
      <w:r w:rsidRPr="00552C59">
        <w:rPr>
          <w:rFonts w:ascii="Times New Roman" w:hAnsi="Times New Roman" w:cs="Times New Roman"/>
          <w:sz w:val="24"/>
          <w:szCs w:val="24"/>
        </w:rPr>
        <w:tab/>
      </w:r>
      <w:r w:rsidRPr="00552C59">
        <w:rPr>
          <w:rFonts w:ascii="Times New Roman" w:hAnsi="Times New Roman" w:cs="Times New Roman"/>
          <w:sz w:val="24"/>
          <w:szCs w:val="24"/>
        </w:rPr>
        <w:tab/>
      </w:r>
      <w:r w:rsidRPr="00552C59">
        <w:rPr>
          <w:rFonts w:ascii="Times New Roman" w:hAnsi="Times New Roman" w:cs="Times New Roman"/>
          <w:sz w:val="24"/>
          <w:szCs w:val="24"/>
        </w:rPr>
        <w:tab/>
      </w:r>
      <w:r w:rsidRPr="00552C59">
        <w:rPr>
          <w:rFonts w:ascii="Times New Roman" w:hAnsi="Times New Roman" w:cs="Times New Roman"/>
          <w:sz w:val="24"/>
          <w:szCs w:val="24"/>
        </w:rPr>
        <w:tab/>
        <w:t xml:space="preserve"> 100</w:t>
      </w:r>
    </w:p>
    <w:p w:rsidR="00427067" w:rsidRPr="00552C59" w:rsidRDefault="00427067" w:rsidP="00427067">
      <w:pPr>
        <w:spacing w:after="0" w:line="360" w:lineRule="auto"/>
        <w:ind w:right="-329" w:firstLine="720"/>
        <w:jc w:val="both"/>
        <w:rPr>
          <w:rFonts w:ascii="Times New Roman" w:hAnsi="Times New Roman" w:cs="Times New Roman"/>
          <w:sz w:val="24"/>
          <w:szCs w:val="24"/>
        </w:rPr>
      </w:pPr>
    </w:p>
    <w:p w:rsidR="00E76A97" w:rsidRPr="00552C59" w:rsidRDefault="00E76A97" w:rsidP="0026025F">
      <w:pPr>
        <w:spacing w:line="360" w:lineRule="auto"/>
        <w:jc w:val="both"/>
        <w:rPr>
          <w:rFonts w:ascii="Times New Roman" w:hAnsi="Times New Roman" w:cs="Times New Roman"/>
          <w:b/>
          <w:color w:val="000000" w:themeColor="text1"/>
          <w:sz w:val="24"/>
          <w:szCs w:val="24"/>
        </w:rPr>
      </w:pPr>
      <w:r w:rsidRPr="00552C59">
        <w:rPr>
          <w:rFonts w:ascii="Times New Roman" w:hAnsi="Times New Roman" w:cs="Times New Roman"/>
          <w:b/>
          <w:color w:val="000000" w:themeColor="text1"/>
          <w:sz w:val="24"/>
          <w:szCs w:val="24"/>
        </w:rPr>
        <w:t>Results and discussion</w:t>
      </w:r>
    </w:p>
    <w:p w:rsidR="008B54C5" w:rsidRPr="004E472E" w:rsidRDefault="008B54C5" w:rsidP="008B54C5">
      <w:pPr>
        <w:spacing w:before="100" w:beforeAutospacing="1" w:after="100" w:afterAutospacing="1" w:line="240" w:lineRule="auto"/>
        <w:rPr>
          <w:rFonts w:ascii="Times New Roman" w:eastAsia="Times New Roman" w:hAnsi="Times New Roman" w:cs="Times New Roman"/>
          <w:sz w:val="24"/>
          <w:szCs w:val="24"/>
        </w:rPr>
      </w:pPr>
      <w:r w:rsidRPr="004E472E">
        <w:rPr>
          <w:rFonts w:ascii="Times New Roman" w:eastAsia="Times New Roman" w:hAnsi="Times New Roman" w:cs="Times New Roman"/>
          <w:sz w:val="24"/>
          <w:szCs w:val="24"/>
        </w:rPr>
        <w:t xml:space="preserve">The dominant weed species identified in the experimental field included broad-leaved weeds such as </w:t>
      </w:r>
      <w:r w:rsidRPr="004E472E">
        <w:rPr>
          <w:rFonts w:ascii="Times New Roman" w:eastAsia="Times New Roman" w:hAnsi="Times New Roman" w:cs="Times New Roman"/>
          <w:i/>
          <w:iCs/>
          <w:sz w:val="24"/>
          <w:szCs w:val="24"/>
        </w:rPr>
        <w:t xml:space="preserve">Celosia </w:t>
      </w:r>
      <w:proofErr w:type="spellStart"/>
      <w:r w:rsidRPr="004E472E">
        <w:rPr>
          <w:rFonts w:ascii="Times New Roman" w:eastAsia="Times New Roman" w:hAnsi="Times New Roman" w:cs="Times New Roman"/>
          <w:i/>
          <w:iCs/>
          <w:sz w:val="24"/>
          <w:szCs w:val="24"/>
        </w:rPr>
        <w:t>argentea</w:t>
      </w:r>
      <w:proofErr w:type="spellEnd"/>
      <w:r w:rsidRPr="004E472E">
        <w:rPr>
          <w:rFonts w:ascii="Times New Roman" w:eastAsia="Times New Roman" w:hAnsi="Times New Roman" w:cs="Times New Roman"/>
          <w:sz w:val="24"/>
          <w:szCs w:val="24"/>
        </w:rPr>
        <w:t xml:space="preserve">, </w:t>
      </w:r>
      <w:r w:rsidRPr="004E472E">
        <w:rPr>
          <w:rFonts w:ascii="Times New Roman" w:eastAsia="Times New Roman" w:hAnsi="Times New Roman" w:cs="Times New Roman"/>
          <w:i/>
          <w:iCs/>
          <w:sz w:val="24"/>
          <w:szCs w:val="24"/>
        </w:rPr>
        <w:t xml:space="preserve">Phyllanthus </w:t>
      </w:r>
      <w:proofErr w:type="spellStart"/>
      <w:r w:rsidRPr="004E472E">
        <w:rPr>
          <w:rFonts w:ascii="Times New Roman" w:eastAsia="Times New Roman" w:hAnsi="Times New Roman" w:cs="Times New Roman"/>
          <w:i/>
          <w:iCs/>
          <w:sz w:val="24"/>
          <w:szCs w:val="24"/>
        </w:rPr>
        <w:t>niruri</w:t>
      </w:r>
      <w:proofErr w:type="spellEnd"/>
      <w:r w:rsidRPr="004E472E">
        <w:rPr>
          <w:rFonts w:ascii="Times New Roman" w:eastAsia="Times New Roman" w:hAnsi="Times New Roman" w:cs="Times New Roman"/>
          <w:sz w:val="24"/>
          <w:szCs w:val="24"/>
        </w:rPr>
        <w:t xml:space="preserve">, </w:t>
      </w:r>
      <w:r w:rsidRPr="004E472E">
        <w:rPr>
          <w:rFonts w:ascii="Times New Roman" w:eastAsia="Times New Roman" w:hAnsi="Times New Roman" w:cs="Times New Roman"/>
          <w:i/>
          <w:iCs/>
          <w:sz w:val="24"/>
          <w:szCs w:val="24"/>
        </w:rPr>
        <w:t xml:space="preserve">Euphorbia </w:t>
      </w:r>
      <w:proofErr w:type="spellStart"/>
      <w:r w:rsidRPr="004E472E">
        <w:rPr>
          <w:rFonts w:ascii="Times New Roman" w:eastAsia="Times New Roman" w:hAnsi="Times New Roman" w:cs="Times New Roman"/>
          <w:i/>
          <w:iCs/>
          <w:sz w:val="24"/>
          <w:szCs w:val="24"/>
        </w:rPr>
        <w:t>hirta</w:t>
      </w:r>
      <w:proofErr w:type="spellEnd"/>
      <w:r w:rsidRPr="004E472E">
        <w:rPr>
          <w:rFonts w:ascii="Times New Roman" w:eastAsia="Times New Roman" w:hAnsi="Times New Roman" w:cs="Times New Roman"/>
          <w:sz w:val="24"/>
          <w:szCs w:val="24"/>
        </w:rPr>
        <w:t xml:space="preserve">, </w:t>
      </w:r>
      <w:proofErr w:type="spellStart"/>
      <w:r w:rsidRPr="004E472E">
        <w:rPr>
          <w:rFonts w:ascii="Times New Roman" w:eastAsia="Times New Roman" w:hAnsi="Times New Roman" w:cs="Times New Roman"/>
          <w:i/>
          <w:iCs/>
          <w:sz w:val="24"/>
          <w:szCs w:val="24"/>
        </w:rPr>
        <w:t>Trianthema</w:t>
      </w:r>
      <w:proofErr w:type="spellEnd"/>
      <w:r w:rsidRPr="004E472E">
        <w:rPr>
          <w:rFonts w:ascii="Times New Roman" w:eastAsia="Times New Roman" w:hAnsi="Times New Roman" w:cs="Times New Roman"/>
          <w:i/>
          <w:iCs/>
          <w:sz w:val="24"/>
          <w:szCs w:val="24"/>
        </w:rPr>
        <w:t xml:space="preserve"> </w:t>
      </w:r>
      <w:proofErr w:type="spellStart"/>
      <w:r w:rsidRPr="004E472E">
        <w:rPr>
          <w:rFonts w:ascii="Times New Roman" w:eastAsia="Times New Roman" w:hAnsi="Times New Roman" w:cs="Times New Roman"/>
          <w:i/>
          <w:iCs/>
          <w:sz w:val="24"/>
          <w:szCs w:val="24"/>
        </w:rPr>
        <w:t>portulacastrum</w:t>
      </w:r>
      <w:proofErr w:type="spellEnd"/>
      <w:r w:rsidRPr="004E472E">
        <w:rPr>
          <w:rFonts w:ascii="Times New Roman" w:eastAsia="Times New Roman" w:hAnsi="Times New Roman" w:cs="Times New Roman"/>
          <w:sz w:val="24"/>
          <w:szCs w:val="24"/>
        </w:rPr>
        <w:t xml:space="preserve">, </w:t>
      </w:r>
      <w:proofErr w:type="spellStart"/>
      <w:r w:rsidRPr="004E472E">
        <w:rPr>
          <w:rFonts w:ascii="Times New Roman" w:eastAsia="Times New Roman" w:hAnsi="Times New Roman" w:cs="Times New Roman"/>
          <w:i/>
          <w:iCs/>
          <w:sz w:val="24"/>
          <w:szCs w:val="24"/>
        </w:rPr>
        <w:t>Tridax</w:t>
      </w:r>
      <w:proofErr w:type="spellEnd"/>
      <w:r w:rsidRPr="004E472E">
        <w:rPr>
          <w:rFonts w:ascii="Times New Roman" w:eastAsia="Times New Roman" w:hAnsi="Times New Roman" w:cs="Times New Roman"/>
          <w:i/>
          <w:iCs/>
          <w:sz w:val="24"/>
          <w:szCs w:val="24"/>
        </w:rPr>
        <w:t xml:space="preserve"> </w:t>
      </w:r>
      <w:proofErr w:type="spellStart"/>
      <w:r w:rsidRPr="004E472E">
        <w:rPr>
          <w:rFonts w:ascii="Times New Roman" w:eastAsia="Times New Roman" w:hAnsi="Times New Roman" w:cs="Times New Roman"/>
          <w:i/>
          <w:iCs/>
          <w:sz w:val="24"/>
          <w:szCs w:val="24"/>
        </w:rPr>
        <w:t>procumbens</w:t>
      </w:r>
      <w:proofErr w:type="spellEnd"/>
      <w:r w:rsidRPr="004E472E">
        <w:rPr>
          <w:rFonts w:ascii="Times New Roman" w:eastAsia="Times New Roman" w:hAnsi="Times New Roman" w:cs="Times New Roman"/>
          <w:sz w:val="24"/>
          <w:szCs w:val="24"/>
        </w:rPr>
        <w:t xml:space="preserve">, </w:t>
      </w:r>
      <w:r w:rsidRPr="004E472E">
        <w:rPr>
          <w:rFonts w:ascii="Times New Roman" w:eastAsia="Times New Roman" w:hAnsi="Times New Roman" w:cs="Times New Roman"/>
          <w:i/>
          <w:iCs/>
          <w:sz w:val="24"/>
          <w:szCs w:val="24"/>
        </w:rPr>
        <w:t xml:space="preserve">Alternanthera </w:t>
      </w:r>
      <w:proofErr w:type="spellStart"/>
      <w:r w:rsidRPr="004E472E">
        <w:rPr>
          <w:rFonts w:ascii="Times New Roman" w:eastAsia="Times New Roman" w:hAnsi="Times New Roman" w:cs="Times New Roman"/>
          <w:i/>
          <w:iCs/>
          <w:sz w:val="24"/>
          <w:szCs w:val="24"/>
        </w:rPr>
        <w:t>philoxeroides</w:t>
      </w:r>
      <w:proofErr w:type="spellEnd"/>
      <w:r w:rsidRPr="004E472E">
        <w:rPr>
          <w:rFonts w:ascii="Times New Roman" w:eastAsia="Times New Roman" w:hAnsi="Times New Roman" w:cs="Times New Roman"/>
          <w:sz w:val="24"/>
          <w:szCs w:val="24"/>
        </w:rPr>
        <w:t xml:space="preserve">, and </w:t>
      </w:r>
      <w:proofErr w:type="spellStart"/>
      <w:r w:rsidRPr="004E472E">
        <w:rPr>
          <w:rFonts w:ascii="Times New Roman" w:eastAsia="Times New Roman" w:hAnsi="Times New Roman" w:cs="Times New Roman"/>
          <w:i/>
          <w:iCs/>
          <w:sz w:val="24"/>
          <w:szCs w:val="24"/>
        </w:rPr>
        <w:t>Cardiospermum</w:t>
      </w:r>
      <w:proofErr w:type="spellEnd"/>
      <w:r w:rsidRPr="004E472E">
        <w:rPr>
          <w:rFonts w:ascii="Times New Roman" w:eastAsia="Times New Roman" w:hAnsi="Times New Roman" w:cs="Times New Roman"/>
          <w:i/>
          <w:iCs/>
          <w:sz w:val="24"/>
          <w:szCs w:val="24"/>
        </w:rPr>
        <w:t xml:space="preserve"> </w:t>
      </w:r>
      <w:proofErr w:type="spellStart"/>
      <w:r w:rsidRPr="004E472E">
        <w:rPr>
          <w:rFonts w:ascii="Times New Roman" w:eastAsia="Times New Roman" w:hAnsi="Times New Roman" w:cs="Times New Roman"/>
          <w:i/>
          <w:iCs/>
          <w:sz w:val="24"/>
          <w:szCs w:val="24"/>
        </w:rPr>
        <w:t>haliacabum</w:t>
      </w:r>
      <w:proofErr w:type="spellEnd"/>
      <w:r w:rsidRPr="004E472E">
        <w:rPr>
          <w:rFonts w:ascii="Times New Roman" w:eastAsia="Times New Roman" w:hAnsi="Times New Roman" w:cs="Times New Roman"/>
          <w:sz w:val="24"/>
          <w:szCs w:val="24"/>
        </w:rPr>
        <w:t xml:space="preserve">; the grass </w:t>
      </w:r>
      <w:proofErr w:type="spellStart"/>
      <w:r w:rsidRPr="004E472E">
        <w:rPr>
          <w:rFonts w:ascii="Times New Roman" w:eastAsia="Times New Roman" w:hAnsi="Times New Roman" w:cs="Times New Roman"/>
          <w:i/>
          <w:iCs/>
          <w:sz w:val="24"/>
          <w:szCs w:val="24"/>
        </w:rPr>
        <w:t>Cynodon</w:t>
      </w:r>
      <w:proofErr w:type="spellEnd"/>
      <w:r w:rsidRPr="004E472E">
        <w:rPr>
          <w:rFonts w:ascii="Times New Roman" w:eastAsia="Times New Roman" w:hAnsi="Times New Roman" w:cs="Times New Roman"/>
          <w:i/>
          <w:iCs/>
          <w:sz w:val="24"/>
          <w:szCs w:val="24"/>
        </w:rPr>
        <w:t xml:space="preserve"> </w:t>
      </w:r>
      <w:proofErr w:type="spellStart"/>
      <w:r w:rsidRPr="004E472E">
        <w:rPr>
          <w:rFonts w:ascii="Times New Roman" w:eastAsia="Times New Roman" w:hAnsi="Times New Roman" w:cs="Times New Roman"/>
          <w:i/>
          <w:iCs/>
          <w:sz w:val="24"/>
          <w:szCs w:val="24"/>
        </w:rPr>
        <w:t>dactylon</w:t>
      </w:r>
      <w:proofErr w:type="spellEnd"/>
      <w:r w:rsidRPr="004E472E">
        <w:rPr>
          <w:rFonts w:ascii="Times New Roman" w:eastAsia="Times New Roman" w:hAnsi="Times New Roman" w:cs="Times New Roman"/>
          <w:sz w:val="24"/>
          <w:szCs w:val="24"/>
        </w:rPr>
        <w:t xml:space="preserve">; and the sedge </w:t>
      </w:r>
      <w:proofErr w:type="spellStart"/>
      <w:r w:rsidRPr="004E472E">
        <w:rPr>
          <w:rFonts w:ascii="Times New Roman" w:eastAsia="Times New Roman" w:hAnsi="Times New Roman" w:cs="Times New Roman"/>
          <w:i/>
          <w:iCs/>
          <w:sz w:val="24"/>
          <w:szCs w:val="24"/>
        </w:rPr>
        <w:t>Cyperus</w:t>
      </w:r>
      <w:proofErr w:type="spellEnd"/>
      <w:r w:rsidRPr="004E472E">
        <w:rPr>
          <w:rFonts w:ascii="Times New Roman" w:eastAsia="Times New Roman" w:hAnsi="Times New Roman" w:cs="Times New Roman"/>
          <w:i/>
          <w:iCs/>
          <w:sz w:val="24"/>
          <w:szCs w:val="24"/>
        </w:rPr>
        <w:t xml:space="preserve"> </w:t>
      </w:r>
      <w:proofErr w:type="spellStart"/>
      <w:r w:rsidRPr="004E472E">
        <w:rPr>
          <w:rFonts w:ascii="Times New Roman" w:eastAsia="Times New Roman" w:hAnsi="Times New Roman" w:cs="Times New Roman"/>
          <w:i/>
          <w:iCs/>
          <w:sz w:val="24"/>
          <w:szCs w:val="24"/>
        </w:rPr>
        <w:t>rotundus</w:t>
      </w:r>
      <w:proofErr w:type="spellEnd"/>
      <w:r w:rsidRPr="004E472E">
        <w:rPr>
          <w:rFonts w:ascii="Times New Roman" w:eastAsia="Times New Roman" w:hAnsi="Times New Roman" w:cs="Times New Roman"/>
          <w:sz w:val="24"/>
          <w:szCs w:val="24"/>
        </w:rPr>
        <w:t>.</w:t>
      </w:r>
    </w:p>
    <w:p w:rsidR="009B2B97" w:rsidRPr="00552C59" w:rsidRDefault="009B2B97" w:rsidP="0026025F">
      <w:pPr>
        <w:spacing w:line="360" w:lineRule="auto"/>
        <w:ind w:firstLine="720"/>
        <w:jc w:val="both"/>
        <w:rPr>
          <w:rFonts w:ascii="Times New Roman" w:hAnsi="Times New Roman" w:cs="Times New Roman"/>
          <w:color w:val="000000" w:themeColor="text1"/>
          <w:sz w:val="24"/>
          <w:szCs w:val="24"/>
        </w:rPr>
      </w:pPr>
      <w:r w:rsidRPr="00552C59">
        <w:rPr>
          <w:rFonts w:ascii="Times New Roman" w:hAnsi="Times New Roman" w:cs="Times New Roman"/>
          <w:color w:val="000000" w:themeColor="text1"/>
          <w:sz w:val="24"/>
          <w:szCs w:val="24"/>
        </w:rPr>
        <w:t>.</w:t>
      </w:r>
    </w:p>
    <w:p w:rsidR="009958A8" w:rsidRPr="00552C59" w:rsidRDefault="002875FE" w:rsidP="0026025F">
      <w:pPr>
        <w:spacing w:line="360" w:lineRule="auto"/>
        <w:jc w:val="both"/>
        <w:rPr>
          <w:rFonts w:ascii="Times New Roman" w:hAnsi="Times New Roman" w:cs="Times New Roman"/>
          <w:b/>
          <w:color w:val="000000" w:themeColor="text1"/>
          <w:sz w:val="24"/>
          <w:szCs w:val="24"/>
        </w:rPr>
      </w:pPr>
      <w:r w:rsidRPr="00552C59">
        <w:rPr>
          <w:rFonts w:ascii="Times New Roman" w:hAnsi="Times New Roman" w:cs="Times New Roman"/>
          <w:b/>
          <w:color w:val="000000" w:themeColor="text1"/>
          <w:sz w:val="24"/>
          <w:szCs w:val="24"/>
        </w:rPr>
        <w:t xml:space="preserve">Dry matter accumulation and </w:t>
      </w:r>
      <w:r w:rsidR="007937C8" w:rsidRPr="00552C59">
        <w:rPr>
          <w:rFonts w:ascii="Times New Roman" w:hAnsi="Times New Roman" w:cs="Times New Roman"/>
          <w:b/>
          <w:color w:val="000000" w:themeColor="text1"/>
          <w:sz w:val="24"/>
          <w:szCs w:val="24"/>
        </w:rPr>
        <w:t>Nutrient</w:t>
      </w:r>
      <w:r w:rsidR="009958A8" w:rsidRPr="00552C59">
        <w:rPr>
          <w:rFonts w:ascii="Times New Roman" w:hAnsi="Times New Roman" w:cs="Times New Roman"/>
          <w:b/>
          <w:color w:val="000000" w:themeColor="text1"/>
          <w:sz w:val="24"/>
          <w:szCs w:val="24"/>
        </w:rPr>
        <w:t xml:space="preserve"> Uptake by Castor </w:t>
      </w:r>
    </w:p>
    <w:p w:rsidR="009958A8" w:rsidRPr="00552C59" w:rsidRDefault="00E42367" w:rsidP="007F7D05">
      <w:pPr>
        <w:spacing w:line="360" w:lineRule="auto"/>
        <w:jc w:val="both"/>
        <w:rPr>
          <w:rFonts w:ascii="Times New Roman" w:hAnsi="Times New Roman" w:cs="Times New Roman"/>
          <w:color w:val="000000" w:themeColor="text1"/>
          <w:sz w:val="24"/>
          <w:szCs w:val="24"/>
          <w:lang w:val="en-IN"/>
        </w:rPr>
      </w:pPr>
      <w:r w:rsidRPr="00552C59">
        <w:rPr>
          <w:rFonts w:ascii="Times New Roman" w:hAnsi="Times New Roman" w:cs="Times New Roman"/>
          <w:b/>
          <w:color w:val="000000" w:themeColor="text1"/>
          <w:sz w:val="24"/>
          <w:szCs w:val="24"/>
        </w:rPr>
        <w:lastRenderedPageBreak/>
        <w:tab/>
      </w:r>
      <w:r w:rsidRPr="00552C59">
        <w:rPr>
          <w:rFonts w:ascii="Times New Roman" w:hAnsi="Times New Roman" w:cs="Times New Roman"/>
          <w:color w:val="000000" w:themeColor="text1"/>
          <w:sz w:val="24"/>
          <w:szCs w:val="24"/>
          <w:lang w:val="en-IN"/>
        </w:rPr>
        <w:t xml:space="preserve">Nutrient content (%) in castor at harvest was not significantly influenced by various weed management practices and are furnished in Table 1. </w:t>
      </w:r>
      <w:r w:rsidR="004E472E" w:rsidRPr="004E472E">
        <w:rPr>
          <w:rFonts w:ascii="Times New Roman" w:hAnsi="Times New Roman" w:cs="Times New Roman"/>
          <w:color w:val="000000" w:themeColor="text1"/>
          <w:sz w:val="24"/>
          <w:szCs w:val="24"/>
        </w:rPr>
        <w:t>Dry matter accumulation and nutrient uptake (nitrogen, phosphorus, and potassium) as affected by various weed management practices are presented in Table 2. The highest uptake of nitrogen, phosphorus, and potassium by castor was observed under hand weeding at 20 and 40 DAS, which was significantly greater than that recorded under all other weed management treatments.</w:t>
      </w:r>
      <w:r w:rsidR="009958A8" w:rsidRPr="00552C59">
        <w:rPr>
          <w:rFonts w:ascii="Times New Roman" w:hAnsi="Times New Roman" w:cs="Times New Roman"/>
          <w:color w:val="000000" w:themeColor="text1"/>
          <w:sz w:val="24"/>
          <w:szCs w:val="24"/>
        </w:rPr>
        <w:t xml:space="preserve"> Spraying of pre-emergence herbicide alachlor </w:t>
      </w:r>
      <w:r w:rsidR="009958A8" w:rsidRPr="00552C59">
        <w:rPr>
          <w:rFonts w:ascii="Times New Roman" w:hAnsi="Times New Roman" w:cs="Times New Roman"/>
          <w:i/>
          <w:color w:val="000000" w:themeColor="text1"/>
          <w:sz w:val="24"/>
          <w:szCs w:val="24"/>
        </w:rPr>
        <w:t>fb</w:t>
      </w:r>
      <w:r w:rsidR="009958A8" w:rsidRPr="00552C59">
        <w:rPr>
          <w:rFonts w:ascii="Times New Roman" w:hAnsi="Times New Roman" w:cs="Times New Roman"/>
          <w:color w:val="000000" w:themeColor="text1"/>
          <w:sz w:val="24"/>
          <w:szCs w:val="24"/>
        </w:rPr>
        <w:t xml:space="preserve"> chlorimuron + </w:t>
      </w:r>
      <w:proofErr w:type="spellStart"/>
      <w:r w:rsidR="009958A8" w:rsidRPr="00552C59">
        <w:rPr>
          <w:rFonts w:ascii="Times New Roman" w:hAnsi="Times New Roman" w:cs="Times New Roman"/>
          <w:color w:val="000000" w:themeColor="text1"/>
          <w:sz w:val="24"/>
          <w:szCs w:val="24"/>
        </w:rPr>
        <w:t>propaquizafop</w:t>
      </w:r>
      <w:proofErr w:type="spellEnd"/>
      <w:r w:rsidR="009958A8" w:rsidRPr="00552C59">
        <w:rPr>
          <w:rFonts w:ascii="Times New Roman" w:hAnsi="Times New Roman" w:cs="Times New Roman"/>
          <w:color w:val="000000" w:themeColor="text1"/>
          <w:sz w:val="24"/>
          <w:szCs w:val="24"/>
        </w:rPr>
        <w:t xml:space="preserve"> </w:t>
      </w:r>
      <w:r w:rsidR="007937C8" w:rsidRPr="00552C59">
        <w:rPr>
          <w:rFonts w:ascii="Times New Roman" w:hAnsi="Times New Roman" w:cs="Times New Roman"/>
          <w:color w:val="000000" w:themeColor="text1"/>
          <w:sz w:val="24"/>
          <w:szCs w:val="24"/>
        </w:rPr>
        <w:t>as PoE at 30 DAS</w:t>
      </w:r>
      <w:r w:rsidR="009958A8" w:rsidRPr="00552C59">
        <w:rPr>
          <w:rFonts w:ascii="Times New Roman" w:hAnsi="Times New Roman" w:cs="Times New Roman"/>
          <w:color w:val="000000" w:themeColor="text1"/>
          <w:sz w:val="24"/>
          <w:szCs w:val="24"/>
        </w:rPr>
        <w:t xml:space="preserve"> and pre-emergence application of alachlor </w:t>
      </w:r>
      <w:r w:rsidR="009958A8" w:rsidRPr="00552C59">
        <w:rPr>
          <w:rFonts w:ascii="Times New Roman" w:hAnsi="Times New Roman" w:cs="Times New Roman"/>
          <w:i/>
          <w:color w:val="000000" w:themeColor="text1"/>
          <w:sz w:val="24"/>
          <w:szCs w:val="24"/>
        </w:rPr>
        <w:t>fb</w:t>
      </w:r>
      <w:r w:rsidR="009958A8" w:rsidRPr="00552C59">
        <w:rPr>
          <w:rFonts w:ascii="Times New Roman" w:hAnsi="Times New Roman" w:cs="Times New Roman"/>
          <w:color w:val="000000" w:themeColor="text1"/>
          <w:sz w:val="24"/>
          <w:szCs w:val="24"/>
        </w:rPr>
        <w:t xml:space="preserve"> </w:t>
      </w:r>
      <w:proofErr w:type="spellStart"/>
      <w:r w:rsidR="009958A8" w:rsidRPr="00552C59">
        <w:rPr>
          <w:rFonts w:ascii="Times New Roman" w:hAnsi="Times New Roman" w:cs="Times New Roman"/>
          <w:color w:val="000000" w:themeColor="text1"/>
          <w:sz w:val="24"/>
          <w:szCs w:val="24"/>
        </w:rPr>
        <w:t>halosulfuron</w:t>
      </w:r>
      <w:proofErr w:type="spellEnd"/>
      <w:r w:rsidR="009958A8" w:rsidRPr="00552C59">
        <w:rPr>
          <w:rFonts w:ascii="Times New Roman" w:hAnsi="Times New Roman" w:cs="Times New Roman"/>
          <w:color w:val="000000" w:themeColor="text1"/>
          <w:sz w:val="24"/>
          <w:szCs w:val="24"/>
        </w:rPr>
        <w:t xml:space="preserve"> + </w:t>
      </w:r>
      <w:proofErr w:type="spellStart"/>
      <w:r w:rsidR="009958A8" w:rsidRPr="00552C59">
        <w:rPr>
          <w:rFonts w:ascii="Times New Roman" w:hAnsi="Times New Roman" w:cs="Times New Roman"/>
          <w:color w:val="000000" w:themeColor="text1"/>
          <w:sz w:val="24"/>
          <w:szCs w:val="24"/>
        </w:rPr>
        <w:t>propaquizafop</w:t>
      </w:r>
      <w:proofErr w:type="spellEnd"/>
      <w:r w:rsidR="009958A8" w:rsidRPr="00552C59">
        <w:rPr>
          <w:rFonts w:ascii="Times New Roman" w:hAnsi="Times New Roman" w:cs="Times New Roman"/>
          <w:color w:val="000000" w:themeColor="text1"/>
          <w:sz w:val="24"/>
          <w:szCs w:val="24"/>
        </w:rPr>
        <w:t xml:space="preserve"> </w:t>
      </w:r>
      <w:r w:rsidR="007937C8" w:rsidRPr="00552C59">
        <w:rPr>
          <w:rFonts w:ascii="Times New Roman" w:hAnsi="Times New Roman" w:cs="Times New Roman"/>
          <w:color w:val="000000" w:themeColor="text1"/>
          <w:sz w:val="24"/>
          <w:szCs w:val="24"/>
        </w:rPr>
        <w:t>as PoE at 30 DAS</w:t>
      </w:r>
      <w:r w:rsidR="009958A8" w:rsidRPr="00552C59">
        <w:rPr>
          <w:rFonts w:ascii="Times New Roman" w:hAnsi="Times New Roman" w:cs="Times New Roman"/>
          <w:color w:val="000000" w:themeColor="text1"/>
          <w:sz w:val="24"/>
          <w:szCs w:val="24"/>
        </w:rPr>
        <w:t xml:space="preserve">, were found </w:t>
      </w:r>
      <w:proofErr w:type="spellStart"/>
      <w:r w:rsidR="009958A8" w:rsidRPr="00552C59">
        <w:rPr>
          <w:rFonts w:ascii="Times New Roman" w:hAnsi="Times New Roman" w:cs="Times New Roman"/>
          <w:color w:val="000000" w:themeColor="text1"/>
          <w:sz w:val="24"/>
          <w:szCs w:val="24"/>
        </w:rPr>
        <w:t>stastically</w:t>
      </w:r>
      <w:proofErr w:type="spellEnd"/>
      <w:r w:rsidR="009958A8" w:rsidRPr="00552C59">
        <w:rPr>
          <w:rFonts w:ascii="Times New Roman" w:hAnsi="Times New Roman" w:cs="Times New Roman"/>
          <w:color w:val="000000" w:themeColor="text1"/>
          <w:sz w:val="24"/>
          <w:szCs w:val="24"/>
        </w:rPr>
        <w:t xml:space="preserve"> comparable with treatment </w:t>
      </w:r>
      <w:r w:rsidR="007937C8" w:rsidRPr="00552C59">
        <w:rPr>
          <w:rFonts w:ascii="Times New Roman" w:hAnsi="Times New Roman" w:cs="Times New Roman"/>
          <w:color w:val="000000" w:themeColor="text1"/>
          <w:sz w:val="24"/>
          <w:szCs w:val="24"/>
        </w:rPr>
        <w:t>hand weeding at 20 and 40 DAS</w:t>
      </w:r>
      <w:r w:rsidR="009958A8" w:rsidRPr="00552C59">
        <w:rPr>
          <w:rFonts w:ascii="Times New Roman" w:hAnsi="Times New Roman" w:cs="Times New Roman"/>
          <w:color w:val="000000" w:themeColor="text1"/>
          <w:sz w:val="24"/>
          <w:szCs w:val="24"/>
        </w:rPr>
        <w:t xml:space="preserve">. The lowest </w:t>
      </w:r>
      <w:proofErr w:type="spellStart"/>
      <w:r w:rsidR="009958A8" w:rsidRPr="00552C59">
        <w:rPr>
          <w:rFonts w:ascii="Times New Roman" w:hAnsi="Times New Roman" w:cs="Times New Roman"/>
          <w:color w:val="000000" w:themeColor="text1"/>
          <w:sz w:val="24"/>
          <w:szCs w:val="24"/>
        </w:rPr>
        <w:t>nutient</w:t>
      </w:r>
      <w:proofErr w:type="spellEnd"/>
      <w:r w:rsidR="009958A8" w:rsidRPr="00552C59">
        <w:rPr>
          <w:rFonts w:ascii="Times New Roman" w:hAnsi="Times New Roman" w:cs="Times New Roman"/>
          <w:color w:val="000000" w:themeColor="text1"/>
          <w:sz w:val="24"/>
          <w:szCs w:val="24"/>
        </w:rPr>
        <w:t xml:space="preserve"> uptake by </w:t>
      </w:r>
      <w:proofErr w:type="spellStart"/>
      <w:r w:rsidR="009958A8" w:rsidRPr="00552C59">
        <w:rPr>
          <w:rFonts w:ascii="Times New Roman" w:hAnsi="Times New Roman" w:cs="Times New Roman"/>
          <w:color w:val="000000" w:themeColor="text1"/>
          <w:sz w:val="24"/>
          <w:szCs w:val="24"/>
        </w:rPr>
        <w:t>cast</w:t>
      </w:r>
      <w:r w:rsidR="007F7D05" w:rsidRPr="00552C59">
        <w:rPr>
          <w:rFonts w:ascii="Times New Roman" w:hAnsi="Times New Roman" w:cs="Times New Roman"/>
          <w:color w:val="000000" w:themeColor="text1"/>
          <w:sz w:val="24"/>
          <w:szCs w:val="24"/>
        </w:rPr>
        <w:t>orwas</w:t>
      </w:r>
      <w:proofErr w:type="spellEnd"/>
      <w:r w:rsidR="007F7D05" w:rsidRPr="00552C59">
        <w:rPr>
          <w:rFonts w:ascii="Times New Roman" w:hAnsi="Times New Roman" w:cs="Times New Roman"/>
          <w:color w:val="000000" w:themeColor="text1"/>
          <w:sz w:val="24"/>
          <w:szCs w:val="24"/>
        </w:rPr>
        <w:t xml:space="preserve"> recorded in weedy check</w:t>
      </w:r>
      <w:r w:rsidR="009958A8" w:rsidRPr="00552C59">
        <w:rPr>
          <w:rFonts w:ascii="Times New Roman" w:hAnsi="Times New Roman" w:cs="Times New Roman"/>
          <w:color w:val="000000" w:themeColor="text1"/>
          <w:sz w:val="24"/>
          <w:szCs w:val="24"/>
        </w:rPr>
        <w:t>.</w:t>
      </w:r>
      <w:r w:rsidR="007F7D05" w:rsidRPr="00552C59">
        <w:rPr>
          <w:rFonts w:ascii="Times New Roman" w:hAnsi="Times New Roman" w:cs="Times New Roman"/>
          <w:color w:val="000000" w:themeColor="text1"/>
          <w:sz w:val="24"/>
          <w:szCs w:val="24"/>
        </w:rPr>
        <w:t xml:space="preserve"> </w:t>
      </w:r>
      <w:r w:rsidR="009958A8" w:rsidRPr="00552C59">
        <w:rPr>
          <w:rFonts w:ascii="Times New Roman" w:hAnsi="Times New Roman" w:cs="Times New Roman"/>
          <w:color w:val="000000" w:themeColor="text1"/>
          <w:sz w:val="24"/>
          <w:szCs w:val="24"/>
        </w:rPr>
        <w:t>The different weed management modalities tested in this experiment considerably enhanced the crop nitrogen, phosphorous and potassium uptake as comp</w:t>
      </w:r>
      <w:r w:rsidR="007937C8" w:rsidRPr="00552C59">
        <w:rPr>
          <w:rFonts w:ascii="Times New Roman" w:hAnsi="Times New Roman" w:cs="Times New Roman"/>
          <w:color w:val="000000" w:themeColor="text1"/>
          <w:sz w:val="24"/>
          <w:szCs w:val="24"/>
        </w:rPr>
        <w:t>ared to weedy check</w:t>
      </w:r>
      <w:r w:rsidR="009958A8" w:rsidRPr="00552C59">
        <w:rPr>
          <w:rFonts w:ascii="Times New Roman" w:hAnsi="Times New Roman" w:cs="Times New Roman"/>
          <w:color w:val="000000" w:themeColor="text1"/>
          <w:sz w:val="24"/>
          <w:szCs w:val="24"/>
        </w:rPr>
        <w:t xml:space="preserve">. </w:t>
      </w:r>
      <w:r w:rsidR="004E472E" w:rsidRPr="004E472E">
        <w:rPr>
          <w:rFonts w:ascii="Times New Roman" w:hAnsi="Times New Roman" w:cs="Times New Roman"/>
          <w:sz w:val="24"/>
          <w:szCs w:val="24"/>
        </w:rPr>
        <w:t>The observed significant increase in dry matter accumulation in castor under these treatments can be attributed to more effective weed management achieved through the sequential application of combined herbicides, compared with the use of individual herbicides alone. Likewise, enhanced weed control efficiency, coupled with improved nutrient uptake, contributed to the greater accumulation of dry matter</w:t>
      </w:r>
      <w:r w:rsidR="008B54C5">
        <w:rPr>
          <w:rFonts w:ascii="Times New Roman" w:hAnsi="Times New Roman" w:cs="Times New Roman"/>
          <w:sz w:val="24"/>
          <w:szCs w:val="24"/>
        </w:rPr>
        <w:t xml:space="preserve"> (</w:t>
      </w:r>
      <w:r w:rsidR="008B54C5" w:rsidRPr="008B54C5">
        <w:rPr>
          <w:rFonts w:ascii="Times New Roman" w:hAnsi="Times New Roman" w:cs="Times New Roman"/>
          <w:sz w:val="24"/>
          <w:szCs w:val="24"/>
        </w:rPr>
        <w:t>Priyanka</w:t>
      </w:r>
      <w:r w:rsidR="008B54C5">
        <w:rPr>
          <w:rFonts w:ascii="Times New Roman" w:hAnsi="Times New Roman" w:cs="Times New Roman"/>
          <w:sz w:val="24"/>
          <w:szCs w:val="24"/>
        </w:rPr>
        <w:t xml:space="preserve"> et al., 2021)</w:t>
      </w:r>
      <w:r w:rsidR="005043A4" w:rsidRPr="00552C59">
        <w:rPr>
          <w:rFonts w:ascii="Times New Roman" w:hAnsi="Times New Roman" w:cs="Times New Roman"/>
          <w:sz w:val="24"/>
          <w:szCs w:val="24"/>
        </w:rPr>
        <w:t xml:space="preserve">. </w:t>
      </w:r>
      <w:r w:rsidR="009958A8" w:rsidRPr="00552C59">
        <w:rPr>
          <w:rFonts w:ascii="Times New Roman" w:hAnsi="Times New Roman" w:cs="Times New Roman"/>
          <w:color w:val="000000" w:themeColor="text1"/>
          <w:sz w:val="24"/>
          <w:szCs w:val="24"/>
        </w:rPr>
        <w:t xml:space="preserve">Increased nutrient uptake by the castor crop might be attributed to satisfactory control of weeds in these treatments especially at critical period of crop weed competition, consequently resulting in low weed density leading </w:t>
      </w:r>
      <w:proofErr w:type="spellStart"/>
      <w:r w:rsidR="009958A8" w:rsidRPr="00552C59">
        <w:rPr>
          <w:rFonts w:ascii="Times New Roman" w:hAnsi="Times New Roman" w:cs="Times New Roman"/>
          <w:color w:val="000000" w:themeColor="text1"/>
          <w:sz w:val="24"/>
          <w:szCs w:val="24"/>
        </w:rPr>
        <w:t>toincreased</w:t>
      </w:r>
      <w:proofErr w:type="spellEnd"/>
      <w:r w:rsidR="009958A8" w:rsidRPr="00552C59">
        <w:rPr>
          <w:rFonts w:ascii="Times New Roman" w:hAnsi="Times New Roman" w:cs="Times New Roman"/>
          <w:color w:val="000000" w:themeColor="text1"/>
          <w:sz w:val="24"/>
          <w:szCs w:val="24"/>
        </w:rPr>
        <w:t xml:space="preserve"> nutrient absorption from soil, finally reflecting on weed biological yield that lead to higher nutrient uptake.</w:t>
      </w:r>
      <w:r w:rsidR="007F7D05" w:rsidRPr="00552C59">
        <w:rPr>
          <w:rFonts w:ascii="Times New Roman" w:hAnsi="Times New Roman" w:cs="Times New Roman"/>
          <w:color w:val="000000" w:themeColor="text1"/>
          <w:sz w:val="24"/>
          <w:szCs w:val="24"/>
        </w:rPr>
        <w:t xml:space="preserve"> </w:t>
      </w:r>
      <w:r w:rsidR="009958A8" w:rsidRPr="00552C59">
        <w:rPr>
          <w:rFonts w:ascii="Times New Roman" w:hAnsi="Times New Roman" w:cs="Times New Roman"/>
          <w:color w:val="000000" w:themeColor="text1"/>
          <w:sz w:val="24"/>
          <w:szCs w:val="24"/>
        </w:rPr>
        <w:t xml:space="preserve">The initial weed population was satisfactorily controlled by persistence activity of pre-emergence application of alachlor followed by controlling of later emerged weeds by sequential application of tank-mixture post-emergence herbicides </w:t>
      </w:r>
      <w:r w:rsidR="009958A8" w:rsidRPr="00552C59">
        <w:rPr>
          <w:rFonts w:ascii="Times New Roman" w:hAnsi="Times New Roman" w:cs="Times New Roman"/>
          <w:i/>
          <w:color w:val="000000" w:themeColor="text1"/>
          <w:sz w:val="24"/>
          <w:szCs w:val="24"/>
        </w:rPr>
        <w:t>viz</w:t>
      </w:r>
      <w:r w:rsidR="009958A8" w:rsidRPr="00552C59">
        <w:rPr>
          <w:rFonts w:ascii="Times New Roman" w:hAnsi="Times New Roman" w:cs="Times New Roman"/>
          <w:color w:val="000000" w:themeColor="text1"/>
          <w:sz w:val="24"/>
          <w:szCs w:val="24"/>
        </w:rPr>
        <w:t xml:space="preserve">., chlorimuron, </w:t>
      </w:r>
      <w:proofErr w:type="spellStart"/>
      <w:r w:rsidR="009958A8" w:rsidRPr="00552C59">
        <w:rPr>
          <w:rFonts w:ascii="Times New Roman" w:hAnsi="Times New Roman" w:cs="Times New Roman"/>
          <w:color w:val="000000" w:themeColor="text1"/>
          <w:sz w:val="24"/>
          <w:szCs w:val="24"/>
        </w:rPr>
        <w:t>halosulfuron</w:t>
      </w:r>
      <w:proofErr w:type="spellEnd"/>
      <w:r w:rsidR="009958A8" w:rsidRPr="00552C59">
        <w:rPr>
          <w:rFonts w:ascii="Times New Roman" w:hAnsi="Times New Roman" w:cs="Times New Roman"/>
          <w:color w:val="000000" w:themeColor="text1"/>
          <w:sz w:val="24"/>
          <w:szCs w:val="24"/>
        </w:rPr>
        <w:t xml:space="preserve"> and </w:t>
      </w:r>
      <w:proofErr w:type="spellStart"/>
      <w:r w:rsidR="009958A8" w:rsidRPr="00552C59">
        <w:rPr>
          <w:rFonts w:ascii="Times New Roman" w:hAnsi="Times New Roman" w:cs="Times New Roman"/>
          <w:color w:val="000000" w:themeColor="text1"/>
          <w:sz w:val="24"/>
          <w:szCs w:val="24"/>
        </w:rPr>
        <w:t>propaquizafop</w:t>
      </w:r>
      <w:proofErr w:type="spellEnd"/>
      <w:r w:rsidR="009958A8" w:rsidRPr="00552C59">
        <w:rPr>
          <w:rFonts w:ascii="Times New Roman" w:hAnsi="Times New Roman" w:cs="Times New Roman"/>
          <w:color w:val="000000" w:themeColor="text1"/>
          <w:sz w:val="24"/>
          <w:szCs w:val="24"/>
        </w:rPr>
        <w:t xml:space="preserve">. </w:t>
      </w:r>
      <w:r w:rsidR="009958A8" w:rsidRPr="00552C59">
        <w:rPr>
          <w:rFonts w:ascii="Times New Roman" w:hAnsi="Times New Roman" w:cs="Times New Roman"/>
          <w:sz w:val="24"/>
          <w:szCs w:val="24"/>
        </w:rPr>
        <w:t xml:space="preserve">The findings are in agreement with the </w:t>
      </w:r>
      <w:proofErr w:type="spellStart"/>
      <w:r w:rsidR="009958A8" w:rsidRPr="00552C59">
        <w:rPr>
          <w:rFonts w:ascii="Times New Roman" w:hAnsi="Times New Roman" w:cs="Times New Roman"/>
          <w:sz w:val="24"/>
          <w:szCs w:val="24"/>
        </w:rPr>
        <w:t>resultsreported</w:t>
      </w:r>
      <w:proofErr w:type="spellEnd"/>
      <w:r w:rsidR="009958A8" w:rsidRPr="00552C59">
        <w:rPr>
          <w:rFonts w:ascii="Times New Roman" w:hAnsi="Times New Roman" w:cs="Times New Roman"/>
          <w:sz w:val="24"/>
          <w:szCs w:val="24"/>
        </w:rPr>
        <w:t xml:space="preserve"> by Sankar and Subramanyam (2011), </w:t>
      </w:r>
      <w:proofErr w:type="spellStart"/>
      <w:r w:rsidR="009958A8" w:rsidRPr="00552C59">
        <w:rPr>
          <w:rFonts w:ascii="Times New Roman" w:hAnsi="Times New Roman" w:cs="Times New Roman"/>
          <w:sz w:val="24"/>
          <w:szCs w:val="24"/>
        </w:rPr>
        <w:t>Chander</w:t>
      </w:r>
      <w:r w:rsidR="009958A8" w:rsidRPr="00552C59">
        <w:rPr>
          <w:rFonts w:ascii="Times New Roman" w:hAnsi="Times New Roman" w:cs="Times New Roman"/>
          <w:i/>
          <w:sz w:val="24"/>
          <w:szCs w:val="24"/>
        </w:rPr>
        <w:t>et</w:t>
      </w:r>
      <w:proofErr w:type="spellEnd"/>
      <w:r w:rsidR="009958A8" w:rsidRPr="00552C59">
        <w:rPr>
          <w:rFonts w:ascii="Times New Roman" w:hAnsi="Times New Roman" w:cs="Times New Roman"/>
          <w:i/>
          <w:sz w:val="24"/>
          <w:szCs w:val="24"/>
        </w:rPr>
        <w:t xml:space="preserve"> al</w:t>
      </w:r>
      <w:r w:rsidR="009958A8" w:rsidRPr="00552C59">
        <w:rPr>
          <w:rFonts w:ascii="Times New Roman" w:hAnsi="Times New Roman" w:cs="Times New Roman"/>
          <w:sz w:val="24"/>
          <w:szCs w:val="24"/>
        </w:rPr>
        <w:t xml:space="preserve">. (2013), Patel </w:t>
      </w:r>
      <w:r w:rsidR="009958A8" w:rsidRPr="00552C59">
        <w:rPr>
          <w:rFonts w:ascii="Times New Roman" w:hAnsi="Times New Roman" w:cs="Times New Roman"/>
          <w:i/>
          <w:sz w:val="24"/>
          <w:szCs w:val="24"/>
        </w:rPr>
        <w:t>et al.</w:t>
      </w:r>
      <w:r w:rsidR="009958A8" w:rsidRPr="00552C59">
        <w:rPr>
          <w:rFonts w:ascii="Times New Roman" w:hAnsi="Times New Roman" w:cs="Times New Roman"/>
          <w:sz w:val="24"/>
          <w:szCs w:val="24"/>
        </w:rPr>
        <w:t xml:space="preserve"> (2014), and </w:t>
      </w:r>
      <w:proofErr w:type="spellStart"/>
      <w:r w:rsidR="009958A8" w:rsidRPr="00552C59">
        <w:rPr>
          <w:rFonts w:ascii="Times New Roman" w:hAnsi="Times New Roman" w:cs="Times New Roman"/>
          <w:sz w:val="24"/>
          <w:szCs w:val="24"/>
        </w:rPr>
        <w:t>Divyamani</w:t>
      </w:r>
      <w:r w:rsidR="009958A8" w:rsidRPr="00552C59">
        <w:rPr>
          <w:rFonts w:ascii="Times New Roman" w:hAnsi="Times New Roman" w:cs="Times New Roman"/>
          <w:i/>
          <w:sz w:val="24"/>
          <w:szCs w:val="24"/>
        </w:rPr>
        <w:t>et</w:t>
      </w:r>
      <w:proofErr w:type="spellEnd"/>
      <w:r w:rsidR="009958A8" w:rsidRPr="00552C59">
        <w:rPr>
          <w:rFonts w:ascii="Times New Roman" w:hAnsi="Times New Roman" w:cs="Times New Roman"/>
          <w:i/>
          <w:sz w:val="24"/>
          <w:szCs w:val="24"/>
        </w:rPr>
        <w:t xml:space="preserve"> al.</w:t>
      </w:r>
      <w:r w:rsidR="009958A8" w:rsidRPr="00552C59">
        <w:rPr>
          <w:rFonts w:ascii="Times New Roman" w:hAnsi="Times New Roman" w:cs="Times New Roman"/>
          <w:sz w:val="24"/>
          <w:szCs w:val="24"/>
        </w:rPr>
        <w:t xml:space="preserve"> (2018).</w:t>
      </w:r>
    </w:p>
    <w:p w:rsidR="008E4E3A" w:rsidRPr="00552C59" w:rsidRDefault="008E4E3A" w:rsidP="0026025F">
      <w:pPr>
        <w:spacing w:line="360" w:lineRule="auto"/>
        <w:jc w:val="both"/>
        <w:rPr>
          <w:rFonts w:ascii="Times New Roman" w:hAnsi="Times New Roman" w:cs="Times New Roman"/>
          <w:b/>
          <w:sz w:val="24"/>
          <w:szCs w:val="24"/>
        </w:rPr>
      </w:pPr>
      <w:r w:rsidRPr="00552C59">
        <w:rPr>
          <w:rFonts w:ascii="Times New Roman" w:hAnsi="Times New Roman" w:cs="Times New Roman"/>
          <w:b/>
          <w:sz w:val="24"/>
          <w:szCs w:val="24"/>
        </w:rPr>
        <w:t xml:space="preserve">Dry </w:t>
      </w:r>
      <w:r w:rsidR="00FC7EEB" w:rsidRPr="00552C59">
        <w:rPr>
          <w:rFonts w:ascii="Times New Roman" w:hAnsi="Times New Roman" w:cs="Times New Roman"/>
          <w:b/>
          <w:sz w:val="24"/>
          <w:szCs w:val="24"/>
        </w:rPr>
        <w:t>weight of</w:t>
      </w:r>
      <w:r w:rsidR="002875FE" w:rsidRPr="00552C59">
        <w:rPr>
          <w:rFonts w:ascii="Times New Roman" w:hAnsi="Times New Roman" w:cs="Times New Roman"/>
          <w:b/>
          <w:sz w:val="24"/>
          <w:szCs w:val="24"/>
        </w:rPr>
        <w:t xml:space="preserve"> Weeds </w:t>
      </w:r>
      <w:r w:rsidRPr="00552C59">
        <w:rPr>
          <w:rFonts w:ascii="Times New Roman" w:hAnsi="Times New Roman" w:cs="Times New Roman"/>
          <w:b/>
          <w:sz w:val="24"/>
          <w:szCs w:val="24"/>
        </w:rPr>
        <w:t>at harvest</w:t>
      </w:r>
    </w:p>
    <w:p w:rsidR="002875FE" w:rsidRPr="00552C59" w:rsidRDefault="00732109" w:rsidP="0026025F">
      <w:pPr>
        <w:spacing w:line="360" w:lineRule="auto"/>
        <w:jc w:val="both"/>
        <w:rPr>
          <w:rFonts w:ascii="Times New Roman" w:hAnsi="Times New Roman" w:cs="Times New Roman"/>
          <w:color w:val="000000" w:themeColor="text1"/>
          <w:sz w:val="24"/>
          <w:szCs w:val="24"/>
        </w:rPr>
      </w:pPr>
      <w:r w:rsidRPr="00552C59">
        <w:rPr>
          <w:rFonts w:ascii="Times New Roman" w:hAnsi="Times New Roman" w:cs="Times New Roman"/>
          <w:color w:val="000000" w:themeColor="text1"/>
          <w:sz w:val="24"/>
          <w:szCs w:val="24"/>
        </w:rPr>
        <w:tab/>
      </w:r>
      <w:r w:rsidR="004E472E" w:rsidRPr="004E472E">
        <w:rPr>
          <w:rFonts w:ascii="Times New Roman" w:hAnsi="Times New Roman" w:cs="Times New Roman"/>
          <w:color w:val="000000" w:themeColor="text1"/>
          <w:sz w:val="24"/>
          <w:szCs w:val="24"/>
        </w:rPr>
        <w:t xml:space="preserve">At harvest, the dry weight of </w:t>
      </w:r>
      <w:proofErr w:type="spellStart"/>
      <w:r w:rsidR="004E472E" w:rsidRPr="004E472E">
        <w:rPr>
          <w:rFonts w:ascii="Times New Roman" w:hAnsi="Times New Roman" w:cs="Times New Roman"/>
          <w:i/>
          <w:color w:val="000000" w:themeColor="text1"/>
          <w:sz w:val="24"/>
          <w:szCs w:val="24"/>
        </w:rPr>
        <w:t>Cynodon</w:t>
      </w:r>
      <w:proofErr w:type="spellEnd"/>
      <w:r w:rsidR="004E472E" w:rsidRPr="004E472E">
        <w:rPr>
          <w:rFonts w:ascii="Times New Roman" w:hAnsi="Times New Roman" w:cs="Times New Roman"/>
          <w:i/>
          <w:color w:val="000000" w:themeColor="text1"/>
          <w:sz w:val="24"/>
          <w:szCs w:val="24"/>
        </w:rPr>
        <w:t xml:space="preserve"> </w:t>
      </w:r>
      <w:proofErr w:type="spellStart"/>
      <w:r w:rsidR="004E472E" w:rsidRPr="004E472E">
        <w:rPr>
          <w:rFonts w:ascii="Times New Roman" w:hAnsi="Times New Roman" w:cs="Times New Roman"/>
          <w:i/>
          <w:color w:val="000000" w:themeColor="text1"/>
          <w:sz w:val="24"/>
          <w:szCs w:val="24"/>
        </w:rPr>
        <w:t>dactylon</w:t>
      </w:r>
      <w:proofErr w:type="spellEnd"/>
      <w:r w:rsidR="004E472E" w:rsidRPr="004E472E">
        <w:rPr>
          <w:rFonts w:ascii="Times New Roman" w:hAnsi="Times New Roman" w:cs="Times New Roman"/>
          <w:color w:val="000000" w:themeColor="text1"/>
          <w:sz w:val="24"/>
          <w:szCs w:val="24"/>
        </w:rPr>
        <w:t xml:space="preserve"> was lowest under hand weeding at both 20 and 40 DAS, although it was statistically comparable with treatments receiving pre-emergence application of alachlor followed by chlorimuron + </w:t>
      </w:r>
      <w:proofErr w:type="spellStart"/>
      <w:r w:rsidR="004E472E" w:rsidRPr="004E472E">
        <w:rPr>
          <w:rFonts w:ascii="Times New Roman" w:hAnsi="Times New Roman" w:cs="Times New Roman"/>
          <w:color w:val="000000" w:themeColor="text1"/>
          <w:sz w:val="24"/>
          <w:szCs w:val="24"/>
        </w:rPr>
        <w:t>propaquizafop</w:t>
      </w:r>
      <w:proofErr w:type="spellEnd"/>
      <w:r w:rsidR="004E472E" w:rsidRPr="004E472E">
        <w:rPr>
          <w:rFonts w:ascii="Times New Roman" w:hAnsi="Times New Roman" w:cs="Times New Roman"/>
          <w:color w:val="000000" w:themeColor="text1"/>
          <w:sz w:val="24"/>
          <w:szCs w:val="24"/>
        </w:rPr>
        <w:t xml:space="preserve"> as post-emergence at 30 DAS, pre-emergence alachlor followed by </w:t>
      </w:r>
      <w:proofErr w:type="spellStart"/>
      <w:r w:rsidR="004E472E" w:rsidRPr="004E472E">
        <w:rPr>
          <w:rFonts w:ascii="Times New Roman" w:hAnsi="Times New Roman" w:cs="Times New Roman"/>
          <w:color w:val="000000" w:themeColor="text1"/>
          <w:sz w:val="24"/>
          <w:szCs w:val="24"/>
        </w:rPr>
        <w:t>halosulfuron</w:t>
      </w:r>
      <w:proofErr w:type="spellEnd"/>
      <w:r w:rsidR="004E472E" w:rsidRPr="004E472E">
        <w:rPr>
          <w:rFonts w:ascii="Times New Roman" w:hAnsi="Times New Roman" w:cs="Times New Roman"/>
          <w:color w:val="000000" w:themeColor="text1"/>
          <w:sz w:val="24"/>
          <w:szCs w:val="24"/>
        </w:rPr>
        <w:t xml:space="preserve"> + </w:t>
      </w:r>
      <w:proofErr w:type="spellStart"/>
      <w:r w:rsidR="004E472E" w:rsidRPr="004E472E">
        <w:rPr>
          <w:rFonts w:ascii="Times New Roman" w:hAnsi="Times New Roman" w:cs="Times New Roman"/>
          <w:color w:val="000000" w:themeColor="text1"/>
          <w:sz w:val="24"/>
          <w:szCs w:val="24"/>
        </w:rPr>
        <w:t>propaquizafop</w:t>
      </w:r>
      <w:proofErr w:type="spellEnd"/>
      <w:r w:rsidR="004E472E" w:rsidRPr="004E472E">
        <w:rPr>
          <w:rFonts w:ascii="Times New Roman" w:hAnsi="Times New Roman" w:cs="Times New Roman"/>
          <w:color w:val="000000" w:themeColor="text1"/>
          <w:sz w:val="24"/>
          <w:szCs w:val="24"/>
        </w:rPr>
        <w:t xml:space="preserve"> as post-emergence at 30 DAS, and post-emergence application of </w:t>
      </w:r>
      <w:proofErr w:type="spellStart"/>
      <w:r w:rsidR="004E472E" w:rsidRPr="004E472E">
        <w:rPr>
          <w:rFonts w:ascii="Times New Roman" w:hAnsi="Times New Roman" w:cs="Times New Roman"/>
          <w:color w:val="000000" w:themeColor="text1"/>
          <w:sz w:val="24"/>
          <w:szCs w:val="24"/>
        </w:rPr>
        <w:t>propaquizafop</w:t>
      </w:r>
      <w:proofErr w:type="spellEnd"/>
      <w:r w:rsidR="004E472E" w:rsidRPr="004E472E">
        <w:rPr>
          <w:rFonts w:ascii="Times New Roman" w:hAnsi="Times New Roman" w:cs="Times New Roman"/>
          <w:color w:val="000000" w:themeColor="text1"/>
          <w:sz w:val="24"/>
          <w:szCs w:val="24"/>
        </w:rPr>
        <w:t xml:space="preserve"> at 30 DAS. Similarly, the minimum dry weight of *</w:t>
      </w:r>
      <w:proofErr w:type="spellStart"/>
      <w:r w:rsidR="004E472E" w:rsidRPr="004E472E">
        <w:rPr>
          <w:rFonts w:ascii="Times New Roman" w:hAnsi="Times New Roman" w:cs="Times New Roman"/>
          <w:color w:val="000000" w:themeColor="text1"/>
          <w:sz w:val="24"/>
          <w:szCs w:val="24"/>
        </w:rPr>
        <w:t>Cyperus</w:t>
      </w:r>
      <w:proofErr w:type="spellEnd"/>
      <w:r w:rsidR="004E472E" w:rsidRPr="004E472E">
        <w:rPr>
          <w:rFonts w:ascii="Times New Roman" w:hAnsi="Times New Roman" w:cs="Times New Roman"/>
          <w:color w:val="000000" w:themeColor="text1"/>
          <w:sz w:val="24"/>
          <w:szCs w:val="24"/>
        </w:rPr>
        <w:t xml:space="preserve"> </w:t>
      </w:r>
      <w:proofErr w:type="spellStart"/>
      <w:r w:rsidR="004E472E" w:rsidRPr="004E472E">
        <w:rPr>
          <w:rFonts w:ascii="Times New Roman" w:hAnsi="Times New Roman" w:cs="Times New Roman"/>
          <w:color w:val="000000" w:themeColor="text1"/>
          <w:sz w:val="24"/>
          <w:szCs w:val="24"/>
        </w:rPr>
        <w:t>rotundus</w:t>
      </w:r>
      <w:proofErr w:type="spellEnd"/>
      <w:r w:rsidR="004E472E" w:rsidRPr="004E472E">
        <w:rPr>
          <w:rFonts w:ascii="Times New Roman" w:hAnsi="Times New Roman" w:cs="Times New Roman"/>
          <w:color w:val="000000" w:themeColor="text1"/>
          <w:sz w:val="24"/>
          <w:szCs w:val="24"/>
        </w:rPr>
        <w:t xml:space="preserve">* was recorded under hand weeding </w:t>
      </w:r>
      <w:r w:rsidR="004E472E" w:rsidRPr="004E472E">
        <w:rPr>
          <w:rFonts w:ascii="Times New Roman" w:hAnsi="Times New Roman" w:cs="Times New Roman"/>
          <w:color w:val="000000" w:themeColor="text1"/>
          <w:sz w:val="24"/>
          <w:szCs w:val="24"/>
        </w:rPr>
        <w:lastRenderedPageBreak/>
        <w:t xml:space="preserve">at 20 and 40 DAS, but this was comparable with treatments receiving pre-emergence alachlor followed by </w:t>
      </w:r>
      <w:proofErr w:type="spellStart"/>
      <w:r w:rsidR="004E472E" w:rsidRPr="004E472E">
        <w:rPr>
          <w:rFonts w:ascii="Times New Roman" w:hAnsi="Times New Roman" w:cs="Times New Roman"/>
          <w:color w:val="000000" w:themeColor="text1"/>
          <w:sz w:val="24"/>
          <w:szCs w:val="24"/>
        </w:rPr>
        <w:t>halosulfuron</w:t>
      </w:r>
      <w:proofErr w:type="spellEnd"/>
      <w:r w:rsidR="004E472E" w:rsidRPr="004E472E">
        <w:rPr>
          <w:rFonts w:ascii="Times New Roman" w:hAnsi="Times New Roman" w:cs="Times New Roman"/>
          <w:color w:val="000000" w:themeColor="text1"/>
          <w:sz w:val="24"/>
          <w:szCs w:val="24"/>
        </w:rPr>
        <w:t xml:space="preserve"> + </w:t>
      </w:r>
      <w:proofErr w:type="spellStart"/>
      <w:r w:rsidR="004E472E" w:rsidRPr="004E472E">
        <w:rPr>
          <w:rFonts w:ascii="Times New Roman" w:hAnsi="Times New Roman" w:cs="Times New Roman"/>
          <w:color w:val="000000" w:themeColor="text1"/>
          <w:sz w:val="24"/>
          <w:szCs w:val="24"/>
        </w:rPr>
        <w:t>propaquizafop</w:t>
      </w:r>
      <w:proofErr w:type="spellEnd"/>
      <w:r w:rsidR="004E472E" w:rsidRPr="004E472E">
        <w:rPr>
          <w:rFonts w:ascii="Times New Roman" w:hAnsi="Times New Roman" w:cs="Times New Roman"/>
          <w:color w:val="000000" w:themeColor="text1"/>
          <w:sz w:val="24"/>
          <w:szCs w:val="24"/>
        </w:rPr>
        <w:t xml:space="preserve"> as post-emergence at 30 DAS, and pre-emergence alachlor followed by </w:t>
      </w:r>
      <w:proofErr w:type="spellStart"/>
      <w:r w:rsidR="004E472E" w:rsidRPr="004E472E">
        <w:rPr>
          <w:rFonts w:ascii="Times New Roman" w:hAnsi="Times New Roman" w:cs="Times New Roman"/>
          <w:color w:val="000000" w:themeColor="text1"/>
          <w:sz w:val="24"/>
          <w:szCs w:val="24"/>
        </w:rPr>
        <w:t>halosulfuron</w:t>
      </w:r>
      <w:proofErr w:type="spellEnd"/>
      <w:r w:rsidR="004E472E" w:rsidRPr="004E472E">
        <w:rPr>
          <w:rFonts w:ascii="Times New Roman" w:hAnsi="Times New Roman" w:cs="Times New Roman"/>
          <w:color w:val="000000" w:themeColor="text1"/>
          <w:sz w:val="24"/>
          <w:szCs w:val="24"/>
        </w:rPr>
        <w:t xml:space="preserve"> as post-emergence at 30 DAS. This reduction can be attributed to effective early control of germinated weeds by alachlor, complemented by the high efficacy of post-emergence herbicides in suppressing later-germinating sedges, likely through enzymatic inhibition that arrests cell division and restricts both root and shoot growth.</w:t>
      </w:r>
      <w:r w:rsidR="004E472E">
        <w:rPr>
          <w:rFonts w:ascii="Times New Roman" w:hAnsi="Times New Roman" w:cs="Times New Roman"/>
          <w:color w:val="000000" w:themeColor="text1"/>
          <w:sz w:val="24"/>
          <w:szCs w:val="24"/>
        </w:rPr>
        <w:t xml:space="preserve"> </w:t>
      </w:r>
      <w:r w:rsidR="008E4E3A" w:rsidRPr="00552C59">
        <w:rPr>
          <w:rFonts w:ascii="Times New Roman" w:hAnsi="Times New Roman" w:cs="Times New Roman"/>
          <w:color w:val="000000" w:themeColor="text1"/>
          <w:sz w:val="24"/>
          <w:szCs w:val="24"/>
        </w:rPr>
        <w:t xml:space="preserve">The minimum dry weight of broad leaved weeds was registered under hand </w:t>
      </w:r>
      <w:r w:rsidR="00742CCA" w:rsidRPr="00552C59">
        <w:rPr>
          <w:rFonts w:ascii="Times New Roman" w:hAnsi="Times New Roman" w:cs="Times New Roman"/>
          <w:color w:val="000000" w:themeColor="text1"/>
          <w:sz w:val="24"/>
          <w:szCs w:val="24"/>
        </w:rPr>
        <w:t>weeding both at 20 and 40 DAS</w:t>
      </w:r>
      <w:r w:rsidR="008E4E3A" w:rsidRPr="00552C59">
        <w:rPr>
          <w:rFonts w:ascii="Times New Roman" w:hAnsi="Times New Roman" w:cs="Times New Roman"/>
          <w:color w:val="000000" w:themeColor="text1"/>
          <w:sz w:val="24"/>
          <w:szCs w:val="24"/>
        </w:rPr>
        <w:t xml:space="preserve">, which was however on a par with pre-emergence application of alachlor </w:t>
      </w:r>
      <w:r w:rsidR="008E4E3A" w:rsidRPr="00552C59">
        <w:rPr>
          <w:rFonts w:ascii="Times New Roman" w:hAnsi="Times New Roman" w:cs="Times New Roman"/>
          <w:i/>
          <w:color w:val="000000" w:themeColor="text1"/>
          <w:sz w:val="24"/>
          <w:szCs w:val="24"/>
        </w:rPr>
        <w:t>fb</w:t>
      </w:r>
      <w:r w:rsidR="008E4E3A" w:rsidRPr="00552C59">
        <w:rPr>
          <w:rFonts w:ascii="Times New Roman" w:hAnsi="Times New Roman" w:cs="Times New Roman"/>
          <w:color w:val="000000" w:themeColor="text1"/>
          <w:sz w:val="24"/>
          <w:szCs w:val="24"/>
        </w:rPr>
        <w:t xml:space="preserve"> chlorimuron + </w:t>
      </w:r>
      <w:proofErr w:type="spellStart"/>
      <w:r w:rsidR="008E4E3A" w:rsidRPr="00552C59">
        <w:rPr>
          <w:rFonts w:ascii="Times New Roman" w:hAnsi="Times New Roman" w:cs="Times New Roman"/>
          <w:color w:val="000000" w:themeColor="text1"/>
          <w:sz w:val="24"/>
          <w:szCs w:val="24"/>
        </w:rPr>
        <w:t>propaquizafop</w:t>
      </w:r>
      <w:proofErr w:type="spellEnd"/>
      <w:r w:rsidR="008E4E3A" w:rsidRPr="00552C59">
        <w:rPr>
          <w:rFonts w:ascii="Times New Roman" w:hAnsi="Times New Roman" w:cs="Times New Roman"/>
          <w:color w:val="000000" w:themeColor="text1"/>
          <w:sz w:val="24"/>
          <w:szCs w:val="24"/>
        </w:rPr>
        <w:t xml:space="preserve"> </w:t>
      </w:r>
      <w:r w:rsidR="00742CCA" w:rsidRPr="00552C59">
        <w:rPr>
          <w:rFonts w:ascii="Times New Roman" w:hAnsi="Times New Roman" w:cs="Times New Roman"/>
          <w:color w:val="000000" w:themeColor="text1"/>
          <w:sz w:val="24"/>
          <w:szCs w:val="24"/>
        </w:rPr>
        <w:t xml:space="preserve">as PoE at 30 DAS </w:t>
      </w:r>
      <w:r w:rsidR="008E4E3A" w:rsidRPr="00552C59">
        <w:rPr>
          <w:rFonts w:ascii="Times New Roman" w:hAnsi="Times New Roman" w:cs="Times New Roman"/>
          <w:color w:val="000000" w:themeColor="text1"/>
          <w:sz w:val="24"/>
          <w:szCs w:val="24"/>
        </w:rPr>
        <w:t>as well as pre-em</w:t>
      </w:r>
      <w:r w:rsidR="00742CCA" w:rsidRPr="00552C59">
        <w:rPr>
          <w:rFonts w:ascii="Times New Roman" w:hAnsi="Times New Roman" w:cs="Times New Roman"/>
          <w:color w:val="000000" w:themeColor="text1"/>
          <w:sz w:val="24"/>
          <w:szCs w:val="24"/>
        </w:rPr>
        <w:t>ergence application of alachlor</w:t>
      </w:r>
      <w:r w:rsidR="008E4E3A" w:rsidRPr="00552C59">
        <w:rPr>
          <w:rFonts w:ascii="Times New Roman" w:hAnsi="Times New Roman" w:cs="Times New Roman"/>
          <w:color w:val="000000" w:themeColor="text1"/>
          <w:sz w:val="24"/>
          <w:szCs w:val="24"/>
          <w:vertAlign w:val="superscript"/>
        </w:rPr>
        <w:t xml:space="preserve"> </w:t>
      </w:r>
      <w:r w:rsidR="008E4E3A" w:rsidRPr="00552C59">
        <w:rPr>
          <w:rFonts w:ascii="Times New Roman" w:hAnsi="Times New Roman" w:cs="Times New Roman"/>
          <w:i/>
          <w:color w:val="000000" w:themeColor="text1"/>
          <w:sz w:val="24"/>
          <w:szCs w:val="24"/>
        </w:rPr>
        <w:t>fb</w:t>
      </w:r>
      <w:r w:rsidR="00742CCA" w:rsidRPr="00552C59">
        <w:rPr>
          <w:rFonts w:ascii="Times New Roman" w:hAnsi="Times New Roman" w:cs="Times New Roman"/>
          <w:color w:val="000000" w:themeColor="text1"/>
          <w:sz w:val="24"/>
          <w:szCs w:val="24"/>
        </w:rPr>
        <w:t xml:space="preserve"> chlorimuron</w:t>
      </w:r>
      <w:r w:rsidR="008E4E3A" w:rsidRPr="00552C59">
        <w:rPr>
          <w:rFonts w:ascii="Times New Roman" w:hAnsi="Times New Roman" w:cs="Times New Roman"/>
          <w:color w:val="000000" w:themeColor="text1"/>
          <w:sz w:val="24"/>
          <w:szCs w:val="24"/>
          <w:vertAlign w:val="superscript"/>
        </w:rPr>
        <w:t xml:space="preserve"> </w:t>
      </w:r>
      <w:r w:rsidR="00742CCA" w:rsidRPr="00552C59">
        <w:rPr>
          <w:rFonts w:ascii="Times New Roman" w:hAnsi="Times New Roman" w:cs="Times New Roman"/>
          <w:color w:val="000000" w:themeColor="text1"/>
          <w:sz w:val="24"/>
          <w:szCs w:val="24"/>
        </w:rPr>
        <w:t>as PoE at 30 DAS</w:t>
      </w:r>
      <w:r w:rsidR="008E4E3A" w:rsidRPr="00552C59">
        <w:rPr>
          <w:rFonts w:ascii="Times New Roman" w:hAnsi="Times New Roman" w:cs="Times New Roman"/>
          <w:color w:val="000000" w:themeColor="text1"/>
          <w:sz w:val="24"/>
          <w:szCs w:val="24"/>
        </w:rPr>
        <w:t xml:space="preserve">. Application of two herbicides </w:t>
      </w:r>
      <w:proofErr w:type="spellStart"/>
      <w:r w:rsidR="008E4E3A" w:rsidRPr="00552C59">
        <w:rPr>
          <w:rFonts w:ascii="Times New Roman" w:hAnsi="Times New Roman" w:cs="Times New Roman"/>
          <w:color w:val="000000" w:themeColor="text1"/>
          <w:sz w:val="24"/>
          <w:szCs w:val="24"/>
        </w:rPr>
        <w:t>intank</w:t>
      </w:r>
      <w:proofErr w:type="spellEnd"/>
      <w:r w:rsidR="008E4E3A" w:rsidRPr="00552C59">
        <w:rPr>
          <w:rFonts w:ascii="Times New Roman" w:hAnsi="Times New Roman" w:cs="Times New Roman"/>
          <w:color w:val="000000" w:themeColor="text1"/>
          <w:sz w:val="24"/>
          <w:szCs w:val="24"/>
        </w:rPr>
        <w:t xml:space="preserve">-mix rather than alone spray </w:t>
      </w:r>
      <w:proofErr w:type="spellStart"/>
      <w:r w:rsidR="008E4E3A" w:rsidRPr="00552C59">
        <w:rPr>
          <w:rFonts w:ascii="Times New Roman" w:hAnsi="Times New Roman" w:cs="Times New Roman"/>
          <w:color w:val="000000" w:themeColor="text1"/>
          <w:sz w:val="24"/>
          <w:szCs w:val="24"/>
        </w:rPr>
        <w:t>significantlty</w:t>
      </w:r>
      <w:proofErr w:type="spellEnd"/>
      <w:r w:rsidR="008E4E3A" w:rsidRPr="00552C59">
        <w:rPr>
          <w:rFonts w:ascii="Times New Roman" w:hAnsi="Times New Roman" w:cs="Times New Roman"/>
          <w:color w:val="000000" w:themeColor="text1"/>
          <w:sz w:val="24"/>
          <w:szCs w:val="24"/>
        </w:rPr>
        <w:t xml:space="preserve"> reduced the broadleaved weeds due to curbing of both early and late flush of weeds. </w:t>
      </w:r>
      <w:r w:rsidR="008D3E3A" w:rsidRPr="00552C59">
        <w:rPr>
          <w:rFonts w:ascii="Times New Roman" w:hAnsi="Times New Roman" w:cs="Times New Roman"/>
          <w:sz w:val="24"/>
          <w:szCs w:val="24"/>
        </w:rPr>
        <w:t xml:space="preserve">The results are in conformity with the findings of </w:t>
      </w:r>
      <w:proofErr w:type="spellStart"/>
      <w:r w:rsidR="008D3E3A" w:rsidRPr="00552C59">
        <w:rPr>
          <w:rFonts w:ascii="Times New Roman" w:hAnsi="Times New Roman" w:cs="Times New Roman"/>
          <w:sz w:val="24"/>
          <w:szCs w:val="24"/>
        </w:rPr>
        <w:t>Kujur</w:t>
      </w:r>
      <w:proofErr w:type="spellEnd"/>
      <w:r w:rsidR="00742CCA" w:rsidRPr="00552C59">
        <w:rPr>
          <w:rFonts w:ascii="Times New Roman" w:hAnsi="Times New Roman" w:cs="Times New Roman"/>
          <w:sz w:val="24"/>
          <w:szCs w:val="24"/>
        </w:rPr>
        <w:t xml:space="preserve"> </w:t>
      </w:r>
      <w:r w:rsidR="008D3E3A" w:rsidRPr="00552C59">
        <w:rPr>
          <w:rFonts w:ascii="Times New Roman" w:hAnsi="Times New Roman" w:cs="Times New Roman"/>
          <w:i/>
          <w:sz w:val="24"/>
          <w:szCs w:val="24"/>
        </w:rPr>
        <w:t>et al.</w:t>
      </w:r>
      <w:r w:rsidR="008D3E3A" w:rsidRPr="00552C59">
        <w:rPr>
          <w:rFonts w:ascii="Times New Roman" w:hAnsi="Times New Roman" w:cs="Times New Roman"/>
          <w:sz w:val="24"/>
          <w:szCs w:val="24"/>
        </w:rPr>
        <w:t xml:space="preserve"> (2015) and </w:t>
      </w:r>
      <w:proofErr w:type="spellStart"/>
      <w:r w:rsidR="008D3E3A" w:rsidRPr="00552C59">
        <w:rPr>
          <w:rFonts w:ascii="Times New Roman" w:hAnsi="Times New Roman" w:cs="Times New Roman"/>
          <w:sz w:val="24"/>
          <w:szCs w:val="24"/>
        </w:rPr>
        <w:t>Bhimwal</w:t>
      </w:r>
      <w:proofErr w:type="spellEnd"/>
      <w:r w:rsidR="00742CCA" w:rsidRPr="00552C59">
        <w:rPr>
          <w:rFonts w:ascii="Times New Roman" w:hAnsi="Times New Roman" w:cs="Times New Roman"/>
          <w:sz w:val="24"/>
          <w:szCs w:val="24"/>
        </w:rPr>
        <w:t xml:space="preserve"> </w:t>
      </w:r>
      <w:r w:rsidR="008D3E3A" w:rsidRPr="00552C59">
        <w:rPr>
          <w:rFonts w:ascii="Times New Roman" w:hAnsi="Times New Roman" w:cs="Times New Roman"/>
          <w:i/>
          <w:sz w:val="24"/>
          <w:szCs w:val="24"/>
        </w:rPr>
        <w:t>et al.</w:t>
      </w:r>
      <w:r w:rsidR="008D3E3A" w:rsidRPr="00552C59">
        <w:rPr>
          <w:rFonts w:ascii="Times New Roman" w:hAnsi="Times New Roman" w:cs="Times New Roman"/>
          <w:sz w:val="24"/>
          <w:szCs w:val="24"/>
        </w:rPr>
        <w:t xml:space="preserve"> (2019).</w:t>
      </w:r>
      <w:r w:rsidR="002875FE" w:rsidRPr="00552C59">
        <w:rPr>
          <w:rFonts w:ascii="Times New Roman" w:hAnsi="Times New Roman" w:cs="Times New Roman"/>
          <w:color w:val="000000" w:themeColor="text1"/>
          <w:sz w:val="24"/>
          <w:szCs w:val="24"/>
        </w:rPr>
        <w:t xml:space="preserve"> </w:t>
      </w:r>
    </w:p>
    <w:p w:rsidR="00FC7EEB" w:rsidRPr="00552C59" w:rsidRDefault="00FC7EEB" w:rsidP="00FC7EEB">
      <w:pPr>
        <w:spacing w:line="360" w:lineRule="auto"/>
        <w:jc w:val="both"/>
        <w:rPr>
          <w:rFonts w:ascii="Times New Roman" w:hAnsi="Times New Roman" w:cs="Times New Roman"/>
          <w:b/>
          <w:color w:val="000000" w:themeColor="text1"/>
          <w:sz w:val="24"/>
          <w:szCs w:val="24"/>
          <w:lang w:val="en-IN"/>
        </w:rPr>
      </w:pPr>
      <w:r w:rsidRPr="00552C59">
        <w:rPr>
          <w:rFonts w:ascii="Times New Roman" w:hAnsi="Times New Roman" w:cs="Times New Roman"/>
          <w:b/>
          <w:color w:val="000000" w:themeColor="text1"/>
          <w:sz w:val="24"/>
          <w:szCs w:val="24"/>
          <w:lang w:val="en-IN"/>
        </w:rPr>
        <w:t>Nutrient Content and Uptake by Weeds</w:t>
      </w:r>
    </w:p>
    <w:p w:rsidR="00FC7EEB" w:rsidRPr="00552C59" w:rsidRDefault="00FC7EEB" w:rsidP="0026025F">
      <w:pPr>
        <w:spacing w:line="360" w:lineRule="auto"/>
        <w:jc w:val="both"/>
        <w:rPr>
          <w:rFonts w:ascii="Times New Roman" w:hAnsi="Times New Roman" w:cs="Times New Roman"/>
          <w:color w:val="000000" w:themeColor="text1"/>
          <w:sz w:val="24"/>
          <w:szCs w:val="24"/>
          <w:lang w:val="en-IN"/>
        </w:rPr>
      </w:pPr>
      <w:r w:rsidRPr="00552C59">
        <w:rPr>
          <w:rFonts w:ascii="Times New Roman" w:hAnsi="Times New Roman" w:cs="Times New Roman"/>
          <w:color w:val="000000" w:themeColor="text1"/>
          <w:sz w:val="24"/>
          <w:szCs w:val="24"/>
          <w:lang w:val="en-IN"/>
        </w:rPr>
        <w:tab/>
        <w:t>The data pertaining to nutrient content (%) and nutrient uptake by weeds at harvest are furnished in Tabl</w:t>
      </w:r>
      <w:r w:rsidR="00826A95" w:rsidRPr="00552C59">
        <w:rPr>
          <w:rFonts w:ascii="Times New Roman" w:hAnsi="Times New Roman" w:cs="Times New Roman"/>
          <w:color w:val="000000" w:themeColor="text1"/>
          <w:sz w:val="24"/>
          <w:szCs w:val="24"/>
          <w:lang w:val="en-IN"/>
        </w:rPr>
        <w:t>e 3</w:t>
      </w:r>
      <w:r w:rsidRPr="00552C59">
        <w:rPr>
          <w:rFonts w:ascii="Times New Roman" w:hAnsi="Times New Roman" w:cs="Times New Roman"/>
          <w:color w:val="000000" w:themeColor="text1"/>
          <w:sz w:val="24"/>
          <w:szCs w:val="24"/>
          <w:lang w:val="en-IN"/>
        </w:rPr>
        <w:t xml:space="preserve"> revealed that nutrient content (%) is not significantly influenced and nutrient uptake was significantly influenced by different weed management practices.</w:t>
      </w:r>
      <w:r w:rsidR="000822A0" w:rsidRPr="00552C59">
        <w:rPr>
          <w:rFonts w:ascii="Times New Roman" w:hAnsi="Times New Roman" w:cs="Times New Roman"/>
          <w:color w:val="000000" w:themeColor="text1"/>
          <w:sz w:val="24"/>
          <w:szCs w:val="24"/>
          <w:lang w:val="en-IN"/>
        </w:rPr>
        <w:t xml:space="preserve"> </w:t>
      </w:r>
      <w:r w:rsidR="000822A0" w:rsidRPr="00552C59">
        <w:rPr>
          <w:rFonts w:ascii="Times New Roman" w:hAnsi="Times New Roman" w:cs="Times New Roman"/>
          <w:sz w:val="24"/>
          <w:szCs w:val="24"/>
          <w:lang w:val="en-IN"/>
        </w:rPr>
        <w:t xml:space="preserve">Weed nutrient uptake is adversely associated with the yield of castor. As their growth increases the nutrient uptake by weeds also increases. When the weed presence dominates, it results in hindering the crop growth and consequently </w:t>
      </w:r>
      <w:proofErr w:type="spellStart"/>
      <w:r w:rsidR="000822A0" w:rsidRPr="00552C59">
        <w:rPr>
          <w:rFonts w:ascii="Times New Roman" w:hAnsi="Times New Roman" w:cs="Times New Roman"/>
          <w:sz w:val="24"/>
          <w:szCs w:val="24"/>
          <w:lang w:val="en-IN"/>
        </w:rPr>
        <w:t>leadsto</w:t>
      </w:r>
      <w:proofErr w:type="spellEnd"/>
      <w:r w:rsidR="000822A0" w:rsidRPr="00552C59">
        <w:rPr>
          <w:rFonts w:ascii="Times New Roman" w:hAnsi="Times New Roman" w:cs="Times New Roman"/>
          <w:sz w:val="24"/>
          <w:szCs w:val="24"/>
          <w:lang w:val="en-IN"/>
        </w:rPr>
        <w:t xml:space="preserve"> lower yields. </w:t>
      </w:r>
      <w:r w:rsidR="000822A0" w:rsidRPr="00552C59">
        <w:rPr>
          <w:rFonts w:ascii="Times New Roman" w:hAnsi="Times New Roman" w:cs="Times New Roman"/>
          <w:sz w:val="24"/>
          <w:szCs w:val="24"/>
        </w:rPr>
        <w:t xml:space="preserve">The lowest nitrogen, phosphorous and potassium uptake was observed under hand weeding treatment taken up at 20 and 40 DAS, which was however </w:t>
      </w:r>
      <w:proofErr w:type="spellStart"/>
      <w:r w:rsidR="000822A0" w:rsidRPr="00552C59">
        <w:rPr>
          <w:rFonts w:ascii="Times New Roman" w:hAnsi="Times New Roman" w:cs="Times New Roman"/>
          <w:sz w:val="24"/>
          <w:szCs w:val="24"/>
        </w:rPr>
        <w:t>stastically</w:t>
      </w:r>
      <w:proofErr w:type="spellEnd"/>
      <w:r w:rsidR="000822A0" w:rsidRPr="00552C59">
        <w:rPr>
          <w:rFonts w:ascii="Times New Roman" w:hAnsi="Times New Roman" w:cs="Times New Roman"/>
          <w:sz w:val="24"/>
          <w:szCs w:val="24"/>
        </w:rPr>
        <w:t xml:space="preserve"> comparable with  pre-emergence application of alachlor </w:t>
      </w:r>
      <w:r w:rsidR="000822A0" w:rsidRPr="00552C59">
        <w:rPr>
          <w:rFonts w:ascii="Times New Roman" w:hAnsi="Times New Roman" w:cs="Times New Roman"/>
          <w:i/>
          <w:sz w:val="24"/>
          <w:szCs w:val="24"/>
        </w:rPr>
        <w:t>fb</w:t>
      </w:r>
      <w:r w:rsidR="000822A0" w:rsidRPr="00552C59">
        <w:rPr>
          <w:rFonts w:ascii="Times New Roman" w:hAnsi="Times New Roman" w:cs="Times New Roman"/>
          <w:sz w:val="24"/>
          <w:szCs w:val="24"/>
        </w:rPr>
        <w:t xml:space="preserve"> chlorimuron + </w:t>
      </w:r>
      <w:proofErr w:type="spellStart"/>
      <w:r w:rsidR="000822A0" w:rsidRPr="00552C59">
        <w:rPr>
          <w:rFonts w:ascii="Times New Roman" w:hAnsi="Times New Roman" w:cs="Times New Roman"/>
          <w:sz w:val="24"/>
          <w:szCs w:val="24"/>
        </w:rPr>
        <w:t>propaquizafop</w:t>
      </w:r>
      <w:proofErr w:type="spellEnd"/>
      <w:r w:rsidR="000822A0" w:rsidRPr="00552C59">
        <w:rPr>
          <w:rFonts w:ascii="Times New Roman" w:hAnsi="Times New Roman" w:cs="Times New Roman"/>
          <w:sz w:val="24"/>
          <w:szCs w:val="24"/>
        </w:rPr>
        <w:t xml:space="preserve"> </w:t>
      </w:r>
      <w:r w:rsidR="000822A0" w:rsidRPr="00552C59">
        <w:rPr>
          <w:rFonts w:ascii="Times New Roman" w:hAnsi="Times New Roman" w:cs="Times New Roman"/>
          <w:sz w:val="24"/>
          <w:szCs w:val="24"/>
          <w:vertAlign w:val="superscript"/>
        </w:rPr>
        <w:t xml:space="preserve"> </w:t>
      </w:r>
      <w:r w:rsidR="000822A0" w:rsidRPr="00552C59">
        <w:rPr>
          <w:rFonts w:ascii="Times New Roman" w:hAnsi="Times New Roman" w:cs="Times New Roman"/>
          <w:sz w:val="24"/>
          <w:szCs w:val="24"/>
        </w:rPr>
        <w:t xml:space="preserve">as PoE at 30 DAS and pre-emergence application of alachlor </w:t>
      </w:r>
      <w:r w:rsidR="000822A0" w:rsidRPr="00552C59">
        <w:rPr>
          <w:rFonts w:ascii="Times New Roman" w:hAnsi="Times New Roman" w:cs="Times New Roman"/>
          <w:i/>
          <w:sz w:val="24"/>
          <w:szCs w:val="24"/>
        </w:rPr>
        <w:t>fb</w:t>
      </w:r>
      <w:r w:rsidR="000822A0" w:rsidRPr="00552C59">
        <w:rPr>
          <w:rFonts w:ascii="Times New Roman" w:hAnsi="Times New Roman" w:cs="Times New Roman"/>
          <w:sz w:val="24"/>
          <w:szCs w:val="24"/>
        </w:rPr>
        <w:t xml:space="preserve"> </w:t>
      </w:r>
      <w:proofErr w:type="spellStart"/>
      <w:r w:rsidR="000822A0" w:rsidRPr="00552C59">
        <w:rPr>
          <w:rFonts w:ascii="Times New Roman" w:hAnsi="Times New Roman" w:cs="Times New Roman"/>
          <w:sz w:val="24"/>
          <w:szCs w:val="24"/>
        </w:rPr>
        <w:t>halosulfuron</w:t>
      </w:r>
      <w:proofErr w:type="spellEnd"/>
      <w:r w:rsidR="000822A0" w:rsidRPr="00552C59">
        <w:rPr>
          <w:rFonts w:ascii="Times New Roman" w:hAnsi="Times New Roman" w:cs="Times New Roman"/>
          <w:sz w:val="24"/>
          <w:szCs w:val="24"/>
        </w:rPr>
        <w:t xml:space="preserve"> + </w:t>
      </w:r>
      <w:proofErr w:type="spellStart"/>
      <w:r w:rsidR="000822A0" w:rsidRPr="00552C59">
        <w:rPr>
          <w:rFonts w:ascii="Times New Roman" w:hAnsi="Times New Roman" w:cs="Times New Roman"/>
          <w:sz w:val="24"/>
          <w:szCs w:val="24"/>
        </w:rPr>
        <w:t>propaquizafop</w:t>
      </w:r>
      <w:proofErr w:type="spellEnd"/>
      <w:r w:rsidR="000822A0" w:rsidRPr="00552C59">
        <w:rPr>
          <w:rFonts w:ascii="Times New Roman" w:hAnsi="Times New Roman" w:cs="Times New Roman"/>
          <w:sz w:val="24"/>
          <w:szCs w:val="24"/>
        </w:rPr>
        <w:t xml:space="preserve"> as PoE at 30 DAS. This can be attributed to effective weed control in these treatments. </w:t>
      </w:r>
      <w:r w:rsidR="000822A0" w:rsidRPr="00552C59">
        <w:rPr>
          <w:rFonts w:ascii="Times New Roman" w:hAnsi="Times New Roman" w:cs="Times New Roman"/>
          <w:color w:val="000000" w:themeColor="text1"/>
          <w:sz w:val="24"/>
          <w:szCs w:val="24"/>
        </w:rPr>
        <w:t xml:space="preserve">Obviously the highest </w:t>
      </w:r>
      <w:r w:rsidR="000822A0" w:rsidRPr="00552C59">
        <w:rPr>
          <w:rFonts w:ascii="Times New Roman" w:hAnsi="Times New Roman" w:cs="Times New Roman"/>
          <w:sz w:val="24"/>
          <w:szCs w:val="24"/>
        </w:rPr>
        <w:t xml:space="preserve">nitrogen, phosphorous and potassium uptake was recorded under weedy check, indicating severe competition suffered by crop due to weeds. </w:t>
      </w:r>
      <w:r w:rsidR="000822A0" w:rsidRPr="00552C59">
        <w:rPr>
          <w:rFonts w:ascii="Times New Roman" w:hAnsi="Times New Roman" w:cs="Times New Roman"/>
          <w:color w:val="000000" w:themeColor="text1"/>
          <w:sz w:val="24"/>
          <w:szCs w:val="24"/>
        </w:rPr>
        <w:t xml:space="preserve">The manifested results depicted in the present study are corroborated with </w:t>
      </w:r>
      <w:proofErr w:type="spellStart"/>
      <w:r w:rsidR="000822A0" w:rsidRPr="00552C59">
        <w:rPr>
          <w:rFonts w:ascii="Times New Roman" w:eastAsia="SimSun" w:hAnsi="Times New Roman" w:cs="Times New Roman"/>
          <w:color w:val="000000" w:themeColor="text1"/>
          <w:sz w:val="24"/>
          <w:szCs w:val="24"/>
        </w:rPr>
        <w:t>Valdinei</w:t>
      </w:r>
      <w:r w:rsidR="000822A0" w:rsidRPr="00552C59">
        <w:rPr>
          <w:rFonts w:ascii="Times New Roman" w:hAnsi="Times New Roman" w:cs="Times New Roman"/>
          <w:i/>
          <w:color w:val="000000" w:themeColor="text1"/>
          <w:sz w:val="24"/>
          <w:szCs w:val="24"/>
        </w:rPr>
        <w:t>et</w:t>
      </w:r>
      <w:proofErr w:type="spellEnd"/>
      <w:r w:rsidR="000822A0" w:rsidRPr="00552C59">
        <w:rPr>
          <w:rFonts w:ascii="Times New Roman" w:hAnsi="Times New Roman" w:cs="Times New Roman"/>
          <w:i/>
          <w:color w:val="000000" w:themeColor="text1"/>
          <w:sz w:val="24"/>
          <w:szCs w:val="24"/>
        </w:rPr>
        <w:t xml:space="preserve"> al.</w:t>
      </w:r>
      <w:r w:rsidR="000822A0" w:rsidRPr="00552C59">
        <w:rPr>
          <w:rFonts w:ascii="Times New Roman" w:eastAsia="SimSun" w:hAnsi="Times New Roman" w:cs="Times New Roman"/>
          <w:color w:val="000000" w:themeColor="text1"/>
          <w:sz w:val="24"/>
          <w:szCs w:val="24"/>
        </w:rPr>
        <w:t xml:space="preserve"> (2012), </w:t>
      </w:r>
      <w:r w:rsidR="000822A0" w:rsidRPr="00552C59">
        <w:rPr>
          <w:rFonts w:ascii="Times New Roman" w:hAnsi="Times New Roman" w:cs="Times New Roman"/>
          <w:color w:val="000000" w:themeColor="text1"/>
          <w:sz w:val="24"/>
          <w:szCs w:val="24"/>
        </w:rPr>
        <w:t xml:space="preserve">Shwetha </w:t>
      </w:r>
      <w:r w:rsidR="000822A0" w:rsidRPr="00552C59">
        <w:rPr>
          <w:rFonts w:ascii="Times New Roman" w:hAnsi="Times New Roman" w:cs="Times New Roman"/>
          <w:i/>
          <w:color w:val="000000" w:themeColor="text1"/>
          <w:sz w:val="24"/>
          <w:szCs w:val="24"/>
        </w:rPr>
        <w:t>et al.</w:t>
      </w:r>
      <w:r w:rsidR="00D94C26" w:rsidRPr="00552C59">
        <w:rPr>
          <w:rFonts w:ascii="Times New Roman" w:hAnsi="Times New Roman" w:cs="Times New Roman"/>
          <w:color w:val="000000" w:themeColor="text1"/>
          <w:sz w:val="24"/>
          <w:szCs w:val="24"/>
        </w:rPr>
        <w:t xml:space="preserve"> (2016)</w:t>
      </w:r>
      <w:r w:rsidR="000822A0" w:rsidRPr="00552C59">
        <w:rPr>
          <w:rFonts w:ascii="Times New Roman" w:hAnsi="Times New Roman" w:cs="Times New Roman"/>
          <w:color w:val="000000" w:themeColor="text1"/>
          <w:sz w:val="24"/>
          <w:szCs w:val="24"/>
        </w:rPr>
        <w:t xml:space="preserve"> and </w:t>
      </w:r>
      <w:proofErr w:type="spellStart"/>
      <w:r w:rsidR="000822A0" w:rsidRPr="00552C59">
        <w:rPr>
          <w:rFonts w:ascii="Times New Roman" w:hAnsi="Times New Roman" w:cs="Times New Roman"/>
          <w:color w:val="000000" w:themeColor="text1"/>
          <w:sz w:val="24"/>
          <w:szCs w:val="24"/>
        </w:rPr>
        <w:t>Adhikary</w:t>
      </w:r>
      <w:r w:rsidR="000822A0" w:rsidRPr="00552C59">
        <w:rPr>
          <w:rFonts w:ascii="Times New Roman" w:hAnsi="Times New Roman" w:cs="Times New Roman"/>
          <w:i/>
          <w:color w:val="000000" w:themeColor="text1"/>
          <w:sz w:val="24"/>
          <w:szCs w:val="24"/>
        </w:rPr>
        <w:t>et</w:t>
      </w:r>
      <w:proofErr w:type="spellEnd"/>
      <w:r w:rsidR="000822A0" w:rsidRPr="00552C59">
        <w:rPr>
          <w:rFonts w:ascii="Times New Roman" w:hAnsi="Times New Roman" w:cs="Times New Roman"/>
          <w:i/>
          <w:color w:val="000000" w:themeColor="text1"/>
          <w:sz w:val="24"/>
          <w:szCs w:val="24"/>
        </w:rPr>
        <w:t xml:space="preserve"> al.</w:t>
      </w:r>
      <w:r w:rsidR="000822A0" w:rsidRPr="00552C59">
        <w:rPr>
          <w:rFonts w:ascii="Times New Roman" w:hAnsi="Times New Roman" w:cs="Times New Roman"/>
          <w:color w:val="000000" w:themeColor="text1"/>
          <w:sz w:val="24"/>
          <w:szCs w:val="24"/>
        </w:rPr>
        <w:t xml:space="preserve"> (2016).</w:t>
      </w:r>
    </w:p>
    <w:p w:rsidR="00E76A97" w:rsidRPr="00552C59" w:rsidRDefault="00E76A97" w:rsidP="0026025F">
      <w:pPr>
        <w:spacing w:line="360" w:lineRule="auto"/>
        <w:jc w:val="both"/>
        <w:rPr>
          <w:rFonts w:ascii="Times New Roman" w:hAnsi="Times New Roman" w:cs="Times New Roman"/>
          <w:b/>
          <w:sz w:val="24"/>
          <w:szCs w:val="24"/>
        </w:rPr>
      </w:pPr>
      <w:r w:rsidRPr="00552C59">
        <w:rPr>
          <w:rFonts w:ascii="Times New Roman" w:hAnsi="Times New Roman" w:cs="Times New Roman"/>
          <w:b/>
          <w:sz w:val="24"/>
          <w:szCs w:val="24"/>
        </w:rPr>
        <w:t xml:space="preserve">Conclusion </w:t>
      </w:r>
    </w:p>
    <w:p w:rsidR="008D3E3A" w:rsidRPr="00552C59" w:rsidRDefault="00732109" w:rsidP="0026025F">
      <w:pPr>
        <w:spacing w:line="360" w:lineRule="auto"/>
        <w:jc w:val="both"/>
        <w:rPr>
          <w:rFonts w:ascii="Times New Roman" w:hAnsi="Times New Roman" w:cs="Times New Roman"/>
          <w:b/>
          <w:sz w:val="24"/>
          <w:szCs w:val="24"/>
        </w:rPr>
      </w:pPr>
      <w:r w:rsidRPr="00552C59">
        <w:rPr>
          <w:rFonts w:ascii="Times New Roman" w:hAnsi="Times New Roman" w:cs="Times New Roman"/>
          <w:sz w:val="24"/>
          <w:szCs w:val="24"/>
        </w:rPr>
        <w:tab/>
      </w:r>
      <w:r w:rsidR="008D3E3A" w:rsidRPr="00552C59">
        <w:rPr>
          <w:rFonts w:ascii="Times New Roman" w:hAnsi="Times New Roman" w:cs="Times New Roman"/>
          <w:sz w:val="24"/>
          <w:szCs w:val="24"/>
        </w:rPr>
        <w:t xml:space="preserve">It was concluded that, effective weed management significantly improves castor crop performance. Hand weeding at 20 and 40 DAS proved highly efficient, resulting in greater dry matter production and nutrient uptake by the crop, while minimizing weed growth and </w:t>
      </w:r>
      <w:r w:rsidR="008D3E3A" w:rsidRPr="00552C59">
        <w:rPr>
          <w:rFonts w:ascii="Times New Roman" w:hAnsi="Times New Roman" w:cs="Times New Roman"/>
          <w:sz w:val="24"/>
          <w:szCs w:val="24"/>
        </w:rPr>
        <w:lastRenderedPageBreak/>
        <w:t>nutrient depletion. Comparable results were observed with integrated herbicide</w:t>
      </w:r>
      <w:r w:rsidR="008D3E3A" w:rsidRPr="00552C59">
        <w:rPr>
          <w:rFonts w:ascii="Times New Roman" w:hAnsi="Times New Roman" w:cs="Times New Roman"/>
          <w:color w:val="000000" w:themeColor="text1"/>
          <w:sz w:val="24"/>
          <w:szCs w:val="24"/>
        </w:rPr>
        <w:t xml:space="preserve"> Spraying of pre-emergence herbicide alachlor @ 1.5 kg </w:t>
      </w:r>
      <w:proofErr w:type="spellStart"/>
      <w:r w:rsidR="008D3E3A" w:rsidRPr="00552C59">
        <w:rPr>
          <w:rFonts w:ascii="Times New Roman" w:hAnsi="Times New Roman" w:cs="Times New Roman"/>
          <w:color w:val="000000" w:themeColor="text1"/>
          <w:sz w:val="24"/>
          <w:szCs w:val="24"/>
        </w:rPr>
        <w:t>a.i</w:t>
      </w:r>
      <w:proofErr w:type="spellEnd"/>
      <w:r w:rsidR="008D3E3A" w:rsidRPr="00552C59">
        <w:rPr>
          <w:rFonts w:ascii="Times New Roman" w:hAnsi="Times New Roman" w:cs="Times New Roman"/>
          <w:color w:val="000000" w:themeColor="text1"/>
          <w:sz w:val="24"/>
          <w:szCs w:val="24"/>
        </w:rPr>
        <w:t xml:space="preserve"> ha</w:t>
      </w:r>
      <w:r w:rsidR="008D3E3A" w:rsidRPr="00552C59">
        <w:rPr>
          <w:rFonts w:ascii="Times New Roman" w:hAnsi="Times New Roman" w:cs="Times New Roman"/>
          <w:color w:val="000000" w:themeColor="text1"/>
          <w:sz w:val="24"/>
          <w:szCs w:val="24"/>
          <w:vertAlign w:val="superscript"/>
        </w:rPr>
        <w:t>-1</w:t>
      </w:r>
      <w:r w:rsidR="008D3E3A" w:rsidRPr="00552C59">
        <w:rPr>
          <w:rFonts w:ascii="Times New Roman" w:hAnsi="Times New Roman" w:cs="Times New Roman"/>
          <w:color w:val="000000" w:themeColor="text1"/>
          <w:sz w:val="24"/>
          <w:szCs w:val="24"/>
        </w:rPr>
        <w:t xml:space="preserve"> fb chlorimuron @ 10 g + </w:t>
      </w:r>
      <w:proofErr w:type="spellStart"/>
      <w:r w:rsidR="008D3E3A" w:rsidRPr="00552C59">
        <w:rPr>
          <w:rFonts w:ascii="Times New Roman" w:hAnsi="Times New Roman" w:cs="Times New Roman"/>
          <w:color w:val="000000" w:themeColor="text1"/>
          <w:sz w:val="24"/>
          <w:szCs w:val="24"/>
        </w:rPr>
        <w:t>propaquizafop</w:t>
      </w:r>
      <w:proofErr w:type="spellEnd"/>
      <w:r w:rsidR="008D3E3A" w:rsidRPr="00552C59">
        <w:rPr>
          <w:rFonts w:ascii="Times New Roman" w:hAnsi="Times New Roman" w:cs="Times New Roman"/>
          <w:color w:val="000000" w:themeColor="text1"/>
          <w:sz w:val="24"/>
          <w:szCs w:val="24"/>
        </w:rPr>
        <w:t xml:space="preserve"> @ 63 g </w:t>
      </w:r>
      <w:proofErr w:type="spellStart"/>
      <w:r w:rsidR="008D3E3A" w:rsidRPr="00552C59">
        <w:rPr>
          <w:rFonts w:ascii="Times New Roman" w:hAnsi="Times New Roman" w:cs="Times New Roman"/>
          <w:color w:val="000000" w:themeColor="text1"/>
          <w:sz w:val="24"/>
          <w:szCs w:val="24"/>
        </w:rPr>
        <w:t>a.i</w:t>
      </w:r>
      <w:proofErr w:type="spellEnd"/>
      <w:r w:rsidR="008D3E3A" w:rsidRPr="00552C59">
        <w:rPr>
          <w:rFonts w:ascii="Times New Roman" w:hAnsi="Times New Roman" w:cs="Times New Roman"/>
          <w:color w:val="000000" w:themeColor="text1"/>
          <w:sz w:val="24"/>
          <w:szCs w:val="24"/>
        </w:rPr>
        <w:t xml:space="preserve"> ha</w:t>
      </w:r>
      <w:r w:rsidR="008D3E3A" w:rsidRPr="00552C59">
        <w:rPr>
          <w:rFonts w:ascii="Times New Roman" w:hAnsi="Times New Roman" w:cs="Times New Roman"/>
          <w:color w:val="000000" w:themeColor="text1"/>
          <w:sz w:val="24"/>
          <w:szCs w:val="24"/>
          <w:vertAlign w:val="superscript"/>
        </w:rPr>
        <w:t xml:space="preserve">-1 </w:t>
      </w:r>
      <w:r w:rsidR="008D3E3A" w:rsidRPr="00552C59">
        <w:rPr>
          <w:rFonts w:ascii="Times New Roman" w:hAnsi="Times New Roman" w:cs="Times New Roman"/>
          <w:color w:val="000000" w:themeColor="text1"/>
          <w:sz w:val="24"/>
          <w:szCs w:val="24"/>
        </w:rPr>
        <w:t>as PoE at 30 DAS</w:t>
      </w:r>
      <w:r w:rsidR="008D3E3A" w:rsidRPr="00552C59">
        <w:rPr>
          <w:rFonts w:ascii="Times New Roman" w:hAnsi="Times New Roman" w:cs="Times New Roman"/>
          <w:sz w:val="24"/>
          <w:szCs w:val="24"/>
        </w:rPr>
        <w:t>. In contrast, the weedy check showed poor crop growth and maximum nutrient loss due to intense weed competition. Therefore, timely manual weeding or appropriate herbicide combinations can be recommended as effective strategies to enhance castor productivity and ensure efficient nutrient utilization under competitive field conditions.</w:t>
      </w:r>
    </w:p>
    <w:p w:rsidR="00732109" w:rsidRPr="00552C59" w:rsidRDefault="00732109" w:rsidP="0026025F">
      <w:pPr>
        <w:spacing w:line="360" w:lineRule="auto"/>
        <w:jc w:val="both"/>
        <w:rPr>
          <w:rFonts w:ascii="Times New Roman" w:hAnsi="Times New Roman" w:cs="Times New Roman"/>
          <w:b/>
          <w:sz w:val="24"/>
          <w:szCs w:val="24"/>
        </w:rPr>
      </w:pPr>
    </w:p>
    <w:p w:rsidR="00141611" w:rsidRPr="00552C59" w:rsidRDefault="00141611" w:rsidP="00A65B11">
      <w:pPr>
        <w:pStyle w:val="NoSpacing"/>
        <w:rPr>
          <w:rFonts w:ascii="Times New Roman" w:eastAsiaTheme="minorEastAsia" w:hAnsi="Times New Roman" w:cs="Times New Roman"/>
          <w:b/>
          <w:sz w:val="24"/>
          <w:szCs w:val="24"/>
          <w:lang w:val="en-US"/>
        </w:rPr>
      </w:pPr>
      <w:bookmarkStart w:id="0" w:name="_Hlk219284361"/>
      <w:bookmarkStart w:id="1" w:name="_Hlk198031404"/>
    </w:p>
    <w:p w:rsidR="00141611" w:rsidRPr="00552C59" w:rsidRDefault="00141611" w:rsidP="00A65B11">
      <w:pPr>
        <w:pStyle w:val="NoSpacing"/>
        <w:rPr>
          <w:rFonts w:ascii="Times New Roman" w:eastAsiaTheme="minorEastAsia" w:hAnsi="Times New Roman" w:cs="Times New Roman"/>
          <w:b/>
          <w:sz w:val="24"/>
          <w:szCs w:val="24"/>
          <w:lang w:val="en-US"/>
        </w:rPr>
      </w:pPr>
    </w:p>
    <w:p w:rsidR="00826A95" w:rsidRPr="00552C59" w:rsidRDefault="00826A95" w:rsidP="00A65B11">
      <w:pPr>
        <w:pStyle w:val="NoSpacing"/>
        <w:rPr>
          <w:rFonts w:ascii="Times New Roman" w:hAnsi="Times New Roman" w:cs="Times New Roman"/>
          <w:highlight w:val="yellow"/>
        </w:rPr>
      </w:pPr>
    </w:p>
    <w:p w:rsidR="00826A95" w:rsidRPr="00552C59" w:rsidRDefault="00826A95" w:rsidP="00A65B11">
      <w:pPr>
        <w:pStyle w:val="NoSpacing"/>
        <w:rPr>
          <w:rFonts w:ascii="Times New Roman" w:hAnsi="Times New Roman" w:cs="Times New Roman"/>
          <w:highlight w:val="yellow"/>
        </w:rPr>
      </w:pPr>
    </w:p>
    <w:p w:rsidR="00A65B11" w:rsidRPr="00552C59" w:rsidRDefault="00A65B11" w:rsidP="00A65B11">
      <w:pPr>
        <w:pStyle w:val="NoSpacing"/>
        <w:rPr>
          <w:rFonts w:ascii="Times New Roman" w:hAnsi="Times New Roman" w:cs="Times New Roman"/>
          <w:b/>
          <w:highlight w:val="yellow"/>
        </w:rPr>
      </w:pPr>
      <w:r w:rsidRPr="00552C59">
        <w:rPr>
          <w:rFonts w:ascii="Times New Roman" w:hAnsi="Times New Roman" w:cs="Times New Roman"/>
          <w:b/>
          <w:highlight w:val="yellow"/>
        </w:rPr>
        <w:t>Disclaimer (Artificial intelligence)</w:t>
      </w:r>
    </w:p>
    <w:p w:rsidR="00A65B11" w:rsidRPr="00552C59" w:rsidRDefault="00A65B11" w:rsidP="00A65B11">
      <w:pPr>
        <w:pStyle w:val="NoSpacing"/>
        <w:rPr>
          <w:rFonts w:ascii="Times New Roman" w:hAnsi="Times New Roman" w:cs="Times New Roman"/>
          <w:highlight w:val="yellow"/>
        </w:rPr>
      </w:pPr>
    </w:p>
    <w:p w:rsidR="00A65B11" w:rsidRPr="00552C59" w:rsidRDefault="00A65B11" w:rsidP="00A65B11">
      <w:pPr>
        <w:pStyle w:val="NoSpacing"/>
        <w:rPr>
          <w:rFonts w:ascii="Times New Roman" w:hAnsi="Times New Roman" w:cs="Times New Roman"/>
          <w:highlight w:val="yellow"/>
        </w:rPr>
      </w:pPr>
      <w:r w:rsidRPr="00552C59">
        <w:rPr>
          <w:rFonts w:ascii="Times New Roman" w:hAnsi="Times New Roman" w:cs="Times New Roman"/>
          <w:highlight w:val="yellow"/>
        </w:rPr>
        <w:t>Author(s) hereby declare that NO generative AI technologies such as Large Language Models (</w:t>
      </w:r>
      <w:proofErr w:type="spellStart"/>
      <w:r w:rsidRPr="00552C59">
        <w:rPr>
          <w:rFonts w:ascii="Times New Roman" w:hAnsi="Times New Roman" w:cs="Times New Roman"/>
          <w:highlight w:val="yellow"/>
        </w:rPr>
        <w:t>ChatGPT</w:t>
      </w:r>
      <w:proofErr w:type="spellEnd"/>
      <w:r w:rsidRPr="00552C59">
        <w:rPr>
          <w:rFonts w:ascii="Times New Roman" w:hAnsi="Times New Roman" w:cs="Times New Roman"/>
          <w:highlight w:val="yellow"/>
        </w:rPr>
        <w:t>, COPILOT, etc.) and text-to-image generators have been used during the writing or editing of this manuscript</w:t>
      </w:r>
      <w:bookmarkEnd w:id="0"/>
      <w:r w:rsidRPr="00552C59">
        <w:rPr>
          <w:rFonts w:ascii="Times New Roman" w:hAnsi="Times New Roman" w:cs="Times New Roman"/>
          <w:highlight w:val="yellow"/>
        </w:rPr>
        <w:t xml:space="preserve">. </w:t>
      </w:r>
    </w:p>
    <w:bookmarkEnd w:id="1"/>
    <w:p w:rsidR="00A65B11" w:rsidRPr="00552C59" w:rsidRDefault="00A65B11" w:rsidP="0026025F">
      <w:pPr>
        <w:spacing w:line="360" w:lineRule="auto"/>
        <w:jc w:val="both"/>
        <w:rPr>
          <w:rFonts w:ascii="Times New Roman" w:hAnsi="Times New Roman" w:cs="Times New Roman"/>
          <w:b/>
          <w:sz w:val="24"/>
          <w:szCs w:val="24"/>
        </w:rPr>
      </w:pPr>
    </w:p>
    <w:p w:rsidR="00E76A97" w:rsidRPr="00552C59" w:rsidRDefault="00E76A97" w:rsidP="0026025F">
      <w:pPr>
        <w:spacing w:line="360" w:lineRule="auto"/>
        <w:jc w:val="both"/>
        <w:rPr>
          <w:rFonts w:ascii="Times New Roman" w:hAnsi="Times New Roman" w:cs="Times New Roman"/>
          <w:b/>
          <w:sz w:val="24"/>
          <w:szCs w:val="24"/>
        </w:rPr>
      </w:pPr>
      <w:r w:rsidRPr="00552C59">
        <w:rPr>
          <w:rFonts w:ascii="Times New Roman" w:hAnsi="Times New Roman" w:cs="Times New Roman"/>
          <w:b/>
          <w:sz w:val="24"/>
          <w:szCs w:val="24"/>
        </w:rPr>
        <w:t xml:space="preserve">References </w:t>
      </w:r>
    </w:p>
    <w:p w:rsidR="00732109" w:rsidRPr="00552C59" w:rsidRDefault="00093A5E" w:rsidP="006C6C00">
      <w:pPr>
        <w:pStyle w:val="ListParagraph"/>
        <w:numPr>
          <w:ilvl w:val="0"/>
          <w:numId w:val="2"/>
        </w:numPr>
        <w:autoSpaceDE w:val="0"/>
        <w:autoSpaceDN w:val="0"/>
        <w:adjustRightInd w:val="0"/>
        <w:spacing w:after="320" w:line="320" w:lineRule="atLeast"/>
        <w:jc w:val="both"/>
        <w:rPr>
          <w:rFonts w:ascii="Times New Roman" w:hAnsi="Times New Roman" w:cs="Times New Roman"/>
          <w:color w:val="000000" w:themeColor="text1"/>
          <w:sz w:val="24"/>
          <w:szCs w:val="24"/>
        </w:rPr>
      </w:pPr>
      <w:proofErr w:type="spellStart"/>
      <w:r w:rsidRPr="00552C59">
        <w:rPr>
          <w:rFonts w:ascii="Times New Roman" w:hAnsi="Times New Roman" w:cs="Times New Roman"/>
          <w:color w:val="000000" w:themeColor="text1"/>
          <w:sz w:val="24"/>
          <w:szCs w:val="24"/>
        </w:rPr>
        <w:t>Adhikary</w:t>
      </w:r>
      <w:proofErr w:type="spellEnd"/>
      <w:r w:rsidRPr="00552C59">
        <w:rPr>
          <w:rFonts w:ascii="Times New Roman" w:hAnsi="Times New Roman" w:cs="Times New Roman"/>
          <w:color w:val="000000" w:themeColor="text1"/>
          <w:sz w:val="24"/>
          <w:szCs w:val="24"/>
        </w:rPr>
        <w:t>, P., Patra, P. P., &amp;</w:t>
      </w:r>
      <w:r w:rsidR="00732109" w:rsidRPr="00552C59">
        <w:rPr>
          <w:rFonts w:ascii="Times New Roman" w:hAnsi="Times New Roman" w:cs="Times New Roman"/>
          <w:color w:val="000000" w:themeColor="text1"/>
          <w:sz w:val="24"/>
          <w:szCs w:val="24"/>
        </w:rPr>
        <w:t xml:space="preserve"> Ghosh, R. </w:t>
      </w:r>
      <w:r w:rsidRPr="00552C59">
        <w:rPr>
          <w:rFonts w:ascii="Times New Roman" w:hAnsi="Times New Roman" w:cs="Times New Roman"/>
          <w:color w:val="000000" w:themeColor="text1"/>
          <w:sz w:val="24"/>
          <w:szCs w:val="24"/>
        </w:rPr>
        <w:t>(</w:t>
      </w:r>
      <w:r w:rsidR="00732109" w:rsidRPr="00552C59">
        <w:rPr>
          <w:rFonts w:ascii="Times New Roman" w:hAnsi="Times New Roman" w:cs="Times New Roman"/>
          <w:color w:val="000000" w:themeColor="text1"/>
          <w:sz w:val="24"/>
          <w:szCs w:val="24"/>
        </w:rPr>
        <w:t>2016</w:t>
      </w:r>
      <w:r w:rsidRPr="00552C59">
        <w:rPr>
          <w:rFonts w:ascii="Times New Roman" w:hAnsi="Times New Roman" w:cs="Times New Roman"/>
          <w:color w:val="000000" w:themeColor="text1"/>
          <w:sz w:val="24"/>
          <w:szCs w:val="24"/>
        </w:rPr>
        <w:t>)</w:t>
      </w:r>
      <w:r w:rsidR="00732109" w:rsidRPr="00552C59">
        <w:rPr>
          <w:rFonts w:ascii="Times New Roman" w:hAnsi="Times New Roman" w:cs="Times New Roman"/>
          <w:color w:val="000000" w:themeColor="text1"/>
          <w:sz w:val="24"/>
          <w:szCs w:val="24"/>
        </w:rPr>
        <w:t>. Influence of weed management on growth and yield of groundnut (</w:t>
      </w:r>
      <w:proofErr w:type="spellStart"/>
      <w:r w:rsidR="00732109" w:rsidRPr="00552C59">
        <w:rPr>
          <w:rFonts w:ascii="Times New Roman" w:hAnsi="Times New Roman" w:cs="Times New Roman"/>
          <w:i/>
          <w:color w:val="000000" w:themeColor="text1"/>
          <w:sz w:val="24"/>
          <w:szCs w:val="24"/>
        </w:rPr>
        <w:t>Arachishypogaea</w:t>
      </w:r>
      <w:proofErr w:type="spellEnd"/>
      <w:r w:rsidR="00732109" w:rsidRPr="00552C59">
        <w:rPr>
          <w:rFonts w:ascii="Times New Roman" w:hAnsi="Times New Roman" w:cs="Times New Roman"/>
          <w:color w:val="000000" w:themeColor="text1"/>
          <w:sz w:val="24"/>
          <w:szCs w:val="24"/>
        </w:rPr>
        <w:t xml:space="preserve">) in </w:t>
      </w:r>
      <w:proofErr w:type="spellStart"/>
      <w:r w:rsidR="00732109" w:rsidRPr="00552C59">
        <w:rPr>
          <w:rFonts w:ascii="Times New Roman" w:hAnsi="Times New Roman" w:cs="Times New Roman"/>
          <w:color w:val="000000" w:themeColor="text1"/>
          <w:sz w:val="24"/>
          <w:szCs w:val="24"/>
        </w:rPr>
        <w:t>gangetic</w:t>
      </w:r>
      <w:proofErr w:type="spellEnd"/>
      <w:r w:rsidR="00732109" w:rsidRPr="00552C59">
        <w:rPr>
          <w:rFonts w:ascii="Times New Roman" w:hAnsi="Times New Roman" w:cs="Times New Roman"/>
          <w:color w:val="000000" w:themeColor="text1"/>
          <w:sz w:val="24"/>
          <w:szCs w:val="24"/>
        </w:rPr>
        <w:t xml:space="preserve"> plains of West Bengal, India. </w:t>
      </w:r>
      <w:r w:rsidR="00732109" w:rsidRPr="00552C59">
        <w:rPr>
          <w:rFonts w:ascii="Times New Roman" w:hAnsi="Times New Roman" w:cs="Times New Roman"/>
          <w:i/>
          <w:color w:val="000000" w:themeColor="text1"/>
          <w:sz w:val="24"/>
          <w:szCs w:val="24"/>
        </w:rPr>
        <w:t>Legume Research</w:t>
      </w:r>
      <w:r w:rsidRPr="00552C59">
        <w:rPr>
          <w:rFonts w:ascii="Times New Roman" w:hAnsi="Times New Roman" w:cs="Times New Roman"/>
          <w:color w:val="000000" w:themeColor="text1"/>
          <w:sz w:val="24"/>
          <w:szCs w:val="24"/>
        </w:rPr>
        <w:t>,</w:t>
      </w:r>
      <w:r w:rsidR="00732109" w:rsidRPr="00552C59">
        <w:rPr>
          <w:rFonts w:ascii="Times New Roman" w:hAnsi="Times New Roman" w:cs="Times New Roman"/>
          <w:color w:val="000000" w:themeColor="text1"/>
          <w:sz w:val="24"/>
          <w:szCs w:val="24"/>
        </w:rPr>
        <w:t xml:space="preserve"> 39(2): 274-278.</w:t>
      </w:r>
    </w:p>
    <w:p w:rsidR="00732109" w:rsidRPr="00552C59" w:rsidRDefault="00732109" w:rsidP="006C6C00">
      <w:pPr>
        <w:pStyle w:val="ListParagraph"/>
        <w:numPr>
          <w:ilvl w:val="0"/>
          <w:numId w:val="2"/>
        </w:numPr>
        <w:autoSpaceDE w:val="0"/>
        <w:autoSpaceDN w:val="0"/>
        <w:adjustRightInd w:val="0"/>
        <w:spacing w:after="320" w:line="320" w:lineRule="atLeast"/>
        <w:jc w:val="both"/>
        <w:rPr>
          <w:rFonts w:ascii="Times New Roman" w:hAnsi="Times New Roman" w:cs="Times New Roman"/>
          <w:color w:val="000000" w:themeColor="text1"/>
          <w:sz w:val="24"/>
          <w:szCs w:val="24"/>
        </w:rPr>
      </w:pPr>
      <w:proofErr w:type="spellStart"/>
      <w:r w:rsidRPr="00552C59">
        <w:rPr>
          <w:rFonts w:ascii="Times New Roman" w:hAnsi="Times New Roman" w:cs="Times New Roman"/>
          <w:color w:val="000000" w:themeColor="text1"/>
          <w:sz w:val="24"/>
          <w:szCs w:val="24"/>
        </w:rPr>
        <w:t>Bhimwal</w:t>
      </w:r>
      <w:proofErr w:type="spellEnd"/>
      <w:r w:rsidRPr="00552C59">
        <w:rPr>
          <w:rFonts w:ascii="Times New Roman" w:hAnsi="Times New Roman" w:cs="Times New Roman"/>
          <w:color w:val="000000" w:themeColor="text1"/>
          <w:sz w:val="24"/>
          <w:szCs w:val="24"/>
        </w:rPr>
        <w:t>, J.</w:t>
      </w:r>
      <w:r w:rsidR="00093A5E" w:rsidRPr="00552C59">
        <w:rPr>
          <w:rFonts w:ascii="Times New Roman" w:hAnsi="Times New Roman" w:cs="Times New Roman"/>
          <w:color w:val="000000" w:themeColor="text1"/>
          <w:sz w:val="24"/>
          <w:szCs w:val="24"/>
        </w:rPr>
        <w:t xml:space="preserve"> P., Verma, A., </w:t>
      </w:r>
      <w:proofErr w:type="spellStart"/>
      <w:r w:rsidR="00093A5E" w:rsidRPr="00552C59">
        <w:rPr>
          <w:rFonts w:ascii="Times New Roman" w:hAnsi="Times New Roman" w:cs="Times New Roman"/>
          <w:color w:val="000000" w:themeColor="text1"/>
          <w:sz w:val="24"/>
          <w:szCs w:val="24"/>
        </w:rPr>
        <w:t>Nepalia</w:t>
      </w:r>
      <w:proofErr w:type="spellEnd"/>
      <w:r w:rsidR="00093A5E" w:rsidRPr="00552C59">
        <w:rPr>
          <w:rFonts w:ascii="Times New Roman" w:hAnsi="Times New Roman" w:cs="Times New Roman"/>
          <w:color w:val="000000" w:themeColor="text1"/>
          <w:sz w:val="24"/>
          <w:szCs w:val="24"/>
        </w:rPr>
        <w:t>, V., &amp;</w:t>
      </w:r>
      <w:r w:rsidRPr="00552C59">
        <w:rPr>
          <w:rFonts w:ascii="Times New Roman" w:hAnsi="Times New Roman" w:cs="Times New Roman"/>
          <w:color w:val="000000" w:themeColor="text1"/>
          <w:sz w:val="24"/>
          <w:szCs w:val="24"/>
        </w:rPr>
        <w:t xml:space="preserve"> Gupta, V. </w:t>
      </w:r>
      <w:r w:rsidR="00093A5E" w:rsidRPr="00552C59">
        <w:rPr>
          <w:rFonts w:ascii="Times New Roman" w:hAnsi="Times New Roman" w:cs="Times New Roman"/>
          <w:color w:val="000000" w:themeColor="text1"/>
          <w:sz w:val="24"/>
          <w:szCs w:val="24"/>
        </w:rPr>
        <w:t>(</w:t>
      </w:r>
      <w:r w:rsidRPr="00552C59">
        <w:rPr>
          <w:rFonts w:ascii="Times New Roman" w:hAnsi="Times New Roman" w:cs="Times New Roman"/>
          <w:color w:val="000000" w:themeColor="text1"/>
          <w:sz w:val="24"/>
          <w:szCs w:val="24"/>
        </w:rPr>
        <w:t>2019</w:t>
      </w:r>
      <w:r w:rsidR="00093A5E" w:rsidRPr="00552C59">
        <w:rPr>
          <w:rFonts w:ascii="Times New Roman" w:hAnsi="Times New Roman" w:cs="Times New Roman"/>
          <w:color w:val="000000" w:themeColor="text1"/>
          <w:sz w:val="24"/>
          <w:szCs w:val="24"/>
        </w:rPr>
        <w:t>)</w:t>
      </w:r>
      <w:r w:rsidRPr="00552C59">
        <w:rPr>
          <w:rFonts w:ascii="Times New Roman" w:hAnsi="Times New Roman" w:cs="Times New Roman"/>
          <w:color w:val="000000" w:themeColor="text1"/>
          <w:sz w:val="24"/>
          <w:szCs w:val="24"/>
        </w:rPr>
        <w:t>. Bio-efficacy of different tank mix herbicides for weed control in soybean [</w:t>
      </w:r>
      <w:r w:rsidRPr="00552C59">
        <w:rPr>
          <w:rFonts w:ascii="Times New Roman" w:hAnsi="Times New Roman" w:cs="Times New Roman"/>
          <w:i/>
          <w:color w:val="000000" w:themeColor="text1"/>
          <w:sz w:val="24"/>
          <w:szCs w:val="24"/>
        </w:rPr>
        <w:t>Glycine max</w:t>
      </w:r>
      <w:r w:rsidRPr="00552C59">
        <w:rPr>
          <w:rFonts w:ascii="Times New Roman" w:hAnsi="Times New Roman" w:cs="Times New Roman"/>
          <w:color w:val="000000" w:themeColor="text1"/>
          <w:sz w:val="24"/>
          <w:szCs w:val="24"/>
        </w:rPr>
        <w:t xml:space="preserve"> (L.) Merrill]. </w:t>
      </w:r>
      <w:r w:rsidRPr="00552C59">
        <w:rPr>
          <w:rFonts w:ascii="Times New Roman" w:hAnsi="Times New Roman" w:cs="Times New Roman"/>
          <w:i/>
          <w:color w:val="000000" w:themeColor="text1"/>
          <w:sz w:val="24"/>
          <w:szCs w:val="24"/>
        </w:rPr>
        <w:t>Legume Research</w:t>
      </w:r>
      <w:r w:rsidR="00093A5E" w:rsidRPr="00552C59">
        <w:rPr>
          <w:rFonts w:ascii="Times New Roman" w:hAnsi="Times New Roman" w:cs="Times New Roman"/>
          <w:color w:val="000000" w:themeColor="text1"/>
          <w:sz w:val="24"/>
          <w:szCs w:val="24"/>
        </w:rPr>
        <w:t>,</w:t>
      </w:r>
      <w:r w:rsidRPr="00552C59">
        <w:rPr>
          <w:rFonts w:ascii="Times New Roman" w:hAnsi="Times New Roman" w:cs="Times New Roman"/>
          <w:color w:val="000000" w:themeColor="text1"/>
          <w:sz w:val="24"/>
          <w:szCs w:val="24"/>
        </w:rPr>
        <w:t xml:space="preserve"> 42(3): 416-420.</w:t>
      </w:r>
    </w:p>
    <w:p w:rsidR="00732109" w:rsidRPr="00552C59" w:rsidRDefault="00732109" w:rsidP="006C6C00">
      <w:pPr>
        <w:pStyle w:val="ListParagraph"/>
        <w:numPr>
          <w:ilvl w:val="0"/>
          <w:numId w:val="2"/>
        </w:numPr>
        <w:autoSpaceDE w:val="0"/>
        <w:autoSpaceDN w:val="0"/>
        <w:adjustRightInd w:val="0"/>
        <w:spacing w:after="320" w:line="320" w:lineRule="atLeast"/>
        <w:jc w:val="both"/>
        <w:rPr>
          <w:rFonts w:ascii="Times New Roman" w:hAnsi="Times New Roman" w:cs="Times New Roman"/>
          <w:color w:val="000000" w:themeColor="text1"/>
          <w:sz w:val="24"/>
          <w:szCs w:val="24"/>
        </w:rPr>
      </w:pPr>
      <w:proofErr w:type="spellStart"/>
      <w:r w:rsidRPr="00552C59">
        <w:rPr>
          <w:rFonts w:ascii="Times New Roman" w:hAnsi="Times New Roman" w:cs="Times New Roman"/>
          <w:color w:val="000000" w:themeColor="text1"/>
          <w:sz w:val="24"/>
          <w:szCs w:val="24"/>
        </w:rPr>
        <w:t>Chander</w:t>
      </w:r>
      <w:proofErr w:type="spellEnd"/>
      <w:r w:rsidRPr="00552C59">
        <w:rPr>
          <w:rFonts w:ascii="Times New Roman" w:hAnsi="Times New Roman" w:cs="Times New Roman"/>
          <w:color w:val="000000" w:themeColor="text1"/>
          <w:sz w:val="24"/>
          <w:szCs w:val="24"/>
        </w:rPr>
        <w:t>, N., Kumar, S., Ramesh</w:t>
      </w:r>
      <w:r w:rsidR="00037DBA" w:rsidRPr="00552C59">
        <w:rPr>
          <w:rFonts w:ascii="Times New Roman" w:hAnsi="Times New Roman" w:cs="Times New Roman"/>
          <w:color w:val="000000" w:themeColor="text1"/>
          <w:sz w:val="24"/>
          <w:szCs w:val="24"/>
        </w:rPr>
        <w:t>., &amp;</w:t>
      </w:r>
      <w:r w:rsidRPr="00552C59">
        <w:rPr>
          <w:rFonts w:ascii="Times New Roman" w:hAnsi="Times New Roman" w:cs="Times New Roman"/>
          <w:color w:val="000000" w:themeColor="text1"/>
          <w:sz w:val="24"/>
          <w:szCs w:val="24"/>
        </w:rPr>
        <w:t xml:space="preserve"> Rana, S.S. </w:t>
      </w:r>
      <w:r w:rsidR="00037DBA" w:rsidRPr="00552C59">
        <w:rPr>
          <w:rFonts w:ascii="Times New Roman" w:hAnsi="Times New Roman" w:cs="Times New Roman"/>
          <w:color w:val="000000" w:themeColor="text1"/>
          <w:sz w:val="24"/>
          <w:szCs w:val="24"/>
        </w:rPr>
        <w:t>(</w:t>
      </w:r>
      <w:r w:rsidRPr="00552C59">
        <w:rPr>
          <w:rFonts w:ascii="Times New Roman" w:hAnsi="Times New Roman" w:cs="Times New Roman"/>
          <w:color w:val="000000" w:themeColor="text1"/>
          <w:sz w:val="24"/>
          <w:szCs w:val="24"/>
        </w:rPr>
        <w:t>2013</w:t>
      </w:r>
      <w:r w:rsidR="00037DBA" w:rsidRPr="00552C59">
        <w:rPr>
          <w:rFonts w:ascii="Times New Roman" w:hAnsi="Times New Roman" w:cs="Times New Roman"/>
          <w:color w:val="000000" w:themeColor="text1"/>
          <w:sz w:val="24"/>
          <w:szCs w:val="24"/>
        </w:rPr>
        <w:t>)</w:t>
      </w:r>
      <w:r w:rsidRPr="00552C59">
        <w:rPr>
          <w:rFonts w:ascii="Times New Roman" w:hAnsi="Times New Roman" w:cs="Times New Roman"/>
          <w:color w:val="000000" w:themeColor="text1"/>
          <w:sz w:val="24"/>
          <w:szCs w:val="24"/>
        </w:rPr>
        <w:t xml:space="preserve">. Nutrient removal by weeds and crops as affected by herbicide combinations in soybean-wheat cropping system. </w:t>
      </w:r>
      <w:r w:rsidRPr="00552C59">
        <w:rPr>
          <w:rFonts w:ascii="Times New Roman" w:hAnsi="Times New Roman" w:cs="Times New Roman"/>
          <w:i/>
          <w:color w:val="000000" w:themeColor="text1"/>
          <w:sz w:val="24"/>
          <w:szCs w:val="24"/>
        </w:rPr>
        <w:t>Indian Journal of Weed Science</w:t>
      </w:r>
      <w:r w:rsidR="00037DBA" w:rsidRPr="00552C59">
        <w:rPr>
          <w:rFonts w:ascii="Times New Roman" w:hAnsi="Times New Roman" w:cs="Times New Roman"/>
          <w:color w:val="000000" w:themeColor="text1"/>
          <w:sz w:val="24"/>
          <w:szCs w:val="24"/>
        </w:rPr>
        <w:t>,</w:t>
      </w:r>
      <w:r w:rsidRPr="00552C59">
        <w:rPr>
          <w:rFonts w:ascii="Times New Roman" w:hAnsi="Times New Roman" w:cs="Times New Roman"/>
          <w:color w:val="000000" w:themeColor="text1"/>
          <w:sz w:val="24"/>
          <w:szCs w:val="24"/>
        </w:rPr>
        <w:t xml:space="preserve"> 45(2): 99-105.</w:t>
      </w:r>
    </w:p>
    <w:p w:rsidR="00732109" w:rsidRPr="00552C59" w:rsidRDefault="00037DBA" w:rsidP="006C6C00">
      <w:pPr>
        <w:pStyle w:val="ListParagraph"/>
        <w:numPr>
          <w:ilvl w:val="0"/>
          <w:numId w:val="2"/>
        </w:numPr>
        <w:autoSpaceDE w:val="0"/>
        <w:autoSpaceDN w:val="0"/>
        <w:adjustRightInd w:val="0"/>
        <w:spacing w:after="320" w:line="320" w:lineRule="atLeast"/>
        <w:jc w:val="both"/>
        <w:rPr>
          <w:rFonts w:ascii="Times New Roman" w:hAnsi="Times New Roman" w:cs="Times New Roman"/>
          <w:color w:val="000000" w:themeColor="text1"/>
          <w:sz w:val="24"/>
          <w:szCs w:val="24"/>
        </w:rPr>
      </w:pPr>
      <w:proofErr w:type="spellStart"/>
      <w:r w:rsidRPr="00552C59">
        <w:rPr>
          <w:rFonts w:ascii="Times New Roman" w:hAnsi="Times New Roman" w:cs="Times New Roman"/>
          <w:color w:val="000000" w:themeColor="text1"/>
          <w:sz w:val="24"/>
          <w:szCs w:val="24"/>
        </w:rPr>
        <w:t>Divyamani</w:t>
      </w:r>
      <w:proofErr w:type="spellEnd"/>
      <w:r w:rsidRPr="00552C59">
        <w:rPr>
          <w:rFonts w:ascii="Times New Roman" w:hAnsi="Times New Roman" w:cs="Times New Roman"/>
          <w:color w:val="000000" w:themeColor="text1"/>
          <w:sz w:val="24"/>
          <w:szCs w:val="24"/>
        </w:rPr>
        <w:t xml:space="preserve">, B., </w:t>
      </w:r>
      <w:proofErr w:type="spellStart"/>
      <w:r w:rsidRPr="00552C59">
        <w:rPr>
          <w:rFonts w:ascii="Times New Roman" w:hAnsi="Times New Roman" w:cs="Times New Roman"/>
          <w:color w:val="000000" w:themeColor="text1"/>
          <w:sz w:val="24"/>
          <w:szCs w:val="24"/>
        </w:rPr>
        <w:t>ReddiRamu</w:t>
      </w:r>
      <w:proofErr w:type="spellEnd"/>
      <w:r w:rsidRPr="00552C59">
        <w:rPr>
          <w:rFonts w:ascii="Times New Roman" w:hAnsi="Times New Roman" w:cs="Times New Roman"/>
          <w:color w:val="000000" w:themeColor="text1"/>
          <w:sz w:val="24"/>
          <w:szCs w:val="24"/>
        </w:rPr>
        <w:t>, Y., &amp;</w:t>
      </w:r>
      <w:r w:rsidR="00732109" w:rsidRPr="00552C59">
        <w:rPr>
          <w:rFonts w:ascii="Times New Roman" w:hAnsi="Times New Roman" w:cs="Times New Roman"/>
          <w:color w:val="000000" w:themeColor="text1"/>
          <w:sz w:val="24"/>
          <w:szCs w:val="24"/>
        </w:rPr>
        <w:t xml:space="preserve"> Subramanyam, D. </w:t>
      </w:r>
      <w:r w:rsidRPr="00552C59">
        <w:rPr>
          <w:rFonts w:ascii="Times New Roman" w:hAnsi="Times New Roman" w:cs="Times New Roman"/>
          <w:color w:val="000000" w:themeColor="text1"/>
          <w:sz w:val="24"/>
          <w:szCs w:val="24"/>
        </w:rPr>
        <w:t>(</w:t>
      </w:r>
      <w:r w:rsidR="00732109" w:rsidRPr="00552C59">
        <w:rPr>
          <w:rFonts w:ascii="Times New Roman" w:hAnsi="Times New Roman" w:cs="Times New Roman"/>
          <w:color w:val="000000" w:themeColor="text1"/>
          <w:sz w:val="24"/>
          <w:szCs w:val="24"/>
        </w:rPr>
        <w:t>2018</w:t>
      </w:r>
      <w:r w:rsidRPr="00552C59">
        <w:rPr>
          <w:rFonts w:ascii="Times New Roman" w:hAnsi="Times New Roman" w:cs="Times New Roman"/>
          <w:color w:val="000000" w:themeColor="text1"/>
          <w:sz w:val="24"/>
          <w:szCs w:val="24"/>
        </w:rPr>
        <w:t>)</w:t>
      </w:r>
      <w:r w:rsidR="00732109" w:rsidRPr="00552C59">
        <w:rPr>
          <w:rFonts w:ascii="Times New Roman" w:hAnsi="Times New Roman" w:cs="Times New Roman"/>
          <w:color w:val="000000" w:themeColor="text1"/>
          <w:sz w:val="24"/>
          <w:szCs w:val="24"/>
        </w:rPr>
        <w:t xml:space="preserve">. Yield and nutrient uptake in </w:t>
      </w:r>
      <w:proofErr w:type="spellStart"/>
      <w:r w:rsidR="00732109" w:rsidRPr="00552C59">
        <w:rPr>
          <w:rFonts w:ascii="Times New Roman" w:hAnsi="Times New Roman" w:cs="Times New Roman"/>
          <w:i/>
          <w:color w:val="000000" w:themeColor="text1"/>
          <w:sz w:val="24"/>
          <w:szCs w:val="24"/>
        </w:rPr>
        <w:t>rabi</w:t>
      </w:r>
      <w:r w:rsidR="00732109" w:rsidRPr="00552C59">
        <w:rPr>
          <w:rFonts w:ascii="Times New Roman" w:hAnsi="Times New Roman" w:cs="Times New Roman"/>
          <w:color w:val="000000" w:themeColor="text1"/>
          <w:sz w:val="24"/>
          <w:szCs w:val="24"/>
        </w:rPr>
        <w:t>groundnut</w:t>
      </w:r>
      <w:proofErr w:type="spellEnd"/>
      <w:r w:rsidR="00732109" w:rsidRPr="00552C59">
        <w:rPr>
          <w:rFonts w:ascii="Times New Roman" w:hAnsi="Times New Roman" w:cs="Times New Roman"/>
          <w:color w:val="000000" w:themeColor="text1"/>
          <w:sz w:val="24"/>
          <w:szCs w:val="24"/>
        </w:rPr>
        <w:t xml:space="preserve"> as influenced by different weed management practices. </w:t>
      </w:r>
      <w:r w:rsidR="00732109" w:rsidRPr="00552C59">
        <w:rPr>
          <w:rFonts w:ascii="Times New Roman" w:hAnsi="Times New Roman" w:cs="Times New Roman"/>
          <w:i/>
          <w:color w:val="000000" w:themeColor="text1"/>
          <w:sz w:val="24"/>
          <w:szCs w:val="24"/>
        </w:rPr>
        <w:t>Journal of P</w:t>
      </w:r>
      <w:r w:rsidRPr="00552C59">
        <w:rPr>
          <w:rFonts w:ascii="Times New Roman" w:hAnsi="Times New Roman" w:cs="Times New Roman"/>
          <w:i/>
          <w:color w:val="000000" w:themeColor="text1"/>
          <w:sz w:val="24"/>
          <w:szCs w:val="24"/>
        </w:rPr>
        <w:t>harmacognosy and Phytochemistry,</w:t>
      </w:r>
      <w:r w:rsidR="00732109" w:rsidRPr="00552C59">
        <w:rPr>
          <w:rFonts w:ascii="Times New Roman" w:hAnsi="Times New Roman" w:cs="Times New Roman"/>
          <w:color w:val="000000" w:themeColor="text1"/>
          <w:sz w:val="24"/>
          <w:szCs w:val="24"/>
        </w:rPr>
        <w:t>7(5): 3166-3168.</w:t>
      </w:r>
    </w:p>
    <w:p w:rsidR="00864577" w:rsidRPr="00552C59" w:rsidRDefault="00864577" w:rsidP="006C6C00">
      <w:pPr>
        <w:pStyle w:val="ListParagraph"/>
        <w:numPr>
          <w:ilvl w:val="0"/>
          <w:numId w:val="2"/>
        </w:numPr>
        <w:autoSpaceDE w:val="0"/>
        <w:autoSpaceDN w:val="0"/>
        <w:adjustRightInd w:val="0"/>
        <w:spacing w:after="320" w:line="320" w:lineRule="atLeast"/>
        <w:jc w:val="both"/>
        <w:rPr>
          <w:rFonts w:ascii="Times New Roman" w:hAnsi="Times New Roman" w:cs="Times New Roman"/>
          <w:color w:val="000000" w:themeColor="text1"/>
          <w:sz w:val="24"/>
          <w:szCs w:val="24"/>
        </w:rPr>
      </w:pPr>
      <w:r w:rsidRPr="00552C59">
        <w:rPr>
          <w:rFonts w:ascii="Times New Roman" w:hAnsi="Times New Roman" w:cs="Times New Roman"/>
          <w:color w:val="000000" w:themeColor="text1"/>
          <w:sz w:val="24"/>
          <w:szCs w:val="24"/>
          <w:lang w:val="en-IN"/>
        </w:rPr>
        <w:t xml:space="preserve">Jackson, M.L. (1973). Soil chemical analysis. </w:t>
      </w:r>
      <w:r w:rsidRPr="00552C59">
        <w:rPr>
          <w:rFonts w:ascii="Times New Roman" w:hAnsi="Times New Roman" w:cs="Times New Roman"/>
          <w:i/>
          <w:color w:val="000000" w:themeColor="text1"/>
          <w:sz w:val="24"/>
          <w:szCs w:val="24"/>
          <w:lang w:val="en-IN"/>
        </w:rPr>
        <w:t>Prentice Hall India private limited</w:t>
      </w:r>
      <w:r w:rsidRPr="00552C59">
        <w:rPr>
          <w:rFonts w:ascii="Times New Roman" w:hAnsi="Times New Roman" w:cs="Times New Roman"/>
          <w:color w:val="000000" w:themeColor="text1"/>
          <w:sz w:val="24"/>
          <w:szCs w:val="24"/>
          <w:lang w:val="en-IN"/>
        </w:rPr>
        <w:t>, New Delhi, Pp: 41.</w:t>
      </w:r>
    </w:p>
    <w:p w:rsidR="00732109" w:rsidRPr="00552C59" w:rsidRDefault="00037DBA" w:rsidP="006C6C00">
      <w:pPr>
        <w:pStyle w:val="ListParagraph"/>
        <w:numPr>
          <w:ilvl w:val="0"/>
          <w:numId w:val="2"/>
        </w:numPr>
        <w:autoSpaceDE w:val="0"/>
        <w:autoSpaceDN w:val="0"/>
        <w:adjustRightInd w:val="0"/>
        <w:spacing w:after="320" w:line="320" w:lineRule="atLeast"/>
        <w:jc w:val="both"/>
        <w:rPr>
          <w:rFonts w:ascii="Times New Roman" w:hAnsi="Times New Roman" w:cs="Times New Roman"/>
          <w:color w:val="000000" w:themeColor="text1"/>
          <w:sz w:val="24"/>
          <w:szCs w:val="24"/>
        </w:rPr>
      </w:pPr>
      <w:proofErr w:type="spellStart"/>
      <w:r w:rsidRPr="00552C59">
        <w:rPr>
          <w:rFonts w:ascii="Times New Roman" w:hAnsi="Times New Roman" w:cs="Times New Roman"/>
          <w:color w:val="000000" w:themeColor="text1"/>
          <w:sz w:val="24"/>
          <w:szCs w:val="24"/>
        </w:rPr>
        <w:t>Kujur</w:t>
      </w:r>
      <w:proofErr w:type="spellEnd"/>
      <w:r w:rsidRPr="00552C59">
        <w:rPr>
          <w:rFonts w:ascii="Times New Roman" w:hAnsi="Times New Roman" w:cs="Times New Roman"/>
          <w:color w:val="000000" w:themeColor="text1"/>
          <w:sz w:val="24"/>
          <w:szCs w:val="24"/>
        </w:rPr>
        <w:t xml:space="preserve">, A., </w:t>
      </w:r>
      <w:proofErr w:type="spellStart"/>
      <w:r w:rsidRPr="00552C59">
        <w:rPr>
          <w:rFonts w:ascii="Times New Roman" w:hAnsi="Times New Roman" w:cs="Times New Roman"/>
          <w:color w:val="000000" w:themeColor="text1"/>
          <w:sz w:val="24"/>
          <w:szCs w:val="24"/>
        </w:rPr>
        <w:t>Bhadauria</w:t>
      </w:r>
      <w:proofErr w:type="spellEnd"/>
      <w:r w:rsidRPr="00552C59">
        <w:rPr>
          <w:rFonts w:ascii="Times New Roman" w:hAnsi="Times New Roman" w:cs="Times New Roman"/>
          <w:color w:val="000000" w:themeColor="text1"/>
          <w:sz w:val="24"/>
          <w:szCs w:val="24"/>
        </w:rPr>
        <w:t>, N., &amp;</w:t>
      </w:r>
      <w:r w:rsidR="00732109" w:rsidRPr="00552C59">
        <w:rPr>
          <w:rFonts w:ascii="Times New Roman" w:hAnsi="Times New Roman" w:cs="Times New Roman"/>
          <w:color w:val="000000" w:themeColor="text1"/>
          <w:sz w:val="24"/>
          <w:szCs w:val="24"/>
        </w:rPr>
        <w:t xml:space="preserve"> Rajput, R.L. </w:t>
      </w:r>
      <w:r w:rsidRPr="00552C59">
        <w:rPr>
          <w:rFonts w:ascii="Times New Roman" w:hAnsi="Times New Roman" w:cs="Times New Roman"/>
          <w:color w:val="000000" w:themeColor="text1"/>
          <w:sz w:val="24"/>
          <w:szCs w:val="24"/>
        </w:rPr>
        <w:t>(</w:t>
      </w:r>
      <w:r w:rsidR="00732109" w:rsidRPr="00552C59">
        <w:rPr>
          <w:rFonts w:ascii="Times New Roman" w:hAnsi="Times New Roman" w:cs="Times New Roman"/>
          <w:color w:val="000000" w:themeColor="text1"/>
          <w:sz w:val="24"/>
          <w:szCs w:val="24"/>
        </w:rPr>
        <w:t>2015</w:t>
      </w:r>
      <w:r w:rsidRPr="00552C59">
        <w:rPr>
          <w:rFonts w:ascii="Times New Roman" w:hAnsi="Times New Roman" w:cs="Times New Roman"/>
          <w:color w:val="000000" w:themeColor="text1"/>
          <w:sz w:val="24"/>
          <w:szCs w:val="24"/>
        </w:rPr>
        <w:t>)</w:t>
      </w:r>
      <w:r w:rsidR="00732109" w:rsidRPr="00552C59">
        <w:rPr>
          <w:rFonts w:ascii="Times New Roman" w:hAnsi="Times New Roman" w:cs="Times New Roman"/>
          <w:color w:val="000000" w:themeColor="text1"/>
          <w:sz w:val="24"/>
          <w:szCs w:val="24"/>
        </w:rPr>
        <w:t>. Effect of weed management practices</w:t>
      </w:r>
      <w:r w:rsidRPr="00552C59">
        <w:rPr>
          <w:rFonts w:ascii="Times New Roman" w:hAnsi="Times New Roman" w:cs="Times New Roman"/>
          <w:color w:val="000000" w:themeColor="text1"/>
          <w:sz w:val="24"/>
          <w:szCs w:val="24"/>
        </w:rPr>
        <w:t xml:space="preserve"> on </w:t>
      </w:r>
      <w:r w:rsidR="00732109" w:rsidRPr="00552C59">
        <w:rPr>
          <w:rFonts w:ascii="Times New Roman" w:hAnsi="Times New Roman" w:cs="Times New Roman"/>
          <w:color w:val="000000" w:themeColor="text1"/>
          <w:sz w:val="24"/>
          <w:szCs w:val="24"/>
        </w:rPr>
        <w:t xml:space="preserve">seed yield and nutrient (NPK) uptake in cowpea. </w:t>
      </w:r>
      <w:r w:rsidR="00732109" w:rsidRPr="00552C59">
        <w:rPr>
          <w:rFonts w:ascii="Times New Roman" w:hAnsi="Times New Roman" w:cs="Times New Roman"/>
          <w:i/>
          <w:color w:val="000000" w:themeColor="text1"/>
          <w:sz w:val="24"/>
          <w:szCs w:val="24"/>
        </w:rPr>
        <w:t>Legume Research</w:t>
      </w:r>
      <w:r w:rsidRPr="00552C59">
        <w:rPr>
          <w:rFonts w:ascii="Times New Roman" w:hAnsi="Times New Roman" w:cs="Times New Roman"/>
          <w:color w:val="000000" w:themeColor="text1"/>
          <w:sz w:val="24"/>
          <w:szCs w:val="24"/>
        </w:rPr>
        <w:t>,</w:t>
      </w:r>
      <w:r w:rsidR="00732109" w:rsidRPr="00552C59">
        <w:rPr>
          <w:rFonts w:ascii="Times New Roman" w:hAnsi="Times New Roman" w:cs="Times New Roman"/>
          <w:color w:val="000000" w:themeColor="text1"/>
          <w:sz w:val="24"/>
          <w:szCs w:val="24"/>
        </w:rPr>
        <w:t xml:space="preserve"> 38(4): 555-557.</w:t>
      </w:r>
    </w:p>
    <w:p w:rsidR="00732109" w:rsidRPr="00552C59" w:rsidRDefault="00732109" w:rsidP="006C6C00">
      <w:pPr>
        <w:pStyle w:val="ListParagraph"/>
        <w:numPr>
          <w:ilvl w:val="0"/>
          <w:numId w:val="2"/>
        </w:numPr>
        <w:autoSpaceDE w:val="0"/>
        <w:autoSpaceDN w:val="0"/>
        <w:adjustRightInd w:val="0"/>
        <w:spacing w:after="320" w:line="300" w:lineRule="atLeast"/>
        <w:jc w:val="both"/>
        <w:rPr>
          <w:rFonts w:ascii="Times New Roman" w:hAnsi="Times New Roman" w:cs="Times New Roman"/>
          <w:color w:val="000000" w:themeColor="text1"/>
          <w:sz w:val="24"/>
          <w:szCs w:val="24"/>
        </w:rPr>
      </w:pPr>
      <w:r w:rsidRPr="00552C59">
        <w:rPr>
          <w:rFonts w:ascii="Times New Roman" w:eastAsia="SimSun" w:hAnsi="Times New Roman" w:cs="Times New Roman"/>
          <w:color w:val="000000" w:themeColor="text1"/>
          <w:sz w:val="24"/>
          <w:szCs w:val="24"/>
        </w:rPr>
        <w:t xml:space="preserve">Patel, </w:t>
      </w:r>
      <w:proofErr w:type="gramStart"/>
      <w:r w:rsidRPr="00552C59">
        <w:rPr>
          <w:rFonts w:ascii="Times New Roman" w:eastAsia="SimSun" w:hAnsi="Times New Roman" w:cs="Times New Roman"/>
          <w:color w:val="000000" w:themeColor="text1"/>
          <w:sz w:val="24"/>
          <w:szCs w:val="24"/>
        </w:rPr>
        <w:t>A.J.,</w:t>
      </w:r>
      <w:proofErr w:type="spellStart"/>
      <w:r w:rsidRPr="00552C59">
        <w:rPr>
          <w:rFonts w:ascii="Times New Roman" w:eastAsia="SimSun" w:hAnsi="Times New Roman" w:cs="Times New Roman"/>
          <w:color w:val="000000" w:themeColor="text1"/>
          <w:sz w:val="24"/>
          <w:szCs w:val="24"/>
        </w:rPr>
        <w:t>Virdia</w:t>
      </w:r>
      <w:proofErr w:type="spellEnd"/>
      <w:proofErr w:type="gramEnd"/>
      <w:r w:rsidRPr="00552C59">
        <w:rPr>
          <w:rFonts w:ascii="Times New Roman" w:eastAsia="SimSun" w:hAnsi="Times New Roman" w:cs="Times New Roman"/>
          <w:color w:val="000000" w:themeColor="text1"/>
          <w:sz w:val="24"/>
          <w:szCs w:val="24"/>
        </w:rPr>
        <w:t>, H.M., Desai, S.K</w:t>
      </w:r>
      <w:r w:rsidR="00037DBA" w:rsidRPr="00552C59">
        <w:rPr>
          <w:rFonts w:ascii="Times New Roman" w:eastAsia="SimSun" w:hAnsi="Times New Roman" w:cs="Times New Roman"/>
          <w:color w:val="000000" w:themeColor="text1"/>
          <w:sz w:val="24"/>
          <w:szCs w:val="24"/>
        </w:rPr>
        <w:t>., &amp;</w:t>
      </w:r>
      <w:r w:rsidRPr="00552C59">
        <w:rPr>
          <w:rFonts w:ascii="Times New Roman" w:eastAsia="SimSun" w:hAnsi="Times New Roman" w:cs="Times New Roman"/>
          <w:color w:val="000000" w:themeColor="text1"/>
          <w:sz w:val="24"/>
          <w:szCs w:val="24"/>
        </w:rPr>
        <w:t xml:space="preserve"> Deshmukh, S.P. </w:t>
      </w:r>
      <w:r w:rsidR="00037DBA" w:rsidRPr="00552C59">
        <w:rPr>
          <w:rFonts w:ascii="Times New Roman" w:eastAsia="SimSun" w:hAnsi="Times New Roman" w:cs="Times New Roman"/>
          <w:color w:val="000000" w:themeColor="text1"/>
          <w:sz w:val="24"/>
          <w:szCs w:val="24"/>
        </w:rPr>
        <w:t>(</w:t>
      </w:r>
      <w:r w:rsidRPr="00552C59">
        <w:rPr>
          <w:rFonts w:ascii="Times New Roman" w:eastAsia="SimSun" w:hAnsi="Times New Roman" w:cs="Times New Roman"/>
          <w:color w:val="000000" w:themeColor="text1"/>
          <w:sz w:val="24"/>
          <w:szCs w:val="24"/>
        </w:rPr>
        <w:t>2014</w:t>
      </w:r>
      <w:r w:rsidR="00037DBA" w:rsidRPr="00552C59">
        <w:rPr>
          <w:rFonts w:ascii="Times New Roman" w:eastAsia="SimSun" w:hAnsi="Times New Roman" w:cs="Times New Roman"/>
          <w:color w:val="000000" w:themeColor="text1"/>
          <w:sz w:val="24"/>
          <w:szCs w:val="24"/>
        </w:rPr>
        <w:t>)</w:t>
      </w:r>
      <w:r w:rsidRPr="00552C59">
        <w:rPr>
          <w:rFonts w:ascii="Times New Roman" w:eastAsia="SimSun" w:hAnsi="Times New Roman" w:cs="Times New Roman"/>
          <w:color w:val="000000" w:themeColor="text1"/>
          <w:sz w:val="24"/>
          <w:szCs w:val="24"/>
        </w:rPr>
        <w:t xml:space="preserve">. Effect of weed management on growth and yield </w:t>
      </w:r>
      <w:proofErr w:type="spellStart"/>
      <w:r w:rsidRPr="00552C59">
        <w:rPr>
          <w:rFonts w:ascii="Times New Roman" w:eastAsia="SimSun" w:hAnsi="Times New Roman" w:cs="Times New Roman"/>
          <w:i/>
          <w:color w:val="000000" w:themeColor="text1"/>
          <w:sz w:val="24"/>
          <w:szCs w:val="24"/>
        </w:rPr>
        <w:t>rabi</w:t>
      </w:r>
      <w:proofErr w:type="spellEnd"/>
      <w:r w:rsidRPr="00552C59">
        <w:rPr>
          <w:rFonts w:ascii="Times New Roman" w:eastAsia="SimSun" w:hAnsi="Times New Roman" w:cs="Times New Roman"/>
          <w:color w:val="000000" w:themeColor="text1"/>
          <w:sz w:val="24"/>
          <w:szCs w:val="24"/>
        </w:rPr>
        <w:t xml:space="preserve"> castor (</w:t>
      </w:r>
      <w:r w:rsidRPr="00552C59">
        <w:rPr>
          <w:rFonts w:ascii="Times New Roman" w:eastAsia="SimSun" w:hAnsi="Times New Roman" w:cs="Times New Roman"/>
          <w:i/>
          <w:color w:val="000000" w:themeColor="text1"/>
          <w:sz w:val="24"/>
          <w:szCs w:val="24"/>
        </w:rPr>
        <w:t xml:space="preserve">Ricinus </w:t>
      </w:r>
      <w:proofErr w:type="spellStart"/>
      <w:r w:rsidRPr="00552C59">
        <w:rPr>
          <w:rFonts w:ascii="Times New Roman" w:eastAsia="SimSun" w:hAnsi="Times New Roman" w:cs="Times New Roman"/>
          <w:i/>
          <w:color w:val="000000" w:themeColor="text1"/>
          <w:sz w:val="24"/>
          <w:szCs w:val="24"/>
        </w:rPr>
        <w:t>communis</w:t>
      </w:r>
      <w:r w:rsidRPr="00552C59">
        <w:rPr>
          <w:rFonts w:ascii="Times New Roman" w:eastAsia="SimSun" w:hAnsi="Times New Roman" w:cs="Times New Roman"/>
          <w:color w:val="000000" w:themeColor="text1"/>
          <w:sz w:val="24"/>
          <w:szCs w:val="24"/>
        </w:rPr>
        <w:t>L</w:t>
      </w:r>
      <w:proofErr w:type="spellEnd"/>
      <w:r w:rsidRPr="00552C59">
        <w:rPr>
          <w:rFonts w:ascii="Times New Roman" w:eastAsia="SimSun" w:hAnsi="Times New Roman" w:cs="Times New Roman"/>
          <w:i/>
          <w:color w:val="000000" w:themeColor="text1"/>
          <w:sz w:val="24"/>
          <w:szCs w:val="24"/>
        </w:rPr>
        <w:t>.</w:t>
      </w:r>
      <w:r w:rsidR="00037DBA" w:rsidRPr="00552C59">
        <w:rPr>
          <w:rFonts w:ascii="Times New Roman" w:eastAsia="SimSun" w:hAnsi="Times New Roman" w:cs="Times New Roman"/>
          <w:color w:val="000000" w:themeColor="text1"/>
          <w:sz w:val="24"/>
          <w:szCs w:val="24"/>
        </w:rPr>
        <w:t xml:space="preserve">) </w:t>
      </w:r>
      <w:proofErr w:type="spellStart"/>
      <w:r w:rsidR="00037DBA" w:rsidRPr="00552C59">
        <w:rPr>
          <w:rFonts w:ascii="Times New Roman" w:eastAsia="SimSun" w:hAnsi="Times New Roman" w:cs="Times New Roman"/>
          <w:color w:val="000000" w:themeColor="text1"/>
          <w:sz w:val="24"/>
          <w:szCs w:val="24"/>
        </w:rPr>
        <w:t>undersouth</w:t>
      </w:r>
      <w:r w:rsidRPr="00552C59">
        <w:rPr>
          <w:rFonts w:ascii="Times New Roman" w:eastAsia="SimSun" w:hAnsi="Times New Roman" w:cs="Times New Roman"/>
          <w:color w:val="000000" w:themeColor="text1"/>
          <w:sz w:val="24"/>
          <w:szCs w:val="24"/>
        </w:rPr>
        <w:t>Gujarat</w:t>
      </w:r>
      <w:proofErr w:type="spellEnd"/>
      <w:r w:rsidRPr="00552C59">
        <w:rPr>
          <w:rFonts w:ascii="Times New Roman" w:eastAsia="SimSun" w:hAnsi="Times New Roman" w:cs="Times New Roman"/>
          <w:color w:val="000000" w:themeColor="text1"/>
          <w:sz w:val="24"/>
          <w:szCs w:val="24"/>
        </w:rPr>
        <w:t xml:space="preserve"> conditions. </w:t>
      </w:r>
      <w:r w:rsidRPr="00552C59">
        <w:rPr>
          <w:rFonts w:ascii="Times New Roman" w:hAnsi="Times New Roman" w:cs="Times New Roman"/>
          <w:i/>
          <w:color w:val="000000" w:themeColor="text1"/>
          <w:sz w:val="24"/>
          <w:szCs w:val="24"/>
        </w:rPr>
        <w:t>Trends in Bio-sciences</w:t>
      </w:r>
      <w:r w:rsidR="00037DBA" w:rsidRPr="00552C59">
        <w:rPr>
          <w:rFonts w:ascii="Times New Roman" w:hAnsi="Times New Roman" w:cs="Times New Roman"/>
          <w:color w:val="000000" w:themeColor="text1"/>
          <w:sz w:val="24"/>
          <w:szCs w:val="24"/>
        </w:rPr>
        <w:t xml:space="preserve">, </w:t>
      </w:r>
      <w:r w:rsidRPr="00552C59">
        <w:rPr>
          <w:rFonts w:ascii="Times New Roman" w:hAnsi="Times New Roman" w:cs="Times New Roman"/>
          <w:color w:val="000000" w:themeColor="text1"/>
          <w:sz w:val="24"/>
          <w:szCs w:val="24"/>
        </w:rPr>
        <w:t>7(8): 632-635.</w:t>
      </w:r>
    </w:p>
    <w:p w:rsidR="0052774B" w:rsidRPr="00552C59" w:rsidRDefault="0052774B" w:rsidP="006C6C00">
      <w:pPr>
        <w:pStyle w:val="ListParagraph"/>
        <w:numPr>
          <w:ilvl w:val="0"/>
          <w:numId w:val="2"/>
        </w:numPr>
        <w:autoSpaceDE w:val="0"/>
        <w:autoSpaceDN w:val="0"/>
        <w:adjustRightInd w:val="0"/>
        <w:spacing w:after="320" w:line="300" w:lineRule="atLeast"/>
        <w:jc w:val="both"/>
        <w:rPr>
          <w:rFonts w:ascii="Times New Roman" w:hAnsi="Times New Roman" w:cs="Times New Roman"/>
          <w:color w:val="000000" w:themeColor="text1"/>
          <w:sz w:val="24"/>
          <w:szCs w:val="24"/>
          <w:lang w:val="en-IN"/>
        </w:rPr>
      </w:pPr>
      <w:r w:rsidRPr="00552C59">
        <w:rPr>
          <w:rFonts w:ascii="Times New Roman" w:hAnsi="Times New Roman" w:cs="Times New Roman"/>
          <w:color w:val="000000" w:themeColor="text1"/>
          <w:sz w:val="24"/>
          <w:szCs w:val="24"/>
          <w:lang w:val="en-IN"/>
        </w:rPr>
        <w:t xml:space="preserve">Piper, C.S. (1966). Soil and plant analysis. </w:t>
      </w:r>
      <w:r w:rsidRPr="00552C59">
        <w:rPr>
          <w:rFonts w:ascii="Times New Roman" w:hAnsi="Times New Roman" w:cs="Times New Roman"/>
          <w:i/>
          <w:color w:val="000000" w:themeColor="text1"/>
          <w:sz w:val="24"/>
          <w:szCs w:val="24"/>
          <w:lang w:val="en-IN"/>
        </w:rPr>
        <w:t xml:space="preserve">Inter Science Publishers, </w:t>
      </w:r>
      <w:r w:rsidR="005E3CAB" w:rsidRPr="00552C59">
        <w:rPr>
          <w:rFonts w:ascii="Times New Roman" w:hAnsi="Times New Roman" w:cs="Times New Roman"/>
          <w:color w:val="000000" w:themeColor="text1"/>
          <w:sz w:val="24"/>
          <w:szCs w:val="24"/>
          <w:lang w:val="en-IN"/>
        </w:rPr>
        <w:t>New York,</w:t>
      </w:r>
      <w:r w:rsidRPr="00552C59">
        <w:rPr>
          <w:rFonts w:ascii="Times New Roman" w:hAnsi="Times New Roman" w:cs="Times New Roman"/>
          <w:color w:val="000000" w:themeColor="text1"/>
          <w:sz w:val="24"/>
          <w:szCs w:val="24"/>
          <w:lang w:val="en-IN"/>
        </w:rPr>
        <w:t xml:space="preserve"> Pp: 47-49.</w:t>
      </w:r>
    </w:p>
    <w:p w:rsidR="00732109" w:rsidRPr="00552C59" w:rsidRDefault="00732109" w:rsidP="006C6C00">
      <w:pPr>
        <w:pStyle w:val="ListParagraph"/>
        <w:numPr>
          <w:ilvl w:val="0"/>
          <w:numId w:val="2"/>
        </w:numPr>
        <w:autoSpaceDE w:val="0"/>
        <w:autoSpaceDN w:val="0"/>
        <w:adjustRightInd w:val="0"/>
        <w:spacing w:after="320" w:line="320" w:lineRule="atLeast"/>
        <w:jc w:val="both"/>
        <w:rPr>
          <w:rFonts w:ascii="Times New Roman" w:hAnsi="Times New Roman" w:cs="Times New Roman"/>
          <w:color w:val="000000" w:themeColor="text1"/>
          <w:sz w:val="24"/>
          <w:szCs w:val="24"/>
        </w:rPr>
      </w:pPr>
      <w:r w:rsidRPr="00552C59">
        <w:rPr>
          <w:rFonts w:ascii="Times New Roman" w:hAnsi="Times New Roman" w:cs="Times New Roman"/>
          <w:color w:val="000000" w:themeColor="text1"/>
          <w:sz w:val="24"/>
          <w:szCs w:val="24"/>
        </w:rPr>
        <w:lastRenderedPageBreak/>
        <w:t>Sankar, S.</w:t>
      </w:r>
      <w:r w:rsidR="00037DBA" w:rsidRPr="00552C59">
        <w:rPr>
          <w:rFonts w:ascii="Times New Roman" w:hAnsi="Times New Roman" w:cs="Times New Roman"/>
          <w:color w:val="000000" w:themeColor="text1"/>
          <w:sz w:val="24"/>
          <w:szCs w:val="24"/>
        </w:rPr>
        <w:t xml:space="preserve"> K., &amp;</w:t>
      </w:r>
      <w:r w:rsidRPr="00552C59">
        <w:rPr>
          <w:rFonts w:ascii="Times New Roman" w:hAnsi="Times New Roman" w:cs="Times New Roman"/>
          <w:color w:val="000000" w:themeColor="text1"/>
          <w:sz w:val="24"/>
          <w:szCs w:val="24"/>
        </w:rPr>
        <w:t xml:space="preserve"> Subramanyam, D. </w:t>
      </w:r>
      <w:r w:rsidR="00037DBA" w:rsidRPr="00552C59">
        <w:rPr>
          <w:rFonts w:ascii="Times New Roman" w:hAnsi="Times New Roman" w:cs="Times New Roman"/>
          <w:color w:val="000000" w:themeColor="text1"/>
          <w:sz w:val="24"/>
          <w:szCs w:val="24"/>
        </w:rPr>
        <w:t>(</w:t>
      </w:r>
      <w:r w:rsidRPr="00552C59">
        <w:rPr>
          <w:rFonts w:ascii="Times New Roman" w:hAnsi="Times New Roman" w:cs="Times New Roman"/>
          <w:color w:val="000000" w:themeColor="text1"/>
          <w:sz w:val="24"/>
          <w:szCs w:val="24"/>
        </w:rPr>
        <w:t>2011</w:t>
      </w:r>
      <w:r w:rsidR="00037DBA" w:rsidRPr="00552C59">
        <w:rPr>
          <w:rFonts w:ascii="Times New Roman" w:hAnsi="Times New Roman" w:cs="Times New Roman"/>
          <w:color w:val="000000" w:themeColor="text1"/>
          <w:sz w:val="24"/>
          <w:szCs w:val="24"/>
        </w:rPr>
        <w:t>)</w:t>
      </w:r>
      <w:r w:rsidRPr="00552C59">
        <w:rPr>
          <w:rFonts w:ascii="Times New Roman" w:hAnsi="Times New Roman" w:cs="Times New Roman"/>
          <w:color w:val="000000" w:themeColor="text1"/>
          <w:sz w:val="24"/>
          <w:szCs w:val="24"/>
        </w:rPr>
        <w:t>. Weed flora and yield of sunflower (</w:t>
      </w:r>
      <w:r w:rsidRPr="00552C59">
        <w:rPr>
          <w:rFonts w:ascii="Times New Roman" w:hAnsi="Times New Roman" w:cs="Times New Roman"/>
          <w:i/>
          <w:color w:val="000000" w:themeColor="text1"/>
          <w:sz w:val="24"/>
          <w:szCs w:val="24"/>
        </w:rPr>
        <w:t xml:space="preserve">Helianthus </w:t>
      </w:r>
      <w:proofErr w:type="spellStart"/>
      <w:r w:rsidRPr="00552C59">
        <w:rPr>
          <w:rFonts w:ascii="Times New Roman" w:hAnsi="Times New Roman" w:cs="Times New Roman"/>
          <w:i/>
          <w:color w:val="000000" w:themeColor="text1"/>
          <w:sz w:val="24"/>
          <w:szCs w:val="24"/>
        </w:rPr>
        <w:t>annuus</w:t>
      </w:r>
      <w:r w:rsidRPr="00552C59">
        <w:rPr>
          <w:rFonts w:ascii="Times New Roman" w:hAnsi="Times New Roman" w:cs="Times New Roman"/>
          <w:color w:val="000000" w:themeColor="text1"/>
          <w:sz w:val="24"/>
          <w:szCs w:val="24"/>
        </w:rPr>
        <w:t>L</w:t>
      </w:r>
      <w:proofErr w:type="spellEnd"/>
      <w:r w:rsidRPr="00552C59">
        <w:rPr>
          <w:rFonts w:ascii="Times New Roman" w:hAnsi="Times New Roman" w:cs="Times New Roman"/>
          <w:color w:val="000000" w:themeColor="text1"/>
          <w:sz w:val="24"/>
          <w:szCs w:val="24"/>
        </w:rPr>
        <w:t xml:space="preserve">.) as influenced by pre and post-emergence application of herbicides. </w:t>
      </w:r>
      <w:r w:rsidR="00037DBA" w:rsidRPr="00552C59">
        <w:rPr>
          <w:rFonts w:ascii="Times New Roman" w:hAnsi="Times New Roman" w:cs="Times New Roman"/>
          <w:i/>
          <w:color w:val="000000" w:themeColor="text1"/>
          <w:sz w:val="24"/>
          <w:szCs w:val="24"/>
        </w:rPr>
        <w:t>Indian Journal of Weed Science,</w:t>
      </w:r>
      <w:r w:rsidRPr="00552C59">
        <w:rPr>
          <w:rFonts w:ascii="Times New Roman" w:hAnsi="Times New Roman" w:cs="Times New Roman"/>
          <w:color w:val="000000" w:themeColor="text1"/>
          <w:sz w:val="24"/>
          <w:szCs w:val="24"/>
        </w:rPr>
        <w:t xml:space="preserve"> 43(1 &amp; 2): 105-109.</w:t>
      </w:r>
    </w:p>
    <w:p w:rsidR="00732109" w:rsidRPr="00552C59" w:rsidRDefault="00732109" w:rsidP="006C6C00">
      <w:pPr>
        <w:pStyle w:val="ListParagraph"/>
        <w:numPr>
          <w:ilvl w:val="0"/>
          <w:numId w:val="2"/>
        </w:numPr>
        <w:autoSpaceDE w:val="0"/>
        <w:autoSpaceDN w:val="0"/>
        <w:adjustRightInd w:val="0"/>
        <w:spacing w:after="320" w:line="320" w:lineRule="atLeast"/>
        <w:jc w:val="both"/>
        <w:rPr>
          <w:rFonts w:ascii="Times New Roman" w:hAnsi="Times New Roman" w:cs="Times New Roman"/>
          <w:color w:val="000000" w:themeColor="text1"/>
          <w:sz w:val="24"/>
          <w:szCs w:val="24"/>
        </w:rPr>
      </w:pPr>
      <w:r w:rsidRPr="00552C59">
        <w:rPr>
          <w:rFonts w:ascii="Times New Roman" w:hAnsi="Times New Roman" w:cs="Times New Roman"/>
          <w:color w:val="000000" w:themeColor="text1"/>
          <w:sz w:val="24"/>
          <w:szCs w:val="24"/>
        </w:rPr>
        <w:t>Shwetha, B.N., Umesh, M.</w:t>
      </w:r>
      <w:r w:rsidR="00037DBA" w:rsidRPr="00552C59">
        <w:rPr>
          <w:rFonts w:ascii="Times New Roman" w:hAnsi="Times New Roman" w:cs="Times New Roman"/>
          <w:color w:val="000000" w:themeColor="text1"/>
          <w:sz w:val="24"/>
          <w:szCs w:val="24"/>
        </w:rPr>
        <w:t xml:space="preserve"> R., &amp;</w:t>
      </w:r>
      <w:proofErr w:type="spellStart"/>
      <w:r w:rsidRPr="00552C59">
        <w:rPr>
          <w:rFonts w:ascii="Times New Roman" w:hAnsi="Times New Roman" w:cs="Times New Roman"/>
          <w:color w:val="000000" w:themeColor="text1"/>
          <w:sz w:val="24"/>
          <w:szCs w:val="24"/>
        </w:rPr>
        <w:t>Agnal</w:t>
      </w:r>
      <w:proofErr w:type="spellEnd"/>
      <w:r w:rsidRPr="00552C59">
        <w:rPr>
          <w:rFonts w:ascii="Times New Roman" w:hAnsi="Times New Roman" w:cs="Times New Roman"/>
          <w:color w:val="000000" w:themeColor="text1"/>
          <w:sz w:val="24"/>
          <w:szCs w:val="24"/>
        </w:rPr>
        <w:t xml:space="preserve">, M.B. </w:t>
      </w:r>
      <w:r w:rsidR="00037DBA" w:rsidRPr="00552C59">
        <w:rPr>
          <w:rFonts w:ascii="Times New Roman" w:hAnsi="Times New Roman" w:cs="Times New Roman"/>
          <w:color w:val="000000" w:themeColor="text1"/>
          <w:sz w:val="24"/>
          <w:szCs w:val="24"/>
        </w:rPr>
        <w:t>(</w:t>
      </w:r>
      <w:r w:rsidRPr="00552C59">
        <w:rPr>
          <w:rFonts w:ascii="Times New Roman" w:hAnsi="Times New Roman" w:cs="Times New Roman"/>
          <w:color w:val="000000" w:themeColor="text1"/>
          <w:sz w:val="24"/>
          <w:szCs w:val="24"/>
        </w:rPr>
        <w:t>2016</w:t>
      </w:r>
      <w:r w:rsidR="00037DBA" w:rsidRPr="00552C59">
        <w:rPr>
          <w:rFonts w:ascii="Times New Roman" w:hAnsi="Times New Roman" w:cs="Times New Roman"/>
          <w:color w:val="000000" w:themeColor="text1"/>
          <w:sz w:val="24"/>
          <w:szCs w:val="24"/>
        </w:rPr>
        <w:t>)</w:t>
      </w:r>
      <w:r w:rsidRPr="00552C59">
        <w:rPr>
          <w:rFonts w:ascii="Times New Roman" w:hAnsi="Times New Roman" w:cs="Times New Roman"/>
          <w:color w:val="000000" w:themeColor="text1"/>
          <w:sz w:val="24"/>
          <w:szCs w:val="24"/>
        </w:rPr>
        <w:t xml:space="preserve">. Post-emergence herbicides for weed management in groundnut. </w:t>
      </w:r>
      <w:r w:rsidRPr="00552C59">
        <w:rPr>
          <w:rFonts w:ascii="Times New Roman" w:hAnsi="Times New Roman" w:cs="Times New Roman"/>
          <w:i/>
          <w:color w:val="000000" w:themeColor="text1"/>
          <w:sz w:val="24"/>
          <w:szCs w:val="24"/>
        </w:rPr>
        <w:t>Indian Journal of Weed Science</w:t>
      </w:r>
      <w:r w:rsidR="00037DBA" w:rsidRPr="00552C59">
        <w:rPr>
          <w:rFonts w:ascii="Times New Roman" w:hAnsi="Times New Roman" w:cs="Times New Roman"/>
          <w:color w:val="000000" w:themeColor="text1"/>
          <w:sz w:val="24"/>
          <w:szCs w:val="24"/>
        </w:rPr>
        <w:t>,</w:t>
      </w:r>
      <w:r w:rsidRPr="00552C59">
        <w:rPr>
          <w:rFonts w:ascii="Times New Roman" w:hAnsi="Times New Roman" w:cs="Times New Roman"/>
          <w:color w:val="000000" w:themeColor="text1"/>
          <w:sz w:val="24"/>
          <w:szCs w:val="24"/>
        </w:rPr>
        <w:t xml:space="preserve"> 48(3): 294-296.</w:t>
      </w:r>
    </w:p>
    <w:p w:rsidR="00732109" w:rsidRDefault="00732109" w:rsidP="006C6C00">
      <w:pPr>
        <w:pStyle w:val="ListParagraph"/>
        <w:numPr>
          <w:ilvl w:val="0"/>
          <w:numId w:val="2"/>
        </w:numPr>
        <w:autoSpaceDE w:val="0"/>
        <w:autoSpaceDN w:val="0"/>
        <w:adjustRightInd w:val="0"/>
        <w:spacing w:after="320" w:line="320" w:lineRule="atLeast"/>
        <w:jc w:val="both"/>
        <w:rPr>
          <w:rFonts w:ascii="Times New Roman" w:eastAsia="SimSun" w:hAnsi="Times New Roman" w:cs="Times New Roman"/>
          <w:color w:val="000000" w:themeColor="text1"/>
          <w:sz w:val="24"/>
          <w:szCs w:val="24"/>
        </w:rPr>
      </w:pPr>
      <w:proofErr w:type="spellStart"/>
      <w:r w:rsidRPr="00552C59">
        <w:rPr>
          <w:rFonts w:ascii="Times New Roman" w:eastAsia="SimSun" w:hAnsi="Times New Roman" w:cs="Times New Roman"/>
          <w:color w:val="000000" w:themeColor="text1"/>
          <w:sz w:val="24"/>
          <w:szCs w:val="24"/>
        </w:rPr>
        <w:t>Valdinei</w:t>
      </w:r>
      <w:proofErr w:type="spellEnd"/>
      <w:r w:rsidRPr="00552C59">
        <w:rPr>
          <w:rFonts w:ascii="Times New Roman" w:eastAsia="SimSun" w:hAnsi="Times New Roman" w:cs="Times New Roman"/>
          <w:color w:val="000000" w:themeColor="text1"/>
          <w:sz w:val="24"/>
          <w:szCs w:val="24"/>
        </w:rPr>
        <w:t>, S.</w:t>
      </w:r>
      <w:r w:rsidR="00037DBA" w:rsidRPr="00552C59">
        <w:rPr>
          <w:rFonts w:ascii="Times New Roman" w:eastAsia="SimSun" w:hAnsi="Times New Roman" w:cs="Times New Roman"/>
          <w:color w:val="000000" w:themeColor="text1"/>
          <w:sz w:val="24"/>
          <w:szCs w:val="24"/>
        </w:rPr>
        <w:t xml:space="preserve"> S., </w:t>
      </w:r>
      <w:proofErr w:type="spellStart"/>
      <w:r w:rsidR="00037DBA" w:rsidRPr="00552C59">
        <w:rPr>
          <w:rFonts w:ascii="Times New Roman" w:eastAsia="SimSun" w:hAnsi="Times New Roman" w:cs="Times New Roman"/>
          <w:color w:val="000000" w:themeColor="text1"/>
          <w:sz w:val="24"/>
          <w:szCs w:val="24"/>
        </w:rPr>
        <w:t>Severinoa</w:t>
      </w:r>
      <w:proofErr w:type="spellEnd"/>
      <w:r w:rsidR="00037DBA" w:rsidRPr="00552C59">
        <w:rPr>
          <w:rFonts w:ascii="Times New Roman" w:eastAsia="SimSun" w:hAnsi="Times New Roman" w:cs="Times New Roman"/>
          <w:color w:val="000000" w:themeColor="text1"/>
          <w:sz w:val="24"/>
          <w:szCs w:val="24"/>
        </w:rPr>
        <w:t>, B</w:t>
      </w:r>
      <w:r w:rsidRPr="00552C59">
        <w:rPr>
          <w:rFonts w:ascii="Times New Roman" w:eastAsia="SimSun" w:hAnsi="Times New Roman" w:cs="Times New Roman"/>
          <w:color w:val="000000" w:themeColor="text1"/>
          <w:sz w:val="24"/>
          <w:szCs w:val="24"/>
        </w:rPr>
        <w:t xml:space="preserve">., Franklin, M.O., </w:t>
      </w:r>
      <w:proofErr w:type="spellStart"/>
      <w:r w:rsidRPr="00552C59">
        <w:rPr>
          <w:rFonts w:ascii="Times New Roman" w:eastAsia="SimSun" w:hAnsi="Times New Roman" w:cs="Times New Roman"/>
          <w:color w:val="000000" w:themeColor="text1"/>
          <w:sz w:val="24"/>
          <w:szCs w:val="24"/>
        </w:rPr>
        <w:t>Silvac</w:t>
      </w:r>
      <w:proofErr w:type="spellEnd"/>
      <w:r w:rsidRPr="00552C59">
        <w:rPr>
          <w:rFonts w:ascii="Times New Roman" w:eastAsia="SimSun" w:hAnsi="Times New Roman" w:cs="Times New Roman"/>
          <w:color w:val="000000" w:themeColor="text1"/>
          <w:sz w:val="24"/>
          <w:szCs w:val="24"/>
        </w:rPr>
        <w:t xml:space="preserve">, </w:t>
      </w:r>
      <w:proofErr w:type="spellStart"/>
      <w:r w:rsidRPr="00552C59">
        <w:rPr>
          <w:rFonts w:ascii="Times New Roman" w:eastAsia="SimSun" w:hAnsi="Times New Roman" w:cs="Times New Roman"/>
          <w:color w:val="000000" w:themeColor="text1"/>
          <w:sz w:val="24"/>
          <w:szCs w:val="24"/>
        </w:rPr>
        <w:t>Vivianny</w:t>
      </w:r>
      <w:proofErr w:type="spellEnd"/>
      <w:r w:rsidRPr="00552C59">
        <w:rPr>
          <w:rFonts w:ascii="Times New Roman" w:eastAsia="SimSun" w:hAnsi="Times New Roman" w:cs="Times New Roman"/>
          <w:color w:val="000000" w:themeColor="text1"/>
          <w:sz w:val="24"/>
          <w:szCs w:val="24"/>
        </w:rPr>
        <w:t xml:space="preserve">, N.B., </w:t>
      </w:r>
      <w:proofErr w:type="spellStart"/>
      <w:r w:rsidRPr="00552C59">
        <w:rPr>
          <w:rFonts w:ascii="Times New Roman" w:eastAsia="SimSun" w:hAnsi="Times New Roman" w:cs="Times New Roman"/>
          <w:color w:val="000000" w:themeColor="text1"/>
          <w:sz w:val="24"/>
          <w:szCs w:val="24"/>
        </w:rPr>
        <w:t>Silvac</w:t>
      </w:r>
      <w:proofErr w:type="spellEnd"/>
      <w:r w:rsidRPr="00552C59">
        <w:rPr>
          <w:rFonts w:ascii="Times New Roman" w:eastAsia="SimSun" w:hAnsi="Times New Roman" w:cs="Times New Roman"/>
          <w:color w:val="000000" w:themeColor="text1"/>
          <w:sz w:val="24"/>
          <w:szCs w:val="24"/>
        </w:rPr>
        <w:t>, Giovani, G</w:t>
      </w:r>
      <w:r w:rsidR="00037DBA" w:rsidRPr="00552C59">
        <w:rPr>
          <w:rFonts w:ascii="Times New Roman" w:eastAsia="SimSun" w:hAnsi="Times New Roman" w:cs="Times New Roman"/>
          <w:color w:val="000000" w:themeColor="text1"/>
          <w:sz w:val="24"/>
          <w:szCs w:val="24"/>
        </w:rPr>
        <w:t>., &amp;</w:t>
      </w:r>
      <w:proofErr w:type="spellStart"/>
      <w:r w:rsidRPr="00552C59">
        <w:rPr>
          <w:rFonts w:ascii="Times New Roman" w:eastAsia="SimSun" w:hAnsi="Times New Roman" w:cs="Times New Roman"/>
          <w:color w:val="000000" w:themeColor="text1"/>
          <w:sz w:val="24"/>
          <w:szCs w:val="24"/>
        </w:rPr>
        <w:t>Britoa</w:t>
      </w:r>
      <w:proofErr w:type="spellEnd"/>
      <w:r w:rsidRPr="00552C59">
        <w:rPr>
          <w:rFonts w:ascii="Times New Roman" w:eastAsia="SimSun" w:hAnsi="Times New Roman" w:cs="Times New Roman"/>
          <w:color w:val="000000" w:themeColor="text1"/>
          <w:sz w:val="24"/>
          <w:szCs w:val="24"/>
        </w:rPr>
        <w:t xml:space="preserve">. </w:t>
      </w:r>
      <w:r w:rsidR="00037DBA" w:rsidRPr="00552C59">
        <w:rPr>
          <w:rFonts w:ascii="Times New Roman" w:eastAsia="SimSun" w:hAnsi="Times New Roman" w:cs="Times New Roman"/>
          <w:color w:val="000000" w:themeColor="text1"/>
          <w:sz w:val="24"/>
          <w:szCs w:val="24"/>
        </w:rPr>
        <w:t>(</w:t>
      </w:r>
      <w:r w:rsidRPr="00552C59">
        <w:rPr>
          <w:rFonts w:ascii="Times New Roman" w:eastAsia="SimSun" w:hAnsi="Times New Roman" w:cs="Times New Roman"/>
          <w:color w:val="000000" w:themeColor="text1"/>
          <w:sz w:val="24"/>
          <w:szCs w:val="24"/>
        </w:rPr>
        <w:t>2012</w:t>
      </w:r>
      <w:r w:rsidR="00037DBA" w:rsidRPr="00552C59">
        <w:rPr>
          <w:rFonts w:ascii="Times New Roman" w:eastAsia="SimSun" w:hAnsi="Times New Roman" w:cs="Times New Roman"/>
          <w:color w:val="000000" w:themeColor="text1"/>
          <w:sz w:val="24"/>
          <w:szCs w:val="24"/>
        </w:rPr>
        <w:t>)</w:t>
      </w:r>
      <w:r w:rsidRPr="00552C59">
        <w:rPr>
          <w:rFonts w:ascii="Times New Roman" w:eastAsia="SimSun" w:hAnsi="Times New Roman" w:cs="Times New Roman"/>
          <w:color w:val="000000" w:themeColor="text1"/>
          <w:sz w:val="24"/>
          <w:szCs w:val="24"/>
        </w:rPr>
        <w:t xml:space="preserve">. Pre and post-emergence herbicides for </w:t>
      </w:r>
      <w:proofErr w:type="spellStart"/>
      <w:r w:rsidRPr="00552C59">
        <w:rPr>
          <w:rFonts w:ascii="Times New Roman" w:eastAsia="SimSun" w:hAnsi="Times New Roman" w:cs="Times New Roman"/>
          <w:color w:val="000000" w:themeColor="text1"/>
          <w:sz w:val="24"/>
          <w:szCs w:val="24"/>
        </w:rPr>
        <w:t>weedcontrol</w:t>
      </w:r>
      <w:proofErr w:type="spellEnd"/>
      <w:r w:rsidRPr="00552C59">
        <w:rPr>
          <w:rFonts w:ascii="Times New Roman" w:eastAsia="SimSun" w:hAnsi="Times New Roman" w:cs="Times New Roman"/>
          <w:color w:val="000000" w:themeColor="text1"/>
          <w:sz w:val="24"/>
          <w:szCs w:val="24"/>
        </w:rPr>
        <w:t xml:space="preserve"> in castor crop. </w:t>
      </w:r>
      <w:r w:rsidRPr="00552C59">
        <w:rPr>
          <w:rFonts w:ascii="Times New Roman" w:eastAsia="SimSun" w:hAnsi="Times New Roman" w:cs="Times New Roman"/>
          <w:i/>
          <w:color w:val="000000" w:themeColor="text1"/>
          <w:sz w:val="24"/>
          <w:szCs w:val="24"/>
        </w:rPr>
        <w:t>Industrial Crops and Products</w:t>
      </w:r>
      <w:r w:rsidR="00037DBA" w:rsidRPr="00552C59">
        <w:rPr>
          <w:rFonts w:ascii="Times New Roman" w:eastAsia="SimSun" w:hAnsi="Times New Roman" w:cs="Times New Roman"/>
          <w:color w:val="000000" w:themeColor="text1"/>
          <w:sz w:val="24"/>
          <w:szCs w:val="24"/>
        </w:rPr>
        <w:t xml:space="preserve">, </w:t>
      </w:r>
      <w:r w:rsidRPr="00552C59">
        <w:rPr>
          <w:rFonts w:ascii="Times New Roman" w:eastAsia="SimSun" w:hAnsi="Times New Roman" w:cs="Times New Roman"/>
          <w:color w:val="000000" w:themeColor="text1"/>
          <w:sz w:val="24"/>
          <w:szCs w:val="24"/>
        </w:rPr>
        <w:t>37: 235–237.</w:t>
      </w:r>
    </w:p>
    <w:p w:rsidR="008B54C5" w:rsidRDefault="008B54C5" w:rsidP="006C6C00">
      <w:pPr>
        <w:pStyle w:val="ListParagraph"/>
        <w:numPr>
          <w:ilvl w:val="0"/>
          <w:numId w:val="2"/>
        </w:numPr>
        <w:autoSpaceDE w:val="0"/>
        <w:autoSpaceDN w:val="0"/>
        <w:adjustRightInd w:val="0"/>
        <w:spacing w:after="320" w:line="320" w:lineRule="atLeast"/>
        <w:jc w:val="both"/>
        <w:rPr>
          <w:rFonts w:ascii="Times New Roman" w:eastAsia="SimSun" w:hAnsi="Times New Roman" w:cs="Times New Roman"/>
          <w:color w:val="000000" w:themeColor="text1"/>
          <w:sz w:val="24"/>
          <w:szCs w:val="24"/>
        </w:rPr>
      </w:pPr>
      <w:r w:rsidRPr="008B54C5">
        <w:rPr>
          <w:rFonts w:ascii="Times New Roman" w:eastAsia="SimSun" w:hAnsi="Times New Roman" w:cs="Times New Roman"/>
          <w:color w:val="000000" w:themeColor="text1"/>
          <w:sz w:val="24"/>
          <w:szCs w:val="24"/>
        </w:rPr>
        <w:t xml:space="preserve">Priyanka Bai, E., Prasad, P. V. N., </w:t>
      </w:r>
      <w:proofErr w:type="spellStart"/>
      <w:r w:rsidRPr="008B54C5">
        <w:rPr>
          <w:rFonts w:ascii="Times New Roman" w:eastAsia="SimSun" w:hAnsi="Times New Roman" w:cs="Times New Roman"/>
          <w:color w:val="000000" w:themeColor="text1"/>
          <w:sz w:val="24"/>
          <w:szCs w:val="24"/>
        </w:rPr>
        <w:t>Venkateswarlu</w:t>
      </w:r>
      <w:proofErr w:type="spellEnd"/>
      <w:r w:rsidRPr="008B54C5">
        <w:rPr>
          <w:rFonts w:ascii="Times New Roman" w:eastAsia="SimSun" w:hAnsi="Times New Roman" w:cs="Times New Roman"/>
          <w:color w:val="000000" w:themeColor="text1"/>
          <w:sz w:val="24"/>
          <w:szCs w:val="24"/>
        </w:rPr>
        <w:t xml:space="preserve">, B., &amp; </w:t>
      </w:r>
      <w:proofErr w:type="spellStart"/>
      <w:r w:rsidRPr="008B54C5">
        <w:rPr>
          <w:rFonts w:ascii="Times New Roman" w:eastAsia="SimSun" w:hAnsi="Times New Roman" w:cs="Times New Roman"/>
          <w:color w:val="000000" w:themeColor="text1"/>
          <w:sz w:val="24"/>
          <w:szCs w:val="24"/>
        </w:rPr>
        <w:t>Sujani</w:t>
      </w:r>
      <w:proofErr w:type="spellEnd"/>
      <w:r w:rsidRPr="008B54C5">
        <w:rPr>
          <w:rFonts w:ascii="Times New Roman" w:eastAsia="SimSun" w:hAnsi="Times New Roman" w:cs="Times New Roman"/>
          <w:color w:val="000000" w:themeColor="text1"/>
          <w:sz w:val="24"/>
          <w:szCs w:val="24"/>
        </w:rPr>
        <w:t xml:space="preserve"> Rao, C. H. (2021). Growth and yield of castor as influenced by weed management strategies. The Pharma Innovation Journal, 10(7), 786–788.</w:t>
      </w:r>
    </w:p>
    <w:p w:rsidR="008B54C5" w:rsidRDefault="008B54C5" w:rsidP="006C6C00">
      <w:pPr>
        <w:pStyle w:val="ListParagraph"/>
        <w:numPr>
          <w:ilvl w:val="0"/>
          <w:numId w:val="2"/>
        </w:numPr>
        <w:autoSpaceDE w:val="0"/>
        <w:autoSpaceDN w:val="0"/>
        <w:adjustRightInd w:val="0"/>
        <w:spacing w:after="320" w:line="320" w:lineRule="atLeast"/>
        <w:jc w:val="both"/>
        <w:rPr>
          <w:rFonts w:ascii="Times New Roman" w:eastAsia="SimSun" w:hAnsi="Times New Roman" w:cs="Times New Roman"/>
          <w:color w:val="000000" w:themeColor="text1"/>
          <w:sz w:val="24"/>
          <w:szCs w:val="24"/>
        </w:rPr>
      </w:pPr>
      <w:proofErr w:type="spellStart"/>
      <w:r w:rsidRPr="008B54C5">
        <w:rPr>
          <w:rFonts w:ascii="Times New Roman" w:eastAsia="SimSun" w:hAnsi="Times New Roman" w:cs="Times New Roman"/>
          <w:color w:val="000000" w:themeColor="text1"/>
          <w:sz w:val="24"/>
          <w:szCs w:val="24"/>
        </w:rPr>
        <w:t>Eslavath</w:t>
      </w:r>
      <w:proofErr w:type="spellEnd"/>
      <w:r w:rsidRPr="008B54C5">
        <w:rPr>
          <w:rFonts w:ascii="Times New Roman" w:eastAsia="SimSun" w:hAnsi="Times New Roman" w:cs="Times New Roman"/>
          <w:color w:val="000000" w:themeColor="text1"/>
          <w:sz w:val="24"/>
          <w:szCs w:val="24"/>
        </w:rPr>
        <w:t xml:space="preserve">, P., Prasad, P. V. N., </w:t>
      </w:r>
      <w:proofErr w:type="spellStart"/>
      <w:r w:rsidRPr="008B54C5">
        <w:rPr>
          <w:rFonts w:ascii="Times New Roman" w:eastAsia="SimSun" w:hAnsi="Times New Roman" w:cs="Times New Roman"/>
          <w:color w:val="000000" w:themeColor="text1"/>
          <w:sz w:val="24"/>
          <w:szCs w:val="24"/>
        </w:rPr>
        <w:t>Venkateswarlu</w:t>
      </w:r>
      <w:proofErr w:type="spellEnd"/>
      <w:r w:rsidRPr="008B54C5">
        <w:rPr>
          <w:rFonts w:ascii="Times New Roman" w:eastAsia="SimSun" w:hAnsi="Times New Roman" w:cs="Times New Roman"/>
          <w:color w:val="000000" w:themeColor="text1"/>
          <w:sz w:val="24"/>
          <w:szCs w:val="24"/>
        </w:rPr>
        <w:t xml:space="preserve">, B., &amp; </w:t>
      </w:r>
      <w:proofErr w:type="spellStart"/>
      <w:r w:rsidRPr="008B54C5">
        <w:rPr>
          <w:rFonts w:ascii="Times New Roman" w:eastAsia="SimSun" w:hAnsi="Times New Roman" w:cs="Times New Roman"/>
          <w:color w:val="000000" w:themeColor="text1"/>
          <w:sz w:val="24"/>
          <w:szCs w:val="24"/>
        </w:rPr>
        <w:t>Sujani</w:t>
      </w:r>
      <w:proofErr w:type="spellEnd"/>
      <w:r w:rsidRPr="008B54C5">
        <w:rPr>
          <w:rFonts w:ascii="Times New Roman" w:eastAsia="SimSun" w:hAnsi="Times New Roman" w:cs="Times New Roman"/>
          <w:color w:val="000000" w:themeColor="text1"/>
          <w:sz w:val="24"/>
          <w:szCs w:val="24"/>
        </w:rPr>
        <w:t xml:space="preserve"> Rao, C. H. (2024). Phytotoxicity, yield and economics of castor as influenced by different weed management practices. International Journal of Research in Agronomy, 7(8), 85–88. </w:t>
      </w:r>
      <w:hyperlink r:id="rId8" w:history="1">
        <w:r w:rsidR="00CE7BED" w:rsidRPr="004D19F3">
          <w:rPr>
            <w:rStyle w:val="Hyperlink"/>
            <w:rFonts w:ascii="Times New Roman" w:eastAsia="SimSun" w:hAnsi="Times New Roman" w:cs="Times New Roman"/>
            <w:sz w:val="24"/>
            <w:szCs w:val="24"/>
          </w:rPr>
          <w:t>https://doi.org/10.33545/2618060X.2024.v7.i8b.1190</w:t>
        </w:r>
      </w:hyperlink>
    </w:p>
    <w:p w:rsidR="00CE7BED" w:rsidRDefault="00CE7BED" w:rsidP="006C6C00">
      <w:pPr>
        <w:pStyle w:val="ListParagraph"/>
        <w:numPr>
          <w:ilvl w:val="0"/>
          <w:numId w:val="2"/>
        </w:numPr>
        <w:autoSpaceDE w:val="0"/>
        <w:autoSpaceDN w:val="0"/>
        <w:adjustRightInd w:val="0"/>
        <w:spacing w:after="320" w:line="320" w:lineRule="atLeast"/>
        <w:jc w:val="both"/>
        <w:rPr>
          <w:rFonts w:ascii="Times New Roman" w:eastAsia="SimSun" w:hAnsi="Times New Roman" w:cs="Times New Roman"/>
          <w:color w:val="000000" w:themeColor="text1"/>
          <w:sz w:val="24"/>
          <w:szCs w:val="24"/>
        </w:rPr>
      </w:pPr>
      <w:r w:rsidRPr="00CE7BED">
        <w:rPr>
          <w:rFonts w:ascii="Times New Roman" w:eastAsia="SimSun" w:hAnsi="Times New Roman" w:cs="Times New Roman"/>
          <w:color w:val="000000" w:themeColor="text1"/>
          <w:sz w:val="24"/>
          <w:szCs w:val="24"/>
        </w:rPr>
        <w:t xml:space="preserve">Anjani, K. (2012). Castor genetic resources: A primary gene pool for exploitation. Industrial Crops and Products, 35(1), 1–14. </w:t>
      </w:r>
      <w:hyperlink r:id="rId9" w:history="1">
        <w:r w:rsidRPr="004D19F3">
          <w:rPr>
            <w:rStyle w:val="Hyperlink"/>
            <w:rFonts w:ascii="Times New Roman" w:eastAsia="SimSun" w:hAnsi="Times New Roman" w:cs="Times New Roman"/>
            <w:sz w:val="24"/>
            <w:szCs w:val="24"/>
          </w:rPr>
          <w:t>https://doi.org/10.1016/j.indcrop.2011.06.011</w:t>
        </w:r>
      </w:hyperlink>
    </w:p>
    <w:p w:rsidR="00CE7BED" w:rsidRPr="00CE7BED" w:rsidRDefault="00CE7BED" w:rsidP="00CE7BED">
      <w:pPr>
        <w:pStyle w:val="ListParagraph"/>
        <w:numPr>
          <w:ilvl w:val="0"/>
          <w:numId w:val="2"/>
        </w:numPr>
        <w:shd w:val="clear" w:color="auto" w:fill="FFFFFF"/>
        <w:spacing w:after="0" w:line="240" w:lineRule="auto"/>
        <w:rPr>
          <w:rFonts w:ascii="Noto Sans" w:eastAsia="Times New Roman" w:hAnsi="Noto Sans" w:cs="Times New Roman"/>
          <w:color w:val="333333"/>
          <w:sz w:val="27"/>
          <w:szCs w:val="27"/>
        </w:rPr>
      </w:pPr>
      <w:proofErr w:type="spellStart"/>
      <w:r w:rsidRPr="00CE7BED">
        <w:rPr>
          <w:rFonts w:ascii="Noto Sans" w:eastAsia="Times New Roman" w:hAnsi="Noto Sans" w:cs="Times New Roman"/>
          <w:color w:val="333333"/>
          <w:sz w:val="27"/>
          <w:szCs w:val="27"/>
        </w:rPr>
        <w:t>Yashim</w:t>
      </w:r>
      <w:proofErr w:type="spellEnd"/>
      <w:r w:rsidRPr="00CE7BED">
        <w:rPr>
          <w:rFonts w:ascii="Noto Sans" w:eastAsia="Times New Roman" w:hAnsi="Noto Sans" w:cs="Times New Roman"/>
          <w:color w:val="333333"/>
          <w:sz w:val="27"/>
          <w:szCs w:val="27"/>
        </w:rPr>
        <w:t xml:space="preserve">, Z. I., E. B. </w:t>
      </w:r>
      <w:proofErr w:type="spellStart"/>
      <w:r w:rsidRPr="00CE7BED">
        <w:rPr>
          <w:rFonts w:ascii="Noto Sans" w:eastAsia="Times New Roman" w:hAnsi="Noto Sans" w:cs="Times New Roman"/>
          <w:color w:val="333333"/>
          <w:sz w:val="27"/>
          <w:szCs w:val="27"/>
        </w:rPr>
        <w:t>Agbaji</w:t>
      </w:r>
      <w:proofErr w:type="spellEnd"/>
      <w:r w:rsidRPr="00CE7BED">
        <w:rPr>
          <w:rFonts w:ascii="Noto Sans" w:eastAsia="Times New Roman" w:hAnsi="Noto Sans" w:cs="Times New Roman"/>
          <w:color w:val="333333"/>
          <w:sz w:val="27"/>
          <w:szCs w:val="27"/>
        </w:rPr>
        <w:t xml:space="preserve">, C. E. </w:t>
      </w:r>
      <w:proofErr w:type="spellStart"/>
      <w:r w:rsidRPr="00CE7BED">
        <w:rPr>
          <w:rFonts w:ascii="Noto Sans" w:eastAsia="Times New Roman" w:hAnsi="Noto Sans" w:cs="Times New Roman"/>
          <w:color w:val="333333"/>
          <w:sz w:val="27"/>
          <w:szCs w:val="27"/>
        </w:rPr>
        <w:t>Gimba</w:t>
      </w:r>
      <w:proofErr w:type="spellEnd"/>
      <w:r w:rsidRPr="00CE7BED">
        <w:rPr>
          <w:rFonts w:ascii="Noto Sans" w:eastAsia="Times New Roman" w:hAnsi="Noto Sans" w:cs="Times New Roman"/>
          <w:color w:val="333333"/>
          <w:sz w:val="27"/>
          <w:szCs w:val="27"/>
        </w:rPr>
        <w:t xml:space="preserve">, and S. O. Idris. 2016. “Phytoremediation Potential of Ricinus </w:t>
      </w:r>
      <w:proofErr w:type="spellStart"/>
      <w:r w:rsidRPr="00CE7BED">
        <w:rPr>
          <w:rFonts w:ascii="Noto Sans" w:eastAsia="Times New Roman" w:hAnsi="Noto Sans" w:cs="Times New Roman"/>
          <w:color w:val="333333"/>
          <w:sz w:val="27"/>
          <w:szCs w:val="27"/>
        </w:rPr>
        <w:t>Communis</w:t>
      </w:r>
      <w:proofErr w:type="spellEnd"/>
      <w:r w:rsidRPr="00CE7BED">
        <w:rPr>
          <w:rFonts w:ascii="Noto Sans" w:eastAsia="Times New Roman" w:hAnsi="Noto Sans" w:cs="Times New Roman"/>
          <w:color w:val="333333"/>
          <w:sz w:val="27"/>
          <w:szCs w:val="27"/>
        </w:rPr>
        <w:t xml:space="preserve"> L. (Castor Oil Plant) in Northern Nigeria”. </w:t>
      </w:r>
      <w:r w:rsidRPr="00CE7BED">
        <w:rPr>
          <w:rFonts w:ascii="Noto Sans" w:eastAsia="Times New Roman" w:hAnsi="Noto Sans" w:cs="Times New Roman"/>
          <w:i/>
          <w:iCs/>
          <w:color w:val="333333"/>
          <w:sz w:val="27"/>
          <w:szCs w:val="27"/>
        </w:rPr>
        <w:t>International Journal of Plant &amp; Soil Science</w:t>
      </w:r>
      <w:r w:rsidRPr="00CE7BED">
        <w:rPr>
          <w:rFonts w:ascii="Noto Sans" w:eastAsia="Times New Roman" w:hAnsi="Noto Sans" w:cs="Times New Roman"/>
          <w:color w:val="333333"/>
          <w:sz w:val="27"/>
          <w:szCs w:val="27"/>
        </w:rPr>
        <w:t> 10 (5):1-8. https://doi.org/10.9734/IJPSS/2016/21680.</w:t>
      </w:r>
    </w:p>
    <w:p w:rsidR="00CE7BED" w:rsidRPr="00552C59" w:rsidRDefault="00CE7BED" w:rsidP="00CE7BED">
      <w:pPr>
        <w:pStyle w:val="ListParagraph"/>
        <w:autoSpaceDE w:val="0"/>
        <w:autoSpaceDN w:val="0"/>
        <w:adjustRightInd w:val="0"/>
        <w:spacing w:after="320" w:line="320" w:lineRule="atLeast"/>
        <w:jc w:val="both"/>
        <w:rPr>
          <w:rFonts w:ascii="Times New Roman" w:eastAsia="SimSun" w:hAnsi="Times New Roman" w:cs="Times New Roman"/>
          <w:color w:val="000000" w:themeColor="text1"/>
          <w:sz w:val="24"/>
          <w:szCs w:val="24"/>
        </w:rPr>
      </w:pPr>
      <w:bookmarkStart w:id="2" w:name="_GoBack"/>
      <w:bookmarkEnd w:id="2"/>
    </w:p>
    <w:p w:rsidR="000C582F" w:rsidRPr="00552C59" w:rsidRDefault="000C582F" w:rsidP="0026025F">
      <w:pPr>
        <w:spacing w:line="360" w:lineRule="auto"/>
        <w:jc w:val="both"/>
        <w:rPr>
          <w:rFonts w:ascii="Times New Roman" w:hAnsi="Times New Roman" w:cs="Times New Roman"/>
          <w:b/>
          <w:sz w:val="24"/>
          <w:szCs w:val="24"/>
        </w:rPr>
      </w:pPr>
    </w:p>
    <w:p w:rsidR="008D3E3A" w:rsidRPr="00552C59" w:rsidRDefault="008D3E3A" w:rsidP="0026025F">
      <w:pPr>
        <w:spacing w:line="360" w:lineRule="auto"/>
        <w:jc w:val="both"/>
        <w:rPr>
          <w:rFonts w:ascii="Times New Roman" w:hAnsi="Times New Roman" w:cs="Times New Roman"/>
          <w:b/>
          <w:sz w:val="24"/>
          <w:szCs w:val="24"/>
        </w:rPr>
      </w:pPr>
    </w:p>
    <w:p w:rsidR="008D3E3A" w:rsidRPr="00552C59" w:rsidRDefault="008D3E3A" w:rsidP="0026025F">
      <w:pPr>
        <w:spacing w:line="360" w:lineRule="auto"/>
        <w:jc w:val="both"/>
        <w:rPr>
          <w:rFonts w:ascii="Times New Roman" w:hAnsi="Times New Roman" w:cs="Times New Roman"/>
          <w:b/>
          <w:sz w:val="24"/>
          <w:szCs w:val="24"/>
        </w:rPr>
        <w:sectPr w:rsidR="008D3E3A" w:rsidRPr="00552C59" w:rsidSect="007937C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6" w:footer="706" w:gutter="0"/>
          <w:cols w:space="708"/>
          <w:docGrid w:linePitch="360"/>
        </w:sectPr>
      </w:pPr>
    </w:p>
    <w:p w:rsidR="00684BD2" w:rsidRPr="00552C59" w:rsidRDefault="00684BD2" w:rsidP="00684BD2">
      <w:pPr>
        <w:spacing w:after="160" w:line="360" w:lineRule="auto"/>
        <w:rPr>
          <w:rFonts w:ascii="Times New Roman" w:hAnsi="Times New Roman" w:cs="Times New Roman"/>
          <w:b/>
          <w:color w:val="000000" w:themeColor="text1"/>
          <w:sz w:val="24"/>
          <w:szCs w:val="26"/>
        </w:rPr>
      </w:pPr>
      <w:r w:rsidRPr="00552C59">
        <w:rPr>
          <w:rFonts w:ascii="Times New Roman" w:hAnsi="Times New Roman" w:cs="Times New Roman"/>
          <w:b/>
          <w:color w:val="000000" w:themeColor="text1"/>
          <w:sz w:val="24"/>
          <w:szCs w:val="26"/>
        </w:rPr>
        <w:lastRenderedPageBreak/>
        <w:t>Table 1. Nutrient content (%) in castor at harvest as influenced by different weed management practices</w:t>
      </w:r>
    </w:p>
    <w:tbl>
      <w:tblPr>
        <w:tblStyle w:val="TableGrid"/>
        <w:tblW w:w="5000" w:type="pct"/>
        <w:jc w:val="center"/>
        <w:tblLook w:val="04A0" w:firstRow="1" w:lastRow="0" w:firstColumn="1" w:lastColumn="0" w:noHBand="0" w:noVBand="1"/>
      </w:tblPr>
      <w:tblGrid>
        <w:gridCol w:w="5289"/>
        <w:gridCol w:w="1449"/>
        <w:gridCol w:w="1449"/>
        <w:gridCol w:w="1624"/>
        <w:gridCol w:w="1613"/>
        <w:gridCol w:w="1449"/>
        <w:gridCol w:w="1301"/>
      </w:tblGrid>
      <w:tr w:rsidR="00684BD2" w:rsidRPr="00552C59" w:rsidTr="00A712F0">
        <w:trPr>
          <w:jc w:val="center"/>
        </w:trPr>
        <w:tc>
          <w:tcPr>
            <w:tcW w:w="1866" w:type="pct"/>
            <w:vMerge w:val="restar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Treatments</w:t>
            </w:r>
          </w:p>
        </w:tc>
        <w:tc>
          <w:tcPr>
            <w:tcW w:w="1595" w:type="pct"/>
            <w:gridSpan w:val="3"/>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Nutrient content (%) in grain</w:t>
            </w:r>
          </w:p>
        </w:tc>
        <w:tc>
          <w:tcPr>
            <w:tcW w:w="1539" w:type="pct"/>
            <w:gridSpan w:val="3"/>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Nutrient content (%) in stalk</w:t>
            </w:r>
          </w:p>
        </w:tc>
      </w:tr>
      <w:tr w:rsidR="00684BD2" w:rsidRPr="00552C59" w:rsidTr="00A712F0">
        <w:trPr>
          <w:jc w:val="center"/>
        </w:trPr>
        <w:tc>
          <w:tcPr>
            <w:tcW w:w="1866" w:type="pct"/>
            <w:vMerge/>
            <w:vAlign w:val="center"/>
          </w:tcPr>
          <w:p w:rsidR="00684BD2" w:rsidRPr="00552C59" w:rsidRDefault="00684BD2" w:rsidP="00A712F0">
            <w:pPr>
              <w:spacing w:before="40" w:after="40"/>
              <w:jc w:val="center"/>
              <w:rPr>
                <w:b/>
                <w:color w:val="000000" w:themeColor="text1"/>
                <w:sz w:val="22"/>
                <w:szCs w:val="22"/>
              </w:rPr>
            </w:pPr>
          </w:p>
        </w:tc>
        <w:tc>
          <w:tcPr>
            <w:tcW w:w="511"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N</w:t>
            </w:r>
          </w:p>
        </w:tc>
        <w:tc>
          <w:tcPr>
            <w:tcW w:w="511"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P</w:t>
            </w:r>
          </w:p>
        </w:tc>
        <w:tc>
          <w:tcPr>
            <w:tcW w:w="573"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K</w:t>
            </w:r>
          </w:p>
        </w:tc>
        <w:tc>
          <w:tcPr>
            <w:tcW w:w="569"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N</w:t>
            </w:r>
          </w:p>
        </w:tc>
        <w:tc>
          <w:tcPr>
            <w:tcW w:w="511"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P</w:t>
            </w:r>
          </w:p>
        </w:tc>
        <w:tc>
          <w:tcPr>
            <w:tcW w:w="459"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K</w:t>
            </w:r>
          </w:p>
        </w:tc>
      </w:tr>
      <w:tr w:rsidR="00684BD2" w:rsidRPr="00552C59" w:rsidTr="00A712F0">
        <w:trPr>
          <w:jc w:val="center"/>
        </w:trPr>
        <w:tc>
          <w:tcPr>
            <w:tcW w:w="1866" w:type="pct"/>
            <w:vAlign w:val="center"/>
          </w:tcPr>
          <w:p w:rsidR="00684BD2" w:rsidRPr="00552C59" w:rsidRDefault="00684BD2" w:rsidP="00A712F0">
            <w:pPr>
              <w:tabs>
                <w:tab w:val="left" w:pos="517"/>
              </w:tabs>
              <w:spacing w:before="40" w:after="40"/>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1 </w:t>
            </w:r>
            <w:r w:rsidRPr="00552C59">
              <w:rPr>
                <w:color w:val="000000" w:themeColor="text1"/>
                <w:sz w:val="24"/>
              </w:rPr>
              <w:t>-</w:t>
            </w:r>
            <w:r w:rsidRPr="00552C59">
              <w:rPr>
                <w:color w:val="000000" w:themeColor="text1"/>
                <w:sz w:val="24"/>
              </w:rPr>
              <w:tab/>
              <w:t>Weedy check (or) control</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1.20</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0.26</w:t>
            </w:r>
          </w:p>
        </w:tc>
        <w:tc>
          <w:tcPr>
            <w:tcW w:w="573"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1.09</w:t>
            </w:r>
          </w:p>
        </w:tc>
        <w:tc>
          <w:tcPr>
            <w:tcW w:w="56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1.02</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0.20</w:t>
            </w:r>
          </w:p>
        </w:tc>
        <w:tc>
          <w:tcPr>
            <w:tcW w:w="45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0.92</w:t>
            </w:r>
          </w:p>
        </w:tc>
      </w:tr>
      <w:tr w:rsidR="00684BD2" w:rsidRPr="00552C59" w:rsidTr="00A712F0">
        <w:trPr>
          <w:jc w:val="center"/>
        </w:trPr>
        <w:tc>
          <w:tcPr>
            <w:tcW w:w="1866" w:type="pct"/>
            <w:vAlign w:val="center"/>
          </w:tcPr>
          <w:p w:rsidR="00684BD2" w:rsidRPr="00552C59" w:rsidRDefault="00684BD2" w:rsidP="00A712F0">
            <w:pPr>
              <w:tabs>
                <w:tab w:val="left" w:pos="517"/>
              </w:tabs>
              <w:spacing w:before="40" w:after="40"/>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2 </w:t>
            </w:r>
            <w:r w:rsidRPr="00552C59">
              <w:rPr>
                <w:color w:val="000000" w:themeColor="text1"/>
                <w:sz w:val="24"/>
              </w:rPr>
              <w:t xml:space="preserve">- </w:t>
            </w:r>
            <w:r w:rsidRPr="00552C59">
              <w:rPr>
                <w:color w:val="000000" w:themeColor="text1"/>
                <w:sz w:val="24"/>
              </w:rPr>
              <w:tab/>
              <w:t>Hand weeding at 20 DAS and 40 DAS</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1.28</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0.36</w:t>
            </w:r>
          </w:p>
        </w:tc>
        <w:tc>
          <w:tcPr>
            <w:tcW w:w="573"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1.23</w:t>
            </w:r>
          </w:p>
        </w:tc>
        <w:tc>
          <w:tcPr>
            <w:tcW w:w="56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1.15</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0.32</w:t>
            </w:r>
          </w:p>
        </w:tc>
        <w:tc>
          <w:tcPr>
            <w:tcW w:w="45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1.07</w:t>
            </w:r>
          </w:p>
        </w:tc>
      </w:tr>
      <w:tr w:rsidR="00684BD2" w:rsidRPr="00552C59" w:rsidTr="00A712F0">
        <w:trPr>
          <w:jc w:val="center"/>
        </w:trPr>
        <w:tc>
          <w:tcPr>
            <w:tcW w:w="1866" w:type="pct"/>
            <w:vAlign w:val="center"/>
          </w:tcPr>
          <w:p w:rsidR="00684BD2" w:rsidRPr="00552C59" w:rsidRDefault="00684BD2" w:rsidP="00A712F0">
            <w:pPr>
              <w:tabs>
                <w:tab w:val="left" w:pos="517"/>
              </w:tabs>
              <w:spacing w:before="40" w:after="40"/>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3 </w:t>
            </w:r>
            <w:r w:rsidRPr="00552C59">
              <w:rPr>
                <w:color w:val="000000" w:themeColor="text1"/>
                <w:sz w:val="24"/>
              </w:rPr>
              <w:t xml:space="preserve">- </w:t>
            </w:r>
            <w:r w:rsidRPr="00552C59">
              <w:rPr>
                <w:color w:val="000000" w:themeColor="text1"/>
                <w:sz w:val="24"/>
              </w:rPr>
              <w:tab/>
              <w:t xml:space="preserve">Alachlor @ 1.5 kg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PE</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1.21</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0.27</w:t>
            </w:r>
          </w:p>
        </w:tc>
        <w:tc>
          <w:tcPr>
            <w:tcW w:w="573"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1.11</w:t>
            </w:r>
          </w:p>
        </w:tc>
        <w:tc>
          <w:tcPr>
            <w:tcW w:w="56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1.03</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0.21</w:t>
            </w:r>
          </w:p>
        </w:tc>
        <w:tc>
          <w:tcPr>
            <w:tcW w:w="45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0.94</w:t>
            </w:r>
          </w:p>
        </w:tc>
      </w:tr>
      <w:tr w:rsidR="00684BD2" w:rsidRPr="00552C59" w:rsidTr="00A712F0">
        <w:trPr>
          <w:jc w:val="center"/>
        </w:trPr>
        <w:tc>
          <w:tcPr>
            <w:tcW w:w="1866" w:type="pct"/>
            <w:vAlign w:val="center"/>
          </w:tcPr>
          <w:p w:rsidR="00684BD2" w:rsidRPr="00552C59" w:rsidRDefault="00684BD2" w:rsidP="00A712F0">
            <w:pPr>
              <w:tabs>
                <w:tab w:val="left" w:pos="517"/>
              </w:tabs>
              <w:spacing w:before="40" w:after="40"/>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4 </w:t>
            </w:r>
            <w:r w:rsidRPr="00552C59">
              <w:rPr>
                <w:color w:val="000000" w:themeColor="text1"/>
                <w:sz w:val="24"/>
              </w:rPr>
              <w:t xml:space="preserve">- </w:t>
            </w:r>
            <w:r w:rsidRPr="00552C59">
              <w:rPr>
                <w:color w:val="000000" w:themeColor="text1"/>
                <w:sz w:val="24"/>
              </w:rPr>
              <w:tab/>
              <w:t xml:space="preserve">Chlorimuron @ 10 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PoE at 20 DAS</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1.22</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0.29</w:t>
            </w:r>
          </w:p>
        </w:tc>
        <w:tc>
          <w:tcPr>
            <w:tcW w:w="573"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1.15</w:t>
            </w:r>
          </w:p>
        </w:tc>
        <w:tc>
          <w:tcPr>
            <w:tcW w:w="56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1.06</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0.23</w:t>
            </w:r>
          </w:p>
        </w:tc>
        <w:tc>
          <w:tcPr>
            <w:tcW w:w="45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0.97</w:t>
            </w:r>
          </w:p>
        </w:tc>
      </w:tr>
      <w:tr w:rsidR="00684BD2" w:rsidRPr="00552C59" w:rsidTr="00A712F0">
        <w:trPr>
          <w:jc w:val="center"/>
        </w:trPr>
        <w:tc>
          <w:tcPr>
            <w:tcW w:w="1866" w:type="pct"/>
            <w:vAlign w:val="center"/>
          </w:tcPr>
          <w:p w:rsidR="00684BD2" w:rsidRPr="00552C59" w:rsidRDefault="00684BD2" w:rsidP="00A712F0">
            <w:pPr>
              <w:tabs>
                <w:tab w:val="left" w:pos="517"/>
              </w:tabs>
              <w:spacing w:before="40" w:after="40"/>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5 </w:t>
            </w:r>
            <w:r w:rsidRPr="00552C59">
              <w:rPr>
                <w:color w:val="000000" w:themeColor="text1"/>
                <w:sz w:val="24"/>
              </w:rPr>
              <w:t xml:space="preserve">- </w:t>
            </w:r>
            <w:r w:rsidRPr="00552C59">
              <w:rPr>
                <w:color w:val="000000" w:themeColor="text1"/>
                <w:sz w:val="24"/>
              </w:rPr>
              <w:tab/>
            </w:r>
            <w:proofErr w:type="spellStart"/>
            <w:r w:rsidRPr="00552C59">
              <w:rPr>
                <w:color w:val="000000" w:themeColor="text1"/>
                <w:sz w:val="24"/>
              </w:rPr>
              <w:t>Halosulfuron</w:t>
            </w:r>
            <w:proofErr w:type="spellEnd"/>
            <w:r w:rsidRPr="00552C59">
              <w:rPr>
                <w:color w:val="000000" w:themeColor="text1"/>
                <w:sz w:val="24"/>
              </w:rPr>
              <w:t xml:space="preserve"> @ 67.5 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PoE at 20 DAS</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1.22</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0.29</w:t>
            </w:r>
          </w:p>
        </w:tc>
        <w:tc>
          <w:tcPr>
            <w:tcW w:w="573"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1.13</w:t>
            </w:r>
          </w:p>
        </w:tc>
        <w:tc>
          <w:tcPr>
            <w:tcW w:w="56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1.04</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0.22</w:t>
            </w:r>
          </w:p>
        </w:tc>
        <w:tc>
          <w:tcPr>
            <w:tcW w:w="45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0.95</w:t>
            </w:r>
          </w:p>
        </w:tc>
      </w:tr>
      <w:tr w:rsidR="00684BD2" w:rsidRPr="00552C59" w:rsidTr="00A712F0">
        <w:trPr>
          <w:jc w:val="center"/>
        </w:trPr>
        <w:tc>
          <w:tcPr>
            <w:tcW w:w="1866" w:type="pct"/>
            <w:vAlign w:val="center"/>
          </w:tcPr>
          <w:p w:rsidR="00684BD2" w:rsidRPr="00552C59" w:rsidRDefault="00684BD2" w:rsidP="00A712F0">
            <w:pPr>
              <w:tabs>
                <w:tab w:val="left" w:pos="517"/>
              </w:tabs>
              <w:spacing w:before="40" w:after="40"/>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6 </w:t>
            </w:r>
            <w:r w:rsidRPr="00552C59">
              <w:rPr>
                <w:color w:val="000000" w:themeColor="text1"/>
                <w:sz w:val="24"/>
              </w:rPr>
              <w:t xml:space="preserve">- </w:t>
            </w:r>
            <w:r w:rsidRPr="00552C59">
              <w:rPr>
                <w:color w:val="000000" w:themeColor="text1"/>
                <w:sz w:val="24"/>
              </w:rPr>
              <w:tab/>
            </w:r>
            <w:proofErr w:type="spellStart"/>
            <w:r w:rsidRPr="00552C59">
              <w:rPr>
                <w:color w:val="000000" w:themeColor="text1"/>
                <w:sz w:val="24"/>
              </w:rPr>
              <w:t>Propaquizafop</w:t>
            </w:r>
            <w:proofErr w:type="spellEnd"/>
            <w:r w:rsidRPr="00552C59">
              <w:rPr>
                <w:color w:val="000000" w:themeColor="text1"/>
                <w:sz w:val="24"/>
              </w:rPr>
              <w:t xml:space="preserve"> @ 63 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PoE at 30 DAS</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1.23</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0.30</w:t>
            </w:r>
          </w:p>
        </w:tc>
        <w:tc>
          <w:tcPr>
            <w:tcW w:w="573"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1.16</w:t>
            </w:r>
          </w:p>
        </w:tc>
        <w:tc>
          <w:tcPr>
            <w:tcW w:w="56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1.08</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0.25</w:t>
            </w:r>
          </w:p>
        </w:tc>
        <w:tc>
          <w:tcPr>
            <w:tcW w:w="45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0.97</w:t>
            </w:r>
          </w:p>
        </w:tc>
      </w:tr>
      <w:tr w:rsidR="00684BD2" w:rsidRPr="00552C59" w:rsidTr="00A712F0">
        <w:trPr>
          <w:jc w:val="center"/>
        </w:trPr>
        <w:tc>
          <w:tcPr>
            <w:tcW w:w="1866" w:type="pct"/>
            <w:vAlign w:val="center"/>
          </w:tcPr>
          <w:p w:rsidR="00684BD2" w:rsidRPr="00552C59" w:rsidRDefault="00684BD2" w:rsidP="00A712F0">
            <w:pPr>
              <w:tabs>
                <w:tab w:val="left" w:pos="517"/>
              </w:tabs>
              <w:spacing w:before="40" w:after="40"/>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7 </w:t>
            </w:r>
            <w:r w:rsidRPr="00552C59">
              <w:rPr>
                <w:color w:val="000000" w:themeColor="text1"/>
                <w:sz w:val="24"/>
              </w:rPr>
              <w:t xml:space="preserve">- </w:t>
            </w:r>
            <w:r w:rsidRPr="00552C59">
              <w:rPr>
                <w:color w:val="000000" w:themeColor="text1"/>
                <w:sz w:val="24"/>
              </w:rPr>
              <w:tab/>
              <w:t xml:space="preserve">Alachlor @ 1.5 kg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PE fb Chlorimuron @ 10 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PoE at 30 DAS</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1.24</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0.32</w:t>
            </w:r>
          </w:p>
        </w:tc>
        <w:tc>
          <w:tcPr>
            <w:tcW w:w="573"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1.18</w:t>
            </w:r>
          </w:p>
        </w:tc>
        <w:tc>
          <w:tcPr>
            <w:tcW w:w="56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1.11</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0.28</w:t>
            </w:r>
          </w:p>
        </w:tc>
        <w:tc>
          <w:tcPr>
            <w:tcW w:w="45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0.98</w:t>
            </w:r>
          </w:p>
        </w:tc>
      </w:tr>
      <w:tr w:rsidR="00684BD2" w:rsidRPr="00552C59" w:rsidTr="00A712F0">
        <w:trPr>
          <w:jc w:val="center"/>
        </w:trPr>
        <w:tc>
          <w:tcPr>
            <w:tcW w:w="1866" w:type="pct"/>
            <w:vAlign w:val="center"/>
          </w:tcPr>
          <w:p w:rsidR="00684BD2" w:rsidRPr="00552C59" w:rsidRDefault="00684BD2" w:rsidP="00A712F0">
            <w:pPr>
              <w:tabs>
                <w:tab w:val="left" w:pos="517"/>
              </w:tabs>
              <w:spacing w:before="40" w:after="40"/>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8 </w:t>
            </w:r>
            <w:r w:rsidRPr="00552C59">
              <w:rPr>
                <w:color w:val="000000" w:themeColor="text1"/>
                <w:sz w:val="24"/>
              </w:rPr>
              <w:t xml:space="preserve">- </w:t>
            </w:r>
            <w:r w:rsidRPr="00552C59">
              <w:rPr>
                <w:color w:val="000000" w:themeColor="text1"/>
                <w:sz w:val="24"/>
              </w:rPr>
              <w:tab/>
              <w:t xml:space="preserve">Alachlor @ 1.5 kg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PE fb </w:t>
            </w:r>
            <w:proofErr w:type="spellStart"/>
            <w:r w:rsidRPr="00552C59">
              <w:rPr>
                <w:color w:val="000000" w:themeColor="text1"/>
                <w:sz w:val="24"/>
              </w:rPr>
              <w:t>Halosulfuron</w:t>
            </w:r>
            <w:proofErr w:type="spellEnd"/>
            <w:r w:rsidRPr="00552C59">
              <w:rPr>
                <w:color w:val="000000" w:themeColor="text1"/>
                <w:sz w:val="24"/>
              </w:rPr>
              <w:t xml:space="preserve">  @  67.5 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PoE at 30 DAS</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1.23</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0.31</w:t>
            </w:r>
          </w:p>
        </w:tc>
        <w:tc>
          <w:tcPr>
            <w:tcW w:w="573"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1.17</w:t>
            </w:r>
          </w:p>
        </w:tc>
        <w:tc>
          <w:tcPr>
            <w:tcW w:w="56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1.10</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0.27</w:t>
            </w:r>
          </w:p>
        </w:tc>
        <w:tc>
          <w:tcPr>
            <w:tcW w:w="45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0.98</w:t>
            </w:r>
          </w:p>
        </w:tc>
      </w:tr>
      <w:tr w:rsidR="00684BD2" w:rsidRPr="00552C59" w:rsidTr="00A712F0">
        <w:trPr>
          <w:jc w:val="center"/>
        </w:trPr>
        <w:tc>
          <w:tcPr>
            <w:tcW w:w="1866" w:type="pct"/>
            <w:vAlign w:val="center"/>
          </w:tcPr>
          <w:p w:rsidR="00684BD2" w:rsidRPr="00552C59" w:rsidRDefault="00684BD2" w:rsidP="00A712F0">
            <w:pPr>
              <w:tabs>
                <w:tab w:val="left" w:pos="517"/>
              </w:tabs>
              <w:spacing w:before="40" w:after="40"/>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9 </w:t>
            </w:r>
            <w:r w:rsidRPr="00552C59">
              <w:rPr>
                <w:color w:val="000000" w:themeColor="text1"/>
                <w:sz w:val="24"/>
              </w:rPr>
              <w:t xml:space="preserve">- </w:t>
            </w:r>
            <w:r w:rsidRPr="00552C59">
              <w:rPr>
                <w:color w:val="000000" w:themeColor="text1"/>
                <w:sz w:val="24"/>
              </w:rPr>
              <w:tab/>
              <w:t xml:space="preserve">Alachlor @ 1.5 kg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as PE fb Chlorimuron @ 10 g + </w:t>
            </w:r>
            <w:proofErr w:type="spellStart"/>
            <w:r w:rsidRPr="00552C59">
              <w:rPr>
                <w:color w:val="000000" w:themeColor="text1"/>
                <w:sz w:val="24"/>
              </w:rPr>
              <w:t>Propaquizafop</w:t>
            </w:r>
            <w:proofErr w:type="spellEnd"/>
            <w:r w:rsidRPr="00552C59">
              <w:rPr>
                <w:color w:val="000000" w:themeColor="text1"/>
                <w:sz w:val="24"/>
              </w:rPr>
              <w:t xml:space="preserve"> @ 63 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 xml:space="preserve">-1 </w:t>
            </w:r>
            <w:r w:rsidRPr="00552C59">
              <w:rPr>
                <w:color w:val="000000" w:themeColor="text1"/>
                <w:sz w:val="24"/>
              </w:rPr>
              <w:t>as  PoE at 30 DAS</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1.26</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0.34</w:t>
            </w:r>
          </w:p>
        </w:tc>
        <w:tc>
          <w:tcPr>
            <w:tcW w:w="573"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1.21</w:t>
            </w:r>
          </w:p>
        </w:tc>
        <w:tc>
          <w:tcPr>
            <w:tcW w:w="56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1.13</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0.30</w:t>
            </w:r>
          </w:p>
        </w:tc>
        <w:tc>
          <w:tcPr>
            <w:tcW w:w="45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1.03</w:t>
            </w:r>
          </w:p>
        </w:tc>
      </w:tr>
      <w:tr w:rsidR="00684BD2" w:rsidRPr="00552C59" w:rsidTr="00A712F0">
        <w:trPr>
          <w:jc w:val="center"/>
        </w:trPr>
        <w:tc>
          <w:tcPr>
            <w:tcW w:w="1866" w:type="pct"/>
            <w:vAlign w:val="center"/>
          </w:tcPr>
          <w:p w:rsidR="00684BD2" w:rsidRPr="00552C59" w:rsidRDefault="00684BD2" w:rsidP="00A712F0">
            <w:pPr>
              <w:tabs>
                <w:tab w:val="left" w:pos="517"/>
              </w:tabs>
              <w:spacing w:before="40" w:after="40"/>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10 </w:t>
            </w:r>
            <w:r w:rsidRPr="00552C59">
              <w:rPr>
                <w:color w:val="000000" w:themeColor="text1"/>
                <w:sz w:val="24"/>
              </w:rPr>
              <w:t>-</w:t>
            </w:r>
            <w:r w:rsidRPr="00552C59">
              <w:rPr>
                <w:color w:val="000000" w:themeColor="text1"/>
                <w:sz w:val="24"/>
              </w:rPr>
              <w:tab/>
              <w:t xml:space="preserve">Alachlor @ 1.5 kg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PE fb </w:t>
            </w:r>
            <w:proofErr w:type="spellStart"/>
            <w:r w:rsidRPr="00552C59">
              <w:rPr>
                <w:color w:val="000000" w:themeColor="text1"/>
                <w:sz w:val="24"/>
              </w:rPr>
              <w:t>Halosulfuron</w:t>
            </w:r>
            <w:proofErr w:type="spellEnd"/>
            <w:r w:rsidRPr="00552C59">
              <w:rPr>
                <w:color w:val="000000" w:themeColor="text1"/>
                <w:sz w:val="24"/>
              </w:rPr>
              <w:t xml:space="preserve"> @ 67.5 g </w:t>
            </w:r>
            <w:proofErr w:type="spellStart"/>
            <w:r w:rsidRPr="00552C59">
              <w:rPr>
                <w:color w:val="000000" w:themeColor="text1"/>
                <w:sz w:val="24"/>
              </w:rPr>
              <w:t>a.i</w:t>
            </w:r>
            <w:proofErr w:type="spellEnd"/>
            <w:r w:rsidRPr="00552C59">
              <w:rPr>
                <w:color w:val="000000" w:themeColor="text1"/>
                <w:sz w:val="24"/>
              </w:rPr>
              <w:t xml:space="preserve"> + </w:t>
            </w:r>
            <w:proofErr w:type="spellStart"/>
            <w:r w:rsidRPr="00552C59">
              <w:rPr>
                <w:color w:val="000000" w:themeColor="text1"/>
                <w:sz w:val="24"/>
              </w:rPr>
              <w:t>Propaquizafop</w:t>
            </w:r>
            <w:proofErr w:type="spellEnd"/>
            <w:r w:rsidRPr="00552C59">
              <w:rPr>
                <w:color w:val="000000" w:themeColor="text1"/>
                <w:sz w:val="24"/>
              </w:rPr>
              <w:t xml:space="preserve"> @ 63g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PoE at 30 DAS.</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1.25</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0.33</w:t>
            </w:r>
          </w:p>
        </w:tc>
        <w:tc>
          <w:tcPr>
            <w:tcW w:w="573"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1.20</w:t>
            </w:r>
          </w:p>
        </w:tc>
        <w:tc>
          <w:tcPr>
            <w:tcW w:w="56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1.12</w:t>
            </w:r>
          </w:p>
        </w:tc>
        <w:tc>
          <w:tcPr>
            <w:tcW w:w="511"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0.29</w:t>
            </w:r>
          </w:p>
        </w:tc>
        <w:tc>
          <w:tcPr>
            <w:tcW w:w="459" w:type="pct"/>
            <w:vAlign w:val="center"/>
          </w:tcPr>
          <w:p w:rsidR="00684BD2" w:rsidRPr="00552C59" w:rsidRDefault="00684BD2" w:rsidP="00A712F0">
            <w:pPr>
              <w:spacing w:before="40" w:after="40"/>
              <w:jc w:val="center"/>
              <w:rPr>
                <w:color w:val="000000" w:themeColor="text1"/>
                <w:sz w:val="22"/>
                <w:szCs w:val="22"/>
              </w:rPr>
            </w:pPr>
            <w:r w:rsidRPr="00552C59">
              <w:rPr>
                <w:color w:val="000000" w:themeColor="text1"/>
                <w:sz w:val="22"/>
                <w:szCs w:val="22"/>
              </w:rPr>
              <w:t>1.02</w:t>
            </w:r>
          </w:p>
        </w:tc>
      </w:tr>
      <w:tr w:rsidR="00684BD2" w:rsidRPr="00552C59" w:rsidTr="00A712F0">
        <w:trPr>
          <w:jc w:val="center"/>
        </w:trPr>
        <w:tc>
          <w:tcPr>
            <w:tcW w:w="1866" w:type="pct"/>
            <w:vAlign w:val="center"/>
          </w:tcPr>
          <w:p w:rsidR="00684BD2" w:rsidRPr="00552C59" w:rsidRDefault="00684BD2" w:rsidP="00A712F0">
            <w:pPr>
              <w:spacing w:before="40" w:after="40"/>
              <w:jc w:val="center"/>
              <w:rPr>
                <w:b/>
                <w:color w:val="000000" w:themeColor="text1"/>
                <w:sz w:val="22"/>
                <w:szCs w:val="22"/>
              </w:rPr>
            </w:pPr>
            <w:proofErr w:type="spellStart"/>
            <w:r w:rsidRPr="00552C59">
              <w:rPr>
                <w:b/>
                <w:color w:val="000000" w:themeColor="text1"/>
                <w:sz w:val="22"/>
                <w:szCs w:val="22"/>
              </w:rPr>
              <w:t>SEm</w:t>
            </w:r>
            <w:proofErr w:type="spellEnd"/>
            <w:r w:rsidRPr="00552C59">
              <w:rPr>
                <w:b/>
                <w:color w:val="000000" w:themeColor="text1"/>
                <w:sz w:val="22"/>
                <w:szCs w:val="22"/>
              </w:rPr>
              <w:t>±</w:t>
            </w:r>
          </w:p>
        </w:tc>
        <w:tc>
          <w:tcPr>
            <w:tcW w:w="511"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0.04</w:t>
            </w:r>
          </w:p>
        </w:tc>
        <w:tc>
          <w:tcPr>
            <w:tcW w:w="511"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0.02</w:t>
            </w:r>
          </w:p>
        </w:tc>
        <w:tc>
          <w:tcPr>
            <w:tcW w:w="573"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0.04</w:t>
            </w:r>
          </w:p>
        </w:tc>
        <w:tc>
          <w:tcPr>
            <w:tcW w:w="569"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0.08</w:t>
            </w:r>
          </w:p>
        </w:tc>
        <w:tc>
          <w:tcPr>
            <w:tcW w:w="511"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0.03</w:t>
            </w:r>
          </w:p>
        </w:tc>
        <w:tc>
          <w:tcPr>
            <w:tcW w:w="459"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0.05</w:t>
            </w:r>
          </w:p>
        </w:tc>
      </w:tr>
      <w:tr w:rsidR="00684BD2" w:rsidRPr="00552C59" w:rsidTr="00A712F0">
        <w:trPr>
          <w:jc w:val="center"/>
        </w:trPr>
        <w:tc>
          <w:tcPr>
            <w:tcW w:w="1866"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CD (P=0.05)</w:t>
            </w:r>
          </w:p>
        </w:tc>
        <w:tc>
          <w:tcPr>
            <w:tcW w:w="511"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NS</w:t>
            </w:r>
          </w:p>
        </w:tc>
        <w:tc>
          <w:tcPr>
            <w:tcW w:w="511"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NS</w:t>
            </w:r>
          </w:p>
        </w:tc>
        <w:tc>
          <w:tcPr>
            <w:tcW w:w="573"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NS</w:t>
            </w:r>
          </w:p>
        </w:tc>
        <w:tc>
          <w:tcPr>
            <w:tcW w:w="569"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NS</w:t>
            </w:r>
          </w:p>
        </w:tc>
        <w:tc>
          <w:tcPr>
            <w:tcW w:w="511"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NS</w:t>
            </w:r>
          </w:p>
        </w:tc>
        <w:tc>
          <w:tcPr>
            <w:tcW w:w="459" w:type="pct"/>
            <w:vAlign w:val="center"/>
          </w:tcPr>
          <w:p w:rsidR="00684BD2" w:rsidRPr="00552C59" w:rsidRDefault="00684BD2" w:rsidP="00A712F0">
            <w:pPr>
              <w:spacing w:before="40" w:after="40"/>
              <w:jc w:val="center"/>
              <w:rPr>
                <w:b/>
                <w:color w:val="000000" w:themeColor="text1"/>
                <w:sz w:val="22"/>
                <w:szCs w:val="22"/>
              </w:rPr>
            </w:pPr>
            <w:r w:rsidRPr="00552C59">
              <w:rPr>
                <w:b/>
                <w:color w:val="000000" w:themeColor="text1"/>
                <w:sz w:val="22"/>
                <w:szCs w:val="22"/>
              </w:rPr>
              <w:t>NS</w:t>
            </w:r>
          </w:p>
        </w:tc>
      </w:tr>
    </w:tbl>
    <w:p w:rsidR="00684BD2" w:rsidRPr="00552C59" w:rsidRDefault="00684BD2" w:rsidP="00684BD2">
      <w:pPr>
        <w:spacing w:after="240" w:line="360" w:lineRule="auto"/>
        <w:rPr>
          <w:rFonts w:ascii="Times New Roman" w:hAnsi="Times New Roman" w:cs="Times New Roman"/>
          <w:b/>
          <w:color w:val="000000" w:themeColor="text1"/>
          <w:sz w:val="24"/>
        </w:rPr>
        <w:sectPr w:rsidR="00684BD2" w:rsidRPr="00552C59" w:rsidSect="00260F41">
          <w:pgSz w:w="16838" w:h="11906" w:orient="landscape" w:code="9"/>
          <w:pgMar w:top="1440" w:right="1440" w:bottom="1440" w:left="1440" w:header="709" w:footer="709" w:gutter="0"/>
          <w:cols w:space="708"/>
          <w:docGrid w:linePitch="360"/>
        </w:sectPr>
      </w:pPr>
    </w:p>
    <w:p w:rsidR="009958A8" w:rsidRPr="00552C59" w:rsidRDefault="009958A8" w:rsidP="0026025F">
      <w:pPr>
        <w:spacing w:line="360" w:lineRule="auto"/>
        <w:rPr>
          <w:rFonts w:ascii="Times New Roman" w:hAnsi="Times New Roman" w:cs="Times New Roman"/>
          <w:b/>
          <w:color w:val="000000" w:themeColor="text1"/>
          <w:sz w:val="24"/>
          <w:szCs w:val="24"/>
        </w:rPr>
      </w:pPr>
      <w:r w:rsidRPr="00552C59">
        <w:rPr>
          <w:rFonts w:ascii="Times New Roman" w:hAnsi="Times New Roman" w:cs="Times New Roman"/>
          <w:b/>
          <w:color w:val="000000" w:themeColor="text1"/>
          <w:sz w:val="24"/>
          <w:szCs w:val="24"/>
        </w:rPr>
        <w:lastRenderedPageBreak/>
        <w:t xml:space="preserve">Table </w:t>
      </w:r>
      <w:r w:rsidR="00684BD2" w:rsidRPr="00552C59">
        <w:rPr>
          <w:rFonts w:ascii="Times New Roman" w:hAnsi="Times New Roman" w:cs="Times New Roman"/>
          <w:b/>
          <w:color w:val="000000" w:themeColor="text1"/>
          <w:sz w:val="24"/>
          <w:szCs w:val="24"/>
        </w:rPr>
        <w:t>2</w:t>
      </w:r>
      <w:r w:rsidRPr="00552C59">
        <w:rPr>
          <w:rFonts w:ascii="Times New Roman" w:hAnsi="Times New Roman" w:cs="Times New Roman"/>
          <w:b/>
          <w:color w:val="000000" w:themeColor="text1"/>
          <w:sz w:val="24"/>
          <w:szCs w:val="24"/>
        </w:rPr>
        <w:t xml:space="preserve">. </w:t>
      </w:r>
      <w:r w:rsidR="00732109" w:rsidRPr="00552C59">
        <w:rPr>
          <w:rFonts w:ascii="Times New Roman" w:hAnsi="Times New Roman" w:cs="Times New Roman"/>
          <w:b/>
          <w:color w:val="000000" w:themeColor="text1"/>
          <w:sz w:val="24"/>
          <w:szCs w:val="24"/>
        </w:rPr>
        <w:t>D</w:t>
      </w:r>
      <w:r w:rsidR="005635D1" w:rsidRPr="00552C59">
        <w:rPr>
          <w:rFonts w:ascii="Times New Roman" w:hAnsi="Times New Roman" w:cs="Times New Roman"/>
          <w:b/>
          <w:color w:val="000000" w:themeColor="text1"/>
          <w:sz w:val="24"/>
          <w:szCs w:val="24"/>
        </w:rPr>
        <w:t>ry matter production and n</w:t>
      </w:r>
      <w:r w:rsidRPr="00552C59">
        <w:rPr>
          <w:rFonts w:ascii="Times New Roman" w:hAnsi="Times New Roman" w:cs="Times New Roman"/>
          <w:b/>
          <w:color w:val="000000" w:themeColor="text1"/>
          <w:sz w:val="24"/>
          <w:szCs w:val="24"/>
        </w:rPr>
        <w:t>utrient uptake (kg ha</w:t>
      </w:r>
      <w:r w:rsidRPr="00552C59">
        <w:rPr>
          <w:rFonts w:ascii="Times New Roman" w:hAnsi="Times New Roman" w:cs="Times New Roman"/>
          <w:b/>
          <w:color w:val="000000" w:themeColor="text1"/>
          <w:sz w:val="24"/>
          <w:szCs w:val="24"/>
          <w:vertAlign w:val="superscript"/>
        </w:rPr>
        <w:t>-1</w:t>
      </w:r>
      <w:r w:rsidRPr="00552C59">
        <w:rPr>
          <w:rFonts w:ascii="Times New Roman" w:hAnsi="Times New Roman" w:cs="Times New Roman"/>
          <w:b/>
          <w:color w:val="000000" w:themeColor="text1"/>
          <w:sz w:val="24"/>
          <w:szCs w:val="24"/>
        </w:rPr>
        <w:t>) by castor at harvest as influenced by different weed management practices</w:t>
      </w:r>
    </w:p>
    <w:tbl>
      <w:tblPr>
        <w:tblStyle w:val="TableGrid"/>
        <w:tblW w:w="5240" w:type="pct"/>
        <w:jc w:val="center"/>
        <w:tblLook w:val="04A0" w:firstRow="1" w:lastRow="0" w:firstColumn="1" w:lastColumn="0" w:noHBand="0" w:noVBand="1"/>
      </w:tblPr>
      <w:tblGrid>
        <w:gridCol w:w="5790"/>
        <w:gridCol w:w="1350"/>
        <w:gridCol w:w="830"/>
        <w:gridCol w:w="808"/>
        <w:gridCol w:w="820"/>
        <w:gridCol w:w="830"/>
        <w:gridCol w:w="811"/>
        <w:gridCol w:w="939"/>
        <w:gridCol w:w="930"/>
        <w:gridCol w:w="812"/>
        <w:gridCol w:w="934"/>
      </w:tblGrid>
      <w:tr w:rsidR="00B21008" w:rsidRPr="00552C59" w:rsidTr="00B21008">
        <w:trPr>
          <w:trHeight w:val="305"/>
          <w:jc w:val="center"/>
        </w:trPr>
        <w:tc>
          <w:tcPr>
            <w:tcW w:w="1952" w:type="pct"/>
            <w:vMerge w:val="restart"/>
            <w:vAlign w:val="center"/>
          </w:tcPr>
          <w:p w:rsidR="00D5261A" w:rsidRPr="00552C59" w:rsidRDefault="00D5261A" w:rsidP="00CB7DC7">
            <w:pPr>
              <w:jc w:val="center"/>
              <w:rPr>
                <w:b/>
                <w:color w:val="000000" w:themeColor="text1"/>
                <w:sz w:val="24"/>
              </w:rPr>
            </w:pPr>
            <w:r w:rsidRPr="00552C59">
              <w:rPr>
                <w:b/>
                <w:color w:val="000000" w:themeColor="text1"/>
                <w:sz w:val="24"/>
              </w:rPr>
              <w:t>Treatment</w:t>
            </w:r>
          </w:p>
        </w:tc>
        <w:tc>
          <w:tcPr>
            <w:tcW w:w="439" w:type="pct"/>
            <w:vMerge w:val="restart"/>
          </w:tcPr>
          <w:p w:rsidR="00D5261A" w:rsidRPr="00552C59" w:rsidRDefault="00EA4F10" w:rsidP="00CB7DC7">
            <w:pPr>
              <w:jc w:val="center"/>
              <w:rPr>
                <w:b/>
                <w:color w:val="000000" w:themeColor="text1"/>
                <w:sz w:val="24"/>
              </w:rPr>
            </w:pPr>
            <w:r w:rsidRPr="00552C59">
              <w:rPr>
                <w:b/>
                <w:color w:val="000000" w:themeColor="text1"/>
                <w:sz w:val="24"/>
                <w:lang w:val="en-IN"/>
              </w:rPr>
              <w:t>Dry matter production (kg ha</w:t>
            </w:r>
            <w:r w:rsidRPr="00552C59">
              <w:rPr>
                <w:b/>
                <w:color w:val="000000" w:themeColor="text1"/>
                <w:sz w:val="24"/>
                <w:vertAlign w:val="superscript"/>
                <w:lang w:val="en-IN"/>
              </w:rPr>
              <w:t>-1</w:t>
            </w:r>
            <w:r w:rsidRPr="00552C59">
              <w:rPr>
                <w:b/>
                <w:color w:val="000000" w:themeColor="text1"/>
                <w:sz w:val="24"/>
                <w:lang w:val="en-IN"/>
              </w:rPr>
              <w:t>)</w:t>
            </w:r>
          </w:p>
        </w:tc>
        <w:tc>
          <w:tcPr>
            <w:tcW w:w="829" w:type="pct"/>
            <w:gridSpan w:val="3"/>
            <w:vAlign w:val="center"/>
          </w:tcPr>
          <w:p w:rsidR="00D5261A" w:rsidRPr="00552C59" w:rsidRDefault="00D5261A" w:rsidP="00CB7DC7">
            <w:pPr>
              <w:jc w:val="center"/>
              <w:rPr>
                <w:b/>
                <w:color w:val="000000" w:themeColor="text1"/>
                <w:sz w:val="24"/>
              </w:rPr>
            </w:pPr>
            <w:r w:rsidRPr="00552C59">
              <w:rPr>
                <w:b/>
                <w:color w:val="000000" w:themeColor="text1"/>
                <w:sz w:val="24"/>
              </w:rPr>
              <w:t>Nitrogen</w:t>
            </w:r>
          </w:p>
        </w:tc>
        <w:tc>
          <w:tcPr>
            <w:tcW w:w="871" w:type="pct"/>
            <w:gridSpan w:val="3"/>
            <w:vAlign w:val="center"/>
          </w:tcPr>
          <w:p w:rsidR="00D5261A" w:rsidRPr="00552C59" w:rsidRDefault="00D5261A" w:rsidP="00CB7DC7">
            <w:pPr>
              <w:jc w:val="center"/>
              <w:rPr>
                <w:b/>
                <w:color w:val="000000" w:themeColor="text1"/>
                <w:sz w:val="24"/>
              </w:rPr>
            </w:pPr>
            <w:r w:rsidRPr="00552C59">
              <w:rPr>
                <w:b/>
                <w:color w:val="000000" w:themeColor="text1"/>
                <w:sz w:val="24"/>
              </w:rPr>
              <w:t>Phosphorous</w:t>
            </w:r>
          </w:p>
        </w:tc>
        <w:tc>
          <w:tcPr>
            <w:tcW w:w="909" w:type="pct"/>
            <w:gridSpan w:val="3"/>
            <w:vAlign w:val="center"/>
          </w:tcPr>
          <w:p w:rsidR="00D5261A" w:rsidRPr="00552C59" w:rsidRDefault="00D5261A" w:rsidP="00CB7DC7">
            <w:pPr>
              <w:jc w:val="center"/>
              <w:rPr>
                <w:b/>
                <w:color w:val="000000" w:themeColor="text1"/>
                <w:sz w:val="24"/>
              </w:rPr>
            </w:pPr>
            <w:r w:rsidRPr="00552C59">
              <w:rPr>
                <w:b/>
                <w:color w:val="000000" w:themeColor="text1"/>
                <w:sz w:val="24"/>
              </w:rPr>
              <w:t>Potassium</w:t>
            </w:r>
          </w:p>
        </w:tc>
      </w:tr>
      <w:tr w:rsidR="00732109" w:rsidRPr="00552C59" w:rsidTr="00B21008">
        <w:trPr>
          <w:trHeight w:val="116"/>
          <w:jc w:val="center"/>
        </w:trPr>
        <w:tc>
          <w:tcPr>
            <w:tcW w:w="1952" w:type="pct"/>
            <w:vMerge/>
            <w:vAlign w:val="center"/>
          </w:tcPr>
          <w:p w:rsidR="00D5261A" w:rsidRPr="00552C59" w:rsidRDefault="00D5261A" w:rsidP="00CB7DC7">
            <w:pPr>
              <w:jc w:val="center"/>
              <w:rPr>
                <w:b/>
                <w:color w:val="000000" w:themeColor="text1"/>
                <w:sz w:val="24"/>
              </w:rPr>
            </w:pPr>
          </w:p>
        </w:tc>
        <w:tc>
          <w:tcPr>
            <w:tcW w:w="439" w:type="pct"/>
            <w:vMerge/>
          </w:tcPr>
          <w:p w:rsidR="00D5261A" w:rsidRPr="00552C59" w:rsidRDefault="00D5261A" w:rsidP="00CB7DC7">
            <w:pPr>
              <w:jc w:val="center"/>
              <w:rPr>
                <w:b/>
                <w:color w:val="000000" w:themeColor="text1"/>
                <w:sz w:val="24"/>
              </w:rPr>
            </w:pPr>
          </w:p>
        </w:tc>
        <w:tc>
          <w:tcPr>
            <w:tcW w:w="275" w:type="pct"/>
            <w:vAlign w:val="center"/>
          </w:tcPr>
          <w:p w:rsidR="00D5261A" w:rsidRPr="00552C59" w:rsidRDefault="00D5261A" w:rsidP="00CB7DC7">
            <w:pPr>
              <w:jc w:val="center"/>
              <w:rPr>
                <w:b/>
                <w:color w:val="000000" w:themeColor="text1"/>
                <w:sz w:val="24"/>
              </w:rPr>
            </w:pPr>
            <w:r w:rsidRPr="00552C59">
              <w:rPr>
                <w:b/>
                <w:color w:val="000000" w:themeColor="text1"/>
                <w:sz w:val="24"/>
              </w:rPr>
              <w:t>Grain</w:t>
            </w:r>
          </w:p>
        </w:tc>
        <w:tc>
          <w:tcPr>
            <w:tcW w:w="275" w:type="pct"/>
            <w:vAlign w:val="center"/>
          </w:tcPr>
          <w:p w:rsidR="00D5261A" w:rsidRPr="00552C59" w:rsidRDefault="00D5261A" w:rsidP="00CB7DC7">
            <w:pPr>
              <w:jc w:val="center"/>
              <w:rPr>
                <w:b/>
                <w:color w:val="000000" w:themeColor="text1"/>
                <w:sz w:val="24"/>
              </w:rPr>
            </w:pPr>
            <w:r w:rsidRPr="00552C59">
              <w:rPr>
                <w:b/>
                <w:color w:val="000000" w:themeColor="text1"/>
                <w:sz w:val="24"/>
              </w:rPr>
              <w:t>Stalk</w:t>
            </w:r>
          </w:p>
        </w:tc>
        <w:tc>
          <w:tcPr>
            <w:tcW w:w="279" w:type="pct"/>
            <w:vAlign w:val="center"/>
          </w:tcPr>
          <w:p w:rsidR="00D5261A" w:rsidRPr="00552C59" w:rsidRDefault="00D5261A" w:rsidP="00CB7DC7">
            <w:pPr>
              <w:jc w:val="center"/>
              <w:rPr>
                <w:b/>
                <w:color w:val="000000" w:themeColor="text1"/>
                <w:sz w:val="24"/>
              </w:rPr>
            </w:pPr>
            <w:r w:rsidRPr="00552C59">
              <w:rPr>
                <w:b/>
                <w:color w:val="000000" w:themeColor="text1"/>
                <w:sz w:val="24"/>
              </w:rPr>
              <w:t>Total</w:t>
            </w:r>
          </w:p>
        </w:tc>
        <w:tc>
          <w:tcPr>
            <w:tcW w:w="276" w:type="pct"/>
            <w:vAlign w:val="center"/>
          </w:tcPr>
          <w:p w:rsidR="00D5261A" w:rsidRPr="00552C59" w:rsidRDefault="00D5261A" w:rsidP="00CB7DC7">
            <w:pPr>
              <w:jc w:val="center"/>
              <w:rPr>
                <w:b/>
                <w:color w:val="000000" w:themeColor="text1"/>
                <w:sz w:val="24"/>
              </w:rPr>
            </w:pPr>
            <w:r w:rsidRPr="00552C59">
              <w:rPr>
                <w:b/>
                <w:color w:val="000000" w:themeColor="text1"/>
                <w:sz w:val="24"/>
              </w:rPr>
              <w:t>Grain</w:t>
            </w:r>
          </w:p>
        </w:tc>
        <w:tc>
          <w:tcPr>
            <w:tcW w:w="276" w:type="pct"/>
            <w:vAlign w:val="center"/>
          </w:tcPr>
          <w:p w:rsidR="00D5261A" w:rsidRPr="00552C59" w:rsidRDefault="00D5261A" w:rsidP="00CB7DC7">
            <w:pPr>
              <w:jc w:val="center"/>
              <w:rPr>
                <w:b/>
                <w:color w:val="000000" w:themeColor="text1"/>
                <w:sz w:val="24"/>
              </w:rPr>
            </w:pPr>
            <w:r w:rsidRPr="00552C59">
              <w:rPr>
                <w:b/>
                <w:color w:val="000000" w:themeColor="text1"/>
                <w:sz w:val="24"/>
              </w:rPr>
              <w:t>Stalk</w:t>
            </w:r>
          </w:p>
        </w:tc>
        <w:tc>
          <w:tcPr>
            <w:tcW w:w="319" w:type="pct"/>
            <w:vAlign w:val="center"/>
          </w:tcPr>
          <w:p w:rsidR="00D5261A" w:rsidRPr="00552C59" w:rsidRDefault="00D5261A" w:rsidP="00CB7DC7">
            <w:pPr>
              <w:jc w:val="center"/>
              <w:rPr>
                <w:b/>
                <w:color w:val="000000" w:themeColor="text1"/>
                <w:sz w:val="24"/>
              </w:rPr>
            </w:pPr>
            <w:r w:rsidRPr="00552C59">
              <w:rPr>
                <w:b/>
                <w:color w:val="000000" w:themeColor="text1"/>
                <w:sz w:val="24"/>
              </w:rPr>
              <w:t>Total</w:t>
            </w:r>
          </w:p>
        </w:tc>
        <w:tc>
          <w:tcPr>
            <w:tcW w:w="316" w:type="pct"/>
            <w:vAlign w:val="center"/>
          </w:tcPr>
          <w:p w:rsidR="00D5261A" w:rsidRPr="00552C59" w:rsidRDefault="00D5261A" w:rsidP="00CB7DC7">
            <w:pPr>
              <w:jc w:val="center"/>
              <w:rPr>
                <w:b/>
                <w:color w:val="000000" w:themeColor="text1"/>
                <w:sz w:val="24"/>
              </w:rPr>
            </w:pPr>
            <w:r w:rsidRPr="00552C59">
              <w:rPr>
                <w:b/>
                <w:color w:val="000000" w:themeColor="text1"/>
                <w:sz w:val="24"/>
              </w:rPr>
              <w:t>Grain</w:t>
            </w:r>
          </w:p>
        </w:tc>
        <w:tc>
          <w:tcPr>
            <w:tcW w:w="276" w:type="pct"/>
            <w:vAlign w:val="center"/>
          </w:tcPr>
          <w:p w:rsidR="00D5261A" w:rsidRPr="00552C59" w:rsidRDefault="00D5261A" w:rsidP="00CB7DC7">
            <w:pPr>
              <w:jc w:val="center"/>
              <w:rPr>
                <w:b/>
                <w:color w:val="000000" w:themeColor="text1"/>
                <w:sz w:val="24"/>
              </w:rPr>
            </w:pPr>
            <w:r w:rsidRPr="00552C59">
              <w:rPr>
                <w:b/>
                <w:color w:val="000000" w:themeColor="text1"/>
                <w:sz w:val="24"/>
              </w:rPr>
              <w:t>Stalk</w:t>
            </w:r>
          </w:p>
        </w:tc>
        <w:tc>
          <w:tcPr>
            <w:tcW w:w="317" w:type="pct"/>
            <w:vAlign w:val="center"/>
          </w:tcPr>
          <w:p w:rsidR="00D5261A" w:rsidRPr="00552C59" w:rsidRDefault="00D5261A" w:rsidP="00CB7DC7">
            <w:pPr>
              <w:jc w:val="center"/>
              <w:rPr>
                <w:b/>
                <w:color w:val="000000" w:themeColor="text1"/>
                <w:sz w:val="24"/>
              </w:rPr>
            </w:pPr>
            <w:r w:rsidRPr="00552C59">
              <w:rPr>
                <w:b/>
                <w:color w:val="000000" w:themeColor="text1"/>
                <w:sz w:val="24"/>
              </w:rPr>
              <w:t>Total</w:t>
            </w:r>
          </w:p>
        </w:tc>
      </w:tr>
      <w:tr w:rsidR="00732109" w:rsidRPr="00552C59" w:rsidTr="00B21008">
        <w:trPr>
          <w:trHeight w:val="395"/>
          <w:jc w:val="center"/>
        </w:trPr>
        <w:tc>
          <w:tcPr>
            <w:tcW w:w="1952" w:type="pct"/>
            <w:vAlign w:val="center"/>
          </w:tcPr>
          <w:p w:rsidR="00EA4F10" w:rsidRPr="00552C59" w:rsidRDefault="00EA4F10" w:rsidP="00CB7DC7">
            <w:pPr>
              <w:tabs>
                <w:tab w:val="left" w:pos="517"/>
              </w:tabs>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1 </w:t>
            </w:r>
            <w:r w:rsidRPr="00552C59">
              <w:rPr>
                <w:color w:val="000000" w:themeColor="text1"/>
                <w:sz w:val="24"/>
              </w:rPr>
              <w:t>-</w:t>
            </w:r>
            <w:r w:rsidRPr="00552C59">
              <w:rPr>
                <w:color w:val="000000" w:themeColor="text1"/>
                <w:sz w:val="24"/>
              </w:rPr>
              <w:tab/>
              <w:t>Weedy check (or) control</w:t>
            </w:r>
          </w:p>
        </w:tc>
        <w:tc>
          <w:tcPr>
            <w:tcW w:w="439" w:type="pct"/>
            <w:vAlign w:val="center"/>
          </w:tcPr>
          <w:p w:rsidR="00EA4F10" w:rsidRPr="00552C59" w:rsidRDefault="00EA4F10" w:rsidP="00CB7DC7">
            <w:pPr>
              <w:spacing w:before="80"/>
              <w:jc w:val="center"/>
              <w:rPr>
                <w:color w:val="000000" w:themeColor="text1"/>
                <w:sz w:val="24"/>
              </w:rPr>
            </w:pPr>
            <w:r w:rsidRPr="00552C59">
              <w:rPr>
                <w:color w:val="000000" w:themeColor="text1"/>
                <w:sz w:val="24"/>
              </w:rPr>
              <w:t>3409</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16.2</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20.8</w:t>
            </w:r>
          </w:p>
        </w:tc>
        <w:tc>
          <w:tcPr>
            <w:tcW w:w="279" w:type="pct"/>
            <w:vAlign w:val="center"/>
          </w:tcPr>
          <w:p w:rsidR="00EA4F10" w:rsidRPr="00552C59" w:rsidRDefault="00EA4F10" w:rsidP="00CB7DC7">
            <w:pPr>
              <w:jc w:val="center"/>
              <w:rPr>
                <w:color w:val="000000" w:themeColor="text1"/>
                <w:sz w:val="24"/>
              </w:rPr>
            </w:pPr>
            <w:r w:rsidRPr="00552C59">
              <w:rPr>
                <w:color w:val="000000" w:themeColor="text1"/>
                <w:sz w:val="24"/>
              </w:rPr>
              <w:t>37.0</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3.4</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3.4</w:t>
            </w:r>
          </w:p>
        </w:tc>
        <w:tc>
          <w:tcPr>
            <w:tcW w:w="319" w:type="pct"/>
            <w:vAlign w:val="center"/>
          </w:tcPr>
          <w:p w:rsidR="00EA4F10" w:rsidRPr="00552C59" w:rsidRDefault="00EA4F10" w:rsidP="00CB7DC7">
            <w:pPr>
              <w:jc w:val="center"/>
              <w:rPr>
                <w:color w:val="000000" w:themeColor="text1"/>
                <w:sz w:val="24"/>
              </w:rPr>
            </w:pPr>
            <w:r w:rsidRPr="00552C59">
              <w:rPr>
                <w:color w:val="000000" w:themeColor="text1"/>
                <w:sz w:val="24"/>
              </w:rPr>
              <w:t>6.9</w:t>
            </w:r>
          </w:p>
        </w:tc>
        <w:tc>
          <w:tcPr>
            <w:tcW w:w="316" w:type="pct"/>
            <w:vAlign w:val="center"/>
          </w:tcPr>
          <w:p w:rsidR="00EA4F10" w:rsidRPr="00552C59" w:rsidRDefault="00EA4F10" w:rsidP="00CB7DC7">
            <w:pPr>
              <w:jc w:val="center"/>
              <w:rPr>
                <w:color w:val="000000" w:themeColor="text1"/>
                <w:sz w:val="24"/>
              </w:rPr>
            </w:pPr>
            <w:r w:rsidRPr="00552C59">
              <w:rPr>
                <w:color w:val="000000" w:themeColor="text1"/>
                <w:sz w:val="24"/>
              </w:rPr>
              <w:t>14.7</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18.8</w:t>
            </w:r>
          </w:p>
        </w:tc>
        <w:tc>
          <w:tcPr>
            <w:tcW w:w="317" w:type="pct"/>
            <w:vAlign w:val="center"/>
          </w:tcPr>
          <w:p w:rsidR="00EA4F10" w:rsidRPr="00552C59" w:rsidRDefault="00EA4F10" w:rsidP="00CB7DC7">
            <w:pPr>
              <w:jc w:val="center"/>
              <w:rPr>
                <w:color w:val="000000" w:themeColor="text1"/>
                <w:sz w:val="24"/>
              </w:rPr>
            </w:pPr>
            <w:r w:rsidRPr="00552C59">
              <w:rPr>
                <w:color w:val="000000" w:themeColor="text1"/>
                <w:sz w:val="24"/>
              </w:rPr>
              <w:t>33.6</w:t>
            </w:r>
          </w:p>
        </w:tc>
      </w:tr>
      <w:tr w:rsidR="00732109" w:rsidRPr="00552C59" w:rsidTr="00B21008">
        <w:trPr>
          <w:trHeight w:val="403"/>
          <w:jc w:val="center"/>
        </w:trPr>
        <w:tc>
          <w:tcPr>
            <w:tcW w:w="1952" w:type="pct"/>
            <w:vAlign w:val="center"/>
          </w:tcPr>
          <w:p w:rsidR="00EA4F10" w:rsidRPr="00552C59" w:rsidRDefault="00EA4F10" w:rsidP="00CB7DC7">
            <w:pPr>
              <w:tabs>
                <w:tab w:val="left" w:pos="517"/>
              </w:tabs>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2 </w:t>
            </w:r>
            <w:r w:rsidRPr="00552C59">
              <w:rPr>
                <w:color w:val="000000" w:themeColor="text1"/>
                <w:sz w:val="24"/>
              </w:rPr>
              <w:t xml:space="preserve">- </w:t>
            </w:r>
            <w:r w:rsidRPr="00552C59">
              <w:rPr>
                <w:color w:val="000000" w:themeColor="text1"/>
                <w:sz w:val="24"/>
              </w:rPr>
              <w:tab/>
              <w:t>Hand weeding at 20 DAS and 40 DAS</w:t>
            </w:r>
          </w:p>
        </w:tc>
        <w:tc>
          <w:tcPr>
            <w:tcW w:w="439" w:type="pct"/>
            <w:vAlign w:val="center"/>
          </w:tcPr>
          <w:p w:rsidR="00EA4F10" w:rsidRPr="00552C59" w:rsidRDefault="00EA4F10" w:rsidP="00CB7DC7">
            <w:pPr>
              <w:spacing w:before="80"/>
              <w:jc w:val="center"/>
              <w:rPr>
                <w:color w:val="000000" w:themeColor="text1"/>
                <w:sz w:val="24"/>
              </w:rPr>
            </w:pPr>
            <w:r w:rsidRPr="00552C59">
              <w:rPr>
                <w:color w:val="000000" w:themeColor="text1"/>
                <w:sz w:val="24"/>
              </w:rPr>
              <w:t>5683</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31.9</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38.0</w:t>
            </w:r>
          </w:p>
        </w:tc>
        <w:tc>
          <w:tcPr>
            <w:tcW w:w="279" w:type="pct"/>
            <w:vAlign w:val="center"/>
          </w:tcPr>
          <w:p w:rsidR="00EA4F10" w:rsidRPr="00552C59" w:rsidRDefault="00EA4F10" w:rsidP="00CB7DC7">
            <w:pPr>
              <w:jc w:val="center"/>
              <w:rPr>
                <w:color w:val="000000" w:themeColor="text1"/>
                <w:sz w:val="24"/>
              </w:rPr>
            </w:pPr>
            <w:r w:rsidRPr="00552C59">
              <w:rPr>
                <w:color w:val="000000" w:themeColor="text1"/>
                <w:sz w:val="24"/>
              </w:rPr>
              <w:t>69.8</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8.9</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10.1</w:t>
            </w:r>
          </w:p>
        </w:tc>
        <w:tc>
          <w:tcPr>
            <w:tcW w:w="319" w:type="pct"/>
            <w:vAlign w:val="center"/>
          </w:tcPr>
          <w:p w:rsidR="00EA4F10" w:rsidRPr="00552C59" w:rsidRDefault="00EA4F10" w:rsidP="00CB7DC7">
            <w:pPr>
              <w:jc w:val="center"/>
              <w:rPr>
                <w:color w:val="000000" w:themeColor="text1"/>
                <w:sz w:val="24"/>
              </w:rPr>
            </w:pPr>
            <w:r w:rsidRPr="00552C59">
              <w:rPr>
                <w:color w:val="000000" w:themeColor="text1"/>
                <w:sz w:val="24"/>
              </w:rPr>
              <w:t>19.0</w:t>
            </w:r>
          </w:p>
        </w:tc>
        <w:tc>
          <w:tcPr>
            <w:tcW w:w="316" w:type="pct"/>
            <w:vAlign w:val="center"/>
          </w:tcPr>
          <w:p w:rsidR="00EA4F10" w:rsidRPr="00552C59" w:rsidRDefault="00EA4F10" w:rsidP="00CB7DC7">
            <w:pPr>
              <w:jc w:val="center"/>
              <w:rPr>
                <w:color w:val="000000" w:themeColor="text1"/>
                <w:sz w:val="24"/>
              </w:rPr>
            </w:pPr>
            <w:r w:rsidRPr="00552C59">
              <w:rPr>
                <w:color w:val="000000" w:themeColor="text1"/>
                <w:sz w:val="24"/>
              </w:rPr>
              <w:t>30.5</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33.8</w:t>
            </w:r>
          </w:p>
        </w:tc>
        <w:tc>
          <w:tcPr>
            <w:tcW w:w="317" w:type="pct"/>
            <w:vAlign w:val="center"/>
          </w:tcPr>
          <w:p w:rsidR="00EA4F10" w:rsidRPr="00552C59" w:rsidRDefault="00EA4F10" w:rsidP="00CB7DC7">
            <w:pPr>
              <w:jc w:val="center"/>
              <w:rPr>
                <w:color w:val="000000" w:themeColor="text1"/>
                <w:sz w:val="24"/>
              </w:rPr>
            </w:pPr>
            <w:r w:rsidRPr="00552C59">
              <w:rPr>
                <w:color w:val="000000" w:themeColor="text1"/>
                <w:sz w:val="24"/>
              </w:rPr>
              <w:t>64.3</w:t>
            </w:r>
          </w:p>
        </w:tc>
      </w:tr>
      <w:tr w:rsidR="00732109" w:rsidRPr="00552C59" w:rsidTr="00B21008">
        <w:trPr>
          <w:trHeight w:val="403"/>
          <w:jc w:val="center"/>
        </w:trPr>
        <w:tc>
          <w:tcPr>
            <w:tcW w:w="1952" w:type="pct"/>
            <w:vAlign w:val="center"/>
          </w:tcPr>
          <w:p w:rsidR="00EA4F10" w:rsidRPr="00552C59" w:rsidRDefault="00EA4F10" w:rsidP="00CB7DC7">
            <w:pPr>
              <w:tabs>
                <w:tab w:val="left" w:pos="517"/>
              </w:tabs>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3 </w:t>
            </w:r>
            <w:r w:rsidRPr="00552C59">
              <w:rPr>
                <w:color w:val="000000" w:themeColor="text1"/>
                <w:sz w:val="24"/>
              </w:rPr>
              <w:t xml:space="preserve">- </w:t>
            </w:r>
            <w:r w:rsidRPr="00552C59">
              <w:rPr>
                <w:color w:val="000000" w:themeColor="text1"/>
                <w:sz w:val="24"/>
              </w:rPr>
              <w:tab/>
              <w:t xml:space="preserve">Alachlor @ 1.5 kg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PE</w:t>
            </w:r>
          </w:p>
        </w:tc>
        <w:tc>
          <w:tcPr>
            <w:tcW w:w="439" w:type="pct"/>
            <w:vAlign w:val="center"/>
          </w:tcPr>
          <w:p w:rsidR="00EA4F10" w:rsidRPr="00552C59" w:rsidRDefault="00EA4F10" w:rsidP="00CB7DC7">
            <w:pPr>
              <w:spacing w:before="80"/>
              <w:jc w:val="center"/>
              <w:rPr>
                <w:color w:val="000000" w:themeColor="text1"/>
                <w:sz w:val="24"/>
              </w:rPr>
            </w:pPr>
            <w:r w:rsidRPr="00552C59">
              <w:rPr>
                <w:color w:val="000000" w:themeColor="text1"/>
                <w:sz w:val="24"/>
              </w:rPr>
              <w:t>4083</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19.6</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24.5</w:t>
            </w:r>
          </w:p>
        </w:tc>
        <w:tc>
          <w:tcPr>
            <w:tcW w:w="279" w:type="pct"/>
            <w:vAlign w:val="center"/>
          </w:tcPr>
          <w:p w:rsidR="00EA4F10" w:rsidRPr="00552C59" w:rsidRDefault="00EA4F10" w:rsidP="00CB7DC7">
            <w:pPr>
              <w:jc w:val="center"/>
              <w:rPr>
                <w:color w:val="000000" w:themeColor="text1"/>
                <w:sz w:val="24"/>
              </w:rPr>
            </w:pPr>
            <w:r w:rsidRPr="00552C59">
              <w:rPr>
                <w:color w:val="000000" w:themeColor="text1"/>
                <w:sz w:val="24"/>
              </w:rPr>
              <w:t>44.1</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4.4</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4.9</w:t>
            </w:r>
          </w:p>
        </w:tc>
        <w:tc>
          <w:tcPr>
            <w:tcW w:w="319" w:type="pct"/>
            <w:vAlign w:val="center"/>
          </w:tcPr>
          <w:p w:rsidR="00EA4F10" w:rsidRPr="00552C59" w:rsidRDefault="00EA4F10" w:rsidP="00CB7DC7">
            <w:pPr>
              <w:jc w:val="center"/>
              <w:rPr>
                <w:color w:val="000000" w:themeColor="text1"/>
                <w:sz w:val="24"/>
              </w:rPr>
            </w:pPr>
            <w:r w:rsidRPr="00552C59">
              <w:rPr>
                <w:color w:val="000000" w:themeColor="text1"/>
                <w:sz w:val="24"/>
              </w:rPr>
              <w:t>9.3</w:t>
            </w:r>
          </w:p>
        </w:tc>
        <w:tc>
          <w:tcPr>
            <w:tcW w:w="316" w:type="pct"/>
            <w:vAlign w:val="center"/>
          </w:tcPr>
          <w:p w:rsidR="00EA4F10" w:rsidRPr="00552C59" w:rsidRDefault="00EA4F10" w:rsidP="00CB7DC7">
            <w:pPr>
              <w:jc w:val="center"/>
              <w:rPr>
                <w:color w:val="000000" w:themeColor="text1"/>
                <w:sz w:val="24"/>
              </w:rPr>
            </w:pPr>
            <w:r w:rsidRPr="00552C59">
              <w:rPr>
                <w:color w:val="000000" w:themeColor="text1"/>
                <w:sz w:val="24"/>
              </w:rPr>
              <w:t>18.1</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22.3</w:t>
            </w:r>
          </w:p>
        </w:tc>
        <w:tc>
          <w:tcPr>
            <w:tcW w:w="317" w:type="pct"/>
            <w:vAlign w:val="center"/>
          </w:tcPr>
          <w:p w:rsidR="00EA4F10" w:rsidRPr="00552C59" w:rsidRDefault="00EA4F10" w:rsidP="00CB7DC7">
            <w:pPr>
              <w:jc w:val="center"/>
              <w:rPr>
                <w:color w:val="000000" w:themeColor="text1"/>
                <w:sz w:val="24"/>
              </w:rPr>
            </w:pPr>
            <w:r w:rsidRPr="00552C59">
              <w:rPr>
                <w:color w:val="000000" w:themeColor="text1"/>
                <w:sz w:val="24"/>
              </w:rPr>
              <w:t>40.4</w:t>
            </w:r>
          </w:p>
        </w:tc>
      </w:tr>
      <w:tr w:rsidR="00732109" w:rsidRPr="00552C59" w:rsidTr="00B21008">
        <w:trPr>
          <w:trHeight w:val="395"/>
          <w:jc w:val="center"/>
        </w:trPr>
        <w:tc>
          <w:tcPr>
            <w:tcW w:w="1952" w:type="pct"/>
            <w:vAlign w:val="center"/>
          </w:tcPr>
          <w:p w:rsidR="00EA4F10" w:rsidRPr="00552C59" w:rsidRDefault="00EA4F10" w:rsidP="00CB7DC7">
            <w:pPr>
              <w:tabs>
                <w:tab w:val="left" w:pos="517"/>
              </w:tabs>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4 </w:t>
            </w:r>
            <w:r w:rsidRPr="00552C59">
              <w:rPr>
                <w:color w:val="000000" w:themeColor="text1"/>
                <w:sz w:val="24"/>
              </w:rPr>
              <w:t xml:space="preserve">- </w:t>
            </w:r>
            <w:r w:rsidRPr="00552C59">
              <w:rPr>
                <w:color w:val="000000" w:themeColor="text1"/>
                <w:sz w:val="24"/>
              </w:rPr>
              <w:tab/>
              <w:t xml:space="preserve">Chlorimuron @ 10 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PoE at 20 DAS</w:t>
            </w:r>
          </w:p>
        </w:tc>
        <w:tc>
          <w:tcPr>
            <w:tcW w:w="439" w:type="pct"/>
            <w:vAlign w:val="center"/>
          </w:tcPr>
          <w:p w:rsidR="00EA4F10" w:rsidRPr="00552C59" w:rsidRDefault="00EA4F10" w:rsidP="00CB7DC7">
            <w:pPr>
              <w:spacing w:before="80"/>
              <w:jc w:val="center"/>
              <w:rPr>
                <w:color w:val="000000" w:themeColor="text1"/>
                <w:sz w:val="24"/>
              </w:rPr>
            </w:pPr>
            <w:r w:rsidRPr="00552C59">
              <w:rPr>
                <w:color w:val="000000" w:themeColor="text1"/>
                <w:sz w:val="24"/>
              </w:rPr>
              <w:t>4491</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23.0</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26.8</w:t>
            </w:r>
          </w:p>
        </w:tc>
        <w:tc>
          <w:tcPr>
            <w:tcW w:w="279" w:type="pct"/>
            <w:vAlign w:val="center"/>
          </w:tcPr>
          <w:p w:rsidR="00EA4F10" w:rsidRPr="00552C59" w:rsidRDefault="00EA4F10" w:rsidP="00CB7DC7">
            <w:pPr>
              <w:jc w:val="center"/>
              <w:rPr>
                <w:color w:val="000000" w:themeColor="text1"/>
                <w:sz w:val="24"/>
              </w:rPr>
            </w:pPr>
            <w:r w:rsidRPr="00552C59">
              <w:rPr>
                <w:color w:val="000000" w:themeColor="text1"/>
                <w:sz w:val="24"/>
              </w:rPr>
              <w:t>49.8</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5.5</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5.8</w:t>
            </w:r>
          </w:p>
        </w:tc>
        <w:tc>
          <w:tcPr>
            <w:tcW w:w="319" w:type="pct"/>
            <w:vAlign w:val="center"/>
          </w:tcPr>
          <w:p w:rsidR="00EA4F10" w:rsidRPr="00552C59" w:rsidRDefault="00EA4F10" w:rsidP="00CB7DC7">
            <w:pPr>
              <w:jc w:val="center"/>
              <w:rPr>
                <w:color w:val="000000" w:themeColor="text1"/>
                <w:sz w:val="24"/>
              </w:rPr>
            </w:pPr>
            <w:r w:rsidRPr="00552C59">
              <w:rPr>
                <w:color w:val="000000" w:themeColor="text1"/>
                <w:sz w:val="24"/>
              </w:rPr>
              <w:t>11.3</w:t>
            </w:r>
          </w:p>
        </w:tc>
        <w:tc>
          <w:tcPr>
            <w:tcW w:w="316" w:type="pct"/>
            <w:vAlign w:val="center"/>
          </w:tcPr>
          <w:p w:rsidR="00EA4F10" w:rsidRPr="00552C59" w:rsidRDefault="00EA4F10" w:rsidP="00CB7DC7">
            <w:pPr>
              <w:jc w:val="center"/>
              <w:rPr>
                <w:color w:val="000000" w:themeColor="text1"/>
                <w:sz w:val="24"/>
              </w:rPr>
            </w:pPr>
            <w:r w:rsidRPr="00552C59">
              <w:rPr>
                <w:color w:val="000000" w:themeColor="text1"/>
                <w:sz w:val="24"/>
              </w:rPr>
              <w:t>21.7</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24.3</w:t>
            </w:r>
          </w:p>
        </w:tc>
        <w:tc>
          <w:tcPr>
            <w:tcW w:w="317" w:type="pct"/>
            <w:vAlign w:val="center"/>
          </w:tcPr>
          <w:p w:rsidR="00EA4F10" w:rsidRPr="00552C59" w:rsidRDefault="00EA4F10" w:rsidP="00CB7DC7">
            <w:pPr>
              <w:jc w:val="center"/>
              <w:rPr>
                <w:color w:val="000000" w:themeColor="text1"/>
                <w:sz w:val="24"/>
              </w:rPr>
            </w:pPr>
            <w:r w:rsidRPr="00552C59">
              <w:rPr>
                <w:color w:val="000000" w:themeColor="text1"/>
                <w:sz w:val="24"/>
              </w:rPr>
              <w:t>46.1</w:t>
            </w:r>
          </w:p>
        </w:tc>
      </w:tr>
      <w:tr w:rsidR="00732109" w:rsidRPr="00552C59" w:rsidTr="00B21008">
        <w:trPr>
          <w:trHeight w:val="403"/>
          <w:jc w:val="center"/>
        </w:trPr>
        <w:tc>
          <w:tcPr>
            <w:tcW w:w="1952" w:type="pct"/>
            <w:vAlign w:val="center"/>
          </w:tcPr>
          <w:p w:rsidR="00EA4F10" w:rsidRPr="00552C59" w:rsidRDefault="00EA4F10" w:rsidP="00CB7DC7">
            <w:pPr>
              <w:tabs>
                <w:tab w:val="left" w:pos="517"/>
              </w:tabs>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5 </w:t>
            </w:r>
            <w:r w:rsidRPr="00552C59">
              <w:rPr>
                <w:color w:val="000000" w:themeColor="text1"/>
                <w:sz w:val="24"/>
              </w:rPr>
              <w:t xml:space="preserve">- </w:t>
            </w:r>
            <w:r w:rsidRPr="00552C59">
              <w:rPr>
                <w:color w:val="000000" w:themeColor="text1"/>
                <w:sz w:val="24"/>
              </w:rPr>
              <w:tab/>
            </w:r>
            <w:proofErr w:type="spellStart"/>
            <w:r w:rsidRPr="00552C59">
              <w:rPr>
                <w:color w:val="000000" w:themeColor="text1"/>
                <w:sz w:val="24"/>
              </w:rPr>
              <w:t>Halosulfuron</w:t>
            </w:r>
            <w:proofErr w:type="spellEnd"/>
            <w:r w:rsidRPr="00552C59">
              <w:rPr>
                <w:color w:val="000000" w:themeColor="text1"/>
                <w:sz w:val="24"/>
              </w:rPr>
              <w:t xml:space="preserve"> @ 67.5 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PoE at 20 DAS</w:t>
            </w:r>
          </w:p>
        </w:tc>
        <w:tc>
          <w:tcPr>
            <w:tcW w:w="439" w:type="pct"/>
            <w:vAlign w:val="center"/>
          </w:tcPr>
          <w:p w:rsidR="00EA4F10" w:rsidRPr="00552C59" w:rsidRDefault="00EA4F10" w:rsidP="00CB7DC7">
            <w:pPr>
              <w:spacing w:before="80"/>
              <w:jc w:val="center"/>
              <w:rPr>
                <w:color w:val="000000" w:themeColor="text1"/>
                <w:sz w:val="24"/>
              </w:rPr>
            </w:pPr>
            <w:r w:rsidRPr="00552C59">
              <w:rPr>
                <w:color w:val="000000" w:themeColor="text1"/>
                <w:sz w:val="24"/>
              </w:rPr>
              <w:t>4385</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22.3</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25.9</w:t>
            </w:r>
          </w:p>
        </w:tc>
        <w:tc>
          <w:tcPr>
            <w:tcW w:w="279" w:type="pct"/>
            <w:vAlign w:val="center"/>
          </w:tcPr>
          <w:p w:rsidR="00EA4F10" w:rsidRPr="00552C59" w:rsidRDefault="00EA4F10" w:rsidP="00CB7DC7">
            <w:pPr>
              <w:jc w:val="center"/>
              <w:rPr>
                <w:color w:val="000000" w:themeColor="text1"/>
                <w:sz w:val="24"/>
              </w:rPr>
            </w:pPr>
            <w:r w:rsidRPr="00552C59">
              <w:rPr>
                <w:color w:val="000000" w:themeColor="text1"/>
                <w:sz w:val="24"/>
              </w:rPr>
              <w:t>48.2</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5.3</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5.5</w:t>
            </w:r>
          </w:p>
        </w:tc>
        <w:tc>
          <w:tcPr>
            <w:tcW w:w="319" w:type="pct"/>
            <w:vAlign w:val="center"/>
          </w:tcPr>
          <w:p w:rsidR="00EA4F10" w:rsidRPr="00552C59" w:rsidRDefault="00EA4F10" w:rsidP="00CB7DC7">
            <w:pPr>
              <w:jc w:val="center"/>
              <w:rPr>
                <w:color w:val="000000" w:themeColor="text1"/>
                <w:sz w:val="24"/>
              </w:rPr>
            </w:pPr>
            <w:r w:rsidRPr="00552C59">
              <w:rPr>
                <w:color w:val="000000" w:themeColor="text1"/>
                <w:sz w:val="24"/>
              </w:rPr>
              <w:t>10.8</w:t>
            </w:r>
          </w:p>
        </w:tc>
        <w:tc>
          <w:tcPr>
            <w:tcW w:w="316" w:type="pct"/>
            <w:vAlign w:val="center"/>
          </w:tcPr>
          <w:p w:rsidR="00EA4F10" w:rsidRPr="00552C59" w:rsidRDefault="00EA4F10" w:rsidP="00CB7DC7">
            <w:pPr>
              <w:jc w:val="center"/>
              <w:rPr>
                <w:color w:val="000000" w:themeColor="text1"/>
                <w:sz w:val="24"/>
              </w:rPr>
            </w:pPr>
            <w:r w:rsidRPr="00552C59">
              <w:rPr>
                <w:color w:val="000000" w:themeColor="text1"/>
                <w:sz w:val="24"/>
              </w:rPr>
              <w:t>20.7</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23.9</w:t>
            </w:r>
          </w:p>
        </w:tc>
        <w:tc>
          <w:tcPr>
            <w:tcW w:w="317" w:type="pct"/>
            <w:vAlign w:val="center"/>
          </w:tcPr>
          <w:p w:rsidR="00EA4F10" w:rsidRPr="00552C59" w:rsidRDefault="00EA4F10" w:rsidP="00CB7DC7">
            <w:pPr>
              <w:jc w:val="center"/>
              <w:rPr>
                <w:color w:val="000000" w:themeColor="text1"/>
                <w:sz w:val="24"/>
              </w:rPr>
            </w:pPr>
            <w:r w:rsidRPr="00552C59">
              <w:rPr>
                <w:color w:val="000000" w:themeColor="text1"/>
                <w:sz w:val="24"/>
              </w:rPr>
              <w:t>44.6</w:t>
            </w:r>
          </w:p>
        </w:tc>
      </w:tr>
      <w:tr w:rsidR="00732109" w:rsidRPr="00552C59" w:rsidTr="00B21008">
        <w:trPr>
          <w:trHeight w:val="395"/>
          <w:jc w:val="center"/>
        </w:trPr>
        <w:tc>
          <w:tcPr>
            <w:tcW w:w="1952" w:type="pct"/>
            <w:vAlign w:val="center"/>
          </w:tcPr>
          <w:p w:rsidR="00EA4F10" w:rsidRPr="00552C59" w:rsidRDefault="00EA4F10" w:rsidP="00CB7DC7">
            <w:pPr>
              <w:tabs>
                <w:tab w:val="left" w:pos="517"/>
              </w:tabs>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6 </w:t>
            </w:r>
            <w:r w:rsidRPr="00552C59">
              <w:rPr>
                <w:color w:val="000000" w:themeColor="text1"/>
                <w:sz w:val="24"/>
              </w:rPr>
              <w:t xml:space="preserve">- </w:t>
            </w:r>
            <w:r w:rsidRPr="00552C59">
              <w:rPr>
                <w:color w:val="000000" w:themeColor="text1"/>
                <w:sz w:val="24"/>
              </w:rPr>
              <w:tab/>
            </w:r>
            <w:proofErr w:type="spellStart"/>
            <w:r w:rsidRPr="00552C59">
              <w:rPr>
                <w:color w:val="000000" w:themeColor="text1"/>
                <w:sz w:val="24"/>
              </w:rPr>
              <w:t>Propaquizafop</w:t>
            </w:r>
            <w:proofErr w:type="spellEnd"/>
            <w:r w:rsidRPr="00552C59">
              <w:rPr>
                <w:color w:val="000000" w:themeColor="text1"/>
                <w:sz w:val="24"/>
              </w:rPr>
              <w:t xml:space="preserve"> @ 63 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PoE at 30 DAS</w:t>
            </w:r>
          </w:p>
        </w:tc>
        <w:tc>
          <w:tcPr>
            <w:tcW w:w="439" w:type="pct"/>
            <w:vAlign w:val="center"/>
          </w:tcPr>
          <w:p w:rsidR="00EA4F10" w:rsidRPr="00552C59" w:rsidRDefault="00EA4F10" w:rsidP="00CB7DC7">
            <w:pPr>
              <w:spacing w:before="80"/>
              <w:jc w:val="center"/>
              <w:rPr>
                <w:color w:val="000000" w:themeColor="text1"/>
                <w:sz w:val="24"/>
              </w:rPr>
            </w:pPr>
            <w:r w:rsidRPr="00552C59">
              <w:rPr>
                <w:color w:val="000000" w:themeColor="text1"/>
                <w:sz w:val="24"/>
              </w:rPr>
              <w:t>4655</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23.9</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28.6</w:t>
            </w:r>
          </w:p>
        </w:tc>
        <w:tc>
          <w:tcPr>
            <w:tcW w:w="279" w:type="pct"/>
            <w:vAlign w:val="center"/>
          </w:tcPr>
          <w:p w:rsidR="00EA4F10" w:rsidRPr="00552C59" w:rsidRDefault="00EA4F10" w:rsidP="00CB7DC7">
            <w:pPr>
              <w:jc w:val="center"/>
              <w:rPr>
                <w:color w:val="000000" w:themeColor="text1"/>
                <w:sz w:val="24"/>
              </w:rPr>
            </w:pPr>
            <w:r w:rsidRPr="00552C59">
              <w:rPr>
                <w:color w:val="000000" w:themeColor="text1"/>
                <w:sz w:val="24"/>
              </w:rPr>
              <w:t>52.5</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5.8</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6.6</w:t>
            </w:r>
          </w:p>
        </w:tc>
        <w:tc>
          <w:tcPr>
            <w:tcW w:w="319" w:type="pct"/>
            <w:vAlign w:val="center"/>
          </w:tcPr>
          <w:p w:rsidR="00EA4F10" w:rsidRPr="00552C59" w:rsidRDefault="00EA4F10" w:rsidP="00CB7DC7">
            <w:pPr>
              <w:jc w:val="center"/>
              <w:rPr>
                <w:color w:val="000000" w:themeColor="text1"/>
                <w:sz w:val="24"/>
              </w:rPr>
            </w:pPr>
            <w:r w:rsidRPr="00552C59">
              <w:rPr>
                <w:color w:val="000000" w:themeColor="text1"/>
                <w:sz w:val="24"/>
              </w:rPr>
              <w:t>12.4</w:t>
            </w:r>
          </w:p>
        </w:tc>
        <w:tc>
          <w:tcPr>
            <w:tcW w:w="316" w:type="pct"/>
            <w:vAlign w:val="center"/>
          </w:tcPr>
          <w:p w:rsidR="00EA4F10" w:rsidRPr="00552C59" w:rsidRDefault="00EA4F10" w:rsidP="00CB7DC7">
            <w:pPr>
              <w:jc w:val="center"/>
              <w:rPr>
                <w:color w:val="000000" w:themeColor="text1"/>
                <w:sz w:val="24"/>
              </w:rPr>
            </w:pPr>
            <w:r w:rsidRPr="00552C59">
              <w:rPr>
                <w:color w:val="000000" w:themeColor="text1"/>
                <w:sz w:val="24"/>
              </w:rPr>
              <w:t>22.5</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25.3</w:t>
            </w:r>
          </w:p>
        </w:tc>
        <w:tc>
          <w:tcPr>
            <w:tcW w:w="317" w:type="pct"/>
            <w:vAlign w:val="center"/>
          </w:tcPr>
          <w:p w:rsidR="00EA4F10" w:rsidRPr="00552C59" w:rsidRDefault="00EA4F10" w:rsidP="00CB7DC7">
            <w:pPr>
              <w:jc w:val="center"/>
              <w:rPr>
                <w:color w:val="000000" w:themeColor="text1"/>
                <w:sz w:val="24"/>
              </w:rPr>
            </w:pPr>
            <w:r w:rsidRPr="00552C59">
              <w:rPr>
                <w:color w:val="000000" w:themeColor="text1"/>
                <w:sz w:val="24"/>
              </w:rPr>
              <w:t>47.8</w:t>
            </w:r>
          </w:p>
        </w:tc>
      </w:tr>
      <w:tr w:rsidR="00732109" w:rsidRPr="00552C59" w:rsidTr="00B21008">
        <w:trPr>
          <w:trHeight w:val="620"/>
          <w:jc w:val="center"/>
        </w:trPr>
        <w:tc>
          <w:tcPr>
            <w:tcW w:w="1952" w:type="pct"/>
            <w:vAlign w:val="center"/>
          </w:tcPr>
          <w:p w:rsidR="00EA4F10" w:rsidRPr="00552C59" w:rsidRDefault="00EA4F10" w:rsidP="00CB7DC7">
            <w:pPr>
              <w:tabs>
                <w:tab w:val="left" w:pos="517"/>
              </w:tabs>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7 </w:t>
            </w:r>
            <w:r w:rsidRPr="00552C59">
              <w:rPr>
                <w:color w:val="000000" w:themeColor="text1"/>
                <w:sz w:val="24"/>
              </w:rPr>
              <w:t xml:space="preserve">- </w:t>
            </w:r>
            <w:r w:rsidRPr="00552C59">
              <w:rPr>
                <w:color w:val="000000" w:themeColor="text1"/>
                <w:sz w:val="24"/>
              </w:rPr>
              <w:tab/>
              <w:t xml:space="preserve">Alachlor @ 1.5 kg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PE </w:t>
            </w:r>
            <w:r w:rsidRPr="00552C59">
              <w:rPr>
                <w:i/>
                <w:color w:val="000000" w:themeColor="text1"/>
                <w:sz w:val="24"/>
              </w:rPr>
              <w:t>fb</w:t>
            </w:r>
            <w:r w:rsidRPr="00552C59">
              <w:rPr>
                <w:color w:val="000000" w:themeColor="text1"/>
                <w:sz w:val="24"/>
              </w:rPr>
              <w:t xml:space="preserve"> Chlorimuron            @ 10 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PoE at 30 DAS</w:t>
            </w:r>
          </w:p>
        </w:tc>
        <w:tc>
          <w:tcPr>
            <w:tcW w:w="439" w:type="pct"/>
            <w:vAlign w:val="center"/>
          </w:tcPr>
          <w:p w:rsidR="00EA4F10" w:rsidRPr="00552C59" w:rsidRDefault="00EA4F10" w:rsidP="00CB7DC7">
            <w:pPr>
              <w:spacing w:before="80"/>
              <w:jc w:val="center"/>
              <w:rPr>
                <w:color w:val="000000" w:themeColor="text1"/>
                <w:sz w:val="24"/>
              </w:rPr>
            </w:pPr>
            <w:r w:rsidRPr="00552C59">
              <w:rPr>
                <w:color w:val="000000" w:themeColor="text1"/>
                <w:sz w:val="24"/>
              </w:rPr>
              <w:t>4999</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26.3</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29.7</w:t>
            </w:r>
          </w:p>
        </w:tc>
        <w:tc>
          <w:tcPr>
            <w:tcW w:w="279" w:type="pct"/>
            <w:vAlign w:val="center"/>
          </w:tcPr>
          <w:p w:rsidR="00EA4F10" w:rsidRPr="00552C59" w:rsidRDefault="00EA4F10" w:rsidP="00CB7DC7">
            <w:pPr>
              <w:jc w:val="center"/>
              <w:rPr>
                <w:color w:val="000000" w:themeColor="text1"/>
                <w:sz w:val="24"/>
              </w:rPr>
            </w:pPr>
            <w:r w:rsidRPr="00552C59">
              <w:rPr>
                <w:color w:val="000000" w:themeColor="text1"/>
                <w:sz w:val="24"/>
              </w:rPr>
              <w:t>56.0</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6.8</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7.7</w:t>
            </w:r>
          </w:p>
        </w:tc>
        <w:tc>
          <w:tcPr>
            <w:tcW w:w="319" w:type="pct"/>
            <w:vAlign w:val="center"/>
          </w:tcPr>
          <w:p w:rsidR="00EA4F10" w:rsidRPr="00552C59" w:rsidRDefault="00EA4F10" w:rsidP="00CB7DC7">
            <w:pPr>
              <w:jc w:val="center"/>
              <w:rPr>
                <w:color w:val="000000" w:themeColor="text1"/>
                <w:sz w:val="24"/>
              </w:rPr>
            </w:pPr>
            <w:r w:rsidRPr="00552C59">
              <w:rPr>
                <w:color w:val="000000" w:themeColor="text1"/>
                <w:sz w:val="24"/>
              </w:rPr>
              <w:t>14.5</w:t>
            </w:r>
          </w:p>
        </w:tc>
        <w:tc>
          <w:tcPr>
            <w:tcW w:w="316" w:type="pct"/>
            <w:vAlign w:val="center"/>
          </w:tcPr>
          <w:p w:rsidR="00EA4F10" w:rsidRPr="00552C59" w:rsidRDefault="00EA4F10" w:rsidP="00CB7DC7">
            <w:pPr>
              <w:jc w:val="center"/>
              <w:rPr>
                <w:color w:val="000000" w:themeColor="text1"/>
                <w:sz w:val="24"/>
              </w:rPr>
            </w:pPr>
            <w:r w:rsidRPr="00552C59">
              <w:rPr>
                <w:color w:val="000000" w:themeColor="text1"/>
                <w:sz w:val="24"/>
              </w:rPr>
              <w:t>25.0</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26.8</w:t>
            </w:r>
          </w:p>
        </w:tc>
        <w:tc>
          <w:tcPr>
            <w:tcW w:w="317" w:type="pct"/>
            <w:vAlign w:val="center"/>
          </w:tcPr>
          <w:p w:rsidR="00EA4F10" w:rsidRPr="00552C59" w:rsidRDefault="00EA4F10" w:rsidP="00CB7DC7">
            <w:pPr>
              <w:jc w:val="center"/>
              <w:rPr>
                <w:color w:val="000000" w:themeColor="text1"/>
                <w:sz w:val="24"/>
              </w:rPr>
            </w:pPr>
            <w:r w:rsidRPr="00552C59">
              <w:rPr>
                <w:color w:val="000000" w:themeColor="text1"/>
                <w:sz w:val="24"/>
              </w:rPr>
              <w:t>51.8</w:t>
            </w:r>
          </w:p>
        </w:tc>
      </w:tr>
      <w:tr w:rsidR="00732109" w:rsidRPr="00552C59" w:rsidTr="00B21008">
        <w:trPr>
          <w:trHeight w:val="612"/>
          <w:jc w:val="center"/>
        </w:trPr>
        <w:tc>
          <w:tcPr>
            <w:tcW w:w="1952" w:type="pct"/>
            <w:vAlign w:val="center"/>
          </w:tcPr>
          <w:p w:rsidR="00EA4F10" w:rsidRPr="00552C59" w:rsidRDefault="00EA4F10" w:rsidP="00CB7DC7">
            <w:pPr>
              <w:tabs>
                <w:tab w:val="left" w:pos="517"/>
              </w:tabs>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8 </w:t>
            </w:r>
            <w:r w:rsidRPr="00552C59">
              <w:rPr>
                <w:color w:val="000000" w:themeColor="text1"/>
                <w:sz w:val="24"/>
              </w:rPr>
              <w:t xml:space="preserve">- </w:t>
            </w:r>
            <w:r w:rsidRPr="00552C59">
              <w:rPr>
                <w:color w:val="000000" w:themeColor="text1"/>
                <w:sz w:val="24"/>
              </w:rPr>
              <w:tab/>
              <w:t xml:space="preserve">Alachlor @ 1.5 kg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PE </w:t>
            </w:r>
            <w:r w:rsidRPr="00552C59">
              <w:rPr>
                <w:i/>
                <w:color w:val="000000" w:themeColor="text1"/>
                <w:sz w:val="24"/>
              </w:rPr>
              <w:t>fb</w:t>
            </w:r>
            <w:r w:rsidRPr="00552C59">
              <w:rPr>
                <w:color w:val="000000" w:themeColor="text1"/>
                <w:sz w:val="24"/>
              </w:rPr>
              <w:t xml:space="preserve"> </w:t>
            </w:r>
            <w:proofErr w:type="spellStart"/>
            <w:r w:rsidRPr="00552C59">
              <w:rPr>
                <w:color w:val="000000" w:themeColor="text1"/>
                <w:sz w:val="24"/>
              </w:rPr>
              <w:t>Halosulfuron</w:t>
            </w:r>
            <w:proofErr w:type="spellEnd"/>
            <w:r w:rsidRPr="00552C59">
              <w:rPr>
                <w:color w:val="000000" w:themeColor="text1"/>
                <w:sz w:val="24"/>
              </w:rPr>
              <w:t xml:space="preserve">@  67.5 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PoE at 30 DAS</w:t>
            </w:r>
          </w:p>
        </w:tc>
        <w:tc>
          <w:tcPr>
            <w:tcW w:w="439" w:type="pct"/>
            <w:vAlign w:val="center"/>
          </w:tcPr>
          <w:p w:rsidR="00EA4F10" w:rsidRPr="00552C59" w:rsidRDefault="00EA4F10" w:rsidP="00CB7DC7">
            <w:pPr>
              <w:spacing w:before="80"/>
              <w:jc w:val="center"/>
              <w:rPr>
                <w:color w:val="000000" w:themeColor="text1"/>
                <w:sz w:val="24"/>
              </w:rPr>
            </w:pPr>
            <w:r w:rsidRPr="00552C59">
              <w:rPr>
                <w:color w:val="000000" w:themeColor="text1"/>
                <w:sz w:val="24"/>
              </w:rPr>
              <w:t>4891</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25.4</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29.5</w:t>
            </w:r>
          </w:p>
        </w:tc>
        <w:tc>
          <w:tcPr>
            <w:tcW w:w="279" w:type="pct"/>
            <w:vAlign w:val="center"/>
          </w:tcPr>
          <w:p w:rsidR="00EA4F10" w:rsidRPr="00552C59" w:rsidRDefault="00EA4F10" w:rsidP="00CB7DC7">
            <w:pPr>
              <w:jc w:val="center"/>
              <w:rPr>
                <w:color w:val="000000" w:themeColor="text1"/>
                <w:sz w:val="24"/>
              </w:rPr>
            </w:pPr>
            <w:r w:rsidRPr="00552C59">
              <w:rPr>
                <w:color w:val="000000" w:themeColor="text1"/>
                <w:sz w:val="24"/>
              </w:rPr>
              <w:t>54.9</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6.4</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7.3</w:t>
            </w:r>
          </w:p>
        </w:tc>
        <w:tc>
          <w:tcPr>
            <w:tcW w:w="319" w:type="pct"/>
            <w:vAlign w:val="center"/>
          </w:tcPr>
          <w:p w:rsidR="00EA4F10" w:rsidRPr="00552C59" w:rsidRDefault="00EA4F10" w:rsidP="00CB7DC7">
            <w:pPr>
              <w:jc w:val="center"/>
              <w:rPr>
                <w:color w:val="000000" w:themeColor="text1"/>
                <w:sz w:val="24"/>
              </w:rPr>
            </w:pPr>
            <w:r w:rsidRPr="00552C59">
              <w:rPr>
                <w:color w:val="000000" w:themeColor="text1"/>
                <w:sz w:val="24"/>
              </w:rPr>
              <w:t>13.7</w:t>
            </w:r>
          </w:p>
        </w:tc>
        <w:tc>
          <w:tcPr>
            <w:tcW w:w="316" w:type="pct"/>
            <w:vAlign w:val="center"/>
          </w:tcPr>
          <w:p w:rsidR="00EA4F10" w:rsidRPr="00552C59" w:rsidRDefault="00EA4F10" w:rsidP="00CB7DC7">
            <w:pPr>
              <w:jc w:val="center"/>
              <w:rPr>
                <w:color w:val="000000" w:themeColor="text1"/>
                <w:sz w:val="24"/>
              </w:rPr>
            </w:pPr>
            <w:r w:rsidRPr="00552C59">
              <w:rPr>
                <w:color w:val="000000" w:themeColor="text1"/>
                <w:sz w:val="24"/>
              </w:rPr>
              <w:t>24.2</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26.6</w:t>
            </w:r>
          </w:p>
        </w:tc>
        <w:tc>
          <w:tcPr>
            <w:tcW w:w="317" w:type="pct"/>
            <w:vAlign w:val="center"/>
          </w:tcPr>
          <w:p w:rsidR="00EA4F10" w:rsidRPr="00552C59" w:rsidRDefault="00EA4F10" w:rsidP="00CB7DC7">
            <w:pPr>
              <w:jc w:val="center"/>
              <w:rPr>
                <w:color w:val="000000" w:themeColor="text1"/>
                <w:sz w:val="24"/>
              </w:rPr>
            </w:pPr>
            <w:r w:rsidRPr="00552C59">
              <w:rPr>
                <w:color w:val="000000" w:themeColor="text1"/>
                <w:sz w:val="24"/>
              </w:rPr>
              <w:t>50.8</w:t>
            </w:r>
          </w:p>
        </w:tc>
      </w:tr>
      <w:tr w:rsidR="00732109" w:rsidRPr="00552C59" w:rsidTr="00B21008">
        <w:trPr>
          <w:trHeight w:val="917"/>
          <w:jc w:val="center"/>
        </w:trPr>
        <w:tc>
          <w:tcPr>
            <w:tcW w:w="1952" w:type="pct"/>
            <w:vAlign w:val="center"/>
          </w:tcPr>
          <w:p w:rsidR="00EA4F10" w:rsidRPr="00552C59" w:rsidRDefault="00EA4F10" w:rsidP="00CB7DC7">
            <w:pPr>
              <w:tabs>
                <w:tab w:val="left" w:pos="517"/>
              </w:tabs>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9 </w:t>
            </w:r>
            <w:r w:rsidRPr="00552C59">
              <w:rPr>
                <w:color w:val="000000" w:themeColor="text1"/>
                <w:sz w:val="24"/>
              </w:rPr>
              <w:t xml:space="preserve">- </w:t>
            </w:r>
            <w:r w:rsidRPr="00552C59">
              <w:rPr>
                <w:color w:val="000000" w:themeColor="text1"/>
                <w:sz w:val="24"/>
              </w:rPr>
              <w:tab/>
              <w:t xml:space="preserve">Alachlor @ 1.5 kg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as PE </w:t>
            </w:r>
            <w:r w:rsidRPr="00552C59">
              <w:rPr>
                <w:i/>
                <w:color w:val="000000" w:themeColor="text1"/>
                <w:sz w:val="24"/>
              </w:rPr>
              <w:t>fb</w:t>
            </w:r>
            <w:r w:rsidRPr="00552C59">
              <w:rPr>
                <w:color w:val="000000" w:themeColor="text1"/>
                <w:sz w:val="24"/>
              </w:rPr>
              <w:t xml:space="preserve"> Chlorimuron              @ 10 g + </w:t>
            </w:r>
            <w:proofErr w:type="spellStart"/>
            <w:r w:rsidRPr="00552C59">
              <w:rPr>
                <w:color w:val="000000" w:themeColor="text1"/>
                <w:sz w:val="24"/>
              </w:rPr>
              <w:t>Propaquizafop</w:t>
            </w:r>
            <w:proofErr w:type="spellEnd"/>
            <w:r w:rsidRPr="00552C59">
              <w:rPr>
                <w:color w:val="000000" w:themeColor="text1"/>
                <w:sz w:val="24"/>
              </w:rPr>
              <w:t xml:space="preserve"> @ 63 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 xml:space="preserve">-1 </w:t>
            </w:r>
            <w:r w:rsidRPr="00552C59">
              <w:rPr>
                <w:color w:val="000000" w:themeColor="text1"/>
                <w:sz w:val="24"/>
              </w:rPr>
              <w:t>as  PoE at 30 DAS</w:t>
            </w:r>
          </w:p>
        </w:tc>
        <w:tc>
          <w:tcPr>
            <w:tcW w:w="439" w:type="pct"/>
            <w:vAlign w:val="center"/>
          </w:tcPr>
          <w:p w:rsidR="00EA4F10" w:rsidRPr="00552C59" w:rsidRDefault="00EA4F10" w:rsidP="00CB7DC7">
            <w:pPr>
              <w:spacing w:before="80"/>
              <w:jc w:val="center"/>
              <w:rPr>
                <w:color w:val="000000" w:themeColor="text1"/>
                <w:sz w:val="24"/>
              </w:rPr>
            </w:pPr>
            <w:r w:rsidRPr="00552C59">
              <w:rPr>
                <w:color w:val="000000" w:themeColor="text1"/>
                <w:sz w:val="24"/>
              </w:rPr>
              <w:t>5497</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30.2</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34.5</w:t>
            </w:r>
          </w:p>
        </w:tc>
        <w:tc>
          <w:tcPr>
            <w:tcW w:w="279" w:type="pct"/>
            <w:vAlign w:val="center"/>
          </w:tcPr>
          <w:p w:rsidR="00EA4F10" w:rsidRPr="00552C59" w:rsidRDefault="00EA4F10" w:rsidP="00CB7DC7">
            <w:pPr>
              <w:jc w:val="center"/>
              <w:rPr>
                <w:color w:val="000000" w:themeColor="text1"/>
                <w:sz w:val="24"/>
              </w:rPr>
            </w:pPr>
            <w:r w:rsidRPr="00552C59">
              <w:rPr>
                <w:color w:val="000000" w:themeColor="text1"/>
                <w:sz w:val="24"/>
              </w:rPr>
              <w:t>64.6</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8.1</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9.2</w:t>
            </w:r>
          </w:p>
        </w:tc>
        <w:tc>
          <w:tcPr>
            <w:tcW w:w="319" w:type="pct"/>
            <w:vAlign w:val="center"/>
          </w:tcPr>
          <w:p w:rsidR="00EA4F10" w:rsidRPr="00552C59" w:rsidRDefault="00EA4F10" w:rsidP="00CB7DC7">
            <w:pPr>
              <w:jc w:val="center"/>
              <w:rPr>
                <w:color w:val="000000" w:themeColor="text1"/>
                <w:sz w:val="24"/>
              </w:rPr>
            </w:pPr>
            <w:r w:rsidRPr="00552C59">
              <w:rPr>
                <w:color w:val="000000" w:themeColor="text1"/>
                <w:sz w:val="24"/>
              </w:rPr>
              <w:t>17.3</w:t>
            </w:r>
          </w:p>
        </w:tc>
        <w:tc>
          <w:tcPr>
            <w:tcW w:w="316" w:type="pct"/>
            <w:vAlign w:val="center"/>
          </w:tcPr>
          <w:p w:rsidR="00EA4F10" w:rsidRPr="00552C59" w:rsidRDefault="00EA4F10" w:rsidP="00CB7DC7">
            <w:pPr>
              <w:jc w:val="center"/>
              <w:rPr>
                <w:color w:val="000000" w:themeColor="text1"/>
                <w:sz w:val="24"/>
              </w:rPr>
            </w:pPr>
            <w:r w:rsidRPr="00552C59">
              <w:rPr>
                <w:color w:val="000000" w:themeColor="text1"/>
                <w:sz w:val="24"/>
              </w:rPr>
              <w:t>29.0</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31.6</w:t>
            </w:r>
          </w:p>
        </w:tc>
        <w:tc>
          <w:tcPr>
            <w:tcW w:w="317" w:type="pct"/>
            <w:vAlign w:val="center"/>
          </w:tcPr>
          <w:p w:rsidR="00EA4F10" w:rsidRPr="00552C59" w:rsidRDefault="00EA4F10" w:rsidP="00CB7DC7">
            <w:pPr>
              <w:jc w:val="center"/>
              <w:rPr>
                <w:color w:val="000000" w:themeColor="text1"/>
                <w:sz w:val="24"/>
              </w:rPr>
            </w:pPr>
            <w:r w:rsidRPr="00552C59">
              <w:rPr>
                <w:color w:val="000000" w:themeColor="text1"/>
                <w:sz w:val="24"/>
              </w:rPr>
              <w:t>60.6</w:t>
            </w:r>
          </w:p>
        </w:tc>
      </w:tr>
      <w:tr w:rsidR="00732109" w:rsidRPr="00552C59" w:rsidTr="00B21008">
        <w:trPr>
          <w:trHeight w:val="612"/>
          <w:jc w:val="center"/>
        </w:trPr>
        <w:tc>
          <w:tcPr>
            <w:tcW w:w="1952" w:type="pct"/>
            <w:vAlign w:val="center"/>
          </w:tcPr>
          <w:p w:rsidR="00EA4F10" w:rsidRPr="00552C59" w:rsidRDefault="00EA4F10" w:rsidP="00CB7DC7">
            <w:pPr>
              <w:tabs>
                <w:tab w:val="left" w:pos="517"/>
              </w:tabs>
              <w:ind w:left="517" w:hanging="517"/>
              <w:jc w:val="both"/>
              <w:rPr>
                <w:color w:val="000000" w:themeColor="text1"/>
                <w:sz w:val="24"/>
              </w:rPr>
            </w:pPr>
            <w:r w:rsidRPr="00552C59">
              <w:rPr>
                <w:color w:val="000000" w:themeColor="text1"/>
                <w:sz w:val="24"/>
              </w:rPr>
              <w:t>T</w:t>
            </w:r>
            <w:r w:rsidRPr="00552C59">
              <w:rPr>
                <w:color w:val="000000" w:themeColor="text1"/>
                <w:sz w:val="24"/>
                <w:vertAlign w:val="subscript"/>
              </w:rPr>
              <w:t xml:space="preserve">10 </w:t>
            </w:r>
            <w:r w:rsidRPr="00552C59">
              <w:rPr>
                <w:color w:val="000000" w:themeColor="text1"/>
                <w:sz w:val="24"/>
              </w:rPr>
              <w:t>-</w:t>
            </w:r>
            <w:r w:rsidRPr="00552C59">
              <w:rPr>
                <w:color w:val="000000" w:themeColor="text1"/>
                <w:sz w:val="24"/>
              </w:rPr>
              <w:tab/>
              <w:t xml:space="preserve">Alachlor @ 1.5 kg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PE </w:t>
            </w:r>
            <w:r w:rsidRPr="00552C59">
              <w:rPr>
                <w:i/>
                <w:color w:val="000000" w:themeColor="text1"/>
                <w:sz w:val="24"/>
              </w:rPr>
              <w:t>fb</w:t>
            </w:r>
            <w:r w:rsidRPr="00552C59">
              <w:rPr>
                <w:color w:val="000000" w:themeColor="text1"/>
                <w:sz w:val="24"/>
              </w:rPr>
              <w:t xml:space="preserve"> </w:t>
            </w:r>
            <w:proofErr w:type="spellStart"/>
            <w:r w:rsidRPr="00552C59">
              <w:rPr>
                <w:color w:val="000000" w:themeColor="text1"/>
                <w:sz w:val="24"/>
              </w:rPr>
              <w:t>Halosulfuron</w:t>
            </w:r>
            <w:proofErr w:type="spellEnd"/>
            <w:r w:rsidRPr="00552C59">
              <w:rPr>
                <w:color w:val="000000" w:themeColor="text1"/>
                <w:sz w:val="24"/>
              </w:rPr>
              <w:t xml:space="preserve">             @ 67.5 g </w:t>
            </w:r>
            <w:proofErr w:type="spellStart"/>
            <w:r w:rsidRPr="00552C59">
              <w:rPr>
                <w:color w:val="000000" w:themeColor="text1"/>
                <w:sz w:val="24"/>
              </w:rPr>
              <w:t>a.i</w:t>
            </w:r>
            <w:proofErr w:type="spellEnd"/>
            <w:r w:rsidRPr="00552C59">
              <w:rPr>
                <w:color w:val="000000" w:themeColor="text1"/>
                <w:sz w:val="24"/>
              </w:rPr>
              <w:t xml:space="preserve"> + </w:t>
            </w:r>
            <w:proofErr w:type="spellStart"/>
            <w:r w:rsidRPr="00552C59">
              <w:rPr>
                <w:color w:val="000000" w:themeColor="text1"/>
                <w:sz w:val="24"/>
              </w:rPr>
              <w:t>Propaquizafop</w:t>
            </w:r>
            <w:proofErr w:type="spellEnd"/>
            <w:r w:rsidRPr="00552C59">
              <w:rPr>
                <w:color w:val="000000" w:themeColor="text1"/>
                <w:sz w:val="24"/>
              </w:rPr>
              <w:t xml:space="preserve"> @ 63g </w:t>
            </w:r>
            <w:proofErr w:type="spellStart"/>
            <w:r w:rsidRPr="00552C59">
              <w:rPr>
                <w:color w:val="000000" w:themeColor="text1"/>
                <w:sz w:val="24"/>
              </w:rPr>
              <w:t>a.i</w:t>
            </w:r>
            <w:proofErr w:type="spellEnd"/>
            <w:r w:rsidRPr="00552C59">
              <w:rPr>
                <w:color w:val="000000" w:themeColor="text1"/>
                <w:sz w:val="24"/>
              </w:rPr>
              <w:t xml:space="preserve"> ha</w:t>
            </w:r>
            <w:r w:rsidRPr="00552C59">
              <w:rPr>
                <w:color w:val="000000" w:themeColor="text1"/>
                <w:sz w:val="24"/>
                <w:vertAlign w:val="superscript"/>
              </w:rPr>
              <w:t>-1</w:t>
            </w:r>
            <w:r w:rsidRPr="00552C59">
              <w:rPr>
                <w:color w:val="000000" w:themeColor="text1"/>
                <w:sz w:val="24"/>
              </w:rPr>
              <w:t xml:space="preserve"> as PoE at 30 DAS.</w:t>
            </w:r>
          </w:p>
        </w:tc>
        <w:tc>
          <w:tcPr>
            <w:tcW w:w="439" w:type="pct"/>
            <w:vAlign w:val="center"/>
          </w:tcPr>
          <w:p w:rsidR="00EA4F10" w:rsidRPr="00552C59" w:rsidRDefault="00EA4F10" w:rsidP="00CB7DC7">
            <w:pPr>
              <w:spacing w:before="80"/>
              <w:jc w:val="center"/>
              <w:rPr>
                <w:color w:val="000000" w:themeColor="text1"/>
                <w:sz w:val="24"/>
              </w:rPr>
            </w:pPr>
            <w:r w:rsidRPr="00552C59">
              <w:rPr>
                <w:color w:val="000000" w:themeColor="text1"/>
                <w:sz w:val="24"/>
              </w:rPr>
              <w:t>5419</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29.1</w:t>
            </w:r>
          </w:p>
        </w:tc>
        <w:tc>
          <w:tcPr>
            <w:tcW w:w="275" w:type="pct"/>
            <w:vAlign w:val="center"/>
          </w:tcPr>
          <w:p w:rsidR="00EA4F10" w:rsidRPr="00552C59" w:rsidRDefault="00EA4F10" w:rsidP="00CB7DC7">
            <w:pPr>
              <w:jc w:val="center"/>
              <w:rPr>
                <w:color w:val="000000" w:themeColor="text1"/>
                <w:sz w:val="24"/>
              </w:rPr>
            </w:pPr>
            <w:r w:rsidRPr="00552C59">
              <w:rPr>
                <w:color w:val="000000" w:themeColor="text1"/>
                <w:sz w:val="24"/>
              </w:rPr>
              <w:t>33.9</w:t>
            </w:r>
          </w:p>
        </w:tc>
        <w:tc>
          <w:tcPr>
            <w:tcW w:w="279" w:type="pct"/>
            <w:vAlign w:val="center"/>
          </w:tcPr>
          <w:p w:rsidR="00EA4F10" w:rsidRPr="00552C59" w:rsidRDefault="00EA4F10" w:rsidP="00CB7DC7">
            <w:pPr>
              <w:jc w:val="center"/>
              <w:rPr>
                <w:color w:val="000000" w:themeColor="text1"/>
                <w:sz w:val="24"/>
              </w:rPr>
            </w:pPr>
            <w:r w:rsidRPr="00552C59">
              <w:rPr>
                <w:color w:val="000000" w:themeColor="text1"/>
                <w:sz w:val="24"/>
              </w:rPr>
              <w:t>63.0</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7.7</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8.8</w:t>
            </w:r>
          </w:p>
        </w:tc>
        <w:tc>
          <w:tcPr>
            <w:tcW w:w="319" w:type="pct"/>
            <w:vAlign w:val="center"/>
          </w:tcPr>
          <w:p w:rsidR="00EA4F10" w:rsidRPr="00552C59" w:rsidRDefault="00EA4F10" w:rsidP="00CB7DC7">
            <w:pPr>
              <w:jc w:val="center"/>
              <w:rPr>
                <w:color w:val="000000" w:themeColor="text1"/>
                <w:sz w:val="24"/>
              </w:rPr>
            </w:pPr>
            <w:r w:rsidRPr="00552C59">
              <w:rPr>
                <w:color w:val="000000" w:themeColor="text1"/>
                <w:sz w:val="24"/>
              </w:rPr>
              <w:t>16.5</w:t>
            </w:r>
          </w:p>
        </w:tc>
        <w:tc>
          <w:tcPr>
            <w:tcW w:w="316" w:type="pct"/>
            <w:vAlign w:val="center"/>
          </w:tcPr>
          <w:p w:rsidR="00EA4F10" w:rsidRPr="00552C59" w:rsidRDefault="00EA4F10" w:rsidP="00CB7DC7">
            <w:pPr>
              <w:jc w:val="center"/>
              <w:rPr>
                <w:color w:val="000000" w:themeColor="text1"/>
                <w:sz w:val="24"/>
              </w:rPr>
            </w:pPr>
            <w:r w:rsidRPr="00552C59">
              <w:rPr>
                <w:color w:val="000000" w:themeColor="text1"/>
                <w:sz w:val="24"/>
              </w:rPr>
              <w:t>28.0</w:t>
            </w:r>
          </w:p>
        </w:tc>
        <w:tc>
          <w:tcPr>
            <w:tcW w:w="276" w:type="pct"/>
            <w:vAlign w:val="center"/>
          </w:tcPr>
          <w:p w:rsidR="00EA4F10" w:rsidRPr="00552C59" w:rsidRDefault="00EA4F10" w:rsidP="00CB7DC7">
            <w:pPr>
              <w:jc w:val="center"/>
              <w:rPr>
                <w:color w:val="000000" w:themeColor="text1"/>
                <w:sz w:val="24"/>
              </w:rPr>
            </w:pPr>
            <w:r w:rsidRPr="00552C59">
              <w:rPr>
                <w:color w:val="000000" w:themeColor="text1"/>
                <w:sz w:val="24"/>
              </w:rPr>
              <w:t>31.0</w:t>
            </w:r>
          </w:p>
        </w:tc>
        <w:tc>
          <w:tcPr>
            <w:tcW w:w="317" w:type="pct"/>
            <w:vAlign w:val="center"/>
          </w:tcPr>
          <w:p w:rsidR="00EA4F10" w:rsidRPr="00552C59" w:rsidRDefault="00EA4F10" w:rsidP="00CB7DC7">
            <w:pPr>
              <w:jc w:val="center"/>
              <w:rPr>
                <w:color w:val="000000" w:themeColor="text1"/>
                <w:sz w:val="24"/>
              </w:rPr>
            </w:pPr>
            <w:r w:rsidRPr="00552C59">
              <w:rPr>
                <w:color w:val="000000" w:themeColor="text1"/>
                <w:sz w:val="24"/>
              </w:rPr>
              <w:t>59.0</w:t>
            </w:r>
          </w:p>
        </w:tc>
      </w:tr>
      <w:tr w:rsidR="00732109" w:rsidRPr="00552C59" w:rsidTr="00B21008">
        <w:trPr>
          <w:trHeight w:val="403"/>
          <w:jc w:val="center"/>
        </w:trPr>
        <w:tc>
          <w:tcPr>
            <w:tcW w:w="1952" w:type="pct"/>
            <w:vAlign w:val="center"/>
          </w:tcPr>
          <w:p w:rsidR="00EA4F10" w:rsidRPr="00552C59" w:rsidRDefault="00EA4F10" w:rsidP="00CB7DC7">
            <w:pPr>
              <w:jc w:val="center"/>
              <w:rPr>
                <w:b/>
                <w:color w:val="000000" w:themeColor="text1"/>
                <w:sz w:val="24"/>
              </w:rPr>
            </w:pPr>
            <w:proofErr w:type="spellStart"/>
            <w:r w:rsidRPr="00552C59">
              <w:rPr>
                <w:b/>
                <w:color w:val="000000" w:themeColor="text1"/>
                <w:sz w:val="24"/>
              </w:rPr>
              <w:t>SEm</w:t>
            </w:r>
            <w:proofErr w:type="spellEnd"/>
            <w:r w:rsidRPr="00552C59">
              <w:rPr>
                <w:b/>
                <w:color w:val="000000" w:themeColor="text1"/>
                <w:sz w:val="24"/>
              </w:rPr>
              <w:t>±</w:t>
            </w:r>
          </w:p>
        </w:tc>
        <w:tc>
          <w:tcPr>
            <w:tcW w:w="439" w:type="pct"/>
            <w:vAlign w:val="center"/>
          </w:tcPr>
          <w:p w:rsidR="00EA4F10" w:rsidRPr="00552C59" w:rsidRDefault="00EA4F10" w:rsidP="00CB7DC7">
            <w:pPr>
              <w:spacing w:before="80"/>
              <w:jc w:val="center"/>
              <w:rPr>
                <w:b/>
                <w:color w:val="000000" w:themeColor="text1"/>
                <w:sz w:val="24"/>
              </w:rPr>
            </w:pPr>
            <w:r w:rsidRPr="00552C59">
              <w:rPr>
                <w:b/>
                <w:color w:val="000000" w:themeColor="text1"/>
                <w:sz w:val="24"/>
              </w:rPr>
              <w:t>204.7</w:t>
            </w:r>
          </w:p>
        </w:tc>
        <w:tc>
          <w:tcPr>
            <w:tcW w:w="275" w:type="pct"/>
            <w:vAlign w:val="center"/>
          </w:tcPr>
          <w:p w:rsidR="00EA4F10" w:rsidRPr="00552C59" w:rsidRDefault="00EA4F10" w:rsidP="00CB7DC7">
            <w:pPr>
              <w:jc w:val="center"/>
              <w:rPr>
                <w:b/>
                <w:color w:val="000000" w:themeColor="text1"/>
                <w:sz w:val="24"/>
              </w:rPr>
            </w:pPr>
            <w:r w:rsidRPr="00552C59">
              <w:rPr>
                <w:b/>
                <w:color w:val="000000" w:themeColor="text1"/>
                <w:sz w:val="24"/>
              </w:rPr>
              <w:t>1.40</w:t>
            </w:r>
          </w:p>
        </w:tc>
        <w:tc>
          <w:tcPr>
            <w:tcW w:w="275" w:type="pct"/>
            <w:vAlign w:val="center"/>
          </w:tcPr>
          <w:p w:rsidR="00EA4F10" w:rsidRPr="00552C59" w:rsidRDefault="00EA4F10" w:rsidP="00CB7DC7">
            <w:pPr>
              <w:jc w:val="center"/>
              <w:rPr>
                <w:b/>
                <w:color w:val="000000" w:themeColor="text1"/>
                <w:sz w:val="24"/>
              </w:rPr>
            </w:pPr>
            <w:r w:rsidRPr="00552C59">
              <w:rPr>
                <w:b/>
                <w:color w:val="000000" w:themeColor="text1"/>
                <w:sz w:val="24"/>
              </w:rPr>
              <w:t>2.34</w:t>
            </w:r>
          </w:p>
        </w:tc>
        <w:tc>
          <w:tcPr>
            <w:tcW w:w="279" w:type="pct"/>
            <w:vAlign w:val="center"/>
          </w:tcPr>
          <w:p w:rsidR="00EA4F10" w:rsidRPr="00552C59" w:rsidRDefault="00EA4F10" w:rsidP="00CB7DC7">
            <w:pPr>
              <w:jc w:val="center"/>
              <w:rPr>
                <w:b/>
                <w:color w:val="000000" w:themeColor="text1"/>
                <w:sz w:val="24"/>
              </w:rPr>
            </w:pPr>
            <w:r w:rsidRPr="00552C59">
              <w:rPr>
                <w:b/>
                <w:color w:val="000000" w:themeColor="text1"/>
                <w:sz w:val="24"/>
              </w:rPr>
              <w:t>1.96</w:t>
            </w:r>
          </w:p>
        </w:tc>
        <w:tc>
          <w:tcPr>
            <w:tcW w:w="276" w:type="pct"/>
            <w:vAlign w:val="center"/>
          </w:tcPr>
          <w:p w:rsidR="00EA4F10" w:rsidRPr="00552C59" w:rsidRDefault="00EA4F10" w:rsidP="00CB7DC7">
            <w:pPr>
              <w:jc w:val="center"/>
              <w:rPr>
                <w:b/>
                <w:color w:val="000000" w:themeColor="text1"/>
                <w:sz w:val="24"/>
              </w:rPr>
            </w:pPr>
            <w:r w:rsidRPr="00552C59">
              <w:rPr>
                <w:b/>
                <w:color w:val="000000" w:themeColor="text1"/>
                <w:sz w:val="24"/>
              </w:rPr>
              <w:t>0.42</w:t>
            </w:r>
          </w:p>
        </w:tc>
        <w:tc>
          <w:tcPr>
            <w:tcW w:w="276" w:type="pct"/>
            <w:vAlign w:val="center"/>
          </w:tcPr>
          <w:p w:rsidR="00EA4F10" w:rsidRPr="00552C59" w:rsidRDefault="00EA4F10" w:rsidP="00CB7DC7">
            <w:pPr>
              <w:jc w:val="center"/>
              <w:rPr>
                <w:b/>
                <w:color w:val="000000" w:themeColor="text1"/>
                <w:sz w:val="24"/>
              </w:rPr>
            </w:pPr>
            <w:r w:rsidRPr="00552C59">
              <w:rPr>
                <w:b/>
                <w:color w:val="000000" w:themeColor="text1"/>
                <w:sz w:val="24"/>
              </w:rPr>
              <w:t>0.59</w:t>
            </w:r>
          </w:p>
        </w:tc>
        <w:tc>
          <w:tcPr>
            <w:tcW w:w="319" w:type="pct"/>
            <w:vAlign w:val="center"/>
          </w:tcPr>
          <w:p w:rsidR="00EA4F10" w:rsidRPr="00552C59" w:rsidRDefault="00EA4F10" w:rsidP="00CB7DC7">
            <w:pPr>
              <w:jc w:val="center"/>
              <w:rPr>
                <w:b/>
                <w:color w:val="000000" w:themeColor="text1"/>
                <w:sz w:val="24"/>
              </w:rPr>
            </w:pPr>
            <w:r w:rsidRPr="00552C59">
              <w:rPr>
                <w:b/>
                <w:color w:val="000000" w:themeColor="text1"/>
                <w:sz w:val="24"/>
              </w:rPr>
              <w:t>0.76</w:t>
            </w:r>
          </w:p>
        </w:tc>
        <w:tc>
          <w:tcPr>
            <w:tcW w:w="316" w:type="pct"/>
            <w:vAlign w:val="center"/>
          </w:tcPr>
          <w:p w:rsidR="00EA4F10" w:rsidRPr="00552C59" w:rsidRDefault="00EA4F10" w:rsidP="00CB7DC7">
            <w:pPr>
              <w:jc w:val="center"/>
              <w:rPr>
                <w:b/>
                <w:color w:val="000000" w:themeColor="text1"/>
                <w:sz w:val="24"/>
              </w:rPr>
            </w:pPr>
            <w:r w:rsidRPr="00552C59">
              <w:rPr>
                <w:b/>
                <w:color w:val="000000" w:themeColor="text1"/>
                <w:sz w:val="24"/>
              </w:rPr>
              <w:t>1.17</w:t>
            </w:r>
          </w:p>
        </w:tc>
        <w:tc>
          <w:tcPr>
            <w:tcW w:w="276" w:type="pct"/>
            <w:vAlign w:val="center"/>
          </w:tcPr>
          <w:p w:rsidR="00EA4F10" w:rsidRPr="00552C59" w:rsidRDefault="00EA4F10" w:rsidP="00CB7DC7">
            <w:pPr>
              <w:jc w:val="center"/>
              <w:rPr>
                <w:b/>
                <w:color w:val="000000" w:themeColor="text1"/>
                <w:sz w:val="24"/>
              </w:rPr>
            </w:pPr>
            <w:r w:rsidRPr="00552C59">
              <w:rPr>
                <w:b/>
                <w:color w:val="000000" w:themeColor="text1"/>
                <w:sz w:val="24"/>
              </w:rPr>
              <w:t>1.83</w:t>
            </w:r>
          </w:p>
        </w:tc>
        <w:tc>
          <w:tcPr>
            <w:tcW w:w="317" w:type="pct"/>
            <w:vAlign w:val="center"/>
          </w:tcPr>
          <w:p w:rsidR="00EA4F10" w:rsidRPr="00552C59" w:rsidRDefault="00EA4F10" w:rsidP="00CB7DC7">
            <w:pPr>
              <w:jc w:val="center"/>
              <w:rPr>
                <w:b/>
                <w:color w:val="000000" w:themeColor="text1"/>
                <w:sz w:val="24"/>
              </w:rPr>
            </w:pPr>
            <w:r w:rsidRPr="00552C59">
              <w:rPr>
                <w:b/>
                <w:color w:val="000000" w:themeColor="text1"/>
                <w:sz w:val="24"/>
              </w:rPr>
              <w:t>2.44</w:t>
            </w:r>
          </w:p>
        </w:tc>
      </w:tr>
      <w:tr w:rsidR="00732109" w:rsidRPr="00552C59" w:rsidTr="00B21008">
        <w:trPr>
          <w:trHeight w:val="395"/>
          <w:jc w:val="center"/>
        </w:trPr>
        <w:tc>
          <w:tcPr>
            <w:tcW w:w="1952" w:type="pct"/>
            <w:vAlign w:val="center"/>
          </w:tcPr>
          <w:p w:rsidR="00EA4F10" w:rsidRPr="00552C59" w:rsidRDefault="00EA4F10" w:rsidP="00CB7DC7">
            <w:pPr>
              <w:jc w:val="center"/>
              <w:rPr>
                <w:b/>
                <w:color w:val="000000" w:themeColor="text1"/>
                <w:sz w:val="24"/>
              </w:rPr>
            </w:pPr>
            <w:r w:rsidRPr="00552C59">
              <w:rPr>
                <w:b/>
                <w:color w:val="000000" w:themeColor="text1"/>
                <w:sz w:val="24"/>
              </w:rPr>
              <w:t>CD (P=0.05)</w:t>
            </w:r>
          </w:p>
        </w:tc>
        <w:tc>
          <w:tcPr>
            <w:tcW w:w="439" w:type="pct"/>
            <w:vAlign w:val="center"/>
          </w:tcPr>
          <w:p w:rsidR="00EA4F10" w:rsidRPr="00552C59" w:rsidRDefault="00EA4F10" w:rsidP="00CB7DC7">
            <w:pPr>
              <w:spacing w:before="80"/>
              <w:jc w:val="center"/>
              <w:rPr>
                <w:b/>
                <w:bCs/>
                <w:color w:val="000000" w:themeColor="text1"/>
                <w:sz w:val="24"/>
              </w:rPr>
            </w:pPr>
            <w:r w:rsidRPr="00552C59">
              <w:rPr>
                <w:b/>
                <w:bCs/>
                <w:color w:val="000000" w:themeColor="text1"/>
                <w:sz w:val="24"/>
              </w:rPr>
              <w:t>655</w:t>
            </w:r>
          </w:p>
        </w:tc>
        <w:tc>
          <w:tcPr>
            <w:tcW w:w="275" w:type="pct"/>
            <w:vAlign w:val="center"/>
          </w:tcPr>
          <w:p w:rsidR="00EA4F10" w:rsidRPr="00552C59" w:rsidRDefault="00EA4F10" w:rsidP="00CB7DC7">
            <w:pPr>
              <w:jc w:val="center"/>
              <w:rPr>
                <w:b/>
                <w:bCs/>
                <w:color w:val="000000" w:themeColor="text1"/>
                <w:sz w:val="24"/>
              </w:rPr>
            </w:pPr>
            <w:r w:rsidRPr="00552C59">
              <w:rPr>
                <w:b/>
                <w:bCs/>
                <w:color w:val="000000" w:themeColor="text1"/>
                <w:sz w:val="24"/>
              </w:rPr>
              <w:t>4.5</w:t>
            </w:r>
          </w:p>
        </w:tc>
        <w:tc>
          <w:tcPr>
            <w:tcW w:w="275" w:type="pct"/>
            <w:vAlign w:val="center"/>
          </w:tcPr>
          <w:p w:rsidR="00EA4F10" w:rsidRPr="00552C59" w:rsidRDefault="00EA4F10" w:rsidP="00CB7DC7">
            <w:pPr>
              <w:jc w:val="center"/>
              <w:rPr>
                <w:b/>
                <w:bCs/>
                <w:color w:val="000000" w:themeColor="text1"/>
                <w:sz w:val="24"/>
              </w:rPr>
            </w:pPr>
            <w:r w:rsidRPr="00552C59">
              <w:rPr>
                <w:b/>
                <w:bCs/>
                <w:color w:val="000000" w:themeColor="text1"/>
                <w:sz w:val="24"/>
              </w:rPr>
              <w:t>7.5</w:t>
            </w:r>
          </w:p>
        </w:tc>
        <w:tc>
          <w:tcPr>
            <w:tcW w:w="279" w:type="pct"/>
            <w:vAlign w:val="center"/>
          </w:tcPr>
          <w:p w:rsidR="00EA4F10" w:rsidRPr="00552C59" w:rsidRDefault="00EA4F10" w:rsidP="00CB7DC7">
            <w:pPr>
              <w:jc w:val="center"/>
              <w:rPr>
                <w:b/>
                <w:bCs/>
                <w:color w:val="000000" w:themeColor="text1"/>
                <w:sz w:val="24"/>
              </w:rPr>
            </w:pPr>
            <w:r w:rsidRPr="00552C59">
              <w:rPr>
                <w:b/>
                <w:bCs/>
                <w:color w:val="000000" w:themeColor="text1"/>
                <w:sz w:val="24"/>
              </w:rPr>
              <w:t>6.3</w:t>
            </w:r>
          </w:p>
        </w:tc>
        <w:tc>
          <w:tcPr>
            <w:tcW w:w="276" w:type="pct"/>
            <w:vAlign w:val="center"/>
          </w:tcPr>
          <w:p w:rsidR="00EA4F10" w:rsidRPr="00552C59" w:rsidRDefault="00EA4F10" w:rsidP="00CB7DC7">
            <w:pPr>
              <w:jc w:val="center"/>
              <w:rPr>
                <w:b/>
                <w:bCs/>
                <w:color w:val="000000" w:themeColor="text1"/>
                <w:sz w:val="24"/>
              </w:rPr>
            </w:pPr>
            <w:r w:rsidRPr="00552C59">
              <w:rPr>
                <w:b/>
                <w:bCs/>
                <w:color w:val="000000" w:themeColor="text1"/>
                <w:sz w:val="24"/>
              </w:rPr>
              <w:t>1.4</w:t>
            </w:r>
          </w:p>
        </w:tc>
        <w:tc>
          <w:tcPr>
            <w:tcW w:w="276" w:type="pct"/>
            <w:vAlign w:val="center"/>
          </w:tcPr>
          <w:p w:rsidR="00EA4F10" w:rsidRPr="00552C59" w:rsidRDefault="00EA4F10" w:rsidP="00CB7DC7">
            <w:pPr>
              <w:jc w:val="center"/>
              <w:rPr>
                <w:b/>
                <w:bCs/>
                <w:color w:val="000000" w:themeColor="text1"/>
                <w:sz w:val="24"/>
              </w:rPr>
            </w:pPr>
            <w:r w:rsidRPr="00552C59">
              <w:rPr>
                <w:b/>
                <w:bCs/>
                <w:color w:val="000000" w:themeColor="text1"/>
                <w:sz w:val="24"/>
              </w:rPr>
              <w:t>1.9</w:t>
            </w:r>
          </w:p>
        </w:tc>
        <w:tc>
          <w:tcPr>
            <w:tcW w:w="319" w:type="pct"/>
            <w:vAlign w:val="center"/>
          </w:tcPr>
          <w:p w:rsidR="00EA4F10" w:rsidRPr="00552C59" w:rsidRDefault="00EA4F10" w:rsidP="00CB7DC7">
            <w:pPr>
              <w:jc w:val="center"/>
              <w:rPr>
                <w:b/>
                <w:bCs/>
                <w:color w:val="000000" w:themeColor="text1"/>
                <w:sz w:val="24"/>
              </w:rPr>
            </w:pPr>
            <w:r w:rsidRPr="00552C59">
              <w:rPr>
                <w:b/>
                <w:bCs/>
                <w:color w:val="000000" w:themeColor="text1"/>
                <w:sz w:val="24"/>
              </w:rPr>
              <w:t>2.4</w:t>
            </w:r>
          </w:p>
        </w:tc>
        <w:tc>
          <w:tcPr>
            <w:tcW w:w="316" w:type="pct"/>
            <w:vAlign w:val="center"/>
          </w:tcPr>
          <w:p w:rsidR="00EA4F10" w:rsidRPr="00552C59" w:rsidRDefault="00EA4F10" w:rsidP="00CB7DC7">
            <w:pPr>
              <w:jc w:val="center"/>
              <w:rPr>
                <w:b/>
                <w:bCs/>
                <w:color w:val="000000" w:themeColor="text1"/>
                <w:sz w:val="24"/>
              </w:rPr>
            </w:pPr>
            <w:r w:rsidRPr="00552C59">
              <w:rPr>
                <w:b/>
                <w:bCs/>
                <w:color w:val="000000" w:themeColor="text1"/>
                <w:sz w:val="24"/>
              </w:rPr>
              <w:t>3.7</w:t>
            </w:r>
          </w:p>
        </w:tc>
        <w:tc>
          <w:tcPr>
            <w:tcW w:w="276" w:type="pct"/>
            <w:vAlign w:val="center"/>
          </w:tcPr>
          <w:p w:rsidR="00EA4F10" w:rsidRPr="00552C59" w:rsidRDefault="00EA4F10" w:rsidP="00CB7DC7">
            <w:pPr>
              <w:jc w:val="center"/>
              <w:rPr>
                <w:b/>
                <w:bCs/>
                <w:color w:val="000000" w:themeColor="text1"/>
                <w:sz w:val="24"/>
              </w:rPr>
            </w:pPr>
            <w:r w:rsidRPr="00552C59">
              <w:rPr>
                <w:b/>
                <w:bCs/>
                <w:color w:val="000000" w:themeColor="text1"/>
                <w:sz w:val="24"/>
              </w:rPr>
              <w:t>5.9</w:t>
            </w:r>
          </w:p>
        </w:tc>
        <w:tc>
          <w:tcPr>
            <w:tcW w:w="317" w:type="pct"/>
            <w:vAlign w:val="center"/>
          </w:tcPr>
          <w:p w:rsidR="00EA4F10" w:rsidRPr="00552C59" w:rsidRDefault="00EA4F10" w:rsidP="00CB7DC7">
            <w:pPr>
              <w:jc w:val="center"/>
              <w:rPr>
                <w:b/>
                <w:bCs/>
                <w:color w:val="000000" w:themeColor="text1"/>
                <w:sz w:val="24"/>
              </w:rPr>
            </w:pPr>
            <w:r w:rsidRPr="00552C59">
              <w:rPr>
                <w:b/>
                <w:bCs/>
                <w:color w:val="000000" w:themeColor="text1"/>
                <w:sz w:val="24"/>
              </w:rPr>
              <w:t>7.8</w:t>
            </w:r>
          </w:p>
        </w:tc>
      </w:tr>
    </w:tbl>
    <w:p w:rsidR="007937C8" w:rsidRPr="00552C59" w:rsidRDefault="007937C8" w:rsidP="0026025F">
      <w:pPr>
        <w:spacing w:after="0" w:line="360" w:lineRule="auto"/>
        <w:jc w:val="center"/>
        <w:rPr>
          <w:rFonts w:ascii="Times New Roman" w:hAnsi="Times New Roman" w:cs="Times New Roman"/>
          <w:b/>
          <w:sz w:val="24"/>
          <w:szCs w:val="24"/>
        </w:rPr>
      </w:pPr>
    </w:p>
    <w:p w:rsidR="00404217" w:rsidRPr="00552C59" w:rsidRDefault="00404217" w:rsidP="0026025F">
      <w:pPr>
        <w:spacing w:after="0" w:line="360" w:lineRule="auto"/>
        <w:jc w:val="both"/>
        <w:rPr>
          <w:rFonts w:ascii="Times New Roman" w:hAnsi="Times New Roman" w:cs="Times New Roman"/>
          <w:b/>
          <w:sz w:val="24"/>
          <w:szCs w:val="24"/>
        </w:rPr>
      </w:pPr>
    </w:p>
    <w:p w:rsidR="009958A8" w:rsidRPr="00552C59" w:rsidRDefault="00260F41" w:rsidP="0026025F">
      <w:pPr>
        <w:spacing w:after="0" w:line="360" w:lineRule="auto"/>
        <w:jc w:val="both"/>
        <w:rPr>
          <w:rFonts w:ascii="Times New Roman" w:hAnsi="Times New Roman" w:cs="Times New Roman"/>
          <w:b/>
          <w:sz w:val="24"/>
          <w:szCs w:val="24"/>
        </w:rPr>
      </w:pPr>
      <w:r w:rsidRPr="00552C59">
        <w:rPr>
          <w:rFonts w:ascii="Times New Roman" w:hAnsi="Times New Roman" w:cs="Times New Roman"/>
          <w:b/>
          <w:sz w:val="24"/>
          <w:szCs w:val="24"/>
        </w:rPr>
        <w:lastRenderedPageBreak/>
        <w:t>Table 3</w:t>
      </w:r>
      <w:r w:rsidR="009958A8" w:rsidRPr="00552C59">
        <w:rPr>
          <w:rFonts w:ascii="Times New Roman" w:hAnsi="Times New Roman" w:cs="Times New Roman"/>
          <w:b/>
          <w:sz w:val="24"/>
          <w:szCs w:val="24"/>
        </w:rPr>
        <w:t xml:space="preserve">. </w:t>
      </w:r>
      <w:r w:rsidR="005635D1" w:rsidRPr="00552C59">
        <w:rPr>
          <w:rFonts w:ascii="Times New Roman" w:hAnsi="Times New Roman" w:cs="Times New Roman"/>
          <w:b/>
          <w:sz w:val="24"/>
          <w:szCs w:val="24"/>
        </w:rPr>
        <w:t xml:space="preserve">Dry weight and </w:t>
      </w:r>
      <w:r w:rsidR="009958A8" w:rsidRPr="00552C59">
        <w:rPr>
          <w:rFonts w:ascii="Times New Roman" w:hAnsi="Times New Roman" w:cs="Times New Roman"/>
          <w:b/>
          <w:sz w:val="24"/>
          <w:szCs w:val="24"/>
        </w:rPr>
        <w:t>Nutrient uptake (kg ha</w:t>
      </w:r>
      <w:r w:rsidR="009958A8" w:rsidRPr="00552C59">
        <w:rPr>
          <w:rFonts w:ascii="Times New Roman" w:hAnsi="Times New Roman" w:cs="Times New Roman"/>
          <w:b/>
          <w:sz w:val="24"/>
          <w:szCs w:val="24"/>
          <w:vertAlign w:val="superscript"/>
        </w:rPr>
        <w:t>-1</w:t>
      </w:r>
      <w:r w:rsidR="009958A8" w:rsidRPr="00552C59">
        <w:rPr>
          <w:rFonts w:ascii="Times New Roman" w:hAnsi="Times New Roman" w:cs="Times New Roman"/>
          <w:b/>
          <w:sz w:val="24"/>
          <w:szCs w:val="24"/>
        </w:rPr>
        <w:t xml:space="preserve">) by </w:t>
      </w:r>
      <w:r w:rsidR="005635D1" w:rsidRPr="00552C59">
        <w:rPr>
          <w:rFonts w:ascii="Times New Roman" w:hAnsi="Times New Roman" w:cs="Times New Roman"/>
          <w:b/>
          <w:sz w:val="24"/>
          <w:szCs w:val="24"/>
        </w:rPr>
        <w:t xml:space="preserve">total </w:t>
      </w:r>
      <w:r w:rsidR="009958A8" w:rsidRPr="00552C59">
        <w:rPr>
          <w:rFonts w:ascii="Times New Roman" w:hAnsi="Times New Roman" w:cs="Times New Roman"/>
          <w:b/>
          <w:sz w:val="24"/>
          <w:szCs w:val="24"/>
        </w:rPr>
        <w:t>weeds at harvest as influenced by different weed management practices</w:t>
      </w:r>
    </w:p>
    <w:tbl>
      <w:tblPr>
        <w:tblStyle w:val="TableGrid"/>
        <w:tblW w:w="5179" w:type="pct"/>
        <w:tblLook w:val="04A0" w:firstRow="1" w:lastRow="0" w:firstColumn="1" w:lastColumn="0" w:noHBand="0" w:noVBand="1"/>
      </w:tblPr>
      <w:tblGrid>
        <w:gridCol w:w="4954"/>
        <w:gridCol w:w="1079"/>
        <w:gridCol w:w="1078"/>
        <w:gridCol w:w="951"/>
        <w:gridCol w:w="951"/>
        <w:gridCol w:w="948"/>
        <w:gridCol w:w="948"/>
        <w:gridCol w:w="948"/>
        <w:gridCol w:w="948"/>
        <w:gridCol w:w="945"/>
        <w:gridCol w:w="931"/>
      </w:tblGrid>
      <w:tr w:rsidR="00826A95" w:rsidRPr="00552C59" w:rsidTr="00404217">
        <w:trPr>
          <w:trHeight w:val="265"/>
        </w:trPr>
        <w:tc>
          <w:tcPr>
            <w:tcW w:w="1687" w:type="pct"/>
            <w:vMerge w:val="restart"/>
            <w:vAlign w:val="center"/>
          </w:tcPr>
          <w:p w:rsidR="00826A95" w:rsidRPr="00552C59" w:rsidRDefault="00826A95" w:rsidP="00404217">
            <w:pPr>
              <w:jc w:val="center"/>
              <w:rPr>
                <w:b/>
                <w:sz w:val="22"/>
                <w:szCs w:val="22"/>
              </w:rPr>
            </w:pPr>
            <w:r w:rsidRPr="00552C59">
              <w:rPr>
                <w:b/>
                <w:sz w:val="22"/>
                <w:szCs w:val="22"/>
              </w:rPr>
              <w:t>Treatment</w:t>
            </w:r>
          </w:p>
        </w:tc>
        <w:tc>
          <w:tcPr>
            <w:tcW w:w="1382" w:type="pct"/>
            <w:gridSpan w:val="4"/>
            <w:vAlign w:val="center"/>
          </w:tcPr>
          <w:p w:rsidR="00826A95" w:rsidRPr="00552C59" w:rsidRDefault="00826A95" w:rsidP="00404217">
            <w:pPr>
              <w:jc w:val="center"/>
              <w:rPr>
                <w:b/>
                <w:sz w:val="22"/>
                <w:szCs w:val="22"/>
              </w:rPr>
            </w:pPr>
            <w:r w:rsidRPr="00552C59">
              <w:rPr>
                <w:b/>
                <w:color w:val="000000" w:themeColor="text1"/>
                <w:sz w:val="22"/>
                <w:szCs w:val="22"/>
              </w:rPr>
              <w:t>Weed dry weight (kg ha</w:t>
            </w:r>
            <w:r w:rsidRPr="00552C59">
              <w:rPr>
                <w:b/>
                <w:color w:val="000000" w:themeColor="text1"/>
                <w:sz w:val="22"/>
                <w:szCs w:val="22"/>
                <w:vertAlign w:val="superscript"/>
              </w:rPr>
              <w:t>-1</w:t>
            </w:r>
            <w:r w:rsidRPr="00552C59">
              <w:rPr>
                <w:b/>
                <w:color w:val="000000" w:themeColor="text1"/>
                <w:sz w:val="22"/>
                <w:szCs w:val="22"/>
              </w:rPr>
              <w:t xml:space="preserve">)  </w:t>
            </w:r>
          </w:p>
        </w:tc>
        <w:tc>
          <w:tcPr>
            <w:tcW w:w="969" w:type="pct"/>
            <w:gridSpan w:val="3"/>
          </w:tcPr>
          <w:p w:rsidR="00826A95" w:rsidRPr="00552C59" w:rsidRDefault="00826A95" w:rsidP="00404217">
            <w:pPr>
              <w:jc w:val="center"/>
              <w:rPr>
                <w:b/>
                <w:sz w:val="22"/>
                <w:szCs w:val="22"/>
              </w:rPr>
            </w:pPr>
            <w:r w:rsidRPr="00552C59">
              <w:rPr>
                <w:b/>
                <w:color w:val="000000" w:themeColor="text1"/>
                <w:sz w:val="22"/>
                <w:szCs w:val="22"/>
              </w:rPr>
              <w:t>Nutrient content (%)</w:t>
            </w:r>
          </w:p>
        </w:tc>
        <w:tc>
          <w:tcPr>
            <w:tcW w:w="962" w:type="pct"/>
            <w:gridSpan w:val="3"/>
            <w:vAlign w:val="center"/>
          </w:tcPr>
          <w:p w:rsidR="00826A95" w:rsidRPr="00552C59" w:rsidRDefault="00826A95" w:rsidP="00404217">
            <w:pPr>
              <w:jc w:val="center"/>
              <w:rPr>
                <w:b/>
                <w:sz w:val="22"/>
                <w:szCs w:val="22"/>
              </w:rPr>
            </w:pPr>
            <w:r w:rsidRPr="00552C59">
              <w:rPr>
                <w:b/>
                <w:sz w:val="22"/>
                <w:szCs w:val="22"/>
              </w:rPr>
              <w:t>Nutrient uptake (kg ha</w:t>
            </w:r>
            <w:r w:rsidRPr="00552C59">
              <w:rPr>
                <w:b/>
                <w:sz w:val="22"/>
                <w:szCs w:val="22"/>
                <w:vertAlign w:val="superscript"/>
              </w:rPr>
              <w:t>-1</w:t>
            </w:r>
            <w:r w:rsidRPr="00552C59">
              <w:rPr>
                <w:b/>
                <w:sz w:val="22"/>
                <w:szCs w:val="22"/>
              </w:rPr>
              <w:t>)</w:t>
            </w:r>
          </w:p>
        </w:tc>
      </w:tr>
      <w:tr w:rsidR="00404217" w:rsidRPr="00552C59" w:rsidTr="00404217">
        <w:trPr>
          <w:trHeight w:val="136"/>
        </w:trPr>
        <w:tc>
          <w:tcPr>
            <w:tcW w:w="1687" w:type="pct"/>
            <w:vMerge/>
            <w:vAlign w:val="center"/>
          </w:tcPr>
          <w:p w:rsidR="00826A95" w:rsidRPr="00552C59" w:rsidRDefault="00826A95" w:rsidP="00404217">
            <w:pPr>
              <w:jc w:val="center"/>
              <w:rPr>
                <w:b/>
                <w:sz w:val="22"/>
                <w:szCs w:val="22"/>
              </w:rPr>
            </w:pPr>
          </w:p>
        </w:tc>
        <w:tc>
          <w:tcPr>
            <w:tcW w:w="367" w:type="pct"/>
            <w:vAlign w:val="center"/>
          </w:tcPr>
          <w:p w:rsidR="00826A95" w:rsidRPr="00552C59" w:rsidRDefault="00826A95" w:rsidP="00404217">
            <w:pPr>
              <w:jc w:val="center"/>
              <w:rPr>
                <w:b/>
                <w:sz w:val="22"/>
                <w:szCs w:val="22"/>
              </w:rPr>
            </w:pPr>
            <w:r w:rsidRPr="00552C59">
              <w:rPr>
                <w:b/>
                <w:sz w:val="22"/>
                <w:szCs w:val="22"/>
              </w:rPr>
              <w:t xml:space="preserve">Grasses </w:t>
            </w:r>
          </w:p>
        </w:tc>
        <w:tc>
          <w:tcPr>
            <w:tcW w:w="367" w:type="pct"/>
            <w:vAlign w:val="center"/>
          </w:tcPr>
          <w:p w:rsidR="00826A95" w:rsidRPr="00552C59" w:rsidRDefault="00826A95" w:rsidP="00404217">
            <w:pPr>
              <w:jc w:val="center"/>
              <w:rPr>
                <w:b/>
                <w:sz w:val="22"/>
                <w:szCs w:val="22"/>
              </w:rPr>
            </w:pPr>
            <w:r w:rsidRPr="00552C59">
              <w:rPr>
                <w:b/>
                <w:sz w:val="22"/>
                <w:szCs w:val="22"/>
              </w:rPr>
              <w:t xml:space="preserve">Sedges </w:t>
            </w:r>
          </w:p>
        </w:tc>
        <w:tc>
          <w:tcPr>
            <w:tcW w:w="324" w:type="pct"/>
            <w:vAlign w:val="center"/>
          </w:tcPr>
          <w:p w:rsidR="00826A95" w:rsidRPr="00552C59" w:rsidRDefault="00826A95" w:rsidP="00404217">
            <w:pPr>
              <w:jc w:val="center"/>
              <w:rPr>
                <w:b/>
                <w:sz w:val="22"/>
                <w:szCs w:val="22"/>
              </w:rPr>
            </w:pPr>
            <w:r w:rsidRPr="00552C59">
              <w:rPr>
                <w:b/>
                <w:sz w:val="22"/>
                <w:szCs w:val="22"/>
              </w:rPr>
              <w:t>BLWs</w:t>
            </w:r>
          </w:p>
        </w:tc>
        <w:tc>
          <w:tcPr>
            <w:tcW w:w="324" w:type="pct"/>
            <w:vAlign w:val="center"/>
          </w:tcPr>
          <w:p w:rsidR="00826A95" w:rsidRPr="00552C59" w:rsidRDefault="00826A95" w:rsidP="00404217">
            <w:pPr>
              <w:jc w:val="center"/>
              <w:rPr>
                <w:b/>
                <w:sz w:val="22"/>
                <w:szCs w:val="22"/>
              </w:rPr>
            </w:pPr>
            <w:r w:rsidRPr="00552C59">
              <w:rPr>
                <w:b/>
                <w:sz w:val="22"/>
                <w:szCs w:val="22"/>
              </w:rPr>
              <w:t xml:space="preserve">Total </w:t>
            </w:r>
          </w:p>
        </w:tc>
        <w:tc>
          <w:tcPr>
            <w:tcW w:w="323" w:type="pct"/>
            <w:vAlign w:val="center"/>
          </w:tcPr>
          <w:p w:rsidR="00826A95" w:rsidRPr="00552C59" w:rsidRDefault="00826A95" w:rsidP="00404217">
            <w:pPr>
              <w:jc w:val="center"/>
              <w:rPr>
                <w:b/>
                <w:sz w:val="22"/>
                <w:szCs w:val="22"/>
              </w:rPr>
            </w:pPr>
            <w:r w:rsidRPr="00552C59">
              <w:rPr>
                <w:b/>
                <w:sz w:val="22"/>
                <w:szCs w:val="22"/>
              </w:rPr>
              <w:t>N</w:t>
            </w:r>
          </w:p>
        </w:tc>
        <w:tc>
          <w:tcPr>
            <w:tcW w:w="323" w:type="pct"/>
            <w:vAlign w:val="center"/>
          </w:tcPr>
          <w:p w:rsidR="00826A95" w:rsidRPr="00552C59" w:rsidRDefault="00826A95" w:rsidP="00404217">
            <w:pPr>
              <w:jc w:val="center"/>
              <w:rPr>
                <w:b/>
                <w:sz w:val="22"/>
                <w:szCs w:val="22"/>
              </w:rPr>
            </w:pPr>
            <w:r w:rsidRPr="00552C59">
              <w:rPr>
                <w:b/>
                <w:sz w:val="22"/>
                <w:szCs w:val="22"/>
              </w:rPr>
              <w:t>P</w:t>
            </w:r>
          </w:p>
        </w:tc>
        <w:tc>
          <w:tcPr>
            <w:tcW w:w="323" w:type="pct"/>
            <w:vAlign w:val="center"/>
          </w:tcPr>
          <w:p w:rsidR="00826A95" w:rsidRPr="00552C59" w:rsidRDefault="00826A95" w:rsidP="00404217">
            <w:pPr>
              <w:jc w:val="center"/>
              <w:rPr>
                <w:b/>
                <w:sz w:val="22"/>
                <w:szCs w:val="22"/>
              </w:rPr>
            </w:pPr>
            <w:r w:rsidRPr="00552C59">
              <w:rPr>
                <w:b/>
                <w:sz w:val="22"/>
                <w:szCs w:val="22"/>
              </w:rPr>
              <w:t>K</w:t>
            </w:r>
          </w:p>
        </w:tc>
        <w:tc>
          <w:tcPr>
            <w:tcW w:w="323" w:type="pct"/>
            <w:vAlign w:val="center"/>
          </w:tcPr>
          <w:p w:rsidR="00826A95" w:rsidRPr="00552C59" w:rsidRDefault="00826A95" w:rsidP="00404217">
            <w:pPr>
              <w:jc w:val="center"/>
              <w:rPr>
                <w:b/>
                <w:sz w:val="22"/>
                <w:szCs w:val="22"/>
              </w:rPr>
            </w:pPr>
            <w:r w:rsidRPr="00552C59">
              <w:rPr>
                <w:b/>
                <w:sz w:val="22"/>
                <w:szCs w:val="22"/>
              </w:rPr>
              <w:t>N</w:t>
            </w:r>
          </w:p>
        </w:tc>
        <w:tc>
          <w:tcPr>
            <w:tcW w:w="322" w:type="pct"/>
            <w:vAlign w:val="center"/>
          </w:tcPr>
          <w:p w:rsidR="00826A95" w:rsidRPr="00552C59" w:rsidRDefault="00826A95" w:rsidP="00404217">
            <w:pPr>
              <w:jc w:val="center"/>
              <w:rPr>
                <w:b/>
                <w:sz w:val="22"/>
                <w:szCs w:val="22"/>
              </w:rPr>
            </w:pPr>
            <w:r w:rsidRPr="00552C59">
              <w:rPr>
                <w:b/>
                <w:sz w:val="22"/>
                <w:szCs w:val="22"/>
              </w:rPr>
              <w:t>P</w:t>
            </w:r>
          </w:p>
        </w:tc>
        <w:tc>
          <w:tcPr>
            <w:tcW w:w="317" w:type="pct"/>
            <w:vAlign w:val="center"/>
          </w:tcPr>
          <w:p w:rsidR="00826A95" w:rsidRPr="00552C59" w:rsidRDefault="00826A95" w:rsidP="00404217">
            <w:pPr>
              <w:jc w:val="center"/>
              <w:rPr>
                <w:b/>
                <w:sz w:val="22"/>
                <w:szCs w:val="22"/>
              </w:rPr>
            </w:pPr>
            <w:r w:rsidRPr="00552C59">
              <w:rPr>
                <w:b/>
                <w:sz w:val="22"/>
                <w:szCs w:val="22"/>
              </w:rPr>
              <w:t>K</w:t>
            </w:r>
          </w:p>
        </w:tc>
      </w:tr>
      <w:tr w:rsidR="00404217" w:rsidRPr="00552C59" w:rsidTr="00404217">
        <w:trPr>
          <w:trHeight w:val="530"/>
        </w:trPr>
        <w:tc>
          <w:tcPr>
            <w:tcW w:w="1687" w:type="pct"/>
            <w:vAlign w:val="center"/>
          </w:tcPr>
          <w:p w:rsidR="00826A95" w:rsidRPr="00552C59" w:rsidRDefault="00826A95" w:rsidP="00404217">
            <w:pPr>
              <w:tabs>
                <w:tab w:val="left" w:pos="517"/>
              </w:tabs>
              <w:ind w:left="517" w:hanging="517"/>
              <w:jc w:val="both"/>
              <w:rPr>
                <w:sz w:val="22"/>
                <w:szCs w:val="22"/>
              </w:rPr>
            </w:pPr>
            <w:r w:rsidRPr="00552C59">
              <w:rPr>
                <w:sz w:val="22"/>
                <w:szCs w:val="22"/>
              </w:rPr>
              <w:t>T</w:t>
            </w:r>
            <w:r w:rsidRPr="00552C59">
              <w:rPr>
                <w:sz w:val="22"/>
                <w:szCs w:val="22"/>
                <w:vertAlign w:val="subscript"/>
              </w:rPr>
              <w:t xml:space="preserve">1 </w:t>
            </w:r>
            <w:r w:rsidRPr="00552C59">
              <w:rPr>
                <w:sz w:val="22"/>
                <w:szCs w:val="22"/>
              </w:rPr>
              <w:t>-</w:t>
            </w:r>
            <w:r w:rsidRPr="00552C59">
              <w:rPr>
                <w:sz w:val="22"/>
                <w:szCs w:val="22"/>
              </w:rPr>
              <w:tab/>
              <w:t>Weedy check (or) control</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12.4</w:t>
            </w:r>
          </w:p>
          <w:p w:rsidR="00826A95" w:rsidRPr="00552C59" w:rsidRDefault="00826A95" w:rsidP="00404217">
            <w:pPr>
              <w:jc w:val="center"/>
              <w:rPr>
                <w:color w:val="000000" w:themeColor="text1"/>
                <w:sz w:val="22"/>
                <w:szCs w:val="22"/>
              </w:rPr>
            </w:pPr>
            <w:r w:rsidRPr="00552C59">
              <w:rPr>
                <w:color w:val="000000" w:themeColor="text1"/>
                <w:sz w:val="22"/>
                <w:szCs w:val="22"/>
              </w:rPr>
              <w:t>(153.7)</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9.5</w:t>
            </w:r>
          </w:p>
          <w:p w:rsidR="00826A95" w:rsidRPr="00552C59" w:rsidRDefault="00826A95" w:rsidP="00404217">
            <w:pPr>
              <w:jc w:val="center"/>
              <w:rPr>
                <w:color w:val="000000" w:themeColor="text1"/>
                <w:sz w:val="22"/>
                <w:szCs w:val="22"/>
              </w:rPr>
            </w:pPr>
            <w:r w:rsidRPr="00552C59">
              <w:rPr>
                <w:color w:val="000000" w:themeColor="text1"/>
                <w:sz w:val="22"/>
                <w:szCs w:val="22"/>
              </w:rPr>
              <w:t>(90.0)</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8.7</w:t>
            </w:r>
          </w:p>
          <w:p w:rsidR="00826A95" w:rsidRPr="00552C59" w:rsidRDefault="00826A95" w:rsidP="00404217">
            <w:pPr>
              <w:jc w:val="center"/>
              <w:rPr>
                <w:color w:val="000000" w:themeColor="text1"/>
                <w:sz w:val="22"/>
                <w:szCs w:val="22"/>
              </w:rPr>
            </w:pPr>
            <w:r w:rsidRPr="00552C59">
              <w:rPr>
                <w:color w:val="000000" w:themeColor="text1"/>
                <w:sz w:val="22"/>
                <w:szCs w:val="22"/>
              </w:rPr>
              <w:t>(75.4)</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17.9</w:t>
            </w:r>
          </w:p>
          <w:p w:rsidR="00826A95" w:rsidRPr="00552C59" w:rsidRDefault="00826A95" w:rsidP="00404217">
            <w:pPr>
              <w:jc w:val="center"/>
              <w:rPr>
                <w:color w:val="000000" w:themeColor="text1"/>
                <w:sz w:val="22"/>
                <w:szCs w:val="22"/>
              </w:rPr>
            </w:pPr>
            <w:r w:rsidRPr="00552C59">
              <w:rPr>
                <w:color w:val="000000" w:themeColor="text1"/>
                <w:sz w:val="22"/>
                <w:szCs w:val="22"/>
              </w:rPr>
              <w:t>(319.1)</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2.00</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0.70</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1.71</w:t>
            </w:r>
          </w:p>
        </w:tc>
        <w:tc>
          <w:tcPr>
            <w:tcW w:w="323" w:type="pct"/>
            <w:vAlign w:val="center"/>
          </w:tcPr>
          <w:p w:rsidR="00826A95" w:rsidRPr="00552C59" w:rsidRDefault="00826A95" w:rsidP="00404217">
            <w:pPr>
              <w:jc w:val="center"/>
              <w:rPr>
                <w:sz w:val="22"/>
                <w:szCs w:val="22"/>
              </w:rPr>
            </w:pPr>
            <w:r w:rsidRPr="00552C59">
              <w:rPr>
                <w:sz w:val="22"/>
                <w:szCs w:val="22"/>
              </w:rPr>
              <w:t>6.3</w:t>
            </w:r>
          </w:p>
        </w:tc>
        <w:tc>
          <w:tcPr>
            <w:tcW w:w="322" w:type="pct"/>
            <w:vAlign w:val="center"/>
          </w:tcPr>
          <w:p w:rsidR="00826A95" w:rsidRPr="00552C59" w:rsidRDefault="00826A95" w:rsidP="00404217">
            <w:pPr>
              <w:jc w:val="center"/>
              <w:rPr>
                <w:sz w:val="22"/>
                <w:szCs w:val="22"/>
              </w:rPr>
            </w:pPr>
            <w:r w:rsidRPr="00552C59">
              <w:rPr>
                <w:sz w:val="22"/>
                <w:szCs w:val="22"/>
              </w:rPr>
              <w:t>2.2</w:t>
            </w:r>
          </w:p>
        </w:tc>
        <w:tc>
          <w:tcPr>
            <w:tcW w:w="317" w:type="pct"/>
            <w:vAlign w:val="center"/>
          </w:tcPr>
          <w:p w:rsidR="00826A95" w:rsidRPr="00552C59" w:rsidRDefault="00826A95" w:rsidP="00404217">
            <w:pPr>
              <w:jc w:val="center"/>
              <w:rPr>
                <w:sz w:val="22"/>
                <w:szCs w:val="22"/>
              </w:rPr>
            </w:pPr>
            <w:r w:rsidRPr="00552C59">
              <w:rPr>
                <w:sz w:val="22"/>
                <w:szCs w:val="22"/>
              </w:rPr>
              <w:t>5.4</w:t>
            </w:r>
          </w:p>
        </w:tc>
      </w:tr>
      <w:tr w:rsidR="00404217" w:rsidRPr="00552C59" w:rsidTr="00404217">
        <w:trPr>
          <w:trHeight w:val="520"/>
        </w:trPr>
        <w:tc>
          <w:tcPr>
            <w:tcW w:w="1687" w:type="pct"/>
            <w:vAlign w:val="center"/>
          </w:tcPr>
          <w:p w:rsidR="00826A95" w:rsidRPr="00552C59" w:rsidRDefault="00826A95" w:rsidP="00404217">
            <w:pPr>
              <w:tabs>
                <w:tab w:val="left" w:pos="517"/>
              </w:tabs>
              <w:ind w:left="517" w:hanging="517"/>
              <w:jc w:val="both"/>
              <w:rPr>
                <w:sz w:val="22"/>
                <w:szCs w:val="22"/>
              </w:rPr>
            </w:pPr>
            <w:r w:rsidRPr="00552C59">
              <w:rPr>
                <w:sz w:val="22"/>
                <w:szCs w:val="22"/>
              </w:rPr>
              <w:t>T</w:t>
            </w:r>
            <w:r w:rsidRPr="00552C59">
              <w:rPr>
                <w:sz w:val="22"/>
                <w:szCs w:val="22"/>
                <w:vertAlign w:val="subscript"/>
              </w:rPr>
              <w:t xml:space="preserve">2 </w:t>
            </w:r>
            <w:r w:rsidRPr="00552C59">
              <w:rPr>
                <w:sz w:val="22"/>
                <w:szCs w:val="22"/>
              </w:rPr>
              <w:t xml:space="preserve">- </w:t>
            </w:r>
            <w:r w:rsidRPr="00552C59">
              <w:rPr>
                <w:sz w:val="22"/>
                <w:szCs w:val="22"/>
              </w:rPr>
              <w:tab/>
              <w:t>Hand weeding at 20 DAS and 40 DAS</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5.8</w:t>
            </w:r>
          </w:p>
          <w:p w:rsidR="00826A95" w:rsidRPr="00552C59" w:rsidRDefault="00826A95" w:rsidP="00404217">
            <w:pPr>
              <w:jc w:val="center"/>
              <w:rPr>
                <w:color w:val="000000" w:themeColor="text1"/>
                <w:sz w:val="22"/>
                <w:szCs w:val="22"/>
              </w:rPr>
            </w:pPr>
            <w:r w:rsidRPr="00552C59">
              <w:rPr>
                <w:color w:val="000000" w:themeColor="text1"/>
                <w:sz w:val="22"/>
                <w:szCs w:val="22"/>
              </w:rPr>
              <w:t>(34.1)</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4.0</w:t>
            </w:r>
          </w:p>
          <w:p w:rsidR="00826A95" w:rsidRPr="00552C59" w:rsidRDefault="00826A95" w:rsidP="00404217">
            <w:pPr>
              <w:jc w:val="center"/>
              <w:rPr>
                <w:color w:val="000000" w:themeColor="text1"/>
                <w:sz w:val="22"/>
                <w:szCs w:val="22"/>
              </w:rPr>
            </w:pPr>
            <w:r w:rsidRPr="00552C59">
              <w:rPr>
                <w:color w:val="000000" w:themeColor="text1"/>
                <w:sz w:val="22"/>
                <w:szCs w:val="22"/>
              </w:rPr>
              <w:t>(15.7)</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3.9</w:t>
            </w:r>
          </w:p>
          <w:p w:rsidR="00826A95" w:rsidRPr="00552C59" w:rsidRDefault="00826A95" w:rsidP="00404217">
            <w:pPr>
              <w:jc w:val="center"/>
              <w:rPr>
                <w:color w:val="000000" w:themeColor="text1"/>
                <w:sz w:val="22"/>
                <w:szCs w:val="22"/>
              </w:rPr>
            </w:pPr>
            <w:r w:rsidRPr="00552C59">
              <w:rPr>
                <w:color w:val="000000" w:themeColor="text1"/>
                <w:sz w:val="22"/>
                <w:szCs w:val="22"/>
              </w:rPr>
              <w:t>(15.4)</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8.1</w:t>
            </w:r>
          </w:p>
          <w:p w:rsidR="00826A95" w:rsidRPr="00552C59" w:rsidRDefault="00826A95" w:rsidP="00404217">
            <w:pPr>
              <w:jc w:val="center"/>
              <w:rPr>
                <w:color w:val="000000" w:themeColor="text1"/>
                <w:sz w:val="22"/>
                <w:szCs w:val="22"/>
              </w:rPr>
            </w:pPr>
            <w:r w:rsidRPr="00552C59">
              <w:rPr>
                <w:color w:val="000000" w:themeColor="text1"/>
                <w:sz w:val="22"/>
                <w:szCs w:val="22"/>
              </w:rPr>
              <w:t>(65.2)</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1.62</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0.47</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1.53</w:t>
            </w:r>
          </w:p>
        </w:tc>
        <w:tc>
          <w:tcPr>
            <w:tcW w:w="323" w:type="pct"/>
            <w:vAlign w:val="center"/>
          </w:tcPr>
          <w:p w:rsidR="00826A95" w:rsidRPr="00552C59" w:rsidRDefault="00826A95" w:rsidP="00404217">
            <w:pPr>
              <w:jc w:val="center"/>
              <w:rPr>
                <w:b/>
                <w:sz w:val="22"/>
                <w:szCs w:val="22"/>
              </w:rPr>
            </w:pPr>
            <w:r w:rsidRPr="00552C59">
              <w:rPr>
                <w:b/>
                <w:sz w:val="22"/>
                <w:szCs w:val="22"/>
              </w:rPr>
              <w:t>1.1</w:t>
            </w:r>
          </w:p>
        </w:tc>
        <w:tc>
          <w:tcPr>
            <w:tcW w:w="322" w:type="pct"/>
            <w:vAlign w:val="center"/>
          </w:tcPr>
          <w:p w:rsidR="00826A95" w:rsidRPr="00552C59" w:rsidRDefault="00826A95" w:rsidP="00404217">
            <w:pPr>
              <w:jc w:val="center"/>
              <w:rPr>
                <w:b/>
                <w:sz w:val="22"/>
                <w:szCs w:val="22"/>
              </w:rPr>
            </w:pPr>
            <w:r w:rsidRPr="00552C59">
              <w:rPr>
                <w:b/>
                <w:sz w:val="22"/>
                <w:szCs w:val="22"/>
              </w:rPr>
              <w:t>0.3</w:t>
            </w:r>
          </w:p>
        </w:tc>
        <w:tc>
          <w:tcPr>
            <w:tcW w:w="317" w:type="pct"/>
            <w:vAlign w:val="center"/>
          </w:tcPr>
          <w:p w:rsidR="00826A95" w:rsidRPr="00552C59" w:rsidRDefault="00826A95" w:rsidP="00404217">
            <w:pPr>
              <w:jc w:val="center"/>
              <w:rPr>
                <w:b/>
                <w:sz w:val="22"/>
                <w:szCs w:val="22"/>
              </w:rPr>
            </w:pPr>
            <w:r w:rsidRPr="00552C59">
              <w:rPr>
                <w:b/>
                <w:sz w:val="22"/>
                <w:szCs w:val="22"/>
              </w:rPr>
              <w:t>1.0</w:t>
            </w:r>
          </w:p>
        </w:tc>
      </w:tr>
      <w:tr w:rsidR="00404217" w:rsidRPr="00552C59" w:rsidTr="00404217">
        <w:trPr>
          <w:trHeight w:val="520"/>
        </w:trPr>
        <w:tc>
          <w:tcPr>
            <w:tcW w:w="1687" w:type="pct"/>
            <w:vAlign w:val="center"/>
          </w:tcPr>
          <w:p w:rsidR="00826A95" w:rsidRPr="00552C59" w:rsidRDefault="00826A95" w:rsidP="00404217">
            <w:pPr>
              <w:tabs>
                <w:tab w:val="left" w:pos="517"/>
              </w:tabs>
              <w:ind w:left="517" w:hanging="517"/>
              <w:jc w:val="both"/>
              <w:rPr>
                <w:sz w:val="22"/>
                <w:szCs w:val="22"/>
              </w:rPr>
            </w:pPr>
            <w:r w:rsidRPr="00552C59">
              <w:rPr>
                <w:sz w:val="22"/>
                <w:szCs w:val="22"/>
              </w:rPr>
              <w:t>T</w:t>
            </w:r>
            <w:r w:rsidRPr="00552C59">
              <w:rPr>
                <w:sz w:val="22"/>
                <w:szCs w:val="22"/>
                <w:vertAlign w:val="subscript"/>
              </w:rPr>
              <w:t xml:space="preserve">3 </w:t>
            </w:r>
            <w:r w:rsidRPr="00552C59">
              <w:rPr>
                <w:sz w:val="22"/>
                <w:szCs w:val="22"/>
              </w:rPr>
              <w:t xml:space="preserve">- </w:t>
            </w:r>
            <w:r w:rsidRPr="00552C59">
              <w:rPr>
                <w:sz w:val="22"/>
                <w:szCs w:val="22"/>
              </w:rPr>
              <w:tab/>
              <w:t xml:space="preserve">Alachlor @ 1.5 kg </w:t>
            </w:r>
            <w:proofErr w:type="spellStart"/>
            <w:r w:rsidRPr="00552C59">
              <w:rPr>
                <w:sz w:val="22"/>
                <w:szCs w:val="22"/>
              </w:rPr>
              <w:t>a.i</w:t>
            </w:r>
            <w:proofErr w:type="spellEnd"/>
            <w:r w:rsidRPr="00552C59">
              <w:rPr>
                <w:sz w:val="22"/>
                <w:szCs w:val="22"/>
              </w:rPr>
              <w:t xml:space="preserve"> ha</w:t>
            </w:r>
            <w:r w:rsidRPr="00552C59">
              <w:rPr>
                <w:sz w:val="22"/>
                <w:szCs w:val="22"/>
                <w:vertAlign w:val="superscript"/>
              </w:rPr>
              <w:t>-1</w:t>
            </w:r>
            <w:r w:rsidRPr="00552C59">
              <w:rPr>
                <w:sz w:val="22"/>
                <w:szCs w:val="22"/>
              </w:rPr>
              <w:t xml:space="preserve"> as PE</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11.5</w:t>
            </w:r>
          </w:p>
          <w:p w:rsidR="00826A95" w:rsidRPr="00552C59" w:rsidRDefault="00826A95" w:rsidP="00404217">
            <w:pPr>
              <w:jc w:val="center"/>
              <w:rPr>
                <w:color w:val="000000" w:themeColor="text1"/>
                <w:sz w:val="22"/>
                <w:szCs w:val="22"/>
              </w:rPr>
            </w:pPr>
            <w:r w:rsidRPr="00552C59">
              <w:rPr>
                <w:color w:val="000000" w:themeColor="text1"/>
                <w:sz w:val="22"/>
                <w:szCs w:val="22"/>
              </w:rPr>
              <w:t>(131.8)</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8.7</w:t>
            </w:r>
          </w:p>
          <w:p w:rsidR="00826A95" w:rsidRPr="00552C59" w:rsidRDefault="00826A95" w:rsidP="00404217">
            <w:pPr>
              <w:jc w:val="center"/>
              <w:rPr>
                <w:color w:val="000000" w:themeColor="text1"/>
                <w:sz w:val="22"/>
                <w:szCs w:val="22"/>
              </w:rPr>
            </w:pPr>
            <w:r w:rsidRPr="00552C59">
              <w:rPr>
                <w:color w:val="000000" w:themeColor="text1"/>
                <w:sz w:val="22"/>
                <w:szCs w:val="22"/>
              </w:rPr>
              <w:t>(75.2)</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8.1</w:t>
            </w:r>
          </w:p>
          <w:p w:rsidR="00826A95" w:rsidRPr="00552C59" w:rsidRDefault="00826A95" w:rsidP="00404217">
            <w:pPr>
              <w:jc w:val="center"/>
              <w:rPr>
                <w:color w:val="000000" w:themeColor="text1"/>
                <w:sz w:val="22"/>
                <w:szCs w:val="22"/>
              </w:rPr>
            </w:pPr>
            <w:r w:rsidRPr="00552C59">
              <w:rPr>
                <w:color w:val="000000" w:themeColor="text1"/>
                <w:sz w:val="22"/>
                <w:szCs w:val="22"/>
              </w:rPr>
              <w:t>(64.6)</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16.5</w:t>
            </w:r>
          </w:p>
          <w:p w:rsidR="00826A95" w:rsidRPr="00552C59" w:rsidRDefault="00826A95" w:rsidP="00404217">
            <w:pPr>
              <w:jc w:val="center"/>
              <w:rPr>
                <w:color w:val="000000" w:themeColor="text1"/>
                <w:sz w:val="22"/>
                <w:szCs w:val="22"/>
              </w:rPr>
            </w:pPr>
            <w:r w:rsidRPr="00552C59">
              <w:rPr>
                <w:color w:val="000000" w:themeColor="text1"/>
                <w:sz w:val="22"/>
                <w:szCs w:val="22"/>
              </w:rPr>
              <w:t>(271.7)</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1.85</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0.68</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1.69</w:t>
            </w:r>
          </w:p>
        </w:tc>
        <w:tc>
          <w:tcPr>
            <w:tcW w:w="323" w:type="pct"/>
            <w:vAlign w:val="center"/>
          </w:tcPr>
          <w:p w:rsidR="00826A95" w:rsidRPr="00552C59" w:rsidRDefault="00826A95" w:rsidP="00404217">
            <w:pPr>
              <w:jc w:val="center"/>
              <w:rPr>
                <w:sz w:val="22"/>
                <w:szCs w:val="22"/>
              </w:rPr>
            </w:pPr>
            <w:r w:rsidRPr="00552C59">
              <w:rPr>
                <w:sz w:val="22"/>
                <w:szCs w:val="22"/>
              </w:rPr>
              <w:t>5.0</w:t>
            </w:r>
          </w:p>
        </w:tc>
        <w:tc>
          <w:tcPr>
            <w:tcW w:w="322" w:type="pct"/>
            <w:vAlign w:val="center"/>
          </w:tcPr>
          <w:p w:rsidR="00826A95" w:rsidRPr="00552C59" w:rsidRDefault="00826A95" w:rsidP="00404217">
            <w:pPr>
              <w:jc w:val="center"/>
              <w:rPr>
                <w:sz w:val="22"/>
                <w:szCs w:val="22"/>
              </w:rPr>
            </w:pPr>
            <w:r w:rsidRPr="00552C59">
              <w:rPr>
                <w:sz w:val="22"/>
                <w:szCs w:val="22"/>
              </w:rPr>
              <w:t>1.9</w:t>
            </w:r>
          </w:p>
        </w:tc>
        <w:tc>
          <w:tcPr>
            <w:tcW w:w="317" w:type="pct"/>
            <w:vAlign w:val="center"/>
          </w:tcPr>
          <w:p w:rsidR="00826A95" w:rsidRPr="00552C59" w:rsidRDefault="00826A95" w:rsidP="00404217">
            <w:pPr>
              <w:jc w:val="center"/>
              <w:rPr>
                <w:sz w:val="22"/>
                <w:szCs w:val="22"/>
              </w:rPr>
            </w:pPr>
            <w:r w:rsidRPr="00552C59">
              <w:rPr>
                <w:sz w:val="22"/>
                <w:szCs w:val="22"/>
              </w:rPr>
              <w:t>4.6</w:t>
            </w:r>
          </w:p>
        </w:tc>
      </w:tr>
      <w:tr w:rsidR="00404217" w:rsidRPr="00552C59" w:rsidTr="00404217">
        <w:trPr>
          <w:trHeight w:val="520"/>
        </w:trPr>
        <w:tc>
          <w:tcPr>
            <w:tcW w:w="1687" w:type="pct"/>
            <w:vAlign w:val="center"/>
          </w:tcPr>
          <w:p w:rsidR="00826A95" w:rsidRPr="00552C59" w:rsidRDefault="00826A95" w:rsidP="00404217">
            <w:pPr>
              <w:tabs>
                <w:tab w:val="left" w:pos="517"/>
              </w:tabs>
              <w:ind w:left="517" w:hanging="517"/>
              <w:jc w:val="both"/>
              <w:rPr>
                <w:sz w:val="22"/>
                <w:szCs w:val="22"/>
              </w:rPr>
            </w:pPr>
            <w:r w:rsidRPr="00552C59">
              <w:rPr>
                <w:sz w:val="22"/>
                <w:szCs w:val="22"/>
              </w:rPr>
              <w:t>T</w:t>
            </w:r>
            <w:r w:rsidRPr="00552C59">
              <w:rPr>
                <w:sz w:val="22"/>
                <w:szCs w:val="22"/>
                <w:vertAlign w:val="subscript"/>
              </w:rPr>
              <w:t xml:space="preserve">4 </w:t>
            </w:r>
            <w:r w:rsidRPr="00552C59">
              <w:rPr>
                <w:sz w:val="22"/>
                <w:szCs w:val="22"/>
              </w:rPr>
              <w:t xml:space="preserve">- </w:t>
            </w:r>
            <w:r w:rsidRPr="00552C59">
              <w:rPr>
                <w:sz w:val="22"/>
                <w:szCs w:val="22"/>
              </w:rPr>
              <w:tab/>
              <w:t xml:space="preserve">Chlorimuron @ 10 g </w:t>
            </w:r>
            <w:proofErr w:type="spellStart"/>
            <w:r w:rsidRPr="00552C59">
              <w:rPr>
                <w:sz w:val="22"/>
                <w:szCs w:val="22"/>
              </w:rPr>
              <w:t>a.i</w:t>
            </w:r>
            <w:proofErr w:type="spellEnd"/>
            <w:r w:rsidRPr="00552C59">
              <w:rPr>
                <w:sz w:val="22"/>
                <w:szCs w:val="22"/>
              </w:rPr>
              <w:t xml:space="preserve"> ha</w:t>
            </w:r>
            <w:r w:rsidRPr="00552C59">
              <w:rPr>
                <w:sz w:val="22"/>
                <w:szCs w:val="22"/>
                <w:vertAlign w:val="superscript"/>
              </w:rPr>
              <w:t>-1</w:t>
            </w:r>
            <w:r w:rsidRPr="00552C59">
              <w:rPr>
                <w:sz w:val="22"/>
                <w:szCs w:val="22"/>
              </w:rPr>
              <w:t xml:space="preserve"> as PoE at 20 DAS</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11.1</w:t>
            </w:r>
          </w:p>
          <w:p w:rsidR="00826A95" w:rsidRPr="00552C59" w:rsidRDefault="00826A95" w:rsidP="00404217">
            <w:pPr>
              <w:jc w:val="center"/>
              <w:rPr>
                <w:color w:val="000000" w:themeColor="text1"/>
                <w:sz w:val="22"/>
                <w:szCs w:val="22"/>
              </w:rPr>
            </w:pPr>
            <w:r w:rsidRPr="00552C59">
              <w:rPr>
                <w:color w:val="000000" w:themeColor="text1"/>
                <w:sz w:val="22"/>
                <w:szCs w:val="22"/>
              </w:rPr>
              <w:t>(122.5)</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7.3</w:t>
            </w:r>
          </w:p>
          <w:p w:rsidR="00826A95" w:rsidRPr="00552C59" w:rsidRDefault="00826A95" w:rsidP="00404217">
            <w:pPr>
              <w:jc w:val="center"/>
              <w:rPr>
                <w:color w:val="000000" w:themeColor="text1"/>
                <w:sz w:val="22"/>
                <w:szCs w:val="22"/>
              </w:rPr>
            </w:pPr>
            <w:r w:rsidRPr="00552C59">
              <w:rPr>
                <w:color w:val="000000" w:themeColor="text1"/>
                <w:sz w:val="22"/>
                <w:szCs w:val="22"/>
              </w:rPr>
              <w:t>(52.8)</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5.5</w:t>
            </w:r>
          </w:p>
          <w:p w:rsidR="00826A95" w:rsidRPr="00552C59" w:rsidRDefault="00826A95" w:rsidP="00404217">
            <w:pPr>
              <w:jc w:val="center"/>
              <w:rPr>
                <w:color w:val="000000" w:themeColor="text1"/>
                <w:sz w:val="22"/>
                <w:szCs w:val="22"/>
              </w:rPr>
            </w:pPr>
            <w:r w:rsidRPr="00552C59">
              <w:rPr>
                <w:color w:val="000000" w:themeColor="text1"/>
                <w:sz w:val="22"/>
                <w:szCs w:val="22"/>
              </w:rPr>
              <w:t>(29.7)</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14.3</w:t>
            </w:r>
          </w:p>
          <w:p w:rsidR="00826A95" w:rsidRPr="00552C59" w:rsidRDefault="00826A95" w:rsidP="00404217">
            <w:pPr>
              <w:jc w:val="center"/>
              <w:rPr>
                <w:color w:val="000000" w:themeColor="text1"/>
                <w:sz w:val="22"/>
                <w:szCs w:val="22"/>
              </w:rPr>
            </w:pPr>
            <w:r w:rsidRPr="00552C59">
              <w:rPr>
                <w:color w:val="000000" w:themeColor="text1"/>
                <w:sz w:val="22"/>
                <w:szCs w:val="22"/>
              </w:rPr>
              <w:t>(205.0)</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1.77</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0.63</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1.65</w:t>
            </w:r>
          </w:p>
        </w:tc>
        <w:tc>
          <w:tcPr>
            <w:tcW w:w="323" w:type="pct"/>
            <w:vAlign w:val="center"/>
          </w:tcPr>
          <w:p w:rsidR="00826A95" w:rsidRPr="00552C59" w:rsidRDefault="00826A95" w:rsidP="00404217">
            <w:pPr>
              <w:jc w:val="center"/>
              <w:rPr>
                <w:sz w:val="22"/>
                <w:szCs w:val="22"/>
              </w:rPr>
            </w:pPr>
            <w:r w:rsidRPr="00552C59">
              <w:rPr>
                <w:sz w:val="22"/>
                <w:szCs w:val="22"/>
              </w:rPr>
              <w:t>3.6</w:t>
            </w:r>
          </w:p>
        </w:tc>
        <w:tc>
          <w:tcPr>
            <w:tcW w:w="322" w:type="pct"/>
            <w:vAlign w:val="center"/>
          </w:tcPr>
          <w:p w:rsidR="00826A95" w:rsidRPr="00552C59" w:rsidRDefault="00826A95" w:rsidP="00404217">
            <w:pPr>
              <w:jc w:val="center"/>
              <w:rPr>
                <w:sz w:val="22"/>
                <w:szCs w:val="22"/>
              </w:rPr>
            </w:pPr>
            <w:r w:rsidRPr="00552C59">
              <w:rPr>
                <w:sz w:val="22"/>
                <w:szCs w:val="22"/>
              </w:rPr>
              <w:t>1.3</w:t>
            </w:r>
          </w:p>
        </w:tc>
        <w:tc>
          <w:tcPr>
            <w:tcW w:w="317" w:type="pct"/>
            <w:vAlign w:val="center"/>
          </w:tcPr>
          <w:p w:rsidR="00826A95" w:rsidRPr="00552C59" w:rsidRDefault="00826A95" w:rsidP="00404217">
            <w:pPr>
              <w:jc w:val="center"/>
              <w:rPr>
                <w:sz w:val="22"/>
                <w:szCs w:val="22"/>
              </w:rPr>
            </w:pPr>
            <w:r w:rsidRPr="00552C59">
              <w:rPr>
                <w:sz w:val="22"/>
                <w:szCs w:val="22"/>
              </w:rPr>
              <w:t>3.4</w:t>
            </w:r>
          </w:p>
        </w:tc>
      </w:tr>
      <w:tr w:rsidR="00404217" w:rsidRPr="00552C59" w:rsidTr="00404217">
        <w:trPr>
          <w:trHeight w:val="520"/>
        </w:trPr>
        <w:tc>
          <w:tcPr>
            <w:tcW w:w="1687" w:type="pct"/>
            <w:vAlign w:val="center"/>
          </w:tcPr>
          <w:p w:rsidR="00826A95" w:rsidRPr="00552C59" w:rsidRDefault="00826A95" w:rsidP="00404217">
            <w:pPr>
              <w:tabs>
                <w:tab w:val="left" w:pos="517"/>
              </w:tabs>
              <w:ind w:left="517" w:hanging="517"/>
              <w:jc w:val="both"/>
              <w:rPr>
                <w:sz w:val="22"/>
                <w:szCs w:val="22"/>
              </w:rPr>
            </w:pPr>
            <w:r w:rsidRPr="00552C59">
              <w:rPr>
                <w:sz w:val="22"/>
                <w:szCs w:val="22"/>
              </w:rPr>
              <w:t>T</w:t>
            </w:r>
            <w:r w:rsidRPr="00552C59">
              <w:rPr>
                <w:sz w:val="22"/>
                <w:szCs w:val="22"/>
                <w:vertAlign w:val="subscript"/>
              </w:rPr>
              <w:t xml:space="preserve">5 </w:t>
            </w:r>
            <w:r w:rsidRPr="00552C59">
              <w:rPr>
                <w:sz w:val="22"/>
                <w:szCs w:val="22"/>
              </w:rPr>
              <w:t xml:space="preserve">- </w:t>
            </w:r>
            <w:r w:rsidRPr="00552C59">
              <w:rPr>
                <w:sz w:val="22"/>
                <w:szCs w:val="22"/>
              </w:rPr>
              <w:tab/>
            </w:r>
            <w:proofErr w:type="spellStart"/>
            <w:r w:rsidRPr="00552C59">
              <w:rPr>
                <w:sz w:val="22"/>
                <w:szCs w:val="22"/>
              </w:rPr>
              <w:t>Halosulfuron</w:t>
            </w:r>
            <w:proofErr w:type="spellEnd"/>
            <w:r w:rsidRPr="00552C59">
              <w:rPr>
                <w:sz w:val="22"/>
                <w:szCs w:val="22"/>
              </w:rPr>
              <w:t xml:space="preserve"> @ 67.5 g </w:t>
            </w:r>
            <w:proofErr w:type="spellStart"/>
            <w:r w:rsidRPr="00552C59">
              <w:rPr>
                <w:sz w:val="22"/>
                <w:szCs w:val="22"/>
              </w:rPr>
              <w:t>a.i</w:t>
            </w:r>
            <w:proofErr w:type="spellEnd"/>
            <w:r w:rsidRPr="00552C59">
              <w:rPr>
                <w:sz w:val="22"/>
                <w:szCs w:val="22"/>
              </w:rPr>
              <w:t xml:space="preserve"> ha</w:t>
            </w:r>
            <w:r w:rsidRPr="00552C59">
              <w:rPr>
                <w:sz w:val="22"/>
                <w:szCs w:val="22"/>
                <w:vertAlign w:val="superscript"/>
              </w:rPr>
              <w:t>-1</w:t>
            </w:r>
            <w:r w:rsidRPr="00552C59">
              <w:rPr>
                <w:sz w:val="22"/>
                <w:szCs w:val="22"/>
              </w:rPr>
              <w:t xml:space="preserve"> as PoE at 20 DAS</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11.4</w:t>
            </w:r>
          </w:p>
          <w:p w:rsidR="00826A95" w:rsidRPr="00552C59" w:rsidRDefault="00826A95" w:rsidP="00404217">
            <w:pPr>
              <w:jc w:val="center"/>
              <w:rPr>
                <w:color w:val="000000" w:themeColor="text1"/>
                <w:sz w:val="22"/>
                <w:szCs w:val="22"/>
              </w:rPr>
            </w:pPr>
            <w:r w:rsidRPr="00552C59">
              <w:rPr>
                <w:color w:val="000000" w:themeColor="text1"/>
                <w:sz w:val="22"/>
                <w:szCs w:val="22"/>
              </w:rPr>
              <w:t>(129.6)</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5.4</w:t>
            </w:r>
          </w:p>
          <w:p w:rsidR="00826A95" w:rsidRPr="00552C59" w:rsidRDefault="00826A95" w:rsidP="00404217">
            <w:pPr>
              <w:jc w:val="center"/>
              <w:rPr>
                <w:color w:val="000000" w:themeColor="text1"/>
                <w:sz w:val="22"/>
                <w:szCs w:val="22"/>
              </w:rPr>
            </w:pPr>
            <w:r w:rsidRPr="00552C59">
              <w:rPr>
                <w:color w:val="000000" w:themeColor="text1"/>
                <w:sz w:val="22"/>
                <w:szCs w:val="22"/>
              </w:rPr>
              <w:t>(28.7)</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6.0</w:t>
            </w:r>
          </w:p>
          <w:p w:rsidR="00826A95" w:rsidRPr="00552C59" w:rsidRDefault="00826A95" w:rsidP="00404217">
            <w:pPr>
              <w:jc w:val="center"/>
              <w:rPr>
                <w:color w:val="000000" w:themeColor="text1"/>
                <w:sz w:val="22"/>
                <w:szCs w:val="22"/>
              </w:rPr>
            </w:pPr>
            <w:r w:rsidRPr="00552C59">
              <w:rPr>
                <w:color w:val="000000" w:themeColor="text1"/>
                <w:sz w:val="22"/>
                <w:szCs w:val="22"/>
              </w:rPr>
              <w:t>(35.3)</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13.9</w:t>
            </w:r>
          </w:p>
          <w:p w:rsidR="00826A95" w:rsidRPr="00552C59" w:rsidRDefault="00826A95" w:rsidP="00404217">
            <w:pPr>
              <w:jc w:val="center"/>
              <w:rPr>
                <w:color w:val="000000" w:themeColor="text1"/>
                <w:sz w:val="22"/>
                <w:szCs w:val="22"/>
              </w:rPr>
            </w:pPr>
            <w:r w:rsidRPr="00552C59">
              <w:rPr>
                <w:color w:val="000000" w:themeColor="text1"/>
                <w:sz w:val="22"/>
                <w:szCs w:val="22"/>
              </w:rPr>
              <w:t>(193.6)</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1.80</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0.65</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1.67</w:t>
            </w:r>
          </w:p>
        </w:tc>
        <w:tc>
          <w:tcPr>
            <w:tcW w:w="323" w:type="pct"/>
            <w:vAlign w:val="center"/>
          </w:tcPr>
          <w:p w:rsidR="00826A95" w:rsidRPr="00552C59" w:rsidRDefault="00826A95" w:rsidP="00404217">
            <w:pPr>
              <w:jc w:val="center"/>
              <w:rPr>
                <w:sz w:val="22"/>
                <w:szCs w:val="22"/>
              </w:rPr>
            </w:pPr>
            <w:r w:rsidRPr="00552C59">
              <w:rPr>
                <w:sz w:val="22"/>
                <w:szCs w:val="22"/>
              </w:rPr>
              <w:t>3.5</w:t>
            </w:r>
          </w:p>
        </w:tc>
        <w:tc>
          <w:tcPr>
            <w:tcW w:w="322" w:type="pct"/>
            <w:vAlign w:val="center"/>
          </w:tcPr>
          <w:p w:rsidR="00826A95" w:rsidRPr="00552C59" w:rsidRDefault="00826A95" w:rsidP="00404217">
            <w:pPr>
              <w:jc w:val="center"/>
              <w:rPr>
                <w:sz w:val="22"/>
                <w:szCs w:val="22"/>
              </w:rPr>
            </w:pPr>
            <w:r w:rsidRPr="00552C59">
              <w:rPr>
                <w:sz w:val="22"/>
                <w:szCs w:val="22"/>
              </w:rPr>
              <w:t>1.3</w:t>
            </w:r>
          </w:p>
        </w:tc>
        <w:tc>
          <w:tcPr>
            <w:tcW w:w="317" w:type="pct"/>
            <w:vAlign w:val="center"/>
          </w:tcPr>
          <w:p w:rsidR="00826A95" w:rsidRPr="00552C59" w:rsidRDefault="00826A95" w:rsidP="00404217">
            <w:pPr>
              <w:jc w:val="center"/>
              <w:rPr>
                <w:sz w:val="22"/>
                <w:szCs w:val="22"/>
              </w:rPr>
            </w:pPr>
            <w:r w:rsidRPr="00552C59">
              <w:rPr>
                <w:sz w:val="22"/>
                <w:szCs w:val="22"/>
              </w:rPr>
              <w:t>3.2</w:t>
            </w:r>
          </w:p>
        </w:tc>
      </w:tr>
      <w:tr w:rsidR="00404217" w:rsidRPr="00552C59" w:rsidTr="00404217">
        <w:trPr>
          <w:trHeight w:val="530"/>
        </w:trPr>
        <w:tc>
          <w:tcPr>
            <w:tcW w:w="1687" w:type="pct"/>
            <w:vAlign w:val="center"/>
          </w:tcPr>
          <w:p w:rsidR="00826A95" w:rsidRPr="00552C59" w:rsidRDefault="00826A95" w:rsidP="00404217">
            <w:pPr>
              <w:tabs>
                <w:tab w:val="left" w:pos="517"/>
              </w:tabs>
              <w:ind w:left="517" w:hanging="517"/>
              <w:jc w:val="both"/>
              <w:rPr>
                <w:sz w:val="22"/>
                <w:szCs w:val="22"/>
              </w:rPr>
            </w:pPr>
            <w:r w:rsidRPr="00552C59">
              <w:rPr>
                <w:sz w:val="22"/>
                <w:szCs w:val="22"/>
              </w:rPr>
              <w:t>T</w:t>
            </w:r>
            <w:r w:rsidRPr="00552C59">
              <w:rPr>
                <w:sz w:val="22"/>
                <w:szCs w:val="22"/>
                <w:vertAlign w:val="subscript"/>
              </w:rPr>
              <w:t xml:space="preserve">6 </w:t>
            </w:r>
            <w:r w:rsidRPr="00552C59">
              <w:rPr>
                <w:sz w:val="22"/>
                <w:szCs w:val="22"/>
              </w:rPr>
              <w:t xml:space="preserve">- </w:t>
            </w:r>
            <w:r w:rsidRPr="00552C59">
              <w:rPr>
                <w:sz w:val="22"/>
                <w:szCs w:val="22"/>
              </w:rPr>
              <w:tab/>
            </w:r>
            <w:proofErr w:type="spellStart"/>
            <w:r w:rsidRPr="00552C59">
              <w:rPr>
                <w:sz w:val="22"/>
                <w:szCs w:val="22"/>
              </w:rPr>
              <w:t>Propaquizafop</w:t>
            </w:r>
            <w:proofErr w:type="spellEnd"/>
            <w:r w:rsidRPr="00552C59">
              <w:rPr>
                <w:sz w:val="22"/>
                <w:szCs w:val="22"/>
              </w:rPr>
              <w:t xml:space="preserve"> @ 63 g </w:t>
            </w:r>
            <w:proofErr w:type="spellStart"/>
            <w:r w:rsidRPr="00552C59">
              <w:rPr>
                <w:sz w:val="22"/>
                <w:szCs w:val="22"/>
              </w:rPr>
              <w:t>a.i</w:t>
            </w:r>
            <w:proofErr w:type="spellEnd"/>
            <w:r w:rsidRPr="00552C59">
              <w:rPr>
                <w:sz w:val="22"/>
                <w:szCs w:val="22"/>
              </w:rPr>
              <w:t xml:space="preserve"> ha</w:t>
            </w:r>
            <w:r w:rsidRPr="00552C59">
              <w:rPr>
                <w:sz w:val="22"/>
                <w:szCs w:val="22"/>
                <w:vertAlign w:val="superscript"/>
              </w:rPr>
              <w:t>-1</w:t>
            </w:r>
            <w:r w:rsidRPr="00552C59">
              <w:rPr>
                <w:sz w:val="22"/>
                <w:szCs w:val="22"/>
              </w:rPr>
              <w:t xml:space="preserve"> as PoE at 30 DAS</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9.1</w:t>
            </w:r>
          </w:p>
          <w:p w:rsidR="00826A95" w:rsidRPr="00552C59" w:rsidRDefault="00826A95" w:rsidP="00404217">
            <w:pPr>
              <w:jc w:val="center"/>
              <w:rPr>
                <w:color w:val="000000" w:themeColor="text1"/>
                <w:sz w:val="22"/>
                <w:szCs w:val="22"/>
              </w:rPr>
            </w:pPr>
            <w:r w:rsidRPr="00552C59">
              <w:rPr>
                <w:color w:val="000000" w:themeColor="text1"/>
                <w:sz w:val="22"/>
                <w:szCs w:val="22"/>
              </w:rPr>
              <w:t>(81.8)</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8.3</w:t>
            </w:r>
          </w:p>
          <w:p w:rsidR="00826A95" w:rsidRPr="00552C59" w:rsidRDefault="00826A95" w:rsidP="00404217">
            <w:pPr>
              <w:jc w:val="center"/>
              <w:rPr>
                <w:color w:val="000000" w:themeColor="text1"/>
                <w:sz w:val="22"/>
                <w:szCs w:val="22"/>
              </w:rPr>
            </w:pPr>
            <w:r w:rsidRPr="00552C59">
              <w:rPr>
                <w:color w:val="000000" w:themeColor="text1"/>
                <w:sz w:val="22"/>
                <w:szCs w:val="22"/>
              </w:rPr>
              <w:t>(68.3)</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8.2</w:t>
            </w:r>
          </w:p>
          <w:p w:rsidR="00826A95" w:rsidRPr="00552C59" w:rsidRDefault="00826A95" w:rsidP="00404217">
            <w:pPr>
              <w:jc w:val="center"/>
              <w:rPr>
                <w:color w:val="000000" w:themeColor="text1"/>
                <w:sz w:val="22"/>
                <w:szCs w:val="22"/>
              </w:rPr>
            </w:pPr>
            <w:r w:rsidRPr="00552C59">
              <w:rPr>
                <w:color w:val="000000" w:themeColor="text1"/>
                <w:sz w:val="22"/>
                <w:szCs w:val="22"/>
              </w:rPr>
              <w:t>(67.3)</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14.8</w:t>
            </w:r>
          </w:p>
          <w:p w:rsidR="00826A95" w:rsidRPr="00552C59" w:rsidRDefault="00826A95" w:rsidP="00404217">
            <w:pPr>
              <w:jc w:val="center"/>
              <w:rPr>
                <w:color w:val="000000" w:themeColor="text1"/>
                <w:sz w:val="22"/>
                <w:szCs w:val="22"/>
              </w:rPr>
            </w:pPr>
            <w:r w:rsidRPr="00552C59">
              <w:rPr>
                <w:color w:val="000000" w:themeColor="text1"/>
                <w:sz w:val="22"/>
                <w:szCs w:val="22"/>
              </w:rPr>
              <w:t>(217.5)</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1.73</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0.62</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1.68</w:t>
            </w:r>
          </w:p>
        </w:tc>
        <w:tc>
          <w:tcPr>
            <w:tcW w:w="323" w:type="pct"/>
            <w:vAlign w:val="center"/>
          </w:tcPr>
          <w:p w:rsidR="00826A95" w:rsidRPr="00552C59" w:rsidRDefault="00826A95" w:rsidP="00404217">
            <w:pPr>
              <w:jc w:val="center"/>
              <w:rPr>
                <w:sz w:val="22"/>
                <w:szCs w:val="22"/>
              </w:rPr>
            </w:pPr>
            <w:r w:rsidRPr="00552C59">
              <w:rPr>
                <w:sz w:val="22"/>
                <w:szCs w:val="22"/>
              </w:rPr>
              <w:t>3.8</w:t>
            </w:r>
          </w:p>
        </w:tc>
        <w:tc>
          <w:tcPr>
            <w:tcW w:w="322" w:type="pct"/>
            <w:vAlign w:val="center"/>
          </w:tcPr>
          <w:p w:rsidR="00826A95" w:rsidRPr="00552C59" w:rsidRDefault="00826A95" w:rsidP="00404217">
            <w:pPr>
              <w:jc w:val="center"/>
              <w:rPr>
                <w:sz w:val="22"/>
                <w:szCs w:val="22"/>
              </w:rPr>
            </w:pPr>
            <w:r w:rsidRPr="00552C59">
              <w:rPr>
                <w:sz w:val="22"/>
                <w:szCs w:val="22"/>
              </w:rPr>
              <w:t>1.3</w:t>
            </w:r>
          </w:p>
        </w:tc>
        <w:tc>
          <w:tcPr>
            <w:tcW w:w="317" w:type="pct"/>
            <w:vAlign w:val="center"/>
          </w:tcPr>
          <w:p w:rsidR="00826A95" w:rsidRPr="00552C59" w:rsidRDefault="00826A95" w:rsidP="00404217">
            <w:pPr>
              <w:jc w:val="center"/>
              <w:rPr>
                <w:sz w:val="22"/>
                <w:szCs w:val="22"/>
              </w:rPr>
            </w:pPr>
            <w:r w:rsidRPr="00552C59">
              <w:rPr>
                <w:sz w:val="22"/>
                <w:szCs w:val="22"/>
              </w:rPr>
              <w:t>3.7</w:t>
            </w:r>
          </w:p>
        </w:tc>
      </w:tr>
      <w:tr w:rsidR="00404217" w:rsidRPr="00552C59" w:rsidTr="00404217">
        <w:trPr>
          <w:trHeight w:val="775"/>
        </w:trPr>
        <w:tc>
          <w:tcPr>
            <w:tcW w:w="1687" w:type="pct"/>
            <w:vAlign w:val="center"/>
          </w:tcPr>
          <w:p w:rsidR="00826A95" w:rsidRPr="00552C59" w:rsidRDefault="00826A95" w:rsidP="00404217">
            <w:pPr>
              <w:tabs>
                <w:tab w:val="left" w:pos="517"/>
              </w:tabs>
              <w:ind w:left="517" w:hanging="517"/>
              <w:jc w:val="both"/>
              <w:rPr>
                <w:sz w:val="22"/>
                <w:szCs w:val="22"/>
              </w:rPr>
            </w:pPr>
            <w:r w:rsidRPr="00552C59">
              <w:rPr>
                <w:sz w:val="22"/>
                <w:szCs w:val="22"/>
              </w:rPr>
              <w:t>T</w:t>
            </w:r>
            <w:r w:rsidRPr="00552C59">
              <w:rPr>
                <w:sz w:val="22"/>
                <w:szCs w:val="22"/>
                <w:vertAlign w:val="subscript"/>
              </w:rPr>
              <w:t xml:space="preserve">7 </w:t>
            </w:r>
            <w:r w:rsidRPr="00552C59">
              <w:rPr>
                <w:sz w:val="22"/>
                <w:szCs w:val="22"/>
              </w:rPr>
              <w:t xml:space="preserve">- </w:t>
            </w:r>
            <w:r w:rsidRPr="00552C59">
              <w:rPr>
                <w:sz w:val="22"/>
                <w:szCs w:val="22"/>
              </w:rPr>
              <w:tab/>
              <w:t xml:space="preserve">Alachlor @ 1.5 kg </w:t>
            </w:r>
            <w:proofErr w:type="spellStart"/>
            <w:r w:rsidRPr="00552C59">
              <w:rPr>
                <w:sz w:val="22"/>
                <w:szCs w:val="22"/>
              </w:rPr>
              <w:t>a.i</w:t>
            </w:r>
            <w:proofErr w:type="spellEnd"/>
            <w:r w:rsidRPr="00552C59">
              <w:rPr>
                <w:sz w:val="22"/>
                <w:szCs w:val="22"/>
              </w:rPr>
              <w:t xml:space="preserve"> ha</w:t>
            </w:r>
            <w:r w:rsidRPr="00552C59">
              <w:rPr>
                <w:sz w:val="22"/>
                <w:szCs w:val="22"/>
                <w:vertAlign w:val="superscript"/>
              </w:rPr>
              <w:t>-1</w:t>
            </w:r>
            <w:r w:rsidRPr="00552C59">
              <w:rPr>
                <w:sz w:val="22"/>
                <w:szCs w:val="22"/>
              </w:rPr>
              <w:t xml:space="preserve"> as PE </w:t>
            </w:r>
            <w:r w:rsidRPr="00552C59">
              <w:rPr>
                <w:i/>
                <w:sz w:val="22"/>
                <w:szCs w:val="22"/>
              </w:rPr>
              <w:t>fb</w:t>
            </w:r>
            <w:r w:rsidRPr="00552C59">
              <w:rPr>
                <w:sz w:val="22"/>
                <w:szCs w:val="22"/>
              </w:rPr>
              <w:t xml:space="preserve"> Chlorimuron @ 10 g </w:t>
            </w:r>
            <w:proofErr w:type="spellStart"/>
            <w:r w:rsidRPr="00552C59">
              <w:rPr>
                <w:sz w:val="22"/>
                <w:szCs w:val="22"/>
              </w:rPr>
              <w:t>a.i</w:t>
            </w:r>
            <w:proofErr w:type="spellEnd"/>
            <w:r w:rsidRPr="00552C59">
              <w:rPr>
                <w:sz w:val="22"/>
                <w:szCs w:val="22"/>
              </w:rPr>
              <w:t xml:space="preserve"> ha</w:t>
            </w:r>
            <w:r w:rsidRPr="00552C59">
              <w:rPr>
                <w:sz w:val="22"/>
                <w:szCs w:val="22"/>
                <w:vertAlign w:val="superscript"/>
              </w:rPr>
              <w:t>-1</w:t>
            </w:r>
            <w:r w:rsidRPr="00552C59">
              <w:rPr>
                <w:sz w:val="22"/>
                <w:szCs w:val="22"/>
              </w:rPr>
              <w:t xml:space="preserve"> as PoE at 30 DAS</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10.1</w:t>
            </w:r>
          </w:p>
          <w:p w:rsidR="00826A95" w:rsidRPr="00552C59" w:rsidRDefault="00826A95" w:rsidP="00404217">
            <w:pPr>
              <w:jc w:val="center"/>
              <w:rPr>
                <w:color w:val="000000" w:themeColor="text1"/>
                <w:sz w:val="22"/>
                <w:szCs w:val="22"/>
              </w:rPr>
            </w:pPr>
            <w:r w:rsidRPr="00552C59">
              <w:rPr>
                <w:color w:val="000000" w:themeColor="text1"/>
                <w:sz w:val="22"/>
                <w:szCs w:val="22"/>
              </w:rPr>
              <w:t>(102.4)</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6.8</w:t>
            </w:r>
          </w:p>
          <w:p w:rsidR="00826A95" w:rsidRPr="00552C59" w:rsidRDefault="00826A95" w:rsidP="00404217">
            <w:pPr>
              <w:jc w:val="center"/>
              <w:rPr>
                <w:color w:val="000000" w:themeColor="text1"/>
                <w:sz w:val="22"/>
                <w:szCs w:val="22"/>
              </w:rPr>
            </w:pPr>
            <w:r w:rsidRPr="00552C59">
              <w:rPr>
                <w:color w:val="000000" w:themeColor="text1"/>
                <w:sz w:val="22"/>
                <w:szCs w:val="22"/>
              </w:rPr>
              <w:t>(45.6)</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4.9</w:t>
            </w:r>
          </w:p>
          <w:p w:rsidR="00826A95" w:rsidRPr="00552C59" w:rsidRDefault="00826A95" w:rsidP="00404217">
            <w:pPr>
              <w:jc w:val="center"/>
              <w:rPr>
                <w:color w:val="000000" w:themeColor="text1"/>
                <w:sz w:val="22"/>
                <w:szCs w:val="22"/>
              </w:rPr>
            </w:pPr>
            <w:r w:rsidRPr="00552C59">
              <w:rPr>
                <w:color w:val="000000" w:themeColor="text1"/>
                <w:sz w:val="22"/>
                <w:szCs w:val="22"/>
              </w:rPr>
              <w:t>(24.0)</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13.1</w:t>
            </w:r>
          </w:p>
          <w:p w:rsidR="00826A95" w:rsidRPr="00552C59" w:rsidRDefault="00826A95" w:rsidP="00404217">
            <w:pPr>
              <w:jc w:val="center"/>
              <w:rPr>
                <w:color w:val="000000" w:themeColor="text1"/>
                <w:sz w:val="22"/>
                <w:szCs w:val="22"/>
              </w:rPr>
            </w:pPr>
            <w:r w:rsidRPr="00552C59">
              <w:rPr>
                <w:color w:val="000000" w:themeColor="text1"/>
                <w:sz w:val="22"/>
                <w:szCs w:val="22"/>
              </w:rPr>
              <w:t>(172.0)</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1.69</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0.56</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1.62</w:t>
            </w:r>
          </w:p>
        </w:tc>
        <w:tc>
          <w:tcPr>
            <w:tcW w:w="323" w:type="pct"/>
            <w:vAlign w:val="center"/>
          </w:tcPr>
          <w:p w:rsidR="00826A95" w:rsidRPr="00552C59" w:rsidRDefault="00826A95" w:rsidP="00404217">
            <w:pPr>
              <w:jc w:val="center"/>
              <w:rPr>
                <w:sz w:val="22"/>
                <w:szCs w:val="22"/>
              </w:rPr>
            </w:pPr>
            <w:r w:rsidRPr="00552C59">
              <w:rPr>
                <w:sz w:val="22"/>
                <w:szCs w:val="22"/>
              </w:rPr>
              <w:t>2.9</w:t>
            </w:r>
          </w:p>
        </w:tc>
        <w:tc>
          <w:tcPr>
            <w:tcW w:w="322" w:type="pct"/>
            <w:vAlign w:val="center"/>
          </w:tcPr>
          <w:p w:rsidR="00826A95" w:rsidRPr="00552C59" w:rsidRDefault="00826A95" w:rsidP="00404217">
            <w:pPr>
              <w:jc w:val="center"/>
              <w:rPr>
                <w:sz w:val="22"/>
                <w:szCs w:val="22"/>
              </w:rPr>
            </w:pPr>
            <w:r w:rsidRPr="00552C59">
              <w:rPr>
                <w:sz w:val="22"/>
                <w:szCs w:val="22"/>
              </w:rPr>
              <w:t>1.0</w:t>
            </w:r>
          </w:p>
        </w:tc>
        <w:tc>
          <w:tcPr>
            <w:tcW w:w="317" w:type="pct"/>
            <w:vAlign w:val="center"/>
          </w:tcPr>
          <w:p w:rsidR="00826A95" w:rsidRPr="00552C59" w:rsidRDefault="00826A95" w:rsidP="00404217">
            <w:pPr>
              <w:jc w:val="center"/>
              <w:rPr>
                <w:sz w:val="22"/>
                <w:szCs w:val="22"/>
              </w:rPr>
            </w:pPr>
            <w:r w:rsidRPr="00552C59">
              <w:rPr>
                <w:sz w:val="22"/>
                <w:szCs w:val="22"/>
              </w:rPr>
              <w:t>2.8</w:t>
            </w:r>
          </w:p>
        </w:tc>
      </w:tr>
      <w:tr w:rsidR="00404217" w:rsidRPr="00552C59" w:rsidTr="00404217">
        <w:trPr>
          <w:trHeight w:val="785"/>
        </w:trPr>
        <w:tc>
          <w:tcPr>
            <w:tcW w:w="1687" w:type="pct"/>
            <w:vAlign w:val="center"/>
          </w:tcPr>
          <w:p w:rsidR="00826A95" w:rsidRPr="00552C59" w:rsidRDefault="00826A95" w:rsidP="00404217">
            <w:pPr>
              <w:tabs>
                <w:tab w:val="left" w:pos="517"/>
              </w:tabs>
              <w:ind w:left="517" w:hanging="517"/>
              <w:jc w:val="both"/>
              <w:rPr>
                <w:sz w:val="22"/>
                <w:szCs w:val="22"/>
              </w:rPr>
            </w:pPr>
            <w:r w:rsidRPr="00552C59">
              <w:rPr>
                <w:sz w:val="22"/>
                <w:szCs w:val="22"/>
              </w:rPr>
              <w:t>T</w:t>
            </w:r>
            <w:r w:rsidRPr="00552C59">
              <w:rPr>
                <w:sz w:val="22"/>
                <w:szCs w:val="22"/>
                <w:vertAlign w:val="subscript"/>
              </w:rPr>
              <w:t xml:space="preserve">8 </w:t>
            </w:r>
            <w:r w:rsidRPr="00552C59">
              <w:rPr>
                <w:sz w:val="22"/>
                <w:szCs w:val="22"/>
              </w:rPr>
              <w:t xml:space="preserve">- </w:t>
            </w:r>
            <w:r w:rsidRPr="00552C59">
              <w:rPr>
                <w:sz w:val="22"/>
                <w:szCs w:val="22"/>
              </w:rPr>
              <w:tab/>
              <w:t xml:space="preserve">Alachlor @ 1.5 kg </w:t>
            </w:r>
            <w:proofErr w:type="spellStart"/>
            <w:r w:rsidRPr="00552C59">
              <w:rPr>
                <w:sz w:val="22"/>
                <w:szCs w:val="22"/>
              </w:rPr>
              <w:t>a.i</w:t>
            </w:r>
            <w:proofErr w:type="spellEnd"/>
            <w:r w:rsidRPr="00552C59">
              <w:rPr>
                <w:sz w:val="22"/>
                <w:szCs w:val="22"/>
              </w:rPr>
              <w:t xml:space="preserve"> ha</w:t>
            </w:r>
            <w:r w:rsidRPr="00552C59">
              <w:rPr>
                <w:sz w:val="22"/>
                <w:szCs w:val="22"/>
                <w:vertAlign w:val="superscript"/>
              </w:rPr>
              <w:t>-1</w:t>
            </w:r>
            <w:r w:rsidRPr="00552C59">
              <w:rPr>
                <w:sz w:val="22"/>
                <w:szCs w:val="22"/>
              </w:rPr>
              <w:t xml:space="preserve"> as PE </w:t>
            </w:r>
            <w:r w:rsidRPr="00552C59">
              <w:rPr>
                <w:i/>
                <w:sz w:val="22"/>
                <w:szCs w:val="22"/>
              </w:rPr>
              <w:t xml:space="preserve">fb </w:t>
            </w:r>
            <w:proofErr w:type="spellStart"/>
            <w:r w:rsidRPr="00552C59">
              <w:rPr>
                <w:sz w:val="22"/>
                <w:szCs w:val="22"/>
              </w:rPr>
              <w:t>Halosulfuron</w:t>
            </w:r>
            <w:proofErr w:type="spellEnd"/>
            <w:r w:rsidRPr="00552C59">
              <w:rPr>
                <w:sz w:val="22"/>
                <w:szCs w:val="22"/>
              </w:rPr>
              <w:t xml:space="preserve">  @  67.5 g </w:t>
            </w:r>
            <w:proofErr w:type="spellStart"/>
            <w:r w:rsidRPr="00552C59">
              <w:rPr>
                <w:sz w:val="22"/>
                <w:szCs w:val="22"/>
              </w:rPr>
              <w:t>a.i</w:t>
            </w:r>
            <w:proofErr w:type="spellEnd"/>
            <w:r w:rsidRPr="00552C59">
              <w:rPr>
                <w:sz w:val="22"/>
                <w:szCs w:val="22"/>
              </w:rPr>
              <w:t xml:space="preserve"> ha</w:t>
            </w:r>
            <w:r w:rsidRPr="00552C59">
              <w:rPr>
                <w:sz w:val="22"/>
                <w:szCs w:val="22"/>
                <w:vertAlign w:val="superscript"/>
              </w:rPr>
              <w:t>-1</w:t>
            </w:r>
            <w:r w:rsidRPr="00552C59">
              <w:rPr>
                <w:sz w:val="22"/>
                <w:szCs w:val="22"/>
              </w:rPr>
              <w:t xml:space="preserve"> as PoE at 30 DAS</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9.8</w:t>
            </w:r>
          </w:p>
          <w:p w:rsidR="00826A95" w:rsidRPr="00552C59" w:rsidRDefault="00826A95" w:rsidP="00404217">
            <w:pPr>
              <w:jc w:val="center"/>
              <w:rPr>
                <w:color w:val="000000" w:themeColor="text1"/>
                <w:sz w:val="22"/>
                <w:szCs w:val="22"/>
              </w:rPr>
            </w:pPr>
            <w:r w:rsidRPr="00552C59">
              <w:rPr>
                <w:color w:val="000000" w:themeColor="text1"/>
                <w:sz w:val="22"/>
                <w:szCs w:val="22"/>
              </w:rPr>
              <w:t>(95.1)</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4.7</w:t>
            </w:r>
          </w:p>
          <w:p w:rsidR="00826A95" w:rsidRPr="00552C59" w:rsidRDefault="00826A95" w:rsidP="00404217">
            <w:pPr>
              <w:jc w:val="center"/>
              <w:rPr>
                <w:color w:val="000000" w:themeColor="text1"/>
                <w:sz w:val="22"/>
                <w:szCs w:val="22"/>
              </w:rPr>
            </w:pPr>
            <w:r w:rsidRPr="00552C59">
              <w:rPr>
                <w:color w:val="000000" w:themeColor="text1"/>
                <w:sz w:val="22"/>
                <w:szCs w:val="22"/>
              </w:rPr>
              <w:t>(21.7)</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6.1</w:t>
            </w:r>
          </w:p>
          <w:p w:rsidR="00826A95" w:rsidRPr="00552C59" w:rsidRDefault="00826A95" w:rsidP="00404217">
            <w:pPr>
              <w:jc w:val="center"/>
              <w:rPr>
                <w:color w:val="000000" w:themeColor="text1"/>
                <w:sz w:val="22"/>
                <w:szCs w:val="22"/>
              </w:rPr>
            </w:pPr>
            <w:r w:rsidRPr="00552C59">
              <w:rPr>
                <w:color w:val="000000" w:themeColor="text1"/>
                <w:sz w:val="22"/>
                <w:szCs w:val="22"/>
              </w:rPr>
              <w:t>(37.0)</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12.4</w:t>
            </w:r>
          </w:p>
          <w:p w:rsidR="00826A95" w:rsidRPr="00552C59" w:rsidRDefault="00826A95" w:rsidP="00404217">
            <w:pPr>
              <w:jc w:val="center"/>
              <w:rPr>
                <w:color w:val="000000" w:themeColor="text1"/>
                <w:sz w:val="22"/>
                <w:szCs w:val="22"/>
              </w:rPr>
            </w:pPr>
            <w:r w:rsidRPr="00552C59">
              <w:rPr>
                <w:color w:val="000000" w:themeColor="text1"/>
                <w:sz w:val="22"/>
                <w:szCs w:val="22"/>
              </w:rPr>
              <w:t>(153.7)</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1.71</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0.58</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1.63</w:t>
            </w:r>
          </w:p>
        </w:tc>
        <w:tc>
          <w:tcPr>
            <w:tcW w:w="323" w:type="pct"/>
            <w:vAlign w:val="center"/>
          </w:tcPr>
          <w:p w:rsidR="00826A95" w:rsidRPr="00552C59" w:rsidRDefault="00826A95" w:rsidP="00404217">
            <w:pPr>
              <w:jc w:val="center"/>
              <w:rPr>
                <w:sz w:val="22"/>
                <w:szCs w:val="22"/>
              </w:rPr>
            </w:pPr>
            <w:r w:rsidRPr="00552C59">
              <w:rPr>
                <w:sz w:val="22"/>
                <w:szCs w:val="22"/>
              </w:rPr>
              <w:t>2.6</w:t>
            </w:r>
          </w:p>
        </w:tc>
        <w:tc>
          <w:tcPr>
            <w:tcW w:w="322" w:type="pct"/>
            <w:vAlign w:val="center"/>
          </w:tcPr>
          <w:p w:rsidR="00826A95" w:rsidRPr="00552C59" w:rsidRDefault="00826A95" w:rsidP="00404217">
            <w:pPr>
              <w:jc w:val="center"/>
              <w:rPr>
                <w:sz w:val="22"/>
                <w:szCs w:val="22"/>
              </w:rPr>
            </w:pPr>
            <w:r w:rsidRPr="00552C59">
              <w:rPr>
                <w:sz w:val="22"/>
                <w:szCs w:val="22"/>
              </w:rPr>
              <w:t>0.9</w:t>
            </w:r>
          </w:p>
        </w:tc>
        <w:tc>
          <w:tcPr>
            <w:tcW w:w="317" w:type="pct"/>
            <w:vAlign w:val="center"/>
          </w:tcPr>
          <w:p w:rsidR="00826A95" w:rsidRPr="00552C59" w:rsidRDefault="00826A95" w:rsidP="00404217">
            <w:pPr>
              <w:jc w:val="center"/>
              <w:rPr>
                <w:sz w:val="22"/>
                <w:szCs w:val="22"/>
              </w:rPr>
            </w:pPr>
            <w:r w:rsidRPr="00552C59">
              <w:rPr>
                <w:sz w:val="22"/>
                <w:szCs w:val="22"/>
              </w:rPr>
              <w:t>2.5</w:t>
            </w:r>
          </w:p>
        </w:tc>
      </w:tr>
      <w:tr w:rsidR="00404217" w:rsidRPr="00552C59" w:rsidTr="00404217">
        <w:trPr>
          <w:trHeight w:val="785"/>
        </w:trPr>
        <w:tc>
          <w:tcPr>
            <w:tcW w:w="1687" w:type="pct"/>
            <w:vAlign w:val="center"/>
          </w:tcPr>
          <w:p w:rsidR="00826A95" w:rsidRPr="00552C59" w:rsidRDefault="00826A95" w:rsidP="00404217">
            <w:pPr>
              <w:tabs>
                <w:tab w:val="left" w:pos="517"/>
              </w:tabs>
              <w:ind w:left="517" w:hanging="517"/>
              <w:jc w:val="both"/>
              <w:rPr>
                <w:sz w:val="22"/>
                <w:szCs w:val="22"/>
              </w:rPr>
            </w:pPr>
            <w:r w:rsidRPr="00552C59">
              <w:rPr>
                <w:sz w:val="22"/>
                <w:szCs w:val="22"/>
              </w:rPr>
              <w:t>T</w:t>
            </w:r>
            <w:r w:rsidRPr="00552C59">
              <w:rPr>
                <w:sz w:val="22"/>
                <w:szCs w:val="22"/>
                <w:vertAlign w:val="subscript"/>
              </w:rPr>
              <w:t xml:space="preserve">9 </w:t>
            </w:r>
            <w:r w:rsidRPr="00552C59">
              <w:rPr>
                <w:sz w:val="22"/>
                <w:szCs w:val="22"/>
              </w:rPr>
              <w:t xml:space="preserve">- </w:t>
            </w:r>
            <w:r w:rsidRPr="00552C59">
              <w:rPr>
                <w:sz w:val="22"/>
                <w:szCs w:val="22"/>
              </w:rPr>
              <w:tab/>
              <w:t xml:space="preserve">Alachlor @ 1.5 kg </w:t>
            </w:r>
            <w:proofErr w:type="spellStart"/>
            <w:r w:rsidRPr="00552C59">
              <w:rPr>
                <w:sz w:val="22"/>
                <w:szCs w:val="22"/>
              </w:rPr>
              <w:t>a.i</w:t>
            </w:r>
            <w:proofErr w:type="spellEnd"/>
            <w:r w:rsidRPr="00552C59">
              <w:rPr>
                <w:sz w:val="22"/>
                <w:szCs w:val="22"/>
              </w:rPr>
              <w:t xml:space="preserve"> ha</w:t>
            </w:r>
            <w:r w:rsidRPr="00552C59">
              <w:rPr>
                <w:sz w:val="22"/>
                <w:szCs w:val="22"/>
                <w:vertAlign w:val="superscript"/>
              </w:rPr>
              <w:t>-1</w:t>
            </w:r>
            <w:r w:rsidRPr="00552C59">
              <w:rPr>
                <w:sz w:val="22"/>
                <w:szCs w:val="22"/>
              </w:rPr>
              <w:t xml:space="preserve">as PE </w:t>
            </w:r>
            <w:r w:rsidRPr="00552C59">
              <w:rPr>
                <w:i/>
                <w:sz w:val="22"/>
                <w:szCs w:val="22"/>
              </w:rPr>
              <w:t>fb</w:t>
            </w:r>
            <w:r w:rsidRPr="00552C59">
              <w:rPr>
                <w:sz w:val="22"/>
                <w:szCs w:val="22"/>
              </w:rPr>
              <w:t xml:space="preserve"> Chlorimuron @ 10 g + </w:t>
            </w:r>
            <w:proofErr w:type="spellStart"/>
            <w:r w:rsidRPr="00552C59">
              <w:rPr>
                <w:sz w:val="22"/>
                <w:szCs w:val="22"/>
              </w:rPr>
              <w:t>Propaquizafop</w:t>
            </w:r>
            <w:proofErr w:type="spellEnd"/>
            <w:r w:rsidRPr="00552C59">
              <w:rPr>
                <w:sz w:val="22"/>
                <w:szCs w:val="22"/>
              </w:rPr>
              <w:t xml:space="preserve"> @ 63 g </w:t>
            </w:r>
            <w:proofErr w:type="spellStart"/>
            <w:r w:rsidRPr="00552C59">
              <w:rPr>
                <w:sz w:val="22"/>
                <w:szCs w:val="22"/>
              </w:rPr>
              <w:t>a.i</w:t>
            </w:r>
            <w:proofErr w:type="spellEnd"/>
            <w:r w:rsidRPr="00552C59">
              <w:rPr>
                <w:sz w:val="22"/>
                <w:szCs w:val="22"/>
              </w:rPr>
              <w:t xml:space="preserve"> ha</w:t>
            </w:r>
            <w:r w:rsidRPr="00552C59">
              <w:rPr>
                <w:sz w:val="22"/>
                <w:szCs w:val="22"/>
                <w:vertAlign w:val="superscript"/>
              </w:rPr>
              <w:t xml:space="preserve">-1 </w:t>
            </w:r>
            <w:r w:rsidRPr="00552C59">
              <w:rPr>
                <w:sz w:val="22"/>
                <w:szCs w:val="22"/>
              </w:rPr>
              <w:t>as  PoE at 30 DAS</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8.0</w:t>
            </w:r>
          </w:p>
          <w:p w:rsidR="00826A95" w:rsidRPr="00552C59" w:rsidRDefault="00826A95" w:rsidP="00404217">
            <w:pPr>
              <w:jc w:val="center"/>
              <w:rPr>
                <w:color w:val="000000" w:themeColor="text1"/>
                <w:sz w:val="22"/>
                <w:szCs w:val="22"/>
              </w:rPr>
            </w:pPr>
            <w:r w:rsidRPr="00552C59">
              <w:rPr>
                <w:color w:val="000000" w:themeColor="text1"/>
                <w:sz w:val="22"/>
                <w:szCs w:val="22"/>
              </w:rPr>
              <w:t>(63.6)</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5.9</w:t>
            </w:r>
          </w:p>
          <w:p w:rsidR="00826A95" w:rsidRPr="00552C59" w:rsidRDefault="00826A95" w:rsidP="00404217">
            <w:pPr>
              <w:jc w:val="center"/>
              <w:rPr>
                <w:color w:val="000000" w:themeColor="text1"/>
                <w:sz w:val="22"/>
                <w:szCs w:val="22"/>
              </w:rPr>
            </w:pPr>
            <w:r w:rsidRPr="00552C59">
              <w:rPr>
                <w:color w:val="000000" w:themeColor="text1"/>
                <w:sz w:val="22"/>
                <w:szCs w:val="22"/>
              </w:rPr>
              <w:t>(35.1)</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4.6</w:t>
            </w:r>
          </w:p>
          <w:p w:rsidR="00826A95" w:rsidRPr="00552C59" w:rsidRDefault="00826A95" w:rsidP="00404217">
            <w:pPr>
              <w:jc w:val="center"/>
              <w:rPr>
                <w:color w:val="000000" w:themeColor="text1"/>
                <w:sz w:val="22"/>
                <w:szCs w:val="22"/>
              </w:rPr>
            </w:pPr>
            <w:r w:rsidRPr="00552C59">
              <w:rPr>
                <w:color w:val="000000" w:themeColor="text1"/>
                <w:sz w:val="22"/>
                <w:szCs w:val="22"/>
              </w:rPr>
              <w:t>(20.4)</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10.9</w:t>
            </w:r>
          </w:p>
          <w:p w:rsidR="00826A95" w:rsidRPr="00552C59" w:rsidRDefault="00826A95" w:rsidP="00404217">
            <w:pPr>
              <w:jc w:val="center"/>
              <w:rPr>
                <w:color w:val="000000" w:themeColor="text1"/>
                <w:sz w:val="22"/>
                <w:szCs w:val="22"/>
              </w:rPr>
            </w:pPr>
            <w:r w:rsidRPr="00552C59">
              <w:rPr>
                <w:color w:val="000000" w:themeColor="text1"/>
                <w:sz w:val="22"/>
                <w:szCs w:val="22"/>
              </w:rPr>
              <w:t>(119.2)</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1.63</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0.48</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1.53</w:t>
            </w:r>
          </w:p>
        </w:tc>
        <w:tc>
          <w:tcPr>
            <w:tcW w:w="323" w:type="pct"/>
            <w:vAlign w:val="center"/>
          </w:tcPr>
          <w:p w:rsidR="00826A95" w:rsidRPr="00552C59" w:rsidRDefault="00826A95" w:rsidP="00404217">
            <w:pPr>
              <w:jc w:val="center"/>
              <w:rPr>
                <w:sz w:val="22"/>
                <w:szCs w:val="22"/>
              </w:rPr>
            </w:pPr>
            <w:r w:rsidRPr="00552C59">
              <w:rPr>
                <w:sz w:val="22"/>
                <w:szCs w:val="22"/>
              </w:rPr>
              <w:t>1.9</w:t>
            </w:r>
          </w:p>
        </w:tc>
        <w:tc>
          <w:tcPr>
            <w:tcW w:w="322" w:type="pct"/>
            <w:vAlign w:val="center"/>
          </w:tcPr>
          <w:p w:rsidR="00826A95" w:rsidRPr="00552C59" w:rsidRDefault="00826A95" w:rsidP="00404217">
            <w:pPr>
              <w:jc w:val="center"/>
              <w:rPr>
                <w:sz w:val="22"/>
                <w:szCs w:val="22"/>
              </w:rPr>
            </w:pPr>
            <w:r w:rsidRPr="00552C59">
              <w:rPr>
                <w:sz w:val="22"/>
                <w:szCs w:val="22"/>
              </w:rPr>
              <w:t>0.6</w:t>
            </w:r>
          </w:p>
        </w:tc>
        <w:tc>
          <w:tcPr>
            <w:tcW w:w="317" w:type="pct"/>
            <w:vAlign w:val="center"/>
          </w:tcPr>
          <w:p w:rsidR="00826A95" w:rsidRPr="00552C59" w:rsidRDefault="00826A95" w:rsidP="00404217">
            <w:pPr>
              <w:jc w:val="center"/>
              <w:rPr>
                <w:sz w:val="22"/>
                <w:szCs w:val="22"/>
              </w:rPr>
            </w:pPr>
            <w:r w:rsidRPr="00552C59">
              <w:rPr>
                <w:sz w:val="22"/>
                <w:szCs w:val="22"/>
              </w:rPr>
              <w:t>1.8</w:t>
            </w:r>
          </w:p>
        </w:tc>
      </w:tr>
      <w:tr w:rsidR="00404217" w:rsidRPr="00552C59" w:rsidTr="00404217">
        <w:trPr>
          <w:trHeight w:val="785"/>
        </w:trPr>
        <w:tc>
          <w:tcPr>
            <w:tcW w:w="1687" w:type="pct"/>
            <w:vAlign w:val="center"/>
          </w:tcPr>
          <w:p w:rsidR="00826A95" w:rsidRPr="00552C59" w:rsidRDefault="00826A95" w:rsidP="00404217">
            <w:pPr>
              <w:tabs>
                <w:tab w:val="left" w:pos="517"/>
              </w:tabs>
              <w:ind w:left="517" w:hanging="517"/>
              <w:jc w:val="both"/>
              <w:rPr>
                <w:sz w:val="22"/>
                <w:szCs w:val="22"/>
              </w:rPr>
            </w:pPr>
            <w:r w:rsidRPr="00552C59">
              <w:rPr>
                <w:sz w:val="22"/>
                <w:szCs w:val="22"/>
              </w:rPr>
              <w:t>T</w:t>
            </w:r>
            <w:r w:rsidRPr="00552C59">
              <w:rPr>
                <w:sz w:val="22"/>
                <w:szCs w:val="22"/>
                <w:vertAlign w:val="subscript"/>
              </w:rPr>
              <w:t xml:space="preserve">10 </w:t>
            </w:r>
            <w:r w:rsidRPr="00552C59">
              <w:rPr>
                <w:sz w:val="22"/>
                <w:szCs w:val="22"/>
              </w:rPr>
              <w:t>-</w:t>
            </w:r>
            <w:r w:rsidRPr="00552C59">
              <w:rPr>
                <w:sz w:val="22"/>
                <w:szCs w:val="22"/>
              </w:rPr>
              <w:tab/>
              <w:t xml:space="preserve">Alachlor @ 1.5 kg </w:t>
            </w:r>
            <w:proofErr w:type="spellStart"/>
            <w:r w:rsidRPr="00552C59">
              <w:rPr>
                <w:sz w:val="22"/>
                <w:szCs w:val="22"/>
              </w:rPr>
              <w:t>a.i</w:t>
            </w:r>
            <w:proofErr w:type="spellEnd"/>
            <w:r w:rsidRPr="00552C59">
              <w:rPr>
                <w:sz w:val="22"/>
                <w:szCs w:val="22"/>
              </w:rPr>
              <w:t xml:space="preserve"> ha</w:t>
            </w:r>
            <w:r w:rsidRPr="00552C59">
              <w:rPr>
                <w:sz w:val="22"/>
                <w:szCs w:val="22"/>
                <w:vertAlign w:val="superscript"/>
              </w:rPr>
              <w:t>-1</w:t>
            </w:r>
            <w:r w:rsidRPr="00552C59">
              <w:rPr>
                <w:sz w:val="22"/>
                <w:szCs w:val="22"/>
              </w:rPr>
              <w:t xml:space="preserve"> as PE </w:t>
            </w:r>
            <w:r w:rsidRPr="00552C59">
              <w:rPr>
                <w:i/>
                <w:sz w:val="22"/>
                <w:szCs w:val="22"/>
              </w:rPr>
              <w:t>fb</w:t>
            </w:r>
            <w:r w:rsidRPr="00552C59">
              <w:rPr>
                <w:sz w:val="22"/>
                <w:szCs w:val="22"/>
              </w:rPr>
              <w:t xml:space="preserve"> </w:t>
            </w:r>
            <w:proofErr w:type="spellStart"/>
            <w:r w:rsidRPr="00552C59">
              <w:rPr>
                <w:sz w:val="22"/>
                <w:szCs w:val="22"/>
              </w:rPr>
              <w:t>Halosulfuron</w:t>
            </w:r>
            <w:proofErr w:type="spellEnd"/>
            <w:r w:rsidRPr="00552C59">
              <w:rPr>
                <w:sz w:val="22"/>
                <w:szCs w:val="22"/>
              </w:rPr>
              <w:t xml:space="preserve"> @ 67.5 g </w:t>
            </w:r>
            <w:proofErr w:type="spellStart"/>
            <w:r w:rsidRPr="00552C59">
              <w:rPr>
                <w:sz w:val="22"/>
                <w:szCs w:val="22"/>
              </w:rPr>
              <w:t>a.i</w:t>
            </w:r>
            <w:proofErr w:type="spellEnd"/>
            <w:r w:rsidRPr="00552C59">
              <w:rPr>
                <w:sz w:val="22"/>
                <w:szCs w:val="22"/>
              </w:rPr>
              <w:t xml:space="preserve"> + </w:t>
            </w:r>
            <w:proofErr w:type="spellStart"/>
            <w:r w:rsidRPr="00552C59">
              <w:rPr>
                <w:sz w:val="22"/>
                <w:szCs w:val="22"/>
              </w:rPr>
              <w:t>Propaquizafop</w:t>
            </w:r>
            <w:proofErr w:type="spellEnd"/>
            <w:r w:rsidRPr="00552C59">
              <w:rPr>
                <w:sz w:val="22"/>
                <w:szCs w:val="22"/>
              </w:rPr>
              <w:t xml:space="preserve"> @ 63g </w:t>
            </w:r>
            <w:proofErr w:type="spellStart"/>
            <w:r w:rsidRPr="00552C59">
              <w:rPr>
                <w:sz w:val="22"/>
                <w:szCs w:val="22"/>
              </w:rPr>
              <w:t>a.i</w:t>
            </w:r>
            <w:proofErr w:type="spellEnd"/>
            <w:r w:rsidRPr="00552C59">
              <w:rPr>
                <w:sz w:val="22"/>
                <w:szCs w:val="22"/>
              </w:rPr>
              <w:t xml:space="preserve"> ha</w:t>
            </w:r>
            <w:r w:rsidRPr="00552C59">
              <w:rPr>
                <w:sz w:val="22"/>
                <w:szCs w:val="22"/>
                <w:vertAlign w:val="superscript"/>
              </w:rPr>
              <w:t>-1</w:t>
            </w:r>
            <w:r w:rsidRPr="00552C59">
              <w:rPr>
                <w:sz w:val="22"/>
                <w:szCs w:val="22"/>
              </w:rPr>
              <w:t xml:space="preserve"> as PoE at 30 DAS.</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8.3</w:t>
            </w:r>
          </w:p>
          <w:p w:rsidR="00826A95" w:rsidRPr="00552C59" w:rsidRDefault="00826A95" w:rsidP="00404217">
            <w:pPr>
              <w:jc w:val="center"/>
              <w:rPr>
                <w:color w:val="000000" w:themeColor="text1"/>
                <w:sz w:val="22"/>
                <w:szCs w:val="22"/>
              </w:rPr>
            </w:pPr>
            <w:r w:rsidRPr="00552C59">
              <w:rPr>
                <w:color w:val="000000" w:themeColor="text1"/>
                <w:sz w:val="22"/>
                <w:szCs w:val="22"/>
              </w:rPr>
              <w:t>(68.8)</w:t>
            </w:r>
          </w:p>
        </w:tc>
        <w:tc>
          <w:tcPr>
            <w:tcW w:w="367"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4.4</w:t>
            </w:r>
          </w:p>
          <w:p w:rsidR="00826A95" w:rsidRPr="00552C59" w:rsidRDefault="00826A95" w:rsidP="00404217">
            <w:pPr>
              <w:jc w:val="center"/>
              <w:rPr>
                <w:color w:val="000000" w:themeColor="text1"/>
                <w:sz w:val="22"/>
                <w:szCs w:val="22"/>
              </w:rPr>
            </w:pPr>
            <w:r w:rsidRPr="00552C59">
              <w:rPr>
                <w:color w:val="000000" w:themeColor="text1"/>
                <w:sz w:val="22"/>
                <w:szCs w:val="22"/>
              </w:rPr>
              <w:t>(18.9)</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6.3</w:t>
            </w:r>
          </w:p>
          <w:p w:rsidR="00826A95" w:rsidRPr="00552C59" w:rsidRDefault="00826A95" w:rsidP="00404217">
            <w:pPr>
              <w:jc w:val="center"/>
              <w:rPr>
                <w:color w:val="000000" w:themeColor="text1"/>
                <w:sz w:val="22"/>
                <w:szCs w:val="22"/>
              </w:rPr>
            </w:pPr>
            <w:r w:rsidRPr="00552C59">
              <w:rPr>
                <w:color w:val="000000" w:themeColor="text1"/>
                <w:sz w:val="22"/>
                <w:szCs w:val="22"/>
              </w:rPr>
              <w:t>(39.3)</w:t>
            </w:r>
          </w:p>
        </w:tc>
        <w:tc>
          <w:tcPr>
            <w:tcW w:w="324" w:type="pct"/>
            <w:vAlign w:val="center"/>
          </w:tcPr>
          <w:p w:rsidR="00826A95" w:rsidRPr="00552C59" w:rsidRDefault="00826A95" w:rsidP="00404217">
            <w:pPr>
              <w:jc w:val="center"/>
              <w:rPr>
                <w:color w:val="000000" w:themeColor="text1"/>
                <w:sz w:val="22"/>
                <w:szCs w:val="22"/>
              </w:rPr>
            </w:pPr>
            <w:r w:rsidRPr="00552C59">
              <w:rPr>
                <w:color w:val="000000" w:themeColor="text1"/>
                <w:sz w:val="22"/>
                <w:szCs w:val="22"/>
              </w:rPr>
              <w:t>11.3</w:t>
            </w:r>
          </w:p>
          <w:p w:rsidR="00826A95" w:rsidRPr="00552C59" w:rsidRDefault="00826A95" w:rsidP="00404217">
            <w:pPr>
              <w:jc w:val="center"/>
              <w:rPr>
                <w:color w:val="000000" w:themeColor="text1"/>
                <w:sz w:val="22"/>
                <w:szCs w:val="22"/>
              </w:rPr>
            </w:pPr>
            <w:r w:rsidRPr="00552C59">
              <w:rPr>
                <w:color w:val="000000" w:themeColor="text1"/>
                <w:sz w:val="22"/>
                <w:szCs w:val="22"/>
              </w:rPr>
              <w:t>(127.0)</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1.62</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0.48</w:t>
            </w:r>
          </w:p>
        </w:tc>
        <w:tc>
          <w:tcPr>
            <w:tcW w:w="323" w:type="pct"/>
            <w:vAlign w:val="center"/>
          </w:tcPr>
          <w:p w:rsidR="00826A95" w:rsidRPr="00552C59" w:rsidRDefault="00826A95" w:rsidP="00404217">
            <w:pPr>
              <w:spacing w:before="60" w:after="60"/>
              <w:jc w:val="center"/>
              <w:rPr>
                <w:sz w:val="22"/>
                <w:szCs w:val="22"/>
              </w:rPr>
            </w:pPr>
            <w:r w:rsidRPr="00552C59">
              <w:rPr>
                <w:sz w:val="22"/>
                <w:szCs w:val="22"/>
              </w:rPr>
              <w:t>1.57</w:t>
            </w:r>
          </w:p>
        </w:tc>
        <w:tc>
          <w:tcPr>
            <w:tcW w:w="323" w:type="pct"/>
            <w:vAlign w:val="center"/>
          </w:tcPr>
          <w:p w:rsidR="00826A95" w:rsidRPr="00552C59" w:rsidRDefault="00826A95" w:rsidP="00404217">
            <w:pPr>
              <w:jc w:val="center"/>
              <w:rPr>
                <w:sz w:val="22"/>
                <w:szCs w:val="22"/>
              </w:rPr>
            </w:pPr>
            <w:r w:rsidRPr="00552C59">
              <w:rPr>
                <w:sz w:val="22"/>
                <w:szCs w:val="22"/>
              </w:rPr>
              <w:t>2.0</w:t>
            </w:r>
          </w:p>
        </w:tc>
        <w:tc>
          <w:tcPr>
            <w:tcW w:w="322" w:type="pct"/>
            <w:vAlign w:val="center"/>
          </w:tcPr>
          <w:p w:rsidR="00826A95" w:rsidRPr="00552C59" w:rsidRDefault="00826A95" w:rsidP="00404217">
            <w:pPr>
              <w:jc w:val="center"/>
              <w:rPr>
                <w:sz w:val="22"/>
                <w:szCs w:val="22"/>
              </w:rPr>
            </w:pPr>
            <w:r w:rsidRPr="00552C59">
              <w:rPr>
                <w:sz w:val="22"/>
                <w:szCs w:val="22"/>
              </w:rPr>
              <w:t>0.6</w:t>
            </w:r>
          </w:p>
        </w:tc>
        <w:tc>
          <w:tcPr>
            <w:tcW w:w="317" w:type="pct"/>
            <w:vAlign w:val="center"/>
          </w:tcPr>
          <w:p w:rsidR="00826A95" w:rsidRPr="00552C59" w:rsidRDefault="00826A95" w:rsidP="00404217">
            <w:pPr>
              <w:jc w:val="center"/>
              <w:rPr>
                <w:sz w:val="22"/>
                <w:szCs w:val="22"/>
              </w:rPr>
            </w:pPr>
            <w:r w:rsidRPr="00552C59">
              <w:rPr>
                <w:sz w:val="22"/>
                <w:szCs w:val="22"/>
              </w:rPr>
              <w:t>2.0</w:t>
            </w:r>
          </w:p>
        </w:tc>
      </w:tr>
      <w:tr w:rsidR="00404217" w:rsidRPr="00552C59" w:rsidTr="00404217">
        <w:trPr>
          <w:trHeight w:val="369"/>
        </w:trPr>
        <w:tc>
          <w:tcPr>
            <w:tcW w:w="1687" w:type="pct"/>
            <w:vAlign w:val="center"/>
          </w:tcPr>
          <w:p w:rsidR="00826A95" w:rsidRPr="00552C59" w:rsidRDefault="00826A95" w:rsidP="00404217">
            <w:pPr>
              <w:jc w:val="center"/>
              <w:rPr>
                <w:b/>
                <w:sz w:val="22"/>
                <w:szCs w:val="22"/>
              </w:rPr>
            </w:pPr>
            <w:proofErr w:type="spellStart"/>
            <w:r w:rsidRPr="00552C59">
              <w:rPr>
                <w:b/>
                <w:sz w:val="22"/>
                <w:szCs w:val="22"/>
              </w:rPr>
              <w:t>SEm</w:t>
            </w:r>
            <w:proofErr w:type="spellEnd"/>
            <w:r w:rsidRPr="00552C59">
              <w:rPr>
                <w:b/>
                <w:sz w:val="22"/>
                <w:szCs w:val="22"/>
              </w:rPr>
              <w:t>±</w:t>
            </w:r>
          </w:p>
        </w:tc>
        <w:tc>
          <w:tcPr>
            <w:tcW w:w="367" w:type="pct"/>
            <w:vAlign w:val="center"/>
          </w:tcPr>
          <w:p w:rsidR="00826A95" w:rsidRPr="00552C59" w:rsidRDefault="00826A95" w:rsidP="00404217">
            <w:pPr>
              <w:jc w:val="center"/>
              <w:rPr>
                <w:b/>
                <w:color w:val="000000" w:themeColor="text1"/>
                <w:sz w:val="22"/>
                <w:szCs w:val="22"/>
              </w:rPr>
            </w:pPr>
            <w:r w:rsidRPr="00552C59">
              <w:rPr>
                <w:b/>
                <w:color w:val="000000" w:themeColor="text1"/>
                <w:sz w:val="22"/>
                <w:szCs w:val="22"/>
              </w:rPr>
              <w:t>0.39</w:t>
            </w:r>
          </w:p>
        </w:tc>
        <w:tc>
          <w:tcPr>
            <w:tcW w:w="367" w:type="pct"/>
            <w:vAlign w:val="center"/>
          </w:tcPr>
          <w:p w:rsidR="00826A95" w:rsidRPr="00552C59" w:rsidRDefault="00826A95" w:rsidP="00404217">
            <w:pPr>
              <w:jc w:val="center"/>
              <w:rPr>
                <w:b/>
                <w:color w:val="000000" w:themeColor="text1"/>
                <w:sz w:val="22"/>
                <w:szCs w:val="22"/>
              </w:rPr>
            </w:pPr>
            <w:r w:rsidRPr="00552C59">
              <w:rPr>
                <w:b/>
                <w:color w:val="000000" w:themeColor="text1"/>
                <w:sz w:val="22"/>
                <w:szCs w:val="22"/>
              </w:rPr>
              <w:t>0.38</w:t>
            </w:r>
          </w:p>
        </w:tc>
        <w:tc>
          <w:tcPr>
            <w:tcW w:w="324" w:type="pct"/>
            <w:vAlign w:val="center"/>
          </w:tcPr>
          <w:p w:rsidR="00826A95" w:rsidRPr="00552C59" w:rsidRDefault="00826A95" w:rsidP="00404217">
            <w:pPr>
              <w:jc w:val="center"/>
              <w:rPr>
                <w:b/>
                <w:color w:val="000000" w:themeColor="text1"/>
                <w:sz w:val="22"/>
                <w:szCs w:val="22"/>
              </w:rPr>
            </w:pPr>
            <w:r w:rsidRPr="00552C59">
              <w:rPr>
                <w:b/>
                <w:color w:val="000000" w:themeColor="text1"/>
                <w:sz w:val="22"/>
                <w:szCs w:val="22"/>
              </w:rPr>
              <w:t>0.31</w:t>
            </w:r>
          </w:p>
        </w:tc>
        <w:tc>
          <w:tcPr>
            <w:tcW w:w="324" w:type="pct"/>
            <w:vAlign w:val="center"/>
          </w:tcPr>
          <w:p w:rsidR="00826A95" w:rsidRPr="00552C59" w:rsidRDefault="00826A95" w:rsidP="00404217">
            <w:pPr>
              <w:jc w:val="center"/>
              <w:rPr>
                <w:b/>
                <w:color w:val="000000" w:themeColor="text1"/>
                <w:sz w:val="22"/>
                <w:szCs w:val="22"/>
              </w:rPr>
            </w:pPr>
            <w:r w:rsidRPr="00552C59">
              <w:rPr>
                <w:b/>
                <w:color w:val="000000" w:themeColor="text1"/>
                <w:sz w:val="22"/>
                <w:szCs w:val="22"/>
              </w:rPr>
              <w:t>0.39</w:t>
            </w:r>
          </w:p>
        </w:tc>
        <w:tc>
          <w:tcPr>
            <w:tcW w:w="323" w:type="pct"/>
            <w:vAlign w:val="center"/>
          </w:tcPr>
          <w:p w:rsidR="00826A95" w:rsidRPr="00552C59" w:rsidRDefault="00826A95" w:rsidP="00404217">
            <w:pPr>
              <w:spacing w:before="60" w:after="60"/>
              <w:jc w:val="center"/>
              <w:rPr>
                <w:b/>
                <w:sz w:val="22"/>
                <w:szCs w:val="22"/>
              </w:rPr>
            </w:pPr>
            <w:r w:rsidRPr="00552C59">
              <w:rPr>
                <w:b/>
                <w:sz w:val="22"/>
                <w:szCs w:val="22"/>
              </w:rPr>
              <w:t>0.11</w:t>
            </w:r>
          </w:p>
        </w:tc>
        <w:tc>
          <w:tcPr>
            <w:tcW w:w="323" w:type="pct"/>
            <w:vAlign w:val="center"/>
          </w:tcPr>
          <w:p w:rsidR="00826A95" w:rsidRPr="00552C59" w:rsidRDefault="00826A95" w:rsidP="00404217">
            <w:pPr>
              <w:spacing w:before="60" w:after="60"/>
              <w:jc w:val="center"/>
              <w:rPr>
                <w:b/>
                <w:sz w:val="22"/>
                <w:szCs w:val="22"/>
              </w:rPr>
            </w:pPr>
            <w:r w:rsidRPr="00552C59">
              <w:rPr>
                <w:b/>
                <w:sz w:val="22"/>
                <w:szCs w:val="22"/>
              </w:rPr>
              <w:t>0.06</w:t>
            </w:r>
          </w:p>
        </w:tc>
        <w:tc>
          <w:tcPr>
            <w:tcW w:w="323" w:type="pct"/>
            <w:vAlign w:val="center"/>
          </w:tcPr>
          <w:p w:rsidR="00826A95" w:rsidRPr="00552C59" w:rsidRDefault="00826A95" w:rsidP="00404217">
            <w:pPr>
              <w:spacing w:before="60" w:after="60"/>
              <w:jc w:val="center"/>
              <w:rPr>
                <w:b/>
                <w:sz w:val="22"/>
                <w:szCs w:val="22"/>
              </w:rPr>
            </w:pPr>
            <w:r w:rsidRPr="00552C59">
              <w:rPr>
                <w:b/>
                <w:sz w:val="22"/>
                <w:szCs w:val="22"/>
              </w:rPr>
              <w:t>0.07</w:t>
            </w:r>
          </w:p>
        </w:tc>
        <w:tc>
          <w:tcPr>
            <w:tcW w:w="323" w:type="pct"/>
            <w:vAlign w:val="center"/>
          </w:tcPr>
          <w:p w:rsidR="00826A95" w:rsidRPr="00552C59" w:rsidRDefault="00826A95" w:rsidP="00404217">
            <w:pPr>
              <w:jc w:val="center"/>
              <w:rPr>
                <w:b/>
                <w:sz w:val="22"/>
                <w:szCs w:val="22"/>
              </w:rPr>
            </w:pPr>
            <w:r w:rsidRPr="00552C59">
              <w:rPr>
                <w:b/>
                <w:sz w:val="22"/>
                <w:szCs w:val="22"/>
              </w:rPr>
              <w:t>0.28</w:t>
            </w:r>
          </w:p>
        </w:tc>
        <w:tc>
          <w:tcPr>
            <w:tcW w:w="322" w:type="pct"/>
            <w:vAlign w:val="center"/>
          </w:tcPr>
          <w:p w:rsidR="00826A95" w:rsidRPr="00552C59" w:rsidRDefault="00826A95" w:rsidP="00404217">
            <w:pPr>
              <w:jc w:val="center"/>
              <w:rPr>
                <w:b/>
                <w:sz w:val="22"/>
                <w:szCs w:val="22"/>
              </w:rPr>
            </w:pPr>
            <w:r w:rsidRPr="00552C59">
              <w:rPr>
                <w:b/>
                <w:sz w:val="22"/>
                <w:szCs w:val="22"/>
              </w:rPr>
              <w:t>0.10</w:t>
            </w:r>
          </w:p>
        </w:tc>
        <w:tc>
          <w:tcPr>
            <w:tcW w:w="317" w:type="pct"/>
            <w:vAlign w:val="center"/>
          </w:tcPr>
          <w:p w:rsidR="00826A95" w:rsidRPr="00552C59" w:rsidRDefault="00826A95" w:rsidP="00404217">
            <w:pPr>
              <w:jc w:val="center"/>
              <w:rPr>
                <w:b/>
                <w:sz w:val="22"/>
                <w:szCs w:val="22"/>
              </w:rPr>
            </w:pPr>
            <w:r w:rsidRPr="00552C59">
              <w:rPr>
                <w:b/>
                <w:sz w:val="22"/>
                <w:szCs w:val="22"/>
              </w:rPr>
              <w:t>0.22</w:t>
            </w:r>
          </w:p>
        </w:tc>
      </w:tr>
      <w:tr w:rsidR="00404217" w:rsidRPr="00552C59" w:rsidTr="00404217">
        <w:trPr>
          <w:trHeight w:val="47"/>
        </w:trPr>
        <w:tc>
          <w:tcPr>
            <w:tcW w:w="1687" w:type="pct"/>
            <w:vAlign w:val="center"/>
          </w:tcPr>
          <w:p w:rsidR="00826A95" w:rsidRPr="00552C59" w:rsidRDefault="00826A95" w:rsidP="00404217">
            <w:pPr>
              <w:jc w:val="center"/>
              <w:rPr>
                <w:b/>
                <w:sz w:val="22"/>
                <w:szCs w:val="22"/>
              </w:rPr>
            </w:pPr>
            <w:r w:rsidRPr="00552C59">
              <w:rPr>
                <w:b/>
                <w:sz w:val="22"/>
                <w:szCs w:val="22"/>
              </w:rPr>
              <w:t>CD (P=0.05)</w:t>
            </w:r>
          </w:p>
        </w:tc>
        <w:tc>
          <w:tcPr>
            <w:tcW w:w="367" w:type="pct"/>
            <w:vAlign w:val="center"/>
          </w:tcPr>
          <w:p w:rsidR="00826A95" w:rsidRPr="00552C59" w:rsidRDefault="00826A95" w:rsidP="00404217">
            <w:pPr>
              <w:jc w:val="center"/>
              <w:rPr>
                <w:b/>
                <w:bCs/>
                <w:color w:val="000000" w:themeColor="text1"/>
                <w:sz w:val="22"/>
                <w:szCs w:val="22"/>
              </w:rPr>
            </w:pPr>
            <w:r w:rsidRPr="00552C59">
              <w:rPr>
                <w:b/>
                <w:bCs/>
                <w:color w:val="000000" w:themeColor="text1"/>
                <w:sz w:val="22"/>
                <w:szCs w:val="22"/>
              </w:rPr>
              <w:t>1.2</w:t>
            </w:r>
          </w:p>
        </w:tc>
        <w:tc>
          <w:tcPr>
            <w:tcW w:w="367" w:type="pct"/>
            <w:vAlign w:val="center"/>
          </w:tcPr>
          <w:p w:rsidR="00826A95" w:rsidRPr="00552C59" w:rsidRDefault="00826A95" w:rsidP="00404217">
            <w:pPr>
              <w:jc w:val="center"/>
              <w:rPr>
                <w:b/>
                <w:bCs/>
                <w:color w:val="000000" w:themeColor="text1"/>
                <w:sz w:val="22"/>
                <w:szCs w:val="22"/>
              </w:rPr>
            </w:pPr>
            <w:r w:rsidRPr="00552C59">
              <w:rPr>
                <w:b/>
                <w:bCs/>
                <w:color w:val="000000" w:themeColor="text1"/>
                <w:sz w:val="22"/>
                <w:szCs w:val="22"/>
              </w:rPr>
              <w:t>1.2</w:t>
            </w:r>
          </w:p>
        </w:tc>
        <w:tc>
          <w:tcPr>
            <w:tcW w:w="324" w:type="pct"/>
            <w:vAlign w:val="center"/>
          </w:tcPr>
          <w:p w:rsidR="00826A95" w:rsidRPr="00552C59" w:rsidRDefault="00826A95" w:rsidP="00404217">
            <w:pPr>
              <w:jc w:val="center"/>
              <w:rPr>
                <w:b/>
                <w:bCs/>
                <w:color w:val="000000" w:themeColor="text1"/>
                <w:sz w:val="22"/>
                <w:szCs w:val="22"/>
              </w:rPr>
            </w:pPr>
            <w:r w:rsidRPr="00552C59">
              <w:rPr>
                <w:b/>
                <w:bCs/>
                <w:color w:val="000000" w:themeColor="text1"/>
                <w:sz w:val="22"/>
                <w:szCs w:val="22"/>
              </w:rPr>
              <w:t>1.0</w:t>
            </w:r>
          </w:p>
        </w:tc>
        <w:tc>
          <w:tcPr>
            <w:tcW w:w="324" w:type="pct"/>
            <w:vAlign w:val="center"/>
          </w:tcPr>
          <w:p w:rsidR="00826A95" w:rsidRPr="00552C59" w:rsidRDefault="00826A95" w:rsidP="00404217">
            <w:pPr>
              <w:jc w:val="center"/>
              <w:rPr>
                <w:b/>
                <w:bCs/>
                <w:color w:val="000000" w:themeColor="text1"/>
                <w:sz w:val="22"/>
                <w:szCs w:val="22"/>
              </w:rPr>
            </w:pPr>
            <w:r w:rsidRPr="00552C59">
              <w:rPr>
                <w:b/>
                <w:bCs/>
                <w:color w:val="000000" w:themeColor="text1"/>
                <w:sz w:val="22"/>
                <w:szCs w:val="22"/>
              </w:rPr>
              <w:t>1.2</w:t>
            </w:r>
          </w:p>
        </w:tc>
        <w:tc>
          <w:tcPr>
            <w:tcW w:w="323" w:type="pct"/>
            <w:vAlign w:val="center"/>
          </w:tcPr>
          <w:p w:rsidR="00826A95" w:rsidRPr="00552C59" w:rsidRDefault="00826A95" w:rsidP="00404217">
            <w:pPr>
              <w:spacing w:before="60" w:after="60"/>
              <w:jc w:val="center"/>
              <w:rPr>
                <w:b/>
                <w:bCs/>
                <w:sz w:val="22"/>
                <w:szCs w:val="22"/>
              </w:rPr>
            </w:pPr>
            <w:r w:rsidRPr="00552C59">
              <w:rPr>
                <w:b/>
                <w:bCs/>
                <w:sz w:val="22"/>
                <w:szCs w:val="22"/>
              </w:rPr>
              <w:t>NS</w:t>
            </w:r>
          </w:p>
        </w:tc>
        <w:tc>
          <w:tcPr>
            <w:tcW w:w="323" w:type="pct"/>
            <w:vAlign w:val="center"/>
          </w:tcPr>
          <w:p w:rsidR="00826A95" w:rsidRPr="00552C59" w:rsidRDefault="00826A95" w:rsidP="00404217">
            <w:pPr>
              <w:spacing w:before="60" w:after="60"/>
              <w:jc w:val="center"/>
              <w:rPr>
                <w:b/>
                <w:bCs/>
                <w:sz w:val="22"/>
                <w:szCs w:val="22"/>
              </w:rPr>
            </w:pPr>
            <w:r w:rsidRPr="00552C59">
              <w:rPr>
                <w:b/>
                <w:bCs/>
                <w:sz w:val="22"/>
                <w:szCs w:val="22"/>
              </w:rPr>
              <w:t>NS</w:t>
            </w:r>
          </w:p>
        </w:tc>
        <w:tc>
          <w:tcPr>
            <w:tcW w:w="323" w:type="pct"/>
            <w:vAlign w:val="center"/>
          </w:tcPr>
          <w:p w:rsidR="00826A95" w:rsidRPr="00552C59" w:rsidRDefault="00826A95" w:rsidP="00404217">
            <w:pPr>
              <w:spacing w:before="60" w:after="60"/>
              <w:jc w:val="center"/>
              <w:rPr>
                <w:b/>
                <w:bCs/>
                <w:sz w:val="22"/>
                <w:szCs w:val="22"/>
              </w:rPr>
            </w:pPr>
            <w:r w:rsidRPr="00552C59">
              <w:rPr>
                <w:b/>
                <w:bCs/>
                <w:sz w:val="22"/>
                <w:szCs w:val="22"/>
              </w:rPr>
              <w:t>NS</w:t>
            </w:r>
          </w:p>
        </w:tc>
        <w:tc>
          <w:tcPr>
            <w:tcW w:w="323" w:type="pct"/>
            <w:vAlign w:val="center"/>
          </w:tcPr>
          <w:p w:rsidR="00826A95" w:rsidRPr="00552C59" w:rsidRDefault="00826A95" w:rsidP="00404217">
            <w:pPr>
              <w:jc w:val="center"/>
              <w:rPr>
                <w:b/>
                <w:bCs/>
                <w:sz w:val="22"/>
                <w:szCs w:val="22"/>
              </w:rPr>
            </w:pPr>
            <w:r w:rsidRPr="00552C59">
              <w:rPr>
                <w:b/>
                <w:bCs/>
                <w:sz w:val="22"/>
                <w:szCs w:val="22"/>
              </w:rPr>
              <w:t>0.9</w:t>
            </w:r>
          </w:p>
        </w:tc>
        <w:tc>
          <w:tcPr>
            <w:tcW w:w="322" w:type="pct"/>
            <w:vAlign w:val="center"/>
          </w:tcPr>
          <w:p w:rsidR="00826A95" w:rsidRPr="00552C59" w:rsidRDefault="00826A95" w:rsidP="00404217">
            <w:pPr>
              <w:jc w:val="center"/>
              <w:rPr>
                <w:b/>
                <w:bCs/>
                <w:sz w:val="22"/>
                <w:szCs w:val="22"/>
              </w:rPr>
            </w:pPr>
            <w:r w:rsidRPr="00552C59">
              <w:rPr>
                <w:b/>
                <w:bCs/>
                <w:sz w:val="22"/>
                <w:szCs w:val="22"/>
              </w:rPr>
              <w:t>0.3</w:t>
            </w:r>
          </w:p>
        </w:tc>
        <w:tc>
          <w:tcPr>
            <w:tcW w:w="317" w:type="pct"/>
            <w:vAlign w:val="center"/>
          </w:tcPr>
          <w:p w:rsidR="00826A95" w:rsidRPr="00552C59" w:rsidRDefault="00826A95" w:rsidP="00404217">
            <w:pPr>
              <w:jc w:val="center"/>
              <w:rPr>
                <w:b/>
                <w:bCs/>
                <w:sz w:val="22"/>
                <w:szCs w:val="22"/>
              </w:rPr>
            </w:pPr>
            <w:r w:rsidRPr="00552C59">
              <w:rPr>
                <w:b/>
                <w:bCs/>
                <w:sz w:val="22"/>
                <w:szCs w:val="22"/>
              </w:rPr>
              <w:t>0.7</w:t>
            </w:r>
          </w:p>
        </w:tc>
      </w:tr>
    </w:tbl>
    <w:p w:rsidR="00CB7DC7" w:rsidRPr="00552C59" w:rsidRDefault="00CB7DC7" w:rsidP="00CB7DC7">
      <w:pPr>
        <w:spacing w:before="240" w:line="360" w:lineRule="atLeast"/>
        <w:jc w:val="both"/>
        <w:rPr>
          <w:rFonts w:ascii="Times New Roman" w:hAnsi="Times New Roman" w:cs="Times New Roman"/>
          <w:b/>
          <w:color w:val="000000" w:themeColor="text1"/>
          <w:sz w:val="24"/>
          <w:szCs w:val="24"/>
        </w:rPr>
      </w:pPr>
      <w:r w:rsidRPr="00552C59">
        <w:rPr>
          <w:rFonts w:ascii="Times New Roman" w:hAnsi="Times New Roman" w:cs="Times New Roman"/>
          <w:color w:val="000000" w:themeColor="text1"/>
          <w:sz w:val="24"/>
          <w:szCs w:val="24"/>
        </w:rPr>
        <w:t>The data transformed to square root transformation (</w:t>
      </w:r>
      <m:oMath>
        <m:rad>
          <m:radPr>
            <m:degHide m:val="1"/>
            <m:ctrlPr>
              <w:rPr>
                <w:rFonts w:ascii="Cambria Math" w:hAnsi="Times New Roman" w:cs="Times New Roman"/>
                <w:i/>
                <w:color w:val="000000" w:themeColor="text1"/>
                <w:sz w:val="24"/>
                <w:szCs w:val="24"/>
              </w:rPr>
            </m:ctrlPr>
          </m:radPr>
          <m:deg/>
          <m:e>
            <m:r>
              <w:rPr>
                <w:rFonts w:ascii="Cambria Math" w:hAnsi="Cambria Math" w:cs="Times New Roman"/>
                <w:color w:val="000000" w:themeColor="text1"/>
                <w:sz w:val="24"/>
                <w:szCs w:val="24"/>
              </w:rPr>
              <m:t>X</m:t>
            </m:r>
            <m:r>
              <w:rPr>
                <w:rFonts w:ascii="Cambria Math" w:hAnsi="Times New Roman" w:cs="Times New Roman"/>
                <w:color w:val="000000" w:themeColor="text1"/>
                <w:sz w:val="24"/>
                <w:szCs w:val="24"/>
              </w:rPr>
              <m:t>+0.5</m:t>
            </m:r>
          </m:e>
        </m:rad>
      </m:oMath>
      <w:r w:rsidRPr="00552C59">
        <w:rPr>
          <w:rFonts w:ascii="Times New Roman" w:hAnsi="Times New Roman" w:cs="Times New Roman"/>
          <w:color w:val="000000" w:themeColor="text1"/>
          <w:sz w:val="24"/>
          <w:szCs w:val="24"/>
        </w:rPr>
        <w:t>). The figures in parenthesis are original values</w:t>
      </w:r>
      <w:r w:rsidRPr="00552C59">
        <w:rPr>
          <w:rFonts w:ascii="Times New Roman" w:hAnsi="Times New Roman" w:cs="Times New Roman"/>
          <w:b/>
          <w:color w:val="000000" w:themeColor="text1"/>
          <w:sz w:val="24"/>
          <w:szCs w:val="24"/>
        </w:rPr>
        <w:t>.</w:t>
      </w:r>
    </w:p>
    <w:p w:rsidR="009958A8" w:rsidRPr="00552C59" w:rsidRDefault="009958A8" w:rsidP="00CB7DC7">
      <w:pPr>
        <w:spacing w:after="0" w:line="360" w:lineRule="auto"/>
        <w:rPr>
          <w:rFonts w:ascii="Times New Roman" w:hAnsi="Times New Roman" w:cs="Times New Roman"/>
          <w:sz w:val="24"/>
          <w:szCs w:val="24"/>
        </w:rPr>
        <w:sectPr w:rsidR="009958A8" w:rsidRPr="00552C59" w:rsidSect="00404217">
          <w:pgSz w:w="16838" w:h="11906" w:orient="landscape" w:code="9"/>
          <w:pgMar w:top="1440" w:right="1440" w:bottom="1440" w:left="1440" w:header="706" w:footer="706" w:gutter="0"/>
          <w:cols w:space="708"/>
          <w:docGrid w:linePitch="360"/>
        </w:sectPr>
      </w:pPr>
    </w:p>
    <w:p w:rsidR="004F29EA" w:rsidRPr="00552C59" w:rsidRDefault="004F29EA" w:rsidP="00B21008">
      <w:pPr>
        <w:spacing w:after="0" w:line="360" w:lineRule="auto"/>
        <w:rPr>
          <w:rFonts w:ascii="Times New Roman" w:hAnsi="Times New Roman" w:cs="Times New Roman"/>
          <w:sz w:val="24"/>
          <w:szCs w:val="24"/>
        </w:rPr>
      </w:pPr>
    </w:p>
    <w:sectPr w:rsidR="004F29EA" w:rsidRPr="00552C59" w:rsidSect="0050794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3A7" w:rsidRDefault="006F33A7" w:rsidP="009958A8">
      <w:pPr>
        <w:spacing w:after="0" w:line="240" w:lineRule="auto"/>
      </w:pPr>
      <w:r>
        <w:separator/>
      </w:r>
    </w:p>
  </w:endnote>
  <w:endnote w:type="continuationSeparator" w:id="0">
    <w:p w:rsidR="006F33A7" w:rsidRDefault="006F33A7" w:rsidP="0099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oto Sans">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4C5" w:rsidRDefault="008B5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4C5" w:rsidRDefault="008B54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4C5" w:rsidRDefault="008B5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3A7" w:rsidRDefault="006F33A7" w:rsidP="009958A8">
      <w:pPr>
        <w:spacing w:after="0" w:line="240" w:lineRule="auto"/>
      </w:pPr>
      <w:r>
        <w:separator/>
      </w:r>
    </w:p>
  </w:footnote>
  <w:footnote w:type="continuationSeparator" w:id="0">
    <w:p w:rsidR="006F33A7" w:rsidRDefault="006F33A7" w:rsidP="0099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4C5" w:rsidRDefault="006F33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608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4C5" w:rsidRDefault="006F33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608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4C5" w:rsidRDefault="006F33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608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557F10"/>
    <w:multiLevelType w:val="hybridMultilevel"/>
    <w:tmpl w:val="C4268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2E0D5F"/>
    <w:multiLevelType w:val="hybridMultilevel"/>
    <w:tmpl w:val="4DE00918"/>
    <w:lvl w:ilvl="0" w:tplc="390A7FC2">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958A8"/>
    <w:rsid w:val="00000F20"/>
    <w:rsid w:val="00034966"/>
    <w:rsid w:val="00037DBA"/>
    <w:rsid w:val="00061658"/>
    <w:rsid w:val="000822A0"/>
    <w:rsid w:val="00093A5E"/>
    <w:rsid w:val="000947AA"/>
    <w:rsid w:val="000C582F"/>
    <w:rsid w:val="00123B55"/>
    <w:rsid w:val="00141611"/>
    <w:rsid w:val="0015081A"/>
    <w:rsid w:val="001D3250"/>
    <w:rsid w:val="001E0BDE"/>
    <w:rsid w:val="001F5DC9"/>
    <w:rsid w:val="0026025F"/>
    <w:rsid w:val="00260F41"/>
    <w:rsid w:val="00272B4A"/>
    <w:rsid w:val="002875FE"/>
    <w:rsid w:val="002B0505"/>
    <w:rsid w:val="00342E8D"/>
    <w:rsid w:val="003804CF"/>
    <w:rsid w:val="003F3B6D"/>
    <w:rsid w:val="00404217"/>
    <w:rsid w:val="00411394"/>
    <w:rsid w:val="00427067"/>
    <w:rsid w:val="00434B57"/>
    <w:rsid w:val="00460CD8"/>
    <w:rsid w:val="00495863"/>
    <w:rsid w:val="004D3DC0"/>
    <w:rsid w:val="004E472E"/>
    <w:rsid w:val="004F29EA"/>
    <w:rsid w:val="005043A4"/>
    <w:rsid w:val="0050794C"/>
    <w:rsid w:val="005223F9"/>
    <w:rsid w:val="0052774B"/>
    <w:rsid w:val="00552C59"/>
    <w:rsid w:val="005635D1"/>
    <w:rsid w:val="00577A70"/>
    <w:rsid w:val="00594E3F"/>
    <w:rsid w:val="005A52AB"/>
    <w:rsid w:val="005E3CAB"/>
    <w:rsid w:val="00626E3B"/>
    <w:rsid w:val="00684BD2"/>
    <w:rsid w:val="006C6764"/>
    <w:rsid w:val="006C6C00"/>
    <w:rsid w:val="006F33A7"/>
    <w:rsid w:val="007076A9"/>
    <w:rsid w:val="00732109"/>
    <w:rsid w:val="00742CCA"/>
    <w:rsid w:val="00761FC8"/>
    <w:rsid w:val="00781A63"/>
    <w:rsid w:val="007937C8"/>
    <w:rsid w:val="007C3BAC"/>
    <w:rsid w:val="007F7D05"/>
    <w:rsid w:val="0081787E"/>
    <w:rsid w:val="00826A95"/>
    <w:rsid w:val="00864577"/>
    <w:rsid w:val="00874B33"/>
    <w:rsid w:val="008B5331"/>
    <w:rsid w:val="008B54C5"/>
    <w:rsid w:val="008D3E3A"/>
    <w:rsid w:val="008E4E3A"/>
    <w:rsid w:val="00942CDF"/>
    <w:rsid w:val="00960CD8"/>
    <w:rsid w:val="00974F69"/>
    <w:rsid w:val="009958A8"/>
    <w:rsid w:val="009B2B97"/>
    <w:rsid w:val="009C4969"/>
    <w:rsid w:val="009E27E4"/>
    <w:rsid w:val="00A65B11"/>
    <w:rsid w:val="00A712F0"/>
    <w:rsid w:val="00A86B24"/>
    <w:rsid w:val="00AE4F95"/>
    <w:rsid w:val="00AF15FD"/>
    <w:rsid w:val="00AF6EBB"/>
    <w:rsid w:val="00B12557"/>
    <w:rsid w:val="00B21008"/>
    <w:rsid w:val="00B2179D"/>
    <w:rsid w:val="00B501F2"/>
    <w:rsid w:val="00B569C3"/>
    <w:rsid w:val="00B85453"/>
    <w:rsid w:val="00C12348"/>
    <w:rsid w:val="00C2089A"/>
    <w:rsid w:val="00C23BE6"/>
    <w:rsid w:val="00C26F63"/>
    <w:rsid w:val="00CB7DC7"/>
    <w:rsid w:val="00CE3312"/>
    <w:rsid w:val="00CE7BED"/>
    <w:rsid w:val="00CF4D88"/>
    <w:rsid w:val="00D0718A"/>
    <w:rsid w:val="00D5261A"/>
    <w:rsid w:val="00D94C26"/>
    <w:rsid w:val="00DA554E"/>
    <w:rsid w:val="00DC6557"/>
    <w:rsid w:val="00E16DAB"/>
    <w:rsid w:val="00E42367"/>
    <w:rsid w:val="00E76A97"/>
    <w:rsid w:val="00E91C22"/>
    <w:rsid w:val="00EA4F10"/>
    <w:rsid w:val="00F63BDB"/>
    <w:rsid w:val="00F64526"/>
    <w:rsid w:val="00F67D8E"/>
    <w:rsid w:val="00FC7EEB"/>
    <w:rsid w:val="00FD0784"/>
    <w:rsid w:val="00FD2F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A9AE6C"/>
  <w15:docId w15:val="{386C409F-E872-4409-9226-A1C184A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58A8"/>
    <w:pPr>
      <w:spacing w:after="0" w:line="240" w:lineRule="auto"/>
    </w:pPr>
    <w:rPr>
      <w:rFonts w:ascii="Times New Roman" w:eastAsiaTheme="minorHAnsi" w:hAnsi="Times New Roman" w:cs="Times New Roman"/>
      <w:sz w:val="26"/>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95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8A8"/>
  </w:style>
  <w:style w:type="paragraph" w:styleId="Footer">
    <w:name w:val="footer"/>
    <w:basedOn w:val="Normal"/>
    <w:link w:val="FooterChar"/>
    <w:uiPriority w:val="99"/>
    <w:unhideWhenUsed/>
    <w:rsid w:val="00995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8A8"/>
  </w:style>
  <w:style w:type="paragraph" w:styleId="NoSpacing">
    <w:name w:val="No Spacing"/>
    <w:uiPriority w:val="1"/>
    <w:qFormat/>
    <w:rsid w:val="000947AA"/>
    <w:pPr>
      <w:spacing w:after="0" w:line="240" w:lineRule="auto"/>
    </w:pPr>
    <w:rPr>
      <w:rFonts w:eastAsiaTheme="minorHAnsi"/>
      <w:lang w:val="en-IN"/>
    </w:rPr>
  </w:style>
  <w:style w:type="paragraph" w:styleId="ListParagraph">
    <w:name w:val="List Paragraph"/>
    <w:basedOn w:val="Normal"/>
    <w:uiPriority w:val="34"/>
    <w:qFormat/>
    <w:rsid w:val="000947AA"/>
    <w:pPr>
      <w:spacing w:after="160" w:line="259" w:lineRule="auto"/>
      <w:ind w:left="720"/>
      <w:contextualSpacing/>
    </w:pPr>
    <w:rPr>
      <w:rFonts w:eastAsiaTheme="minorHAnsi"/>
    </w:rPr>
  </w:style>
  <w:style w:type="paragraph" w:styleId="BalloonText">
    <w:name w:val="Balloon Text"/>
    <w:basedOn w:val="Normal"/>
    <w:link w:val="BalloonTextChar"/>
    <w:uiPriority w:val="99"/>
    <w:semiHidden/>
    <w:unhideWhenUsed/>
    <w:rsid w:val="00CB7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DC7"/>
    <w:rPr>
      <w:rFonts w:ascii="Tahoma" w:hAnsi="Tahoma" w:cs="Tahoma"/>
      <w:sz w:val="16"/>
      <w:szCs w:val="16"/>
    </w:rPr>
  </w:style>
  <w:style w:type="character" w:styleId="Hyperlink">
    <w:name w:val="Hyperlink"/>
    <w:basedOn w:val="DefaultParagraphFont"/>
    <w:uiPriority w:val="99"/>
    <w:unhideWhenUsed/>
    <w:rsid w:val="00495863"/>
    <w:rPr>
      <w:color w:val="0000FF" w:themeColor="hyperlink"/>
      <w:u w:val="single"/>
    </w:rPr>
  </w:style>
  <w:style w:type="character" w:customStyle="1" w:styleId="UnresolvedMention1">
    <w:name w:val="Unresolved Mention1"/>
    <w:basedOn w:val="DefaultParagraphFont"/>
    <w:uiPriority w:val="99"/>
    <w:semiHidden/>
    <w:unhideWhenUsed/>
    <w:rsid w:val="00495863"/>
    <w:rPr>
      <w:color w:val="605E5C"/>
      <w:shd w:val="clear" w:color="auto" w:fill="E1DFDD"/>
    </w:rPr>
  </w:style>
  <w:style w:type="paragraph" w:styleId="NormalWeb">
    <w:name w:val="Normal (Web)"/>
    <w:basedOn w:val="Normal"/>
    <w:uiPriority w:val="99"/>
    <w:semiHidden/>
    <w:unhideWhenUsed/>
    <w:rsid w:val="00B2179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E7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8950">
      <w:bodyDiv w:val="1"/>
      <w:marLeft w:val="0"/>
      <w:marRight w:val="0"/>
      <w:marTop w:val="0"/>
      <w:marBottom w:val="0"/>
      <w:divBdr>
        <w:top w:val="none" w:sz="0" w:space="0" w:color="auto"/>
        <w:left w:val="none" w:sz="0" w:space="0" w:color="auto"/>
        <w:bottom w:val="none" w:sz="0" w:space="0" w:color="auto"/>
        <w:right w:val="none" w:sz="0" w:space="0" w:color="auto"/>
      </w:divBdr>
    </w:div>
    <w:div w:id="337275433">
      <w:bodyDiv w:val="1"/>
      <w:marLeft w:val="0"/>
      <w:marRight w:val="0"/>
      <w:marTop w:val="0"/>
      <w:marBottom w:val="0"/>
      <w:divBdr>
        <w:top w:val="none" w:sz="0" w:space="0" w:color="auto"/>
        <w:left w:val="none" w:sz="0" w:space="0" w:color="auto"/>
        <w:bottom w:val="none" w:sz="0" w:space="0" w:color="auto"/>
        <w:right w:val="none" w:sz="0" w:space="0" w:color="auto"/>
      </w:divBdr>
    </w:div>
    <w:div w:id="413016684">
      <w:bodyDiv w:val="1"/>
      <w:marLeft w:val="0"/>
      <w:marRight w:val="0"/>
      <w:marTop w:val="0"/>
      <w:marBottom w:val="0"/>
      <w:divBdr>
        <w:top w:val="none" w:sz="0" w:space="0" w:color="auto"/>
        <w:left w:val="none" w:sz="0" w:space="0" w:color="auto"/>
        <w:bottom w:val="none" w:sz="0" w:space="0" w:color="auto"/>
        <w:right w:val="none" w:sz="0" w:space="0" w:color="auto"/>
      </w:divBdr>
    </w:div>
    <w:div w:id="525411261">
      <w:bodyDiv w:val="1"/>
      <w:marLeft w:val="0"/>
      <w:marRight w:val="0"/>
      <w:marTop w:val="0"/>
      <w:marBottom w:val="0"/>
      <w:divBdr>
        <w:top w:val="none" w:sz="0" w:space="0" w:color="auto"/>
        <w:left w:val="none" w:sz="0" w:space="0" w:color="auto"/>
        <w:bottom w:val="none" w:sz="0" w:space="0" w:color="auto"/>
        <w:right w:val="none" w:sz="0" w:space="0" w:color="auto"/>
      </w:divBdr>
    </w:div>
    <w:div w:id="793910231">
      <w:bodyDiv w:val="1"/>
      <w:marLeft w:val="0"/>
      <w:marRight w:val="0"/>
      <w:marTop w:val="0"/>
      <w:marBottom w:val="0"/>
      <w:divBdr>
        <w:top w:val="none" w:sz="0" w:space="0" w:color="auto"/>
        <w:left w:val="none" w:sz="0" w:space="0" w:color="auto"/>
        <w:bottom w:val="none" w:sz="0" w:space="0" w:color="auto"/>
        <w:right w:val="none" w:sz="0" w:space="0" w:color="auto"/>
      </w:divBdr>
    </w:div>
    <w:div w:id="826164922">
      <w:bodyDiv w:val="1"/>
      <w:marLeft w:val="0"/>
      <w:marRight w:val="0"/>
      <w:marTop w:val="0"/>
      <w:marBottom w:val="0"/>
      <w:divBdr>
        <w:top w:val="none" w:sz="0" w:space="0" w:color="auto"/>
        <w:left w:val="none" w:sz="0" w:space="0" w:color="auto"/>
        <w:bottom w:val="none" w:sz="0" w:space="0" w:color="auto"/>
        <w:right w:val="none" w:sz="0" w:space="0" w:color="auto"/>
      </w:divBdr>
    </w:div>
    <w:div w:id="982465824">
      <w:bodyDiv w:val="1"/>
      <w:marLeft w:val="0"/>
      <w:marRight w:val="0"/>
      <w:marTop w:val="0"/>
      <w:marBottom w:val="0"/>
      <w:divBdr>
        <w:top w:val="none" w:sz="0" w:space="0" w:color="auto"/>
        <w:left w:val="none" w:sz="0" w:space="0" w:color="auto"/>
        <w:bottom w:val="none" w:sz="0" w:space="0" w:color="auto"/>
        <w:right w:val="none" w:sz="0" w:space="0" w:color="auto"/>
      </w:divBdr>
    </w:div>
    <w:div w:id="1297759047">
      <w:bodyDiv w:val="1"/>
      <w:marLeft w:val="0"/>
      <w:marRight w:val="0"/>
      <w:marTop w:val="0"/>
      <w:marBottom w:val="0"/>
      <w:divBdr>
        <w:top w:val="none" w:sz="0" w:space="0" w:color="auto"/>
        <w:left w:val="none" w:sz="0" w:space="0" w:color="auto"/>
        <w:bottom w:val="none" w:sz="0" w:space="0" w:color="auto"/>
        <w:right w:val="none" w:sz="0" w:space="0" w:color="auto"/>
      </w:divBdr>
      <w:divsChild>
        <w:div w:id="92209988">
          <w:marLeft w:val="0"/>
          <w:marRight w:val="0"/>
          <w:marTop w:val="0"/>
          <w:marBottom w:val="0"/>
          <w:divBdr>
            <w:top w:val="none" w:sz="0" w:space="0" w:color="auto"/>
            <w:left w:val="none" w:sz="0" w:space="0" w:color="auto"/>
            <w:bottom w:val="none" w:sz="0" w:space="0" w:color="auto"/>
            <w:right w:val="none" w:sz="0" w:space="0" w:color="auto"/>
          </w:divBdr>
          <w:divsChild>
            <w:div w:id="401759068">
              <w:marLeft w:val="0"/>
              <w:marRight w:val="0"/>
              <w:marTop w:val="0"/>
              <w:marBottom w:val="0"/>
              <w:divBdr>
                <w:top w:val="none" w:sz="0" w:space="0" w:color="auto"/>
                <w:left w:val="none" w:sz="0" w:space="0" w:color="auto"/>
                <w:bottom w:val="none" w:sz="0" w:space="0" w:color="auto"/>
                <w:right w:val="none" w:sz="0" w:space="0" w:color="auto"/>
              </w:divBdr>
              <w:divsChild>
                <w:div w:id="1518277087">
                  <w:marLeft w:val="0"/>
                  <w:marRight w:val="0"/>
                  <w:marTop w:val="0"/>
                  <w:marBottom w:val="0"/>
                  <w:divBdr>
                    <w:top w:val="none" w:sz="0" w:space="0" w:color="auto"/>
                    <w:left w:val="none" w:sz="0" w:space="0" w:color="auto"/>
                    <w:bottom w:val="none" w:sz="0" w:space="0" w:color="auto"/>
                    <w:right w:val="none" w:sz="0" w:space="0" w:color="auto"/>
                  </w:divBdr>
                  <w:divsChild>
                    <w:div w:id="12552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060166">
      <w:bodyDiv w:val="1"/>
      <w:marLeft w:val="0"/>
      <w:marRight w:val="0"/>
      <w:marTop w:val="0"/>
      <w:marBottom w:val="0"/>
      <w:divBdr>
        <w:top w:val="none" w:sz="0" w:space="0" w:color="auto"/>
        <w:left w:val="none" w:sz="0" w:space="0" w:color="auto"/>
        <w:bottom w:val="none" w:sz="0" w:space="0" w:color="auto"/>
        <w:right w:val="none" w:sz="0" w:space="0" w:color="auto"/>
      </w:divBdr>
    </w:div>
    <w:div w:id="1321079360">
      <w:bodyDiv w:val="1"/>
      <w:marLeft w:val="0"/>
      <w:marRight w:val="0"/>
      <w:marTop w:val="0"/>
      <w:marBottom w:val="0"/>
      <w:divBdr>
        <w:top w:val="none" w:sz="0" w:space="0" w:color="auto"/>
        <w:left w:val="none" w:sz="0" w:space="0" w:color="auto"/>
        <w:bottom w:val="none" w:sz="0" w:space="0" w:color="auto"/>
        <w:right w:val="none" w:sz="0" w:space="0" w:color="auto"/>
      </w:divBdr>
    </w:div>
    <w:div w:id="1340811900">
      <w:bodyDiv w:val="1"/>
      <w:marLeft w:val="0"/>
      <w:marRight w:val="0"/>
      <w:marTop w:val="0"/>
      <w:marBottom w:val="0"/>
      <w:divBdr>
        <w:top w:val="none" w:sz="0" w:space="0" w:color="auto"/>
        <w:left w:val="none" w:sz="0" w:space="0" w:color="auto"/>
        <w:bottom w:val="none" w:sz="0" w:space="0" w:color="auto"/>
        <w:right w:val="none" w:sz="0" w:space="0" w:color="auto"/>
      </w:divBdr>
    </w:div>
    <w:div w:id="1347636791">
      <w:bodyDiv w:val="1"/>
      <w:marLeft w:val="0"/>
      <w:marRight w:val="0"/>
      <w:marTop w:val="0"/>
      <w:marBottom w:val="0"/>
      <w:divBdr>
        <w:top w:val="none" w:sz="0" w:space="0" w:color="auto"/>
        <w:left w:val="none" w:sz="0" w:space="0" w:color="auto"/>
        <w:bottom w:val="none" w:sz="0" w:space="0" w:color="auto"/>
        <w:right w:val="none" w:sz="0" w:space="0" w:color="auto"/>
      </w:divBdr>
    </w:div>
    <w:div w:id="1401752569">
      <w:bodyDiv w:val="1"/>
      <w:marLeft w:val="0"/>
      <w:marRight w:val="0"/>
      <w:marTop w:val="0"/>
      <w:marBottom w:val="0"/>
      <w:divBdr>
        <w:top w:val="none" w:sz="0" w:space="0" w:color="auto"/>
        <w:left w:val="none" w:sz="0" w:space="0" w:color="auto"/>
        <w:bottom w:val="none" w:sz="0" w:space="0" w:color="auto"/>
        <w:right w:val="none" w:sz="0" w:space="0" w:color="auto"/>
      </w:divBdr>
    </w:div>
    <w:div w:id="1533345913">
      <w:bodyDiv w:val="1"/>
      <w:marLeft w:val="0"/>
      <w:marRight w:val="0"/>
      <w:marTop w:val="0"/>
      <w:marBottom w:val="0"/>
      <w:divBdr>
        <w:top w:val="none" w:sz="0" w:space="0" w:color="auto"/>
        <w:left w:val="none" w:sz="0" w:space="0" w:color="auto"/>
        <w:bottom w:val="none" w:sz="0" w:space="0" w:color="auto"/>
        <w:right w:val="none" w:sz="0" w:space="0" w:color="auto"/>
      </w:divBdr>
    </w:div>
    <w:div w:id="1704942914">
      <w:bodyDiv w:val="1"/>
      <w:marLeft w:val="0"/>
      <w:marRight w:val="0"/>
      <w:marTop w:val="0"/>
      <w:marBottom w:val="0"/>
      <w:divBdr>
        <w:top w:val="none" w:sz="0" w:space="0" w:color="auto"/>
        <w:left w:val="none" w:sz="0" w:space="0" w:color="auto"/>
        <w:bottom w:val="none" w:sz="0" w:space="0" w:color="auto"/>
        <w:right w:val="none" w:sz="0" w:space="0" w:color="auto"/>
      </w:divBdr>
    </w:div>
    <w:div w:id="1867210713">
      <w:bodyDiv w:val="1"/>
      <w:marLeft w:val="0"/>
      <w:marRight w:val="0"/>
      <w:marTop w:val="0"/>
      <w:marBottom w:val="0"/>
      <w:divBdr>
        <w:top w:val="none" w:sz="0" w:space="0" w:color="auto"/>
        <w:left w:val="none" w:sz="0" w:space="0" w:color="auto"/>
        <w:bottom w:val="none" w:sz="0" w:space="0" w:color="auto"/>
        <w:right w:val="none" w:sz="0" w:space="0" w:color="auto"/>
      </w:divBdr>
    </w:div>
    <w:div w:id="210799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8060X.2024.v7.i8b.119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indcrop.2011.06.01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9828C-3F80-46F7-A6D7-7E050E2D0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11</Pages>
  <Words>3147</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88</cp:revision>
  <dcterms:created xsi:type="dcterms:W3CDTF">2026-03-06T02:01:00Z</dcterms:created>
  <dcterms:modified xsi:type="dcterms:W3CDTF">2026-04-01T10:52:00Z</dcterms:modified>
</cp:coreProperties>
</file>