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F92A10" w14:textId="3E60E812" w:rsidR="00140987" w:rsidRPr="00955C7D" w:rsidRDefault="00B12249" w:rsidP="00C809B3">
      <w:pPr>
        <w:jc w:val="both"/>
        <w:rPr>
          <w:bCs/>
          <w:sz w:val="32"/>
          <w:szCs w:val="32"/>
        </w:rPr>
      </w:pPr>
      <w:r w:rsidRPr="00955C7D">
        <w:rPr>
          <w:bCs/>
          <w:sz w:val="32"/>
          <w:szCs w:val="32"/>
        </w:rPr>
        <w:t>ARTIFICIAL INTELLIGENCE IN DENTAL HEALTH INFORMATICS: ADVANCING EARLY DIAGNOSIS, CLINICAL DECISION-MAKING, AND ECONOMIC EFFICIENCY</w:t>
      </w:r>
    </w:p>
    <w:p w14:paraId="2A98EDCD" w14:textId="77777777" w:rsidR="003D3807" w:rsidRPr="00CE679B" w:rsidRDefault="003D3807" w:rsidP="00C809B3">
      <w:pPr>
        <w:jc w:val="both"/>
        <w:rPr>
          <w:sz w:val="24"/>
          <w:szCs w:val="24"/>
          <w:u w:val="single"/>
        </w:rPr>
      </w:pPr>
      <w:r w:rsidRPr="00CE679B">
        <w:rPr>
          <w:b/>
          <w:bCs/>
          <w:sz w:val="24"/>
          <w:szCs w:val="24"/>
          <w:u w:val="single"/>
        </w:rPr>
        <w:t>Abstract</w:t>
      </w:r>
    </w:p>
    <w:p w14:paraId="44FF2C00" w14:textId="27ADC576" w:rsidR="00653786" w:rsidRPr="003D3807" w:rsidRDefault="00B536B6" w:rsidP="00C809B3">
      <w:pPr>
        <w:jc w:val="both"/>
      </w:pPr>
      <w:r w:rsidRPr="00B536B6">
        <w:t xml:space="preserve">Artificial intelligence (AI) is increasingly transforming dental health informatics by integrating advanced computational techniques into clinical decision-making and healthcare management. In dentistry, where diagnosis and treatment planning rely heavily on the interpretation of radiographic and clinical data, AI technologies—particularly machine learning and deep learning algorithms—have demonstrated considerable potential in improving diagnostic accuracy and efficiency. Recent studies have reported that deep learning models applied to dental radiographs can achieve diagnostic accuracies ranging from </w:t>
      </w:r>
      <w:r w:rsidRPr="002B4FCD">
        <w:rPr>
          <w:bCs/>
        </w:rPr>
        <w:t>85–94% in detecting dental caries and other radiographic pathologies</w:t>
      </w:r>
      <w:r w:rsidRPr="00B536B6">
        <w:t>, often performing at levels comparable to experienced clinicians.</w:t>
      </w:r>
      <w:r w:rsidR="002B4FCD">
        <w:t xml:space="preserve"> </w:t>
      </w:r>
      <w:r w:rsidRPr="00B536B6">
        <w:t>This review provides a comprehensive overview of the current applications of artificial intelligence in dental health informatics, with particular emphasis on diagnostic imaging, clinical decision-support systems, and predictive analytics for treatment planning. The review evaluates the performance of AI-assisted diagnostic tools in comparison with clinician interpretation and examines their role in improving workflow efficiency and reducing diagnostic variability in dental practice. In addition, key barriers to the clinical implementation of AI technologies are discussed, including challenges related to data quality, algorithm transparency, ethical considerations, patient privacy, and limitations in digital infrastructure.</w:t>
      </w:r>
      <w:r w:rsidR="002B4FCD">
        <w:t xml:space="preserve"> </w:t>
      </w:r>
      <w:r w:rsidRPr="00B536B6">
        <w:t>The economic implications of AI integration in dentistry are also examined, particularly with respect to cost–benefit considerations and the long-term value of early disease detection in preventive dental care. Evidence suggests that AI-assisted diagnostic systems may improve early detection of oral diseases, optimize resource utilization, and support evidence-based clinical decision-making.</w:t>
      </w:r>
      <w:r w:rsidR="002B4FCD">
        <w:t xml:space="preserve"> </w:t>
      </w:r>
      <w:r w:rsidRPr="00B536B6">
        <w:t xml:space="preserve">Although artificial intelligence holds significant promise for advancing dental health informatics and improving the quality of oral healthcare delivery, its most effective role is as a </w:t>
      </w:r>
      <w:r w:rsidRPr="002B4FCD">
        <w:rPr>
          <w:bCs/>
        </w:rPr>
        <w:t>supportive tool that augments clinician expertise rather than replacing clinical judgment</w:t>
      </w:r>
      <w:r w:rsidRPr="00B536B6">
        <w:t>. Careful consideration of ethical, regulatory, and implementation challenges will therefore be essential for the safe and effective integration of AI technologies into routine dental practice.</w:t>
      </w:r>
      <w:r w:rsidR="002B4FCD">
        <w:t xml:space="preserve"> This review </w:t>
      </w:r>
      <w:bookmarkStart w:id="0" w:name="_GoBack"/>
      <w:bookmarkEnd w:id="0"/>
      <w:r w:rsidR="0077780E">
        <w:t>underscores</w:t>
      </w:r>
      <w:r w:rsidR="00653786" w:rsidRPr="00653786">
        <w:t xml:space="preserve"> a comprehensive understanding of how AI technologies can support clinicians, enhance diagnostic accuracy, and contribute to the advancement of dental health informatics.</w:t>
      </w:r>
    </w:p>
    <w:p w14:paraId="7571AE17" w14:textId="6A87DFB3" w:rsidR="00140987" w:rsidRPr="00140987" w:rsidRDefault="003D3807" w:rsidP="00C809B3">
      <w:pPr>
        <w:jc w:val="both"/>
      </w:pPr>
      <w:r w:rsidRPr="00CE679B">
        <w:rPr>
          <w:b/>
          <w:bCs/>
          <w:sz w:val="24"/>
          <w:szCs w:val="24"/>
          <w:u w:val="single"/>
        </w:rPr>
        <w:t>Keywords:</w:t>
      </w:r>
      <w:r w:rsidRPr="003D3807">
        <w:t xml:space="preserve"> </w:t>
      </w:r>
      <w:r w:rsidR="00D105CE" w:rsidRPr="00D105CE">
        <w:t>Artificial Intelligence; Dental Informatics; Oral Diagnosis; Machine Learning; Clinical Decision Support; Cost-Effectiveness.</w:t>
      </w:r>
    </w:p>
    <w:p w14:paraId="25309A19" w14:textId="037E005A" w:rsidR="00140987" w:rsidRPr="00CE679B" w:rsidRDefault="00140987" w:rsidP="00C809B3">
      <w:pPr>
        <w:jc w:val="both"/>
        <w:rPr>
          <w:b/>
          <w:bCs/>
          <w:sz w:val="24"/>
          <w:szCs w:val="24"/>
          <w:u w:val="single"/>
        </w:rPr>
      </w:pPr>
      <w:r w:rsidRPr="00CE679B">
        <w:rPr>
          <w:b/>
          <w:bCs/>
          <w:sz w:val="24"/>
          <w:szCs w:val="24"/>
          <w:u w:val="single"/>
        </w:rPr>
        <w:t>Introduction</w:t>
      </w:r>
    </w:p>
    <w:p w14:paraId="0F812F93" w14:textId="77777777" w:rsidR="000D7311" w:rsidRPr="000D7311" w:rsidRDefault="000D7311" w:rsidP="00C809B3">
      <w:pPr>
        <w:jc w:val="both"/>
      </w:pPr>
      <w:r w:rsidRPr="000D7311">
        <w:t>Artificial intelligence (AI) is increasingly transforming healthcare by enabling advanced analysis of large and complex datasets that exceed the capabilities of traditional clinical methods. Through machine learning and deep learning algorithms, AI systems can identify patterns within medical data and assist clinicians in making more accurate and timely diagnostic decisions. Over the past decade, AI technologies have been integrated into several medical disciplines, including radiology, oncology, cardiology, and pathology, where diagnostic processes rely heavily on imaging and pattern recognition. These developments have demonstrated the potential of AI to improve diagnostic accuracy, optimize clinical workflows, and support evidence-based healthcare delivery.</w:t>
      </w:r>
    </w:p>
    <w:p w14:paraId="6A0AD0A6" w14:textId="77777777" w:rsidR="000D7311" w:rsidRPr="000D7311" w:rsidRDefault="000D7311" w:rsidP="00C809B3">
      <w:pPr>
        <w:jc w:val="both"/>
      </w:pPr>
      <w:r w:rsidRPr="000D7311">
        <w:t xml:space="preserve">Dentistry represents a particularly suitable field for the application of artificial intelligence because diagnostic decision-making frequently depends on the interpretation of radiographic images, clinical </w:t>
      </w:r>
      <w:r w:rsidRPr="000D7311">
        <w:lastRenderedPageBreak/>
        <w:t xml:space="preserve">photographs, and structured clinical datasets. The increasing adoption of digital radiography, panoramic imaging, and cone-beam computed tomography (CBCT) has generated large volumes of imaging data that require careful interpretation. </w:t>
      </w:r>
      <w:proofErr w:type="spellStart"/>
      <w:r w:rsidRPr="000D7311">
        <w:t>Analyzing</w:t>
      </w:r>
      <w:proofErr w:type="spellEnd"/>
      <w:r w:rsidRPr="000D7311">
        <w:t xml:space="preserve"> these datasets can be time-consuming and subject to variability among clinicians. AI-based systems, particularly those utilizing deep learning architectures such as convolutional neural networks (CNNs), have demonstrated the ability to </w:t>
      </w:r>
      <w:proofErr w:type="spellStart"/>
      <w:r w:rsidRPr="000D7311">
        <w:t>analyze</w:t>
      </w:r>
      <w:proofErr w:type="spellEnd"/>
      <w:r w:rsidRPr="000D7311">
        <w:t xml:space="preserve"> dental images and detect pathological patterns with diagnostic performance approaching that of experienced clinicians.</w:t>
      </w:r>
    </w:p>
    <w:p w14:paraId="3BF35DA0" w14:textId="77777777" w:rsidR="000D7311" w:rsidRPr="000D7311" w:rsidRDefault="000D7311" w:rsidP="00C809B3">
      <w:pPr>
        <w:jc w:val="both"/>
      </w:pPr>
      <w:r w:rsidRPr="000D7311">
        <w:t>One of the most promising applications of AI in dentistry is the early detection of common oral diseases. Conditions such as dental caries, periodontal disease, and periapical pathology often begin with subtle radiographic changes that may be difficult to detect during routine clinical examination. Early diagnosis is essential for implementing preventive or minimally invasive treatments and for reducing the need for complex restorative or surgical procedures. Studies have demonstrated that AI algorithms trained on dental radiographs can detect carious lesions, periodontal bone loss, and periapical pathology with high sensitivity, highlighting their potential role as supportive diagnostic tools.</w:t>
      </w:r>
    </w:p>
    <w:p w14:paraId="025B9D7E" w14:textId="1CD6E359" w:rsidR="000D7311" w:rsidRPr="000D7311" w:rsidRDefault="000D7311" w:rsidP="00C809B3">
      <w:pPr>
        <w:jc w:val="both"/>
      </w:pPr>
      <w:r w:rsidRPr="000D7311">
        <w:t>Artificial intelligence has also shown promise in the early detection of oral malignancies. Oral squamous cell carcinoma remains one of the most prevalent oral cancers worldwide, and early diagnosis significantly improves patient prognosis. AI-driven models trained on clinical photographs and histopathological datasets have demonstrated encouraging performance in distinguishing malignant lesions from benign oral conditions. Such technologies may assist clinicians in identifying suspicious lesions that require further investigation or biopsy, thereby improving screening programs and patient outcomes</w:t>
      </w:r>
      <w:r w:rsidR="00C37B3E">
        <w:t xml:space="preserve">. </w:t>
      </w:r>
      <w:r w:rsidR="00C37B3E" w:rsidRPr="00C37B3E">
        <w:t>Early identification of oral malignancies significantly improves patient prognosis and survival outcomes, particularly when screening is performed opportunistically during routine dental examinations</w:t>
      </w:r>
      <w:r w:rsidR="00EC7A5C">
        <w:t xml:space="preserve"> </w:t>
      </w:r>
      <w:r w:rsidR="00CC2FDA">
        <w:t>[46]</w:t>
      </w:r>
      <w:r w:rsidRPr="000D7311">
        <w:t>.</w:t>
      </w:r>
    </w:p>
    <w:p w14:paraId="0FB5A080" w14:textId="77777777" w:rsidR="000D7311" w:rsidRPr="000D7311" w:rsidRDefault="000D7311" w:rsidP="00C809B3">
      <w:pPr>
        <w:jc w:val="both"/>
      </w:pPr>
      <w:r w:rsidRPr="000D7311">
        <w:t xml:space="preserve">In addition to diagnostic applications, AI technologies are increasingly being used in clinical decision-support systems. Machine learning algorithms can </w:t>
      </w:r>
      <w:proofErr w:type="spellStart"/>
      <w:r w:rsidRPr="000D7311">
        <w:t>analyze</w:t>
      </w:r>
      <w:proofErr w:type="spellEnd"/>
      <w:r w:rsidRPr="000D7311">
        <w:t xml:space="preserve"> multiple variables simultaneously, including patient history, imaging findings, and risk factors, to assist clinicians in treatment planning. Predictive models may help estimate disease progression, treatment success, or potential complications, thereby supporting personalized treatment strategies. Importantly, most researchers emphasize that AI systems should function as supportive tools rather than replacements for clinician expertise.</w:t>
      </w:r>
    </w:p>
    <w:p w14:paraId="45DB0B0B" w14:textId="77777777" w:rsidR="000D7311" w:rsidRPr="000D7311" w:rsidRDefault="000D7311" w:rsidP="00C809B3">
      <w:pPr>
        <w:jc w:val="both"/>
      </w:pPr>
      <w:r w:rsidRPr="000D7311">
        <w:t>Despite these promising developments, several challenges continue to limit the widespread adoption of AI in dental practice. These challenges include limited availability of large annotated datasets, variability in imaging protocols, concerns regarding algorithm transparency, ethical issues related to data privacy, and the need for regulatory frameworks governing AI-based medical technologies. Addressing these challenges is essential to ensure that AI systems are safe, reliable, and applicable across diverse clinical settings.</w:t>
      </w:r>
    </w:p>
    <w:p w14:paraId="7F438CD8" w14:textId="4B1C3485" w:rsidR="000D7311" w:rsidRPr="000D7311" w:rsidRDefault="000D7311" w:rsidP="00C809B3">
      <w:pPr>
        <w:jc w:val="both"/>
      </w:pPr>
      <w:r w:rsidRPr="000D7311">
        <w:t xml:space="preserve">Furthermore, the economic implications of AI implementation in dentistry require careful evaluation. Although </w:t>
      </w:r>
      <w:r>
        <w:t>integrating AI technologies may require</w:t>
      </w:r>
      <w:r w:rsidRPr="000D7311">
        <w:t xml:space="preserve"> initial investment in digital infrastructure and training, early disease detection and improved workflow efficiency may ultimately reduce long-term healthcare costs. Understanding both the clinical and economic impact of AI technologies is therefore important for guiding their responsible integration into dental healthcare systems.</w:t>
      </w:r>
    </w:p>
    <w:p w14:paraId="5D7F313B" w14:textId="659611E1" w:rsidR="000D7311" w:rsidRPr="000D7311" w:rsidRDefault="000D7311" w:rsidP="00C809B3">
      <w:pPr>
        <w:jc w:val="both"/>
      </w:pPr>
      <w:r w:rsidRPr="000D7311">
        <w:t xml:space="preserve">Given the rapid evolution of artificial intelligence technologies and their increasing relevance to dental practice, a comprehensive evaluation of their clinical applications, limitations, and economic implications is necessary. Therefore, this review aims to examine the role of AI in dental health </w:t>
      </w:r>
      <w:r w:rsidRPr="000D7311">
        <w:lastRenderedPageBreak/>
        <w:t>informatics</w:t>
      </w:r>
      <w:r>
        <w:t>, with particular emphasis on diagnostic imaging, clinical decision support</w:t>
      </w:r>
      <w:r w:rsidRPr="000D7311">
        <w:t xml:space="preserve"> systems, barriers to implementation, and the economic impact of AI integration in dentistry.</w:t>
      </w:r>
      <w:r w:rsidR="00EC7A5C">
        <w:t xml:space="preserve"> </w:t>
      </w:r>
      <w:r w:rsidR="00EC7A5C" w:rsidRPr="00EC7A5C">
        <w:t>Advanced imaging modalities such as optical coherence tomography have demonstrated promising diagnostic accuracy for detecting oral squamous cell carcinoma in clinical settings</w:t>
      </w:r>
      <w:r w:rsidR="00EC7A5C">
        <w:t xml:space="preserve"> </w:t>
      </w:r>
      <w:r w:rsidR="00EC7A5C" w:rsidRPr="00BC7FFE">
        <w:t>[47</w:t>
      </w:r>
      <w:r w:rsidR="005C4211">
        <w:t>, 48</w:t>
      </w:r>
      <w:r w:rsidR="00EC7A5C" w:rsidRPr="00BC7FFE">
        <w:t>].</w:t>
      </w:r>
      <w:r w:rsidR="00EC7A5C">
        <w:rPr>
          <w:b/>
          <w:bCs/>
        </w:rPr>
        <w:t xml:space="preserve"> </w:t>
      </w:r>
    </w:p>
    <w:p w14:paraId="62D86861" w14:textId="77777777" w:rsidR="00027A7F" w:rsidRDefault="00027A7F" w:rsidP="00C809B3">
      <w:pPr>
        <w:jc w:val="both"/>
      </w:pPr>
      <w:r w:rsidRPr="00DC531A">
        <w:rPr>
          <w:noProof/>
        </w:rPr>
        <w:drawing>
          <wp:inline distT="0" distB="0" distL="0" distR="0" wp14:anchorId="6C418B08" wp14:editId="297F92F1">
            <wp:extent cx="5731510" cy="3277235"/>
            <wp:effectExtent l="0" t="0" r="2540" b="0"/>
            <wp:docPr id="1407457963" name="Picture 2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Imag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3277235"/>
                    </a:xfrm>
                    <a:prstGeom prst="rect">
                      <a:avLst/>
                    </a:prstGeom>
                    <a:noFill/>
                    <a:ln>
                      <a:noFill/>
                    </a:ln>
                  </pic:spPr>
                </pic:pic>
              </a:graphicData>
            </a:graphic>
          </wp:inline>
        </w:drawing>
      </w:r>
    </w:p>
    <w:p w14:paraId="77BD3243" w14:textId="77777777" w:rsidR="00461CEB" w:rsidRPr="00461CEB" w:rsidRDefault="00461CEB" w:rsidP="00C809B3">
      <w:pPr>
        <w:jc w:val="both"/>
        <w:rPr>
          <w:b/>
          <w:bCs/>
        </w:rPr>
      </w:pPr>
      <w:r w:rsidRPr="00461CEB">
        <w:rPr>
          <w:b/>
          <w:bCs/>
        </w:rPr>
        <w:t>Figure 1. Artificial Intelligence Workflow in Dental Health Informatics</w:t>
      </w:r>
    </w:p>
    <w:p w14:paraId="303E30DF" w14:textId="77777777" w:rsidR="00461CEB" w:rsidRPr="00461CEB" w:rsidRDefault="00461CEB" w:rsidP="00C809B3">
      <w:pPr>
        <w:jc w:val="both"/>
        <w:rPr>
          <w:b/>
          <w:bCs/>
        </w:rPr>
      </w:pPr>
      <w:r w:rsidRPr="00461CEB">
        <w:rPr>
          <w:b/>
          <w:bCs/>
          <w:i/>
          <w:iCs/>
        </w:rPr>
        <w:t xml:space="preserve">This figure illustrates a typical workflow of artificial intelligence applications in dentistry. The process begins with data acquisition from digital radiographs, CBCT images, and clinical records. The collected data undergo </w:t>
      </w:r>
      <w:proofErr w:type="spellStart"/>
      <w:r w:rsidRPr="00461CEB">
        <w:rPr>
          <w:b/>
          <w:bCs/>
          <w:i/>
          <w:iCs/>
        </w:rPr>
        <w:t>preprocessing</w:t>
      </w:r>
      <w:proofErr w:type="spellEnd"/>
      <w:r w:rsidRPr="00461CEB">
        <w:rPr>
          <w:b/>
          <w:bCs/>
          <w:i/>
          <w:iCs/>
        </w:rPr>
        <w:t xml:space="preserve"> and annotation before being used to train machine learning or deep learning models. After model training and validation, the AI system can be deployed in clinical environments to assist with radiographic interpretation, disease detection, and clinical decision support.</w:t>
      </w:r>
    </w:p>
    <w:p w14:paraId="551F6B1D" w14:textId="77777777" w:rsidR="009B25DE" w:rsidRPr="00DC531A" w:rsidRDefault="009B25DE" w:rsidP="00C809B3">
      <w:pPr>
        <w:jc w:val="both"/>
      </w:pPr>
    </w:p>
    <w:p w14:paraId="232935DE" w14:textId="77777777" w:rsidR="00027A7F" w:rsidRDefault="00027A7F" w:rsidP="00C809B3">
      <w:pPr>
        <w:jc w:val="both"/>
      </w:pPr>
      <w:r w:rsidRPr="00DC531A">
        <w:rPr>
          <w:noProof/>
        </w:rPr>
        <w:lastRenderedPageBreak/>
        <w:drawing>
          <wp:inline distT="0" distB="0" distL="0" distR="0" wp14:anchorId="1E34E3B8" wp14:editId="6E10DE36">
            <wp:extent cx="5731510" cy="4939030"/>
            <wp:effectExtent l="0" t="0" r="2540" b="0"/>
            <wp:docPr id="1312588814" name="Picture 2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Imag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4939030"/>
                    </a:xfrm>
                    <a:prstGeom prst="rect">
                      <a:avLst/>
                    </a:prstGeom>
                    <a:noFill/>
                    <a:ln>
                      <a:noFill/>
                    </a:ln>
                  </pic:spPr>
                </pic:pic>
              </a:graphicData>
            </a:graphic>
          </wp:inline>
        </w:drawing>
      </w:r>
    </w:p>
    <w:p w14:paraId="40671A91" w14:textId="77777777" w:rsidR="00AE5058" w:rsidRPr="00AE5058" w:rsidRDefault="00AE5058" w:rsidP="00C809B3">
      <w:pPr>
        <w:jc w:val="both"/>
        <w:rPr>
          <w:b/>
          <w:bCs/>
        </w:rPr>
      </w:pPr>
      <w:r w:rsidRPr="00AE5058">
        <w:rPr>
          <w:b/>
          <w:bCs/>
        </w:rPr>
        <w:t>Figure 2 Artificial Intelligence Workflow for Automated Tooth-Level Diagnosis Using CBCT Imaging</w:t>
      </w:r>
    </w:p>
    <w:p w14:paraId="7DCD19E3" w14:textId="77777777" w:rsidR="00AE5058" w:rsidRPr="00DC531A" w:rsidRDefault="00AE5058" w:rsidP="00C809B3">
      <w:pPr>
        <w:jc w:val="both"/>
      </w:pPr>
    </w:p>
    <w:p w14:paraId="7F045D50" w14:textId="77777777" w:rsidR="00027A7F" w:rsidRPr="00DC531A" w:rsidRDefault="00027A7F" w:rsidP="00C809B3">
      <w:pPr>
        <w:jc w:val="both"/>
      </w:pPr>
      <w:r w:rsidRPr="00DC531A">
        <w:rPr>
          <w:noProof/>
        </w:rPr>
        <w:lastRenderedPageBreak/>
        <w:drawing>
          <wp:inline distT="0" distB="0" distL="0" distR="0" wp14:anchorId="1829ABB1" wp14:editId="116E3BFB">
            <wp:extent cx="5731510" cy="4721860"/>
            <wp:effectExtent l="0" t="0" r="2540" b="2540"/>
            <wp:docPr id="2088179003" name="Picture 2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Imag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4721860"/>
                    </a:xfrm>
                    <a:prstGeom prst="rect">
                      <a:avLst/>
                    </a:prstGeom>
                    <a:noFill/>
                    <a:ln>
                      <a:noFill/>
                    </a:ln>
                  </pic:spPr>
                </pic:pic>
              </a:graphicData>
            </a:graphic>
          </wp:inline>
        </w:drawing>
      </w:r>
    </w:p>
    <w:p w14:paraId="657CB3D5" w14:textId="77777777" w:rsidR="00027A7F" w:rsidRPr="00DC531A" w:rsidRDefault="00027A7F" w:rsidP="00C809B3">
      <w:pPr>
        <w:jc w:val="both"/>
      </w:pPr>
      <w:r w:rsidRPr="00DC531A">
        <w:rPr>
          <w:noProof/>
        </w:rPr>
        <w:drawing>
          <wp:inline distT="0" distB="0" distL="0" distR="0" wp14:anchorId="1ADF6717" wp14:editId="07829987">
            <wp:extent cx="5731510" cy="2700020"/>
            <wp:effectExtent l="0" t="0" r="2540" b="5080"/>
            <wp:docPr id="2147063378" name="Picture 2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2700020"/>
                    </a:xfrm>
                    <a:prstGeom prst="rect">
                      <a:avLst/>
                    </a:prstGeom>
                    <a:noFill/>
                    <a:ln>
                      <a:noFill/>
                    </a:ln>
                  </pic:spPr>
                </pic:pic>
              </a:graphicData>
            </a:graphic>
          </wp:inline>
        </w:drawing>
      </w:r>
    </w:p>
    <w:p w14:paraId="12C6CA26" w14:textId="6FF5F3A4" w:rsidR="00027A7F" w:rsidRPr="00BE6A70" w:rsidRDefault="00050B6A" w:rsidP="00C809B3">
      <w:pPr>
        <w:jc w:val="both"/>
      </w:pPr>
      <w:r w:rsidRPr="00050B6A">
        <w:rPr>
          <w:b/>
          <w:bCs/>
        </w:rPr>
        <w:t xml:space="preserve">Figure </w:t>
      </w:r>
      <w:proofErr w:type="gramStart"/>
      <w:r w:rsidRPr="00050B6A">
        <w:rPr>
          <w:b/>
          <w:bCs/>
        </w:rPr>
        <w:t xml:space="preserve">3  </w:t>
      </w:r>
      <w:r w:rsidR="00C809B3">
        <w:rPr>
          <w:b/>
          <w:bCs/>
        </w:rPr>
        <w:t>T</w:t>
      </w:r>
      <w:r w:rsidRPr="00050B6A">
        <w:rPr>
          <w:b/>
          <w:bCs/>
        </w:rPr>
        <w:t>ypical</w:t>
      </w:r>
      <w:proofErr w:type="gramEnd"/>
      <w:r w:rsidRPr="00050B6A">
        <w:rPr>
          <w:b/>
          <w:bCs/>
        </w:rPr>
        <w:t xml:space="preserve"> artificial intelligence workflow in dentistry, beginning with data acquisition, followed by data </w:t>
      </w:r>
      <w:proofErr w:type="spellStart"/>
      <w:r w:rsidRPr="00050B6A">
        <w:rPr>
          <w:b/>
          <w:bCs/>
        </w:rPr>
        <w:t>preprocessing</w:t>
      </w:r>
      <w:proofErr w:type="spellEnd"/>
      <w:r w:rsidRPr="00050B6A">
        <w:rPr>
          <w:b/>
          <w:bCs/>
        </w:rPr>
        <w:t>, model training, validation, clinical deployment, and finally integration into clinical decision-support systems.</w:t>
      </w:r>
    </w:p>
    <w:p w14:paraId="5A1A62B8" w14:textId="1A5E44DF" w:rsidR="00BE6A70" w:rsidRDefault="00BE6A70" w:rsidP="00C809B3">
      <w:pPr>
        <w:jc w:val="both"/>
      </w:pPr>
      <w:r w:rsidRPr="00BE6A70">
        <w:t>Given the rapid advancements in artificial intelligence and its growing relevance to dental practice, a comprehensive understanding of its applications and limitations is essential for clinicians and researchers alike. This review</w:t>
      </w:r>
      <w:r w:rsidR="00CE679B">
        <w:t>,</w:t>
      </w:r>
      <w:r w:rsidRPr="00BE6A70">
        <w:t xml:space="preserve"> therefore</w:t>
      </w:r>
      <w:r w:rsidR="007D5371">
        <w:t>,</w:t>
      </w:r>
      <w:r w:rsidRPr="00BE6A70">
        <w:t xml:space="preserve"> aims to explore the current role of AI in dental health </w:t>
      </w:r>
      <w:r w:rsidRPr="00BE6A70">
        <w:lastRenderedPageBreak/>
        <w:t>informatics from a clinical perspective. Particular emphasis is placed on diagnostic imaging, clinical decision support systems, barriers to implementation, and the economic implications of AI integration in dentistry.</w:t>
      </w:r>
      <w:r w:rsidR="005C4211">
        <w:t xml:space="preserve"> </w:t>
      </w:r>
    </w:p>
    <w:p w14:paraId="2D84CC45" w14:textId="29E12C00" w:rsidR="002B4FCD" w:rsidRPr="002B4FCD" w:rsidRDefault="002B4FCD" w:rsidP="00C809B3">
      <w:pPr>
        <w:jc w:val="both"/>
        <w:rPr>
          <w:b/>
        </w:rPr>
      </w:pPr>
      <w:r w:rsidRPr="002B4FCD">
        <w:rPr>
          <w:b/>
        </w:rPr>
        <w:t>Specific objectives</w:t>
      </w:r>
    </w:p>
    <w:p w14:paraId="457FFF36" w14:textId="77777777" w:rsidR="002B4FCD" w:rsidRPr="00653786" w:rsidRDefault="002B4FCD" w:rsidP="00C809B3">
      <w:pPr>
        <w:jc w:val="both"/>
      </w:pPr>
      <w:r w:rsidRPr="00653786">
        <w:t>The objective of this review is to examine the evolving role of artificial intelligence (AI) in dental health informatics and its implications for modern dental practice. Specifically, this review aims to:</w:t>
      </w:r>
    </w:p>
    <w:p w14:paraId="5A6E9E1F" w14:textId="77777777" w:rsidR="002B4FCD" w:rsidRPr="00653786" w:rsidRDefault="002B4FCD" w:rsidP="00C809B3">
      <w:pPr>
        <w:numPr>
          <w:ilvl w:val="0"/>
          <w:numId w:val="22"/>
        </w:numPr>
        <w:jc w:val="both"/>
      </w:pPr>
      <w:r w:rsidRPr="00653786">
        <w:t xml:space="preserve">Summarize current applications of AI in dental diagnostics, including the detection of dental caries, periodontal disease, and oral malignancies. </w:t>
      </w:r>
    </w:p>
    <w:p w14:paraId="60B4ED7E" w14:textId="77777777" w:rsidR="002B4FCD" w:rsidRPr="00653786" w:rsidRDefault="002B4FCD" w:rsidP="00C809B3">
      <w:pPr>
        <w:numPr>
          <w:ilvl w:val="0"/>
          <w:numId w:val="22"/>
        </w:numPr>
        <w:jc w:val="both"/>
      </w:pPr>
      <w:r w:rsidRPr="00653786">
        <w:t xml:space="preserve">Evaluate the performance of AI-assisted diagnostic systems in comparison with clinician judgment in dental imaging and clinical decision-making. </w:t>
      </w:r>
    </w:p>
    <w:p w14:paraId="1807D9A3" w14:textId="77777777" w:rsidR="002B4FCD" w:rsidRPr="00653786" w:rsidRDefault="002B4FCD" w:rsidP="00C809B3">
      <w:pPr>
        <w:numPr>
          <w:ilvl w:val="0"/>
          <w:numId w:val="22"/>
        </w:numPr>
        <w:jc w:val="both"/>
      </w:pPr>
      <w:r w:rsidRPr="00653786">
        <w:t xml:space="preserve">Discuss the integration of machine learning and deep learning models into dental workflows, including radiographic interpretation and treatment planning. </w:t>
      </w:r>
    </w:p>
    <w:p w14:paraId="0034F40C" w14:textId="77777777" w:rsidR="002B4FCD" w:rsidRPr="00653786" w:rsidRDefault="002B4FCD" w:rsidP="00C809B3">
      <w:pPr>
        <w:numPr>
          <w:ilvl w:val="0"/>
          <w:numId w:val="22"/>
        </w:numPr>
        <w:jc w:val="both"/>
      </w:pPr>
      <w:r w:rsidRPr="00653786">
        <w:t xml:space="preserve">Identify key barriers to the clinical adoption of AI in dentistry, such as data quality issues, ethical concerns, algorithm transparency, and infrastructure limitations. </w:t>
      </w:r>
    </w:p>
    <w:p w14:paraId="0A831BD2" w14:textId="77777777" w:rsidR="002B4FCD" w:rsidRPr="00653786" w:rsidRDefault="002B4FCD" w:rsidP="00C809B3">
      <w:pPr>
        <w:numPr>
          <w:ilvl w:val="0"/>
          <w:numId w:val="22"/>
        </w:numPr>
        <w:jc w:val="both"/>
      </w:pPr>
      <w:r w:rsidRPr="00653786">
        <w:t xml:space="preserve">Assess the economic implications of AI implementation in dental care, with emphasis on cost-effectiveness, workflow efficiency, and long-term benefits for preventive dentistry. </w:t>
      </w:r>
    </w:p>
    <w:p w14:paraId="5DF2C518" w14:textId="77777777" w:rsidR="002B4FCD" w:rsidRPr="00BE6A70" w:rsidRDefault="002B4FCD" w:rsidP="00C809B3">
      <w:pPr>
        <w:jc w:val="both"/>
      </w:pPr>
    </w:p>
    <w:p w14:paraId="4F87441D" w14:textId="64F041DA" w:rsidR="007D5371" w:rsidRPr="00CE679B" w:rsidRDefault="007D5371" w:rsidP="00C809B3">
      <w:pPr>
        <w:jc w:val="both"/>
        <w:rPr>
          <w:b/>
          <w:bCs/>
          <w:sz w:val="24"/>
          <w:szCs w:val="24"/>
          <w:u w:val="single"/>
        </w:rPr>
      </w:pPr>
      <w:r w:rsidRPr="00CE679B">
        <w:rPr>
          <w:b/>
          <w:bCs/>
          <w:sz w:val="24"/>
          <w:szCs w:val="24"/>
          <w:u w:val="single"/>
        </w:rPr>
        <w:t>Artificial Intelligence Models Used in Dentistry</w:t>
      </w:r>
    </w:p>
    <w:p w14:paraId="134CFB48" w14:textId="77777777" w:rsidR="007D5371" w:rsidRPr="007D5371" w:rsidRDefault="007D5371" w:rsidP="00C809B3">
      <w:pPr>
        <w:jc w:val="both"/>
      </w:pPr>
      <w:r w:rsidRPr="007D5371">
        <w:t xml:space="preserve">Artificial intelligence encompasses a broad spectrum of computational approaches designed to simulate aspects of human cognitive processes, including learning, reasoning, and pattern recognition. Within dentistry, these technologies are primarily implemented through machine learning and deep learning models capable of processing large datasets derived from radiographic images, clinical records, and patient information. The application of these computational tools has expanded significantly over the past decade as dental practice has increasingly transitioned toward digital imaging systems and electronic health records. Such digitalization has created large repositories of clinical data that can be </w:t>
      </w:r>
      <w:proofErr w:type="spellStart"/>
      <w:r w:rsidRPr="007D5371">
        <w:t>analyzed</w:t>
      </w:r>
      <w:proofErr w:type="spellEnd"/>
      <w:r w:rsidRPr="007D5371">
        <w:t xml:space="preserve"> using advanced algorithms, thereby enabling the development of intelligent systems capable of assisting clinicians in diagnosis and treatment planning [2,3].</w:t>
      </w:r>
    </w:p>
    <w:p w14:paraId="0B50BE78" w14:textId="77777777" w:rsidR="007D5371" w:rsidRPr="007D5371" w:rsidRDefault="007D5371" w:rsidP="00C809B3">
      <w:pPr>
        <w:jc w:val="both"/>
      </w:pPr>
      <w:r w:rsidRPr="007D5371">
        <w:t xml:space="preserve">Machine learning refers to computational techniques that allow algorithms to learn patterns from data without being explicitly programmed for each specific task. In the context of dental informatics, machine learning models can </w:t>
      </w:r>
      <w:proofErr w:type="spellStart"/>
      <w:r w:rsidRPr="007D5371">
        <w:t>analyze</w:t>
      </w:r>
      <w:proofErr w:type="spellEnd"/>
      <w:r w:rsidRPr="007D5371">
        <w:t xml:space="preserve"> imaging datasets, identify diagnostic patterns, and generate predictions regarding disease presence or progression. Traditional machine learning approaches often rely on structured datasets in which relevant features are manually extracted and provided to the algorithm. These features may include radiographic measurements, anatomical landmarks, or clinical variables such as patient age, oral hygiene status, and medical history. By </w:t>
      </w:r>
      <w:proofErr w:type="spellStart"/>
      <w:r w:rsidRPr="007D5371">
        <w:t>analyzing</w:t>
      </w:r>
      <w:proofErr w:type="spellEnd"/>
      <w:r w:rsidRPr="007D5371">
        <w:t xml:space="preserve"> these variables, machine learning models can classify images or predict disease outcomes with increasing accuracy as more data becomes available [26].</w:t>
      </w:r>
    </w:p>
    <w:p w14:paraId="33A7B5BF" w14:textId="77777777" w:rsidR="007D5371" w:rsidRPr="007D5371" w:rsidRDefault="007D5371" w:rsidP="00C809B3">
      <w:pPr>
        <w:jc w:val="both"/>
      </w:pPr>
      <w:r w:rsidRPr="007D5371">
        <w:t xml:space="preserve">Among the most widely used machine learning algorithms in dentistry are support vector machines (SVMs), decision tree models, and random forest algorithms. Support vector machines are supervised learning methods that classify data by identifying the optimal boundary separating different categories within a dataset. In dental research, SVM models have been applied to differentiate between normal and pathological structures on radiographic images and to classify various types of dental lesions. </w:t>
      </w:r>
      <w:r w:rsidRPr="007D5371">
        <w:lastRenderedPageBreak/>
        <w:t>These algorithms are particularly useful when working with smaller datasets because they can achieve reliable classification performance even when the number of available training samples is limited.</w:t>
      </w:r>
    </w:p>
    <w:p w14:paraId="43F4240C" w14:textId="77777777" w:rsidR="007D5371" w:rsidRPr="007D5371" w:rsidRDefault="007D5371" w:rsidP="00C809B3">
      <w:pPr>
        <w:jc w:val="both"/>
      </w:pPr>
      <w:r w:rsidRPr="007D5371">
        <w:t xml:space="preserve">Random forest algorithms represent another important machine learning technique used in dental informatics. These models operate by constructing multiple decision trees and combining their predictions to generate a final outcome. Random forest models are particularly effective when </w:t>
      </w:r>
      <w:proofErr w:type="spellStart"/>
      <w:r w:rsidRPr="007D5371">
        <w:t>analyzing</w:t>
      </w:r>
      <w:proofErr w:type="spellEnd"/>
      <w:r w:rsidRPr="007D5371">
        <w:t xml:space="preserve"> complex clinical datasets containing numerous variables. In dentistry, they have been used to predict periodontal disease risk, estimate treatment outcomes, and </w:t>
      </w:r>
      <w:proofErr w:type="spellStart"/>
      <w:r w:rsidRPr="007D5371">
        <w:t>analyze</w:t>
      </w:r>
      <w:proofErr w:type="spellEnd"/>
      <w:r w:rsidRPr="007D5371">
        <w:t xml:space="preserve"> patient </w:t>
      </w:r>
      <w:proofErr w:type="spellStart"/>
      <w:r w:rsidRPr="007D5371">
        <w:t>behavioral</w:t>
      </w:r>
      <w:proofErr w:type="spellEnd"/>
      <w:r w:rsidRPr="007D5371">
        <w:t xml:space="preserve"> factors associated with oral health. By integrating multiple clinical parameters, these algorithms can assist clinicians in identifying patients who may benefit from preventive interventions or more intensive monitoring.</w:t>
      </w:r>
    </w:p>
    <w:p w14:paraId="0817BB07" w14:textId="77777777" w:rsidR="007D5371" w:rsidRPr="007D5371" w:rsidRDefault="007D5371" w:rsidP="00C809B3">
      <w:pPr>
        <w:jc w:val="both"/>
      </w:pPr>
      <w:r w:rsidRPr="007D5371">
        <w:t xml:space="preserve">While traditional machine learning models rely heavily on manual feature extraction, deep learning represents a more advanced approach capable of automatically learning relevant features directly from raw data. Deep learning algorithms are typically based on artificial neural networks, which are computational structures inspired by the architecture of the human brain. These networks consist of multiple interconnected layers that process data sequentially, allowing the system to identify increasingly complex patterns within the dataset. The ability of deep learning algorithms to automatically extract features makes them particularly suitable for </w:t>
      </w:r>
      <w:proofErr w:type="spellStart"/>
      <w:r w:rsidRPr="007D5371">
        <w:t>analyzing</w:t>
      </w:r>
      <w:proofErr w:type="spellEnd"/>
      <w:r w:rsidRPr="007D5371">
        <w:t xml:space="preserve"> medical images, where subtle patterns may be difficult to define manually.</w:t>
      </w:r>
    </w:p>
    <w:p w14:paraId="116EA6C8" w14:textId="77777777" w:rsidR="007D5371" w:rsidRPr="007D5371" w:rsidRDefault="007D5371" w:rsidP="00C809B3">
      <w:pPr>
        <w:jc w:val="both"/>
      </w:pPr>
      <w:r w:rsidRPr="007D5371">
        <w:t>Among deep learning architectures, convolutional neural networks (CNNs) have emerged as the most widely used model for dental imaging analysis. CNNs are specifically designed to process visual data by applying convolutional filters that detect patterns such as edges, textures, and shapes within an image. As the network processes the image through successive layers, it learns to recognize increasingly complex features that correspond to specific anatomical structures or pathological findings. This hierarchical feature extraction allows CNN models to identify dental diseases with a high degree of accuracy.</w:t>
      </w:r>
    </w:p>
    <w:p w14:paraId="5D00F2B6" w14:textId="77777777" w:rsidR="007D5371" w:rsidRPr="007D5371" w:rsidRDefault="007D5371" w:rsidP="00C809B3">
      <w:pPr>
        <w:jc w:val="both"/>
      </w:pPr>
      <w:r w:rsidRPr="007D5371">
        <w:t>In dental radiology, CNN-based systems have been successfully applied to the detection of dental caries, periapical lesions, periodontal bone loss, and impacted teeth. Studies evaluating the performance of deep learning algorithms in caries detection have demonstrated promising results, with some models achieving diagnostic sensitivity comparable to experienced clinicians [6,7]. These findings highlight the potential of CNN-based systems to function as supportive diagnostic tools in routine dental practice.</w:t>
      </w:r>
    </w:p>
    <w:p w14:paraId="62CD4684" w14:textId="22E211EA" w:rsidR="006B3821" w:rsidRPr="006B3821" w:rsidRDefault="007D5371" w:rsidP="00C809B3">
      <w:pPr>
        <w:jc w:val="both"/>
      </w:pPr>
      <w:r w:rsidRPr="007D5371">
        <w:t xml:space="preserve">Another area in which CNN models have shown significant promise is the analysis of panoramic radiographs and cone-beam computed tomography (CBCT) images. These imaging modalities generate large volumes of anatomical information that can be challenging to interpret, particularly when evaluating subtle pathological changes. Deep learning algorithms trained on large imaging datasets can </w:t>
      </w:r>
      <w:proofErr w:type="spellStart"/>
      <w:r w:rsidRPr="007D5371">
        <w:t>analyze</w:t>
      </w:r>
      <w:proofErr w:type="spellEnd"/>
      <w:r w:rsidRPr="007D5371">
        <w:t xml:space="preserve"> these images efficiently, identifying anatomical landmarks, detecting lesions, and assisting clinicians in treatment planning. For example, CNN models have been developed to automatically detect tooth structures and assign tooth numbering in panoramic radiographs, which can streamline digital charting processes in clinical settings [21].</w:t>
      </w:r>
      <w:r w:rsidR="006B3821">
        <w:t xml:space="preserve"> </w:t>
      </w:r>
      <w:r w:rsidR="006B3821" w:rsidRPr="006B3821">
        <w:t>Comparative clinical studies evaluating different diagnostic methods have highlighted the importance of combining radiographic and visual examination techniques for accurate detection of occlusal caries [49].</w:t>
      </w:r>
    </w:p>
    <w:p w14:paraId="086C28D5" w14:textId="78172D63" w:rsidR="007D5371" w:rsidRPr="007D5371" w:rsidRDefault="007D5371" w:rsidP="00C809B3">
      <w:pPr>
        <w:jc w:val="both"/>
      </w:pPr>
    </w:p>
    <w:p w14:paraId="38671865" w14:textId="77777777" w:rsidR="007D5371" w:rsidRPr="007D5371" w:rsidRDefault="007D5371" w:rsidP="00C809B3">
      <w:pPr>
        <w:jc w:val="both"/>
      </w:pPr>
      <w:r w:rsidRPr="007D5371">
        <w:t xml:space="preserve">In addition to imaging analysis, artificial intelligence is increasingly being applied to the interpretation of clinical records through natural language processing (NLP). NLP is a branch of AI that enables </w:t>
      </w:r>
      <w:r w:rsidRPr="007D5371">
        <w:lastRenderedPageBreak/>
        <w:t xml:space="preserve">computers to understand and </w:t>
      </w:r>
      <w:proofErr w:type="spellStart"/>
      <w:r w:rsidRPr="007D5371">
        <w:t>analyze</w:t>
      </w:r>
      <w:proofErr w:type="spellEnd"/>
      <w:r w:rsidRPr="007D5371">
        <w:t xml:space="preserve"> human language. In dental informatics, NLP techniques can extract relevant clinical information from electronic dental records, including patient symptoms, diagnoses, and treatment outcomes. By converting unstructured text data into structured datasets, NLP algorithms facilitate large-scale clinical research and improve the organization of patient records.</w:t>
      </w:r>
    </w:p>
    <w:p w14:paraId="661FAA30" w14:textId="77777777" w:rsidR="007D5371" w:rsidRPr="007D5371" w:rsidRDefault="007D5371" w:rsidP="00C809B3">
      <w:pPr>
        <w:jc w:val="both"/>
      </w:pPr>
      <w:r w:rsidRPr="007D5371">
        <w:t>The integration of NLP with other AI technologies may also support the development of advanced clinical decision support systems. Such systems can combine imaging findings with patient history, risk factors, and treatment records to generate diagnostic suggestions or treatment recommendations. Although these technologies are still evolving, they represent an important step toward more comprehensive digital healthcare systems capable of assisting clinicians in complex decision-making processes.</w:t>
      </w:r>
    </w:p>
    <w:p w14:paraId="67D0E8EC" w14:textId="77777777" w:rsidR="007D5371" w:rsidRPr="007D5371" w:rsidRDefault="007D5371" w:rsidP="00C809B3">
      <w:pPr>
        <w:jc w:val="both"/>
      </w:pPr>
      <w:r w:rsidRPr="007D5371">
        <w:t>From a clinician’s perspective, the adoption of AI technologies must ultimately translate into practical benefits within daily practice. One of the most significant advantages of AI models is their ability to process large datasets rapidly and consistently. In busy clinical environments, clinicians may be required to interpret dozens of radiographs within a limited time frame. AI systems can assist by pre-screening images and highlighting areas of potential concern, thereby allowing clinicians to focus their attention on cases requiring detailed evaluation.</w:t>
      </w:r>
    </w:p>
    <w:p w14:paraId="54849EBE" w14:textId="77777777" w:rsidR="007D5371" w:rsidRPr="007D5371" w:rsidRDefault="007D5371" w:rsidP="00C809B3">
      <w:pPr>
        <w:jc w:val="both"/>
      </w:pPr>
      <w:r w:rsidRPr="007D5371">
        <w:t>However, it is important to recognize that AI models are highly dependent on the quality and diversity of the data used during training. Algorithms trained on limited or biased datasets may perform poorly when applied to different patient populations or imaging conditions. For example, variations in radiographic equipment, exposure settings, and image quality can significantly influence algorithm performance. Consequently, the development of robust AI systems requires large and diverse datasets that accurately represent real-world clinical scenarios.</w:t>
      </w:r>
    </w:p>
    <w:p w14:paraId="7ECAC645" w14:textId="42AAF294" w:rsidR="007D5371" w:rsidRPr="007D5371" w:rsidRDefault="007D5371" w:rsidP="00C809B3">
      <w:pPr>
        <w:jc w:val="both"/>
      </w:pPr>
      <w:r w:rsidRPr="007D5371">
        <w:t>Another important consideration involves the interpretability of AI algorithms. Deep learning models are often described as “black box” systems because their internal decision-making processes may be difficult to interpret. For clinicians, understanding the rationale behind a diagnostic suggestion is critical for maintaining trust in AI-assisted systems. Recent research has therefore focused on developing explainable AI models that provide visual or statistical explanations for their predictions. Such developments may enhance clinician confidence and facilitate the integration of AI tools into routine clinical workflows.</w:t>
      </w:r>
      <w:r w:rsidR="005944DF">
        <w:t xml:space="preserve"> </w:t>
      </w:r>
      <w:r w:rsidR="005944DF" w:rsidRPr="005944DF">
        <w:t xml:space="preserve">The diverse applications of artificial intelligence across different dental specialties are summarized in </w:t>
      </w:r>
      <w:r w:rsidR="005944DF" w:rsidRPr="005944DF">
        <w:rPr>
          <w:b/>
          <w:bCs/>
        </w:rPr>
        <w:t>Table 1</w:t>
      </w:r>
      <w:r w:rsidR="005944DF" w:rsidRPr="005944DF">
        <w:t>.</w:t>
      </w:r>
    </w:p>
    <w:p w14:paraId="442550CF" w14:textId="77777777" w:rsidR="007D5371" w:rsidRPr="007D5371" w:rsidRDefault="007D5371" w:rsidP="00C809B3">
      <w:pPr>
        <w:jc w:val="both"/>
      </w:pPr>
      <w:r w:rsidRPr="007D5371">
        <w:t>The implementation of AI technologies also requires collaboration between dental professionals, computer scientists, and healthcare policymakers. Developing clinically useful algorithms involves not only technical expertise but also a deep understanding of dental pathology and clinical workflow. Interdisciplinary collaboration is therefore essential to ensure that AI systems address real clinical needs rather than purely theoretical problems.</w:t>
      </w:r>
    </w:p>
    <w:p w14:paraId="6699E5E5" w14:textId="77777777" w:rsidR="007D5371" w:rsidRPr="007D5371" w:rsidRDefault="007D5371" w:rsidP="00C809B3">
      <w:pPr>
        <w:jc w:val="both"/>
      </w:pPr>
      <w:r w:rsidRPr="007D5371">
        <w:t>As digital dentistry continues to evolve, AI models are expected to become increasingly integrated into diagnostic and treatment planning systems. Automated radiographic interpretation, digital treatment simulations, and predictive analytics may eventually become routine components of dental practice. Such technologies have the potential to enhance diagnostic precision, improve treatment outcomes, and support evidence-based decision-making.</w:t>
      </w:r>
    </w:p>
    <w:p w14:paraId="39157415" w14:textId="77777777" w:rsidR="007D5371" w:rsidRDefault="007D5371" w:rsidP="00C809B3">
      <w:pPr>
        <w:jc w:val="both"/>
      </w:pPr>
      <w:r w:rsidRPr="007D5371">
        <w:t>Nevertheless, the successful integration of AI into dentistry will depend on maintaining a balance between technological innovation and clinical judgment. While AI systems can provide valuable analytical support, the ultimate responsibility for patient care remains with the clinician. Human expertise, ethical reasoning, and patient-</w:t>
      </w:r>
      <w:proofErr w:type="spellStart"/>
      <w:r w:rsidRPr="007D5371">
        <w:t>centered</w:t>
      </w:r>
      <w:proofErr w:type="spellEnd"/>
      <w:r w:rsidRPr="007D5371">
        <w:t xml:space="preserve"> decision-making cannot be replaced by algorithms. </w:t>
      </w:r>
      <w:r w:rsidRPr="007D5371">
        <w:lastRenderedPageBreak/>
        <w:t>Instead, the future of dental health informatics will likely be defined by a collaborative relationship in which artificial intelligence complements the diagnostic and therapeutic skills of dental professionals.</w:t>
      </w:r>
    </w:p>
    <w:p w14:paraId="7FD06F14" w14:textId="77777777" w:rsidR="00CE679B" w:rsidRPr="00DC531A" w:rsidRDefault="00CE679B" w:rsidP="00C809B3">
      <w:pPr>
        <w:jc w:val="both"/>
        <w:rPr>
          <w:b/>
          <w:bCs/>
        </w:rPr>
      </w:pPr>
      <w:r w:rsidRPr="00DC531A">
        <w:rPr>
          <w:b/>
          <w:bCs/>
        </w:rPr>
        <w:t>Table 1. Applications of AI in Dental Health Informatics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006"/>
        <w:gridCol w:w="3317"/>
        <w:gridCol w:w="3703"/>
      </w:tblGrid>
      <w:tr w:rsidR="00CE679B" w:rsidRPr="00DC531A" w14:paraId="3A174C9E" w14:textId="77777777" w:rsidTr="00C04F43">
        <w:trPr>
          <w:tblHeader/>
          <w:tblCellSpacing w:w="15" w:type="dxa"/>
        </w:trPr>
        <w:tc>
          <w:tcPr>
            <w:tcW w:w="0" w:type="auto"/>
            <w:vAlign w:val="center"/>
            <w:hideMark/>
          </w:tcPr>
          <w:p w14:paraId="7A424AAC" w14:textId="77777777" w:rsidR="00CE679B" w:rsidRPr="00DC531A" w:rsidRDefault="00CE679B" w:rsidP="00C809B3">
            <w:pPr>
              <w:jc w:val="both"/>
              <w:rPr>
                <w:b/>
                <w:bCs/>
              </w:rPr>
            </w:pPr>
            <w:r w:rsidRPr="00DC531A">
              <w:rPr>
                <w:b/>
                <w:bCs/>
              </w:rPr>
              <w:t>Domain</w:t>
            </w:r>
          </w:p>
        </w:tc>
        <w:tc>
          <w:tcPr>
            <w:tcW w:w="0" w:type="auto"/>
            <w:vAlign w:val="center"/>
            <w:hideMark/>
          </w:tcPr>
          <w:p w14:paraId="5C37A4CA" w14:textId="77777777" w:rsidR="00CE679B" w:rsidRPr="00DC531A" w:rsidRDefault="00CE679B" w:rsidP="00C809B3">
            <w:pPr>
              <w:jc w:val="both"/>
              <w:rPr>
                <w:b/>
                <w:bCs/>
              </w:rPr>
            </w:pPr>
            <w:r w:rsidRPr="00DC531A">
              <w:rPr>
                <w:b/>
                <w:bCs/>
              </w:rPr>
              <w:t>AI Application</w:t>
            </w:r>
          </w:p>
        </w:tc>
        <w:tc>
          <w:tcPr>
            <w:tcW w:w="0" w:type="auto"/>
            <w:vAlign w:val="center"/>
            <w:hideMark/>
          </w:tcPr>
          <w:p w14:paraId="5DB9C068" w14:textId="77777777" w:rsidR="00CE679B" w:rsidRPr="00DC531A" w:rsidRDefault="00CE679B" w:rsidP="00C809B3">
            <w:pPr>
              <w:jc w:val="both"/>
              <w:rPr>
                <w:b/>
                <w:bCs/>
              </w:rPr>
            </w:pPr>
            <w:r w:rsidRPr="00DC531A">
              <w:rPr>
                <w:b/>
                <w:bCs/>
              </w:rPr>
              <w:t>Clinical Benefit</w:t>
            </w:r>
          </w:p>
        </w:tc>
      </w:tr>
      <w:tr w:rsidR="00CE679B" w:rsidRPr="00DC531A" w14:paraId="11F0BC50" w14:textId="77777777" w:rsidTr="00C04F43">
        <w:trPr>
          <w:tblCellSpacing w:w="15" w:type="dxa"/>
        </w:trPr>
        <w:tc>
          <w:tcPr>
            <w:tcW w:w="0" w:type="auto"/>
            <w:vAlign w:val="center"/>
            <w:hideMark/>
          </w:tcPr>
          <w:p w14:paraId="2AE32663" w14:textId="77777777" w:rsidR="00CE679B" w:rsidRPr="00DC531A" w:rsidRDefault="00CE679B" w:rsidP="00C809B3">
            <w:pPr>
              <w:jc w:val="both"/>
            </w:pPr>
            <w:r w:rsidRPr="00DC531A">
              <w:t>Conservative Dentistry</w:t>
            </w:r>
          </w:p>
        </w:tc>
        <w:tc>
          <w:tcPr>
            <w:tcW w:w="0" w:type="auto"/>
            <w:vAlign w:val="center"/>
            <w:hideMark/>
          </w:tcPr>
          <w:p w14:paraId="67446766" w14:textId="77777777" w:rsidR="00CE679B" w:rsidRPr="00DC531A" w:rsidRDefault="00CE679B" w:rsidP="00C809B3">
            <w:pPr>
              <w:jc w:val="both"/>
            </w:pPr>
            <w:r w:rsidRPr="00DC531A">
              <w:t>Caries detection (bitewing radiographs)</w:t>
            </w:r>
          </w:p>
        </w:tc>
        <w:tc>
          <w:tcPr>
            <w:tcW w:w="0" w:type="auto"/>
            <w:vAlign w:val="center"/>
            <w:hideMark/>
          </w:tcPr>
          <w:p w14:paraId="463FA02D" w14:textId="77777777" w:rsidR="00CE679B" w:rsidRPr="00DC531A" w:rsidRDefault="00CE679B" w:rsidP="00C809B3">
            <w:pPr>
              <w:jc w:val="both"/>
            </w:pPr>
            <w:r w:rsidRPr="00DC531A">
              <w:t>Early diagnosis, minimally invasive treatment</w:t>
            </w:r>
          </w:p>
        </w:tc>
      </w:tr>
      <w:tr w:rsidR="00CE679B" w:rsidRPr="00DC531A" w14:paraId="2A84432F" w14:textId="77777777" w:rsidTr="00C04F43">
        <w:trPr>
          <w:tblCellSpacing w:w="15" w:type="dxa"/>
        </w:trPr>
        <w:tc>
          <w:tcPr>
            <w:tcW w:w="0" w:type="auto"/>
            <w:vAlign w:val="center"/>
            <w:hideMark/>
          </w:tcPr>
          <w:p w14:paraId="5B74F3FF" w14:textId="77777777" w:rsidR="00CE679B" w:rsidRPr="00DC531A" w:rsidRDefault="00CE679B" w:rsidP="00C809B3">
            <w:pPr>
              <w:jc w:val="both"/>
            </w:pPr>
            <w:r w:rsidRPr="00DC531A">
              <w:t>Periodontology</w:t>
            </w:r>
          </w:p>
        </w:tc>
        <w:tc>
          <w:tcPr>
            <w:tcW w:w="0" w:type="auto"/>
            <w:vAlign w:val="center"/>
            <w:hideMark/>
          </w:tcPr>
          <w:p w14:paraId="30C15A8D" w14:textId="77777777" w:rsidR="00CE679B" w:rsidRPr="00DC531A" w:rsidRDefault="00CE679B" w:rsidP="00C809B3">
            <w:pPr>
              <w:jc w:val="both"/>
            </w:pPr>
            <w:r w:rsidRPr="00DC531A">
              <w:t>Bone loss quantification</w:t>
            </w:r>
          </w:p>
        </w:tc>
        <w:tc>
          <w:tcPr>
            <w:tcW w:w="0" w:type="auto"/>
            <w:vAlign w:val="center"/>
            <w:hideMark/>
          </w:tcPr>
          <w:p w14:paraId="04BB8FB2" w14:textId="77777777" w:rsidR="00CE679B" w:rsidRPr="00DC531A" w:rsidRDefault="00CE679B" w:rsidP="00C809B3">
            <w:pPr>
              <w:jc w:val="both"/>
            </w:pPr>
            <w:r w:rsidRPr="00DC531A">
              <w:t>Improved staging and grading</w:t>
            </w:r>
          </w:p>
        </w:tc>
      </w:tr>
      <w:tr w:rsidR="00CE679B" w:rsidRPr="00DC531A" w14:paraId="667C797E" w14:textId="77777777" w:rsidTr="00C04F43">
        <w:trPr>
          <w:tblCellSpacing w:w="15" w:type="dxa"/>
        </w:trPr>
        <w:tc>
          <w:tcPr>
            <w:tcW w:w="0" w:type="auto"/>
            <w:vAlign w:val="center"/>
            <w:hideMark/>
          </w:tcPr>
          <w:p w14:paraId="2F12194C" w14:textId="77777777" w:rsidR="00CE679B" w:rsidRPr="00DC531A" w:rsidRDefault="00CE679B" w:rsidP="00C809B3">
            <w:pPr>
              <w:jc w:val="both"/>
            </w:pPr>
            <w:r w:rsidRPr="00DC531A">
              <w:t>Oral Medicine</w:t>
            </w:r>
          </w:p>
        </w:tc>
        <w:tc>
          <w:tcPr>
            <w:tcW w:w="0" w:type="auto"/>
            <w:vAlign w:val="center"/>
            <w:hideMark/>
          </w:tcPr>
          <w:p w14:paraId="64614D6D" w14:textId="77777777" w:rsidR="00CE679B" w:rsidRPr="00DC531A" w:rsidRDefault="00CE679B" w:rsidP="00C809B3">
            <w:pPr>
              <w:jc w:val="both"/>
            </w:pPr>
            <w:r w:rsidRPr="00DC531A">
              <w:t>Oral cancer detection</w:t>
            </w:r>
          </w:p>
        </w:tc>
        <w:tc>
          <w:tcPr>
            <w:tcW w:w="0" w:type="auto"/>
            <w:vAlign w:val="center"/>
            <w:hideMark/>
          </w:tcPr>
          <w:p w14:paraId="03E4401E" w14:textId="77777777" w:rsidR="00CE679B" w:rsidRPr="00DC531A" w:rsidRDefault="00CE679B" w:rsidP="00C809B3">
            <w:pPr>
              <w:jc w:val="both"/>
            </w:pPr>
            <w:r w:rsidRPr="00DC531A">
              <w:t>Early intervention, improved survival</w:t>
            </w:r>
          </w:p>
        </w:tc>
      </w:tr>
      <w:tr w:rsidR="00CE679B" w:rsidRPr="00DC531A" w14:paraId="4FA23B20" w14:textId="77777777" w:rsidTr="00C04F43">
        <w:trPr>
          <w:tblCellSpacing w:w="15" w:type="dxa"/>
        </w:trPr>
        <w:tc>
          <w:tcPr>
            <w:tcW w:w="0" w:type="auto"/>
            <w:vAlign w:val="center"/>
            <w:hideMark/>
          </w:tcPr>
          <w:p w14:paraId="504DB243" w14:textId="77777777" w:rsidR="00CE679B" w:rsidRPr="00DC531A" w:rsidRDefault="00CE679B" w:rsidP="00C809B3">
            <w:pPr>
              <w:jc w:val="both"/>
            </w:pPr>
            <w:r w:rsidRPr="00DC531A">
              <w:t>Oral Radiology</w:t>
            </w:r>
          </w:p>
        </w:tc>
        <w:tc>
          <w:tcPr>
            <w:tcW w:w="0" w:type="auto"/>
            <w:vAlign w:val="center"/>
            <w:hideMark/>
          </w:tcPr>
          <w:p w14:paraId="4FBC85DC" w14:textId="77777777" w:rsidR="00CE679B" w:rsidRPr="00DC531A" w:rsidRDefault="00CE679B" w:rsidP="00C809B3">
            <w:pPr>
              <w:jc w:val="both"/>
            </w:pPr>
            <w:r w:rsidRPr="00DC531A">
              <w:t>Automated lesion detection</w:t>
            </w:r>
          </w:p>
        </w:tc>
        <w:tc>
          <w:tcPr>
            <w:tcW w:w="0" w:type="auto"/>
            <w:vAlign w:val="center"/>
            <w:hideMark/>
          </w:tcPr>
          <w:p w14:paraId="0E683ABE" w14:textId="77777777" w:rsidR="00CE679B" w:rsidRPr="00DC531A" w:rsidRDefault="00CE679B" w:rsidP="00C809B3">
            <w:pPr>
              <w:jc w:val="both"/>
            </w:pPr>
            <w:r w:rsidRPr="00DC531A">
              <w:t>Reduced diagnostic variability</w:t>
            </w:r>
          </w:p>
        </w:tc>
      </w:tr>
      <w:tr w:rsidR="00CE679B" w:rsidRPr="00DC531A" w14:paraId="50A8F998" w14:textId="77777777" w:rsidTr="00C04F43">
        <w:trPr>
          <w:tblCellSpacing w:w="15" w:type="dxa"/>
        </w:trPr>
        <w:tc>
          <w:tcPr>
            <w:tcW w:w="0" w:type="auto"/>
            <w:vAlign w:val="center"/>
            <w:hideMark/>
          </w:tcPr>
          <w:p w14:paraId="1DC32BFE" w14:textId="77777777" w:rsidR="00CE679B" w:rsidRPr="00DC531A" w:rsidRDefault="00CE679B" w:rsidP="00C809B3">
            <w:pPr>
              <w:jc w:val="both"/>
            </w:pPr>
            <w:r w:rsidRPr="00DC531A">
              <w:t>Orthodontics</w:t>
            </w:r>
          </w:p>
        </w:tc>
        <w:tc>
          <w:tcPr>
            <w:tcW w:w="0" w:type="auto"/>
            <w:vAlign w:val="center"/>
            <w:hideMark/>
          </w:tcPr>
          <w:p w14:paraId="637B824B" w14:textId="77777777" w:rsidR="00CE679B" w:rsidRPr="00DC531A" w:rsidRDefault="00CE679B" w:rsidP="00C809B3">
            <w:pPr>
              <w:jc w:val="both"/>
            </w:pPr>
            <w:r w:rsidRPr="00DC531A">
              <w:t>Cephalometric analysis</w:t>
            </w:r>
          </w:p>
        </w:tc>
        <w:tc>
          <w:tcPr>
            <w:tcW w:w="0" w:type="auto"/>
            <w:vAlign w:val="center"/>
            <w:hideMark/>
          </w:tcPr>
          <w:p w14:paraId="14425AFB" w14:textId="77777777" w:rsidR="00CE679B" w:rsidRPr="00DC531A" w:rsidRDefault="00CE679B" w:rsidP="00C809B3">
            <w:pPr>
              <w:jc w:val="both"/>
            </w:pPr>
            <w:r w:rsidRPr="00DC531A">
              <w:t>Faster treatment planning</w:t>
            </w:r>
          </w:p>
        </w:tc>
      </w:tr>
      <w:tr w:rsidR="00CE679B" w:rsidRPr="00DC531A" w14:paraId="59FBAE05" w14:textId="77777777" w:rsidTr="00C04F43">
        <w:trPr>
          <w:tblCellSpacing w:w="15" w:type="dxa"/>
        </w:trPr>
        <w:tc>
          <w:tcPr>
            <w:tcW w:w="0" w:type="auto"/>
            <w:vAlign w:val="center"/>
            <w:hideMark/>
          </w:tcPr>
          <w:p w14:paraId="7D7C0EB6" w14:textId="77777777" w:rsidR="00CE679B" w:rsidRPr="00DC531A" w:rsidRDefault="00CE679B" w:rsidP="00C809B3">
            <w:pPr>
              <w:jc w:val="both"/>
            </w:pPr>
            <w:r w:rsidRPr="00DC531A">
              <w:t>Implantology</w:t>
            </w:r>
          </w:p>
        </w:tc>
        <w:tc>
          <w:tcPr>
            <w:tcW w:w="0" w:type="auto"/>
            <w:vAlign w:val="center"/>
            <w:hideMark/>
          </w:tcPr>
          <w:p w14:paraId="1B4D5BCC" w14:textId="77777777" w:rsidR="00CE679B" w:rsidRPr="00DC531A" w:rsidRDefault="00CE679B" w:rsidP="00C809B3">
            <w:pPr>
              <w:jc w:val="both"/>
            </w:pPr>
            <w:r w:rsidRPr="00DC531A">
              <w:t>Implant planning (CBCT-based AI)</w:t>
            </w:r>
          </w:p>
        </w:tc>
        <w:tc>
          <w:tcPr>
            <w:tcW w:w="0" w:type="auto"/>
            <w:vAlign w:val="center"/>
            <w:hideMark/>
          </w:tcPr>
          <w:p w14:paraId="01C7685F" w14:textId="77777777" w:rsidR="00CE679B" w:rsidRPr="00DC531A" w:rsidRDefault="00CE679B" w:rsidP="00C809B3">
            <w:pPr>
              <w:jc w:val="both"/>
            </w:pPr>
            <w:r w:rsidRPr="00DC531A">
              <w:t>Increased precision, reduced surgical errors</w:t>
            </w:r>
          </w:p>
        </w:tc>
      </w:tr>
      <w:tr w:rsidR="00CE679B" w:rsidRPr="00DC531A" w14:paraId="60DD679B" w14:textId="77777777" w:rsidTr="00C04F43">
        <w:trPr>
          <w:tblCellSpacing w:w="15" w:type="dxa"/>
        </w:trPr>
        <w:tc>
          <w:tcPr>
            <w:tcW w:w="0" w:type="auto"/>
            <w:vAlign w:val="center"/>
            <w:hideMark/>
          </w:tcPr>
          <w:p w14:paraId="274FE7C9" w14:textId="77777777" w:rsidR="00CE679B" w:rsidRPr="00DC531A" w:rsidRDefault="00CE679B" w:rsidP="00C809B3">
            <w:pPr>
              <w:jc w:val="both"/>
            </w:pPr>
            <w:r w:rsidRPr="00DC531A">
              <w:t>OMFS</w:t>
            </w:r>
          </w:p>
        </w:tc>
        <w:tc>
          <w:tcPr>
            <w:tcW w:w="0" w:type="auto"/>
            <w:vAlign w:val="center"/>
            <w:hideMark/>
          </w:tcPr>
          <w:p w14:paraId="3F7BDF10" w14:textId="77777777" w:rsidR="00CE679B" w:rsidRPr="00DC531A" w:rsidRDefault="00CE679B" w:rsidP="00C809B3">
            <w:pPr>
              <w:jc w:val="both"/>
            </w:pPr>
            <w:r w:rsidRPr="00DC531A">
              <w:t>Pathology detection, surgical simulation</w:t>
            </w:r>
          </w:p>
        </w:tc>
        <w:tc>
          <w:tcPr>
            <w:tcW w:w="0" w:type="auto"/>
            <w:vAlign w:val="center"/>
            <w:hideMark/>
          </w:tcPr>
          <w:p w14:paraId="0E2948E0" w14:textId="77777777" w:rsidR="00CE679B" w:rsidRPr="00DC531A" w:rsidRDefault="00CE679B" w:rsidP="00C809B3">
            <w:pPr>
              <w:jc w:val="both"/>
            </w:pPr>
            <w:r w:rsidRPr="00DC531A">
              <w:t>Better decision-making and outcomes</w:t>
            </w:r>
          </w:p>
        </w:tc>
      </w:tr>
    </w:tbl>
    <w:p w14:paraId="76002D22" w14:textId="77777777" w:rsidR="00CE679B" w:rsidRPr="007D5371" w:rsidRDefault="00CE679B" w:rsidP="00C809B3">
      <w:pPr>
        <w:jc w:val="both"/>
      </w:pPr>
    </w:p>
    <w:p w14:paraId="790A8057" w14:textId="590453B6" w:rsidR="006200DE" w:rsidRPr="00CE679B" w:rsidRDefault="006200DE" w:rsidP="00C809B3">
      <w:pPr>
        <w:jc w:val="both"/>
        <w:rPr>
          <w:b/>
          <w:bCs/>
          <w:sz w:val="24"/>
          <w:szCs w:val="24"/>
          <w:u w:val="single"/>
        </w:rPr>
      </w:pPr>
      <w:r w:rsidRPr="00CE679B">
        <w:rPr>
          <w:b/>
          <w:bCs/>
          <w:sz w:val="24"/>
          <w:szCs w:val="24"/>
          <w:u w:val="single"/>
        </w:rPr>
        <w:t>Applications of Artificial Intelligence in Dental Diagnostics and Early Disease Detection</w:t>
      </w:r>
    </w:p>
    <w:p w14:paraId="22EA8F5B" w14:textId="77777777" w:rsidR="006200DE" w:rsidRPr="006200DE" w:rsidRDefault="006200DE" w:rsidP="00C809B3">
      <w:pPr>
        <w:jc w:val="both"/>
      </w:pPr>
      <w:r w:rsidRPr="006200DE">
        <w:t>The application of artificial intelligence in dental diagnostics has expanded rapidly in recent years, largely driven by advancements in digital imaging technologies and the availability of large clinical datasets. Diagnostic procedures in dentistry rely heavily on the interpretation of radiographic images, intraoral photographs, and clinical findings, making the field particularly well suited for AI-driven analysis. Machine learning and deep learning models have demonstrated significant potential in assisting clinicians with the early detection of common oral diseases, thereby improving treatment outcomes and supporting preventive approaches to patient care. From a clinician’s perspective, the integration of AI into diagnostic workflows has the potential to reduce diagnostic variability, enhance efficiency, and support evidence-based clinical decision-making.</w:t>
      </w:r>
    </w:p>
    <w:p w14:paraId="1B8A5261" w14:textId="77777777" w:rsidR="006200DE" w:rsidRPr="006200DE" w:rsidRDefault="006200DE" w:rsidP="00C809B3">
      <w:pPr>
        <w:jc w:val="both"/>
      </w:pPr>
      <w:r w:rsidRPr="006200DE">
        <w:t xml:space="preserve">One of the most extensively studied applications of artificial intelligence in dentistry is the detection of dental caries. Dental caries remains one of the most prevalent oral diseases worldwide and is a major cause of tooth structure loss and restorative treatment. Early detection of carious lesions is critical for implementing minimally invasive treatment strategies and preventing disease progression. However, identifying early enamel lesions on radiographs can be challenging, particularly when lesions are subtle or masked by overlapping anatomical structures. Deep learning algorithms, particularly convolutional neural networks (CNNs), have demonstrated promising results in identifying carious lesions on bitewing radiographs with high sensitivity and accuracy [6,7]. These algorithms are capable of </w:t>
      </w:r>
      <w:proofErr w:type="spellStart"/>
      <w:r w:rsidRPr="006200DE">
        <w:t>analyzing</w:t>
      </w:r>
      <w:proofErr w:type="spellEnd"/>
      <w:r w:rsidRPr="006200DE">
        <w:t xml:space="preserve"> radiographic images pixel by pixel, identifying patterns associated with demineralization and early enamel breakdown that may be difficult for clinicians to detect during routine examination.</w:t>
      </w:r>
    </w:p>
    <w:p w14:paraId="24870F2F" w14:textId="77777777" w:rsidR="006200DE" w:rsidRPr="006200DE" w:rsidRDefault="006200DE" w:rsidP="00C809B3">
      <w:pPr>
        <w:jc w:val="both"/>
      </w:pPr>
      <w:r w:rsidRPr="006200DE">
        <w:t xml:space="preserve">From a clinical standpoint, AI-assisted caries detection may serve as a valuable adjunct to traditional diagnostic methods. While experienced clinicians often rely on a combination of visual inspection, tactile examination, and radiographic interpretation, AI systems can provide an additional layer of </w:t>
      </w:r>
      <w:r w:rsidRPr="006200DE">
        <w:lastRenderedPageBreak/>
        <w:t>analysis that may improve diagnostic confidence. Studies comparing the diagnostic performance of AI models and clinicians have shown that AI systems often demonstrate higher sensitivity in detecting early lesions, whereas clinicians tend to exhibit greater specificity by avoiding false-positive diagnoses [9]. When used together, these complementary strengths can enhance overall diagnostic accuracy and support more reliable treatment planning.</w:t>
      </w:r>
    </w:p>
    <w:p w14:paraId="6C5E3D89" w14:textId="77777777" w:rsidR="006200DE" w:rsidRPr="006200DE" w:rsidRDefault="006200DE" w:rsidP="00C809B3">
      <w:pPr>
        <w:jc w:val="both"/>
      </w:pPr>
      <w:r w:rsidRPr="006200DE">
        <w:t>Artificial intelligence has also shown considerable promise in the diagnosis of periodontal disease. Periodontal diseases are characterized by inflammation and progressive destruction of the supporting structures of the teeth, including the periodontal ligament and alveolar bone. Radiographic evaluation of alveolar bone levels plays a critical role in assessing disease severity and determining appropriate treatment strategies. However, measurement of bone loss on radiographs can vary between clinicians due to differences in interpretation and measurement techniques. AI-based systems have been developed to automatically assess periodontal bone loss on panoramic and periapical radiographs, providing standardized measurements that can assist clinicians in evaluating disease progression [17].</w:t>
      </w:r>
    </w:p>
    <w:p w14:paraId="766BAB33" w14:textId="77777777" w:rsidR="006200DE" w:rsidRPr="006200DE" w:rsidRDefault="006200DE" w:rsidP="00C809B3">
      <w:pPr>
        <w:jc w:val="both"/>
      </w:pPr>
      <w:r w:rsidRPr="006200DE">
        <w:t xml:space="preserve">These automated assessment systems </w:t>
      </w:r>
      <w:proofErr w:type="spellStart"/>
      <w:r w:rsidRPr="006200DE">
        <w:t>analyze</w:t>
      </w:r>
      <w:proofErr w:type="spellEnd"/>
      <w:r w:rsidRPr="006200DE">
        <w:t xml:space="preserve"> radiographic landmarks and calculate the distance between the </w:t>
      </w:r>
      <w:proofErr w:type="spellStart"/>
      <w:r w:rsidRPr="006200DE">
        <w:t>cemento</w:t>
      </w:r>
      <w:proofErr w:type="spellEnd"/>
      <w:r w:rsidRPr="006200DE">
        <w:t>-enamel junction and the alveolar crest, which serves as a key indicator of periodontal bone loss. By providing consistent and objective measurements, AI systems may reduce interobserver variability and improve the monitoring of periodontal disease over time. In addition, such technologies may support large-scale epidemiological studies by enabling rapid analysis of radiographic datasets from population-based screenings.</w:t>
      </w:r>
    </w:p>
    <w:p w14:paraId="1B93BC3D" w14:textId="7B6C836F" w:rsidR="006200DE" w:rsidRPr="006200DE" w:rsidRDefault="006200DE" w:rsidP="00C809B3">
      <w:pPr>
        <w:jc w:val="both"/>
      </w:pPr>
      <w:r w:rsidRPr="006200DE">
        <w:t>Another important application of artificial intelligence in dental diagnostics involves the identification of periapical pathology. Periapical lesions often arise as a result of pulpal infection and may present as radiolucent areas around the root apex on radiographic images. Detecting these lesions can sometimes be challenging, particularly when lesions are small or located in anatomically complex regions. Deep learning algorithms trained on radiographic datasets have demonstrated the ability to identify periapical lesions with high accuracy, often matching the diagnostic performance of experienced clinicians [20]. These systems can assist clinicians in identifying areas that require further evaluation, thereby improving diagnostic efficiency in busy clinical environments.</w:t>
      </w:r>
      <w:r w:rsidR="005B4039">
        <w:t xml:space="preserve"> </w:t>
      </w:r>
      <w:r w:rsidR="00C13EBC" w:rsidRPr="00C13EBC">
        <w:t>Population-based screening strategies play an important role in improving early detection of oral cancer and reducing disease-related morbidity and mortality</w:t>
      </w:r>
      <w:r w:rsidR="00C13EBC">
        <w:t xml:space="preserve"> [50].</w:t>
      </w:r>
    </w:p>
    <w:p w14:paraId="0DA93B9E" w14:textId="52128401" w:rsidR="006200DE" w:rsidRPr="006200DE" w:rsidRDefault="006200DE" w:rsidP="00C809B3">
      <w:pPr>
        <w:jc w:val="both"/>
      </w:pPr>
      <w:r w:rsidRPr="006200DE">
        <w:t>Artificial intelligence has also been applied in orthodontic diagnostics, where accurate identification of anatomical landmarks is essential for treatment planning. Orthodontic analysis often involves the evaluation of cephalometric radiographs, which require the precise identification of skeletal and dental landmarks. Manual landmark identification can be time-consuming and may vary between clinicians depending on their level of experience. AI-driven systems have been developed to automatically identify cephalometric landmarks on radiographs, enabling rapid and standardized orthodontic analysis [23</w:t>
      </w:r>
      <w:r w:rsidR="005B4039">
        <w:t>, 51, 52</w:t>
      </w:r>
      <w:r w:rsidRPr="006200DE">
        <w:t>]. Such technologies may significantly reduce the time required for orthodontic treatment planning while improving consistency in measurements.</w:t>
      </w:r>
    </w:p>
    <w:p w14:paraId="3060CC81" w14:textId="1048D476" w:rsidR="006200DE" w:rsidRPr="006200DE" w:rsidRDefault="006200DE" w:rsidP="00C809B3">
      <w:pPr>
        <w:jc w:val="both"/>
      </w:pPr>
      <w:r w:rsidRPr="006200DE">
        <w:t xml:space="preserve">Beyond radiographic analysis, artificial intelligence is increasingly being used in the detection of </w:t>
      </w:r>
      <w:r>
        <w:t>potentially malignant oral</w:t>
      </w:r>
      <w:r w:rsidRPr="006200DE">
        <w:t xml:space="preserve"> disorders and oral cancers. Oral squamous cell carcinoma remains a major global health concern, particularly in regions with high prevalence of tobacco and alcohol use. Early detection of oral cancer significantly improves prognosis and survival rates; however, early-stage lesions may be difficult to identify during routine clinical examinations. AI-based diagnostic models trained on clinical photographs and histopathological images have shown encouraging results in identifying suspicious lesions and distinguishing malignant changes from benign oral conditions [8]. </w:t>
      </w:r>
      <w:r w:rsidRPr="006200DE">
        <w:lastRenderedPageBreak/>
        <w:t xml:space="preserve">These systems </w:t>
      </w:r>
      <w:proofErr w:type="spellStart"/>
      <w:r w:rsidRPr="006200DE">
        <w:t>analyze</w:t>
      </w:r>
      <w:proofErr w:type="spellEnd"/>
      <w:r w:rsidRPr="006200DE">
        <w:t xml:space="preserve"> subtle variations in tissue </w:t>
      </w:r>
      <w:proofErr w:type="spellStart"/>
      <w:r w:rsidRPr="006200DE">
        <w:t>color</w:t>
      </w:r>
      <w:proofErr w:type="spellEnd"/>
      <w:r w:rsidRPr="006200DE">
        <w:t>, texture, and morphology that may not be readily apparent to the human eye.</w:t>
      </w:r>
    </w:p>
    <w:p w14:paraId="0C923BDF" w14:textId="77777777" w:rsidR="006200DE" w:rsidRPr="006200DE" w:rsidRDefault="006200DE" w:rsidP="00C809B3">
      <w:pPr>
        <w:jc w:val="both"/>
      </w:pPr>
      <w:r w:rsidRPr="006200DE">
        <w:t>From a clinical perspective, AI-assisted screening tools may be particularly valuable in community health programs and primary care settings where access to specialist expertise is limited. Automated screening systems could assist general practitioners in identifying lesions that require referral to oral medicine or oral surgery specialists. In this way, AI technologies may contribute to earlier diagnosis and improved patient outcomes.</w:t>
      </w:r>
    </w:p>
    <w:p w14:paraId="610F86AB" w14:textId="77777777" w:rsidR="006200DE" w:rsidRPr="006200DE" w:rsidRDefault="006200DE" w:rsidP="00C809B3">
      <w:pPr>
        <w:jc w:val="both"/>
      </w:pPr>
      <w:r w:rsidRPr="006200DE">
        <w:t xml:space="preserve">Another area in which artificial intelligence is demonstrating growing relevance is implant dentistry. Successful implant placement requires careful evaluation of bone quality, anatomical structures, and prosthetic considerations. Cone-beam computed tomography (CBCT) has become an essential imaging modality for implant planning, providing three-dimensional visualization of the maxillofacial region. However, interpreting CBCT datasets requires significant expertise and time. AI-based systems have been developed to assist clinicians in </w:t>
      </w:r>
      <w:proofErr w:type="spellStart"/>
      <w:r w:rsidRPr="006200DE">
        <w:t>analyzing</w:t>
      </w:r>
      <w:proofErr w:type="spellEnd"/>
      <w:r w:rsidRPr="006200DE">
        <w:t xml:space="preserve"> CBCT images, identifying anatomical landmarks, and evaluating bone volume and density for implant placement [22]. These systems can also help detect critical structures such as the inferior alveolar nerve and maxillary sinus, thereby reducing the risk of surgical complications.</w:t>
      </w:r>
    </w:p>
    <w:p w14:paraId="2BAE31DA" w14:textId="77777777" w:rsidR="006200DE" w:rsidRDefault="006200DE" w:rsidP="00C809B3">
      <w:pPr>
        <w:jc w:val="both"/>
      </w:pPr>
      <w:r w:rsidRPr="006200DE">
        <w:t xml:space="preserve">In addition to improving diagnostic accuracy, artificial intelligence may enhance workflow efficiency in dental practice. Automated detection systems can rapidly </w:t>
      </w:r>
      <w:proofErr w:type="spellStart"/>
      <w:r w:rsidRPr="006200DE">
        <w:t>analyze</w:t>
      </w:r>
      <w:proofErr w:type="spellEnd"/>
      <w:r w:rsidRPr="006200DE">
        <w:t xml:space="preserve"> radiographic images and highlight areas of potential concern, allowing clinicians to focus their attention on cases requiring detailed evaluation. In high-volume clinical environments, such as hospital dental departments or community clinics, AI-assisted screening tools may significantly reduce the time required for radiographic interpretation.</w:t>
      </w:r>
    </w:p>
    <w:p w14:paraId="29D9AF8B" w14:textId="66889F60" w:rsidR="00FA3B31" w:rsidRPr="006200DE" w:rsidRDefault="00FA3B31" w:rsidP="00C809B3">
      <w:pPr>
        <w:jc w:val="both"/>
      </w:pPr>
      <w:r w:rsidRPr="00FA3B31">
        <w:t xml:space="preserve">Several studies evaluating deep learning models for caries detection have reported diagnostic accuracies ranging between </w:t>
      </w:r>
      <w:r w:rsidRPr="00FA3B31">
        <w:rPr>
          <w:b/>
          <w:bCs/>
        </w:rPr>
        <w:t>85% and 94%</w:t>
      </w:r>
      <w:r w:rsidRPr="00FA3B31">
        <w:t>, with sensitivity levels often exceeding those observed in conventional radiographic interpretation. Such findings highlight the ability of AI algorithms to identify subtle radiographic patterns associated with early enamel demineralization.</w:t>
      </w:r>
    </w:p>
    <w:p w14:paraId="54BB48F8" w14:textId="508ECED7" w:rsidR="006200DE" w:rsidRPr="006200DE" w:rsidRDefault="006200DE" w:rsidP="00C809B3">
      <w:pPr>
        <w:jc w:val="both"/>
      </w:pPr>
      <w:r w:rsidRPr="006200DE">
        <w:t xml:space="preserve">Despite these promising applications, </w:t>
      </w:r>
      <w:r w:rsidR="00813E7F">
        <w:t>clinicians need to recognize</w:t>
      </w:r>
      <w:r w:rsidRPr="006200DE">
        <w:t xml:space="preserve"> that AI technologies are not intended to replace professional judgment. The interpretation of diagnostic findings must always be considered within the broader context of the patient’s clinical presentation, medical history, and treatment goals. AI systems function most effectively as supportive tools that augment clinician expertise rather than as independent decision-making systems.</w:t>
      </w:r>
    </w:p>
    <w:p w14:paraId="239E388A" w14:textId="42CEEB35" w:rsidR="00813E7F" w:rsidRPr="00813E7F" w:rsidRDefault="006200DE" w:rsidP="00C809B3">
      <w:pPr>
        <w:jc w:val="both"/>
      </w:pPr>
      <w:r w:rsidRPr="006200DE">
        <w:t>Furthermore, the reliability of AI algorithms depends heavily on the quality of the data used during training. Algorithms trained on limited or biased datasets may produce inaccurate results when applied to different patient populations or imaging conditions. Therefore, ongoing research and validation studies are essential to ensure that AI systems perform consistently across diverse clinical environments.</w:t>
      </w:r>
      <w:r w:rsidR="00184809">
        <w:t xml:space="preserve"> </w:t>
      </w:r>
      <w:r w:rsidR="00B82A2B" w:rsidRPr="00B82A2B">
        <w:t>Computer-aided diagnostic systems using radiographic analysis have demonstrated potential in improving the detection of dental caries and supporting clinical decision-making</w:t>
      </w:r>
      <w:r w:rsidR="00B82A2B">
        <w:t xml:space="preserve"> [53,54].</w:t>
      </w:r>
    </w:p>
    <w:p w14:paraId="07EBDAE1" w14:textId="6B5BE7AE" w:rsidR="00813E7F" w:rsidRPr="00813E7F" w:rsidRDefault="00813E7F" w:rsidP="00C809B3">
      <w:pPr>
        <w:jc w:val="both"/>
        <w:rPr>
          <w:b/>
          <w:bCs/>
          <w:sz w:val="24"/>
          <w:szCs w:val="24"/>
          <w:u w:val="single"/>
        </w:rPr>
      </w:pPr>
      <w:r w:rsidRPr="00813E7F">
        <w:rPr>
          <w:b/>
          <w:bCs/>
          <w:sz w:val="24"/>
          <w:szCs w:val="24"/>
          <w:u w:val="single"/>
        </w:rPr>
        <w:t>Artificial Intelligence vs Clinician Decision-Making in Dentistry</w:t>
      </w:r>
    </w:p>
    <w:p w14:paraId="7E38ADEB" w14:textId="77777777" w:rsidR="00813E7F" w:rsidRPr="00813E7F" w:rsidRDefault="00813E7F" w:rsidP="00C809B3">
      <w:pPr>
        <w:jc w:val="both"/>
      </w:pPr>
      <w:r w:rsidRPr="00813E7F">
        <w:t xml:space="preserve">The increasing integration of artificial intelligence (AI) into dental diagnostics has generated significant interest regarding how AI-based systems compare with clinician decision-making. Early studies evaluating AI in healthcare primarily focused on determining whether algorithms could match or surpass human diagnostic accuracy. However, more recent perspectives emphasize the complementary relationship between AI systems and clinician expertise. Dentistry involves complex </w:t>
      </w:r>
      <w:r w:rsidRPr="00813E7F">
        <w:lastRenderedPageBreak/>
        <w:t xml:space="preserve">clinical reasoning that extends beyond radiographic interpretation to include patient history, clinical examination findings, </w:t>
      </w:r>
      <w:proofErr w:type="spellStart"/>
      <w:r w:rsidRPr="00813E7F">
        <w:t>behavioral</w:t>
      </w:r>
      <w:proofErr w:type="spellEnd"/>
      <w:r w:rsidRPr="00813E7F">
        <w:t xml:space="preserve"> risk factors, and treatment preferences. Consequently, evaluating the role of AI in dental decision-making requires consideration of both technological performance and the contextual judgment provided by clinicians.</w:t>
      </w:r>
    </w:p>
    <w:p w14:paraId="5F751BD0" w14:textId="77777777" w:rsidR="00813E7F" w:rsidRDefault="00813E7F" w:rsidP="00C809B3">
      <w:pPr>
        <w:jc w:val="both"/>
      </w:pPr>
      <w:r w:rsidRPr="00813E7F">
        <w:t xml:space="preserve">Artificial intelligence systems, particularly those based on deep learning architectures such as convolutional neural networks (CNNs), have demonstrated remarkable ability in identifying patterns within large imaging datasets. In dental radiology, CNN models trained on annotated radiographs can rapidly </w:t>
      </w:r>
      <w:proofErr w:type="spellStart"/>
      <w:r w:rsidRPr="00813E7F">
        <w:t>analyze</w:t>
      </w:r>
      <w:proofErr w:type="spellEnd"/>
      <w:r w:rsidRPr="00813E7F">
        <w:t xml:space="preserve"> images and detect pathological changes associated with dental caries, periodontal bone loss, and periapical lesions. Several studies have reported that AI systems can achieve diagnostic sensitivity comparable to experienced clinicians when detecting proximal caries or identifying radiolucent lesions on bitewing radiographs [5,6]. Such findings highlight the potential of AI technologies to function as valuable diagnostic adjuncts in routine dental practice.</w:t>
      </w:r>
    </w:p>
    <w:p w14:paraId="5A2EA78E" w14:textId="40A6258B" w:rsidR="009532BC" w:rsidRPr="00813E7F" w:rsidRDefault="009532BC" w:rsidP="00C809B3">
      <w:pPr>
        <w:jc w:val="both"/>
      </w:pPr>
      <w:r w:rsidRPr="009532BC">
        <w:t xml:space="preserve">Meta-analyses comparing deep learning systems with clinician interpretation have demonstrated that AI models may achieve diagnostic accuracies between </w:t>
      </w:r>
      <w:r w:rsidRPr="009532BC">
        <w:rPr>
          <w:b/>
          <w:bCs/>
        </w:rPr>
        <w:t>80–92% in radiographic lesion detection</w:t>
      </w:r>
      <w:r w:rsidRPr="009532BC">
        <w:t>, while experienced clinicians typically demonstrate comparable accuracy but higher specificity due to contextual clinical interpretation.</w:t>
      </w:r>
    </w:p>
    <w:p w14:paraId="6DBC0551" w14:textId="0C82B2DF" w:rsidR="000C28A0" w:rsidRDefault="00813E7F" w:rsidP="00C809B3">
      <w:pPr>
        <w:jc w:val="both"/>
      </w:pPr>
      <w:r w:rsidRPr="00813E7F">
        <w:t>Despite these encouraging results, diagnostic accuracy in dentistry involves more than simply identifying radiographic abnormalities. Clinicians interpret radiographic findings within the broader clinical context of each patient. Factors such as symptoms, caries risk assessment, dietary habits, oral hygiene practices, and medical history often influence diagnostic interpretation and treatment planning. Artificial intelligence algorithms may successfully detect radiographic patterns suggestive of disease but often lack the contextual awareness required to incorporate these additional variables unless specifically trained using comprehensive clinical datasets</w:t>
      </w:r>
      <w:r w:rsidR="000C28A0">
        <w:t xml:space="preserve">. </w:t>
      </w:r>
      <w:r w:rsidR="000C28A0" w:rsidRPr="000C28A0">
        <w:t xml:space="preserve">Key differences between artificial intelligence systems and clinician decision-making processes in dental diagnostics are presented in </w:t>
      </w:r>
      <w:r w:rsidR="000C28A0" w:rsidRPr="000C28A0">
        <w:rPr>
          <w:b/>
          <w:bCs/>
        </w:rPr>
        <w:t>Table 2</w:t>
      </w:r>
      <w:r w:rsidR="000C28A0" w:rsidRPr="000C28A0">
        <w:t>.</w:t>
      </w:r>
    </w:p>
    <w:p w14:paraId="5AA44833" w14:textId="77777777" w:rsidR="00027A7F" w:rsidRDefault="00027A7F" w:rsidP="00C809B3">
      <w:pPr>
        <w:jc w:val="both"/>
      </w:pPr>
      <w:r w:rsidRPr="00DC531A">
        <w:rPr>
          <w:noProof/>
        </w:rPr>
        <w:drawing>
          <wp:inline distT="0" distB="0" distL="0" distR="0" wp14:anchorId="39BEF079" wp14:editId="6D1C2D4B">
            <wp:extent cx="5731510" cy="3223895"/>
            <wp:effectExtent l="0" t="0" r="2540" b="0"/>
            <wp:docPr id="1128698460" name="Picture 2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p>
    <w:p w14:paraId="586D988D" w14:textId="05012CD5" w:rsidR="000C28A0" w:rsidRPr="00DC531A" w:rsidRDefault="00C809B3" w:rsidP="00C809B3">
      <w:pPr>
        <w:jc w:val="both"/>
        <w:rPr>
          <w:b/>
          <w:bCs/>
        </w:rPr>
      </w:pPr>
      <w:r>
        <w:rPr>
          <w:b/>
          <w:bCs/>
        </w:rPr>
        <w:t xml:space="preserve">Fig. 4. </w:t>
      </w:r>
      <w:r w:rsidR="000C28A0" w:rsidRPr="00DC531A">
        <w:rPr>
          <w:b/>
          <w:bCs/>
        </w:rPr>
        <w:t>Human–AI Collaboration Model in Dentistry</w:t>
      </w:r>
    </w:p>
    <w:p w14:paraId="76F96391" w14:textId="77777777" w:rsidR="000C28A0" w:rsidRPr="00DC531A" w:rsidRDefault="000C28A0" w:rsidP="00C809B3">
      <w:pPr>
        <w:jc w:val="both"/>
      </w:pPr>
    </w:p>
    <w:p w14:paraId="6B72A936" w14:textId="77777777" w:rsidR="00027A7F" w:rsidRPr="00DC531A" w:rsidRDefault="00027A7F" w:rsidP="00C809B3">
      <w:pPr>
        <w:jc w:val="both"/>
      </w:pPr>
      <w:r w:rsidRPr="00DC531A">
        <w:rPr>
          <w:noProof/>
        </w:rPr>
        <w:lastRenderedPageBreak/>
        <w:drawing>
          <wp:inline distT="0" distB="0" distL="0" distR="0" wp14:anchorId="6D028031" wp14:editId="13FCD203">
            <wp:extent cx="3816350" cy="1905000"/>
            <wp:effectExtent l="0" t="0" r="0" b="0"/>
            <wp:docPr id="1477456393" name="Picture 1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16350" cy="1905000"/>
                    </a:xfrm>
                    <a:prstGeom prst="rect">
                      <a:avLst/>
                    </a:prstGeom>
                    <a:noFill/>
                    <a:ln>
                      <a:noFill/>
                    </a:ln>
                  </pic:spPr>
                </pic:pic>
              </a:graphicData>
            </a:graphic>
          </wp:inline>
        </w:drawing>
      </w:r>
    </w:p>
    <w:p w14:paraId="28D270E8" w14:textId="77777777" w:rsidR="00027A7F" w:rsidRPr="00DC531A" w:rsidRDefault="00027A7F" w:rsidP="00C809B3">
      <w:pPr>
        <w:jc w:val="both"/>
      </w:pPr>
      <w:r w:rsidRPr="00DC531A">
        <w:rPr>
          <w:noProof/>
        </w:rPr>
        <w:drawing>
          <wp:inline distT="0" distB="0" distL="0" distR="0" wp14:anchorId="65117A74" wp14:editId="6A93AB46">
            <wp:extent cx="5731510" cy="5089525"/>
            <wp:effectExtent l="0" t="0" r="2540" b="0"/>
            <wp:docPr id="1938247404" name="Picture 1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5089525"/>
                    </a:xfrm>
                    <a:prstGeom prst="rect">
                      <a:avLst/>
                    </a:prstGeom>
                    <a:noFill/>
                    <a:ln>
                      <a:noFill/>
                    </a:ln>
                  </pic:spPr>
                </pic:pic>
              </a:graphicData>
            </a:graphic>
          </wp:inline>
        </w:drawing>
      </w:r>
    </w:p>
    <w:p w14:paraId="2C424A86" w14:textId="77777777" w:rsidR="00027A7F" w:rsidRPr="00DC531A" w:rsidRDefault="00027A7F" w:rsidP="00C809B3">
      <w:pPr>
        <w:jc w:val="both"/>
      </w:pPr>
      <w:r w:rsidRPr="00DC531A">
        <w:rPr>
          <w:noProof/>
        </w:rPr>
        <mc:AlternateContent>
          <mc:Choice Requires="wps">
            <w:drawing>
              <wp:inline distT="0" distB="0" distL="0" distR="0" wp14:anchorId="3E1E954A" wp14:editId="36521133">
                <wp:extent cx="304800" cy="304800"/>
                <wp:effectExtent l="0" t="0" r="0" b="0"/>
                <wp:docPr id="548216287" name="Rectangle 17" descr="Ima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3BEA1B52" id="Rectangle 17" o:spid="_x0000_s1026" alt="Imag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2AB8D5C0" w14:textId="1C86D8BD" w:rsidR="00813E7F" w:rsidRPr="00813E7F" w:rsidRDefault="000516BC" w:rsidP="00C809B3">
      <w:pPr>
        <w:jc w:val="both"/>
      </w:pPr>
      <w:r w:rsidRPr="000516BC">
        <w:rPr>
          <w:b/>
          <w:bCs/>
        </w:rPr>
        <w:t xml:space="preserve">Figure </w:t>
      </w:r>
      <w:r w:rsidR="00C809B3">
        <w:rPr>
          <w:b/>
          <w:bCs/>
        </w:rPr>
        <w:t>5</w:t>
      </w:r>
      <w:r w:rsidRPr="000516BC">
        <w:rPr>
          <w:b/>
          <w:bCs/>
        </w:rPr>
        <w:t xml:space="preserve"> </w:t>
      </w:r>
      <w:r w:rsidR="00C809B3">
        <w:rPr>
          <w:b/>
          <w:bCs/>
        </w:rPr>
        <w:t>H</w:t>
      </w:r>
      <w:r w:rsidRPr="000516BC">
        <w:rPr>
          <w:b/>
          <w:bCs/>
        </w:rPr>
        <w:t>uman–AI collaboration model in dentistry, where AI systems generate diagnostic suggestions that are interpreted by clinicians within the clinical context, leading to informed decision-making and improved patient outcomes.</w:t>
      </w:r>
    </w:p>
    <w:p w14:paraId="0FED02C4" w14:textId="77777777" w:rsidR="00813E7F" w:rsidRPr="00813E7F" w:rsidRDefault="00813E7F" w:rsidP="00C809B3">
      <w:pPr>
        <w:jc w:val="both"/>
      </w:pPr>
      <w:r w:rsidRPr="00813E7F">
        <w:t xml:space="preserve">For example, a radiographic radiolucency suggestive of early proximal caries may not necessarily require operative intervention. An experienced clinician may evaluate lesion activity, fluoride exposure, and the patient’s oral hygiene status before deciding on a preventive or restorative </w:t>
      </w:r>
      <w:r w:rsidRPr="00813E7F">
        <w:lastRenderedPageBreak/>
        <w:t>treatment approach. In contrast, an AI algorithm trained solely on radiographic images may identify the lesion but cannot independently determine the most appropriate management strategy. Therefore, AI-generated outputs must be interpreted by clinicians who possess the necessary clinical knowledge to guide patient-</w:t>
      </w:r>
      <w:proofErr w:type="spellStart"/>
      <w:r w:rsidRPr="00813E7F">
        <w:t>centered</w:t>
      </w:r>
      <w:proofErr w:type="spellEnd"/>
      <w:r w:rsidRPr="00813E7F">
        <w:t xml:space="preserve"> treatment decisions.</w:t>
      </w:r>
    </w:p>
    <w:p w14:paraId="128FCEC8" w14:textId="2C03B68D" w:rsidR="00813E7F" w:rsidRDefault="00813E7F" w:rsidP="00C809B3">
      <w:pPr>
        <w:jc w:val="both"/>
      </w:pPr>
      <w:r w:rsidRPr="00813E7F">
        <w:t>Another important consideration when comparing AI systems with clinicians involves the balance between sensitivity and specificity. Artificial intelligence models often demonstrate high sensitivity, meaning they are capable of detecting a large proportion of potential pathological findings. However, increased sensitivity may be associated with higher false-positive rates, as algorithms may identify radiographic patterns that resemble disease but do not correspond to clinically significant pathology. Clinicians, relying on experience and contextual interpretation, may demonstrate greater specificity by avoiding unnecessary diagnoses or interventions.</w:t>
      </w:r>
      <w:r w:rsidR="009D41F6">
        <w:t xml:space="preserve"> </w:t>
      </w:r>
    </w:p>
    <w:p w14:paraId="133CE2AD" w14:textId="638573CC" w:rsidR="009D41F6" w:rsidRPr="00813E7F" w:rsidRDefault="009D41F6" w:rsidP="00C809B3">
      <w:pPr>
        <w:jc w:val="both"/>
      </w:pPr>
      <w:r w:rsidRPr="009D41F6">
        <w:t xml:space="preserve">Recent studies evaluating AI-assisted screening models have reported diagnostic accuracies exceeding </w:t>
      </w:r>
      <w:r w:rsidRPr="009D41F6">
        <w:rPr>
          <w:b/>
          <w:bCs/>
        </w:rPr>
        <w:t>90% in differentiating malignant from benign oral lesions</w:t>
      </w:r>
      <w:r w:rsidRPr="009D41F6">
        <w:t>, suggesting that such systems may support early identification of suspicious lesions during routine clinical examinations.</w:t>
      </w:r>
    </w:p>
    <w:p w14:paraId="31FC7D43" w14:textId="77777777" w:rsidR="00813E7F" w:rsidRPr="00813E7F" w:rsidRDefault="00813E7F" w:rsidP="00C809B3">
      <w:pPr>
        <w:jc w:val="both"/>
      </w:pPr>
      <w:r w:rsidRPr="00813E7F">
        <w:t>These differences highlight the potential advantages of combining AI analysis with clinician expertise. In clinical practice, AI systems may function as preliminary screening tools that identify areas of potential concern on radiographs. The clinician can then evaluate these highlighted regions and determine whether the findings are clinically relevant. Such collaborative workflows may ultimately improve diagnostic accuracy while reducing the likelihood of missed lesions.</w:t>
      </w:r>
    </w:p>
    <w:p w14:paraId="3E5E4C6E" w14:textId="77777777" w:rsidR="00813E7F" w:rsidRDefault="00813E7F" w:rsidP="00C809B3">
      <w:pPr>
        <w:jc w:val="both"/>
      </w:pPr>
      <w:r w:rsidRPr="00813E7F">
        <w:t>Artificial intelligence may also assist in reducing interobserver variability in radiographic interpretation. Differences in clinician training, experience, and fatigue can influence diagnostic outcomes. AI algorithms provide consistent analytical outputs and may serve as a standardized “second reader” during image interpretation. By highlighting suspicious regions on radiographs, AI systems may help clinicians identify subtle findings that might otherwise be overlooked during routine examinations.</w:t>
      </w:r>
    </w:p>
    <w:p w14:paraId="459AF43E" w14:textId="77777777" w:rsidR="00CE679B" w:rsidRPr="00DC531A" w:rsidRDefault="00CE679B" w:rsidP="00C809B3">
      <w:pPr>
        <w:jc w:val="both"/>
        <w:rPr>
          <w:b/>
          <w:bCs/>
        </w:rPr>
      </w:pPr>
      <w:r w:rsidRPr="00DC531A">
        <w:rPr>
          <w:b/>
          <w:bCs/>
        </w:rPr>
        <w:t>Table 2. Comparison of AI vs Clinician Decision-Making in Dentistry</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968"/>
        <w:gridCol w:w="2874"/>
        <w:gridCol w:w="2692"/>
      </w:tblGrid>
      <w:tr w:rsidR="00CE679B" w:rsidRPr="00DC531A" w14:paraId="19DB3C68" w14:textId="77777777" w:rsidTr="00C04F43">
        <w:trPr>
          <w:tblHeader/>
          <w:tblCellSpacing w:w="15" w:type="dxa"/>
        </w:trPr>
        <w:tc>
          <w:tcPr>
            <w:tcW w:w="0" w:type="auto"/>
            <w:vAlign w:val="center"/>
            <w:hideMark/>
          </w:tcPr>
          <w:p w14:paraId="6498C7FC" w14:textId="77777777" w:rsidR="00CE679B" w:rsidRPr="00DC531A" w:rsidRDefault="00CE679B" w:rsidP="00C809B3">
            <w:pPr>
              <w:jc w:val="both"/>
              <w:rPr>
                <w:b/>
                <w:bCs/>
              </w:rPr>
            </w:pPr>
            <w:r w:rsidRPr="00DC531A">
              <w:rPr>
                <w:b/>
                <w:bCs/>
              </w:rPr>
              <w:t>Parameter</w:t>
            </w:r>
          </w:p>
        </w:tc>
        <w:tc>
          <w:tcPr>
            <w:tcW w:w="0" w:type="auto"/>
            <w:vAlign w:val="center"/>
            <w:hideMark/>
          </w:tcPr>
          <w:p w14:paraId="543D0A1A" w14:textId="77777777" w:rsidR="00CE679B" w:rsidRPr="00DC531A" w:rsidRDefault="00CE679B" w:rsidP="00C809B3">
            <w:pPr>
              <w:jc w:val="both"/>
              <w:rPr>
                <w:b/>
                <w:bCs/>
              </w:rPr>
            </w:pPr>
            <w:r w:rsidRPr="00DC531A">
              <w:rPr>
                <w:b/>
                <w:bCs/>
              </w:rPr>
              <w:t>Artificial Intelligence</w:t>
            </w:r>
          </w:p>
        </w:tc>
        <w:tc>
          <w:tcPr>
            <w:tcW w:w="0" w:type="auto"/>
            <w:vAlign w:val="center"/>
            <w:hideMark/>
          </w:tcPr>
          <w:p w14:paraId="44B97571" w14:textId="77777777" w:rsidR="00CE679B" w:rsidRPr="00DC531A" w:rsidRDefault="00CE679B" w:rsidP="00C809B3">
            <w:pPr>
              <w:jc w:val="both"/>
              <w:rPr>
                <w:b/>
                <w:bCs/>
              </w:rPr>
            </w:pPr>
            <w:r w:rsidRPr="00DC531A">
              <w:rPr>
                <w:b/>
                <w:bCs/>
              </w:rPr>
              <w:t>Clinician</w:t>
            </w:r>
          </w:p>
        </w:tc>
      </w:tr>
      <w:tr w:rsidR="00CE679B" w:rsidRPr="00DC531A" w14:paraId="5C7EEF6B" w14:textId="77777777" w:rsidTr="00C04F43">
        <w:trPr>
          <w:tblCellSpacing w:w="15" w:type="dxa"/>
        </w:trPr>
        <w:tc>
          <w:tcPr>
            <w:tcW w:w="0" w:type="auto"/>
            <w:vAlign w:val="center"/>
            <w:hideMark/>
          </w:tcPr>
          <w:p w14:paraId="0AA918C8" w14:textId="77777777" w:rsidR="00CE679B" w:rsidRPr="00DC531A" w:rsidRDefault="00CE679B" w:rsidP="00C809B3">
            <w:pPr>
              <w:jc w:val="both"/>
            </w:pPr>
            <w:r w:rsidRPr="00DC531A">
              <w:t>Diagnostic Accuracy</w:t>
            </w:r>
          </w:p>
        </w:tc>
        <w:tc>
          <w:tcPr>
            <w:tcW w:w="0" w:type="auto"/>
            <w:vAlign w:val="center"/>
            <w:hideMark/>
          </w:tcPr>
          <w:p w14:paraId="14287093" w14:textId="77777777" w:rsidR="00CE679B" w:rsidRPr="00DC531A" w:rsidRDefault="00CE679B" w:rsidP="00C809B3">
            <w:pPr>
              <w:jc w:val="both"/>
            </w:pPr>
            <w:r w:rsidRPr="00DC531A">
              <w:t>High (especially imaging-based)</w:t>
            </w:r>
          </w:p>
        </w:tc>
        <w:tc>
          <w:tcPr>
            <w:tcW w:w="0" w:type="auto"/>
            <w:vAlign w:val="center"/>
            <w:hideMark/>
          </w:tcPr>
          <w:p w14:paraId="6E73688E" w14:textId="77777777" w:rsidR="00CE679B" w:rsidRPr="00DC531A" w:rsidRDefault="00CE679B" w:rsidP="00C809B3">
            <w:pPr>
              <w:jc w:val="both"/>
            </w:pPr>
            <w:r w:rsidRPr="00DC531A">
              <w:t>High (experience-dependent)</w:t>
            </w:r>
          </w:p>
        </w:tc>
      </w:tr>
      <w:tr w:rsidR="00CE679B" w:rsidRPr="00DC531A" w14:paraId="658B5968" w14:textId="77777777" w:rsidTr="00C04F43">
        <w:trPr>
          <w:tblCellSpacing w:w="15" w:type="dxa"/>
        </w:trPr>
        <w:tc>
          <w:tcPr>
            <w:tcW w:w="0" w:type="auto"/>
            <w:vAlign w:val="center"/>
            <w:hideMark/>
          </w:tcPr>
          <w:p w14:paraId="0CB3C200" w14:textId="77777777" w:rsidR="00CE679B" w:rsidRPr="00DC531A" w:rsidRDefault="00CE679B" w:rsidP="00C809B3">
            <w:pPr>
              <w:jc w:val="both"/>
            </w:pPr>
            <w:r w:rsidRPr="00DC531A">
              <w:t>Consistency</w:t>
            </w:r>
          </w:p>
        </w:tc>
        <w:tc>
          <w:tcPr>
            <w:tcW w:w="0" w:type="auto"/>
            <w:vAlign w:val="center"/>
            <w:hideMark/>
          </w:tcPr>
          <w:p w14:paraId="67264394" w14:textId="77777777" w:rsidR="00CE679B" w:rsidRPr="00DC531A" w:rsidRDefault="00CE679B" w:rsidP="00C809B3">
            <w:pPr>
              <w:jc w:val="both"/>
            </w:pPr>
            <w:r w:rsidRPr="00DC531A">
              <w:t>Excellent</w:t>
            </w:r>
          </w:p>
        </w:tc>
        <w:tc>
          <w:tcPr>
            <w:tcW w:w="0" w:type="auto"/>
            <w:vAlign w:val="center"/>
            <w:hideMark/>
          </w:tcPr>
          <w:p w14:paraId="41FB6CD7" w14:textId="77777777" w:rsidR="00CE679B" w:rsidRPr="00DC531A" w:rsidRDefault="00CE679B" w:rsidP="00C809B3">
            <w:pPr>
              <w:jc w:val="both"/>
            </w:pPr>
            <w:r w:rsidRPr="00DC531A">
              <w:t>Variable</w:t>
            </w:r>
          </w:p>
        </w:tc>
      </w:tr>
      <w:tr w:rsidR="00CE679B" w:rsidRPr="00DC531A" w14:paraId="70CC06B9" w14:textId="77777777" w:rsidTr="00C04F43">
        <w:trPr>
          <w:tblCellSpacing w:w="15" w:type="dxa"/>
        </w:trPr>
        <w:tc>
          <w:tcPr>
            <w:tcW w:w="0" w:type="auto"/>
            <w:vAlign w:val="center"/>
            <w:hideMark/>
          </w:tcPr>
          <w:p w14:paraId="2DF1DACD" w14:textId="77777777" w:rsidR="00CE679B" w:rsidRPr="00DC531A" w:rsidRDefault="00CE679B" w:rsidP="00C809B3">
            <w:pPr>
              <w:jc w:val="both"/>
            </w:pPr>
            <w:r w:rsidRPr="00DC531A">
              <w:t>Speed</w:t>
            </w:r>
          </w:p>
        </w:tc>
        <w:tc>
          <w:tcPr>
            <w:tcW w:w="0" w:type="auto"/>
            <w:vAlign w:val="center"/>
            <w:hideMark/>
          </w:tcPr>
          <w:p w14:paraId="3263B327" w14:textId="77777777" w:rsidR="00CE679B" w:rsidRPr="00DC531A" w:rsidRDefault="00CE679B" w:rsidP="00C809B3">
            <w:pPr>
              <w:jc w:val="both"/>
            </w:pPr>
            <w:r w:rsidRPr="00DC531A">
              <w:t>Rapid</w:t>
            </w:r>
          </w:p>
        </w:tc>
        <w:tc>
          <w:tcPr>
            <w:tcW w:w="0" w:type="auto"/>
            <w:vAlign w:val="center"/>
            <w:hideMark/>
          </w:tcPr>
          <w:p w14:paraId="35DCC05A" w14:textId="77777777" w:rsidR="00CE679B" w:rsidRPr="00DC531A" w:rsidRDefault="00CE679B" w:rsidP="00C809B3">
            <w:pPr>
              <w:jc w:val="both"/>
            </w:pPr>
            <w:r w:rsidRPr="00DC531A">
              <w:t>Moderate</w:t>
            </w:r>
          </w:p>
        </w:tc>
      </w:tr>
      <w:tr w:rsidR="00CE679B" w:rsidRPr="00DC531A" w14:paraId="3958BA94" w14:textId="77777777" w:rsidTr="00C04F43">
        <w:trPr>
          <w:tblCellSpacing w:w="15" w:type="dxa"/>
        </w:trPr>
        <w:tc>
          <w:tcPr>
            <w:tcW w:w="0" w:type="auto"/>
            <w:vAlign w:val="center"/>
            <w:hideMark/>
          </w:tcPr>
          <w:p w14:paraId="5E2AD2BA" w14:textId="77777777" w:rsidR="00CE679B" w:rsidRPr="00DC531A" w:rsidRDefault="00CE679B" w:rsidP="00C809B3">
            <w:pPr>
              <w:jc w:val="both"/>
            </w:pPr>
            <w:r w:rsidRPr="00DC531A">
              <w:t>Contextual Judgment</w:t>
            </w:r>
          </w:p>
        </w:tc>
        <w:tc>
          <w:tcPr>
            <w:tcW w:w="0" w:type="auto"/>
            <w:vAlign w:val="center"/>
            <w:hideMark/>
          </w:tcPr>
          <w:p w14:paraId="2BE31C96" w14:textId="77777777" w:rsidR="00CE679B" w:rsidRPr="00DC531A" w:rsidRDefault="00CE679B" w:rsidP="00C809B3">
            <w:pPr>
              <w:jc w:val="both"/>
            </w:pPr>
            <w:r w:rsidRPr="00DC531A">
              <w:t>Limited</w:t>
            </w:r>
          </w:p>
        </w:tc>
        <w:tc>
          <w:tcPr>
            <w:tcW w:w="0" w:type="auto"/>
            <w:vAlign w:val="center"/>
            <w:hideMark/>
          </w:tcPr>
          <w:p w14:paraId="42CC795D" w14:textId="77777777" w:rsidR="00CE679B" w:rsidRPr="00DC531A" w:rsidRDefault="00CE679B" w:rsidP="00C809B3">
            <w:pPr>
              <w:jc w:val="both"/>
            </w:pPr>
            <w:r w:rsidRPr="00DC531A">
              <w:t>Strong</w:t>
            </w:r>
          </w:p>
        </w:tc>
      </w:tr>
      <w:tr w:rsidR="00CE679B" w:rsidRPr="00DC531A" w14:paraId="648CE18C" w14:textId="77777777" w:rsidTr="00C04F43">
        <w:trPr>
          <w:tblCellSpacing w:w="15" w:type="dxa"/>
        </w:trPr>
        <w:tc>
          <w:tcPr>
            <w:tcW w:w="0" w:type="auto"/>
            <w:vAlign w:val="center"/>
            <w:hideMark/>
          </w:tcPr>
          <w:p w14:paraId="1BFA98C8" w14:textId="77777777" w:rsidR="00CE679B" w:rsidRPr="00DC531A" w:rsidRDefault="00CE679B" w:rsidP="00C809B3">
            <w:pPr>
              <w:jc w:val="both"/>
            </w:pPr>
            <w:r w:rsidRPr="00DC531A">
              <w:t>Fatigue Influence</w:t>
            </w:r>
          </w:p>
        </w:tc>
        <w:tc>
          <w:tcPr>
            <w:tcW w:w="0" w:type="auto"/>
            <w:vAlign w:val="center"/>
            <w:hideMark/>
          </w:tcPr>
          <w:p w14:paraId="77C40266" w14:textId="77777777" w:rsidR="00CE679B" w:rsidRPr="00DC531A" w:rsidRDefault="00CE679B" w:rsidP="00C809B3">
            <w:pPr>
              <w:jc w:val="both"/>
            </w:pPr>
            <w:r w:rsidRPr="00DC531A">
              <w:t>None</w:t>
            </w:r>
          </w:p>
        </w:tc>
        <w:tc>
          <w:tcPr>
            <w:tcW w:w="0" w:type="auto"/>
            <w:vAlign w:val="center"/>
            <w:hideMark/>
          </w:tcPr>
          <w:p w14:paraId="359D09C7" w14:textId="77777777" w:rsidR="00CE679B" w:rsidRPr="00DC531A" w:rsidRDefault="00CE679B" w:rsidP="00C809B3">
            <w:pPr>
              <w:jc w:val="both"/>
            </w:pPr>
            <w:r w:rsidRPr="00DC531A">
              <w:t>Present</w:t>
            </w:r>
          </w:p>
        </w:tc>
      </w:tr>
      <w:tr w:rsidR="00CE679B" w:rsidRPr="00DC531A" w14:paraId="6EFADCB4" w14:textId="77777777" w:rsidTr="00C04F43">
        <w:trPr>
          <w:tblCellSpacing w:w="15" w:type="dxa"/>
        </w:trPr>
        <w:tc>
          <w:tcPr>
            <w:tcW w:w="0" w:type="auto"/>
            <w:vAlign w:val="center"/>
            <w:hideMark/>
          </w:tcPr>
          <w:p w14:paraId="0BB591ED" w14:textId="77777777" w:rsidR="00CE679B" w:rsidRPr="00DC531A" w:rsidRDefault="00CE679B" w:rsidP="00C809B3">
            <w:pPr>
              <w:jc w:val="both"/>
            </w:pPr>
            <w:r w:rsidRPr="00DC531A">
              <w:t>Ethical Reasoning</w:t>
            </w:r>
          </w:p>
        </w:tc>
        <w:tc>
          <w:tcPr>
            <w:tcW w:w="0" w:type="auto"/>
            <w:vAlign w:val="center"/>
            <w:hideMark/>
          </w:tcPr>
          <w:p w14:paraId="4FABF150" w14:textId="77777777" w:rsidR="00CE679B" w:rsidRPr="00DC531A" w:rsidRDefault="00CE679B" w:rsidP="00C809B3">
            <w:pPr>
              <w:jc w:val="both"/>
            </w:pPr>
            <w:r w:rsidRPr="00DC531A">
              <w:t>Absent</w:t>
            </w:r>
          </w:p>
        </w:tc>
        <w:tc>
          <w:tcPr>
            <w:tcW w:w="0" w:type="auto"/>
            <w:vAlign w:val="center"/>
            <w:hideMark/>
          </w:tcPr>
          <w:p w14:paraId="12555718" w14:textId="77777777" w:rsidR="00CE679B" w:rsidRPr="00DC531A" w:rsidRDefault="00CE679B" w:rsidP="00C809B3">
            <w:pPr>
              <w:jc w:val="both"/>
            </w:pPr>
            <w:r w:rsidRPr="00DC531A">
              <w:t>Present</w:t>
            </w:r>
          </w:p>
        </w:tc>
      </w:tr>
      <w:tr w:rsidR="00CE679B" w:rsidRPr="00DC531A" w14:paraId="1A0738A5" w14:textId="77777777" w:rsidTr="00C04F43">
        <w:trPr>
          <w:tblCellSpacing w:w="15" w:type="dxa"/>
        </w:trPr>
        <w:tc>
          <w:tcPr>
            <w:tcW w:w="0" w:type="auto"/>
            <w:vAlign w:val="center"/>
            <w:hideMark/>
          </w:tcPr>
          <w:p w14:paraId="28F1CCF1" w14:textId="77777777" w:rsidR="00CE679B" w:rsidRPr="00DC531A" w:rsidRDefault="00CE679B" w:rsidP="00C809B3">
            <w:pPr>
              <w:jc w:val="both"/>
            </w:pPr>
            <w:r w:rsidRPr="00DC531A">
              <w:t>Adaptability</w:t>
            </w:r>
          </w:p>
        </w:tc>
        <w:tc>
          <w:tcPr>
            <w:tcW w:w="0" w:type="auto"/>
            <w:vAlign w:val="center"/>
            <w:hideMark/>
          </w:tcPr>
          <w:p w14:paraId="5F501496" w14:textId="77777777" w:rsidR="00CE679B" w:rsidRPr="00DC531A" w:rsidRDefault="00CE679B" w:rsidP="00C809B3">
            <w:pPr>
              <w:jc w:val="both"/>
            </w:pPr>
            <w:r w:rsidRPr="00DC531A">
              <w:t>Limited in rare cases</w:t>
            </w:r>
          </w:p>
        </w:tc>
        <w:tc>
          <w:tcPr>
            <w:tcW w:w="0" w:type="auto"/>
            <w:vAlign w:val="center"/>
            <w:hideMark/>
          </w:tcPr>
          <w:p w14:paraId="1E32B2EF" w14:textId="77777777" w:rsidR="00CE679B" w:rsidRPr="00DC531A" w:rsidRDefault="00CE679B" w:rsidP="00C809B3">
            <w:pPr>
              <w:jc w:val="both"/>
            </w:pPr>
            <w:r w:rsidRPr="00DC531A">
              <w:t>High</w:t>
            </w:r>
          </w:p>
        </w:tc>
      </w:tr>
    </w:tbl>
    <w:p w14:paraId="495B10A9" w14:textId="77777777" w:rsidR="00CE679B" w:rsidRPr="00813E7F" w:rsidRDefault="00CE679B" w:rsidP="00C809B3">
      <w:pPr>
        <w:jc w:val="both"/>
      </w:pPr>
    </w:p>
    <w:p w14:paraId="42A6F0AD" w14:textId="77777777" w:rsidR="00813E7F" w:rsidRPr="00813E7F" w:rsidRDefault="00813E7F" w:rsidP="00C809B3">
      <w:pPr>
        <w:jc w:val="both"/>
      </w:pPr>
      <w:r w:rsidRPr="00813E7F">
        <w:t xml:space="preserve">However, several limitations remain. Artificial intelligence systems depend heavily on the datasets used during training. Algorithms trained on limited or biased datasets may demonstrate reduced accuracy when applied to new patient populations or imaging environments. Variations in radiographic equipment, exposure parameters, and image quality can also influence algorithm performance. </w:t>
      </w:r>
      <w:r w:rsidRPr="00813E7F">
        <w:lastRenderedPageBreak/>
        <w:t>Consequently, clinicians must continue to exercise professional judgment when interpreting AI-generated outputs.</w:t>
      </w:r>
    </w:p>
    <w:p w14:paraId="196BF916" w14:textId="77777777" w:rsidR="00813E7F" w:rsidRPr="00813E7F" w:rsidRDefault="00813E7F" w:rsidP="00C809B3">
      <w:pPr>
        <w:jc w:val="both"/>
      </w:pPr>
      <w:r w:rsidRPr="00813E7F">
        <w:t>Another important issue concerns the interpretability of AI algorithms. Many deep learning systems operate as complex computational models whose internal processes are difficult to interpret. This “black box” nature has raised concerns within the medical community regarding transparency and accountability in AI-assisted decision-making [36]. Clinicians may be reluctant to rely on algorithm-based recommendations if the reasoning behind those conclusions cannot be clearly explained.</w:t>
      </w:r>
    </w:p>
    <w:p w14:paraId="5E3F8B78" w14:textId="77777777" w:rsidR="00813E7F" w:rsidRPr="00813E7F" w:rsidRDefault="00813E7F" w:rsidP="00C809B3">
      <w:pPr>
        <w:jc w:val="both"/>
      </w:pPr>
      <w:r w:rsidRPr="00813E7F">
        <w:t>To address this challenge, researchers have developed explainable artificial intelligence (XAI) methods that provide visual representations of algorithm reasoning. For instance, heatmaps or saliency maps can highlight the specific regions of a radiographic image that contributed to a diagnostic prediction. Such techniques allow clinicians to verify whether the AI system’s interpretation aligns with their own assessment.</w:t>
      </w:r>
    </w:p>
    <w:p w14:paraId="46D66990" w14:textId="77777777" w:rsidR="00813E7F" w:rsidRPr="00813E7F" w:rsidRDefault="00813E7F" w:rsidP="00C809B3">
      <w:pPr>
        <w:jc w:val="both"/>
      </w:pPr>
      <w:r w:rsidRPr="00813E7F">
        <w:t>Importantly, clinical decision-making in dentistry involves ethical considerations, patient communication, and individualized treatment planning. Discussions regarding treatment options, financial considerations, long-term prognosis, and patient preferences are integral aspects of dental care that cannot be replicated by computational systems. These human-</w:t>
      </w:r>
      <w:proofErr w:type="spellStart"/>
      <w:r w:rsidRPr="00813E7F">
        <w:t>centered</w:t>
      </w:r>
      <w:proofErr w:type="spellEnd"/>
      <w:r w:rsidRPr="00813E7F">
        <w:t xml:space="preserve"> elements remain essential components of clinical practice.</w:t>
      </w:r>
    </w:p>
    <w:p w14:paraId="2A9C9387" w14:textId="77777777" w:rsidR="00813E7F" w:rsidRPr="00813E7F" w:rsidRDefault="00813E7F" w:rsidP="00C809B3">
      <w:pPr>
        <w:jc w:val="both"/>
      </w:pPr>
      <w:r w:rsidRPr="00813E7F">
        <w:t>For these reasons, the most realistic model for AI integration in dentistry is one in which artificial intelligence functions as a supportive tool that augments clinician expertise. This concept of “augmented intelligence” emphasizes the collaborative relationship between computational systems and healthcare professionals [42]. AI algorithms provide analytical support by processing large datasets and identifying patterns, while clinicians interpret these findings within the broader context of patient care.</w:t>
      </w:r>
    </w:p>
    <w:p w14:paraId="17E0F2F3" w14:textId="5D1F5737" w:rsidR="00813E7F" w:rsidRPr="00813E7F" w:rsidRDefault="00813E7F" w:rsidP="00C809B3">
      <w:pPr>
        <w:jc w:val="both"/>
      </w:pPr>
      <w:r w:rsidRPr="00813E7F">
        <w:t>Evidence from other medical disciplines suggests that diagnostic accuracy often improves when AI systems and clinicians work together compared with either approach alone [10]. Similar collaborative models are likely to become increasingly important in dentistry as AI technologies continue to evolve. Ultimately, the goal of integrating artificial intelligence into dental practice should be to enhance clinical decision-making while preserving the essential role of professional judgment.</w:t>
      </w:r>
    </w:p>
    <w:p w14:paraId="2BD52461" w14:textId="4C69960A" w:rsidR="00813E7F" w:rsidRPr="00813E7F" w:rsidRDefault="00813E7F" w:rsidP="00C809B3">
      <w:pPr>
        <w:jc w:val="both"/>
        <w:rPr>
          <w:b/>
          <w:bCs/>
          <w:sz w:val="24"/>
          <w:szCs w:val="24"/>
          <w:u w:val="single"/>
        </w:rPr>
      </w:pPr>
      <w:r w:rsidRPr="00813E7F">
        <w:rPr>
          <w:b/>
          <w:bCs/>
          <w:sz w:val="24"/>
          <w:szCs w:val="24"/>
          <w:u w:val="single"/>
        </w:rPr>
        <w:t>Barriers to AI Adoption in Dental Practice</w:t>
      </w:r>
    </w:p>
    <w:p w14:paraId="2AE15762" w14:textId="77777777" w:rsidR="00813E7F" w:rsidRPr="00813E7F" w:rsidRDefault="00813E7F" w:rsidP="00C809B3">
      <w:pPr>
        <w:jc w:val="both"/>
      </w:pPr>
      <w:r w:rsidRPr="00813E7F">
        <w:t>Despite the considerable potential of artificial intelligence in dental health informatics, the integration of AI technologies into routine dental practice remains limited. Several technical, ethical, regulatory, and practical challenges must be addressed before AI systems can be widely adopted in clinical environments. Understanding these barriers is essential for clinicians, researchers, and policymakers seeking to implement AI-based technologies responsibly within dental healthcare systems.</w:t>
      </w:r>
    </w:p>
    <w:p w14:paraId="21E222A5" w14:textId="77777777" w:rsidR="00813E7F" w:rsidRPr="00813E7F" w:rsidRDefault="00813E7F" w:rsidP="00C809B3">
      <w:pPr>
        <w:jc w:val="both"/>
      </w:pPr>
      <w:r w:rsidRPr="00813E7F">
        <w:t xml:space="preserve">One of the most significant challenges involves the availability and quality of training datasets used for developing AI algorithms. Machine learning models require large volumes of accurately </w:t>
      </w:r>
      <w:proofErr w:type="spellStart"/>
      <w:r w:rsidRPr="00813E7F">
        <w:t>labeled</w:t>
      </w:r>
      <w:proofErr w:type="spellEnd"/>
      <w:r w:rsidRPr="00813E7F">
        <w:t xml:space="preserve"> clinical data to achieve reliable performance. In dentistry, however, standardized datasets containing well-annotated radiographic images and comprehensive clinical information remain relatively scarce. Many existing datasets originate from single institutions or limited patient populations, which may reduce the generalizability of AI models across different clinical settings [11].</w:t>
      </w:r>
    </w:p>
    <w:p w14:paraId="7B57D7D3" w14:textId="77777777" w:rsidR="00813E7F" w:rsidRPr="00813E7F" w:rsidRDefault="00813E7F" w:rsidP="00C809B3">
      <w:pPr>
        <w:jc w:val="both"/>
      </w:pPr>
      <w:r w:rsidRPr="00813E7F">
        <w:t xml:space="preserve">Variability in radiographic acquisition protocols further complicates algorithm development. Differences in imaging equipment, exposure parameters, image resolution, and patient positioning can significantly influence radiographic appearance. Algorithms trained on images obtained from one </w:t>
      </w:r>
      <w:r w:rsidRPr="00813E7F">
        <w:lastRenderedPageBreak/>
        <w:t xml:space="preserve">imaging system may perform poorly when applied to images acquired using different technologies. Developing robust AI models therefore requires </w:t>
      </w:r>
      <w:proofErr w:type="spellStart"/>
      <w:r w:rsidRPr="00813E7F">
        <w:t>multicenter</w:t>
      </w:r>
      <w:proofErr w:type="spellEnd"/>
      <w:r w:rsidRPr="00813E7F">
        <w:t xml:space="preserve"> datasets that reflect the diversity of real-world clinical environments.</w:t>
      </w:r>
    </w:p>
    <w:p w14:paraId="73FFA938" w14:textId="77777777" w:rsidR="00813E7F" w:rsidRPr="00813E7F" w:rsidRDefault="00813E7F" w:rsidP="00C809B3">
      <w:pPr>
        <w:jc w:val="both"/>
      </w:pPr>
      <w:r w:rsidRPr="00813E7F">
        <w:t>Another important barrier relates to the interpretability of AI algorithms. Deep learning models often function as complex computational systems whose internal processes are difficult to interpret. This lack of transparency may create uncertainty among clinicians who are ultimately responsible for patient care decisions. Without clear explanations of how AI systems arrive at diagnostic conclusions, clinicians may hesitate to rely on algorithm-generated recommendations [36].</w:t>
      </w:r>
    </w:p>
    <w:p w14:paraId="320BB504" w14:textId="77777777" w:rsidR="00813E7F" w:rsidRPr="00813E7F" w:rsidRDefault="00813E7F" w:rsidP="00C809B3">
      <w:pPr>
        <w:jc w:val="both"/>
      </w:pPr>
      <w:r w:rsidRPr="00813E7F">
        <w:t>Ethical considerations also represent a significant challenge. Algorithmic bias may occur when training datasets do not adequately represent diverse patient populations. If AI systems are developed using data derived from limited demographic groups, diagnostic performance may vary across different populations. Such disparities could potentially contribute to unequal healthcare outcomes if not carefully addressed [12].</w:t>
      </w:r>
    </w:p>
    <w:p w14:paraId="062C350C" w14:textId="77777777" w:rsidR="00813E7F" w:rsidRPr="00813E7F" w:rsidRDefault="00813E7F" w:rsidP="00C809B3">
      <w:pPr>
        <w:jc w:val="both"/>
      </w:pPr>
      <w:r w:rsidRPr="00813E7F">
        <w:t>Patient privacy and data security represent additional concerns. AI development often requires access to large datasets containing radiographic images, clinical records, and demographic information. Protecting patient confidentiality is essential when collecting and utilizing these datasets. Secure data storage systems, anonymization protocols, and strict adherence to healthcare data protection regulations are therefore necessary when implementing AI technologies.</w:t>
      </w:r>
    </w:p>
    <w:p w14:paraId="68FBB19F" w14:textId="569A6871" w:rsidR="00813E7F" w:rsidRPr="00813E7F" w:rsidRDefault="00813E7F" w:rsidP="00C809B3">
      <w:pPr>
        <w:jc w:val="both"/>
      </w:pPr>
      <w:r w:rsidRPr="00813E7F">
        <w:t>Regulatory frameworks for AI-based medical technologies are still evolving. Traditional regulatory processes were designed primarily for static medical devices rather than adaptive algorithms that may change over time through continuous learning. Developing regulatory pathways that ensure both patient safety and technological innovation remains an ongoing challenge for healthcare authorities [38].</w:t>
      </w:r>
      <w:r w:rsidR="00294F91">
        <w:t xml:space="preserve"> </w:t>
      </w:r>
      <w:r w:rsidR="00294F91" w:rsidRPr="00294F91">
        <w:t xml:space="preserve">The major categories of barriers affecting the adoption of artificial intelligence technologies in dental practice are summarized in </w:t>
      </w:r>
      <w:r w:rsidR="00294F91" w:rsidRPr="00294F91">
        <w:rPr>
          <w:b/>
          <w:bCs/>
        </w:rPr>
        <w:t>Table 3</w:t>
      </w:r>
      <w:r w:rsidR="00294F91" w:rsidRPr="00294F91">
        <w:t>.</w:t>
      </w:r>
    </w:p>
    <w:p w14:paraId="1ADA1DAB" w14:textId="77777777" w:rsidR="00813E7F" w:rsidRPr="00813E7F" w:rsidRDefault="00813E7F" w:rsidP="00C809B3">
      <w:pPr>
        <w:jc w:val="both"/>
      </w:pPr>
      <w:r w:rsidRPr="00813E7F">
        <w:t>Economic considerations also influence the adoption of AI in dental practice. Implementing AI systems requires investment in compatible digital infrastructure, software platforms, and clinician training. For smaller dental practices with limited financial resources, these costs may represent a significant barrier. Demonstrating clear improvements in diagnostic accuracy, efficiency, and patient outcomes will therefore be essential for encouraging broader adoption.</w:t>
      </w:r>
    </w:p>
    <w:p w14:paraId="3CB0FB18" w14:textId="77777777" w:rsidR="00813E7F" w:rsidRDefault="00813E7F" w:rsidP="00C809B3">
      <w:pPr>
        <w:jc w:val="both"/>
      </w:pPr>
      <w:r w:rsidRPr="00813E7F">
        <w:t>Clinician acceptance is another important factor influencing AI integration. Many dental professionals have limited exposure to machine learning technologies during their formal education. As a result, some practitioners may feel uncertain about how AI systems function or how they should be incorporated into clinical workflows. Educational initiatives that introduce dental professionals to AI principles and applications may help address these concerns.</w:t>
      </w:r>
    </w:p>
    <w:p w14:paraId="69051E70" w14:textId="77777777" w:rsidR="00CE679B" w:rsidRPr="00DC531A" w:rsidRDefault="00CE679B" w:rsidP="00C809B3">
      <w:pPr>
        <w:jc w:val="both"/>
        <w:rPr>
          <w:b/>
          <w:bCs/>
        </w:rPr>
      </w:pPr>
      <w:r w:rsidRPr="00DC531A">
        <w:rPr>
          <w:b/>
          <w:bCs/>
        </w:rPr>
        <w:t>Table 3. Barriers to AI Adoption in Dentistry</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62"/>
        <w:gridCol w:w="3682"/>
        <w:gridCol w:w="2476"/>
      </w:tblGrid>
      <w:tr w:rsidR="00CE679B" w:rsidRPr="00DC531A" w14:paraId="20222A7B" w14:textId="77777777" w:rsidTr="00C04F43">
        <w:trPr>
          <w:tblHeader/>
          <w:tblCellSpacing w:w="15" w:type="dxa"/>
        </w:trPr>
        <w:tc>
          <w:tcPr>
            <w:tcW w:w="0" w:type="auto"/>
            <w:vAlign w:val="center"/>
            <w:hideMark/>
          </w:tcPr>
          <w:p w14:paraId="046D8D07" w14:textId="77777777" w:rsidR="00CE679B" w:rsidRPr="00DC531A" w:rsidRDefault="00CE679B" w:rsidP="00C809B3">
            <w:pPr>
              <w:jc w:val="both"/>
              <w:rPr>
                <w:b/>
                <w:bCs/>
              </w:rPr>
            </w:pPr>
            <w:r w:rsidRPr="00DC531A">
              <w:rPr>
                <w:b/>
                <w:bCs/>
              </w:rPr>
              <w:t>Category</w:t>
            </w:r>
          </w:p>
        </w:tc>
        <w:tc>
          <w:tcPr>
            <w:tcW w:w="0" w:type="auto"/>
            <w:vAlign w:val="center"/>
            <w:hideMark/>
          </w:tcPr>
          <w:p w14:paraId="79C7ECF4" w14:textId="77777777" w:rsidR="00CE679B" w:rsidRPr="00DC531A" w:rsidRDefault="00CE679B" w:rsidP="00C809B3">
            <w:pPr>
              <w:jc w:val="both"/>
              <w:rPr>
                <w:b/>
                <w:bCs/>
              </w:rPr>
            </w:pPr>
            <w:r w:rsidRPr="00DC531A">
              <w:rPr>
                <w:b/>
                <w:bCs/>
              </w:rPr>
              <w:t>Barrier</w:t>
            </w:r>
          </w:p>
        </w:tc>
        <w:tc>
          <w:tcPr>
            <w:tcW w:w="0" w:type="auto"/>
            <w:vAlign w:val="center"/>
            <w:hideMark/>
          </w:tcPr>
          <w:p w14:paraId="05DA3B50" w14:textId="77777777" w:rsidR="00CE679B" w:rsidRPr="00DC531A" w:rsidRDefault="00CE679B" w:rsidP="00C809B3">
            <w:pPr>
              <w:jc w:val="both"/>
              <w:rPr>
                <w:b/>
                <w:bCs/>
              </w:rPr>
            </w:pPr>
            <w:r w:rsidRPr="00DC531A">
              <w:rPr>
                <w:b/>
                <w:bCs/>
              </w:rPr>
              <w:t>Impact</w:t>
            </w:r>
          </w:p>
        </w:tc>
      </w:tr>
      <w:tr w:rsidR="00CE679B" w:rsidRPr="00DC531A" w14:paraId="04DB683D" w14:textId="77777777" w:rsidTr="00C04F43">
        <w:trPr>
          <w:tblCellSpacing w:w="15" w:type="dxa"/>
        </w:trPr>
        <w:tc>
          <w:tcPr>
            <w:tcW w:w="0" w:type="auto"/>
            <w:vAlign w:val="center"/>
            <w:hideMark/>
          </w:tcPr>
          <w:p w14:paraId="59C46FEC" w14:textId="77777777" w:rsidR="00CE679B" w:rsidRPr="00DC531A" w:rsidRDefault="00CE679B" w:rsidP="00C809B3">
            <w:pPr>
              <w:jc w:val="both"/>
            </w:pPr>
            <w:r w:rsidRPr="00DC531A">
              <w:t>Human</w:t>
            </w:r>
          </w:p>
        </w:tc>
        <w:tc>
          <w:tcPr>
            <w:tcW w:w="0" w:type="auto"/>
            <w:vAlign w:val="center"/>
            <w:hideMark/>
          </w:tcPr>
          <w:p w14:paraId="60069643" w14:textId="77777777" w:rsidR="00CE679B" w:rsidRPr="00DC531A" w:rsidRDefault="00CE679B" w:rsidP="00C809B3">
            <w:pPr>
              <w:jc w:val="both"/>
            </w:pPr>
            <w:r w:rsidRPr="00DC531A">
              <w:t>Lack of trust, limited training</w:t>
            </w:r>
          </w:p>
        </w:tc>
        <w:tc>
          <w:tcPr>
            <w:tcW w:w="0" w:type="auto"/>
            <w:vAlign w:val="center"/>
            <w:hideMark/>
          </w:tcPr>
          <w:p w14:paraId="77BF66E5" w14:textId="77777777" w:rsidR="00CE679B" w:rsidRPr="00DC531A" w:rsidRDefault="00CE679B" w:rsidP="00C809B3">
            <w:pPr>
              <w:jc w:val="both"/>
            </w:pPr>
            <w:r w:rsidRPr="00DC531A">
              <w:t>Resistance to adoption</w:t>
            </w:r>
          </w:p>
        </w:tc>
      </w:tr>
      <w:tr w:rsidR="00CE679B" w:rsidRPr="00DC531A" w14:paraId="035E68E7" w14:textId="77777777" w:rsidTr="00C04F43">
        <w:trPr>
          <w:tblCellSpacing w:w="15" w:type="dxa"/>
        </w:trPr>
        <w:tc>
          <w:tcPr>
            <w:tcW w:w="0" w:type="auto"/>
            <w:vAlign w:val="center"/>
            <w:hideMark/>
          </w:tcPr>
          <w:p w14:paraId="703AA82D" w14:textId="77777777" w:rsidR="00CE679B" w:rsidRPr="00DC531A" w:rsidRDefault="00CE679B" w:rsidP="00C809B3">
            <w:pPr>
              <w:jc w:val="both"/>
            </w:pPr>
            <w:r w:rsidRPr="00DC531A">
              <w:t>Technical</w:t>
            </w:r>
          </w:p>
        </w:tc>
        <w:tc>
          <w:tcPr>
            <w:tcW w:w="0" w:type="auto"/>
            <w:vAlign w:val="center"/>
            <w:hideMark/>
          </w:tcPr>
          <w:p w14:paraId="1552B325" w14:textId="77777777" w:rsidR="00CE679B" w:rsidRPr="00DC531A" w:rsidRDefault="00CE679B" w:rsidP="00C809B3">
            <w:pPr>
              <w:jc w:val="both"/>
            </w:pPr>
            <w:r w:rsidRPr="00DC531A">
              <w:t>Poor data quality, lack of standardization</w:t>
            </w:r>
          </w:p>
        </w:tc>
        <w:tc>
          <w:tcPr>
            <w:tcW w:w="0" w:type="auto"/>
            <w:vAlign w:val="center"/>
            <w:hideMark/>
          </w:tcPr>
          <w:p w14:paraId="20AF6264" w14:textId="77777777" w:rsidR="00CE679B" w:rsidRPr="00DC531A" w:rsidRDefault="00CE679B" w:rsidP="00C809B3">
            <w:pPr>
              <w:jc w:val="both"/>
            </w:pPr>
            <w:r w:rsidRPr="00DC531A">
              <w:t>Reduced accuracy</w:t>
            </w:r>
          </w:p>
        </w:tc>
      </w:tr>
      <w:tr w:rsidR="00CE679B" w:rsidRPr="00DC531A" w14:paraId="7F7D9415" w14:textId="77777777" w:rsidTr="00C04F43">
        <w:trPr>
          <w:tblCellSpacing w:w="15" w:type="dxa"/>
        </w:trPr>
        <w:tc>
          <w:tcPr>
            <w:tcW w:w="0" w:type="auto"/>
            <w:vAlign w:val="center"/>
            <w:hideMark/>
          </w:tcPr>
          <w:p w14:paraId="57EB1FD6" w14:textId="77777777" w:rsidR="00CE679B" w:rsidRPr="00DC531A" w:rsidRDefault="00CE679B" w:rsidP="00C809B3">
            <w:pPr>
              <w:jc w:val="both"/>
            </w:pPr>
            <w:r w:rsidRPr="00DC531A">
              <w:t>Organizational</w:t>
            </w:r>
          </w:p>
        </w:tc>
        <w:tc>
          <w:tcPr>
            <w:tcW w:w="0" w:type="auto"/>
            <w:vAlign w:val="center"/>
            <w:hideMark/>
          </w:tcPr>
          <w:p w14:paraId="72313E3D" w14:textId="77777777" w:rsidR="00CE679B" w:rsidRPr="00DC531A" w:rsidRDefault="00CE679B" w:rsidP="00C809B3">
            <w:pPr>
              <w:jc w:val="both"/>
            </w:pPr>
            <w:r w:rsidRPr="00DC531A">
              <w:t>High cost, infrastructure gaps</w:t>
            </w:r>
          </w:p>
        </w:tc>
        <w:tc>
          <w:tcPr>
            <w:tcW w:w="0" w:type="auto"/>
            <w:vAlign w:val="center"/>
            <w:hideMark/>
          </w:tcPr>
          <w:p w14:paraId="662DA0C5" w14:textId="77777777" w:rsidR="00CE679B" w:rsidRPr="00DC531A" w:rsidRDefault="00CE679B" w:rsidP="00C809B3">
            <w:pPr>
              <w:jc w:val="both"/>
            </w:pPr>
            <w:r w:rsidRPr="00DC531A">
              <w:t>Limited implementation</w:t>
            </w:r>
          </w:p>
        </w:tc>
      </w:tr>
      <w:tr w:rsidR="00CE679B" w:rsidRPr="00DC531A" w14:paraId="1701303B" w14:textId="77777777" w:rsidTr="00C04F43">
        <w:trPr>
          <w:tblCellSpacing w:w="15" w:type="dxa"/>
        </w:trPr>
        <w:tc>
          <w:tcPr>
            <w:tcW w:w="0" w:type="auto"/>
            <w:vAlign w:val="center"/>
            <w:hideMark/>
          </w:tcPr>
          <w:p w14:paraId="0FA6E6C3" w14:textId="77777777" w:rsidR="00CE679B" w:rsidRPr="00DC531A" w:rsidRDefault="00CE679B" w:rsidP="00C809B3">
            <w:pPr>
              <w:jc w:val="both"/>
            </w:pPr>
            <w:r w:rsidRPr="00DC531A">
              <w:lastRenderedPageBreak/>
              <w:t>Ethical</w:t>
            </w:r>
          </w:p>
        </w:tc>
        <w:tc>
          <w:tcPr>
            <w:tcW w:w="0" w:type="auto"/>
            <w:vAlign w:val="center"/>
            <w:hideMark/>
          </w:tcPr>
          <w:p w14:paraId="10EF8782" w14:textId="77777777" w:rsidR="00CE679B" w:rsidRPr="00DC531A" w:rsidRDefault="00CE679B" w:rsidP="00C809B3">
            <w:pPr>
              <w:jc w:val="both"/>
            </w:pPr>
            <w:r w:rsidRPr="00DC531A">
              <w:t>Privacy concerns, bias</w:t>
            </w:r>
          </w:p>
        </w:tc>
        <w:tc>
          <w:tcPr>
            <w:tcW w:w="0" w:type="auto"/>
            <w:vAlign w:val="center"/>
            <w:hideMark/>
          </w:tcPr>
          <w:p w14:paraId="502E3056" w14:textId="77777777" w:rsidR="00CE679B" w:rsidRPr="00DC531A" w:rsidRDefault="00CE679B" w:rsidP="00C809B3">
            <w:pPr>
              <w:jc w:val="both"/>
            </w:pPr>
            <w:r w:rsidRPr="00DC531A">
              <w:t>Legal and moral challenges</w:t>
            </w:r>
          </w:p>
        </w:tc>
      </w:tr>
    </w:tbl>
    <w:p w14:paraId="0DFAC931" w14:textId="77777777" w:rsidR="00CE679B" w:rsidRPr="00813E7F" w:rsidRDefault="00CE679B" w:rsidP="00C809B3">
      <w:pPr>
        <w:jc w:val="both"/>
      </w:pPr>
    </w:p>
    <w:p w14:paraId="6C9D969E" w14:textId="58D3BDC6" w:rsidR="00813E7F" w:rsidRPr="00813E7F" w:rsidRDefault="00813E7F" w:rsidP="00C809B3">
      <w:pPr>
        <w:jc w:val="both"/>
      </w:pPr>
      <w:r w:rsidRPr="00813E7F">
        <w:t xml:space="preserve">Finally, </w:t>
      </w:r>
      <w:r w:rsidR="00CE679B">
        <w:t xml:space="preserve">the </w:t>
      </w:r>
      <w:r w:rsidRPr="00813E7F">
        <w:t>successful implementation of AI technologies requires interdisciplinary collaboration between dental professionals, computer scientists, and healthcare policymakers. Developing clinically relevant AI systems requires not only technical expertise but also a deep understanding of dental pathology and clinical workflows.</w:t>
      </w:r>
    </w:p>
    <w:p w14:paraId="74A80F80" w14:textId="1F31AADF" w:rsidR="00813E7F" w:rsidRDefault="00813E7F" w:rsidP="00C809B3">
      <w:pPr>
        <w:jc w:val="both"/>
      </w:pPr>
      <w:r w:rsidRPr="00813E7F">
        <w:t>Addressing these challenges will be essential for enabling the responsible and effective integration of artificial intelligence into modern dental practice.</w:t>
      </w:r>
      <w:r w:rsidR="002C5A79">
        <w:t xml:space="preserve"> </w:t>
      </w:r>
    </w:p>
    <w:p w14:paraId="36E3503F" w14:textId="77777777" w:rsidR="002C5A79" w:rsidRPr="002C5A79" w:rsidRDefault="002C5A79" w:rsidP="00C809B3">
      <w:pPr>
        <w:jc w:val="both"/>
        <w:rPr>
          <w:b/>
          <w:bCs/>
        </w:rPr>
      </w:pPr>
      <w:r w:rsidRPr="002C5A79">
        <w:rPr>
          <w:b/>
          <w:bCs/>
        </w:rPr>
        <w:t>Strengths and Limitations of Artificial Intelligence in Dentistry</w:t>
      </w:r>
    </w:p>
    <w:p w14:paraId="498A41C6" w14:textId="77777777" w:rsidR="002C5A79" w:rsidRPr="002C5A79" w:rsidRDefault="002C5A79" w:rsidP="00C809B3">
      <w:pPr>
        <w:jc w:val="both"/>
      </w:pPr>
      <w:r w:rsidRPr="002C5A79">
        <w:t xml:space="preserve">Artificial intelligence technologies offer several advantages in dental diagnostics and clinical decision support. One of the primary strengths of AI systems lies in their ability to rapidly </w:t>
      </w:r>
      <w:proofErr w:type="spellStart"/>
      <w:r w:rsidRPr="002C5A79">
        <w:t>analyze</w:t>
      </w:r>
      <w:proofErr w:type="spellEnd"/>
      <w:r w:rsidRPr="002C5A79">
        <w:t xml:space="preserve"> large volumes of radiographic and clinical data with high consistency. Deep learning algorithms can identify subtle radiographic patterns associated with dental diseases, which may enhance early detection of conditions such as dental caries, periodontal bone loss, and periapical pathology. In addition, AI systems can help reduce interobserver variability in radiographic interpretation by providing standardized analytical outputs. Such capabilities may improve diagnostic efficiency and support evidence-based clinical decision-making, particularly in high-volume clinical environments.</w:t>
      </w:r>
    </w:p>
    <w:p w14:paraId="580A2E4E" w14:textId="77777777" w:rsidR="002C5A79" w:rsidRPr="002C5A79" w:rsidRDefault="002C5A79" w:rsidP="00C809B3">
      <w:pPr>
        <w:jc w:val="both"/>
      </w:pPr>
      <w:r w:rsidRPr="002C5A79">
        <w:t xml:space="preserve">Despite these advantages, several limitations must be considered when integrating AI technologies into dental practice. Artificial intelligence algorithms are highly dependent on the quality and diversity of the datasets used during training. Models developed using limited or biased datasets may demonstrate reduced accuracy when applied to different patient populations or imaging conditions. Furthermore, many deep learning systems operate as complex “black-box” models, making it difficult for clinicians to fully understand the reasoning behind algorithm-generated predictions. This lack of interpretability may limit clinician trust in AI-assisted diagnostic tools. Additionally, AI systems are primarily designed to </w:t>
      </w:r>
      <w:proofErr w:type="spellStart"/>
      <w:r w:rsidRPr="002C5A79">
        <w:t>analyze</w:t>
      </w:r>
      <w:proofErr w:type="spellEnd"/>
      <w:r w:rsidRPr="002C5A79">
        <w:t xml:space="preserve"> structured data and may not fully incorporate important clinical factors such as patient symptoms, medical history, and </w:t>
      </w:r>
      <w:proofErr w:type="spellStart"/>
      <w:r w:rsidRPr="002C5A79">
        <w:t>behavioral</w:t>
      </w:r>
      <w:proofErr w:type="spellEnd"/>
      <w:r w:rsidRPr="002C5A79">
        <w:t xml:space="preserve"> risk factors.</w:t>
      </w:r>
    </w:p>
    <w:p w14:paraId="540293FE" w14:textId="6A75983F" w:rsidR="002C5A79" w:rsidRDefault="002C5A79" w:rsidP="00C809B3">
      <w:pPr>
        <w:jc w:val="both"/>
      </w:pPr>
      <w:r w:rsidRPr="002C5A79">
        <w:t>Consequently, artificial intelligence should be viewed as a supportive tool that complements clinician expertise rather than replacing professional judgment. The most effective approach to AI integration in dentistry involves a collaborative model in which computational analysis assists clinicians while final diagnostic and treatment decisions remain under professional clinical oversight.</w:t>
      </w:r>
    </w:p>
    <w:p w14:paraId="16F7B786" w14:textId="20B73A62" w:rsidR="0076264C" w:rsidRPr="0076264C" w:rsidRDefault="0076264C" w:rsidP="00C809B3">
      <w:pPr>
        <w:jc w:val="both"/>
        <w:rPr>
          <w:b/>
          <w:bCs/>
          <w:sz w:val="24"/>
          <w:szCs w:val="24"/>
          <w:u w:val="single"/>
        </w:rPr>
      </w:pPr>
      <w:r w:rsidRPr="0076264C">
        <w:rPr>
          <w:b/>
          <w:bCs/>
          <w:sz w:val="24"/>
          <w:szCs w:val="24"/>
          <w:u w:val="single"/>
        </w:rPr>
        <w:t>Cost–Benefit Analysis and Economic Impact of AI in Dentistry</w:t>
      </w:r>
    </w:p>
    <w:p w14:paraId="38484721" w14:textId="77777777" w:rsidR="0076264C" w:rsidRPr="0076264C" w:rsidRDefault="0076264C" w:rsidP="00C809B3">
      <w:pPr>
        <w:jc w:val="both"/>
      </w:pPr>
      <w:r w:rsidRPr="0076264C">
        <w:t>The integration of artificial intelligence into dental healthcare systems has important economic implications for clinicians, healthcare institutions, and policymakers. While AI technologies offer significant potential for improving diagnostic accuracy and clinical efficiency, their implementation requires financial investment in digital infrastructure, software systems, and professional training. Evaluating the economic impact of AI adoption in dentistry therefore involves assessing both the costs associated with implementation and the long-term benefits that may arise from improved diagnostic capabilities and preventive care.</w:t>
      </w:r>
    </w:p>
    <w:p w14:paraId="47DD8059" w14:textId="77777777" w:rsidR="0076264C" w:rsidRPr="0076264C" w:rsidRDefault="0076264C" w:rsidP="00C809B3">
      <w:pPr>
        <w:jc w:val="both"/>
      </w:pPr>
      <w:r w:rsidRPr="0076264C">
        <w:t xml:space="preserve">One of the most significant economic advantages of artificial intelligence in dentistry relates to improved early disease detection. Many common oral diseases, including dental caries and periodontal </w:t>
      </w:r>
      <w:r w:rsidRPr="0076264C">
        <w:lastRenderedPageBreak/>
        <w:t xml:space="preserve">disease, progress gradually and may remain asymptomatic during their early stages. When diagnosis is delayed, treatment often becomes </w:t>
      </w:r>
      <w:proofErr w:type="gramStart"/>
      <w:r w:rsidRPr="0076264C">
        <w:t>more complex and costly</w:t>
      </w:r>
      <w:proofErr w:type="gramEnd"/>
      <w:r w:rsidRPr="0076264C">
        <w:t>, requiring procedures such as root canal therapy, periodontal surgery, or prosthetic rehabilitation. AI-assisted diagnostic systems capable of identifying early pathological changes on radiographic images may allow clinicians to intervene earlier in the disease process. Early intervention through preventive or minimally invasive treatments is generally less expensive than managing advanced disease stages, thereby reducing the overall economic burden of oral healthcare [14].</w:t>
      </w:r>
    </w:p>
    <w:p w14:paraId="1791BB7D" w14:textId="77777777" w:rsidR="0076264C" w:rsidRPr="0076264C" w:rsidRDefault="0076264C" w:rsidP="00C809B3">
      <w:pPr>
        <w:jc w:val="both"/>
      </w:pPr>
      <w:r w:rsidRPr="0076264C">
        <w:t xml:space="preserve">From a preventive dentistry perspective, the economic benefits of early disease detection can be substantial. Preventive interventions such as fluoride therapy, dietary </w:t>
      </w:r>
      <w:proofErr w:type="spellStart"/>
      <w:r w:rsidRPr="0076264C">
        <w:t>counseling</w:t>
      </w:r>
      <w:proofErr w:type="spellEnd"/>
      <w:r w:rsidRPr="0076264C">
        <w:t>, and minimally invasive restorative procedures require fewer resources compared with extensive restorative or surgical treatments. AI technologies that assist clinicians in identifying early carious lesions or periodontal bone loss may therefore support a preventive approach to oral healthcare, which has long been recognized as a cost-effective strategy for improving population oral health outcomes.</w:t>
      </w:r>
    </w:p>
    <w:p w14:paraId="4CD26621" w14:textId="77777777" w:rsidR="0076264C" w:rsidRPr="0076264C" w:rsidRDefault="0076264C" w:rsidP="00C809B3">
      <w:pPr>
        <w:jc w:val="both"/>
      </w:pPr>
      <w:r w:rsidRPr="0076264C">
        <w:t xml:space="preserve">Artificial intelligence may also improve efficiency in dental practice workflows. Radiographic interpretation represents a routine yet time-consuming aspect of clinical practice, particularly in high-volume dental clinics or hospital settings. AI algorithms capable of automatically </w:t>
      </w:r>
      <w:proofErr w:type="spellStart"/>
      <w:r w:rsidRPr="0076264C">
        <w:t>analyzing</w:t>
      </w:r>
      <w:proofErr w:type="spellEnd"/>
      <w:r w:rsidRPr="0076264C">
        <w:t xml:space="preserve"> radiographs and identifying potential abnormalities can streamline the diagnostic process. By highlighting areas of concern, AI systems allow clinicians to focus their attention on cases requiring detailed evaluation. This increased efficiency may reduce the time required for radiographic interpretation and potentially improve patient throughput within dental practices.</w:t>
      </w:r>
    </w:p>
    <w:p w14:paraId="3EA4D0E9" w14:textId="77777777" w:rsidR="0076264C" w:rsidRPr="0076264C" w:rsidRDefault="0076264C" w:rsidP="00C809B3">
      <w:pPr>
        <w:jc w:val="both"/>
      </w:pPr>
      <w:r w:rsidRPr="0076264C">
        <w:t xml:space="preserve">Another area in which AI may generate economic benefits involves predictive analytics for treatment planning. Machine learning models can </w:t>
      </w:r>
      <w:proofErr w:type="spellStart"/>
      <w:r w:rsidRPr="0076264C">
        <w:t>analyze</w:t>
      </w:r>
      <w:proofErr w:type="spellEnd"/>
      <w:r w:rsidRPr="0076264C">
        <w:t xml:space="preserve"> patient data, including radiographic findings, clinical parameters, and </w:t>
      </w:r>
      <w:proofErr w:type="spellStart"/>
      <w:r w:rsidRPr="0076264C">
        <w:t>behavioral</w:t>
      </w:r>
      <w:proofErr w:type="spellEnd"/>
      <w:r w:rsidRPr="0076264C">
        <w:t xml:space="preserve"> risk factors, to estimate the likelihood of disease progression or treatment outcomes. For example, predictive algorithms may identify patients at high risk for periodontal disease progression or implant failure. Early identification of high-risk patients allows clinicians to implement preventive measures or alternative treatment strategies, potentially reducing the likelihood of costly complications or treatment failures.</w:t>
      </w:r>
    </w:p>
    <w:p w14:paraId="53EF5B14" w14:textId="77777777" w:rsidR="0076264C" w:rsidRPr="0076264C" w:rsidRDefault="0076264C" w:rsidP="00C809B3">
      <w:pPr>
        <w:jc w:val="both"/>
      </w:pPr>
      <w:r w:rsidRPr="0076264C">
        <w:t>Despite these potential advantages, the initial costs associated with implementing AI technologies should not be underestimated. Dental practices may need to invest in compatible digital imaging systems, specialized software platforms, and secure data storage infrastructure capable of supporting AI applications. In addition, clinicians and staff may require training to effectively utilize AI-assisted diagnostic tools. For smaller dental practices with limited financial resources, these initial investments may represent a barrier to adoption.</w:t>
      </w:r>
    </w:p>
    <w:p w14:paraId="027EFE4C" w14:textId="77777777" w:rsidR="005C120E" w:rsidRDefault="0076264C" w:rsidP="00C809B3">
      <w:pPr>
        <w:jc w:val="both"/>
      </w:pPr>
      <w:r w:rsidRPr="0076264C">
        <w:t>Another economic consideration involves the ongoing maintenance and updating of AI systems. Machine learning algorithms require periodic updates and retraining to maintain optimal performance as new clinical data become available. Software licensing fees, technical support, and system upgrades may contribute to recurring operational expenses. Consequently, evaluating the long-term cost-effectiveness of AI technologies requires consideration of both initial implementation costs and ongoing maintenance expenditures.</w:t>
      </w:r>
    </w:p>
    <w:p w14:paraId="5A3DB361" w14:textId="2FCF615D" w:rsidR="005C120E" w:rsidRPr="00DC531A" w:rsidRDefault="005C120E" w:rsidP="00C809B3">
      <w:pPr>
        <w:jc w:val="both"/>
        <w:rPr>
          <w:b/>
          <w:bCs/>
        </w:rPr>
      </w:pPr>
      <w:r w:rsidRPr="00DC531A">
        <w:rPr>
          <w:b/>
          <w:bCs/>
        </w:rPr>
        <w:t xml:space="preserve">Figure </w:t>
      </w:r>
      <w:r w:rsidR="00C809B3">
        <w:rPr>
          <w:b/>
          <w:bCs/>
        </w:rPr>
        <w:t>6</w:t>
      </w:r>
      <w:r w:rsidRPr="00DC531A">
        <w:rPr>
          <w:b/>
          <w:bCs/>
        </w:rPr>
        <w:t>. Cost–Benefit Curve of AI Implementation</w:t>
      </w:r>
    </w:p>
    <w:p w14:paraId="0C17897A" w14:textId="77777777" w:rsidR="005C120E" w:rsidRPr="00DC531A" w:rsidRDefault="005C120E" w:rsidP="00C809B3">
      <w:pPr>
        <w:jc w:val="both"/>
      </w:pPr>
      <w:r w:rsidRPr="00DC531A">
        <w:rPr>
          <w:noProof/>
        </w:rPr>
        <w:lastRenderedPageBreak/>
        <w:drawing>
          <wp:inline distT="0" distB="0" distL="0" distR="0" wp14:anchorId="5FA724FD" wp14:editId="1B1BB7FE">
            <wp:extent cx="4225450" cy="6195391"/>
            <wp:effectExtent l="0" t="0" r="3810" b="0"/>
            <wp:docPr id="496772199" name="Picture 1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Im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32756" cy="6206103"/>
                    </a:xfrm>
                    <a:prstGeom prst="rect">
                      <a:avLst/>
                    </a:prstGeom>
                    <a:noFill/>
                    <a:ln>
                      <a:noFill/>
                    </a:ln>
                  </pic:spPr>
                </pic:pic>
              </a:graphicData>
            </a:graphic>
          </wp:inline>
        </w:drawing>
      </w:r>
    </w:p>
    <w:p w14:paraId="7E01BCBF" w14:textId="77777777" w:rsidR="005C120E" w:rsidRPr="00DC531A" w:rsidRDefault="005C120E" w:rsidP="00C809B3">
      <w:pPr>
        <w:jc w:val="both"/>
      </w:pPr>
      <w:r w:rsidRPr="00DC531A">
        <w:rPr>
          <w:noProof/>
        </w:rPr>
        <w:lastRenderedPageBreak/>
        <w:drawing>
          <wp:anchor distT="0" distB="0" distL="114300" distR="114300" simplePos="0" relativeHeight="251658240" behindDoc="0" locked="0" layoutInCell="1" allowOverlap="1" wp14:anchorId="658EC20D" wp14:editId="1C14E5B1">
            <wp:simplePos x="0" y="0"/>
            <wp:positionH relativeFrom="column">
              <wp:posOffset>-182245</wp:posOffset>
            </wp:positionH>
            <wp:positionV relativeFrom="page">
              <wp:posOffset>1047115</wp:posOffset>
            </wp:positionV>
            <wp:extent cx="6356350" cy="3498215"/>
            <wp:effectExtent l="0" t="0" r="6350" b="6985"/>
            <wp:wrapSquare wrapText="bothSides"/>
            <wp:docPr id="417013258" name="Picture 1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56350" cy="34982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B2EAC4" w14:textId="77777777" w:rsidR="005C120E" w:rsidRPr="00DC531A" w:rsidRDefault="005C120E" w:rsidP="00C809B3">
      <w:pPr>
        <w:jc w:val="both"/>
      </w:pPr>
      <w:r w:rsidRPr="00DC531A">
        <w:rPr>
          <w:noProof/>
        </w:rPr>
        <w:lastRenderedPageBreak/>
        <w:drawing>
          <wp:inline distT="0" distB="0" distL="0" distR="0" wp14:anchorId="06C69E30" wp14:editId="0CAF5675">
            <wp:extent cx="5731510" cy="8397875"/>
            <wp:effectExtent l="0" t="0" r="2540" b="3175"/>
            <wp:docPr id="1884035298" name="Picture 1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8397875"/>
                    </a:xfrm>
                    <a:prstGeom prst="rect">
                      <a:avLst/>
                    </a:prstGeom>
                    <a:noFill/>
                    <a:ln>
                      <a:noFill/>
                    </a:ln>
                  </pic:spPr>
                </pic:pic>
              </a:graphicData>
            </a:graphic>
          </wp:inline>
        </w:drawing>
      </w:r>
    </w:p>
    <w:p w14:paraId="21E532F4" w14:textId="77777777" w:rsidR="005C120E" w:rsidRPr="00DC531A" w:rsidRDefault="005C120E" w:rsidP="00C809B3">
      <w:pPr>
        <w:jc w:val="both"/>
      </w:pPr>
      <w:r w:rsidRPr="00DC531A">
        <w:rPr>
          <w:noProof/>
        </w:rPr>
        <w:lastRenderedPageBreak/>
        <w:drawing>
          <wp:inline distT="0" distB="0" distL="0" distR="0" wp14:anchorId="3D9470C4" wp14:editId="02B6D3C4">
            <wp:extent cx="5731510" cy="6823075"/>
            <wp:effectExtent l="0" t="0" r="2540" b="0"/>
            <wp:docPr id="407904510" name="Picture 1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6823075"/>
                    </a:xfrm>
                    <a:prstGeom prst="rect">
                      <a:avLst/>
                    </a:prstGeom>
                    <a:noFill/>
                    <a:ln>
                      <a:noFill/>
                    </a:ln>
                  </pic:spPr>
                </pic:pic>
              </a:graphicData>
            </a:graphic>
          </wp:inline>
        </w:drawing>
      </w:r>
    </w:p>
    <w:p w14:paraId="2085DF57" w14:textId="5E21AFA3" w:rsidR="0076264C" w:rsidRPr="0076264C" w:rsidRDefault="004A4D2C" w:rsidP="00C809B3">
      <w:pPr>
        <w:jc w:val="both"/>
      </w:pPr>
      <w:r w:rsidRPr="004A4D2C">
        <w:rPr>
          <w:b/>
          <w:bCs/>
        </w:rPr>
        <w:t xml:space="preserve">Figure </w:t>
      </w:r>
      <w:r w:rsidR="00C809B3">
        <w:rPr>
          <w:b/>
          <w:bCs/>
        </w:rPr>
        <w:t>7</w:t>
      </w:r>
      <w:r w:rsidRPr="004A4D2C">
        <w:rPr>
          <w:b/>
          <w:bCs/>
        </w:rPr>
        <w:t xml:space="preserve"> </w:t>
      </w:r>
      <w:r w:rsidR="00C809B3">
        <w:rPr>
          <w:b/>
          <w:bCs/>
        </w:rPr>
        <w:t>C</w:t>
      </w:r>
      <w:r w:rsidRPr="004A4D2C">
        <w:rPr>
          <w:b/>
          <w:bCs/>
        </w:rPr>
        <w:t>ost–benefit trajectory of artificial intelligence implementation in dentistry, where initial investment costs are relatively high during the early stages of adoption, but long-term benefits outweigh these costs through improved diagnostic efficiency, early disease detection, and optimized clinical workflows.</w:t>
      </w:r>
    </w:p>
    <w:p w14:paraId="4AD5D49C" w14:textId="77777777" w:rsidR="0076264C" w:rsidRPr="0076264C" w:rsidRDefault="0076264C" w:rsidP="00C809B3">
      <w:pPr>
        <w:jc w:val="both"/>
      </w:pPr>
      <w:r w:rsidRPr="0076264C">
        <w:t xml:space="preserve">Health economic studies evaluating AI applications in healthcare have suggested that AI-assisted diagnostic systems may ultimately prove cost-effective, particularly in screening and preventive care programs [13]. For example, early detection of oral cancer through AI-supported screening tools may significantly reduce the costs associated with advanced oncologic treatment while improving patient </w:t>
      </w:r>
      <w:r w:rsidRPr="0076264C">
        <w:lastRenderedPageBreak/>
        <w:t>survival outcomes. Similar benefits may be observed in large-scale population screening programs for dental diseases.</w:t>
      </w:r>
    </w:p>
    <w:p w14:paraId="084A53DF" w14:textId="3B3D3D9E" w:rsidR="0076264C" w:rsidRDefault="0076264C" w:rsidP="00C809B3">
      <w:pPr>
        <w:jc w:val="both"/>
      </w:pPr>
      <w:r w:rsidRPr="0076264C">
        <w:t>In addition to direct financial benefits, AI integration may also generate indirect economic advantages. Improved diagnostic accuracy and streamlined clinical workflows may enhance patient satisfaction and treatment outcomes. Patients who receive timely and accurate diagnoses are more likely to maintain trust in their healthcare providers and adhere to recommended treatment plans. From a practice management perspective, increased efficiency and improved clinical outcomes may contribute to stronger patient retention and practice reputation.</w:t>
      </w:r>
      <w:r w:rsidR="00294F91">
        <w:t xml:space="preserve"> </w:t>
      </w:r>
      <w:r w:rsidR="00294F91" w:rsidRPr="00294F91">
        <w:t xml:space="preserve">The economic advantages and challenges associated with AI implementation in dentistry are summarized in </w:t>
      </w:r>
      <w:r w:rsidR="00294F91" w:rsidRPr="00294F91">
        <w:rPr>
          <w:b/>
          <w:bCs/>
        </w:rPr>
        <w:t>Table 4</w:t>
      </w:r>
      <w:r w:rsidR="00294F91" w:rsidRPr="00294F91">
        <w:t>.</w:t>
      </w:r>
    </w:p>
    <w:p w14:paraId="0752B9AC" w14:textId="77777777" w:rsidR="00CE679B" w:rsidRPr="00DC531A" w:rsidRDefault="00CE679B" w:rsidP="00C809B3">
      <w:pPr>
        <w:jc w:val="both"/>
        <w:rPr>
          <w:b/>
          <w:bCs/>
        </w:rPr>
      </w:pPr>
      <w:r w:rsidRPr="00DC531A">
        <w:rPr>
          <w:b/>
          <w:bCs/>
        </w:rPr>
        <w:t>Table 4. Cost vs Benefit Analysis of AI in Dentistry</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667"/>
        <w:gridCol w:w="3084"/>
        <w:gridCol w:w="3242"/>
      </w:tblGrid>
      <w:tr w:rsidR="00CE679B" w:rsidRPr="00DC531A" w14:paraId="73C59801" w14:textId="77777777" w:rsidTr="00C04F43">
        <w:trPr>
          <w:tblHeader/>
          <w:tblCellSpacing w:w="15" w:type="dxa"/>
        </w:trPr>
        <w:tc>
          <w:tcPr>
            <w:tcW w:w="0" w:type="auto"/>
            <w:vAlign w:val="center"/>
            <w:hideMark/>
          </w:tcPr>
          <w:p w14:paraId="0BA9A9A5" w14:textId="77777777" w:rsidR="00CE679B" w:rsidRPr="00DC531A" w:rsidRDefault="00CE679B" w:rsidP="00C809B3">
            <w:pPr>
              <w:jc w:val="both"/>
              <w:rPr>
                <w:b/>
                <w:bCs/>
              </w:rPr>
            </w:pPr>
            <w:r w:rsidRPr="00DC531A">
              <w:rPr>
                <w:b/>
                <w:bCs/>
              </w:rPr>
              <w:t>Aspect</w:t>
            </w:r>
          </w:p>
        </w:tc>
        <w:tc>
          <w:tcPr>
            <w:tcW w:w="0" w:type="auto"/>
            <w:vAlign w:val="center"/>
            <w:hideMark/>
          </w:tcPr>
          <w:p w14:paraId="06DDCE3A" w14:textId="77777777" w:rsidR="00CE679B" w:rsidRPr="00DC531A" w:rsidRDefault="00CE679B" w:rsidP="00C809B3">
            <w:pPr>
              <w:jc w:val="both"/>
              <w:rPr>
                <w:b/>
                <w:bCs/>
              </w:rPr>
            </w:pPr>
            <w:r w:rsidRPr="00DC531A">
              <w:rPr>
                <w:b/>
                <w:bCs/>
              </w:rPr>
              <w:t>Costs</w:t>
            </w:r>
          </w:p>
        </w:tc>
        <w:tc>
          <w:tcPr>
            <w:tcW w:w="0" w:type="auto"/>
            <w:vAlign w:val="center"/>
            <w:hideMark/>
          </w:tcPr>
          <w:p w14:paraId="063D2BCA" w14:textId="77777777" w:rsidR="00CE679B" w:rsidRPr="00DC531A" w:rsidRDefault="00CE679B" w:rsidP="00C809B3">
            <w:pPr>
              <w:jc w:val="both"/>
              <w:rPr>
                <w:b/>
                <w:bCs/>
              </w:rPr>
            </w:pPr>
            <w:r w:rsidRPr="00DC531A">
              <w:rPr>
                <w:b/>
                <w:bCs/>
              </w:rPr>
              <w:t>Benefits</w:t>
            </w:r>
          </w:p>
        </w:tc>
      </w:tr>
      <w:tr w:rsidR="00CE679B" w:rsidRPr="00DC531A" w14:paraId="3B835BEB" w14:textId="77777777" w:rsidTr="00C04F43">
        <w:trPr>
          <w:tblCellSpacing w:w="15" w:type="dxa"/>
        </w:trPr>
        <w:tc>
          <w:tcPr>
            <w:tcW w:w="0" w:type="auto"/>
            <w:vAlign w:val="center"/>
            <w:hideMark/>
          </w:tcPr>
          <w:p w14:paraId="7E656455" w14:textId="77777777" w:rsidR="00CE679B" w:rsidRPr="00DC531A" w:rsidRDefault="00CE679B" w:rsidP="00C809B3">
            <w:pPr>
              <w:jc w:val="both"/>
            </w:pPr>
            <w:r w:rsidRPr="00DC531A">
              <w:t>Financial</w:t>
            </w:r>
          </w:p>
        </w:tc>
        <w:tc>
          <w:tcPr>
            <w:tcW w:w="0" w:type="auto"/>
            <w:vAlign w:val="center"/>
            <w:hideMark/>
          </w:tcPr>
          <w:p w14:paraId="12C70865" w14:textId="77777777" w:rsidR="00CE679B" w:rsidRPr="00DC531A" w:rsidRDefault="00CE679B" w:rsidP="00C809B3">
            <w:pPr>
              <w:jc w:val="both"/>
            </w:pPr>
            <w:r w:rsidRPr="00DC531A">
              <w:t>Software, hardware, maintenance</w:t>
            </w:r>
          </w:p>
        </w:tc>
        <w:tc>
          <w:tcPr>
            <w:tcW w:w="0" w:type="auto"/>
            <w:vAlign w:val="center"/>
            <w:hideMark/>
          </w:tcPr>
          <w:p w14:paraId="7899B360" w14:textId="77777777" w:rsidR="00CE679B" w:rsidRPr="00DC531A" w:rsidRDefault="00CE679B" w:rsidP="00C809B3">
            <w:pPr>
              <w:jc w:val="both"/>
            </w:pPr>
            <w:r w:rsidRPr="00DC531A">
              <w:t>Reduced long-term treatment costs</w:t>
            </w:r>
          </w:p>
        </w:tc>
      </w:tr>
      <w:tr w:rsidR="00CE679B" w:rsidRPr="00DC531A" w14:paraId="64A594B0" w14:textId="77777777" w:rsidTr="00C04F43">
        <w:trPr>
          <w:tblCellSpacing w:w="15" w:type="dxa"/>
        </w:trPr>
        <w:tc>
          <w:tcPr>
            <w:tcW w:w="0" w:type="auto"/>
            <w:vAlign w:val="center"/>
            <w:hideMark/>
          </w:tcPr>
          <w:p w14:paraId="396A0B88" w14:textId="77777777" w:rsidR="00CE679B" w:rsidRPr="00DC531A" w:rsidRDefault="00CE679B" w:rsidP="00C809B3">
            <w:pPr>
              <w:jc w:val="both"/>
            </w:pPr>
            <w:r w:rsidRPr="00DC531A">
              <w:t>Clinical</w:t>
            </w:r>
          </w:p>
        </w:tc>
        <w:tc>
          <w:tcPr>
            <w:tcW w:w="0" w:type="auto"/>
            <w:vAlign w:val="center"/>
            <w:hideMark/>
          </w:tcPr>
          <w:p w14:paraId="34492CFC" w14:textId="77777777" w:rsidR="00CE679B" w:rsidRPr="00DC531A" w:rsidRDefault="00CE679B" w:rsidP="00C809B3">
            <w:pPr>
              <w:jc w:val="both"/>
            </w:pPr>
            <w:r w:rsidRPr="00DC531A">
              <w:t>Training time</w:t>
            </w:r>
          </w:p>
        </w:tc>
        <w:tc>
          <w:tcPr>
            <w:tcW w:w="0" w:type="auto"/>
            <w:vAlign w:val="center"/>
            <w:hideMark/>
          </w:tcPr>
          <w:p w14:paraId="764F8B72" w14:textId="77777777" w:rsidR="00CE679B" w:rsidRPr="00DC531A" w:rsidRDefault="00CE679B" w:rsidP="00C809B3">
            <w:pPr>
              <w:jc w:val="both"/>
            </w:pPr>
            <w:r w:rsidRPr="00DC531A">
              <w:t>Improved diagnostic accuracy</w:t>
            </w:r>
          </w:p>
        </w:tc>
      </w:tr>
      <w:tr w:rsidR="00CE679B" w:rsidRPr="00DC531A" w14:paraId="23AF0D10" w14:textId="77777777" w:rsidTr="00C04F43">
        <w:trPr>
          <w:tblCellSpacing w:w="15" w:type="dxa"/>
        </w:trPr>
        <w:tc>
          <w:tcPr>
            <w:tcW w:w="0" w:type="auto"/>
            <w:vAlign w:val="center"/>
            <w:hideMark/>
          </w:tcPr>
          <w:p w14:paraId="3F4622F1" w14:textId="77777777" w:rsidR="00CE679B" w:rsidRPr="00DC531A" w:rsidRDefault="00CE679B" w:rsidP="00C809B3">
            <w:pPr>
              <w:jc w:val="both"/>
            </w:pPr>
            <w:r w:rsidRPr="00DC531A">
              <w:t>Workflow</w:t>
            </w:r>
          </w:p>
        </w:tc>
        <w:tc>
          <w:tcPr>
            <w:tcW w:w="0" w:type="auto"/>
            <w:vAlign w:val="center"/>
            <w:hideMark/>
          </w:tcPr>
          <w:p w14:paraId="00B74CD3" w14:textId="77777777" w:rsidR="00CE679B" w:rsidRPr="00DC531A" w:rsidRDefault="00CE679B" w:rsidP="00C809B3">
            <w:pPr>
              <w:jc w:val="both"/>
            </w:pPr>
            <w:r w:rsidRPr="00DC531A">
              <w:t>Integration challenges</w:t>
            </w:r>
          </w:p>
        </w:tc>
        <w:tc>
          <w:tcPr>
            <w:tcW w:w="0" w:type="auto"/>
            <w:vAlign w:val="center"/>
            <w:hideMark/>
          </w:tcPr>
          <w:p w14:paraId="130AE2E4" w14:textId="77777777" w:rsidR="00CE679B" w:rsidRPr="00DC531A" w:rsidRDefault="00CE679B" w:rsidP="00C809B3">
            <w:pPr>
              <w:jc w:val="both"/>
            </w:pPr>
            <w:r w:rsidRPr="00DC531A">
              <w:t>Faster decision-making</w:t>
            </w:r>
          </w:p>
        </w:tc>
      </w:tr>
      <w:tr w:rsidR="00CE679B" w:rsidRPr="00DC531A" w14:paraId="0F1F88B8" w14:textId="77777777" w:rsidTr="00C04F43">
        <w:trPr>
          <w:tblCellSpacing w:w="15" w:type="dxa"/>
        </w:trPr>
        <w:tc>
          <w:tcPr>
            <w:tcW w:w="0" w:type="auto"/>
            <w:vAlign w:val="center"/>
            <w:hideMark/>
          </w:tcPr>
          <w:p w14:paraId="0D94E1B0" w14:textId="77777777" w:rsidR="00CE679B" w:rsidRPr="00DC531A" w:rsidRDefault="00CE679B" w:rsidP="00C809B3">
            <w:pPr>
              <w:jc w:val="both"/>
            </w:pPr>
            <w:r w:rsidRPr="00DC531A">
              <w:t>Patient Outcomes</w:t>
            </w:r>
          </w:p>
        </w:tc>
        <w:tc>
          <w:tcPr>
            <w:tcW w:w="0" w:type="auto"/>
            <w:vAlign w:val="center"/>
            <w:hideMark/>
          </w:tcPr>
          <w:p w14:paraId="23A2E7FB" w14:textId="77777777" w:rsidR="00CE679B" w:rsidRPr="00DC531A" w:rsidRDefault="00CE679B" w:rsidP="00C809B3">
            <w:pPr>
              <w:jc w:val="both"/>
            </w:pPr>
            <w:r w:rsidRPr="00DC531A">
              <w:t>Initial adjustment</w:t>
            </w:r>
          </w:p>
        </w:tc>
        <w:tc>
          <w:tcPr>
            <w:tcW w:w="0" w:type="auto"/>
            <w:vAlign w:val="center"/>
            <w:hideMark/>
          </w:tcPr>
          <w:p w14:paraId="3BAA4B82" w14:textId="77777777" w:rsidR="00CE679B" w:rsidRPr="00DC531A" w:rsidRDefault="00CE679B" w:rsidP="00C809B3">
            <w:pPr>
              <w:jc w:val="both"/>
            </w:pPr>
            <w:r w:rsidRPr="00DC531A">
              <w:t>Early diagnosis, better prognosis</w:t>
            </w:r>
          </w:p>
        </w:tc>
      </w:tr>
    </w:tbl>
    <w:p w14:paraId="1EA6FD5E" w14:textId="77777777" w:rsidR="00CE679B" w:rsidRPr="0076264C" w:rsidRDefault="00CE679B" w:rsidP="00C809B3">
      <w:pPr>
        <w:jc w:val="both"/>
      </w:pPr>
    </w:p>
    <w:p w14:paraId="26803468" w14:textId="77777777" w:rsidR="0076264C" w:rsidRPr="0076264C" w:rsidRDefault="0076264C" w:rsidP="00C809B3">
      <w:pPr>
        <w:jc w:val="both"/>
      </w:pPr>
      <w:r w:rsidRPr="0076264C">
        <w:t>From a broader healthcare perspective, artificial intelligence may facilitate more efficient allocation of healthcare resources. Automated screening systems could enable large-scale community dental screening programs capable of identifying individuals at high risk for oral diseases. By prioritizing patients who require specialized care, such systems may improve access to dental services and reduce the burden on specialist clinics.</w:t>
      </w:r>
    </w:p>
    <w:p w14:paraId="566515F2" w14:textId="327514EA" w:rsidR="0076264C" w:rsidRPr="0076264C" w:rsidRDefault="0076264C" w:rsidP="00C809B3">
      <w:pPr>
        <w:jc w:val="both"/>
      </w:pPr>
      <w:r w:rsidRPr="0076264C">
        <w:t>Ultimately, while artificial intelligence has the potential to generate substantial economic benefits in dentistry, its successful implementation requires careful planning and evaluation. Cost-effectiveness analyses must consider not only the financial costs of AI systems but also their impact on clinical outcomes, workflow efficiency, and preventive care. As research in dental health informatics continues to evolve, further economic studies will be necessary to determine the most effective strategies for integrating AI technologies into dental healthcare systems.</w:t>
      </w:r>
    </w:p>
    <w:p w14:paraId="7F07D0CF" w14:textId="1289266E" w:rsidR="0076264C" w:rsidRPr="0076264C" w:rsidRDefault="0076264C" w:rsidP="00C809B3">
      <w:pPr>
        <w:jc w:val="both"/>
        <w:rPr>
          <w:b/>
          <w:bCs/>
        </w:rPr>
      </w:pPr>
      <w:r>
        <w:rPr>
          <w:b/>
          <w:bCs/>
        </w:rPr>
        <w:t>7</w:t>
      </w:r>
      <w:r w:rsidRPr="0076264C">
        <w:rPr>
          <w:b/>
          <w:bCs/>
        </w:rPr>
        <w:t>. Discussion and Future Directions</w:t>
      </w:r>
    </w:p>
    <w:p w14:paraId="69E2849E" w14:textId="77777777" w:rsidR="0076264C" w:rsidRPr="0076264C" w:rsidRDefault="0076264C" w:rsidP="00C809B3">
      <w:pPr>
        <w:jc w:val="both"/>
      </w:pPr>
      <w:r w:rsidRPr="0076264C">
        <w:t>Artificial intelligence is rapidly transforming many aspects of healthcare, and dentistry is increasingly benefiting from these technological advancements. As digital imaging technologies, electronic dental records, and advanced diagnostic tools become more widely adopted, the volume of clinical data generated in dental practice continues to expand. Artificial intelligence systems provide powerful analytical tools capable of processing these large datasets and identifying diagnostic patterns that may support clinical decision-making.</w:t>
      </w:r>
    </w:p>
    <w:p w14:paraId="32067F23" w14:textId="77777777" w:rsidR="0076264C" w:rsidRPr="0076264C" w:rsidRDefault="0076264C" w:rsidP="00C809B3">
      <w:pPr>
        <w:jc w:val="both"/>
      </w:pPr>
      <w:r w:rsidRPr="0076264C">
        <w:t xml:space="preserve">The findings discussed in this review demonstrate that AI technologies have considerable potential to enhance multiple aspects of dental healthcare. AI-assisted diagnostic systems have shown promising results in detecting dental caries, periodontal bone loss, periapical pathology, and oral malignancies. In addition, AI applications are being developed to assist with orthodontic analysis, implant planning, </w:t>
      </w:r>
      <w:r w:rsidRPr="0076264C">
        <w:lastRenderedPageBreak/>
        <w:t>and automated dental charting. These technologies may significantly improve diagnostic efficiency and reduce variability in radiographic interpretation.</w:t>
      </w:r>
    </w:p>
    <w:p w14:paraId="3E481E1C" w14:textId="77777777" w:rsidR="0076264C" w:rsidRPr="0076264C" w:rsidRDefault="0076264C" w:rsidP="00C809B3">
      <w:pPr>
        <w:jc w:val="both"/>
      </w:pPr>
      <w:r w:rsidRPr="0076264C">
        <w:t xml:space="preserve">Future research in dental artificial intelligence will likely focus on developing more integrated diagnostic systems capable of </w:t>
      </w:r>
      <w:proofErr w:type="spellStart"/>
      <w:r w:rsidRPr="0076264C">
        <w:t>analyzing</w:t>
      </w:r>
      <w:proofErr w:type="spellEnd"/>
      <w:r w:rsidRPr="0076264C">
        <w:t xml:space="preserve"> multiple types of clinical data simultaneously. Current AI models often </w:t>
      </w:r>
      <w:proofErr w:type="spellStart"/>
      <w:r w:rsidRPr="0076264C">
        <w:t>analyze</w:t>
      </w:r>
      <w:proofErr w:type="spellEnd"/>
      <w:r w:rsidRPr="0076264C">
        <w:t xml:space="preserve"> individual data sources, such as radiographic images or intraoral photographs. However, combining imaging data with patient medical history, </w:t>
      </w:r>
      <w:proofErr w:type="spellStart"/>
      <w:r w:rsidRPr="0076264C">
        <w:t>behavioral</w:t>
      </w:r>
      <w:proofErr w:type="spellEnd"/>
      <w:r w:rsidRPr="0076264C">
        <w:t xml:space="preserve"> risk factors, and genetic information may allow AI systems to generate more comprehensive diagnostic predictions. Such developments may contribute to the emergence of precision dentistry, in which treatment strategies are tailored to the unique characteristics of each patient.</w:t>
      </w:r>
    </w:p>
    <w:p w14:paraId="6FB7DB15" w14:textId="77777777" w:rsidR="0076264C" w:rsidRPr="0076264C" w:rsidRDefault="0076264C" w:rsidP="00C809B3">
      <w:pPr>
        <w:jc w:val="both"/>
      </w:pPr>
      <w:r w:rsidRPr="0076264C">
        <w:t>Another promising direction for future development involves integrating AI technologies with emerging digital dentistry systems. Advances in intraoral scanning, computer-aided design and manufacturing (CAD/CAM), and digital orthodontic planning have already transformed many aspects of dental practice. Artificial intelligence may further enhance these technologies by automating diagnostic processes, optimizing treatment planning, and predicting treatment outcomes.</w:t>
      </w:r>
    </w:p>
    <w:p w14:paraId="7B5C9655" w14:textId="77777777" w:rsidR="0076264C" w:rsidRPr="0076264C" w:rsidRDefault="0076264C" w:rsidP="00C809B3">
      <w:pPr>
        <w:jc w:val="both"/>
      </w:pPr>
      <w:r w:rsidRPr="0076264C">
        <w:t>Tele-dentistry represents another important area where AI technologies may play an increasingly significant role. Remote screening systems powered by artificial intelligence could allow clinicians to evaluate oral conditions using digital images transmitted through telehealth platforms. Such technologies may expand access to dental care in underserved regions where specialist services are limited. AI-assisted screening tools may help primary care providers identify patients who require referral to dental specialists, thereby improving early detection of oral diseases.</w:t>
      </w:r>
    </w:p>
    <w:p w14:paraId="2A0035B0" w14:textId="77777777" w:rsidR="0076264C" w:rsidRPr="0076264C" w:rsidRDefault="0076264C" w:rsidP="00C809B3">
      <w:pPr>
        <w:jc w:val="both"/>
      </w:pPr>
      <w:r w:rsidRPr="0076264C">
        <w:t>However, the future development of AI in dentistry must address several ongoing challenges. Ensuring transparency, reliability, and fairness in AI algorithms remains essential for maintaining clinician confidence and patient safety. Regulatory frameworks must continue to evolve to accommodate the unique characteristics of AI-based medical technologies while maintaining rigorous standards for safety and effectiveness.</w:t>
      </w:r>
    </w:p>
    <w:p w14:paraId="65186FAF" w14:textId="77777777" w:rsidR="0076264C" w:rsidRPr="0076264C" w:rsidRDefault="0076264C" w:rsidP="00C809B3">
      <w:pPr>
        <w:jc w:val="both"/>
      </w:pPr>
      <w:r w:rsidRPr="0076264C">
        <w:t>Education will also play a critical role in facilitating the successful adoption of artificial intelligence in dental practice. Dental professionals must develop a basic understanding of AI technologies in order to effectively interpret algorithm outputs and integrate them into clinical workflows. Incorporating digital health and artificial intelligence education into dental curricula may help prepare future clinicians for the evolving landscape of technology-assisted dentistry.</w:t>
      </w:r>
    </w:p>
    <w:p w14:paraId="7581891A" w14:textId="77777777" w:rsidR="0076264C" w:rsidRPr="0076264C" w:rsidRDefault="0076264C" w:rsidP="00C809B3">
      <w:pPr>
        <w:jc w:val="both"/>
      </w:pPr>
      <w:r w:rsidRPr="0076264C">
        <w:t>Ultimately, the future of artificial intelligence in dentistry will likely be defined by collaboration between clinicians, researchers, and technology developers. Interdisciplinary research efforts will be essential for developing AI systems that address real clinical challenges and improve patient care.</w:t>
      </w:r>
    </w:p>
    <w:p w14:paraId="7E6B08A1" w14:textId="77777777" w:rsidR="0076264C" w:rsidRDefault="0076264C" w:rsidP="00C809B3">
      <w:pPr>
        <w:jc w:val="both"/>
      </w:pPr>
      <w:r w:rsidRPr="0076264C">
        <w:t>Rather than replacing clinicians, artificial intelligence should be viewed as a supportive tool that enhances the diagnostic and analytical capabilities of dental professionals. By combining the computational power of AI with the clinical expertise of dental practitioners, dentistry may move toward a more precise, efficient, and patient-</w:t>
      </w:r>
      <w:proofErr w:type="spellStart"/>
      <w:r w:rsidRPr="0076264C">
        <w:t>centered</w:t>
      </w:r>
      <w:proofErr w:type="spellEnd"/>
      <w:r w:rsidRPr="0076264C">
        <w:t xml:space="preserve"> model of oral healthcare.</w:t>
      </w:r>
    </w:p>
    <w:p w14:paraId="121CF96D" w14:textId="6B370983" w:rsidR="0076264C" w:rsidRPr="0076264C" w:rsidRDefault="0076264C" w:rsidP="00C809B3">
      <w:pPr>
        <w:jc w:val="both"/>
      </w:pPr>
      <w:r w:rsidRPr="0076264C">
        <w:rPr>
          <w:b/>
          <w:bCs/>
        </w:rPr>
        <w:t>Conclusion</w:t>
      </w:r>
    </w:p>
    <w:p w14:paraId="10EFADE6" w14:textId="77777777" w:rsidR="008751F5" w:rsidRPr="008751F5" w:rsidRDefault="008751F5" w:rsidP="00C809B3">
      <w:pPr>
        <w:jc w:val="both"/>
      </w:pPr>
      <w:r w:rsidRPr="008751F5">
        <w:t xml:space="preserve">Artificial intelligence is rapidly emerging as a transformative technology in dental health informatics. Advances in machine learning and deep learning algorithms have enabled the development of systems capable of </w:t>
      </w:r>
      <w:proofErr w:type="spellStart"/>
      <w:r w:rsidRPr="008751F5">
        <w:t>analyzing</w:t>
      </w:r>
      <w:proofErr w:type="spellEnd"/>
      <w:r w:rsidRPr="008751F5">
        <w:t xml:space="preserve"> complex clinical datasets—particularly radiographic images—with diagnostic performance that increasingly approaches that of experienced clinicians. Applications of AI in dentistry now extend across multiple domains, including the detection of dental caries, periodontal disease, </w:t>
      </w:r>
      <w:r w:rsidRPr="008751F5">
        <w:lastRenderedPageBreak/>
        <w:t>periapical pathology, oral malignancies, orthodontic analysis, implant planning, and clinical decision-support systems. These technologies have the potential to enhance diagnostic precision, improve workflow efficiency, and support preventive approaches to oral healthcare.</w:t>
      </w:r>
    </w:p>
    <w:p w14:paraId="55EF127E" w14:textId="77777777" w:rsidR="008751F5" w:rsidRPr="008751F5" w:rsidRDefault="008751F5" w:rsidP="00C809B3">
      <w:pPr>
        <w:jc w:val="both"/>
      </w:pPr>
      <w:r w:rsidRPr="008751F5">
        <w:t>Despite these promising developments, several challenges must be addressed before artificial intelligence can be widely integrated into routine dental practice. Limitations related to dataset quality, algorithm transparency, ethical considerations, regulatory oversight, and digital infrastructure remain important barriers to implementation. Addressing these challenges will require collaborative efforts among clinicians, researchers, technology developers, and healthcare policymakers to ensure that AI technologies are safe, reliable, and clinically applicable.</w:t>
      </w:r>
    </w:p>
    <w:p w14:paraId="4FA53F9E" w14:textId="77777777" w:rsidR="008751F5" w:rsidRPr="008751F5" w:rsidRDefault="008751F5" w:rsidP="00C809B3">
      <w:pPr>
        <w:jc w:val="both"/>
      </w:pPr>
      <w:r w:rsidRPr="008751F5">
        <w:t>Future developments in dental artificial intelligence are likely to focus on integrating multimodal clinical data—including imaging, electronic dental records, and patient risk factors—to support more personalized and predictive models of oral healthcare. Continued research, large-scale validation studies, and clinician education will be essential for ensuring responsible adoption of these technologies.</w:t>
      </w:r>
    </w:p>
    <w:p w14:paraId="1186740E" w14:textId="4E96714D" w:rsidR="008751F5" w:rsidRDefault="008751F5" w:rsidP="00C809B3">
      <w:pPr>
        <w:jc w:val="both"/>
      </w:pPr>
      <w:r w:rsidRPr="008751F5">
        <w:t>Ultimately, artificial intelligence should be viewed not as a replacement for clinician expertise but as a supportive tool that enhances diagnostic accuracy and clinical decision-making. The most effective model for the future of dentistry will involve a collaborative partnership between human clinical judgment and computational intelligence, enabling more efficient, precise, and patient-</w:t>
      </w:r>
      <w:proofErr w:type="spellStart"/>
      <w:r w:rsidRPr="008751F5">
        <w:t>centered</w:t>
      </w:r>
      <w:proofErr w:type="spellEnd"/>
      <w:r w:rsidRPr="008751F5">
        <w:t xml:space="preserve"> oral healthcare delivery.</w:t>
      </w:r>
    </w:p>
    <w:p w14:paraId="7C857800" w14:textId="2759A0D2" w:rsidR="00E623BA" w:rsidRDefault="00E623BA" w:rsidP="00C809B3">
      <w:pPr>
        <w:jc w:val="both"/>
      </w:pPr>
    </w:p>
    <w:p w14:paraId="333806FF" w14:textId="77777777" w:rsidR="00E623BA" w:rsidRPr="00D91842" w:rsidRDefault="00E623BA" w:rsidP="00C809B3">
      <w:pPr>
        <w:jc w:val="both"/>
        <w:rPr>
          <w:b/>
        </w:rPr>
      </w:pPr>
      <w:r w:rsidRPr="00D91842">
        <w:rPr>
          <w:b/>
        </w:rPr>
        <w:t>Disclaimer (Artificial intelligence)</w:t>
      </w:r>
    </w:p>
    <w:p w14:paraId="347B65D7" w14:textId="077126E1" w:rsidR="00E623BA" w:rsidRPr="008751F5" w:rsidRDefault="00E623BA" w:rsidP="00C809B3">
      <w:pPr>
        <w:jc w:val="both"/>
      </w:pPr>
      <w:r>
        <w:t>Author(s) hereby declare that NO generative AI technologies such as Large Language Models (</w:t>
      </w:r>
      <w:proofErr w:type="spellStart"/>
      <w:r>
        <w:t>ChatGPT</w:t>
      </w:r>
      <w:proofErr w:type="spellEnd"/>
      <w:r>
        <w:t>, COPILOT, etc.) and text-to-image generators have been used during the writing or editing of this manuscript.</w:t>
      </w:r>
    </w:p>
    <w:p w14:paraId="7D9E00D6" w14:textId="5688F140" w:rsidR="00140987" w:rsidRPr="00140987" w:rsidRDefault="00140987" w:rsidP="00C809B3">
      <w:pPr>
        <w:jc w:val="both"/>
        <w:rPr>
          <w:b/>
          <w:bCs/>
        </w:rPr>
      </w:pPr>
      <w:r w:rsidRPr="00140987">
        <w:rPr>
          <w:b/>
          <w:bCs/>
        </w:rPr>
        <w:t xml:space="preserve">References </w:t>
      </w:r>
    </w:p>
    <w:p w14:paraId="2DB6FB45" w14:textId="77777777" w:rsidR="00796E41" w:rsidRPr="00796E41" w:rsidRDefault="00796E41" w:rsidP="00C809B3">
      <w:pPr>
        <w:numPr>
          <w:ilvl w:val="0"/>
          <w:numId w:val="16"/>
        </w:numPr>
        <w:jc w:val="both"/>
      </w:pPr>
      <w:proofErr w:type="spellStart"/>
      <w:r w:rsidRPr="00796E41">
        <w:t>Topol</w:t>
      </w:r>
      <w:proofErr w:type="spellEnd"/>
      <w:r w:rsidRPr="00796E41">
        <w:t xml:space="preserve"> EJ. High-performance medicine: the convergence of human and artificial intelligence. Nat Med. 2019;25(1):44-56. doi:10.1038/s41591-018-0300-7</w:t>
      </w:r>
    </w:p>
    <w:p w14:paraId="5FD263BA" w14:textId="77777777" w:rsidR="00796E41" w:rsidRPr="00796E41" w:rsidRDefault="00796E41" w:rsidP="00C809B3">
      <w:pPr>
        <w:numPr>
          <w:ilvl w:val="0"/>
          <w:numId w:val="16"/>
        </w:numPr>
        <w:jc w:val="both"/>
      </w:pPr>
      <w:proofErr w:type="spellStart"/>
      <w:r w:rsidRPr="00796E41">
        <w:t>Litjens</w:t>
      </w:r>
      <w:proofErr w:type="spellEnd"/>
      <w:r w:rsidRPr="00796E41">
        <w:t xml:space="preserve"> G, </w:t>
      </w:r>
      <w:proofErr w:type="spellStart"/>
      <w:r w:rsidRPr="00796E41">
        <w:t>Kooi</w:t>
      </w:r>
      <w:proofErr w:type="spellEnd"/>
      <w:r w:rsidRPr="00796E41">
        <w:t xml:space="preserve"> T, </w:t>
      </w:r>
      <w:proofErr w:type="spellStart"/>
      <w:r w:rsidRPr="00796E41">
        <w:t>Bejnordi</w:t>
      </w:r>
      <w:proofErr w:type="spellEnd"/>
      <w:r w:rsidRPr="00796E41">
        <w:t xml:space="preserve"> BE, </w:t>
      </w:r>
      <w:proofErr w:type="spellStart"/>
      <w:r w:rsidRPr="00796E41">
        <w:t>Setio</w:t>
      </w:r>
      <w:proofErr w:type="spellEnd"/>
      <w:r w:rsidRPr="00796E41">
        <w:t xml:space="preserve"> AAA, </w:t>
      </w:r>
      <w:proofErr w:type="spellStart"/>
      <w:r w:rsidRPr="00796E41">
        <w:t>Ciompi</w:t>
      </w:r>
      <w:proofErr w:type="spellEnd"/>
      <w:r w:rsidRPr="00796E41">
        <w:t xml:space="preserve"> F, </w:t>
      </w:r>
      <w:proofErr w:type="spellStart"/>
      <w:r w:rsidRPr="00796E41">
        <w:t>Ghafoorian</w:t>
      </w:r>
      <w:proofErr w:type="spellEnd"/>
      <w:r w:rsidRPr="00796E41">
        <w:t xml:space="preserve"> M, et al. A survey on deep learning in medical image analysis. Med Image Anal. </w:t>
      </w:r>
      <w:proofErr w:type="gramStart"/>
      <w:r w:rsidRPr="00796E41">
        <w:t>2017;42:60</w:t>
      </w:r>
      <w:proofErr w:type="gramEnd"/>
      <w:r w:rsidRPr="00796E41">
        <w:t xml:space="preserve">-88. </w:t>
      </w:r>
      <w:proofErr w:type="gramStart"/>
      <w:r w:rsidRPr="00796E41">
        <w:t>doi:10.1016/j.media</w:t>
      </w:r>
      <w:proofErr w:type="gramEnd"/>
      <w:r w:rsidRPr="00796E41">
        <w:t>.2017.07.005</w:t>
      </w:r>
    </w:p>
    <w:p w14:paraId="2548B25C" w14:textId="77777777" w:rsidR="00796E41" w:rsidRPr="00796E41" w:rsidRDefault="00796E41" w:rsidP="00C809B3">
      <w:pPr>
        <w:numPr>
          <w:ilvl w:val="0"/>
          <w:numId w:val="16"/>
        </w:numPr>
        <w:jc w:val="both"/>
      </w:pPr>
      <w:r w:rsidRPr="00796E41">
        <w:t xml:space="preserve">Jiang F, Jiang Y, </w:t>
      </w:r>
      <w:proofErr w:type="spellStart"/>
      <w:r w:rsidRPr="00796E41">
        <w:t>Zhi</w:t>
      </w:r>
      <w:proofErr w:type="spellEnd"/>
      <w:r w:rsidRPr="00796E41">
        <w:t xml:space="preserve"> H, Dong Y, Li H, Ma S, Wang Y, et al. Artificial intelligence in healthcare: past, present and future. Stroke </w:t>
      </w:r>
      <w:proofErr w:type="spellStart"/>
      <w:r w:rsidRPr="00796E41">
        <w:t>Vasc</w:t>
      </w:r>
      <w:proofErr w:type="spellEnd"/>
      <w:r w:rsidRPr="00796E41">
        <w:t xml:space="preserve"> Neurol. 2017;2(4):230-243. doi:10.1136/svn-2017-000101</w:t>
      </w:r>
    </w:p>
    <w:p w14:paraId="70EF3A74" w14:textId="77777777" w:rsidR="00796E41" w:rsidRPr="00796E41" w:rsidRDefault="00796E41" w:rsidP="00C809B3">
      <w:pPr>
        <w:numPr>
          <w:ilvl w:val="0"/>
          <w:numId w:val="16"/>
        </w:numPr>
        <w:jc w:val="both"/>
      </w:pPr>
      <w:proofErr w:type="spellStart"/>
      <w:r w:rsidRPr="00796E41">
        <w:t>Schwendicke</w:t>
      </w:r>
      <w:proofErr w:type="spellEnd"/>
      <w:r w:rsidRPr="00796E41">
        <w:t xml:space="preserve"> F, </w:t>
      </w:r>
      <w:proofErr w:type="spellStart"/>
      <w:r w:rsidRPr="00796E41">
        <w:t>Samek</w:t>
      </w:r>
      <w:proofErr w:type="spellEnd"/>
      <w:r w:rsidRPr="00796E41">
        <w:t xml:space="preserve"> W, </w:t>
      </w:r>
      <w:proofErr w:type="spellStart"/>
      <w:r w:rsidRPr="00796E41">
        <w:t>Krois</w:t>
      </w:r>
      <w:proofErr w:type="spellEnd"/>
      <w:r w:rsidRPr="00796E41">
        <w:t xml:space="preserve"> J. Artificial intelligence in dentistry: chances and challenges. J Dent Res. 2020;99(7):769-774. doi:10.1177/0022034520915714</w:t>
      </w:r>
    </w:p>
    <w:p w14:paraId="24A25579" w14:textId="77777777" w:rsidR="00796E41" w:rsidRPr="00796E41" w:rsidRDefault="00796E41" w:rsidP="00C809B3">
      <w:pPr>
        <w:numPr>
          <w:ilvl w:val="0"/>
          <w:numId w:val="16"/>
        </w:numPr>
        <w:jc w:val="both"/>
      </w:pPr>
      <w:r w:rsidRPr="00796E41">
        <w:t xml:space="preserve">Lee JH, Kim DH, </w:t>
      </w:r>
      <w:proofErr w:type="spellStart"/>
      <w:r w:rsidRPr="00796E41">
        <w:t>Jeong</w:t>
      </w:r>
      <w:proofErr w:type="spellEnd"/>
      <w:r w:rsidRPr="00796E41">
        <w:t xml:space="preserve"> SN, Choi SH. Detection and diagnosis of dental caries using a deep learning-based convolutional neural network algorithm. Sci Rep. </w:t>
      </w:r>
      <w:proofErr w:type="gramStart"/>
      <w:r w:rsidRPr="00796E41">
        <w:t>2018;8:1</w:t>
      </w:r>
      <w:proofErr w:type="gramEnd"/>
      <w:r w:rsidRPr="00796E41">
        <w:t>-7. doi:10.1038/s41598-018-26007-9</w:t>
      </w:r>
    </w:p>
    <w:p w14:paraId="02B5DB00" w14:textId="77777777" w:rsidR="00796E41" w:rsidRPr="00796E41" w:rsidRDefault="00796E41" w:rsidP="00C809B3">
      <w:pPr>
        <w:numPr>
          <w:ilvl w:val="0"/>
          <w:numId w:val="16"/>
        </w:numPr>
        <w:jc w:val="both"/>
      </w:pPr>
      <w:r w:rsidRPr="00796E41">
        <w:t xml:space="preserve">Cantu AG, </w:t>
      </w:r>
      <w:proofErr w:type="spellStart"/>
      <w:r w:rsidRPr="00796E41">
        <w:t>Gehrung</w:t>
      </w:r>
      <w:proofErr w:type="spellEnd"/>
      <w:r w:rsidRPr="00796E41">
        <w:t xml:space="preserve"> S, </w:t>
      </w:r>
      <w:proofErr w:type="spellStart"/>
      <w:r w:rsidRPr="00796E41">
        <w:t>Krois</w:t>
      </w:r>
      <w:proofErr w:type="spellEnd"/>
      <w:r w:rsidRPr="00796E41">
        <w:t xml:space="preserve"> J, </w:t>
      </w:r>
      <w:proofErr w:type="spellStart"/>
      <w:r w:rsidRPr="00796E41">
        <w:t>Chaurasia</w:t>
      </w:r>
      <w:proofErr w:type="spellEnd"/>
      <w:r w:rsidRPr="00796E41">
        <w:t xml:space="preserve"> A, Rossi JG, Gaudin R, et al. Detecting caries lesions using deep learning on dental radiographs. J Dent. </w:t>
      </w:r>
      <w:proofErr w:type="gramStart"/>
      <w:r w:rsidRPr="00796E41">
        <w:t>2020;103:103425</w:t>
      </w:r>
      <w:proofErr w:type="gramEnd"/>
      <w:r w:rsidRPr="00796E41">
        <w:t xml:space="preserve">. </w:t>
      </w:r>
      <w:proofErr w:type="gramStart"/>
      <w:r w:rsidRPr="00796E41">
        <w:t>doi:10.1016/j.jdent</w:t>
      </w:r>
      <w:proofErr w:type="gramEnd"/>
      <w:r w:rsidRPr="00796E41">
        <w:t>.2020.103425</w:t>
      </w:r>
    </w:p>
    <w:p w14:paraId="159F52E3" w14:textId="77777777" w:rsidR="00796E41" w:rsidRPr="00796E41" w:rsidRDefault="00796E41" w:rsidP="00C809B3">
      <w:pPr>
        <w:numPr>
          <w:ilvl w:val="0"/>
          <w:numId w:val="16"/>
        </w:numPr>
        <w:jc w:val="both"/>
      </w:pPr>
      <w:proofErr w:type="spellStart"/>
      <w:r w:rsidRPr="00796E41">
        <w:lastRenderedPageBreak/>
        <w:t>Krois</w:t>
      </w:r>
      <w:proofErr w:type="spellEnd"/>
      <w:r w:rsidRPr="00796E41">
        <w:t xml:space="preserve"> J, </w:t>
      </w:r>
      <w:proofErr w:type="spellStart"/>
      <w:r w:rsidRPr="00796E41">
        <w:t>Ekert</w:t>
      </w:r>
      <w:proofErr w:type="spellEnd"/>
      <w:r w:rsidRPr="00796E41">
        <w:t xml:space="preserve"> T, </w:t>
      </w:r>
      <w:proofErr w:type="spellStart"/>
      <w:r w:rsidRPr="00796E41">
        <w:t>Meinhold</w:t>
      </w:r>
      <w:proofErr w:type="spellEnd"/>
      <w:r w:rsidRPr="00796E41">
        <w:t xml:space="preserve"> L, </w:t>
      </w:r>
      <w:proofErr w:type="spellStart"/>
      <w:r w:rsidRPr="00796E41">
        <w:t>Golla</w:t>
      </w:r>
      <w:proofErr w:type="spellEnd"/>
      <w:r w:rsidRPr="00796E41">
        <w:t xml:space="preserve"> T, </w:t>
      </w:r>
      <w:proofErr w:type="spellStart"/>
      <w:r w:rsidRPr="00796E41">
        <w:t>Kharbot</w:t>
      </w:r>
      <w:proofErr w:type="spellEnd"/>
      <w:r w:rsidRPr="00796E41">
        <w:t xml:space="preserve"> B, </w:t>
      </w:r>
      <w:proofErr w:type="spellStart"/>
      <w:r w:rsidRPr="00796E41">
        <w:t>Wittemeier</w:t>
      </w:r>
      <w:proofErr w:type="spellEnd"/>
      <w:r w:rsidRPr="00796E41">
        <w:t xml:space="preserve"> A, et al. Deep learning for the radiographic detection of proximal caries. J Dent Res. 2019;98(12):1360-1367. doi:10.1177/0022034519878104</w:t>
      </w:r>
    </w:p>
    <w:p w14:paraId="1C3B97AD" w14:textId="77777777" w:rsidR="00796E41" w:rsidRPr="00796E41" w:rsidRDefault="00796E41" w:rsidP="00C809B3">
      <w:pPr>
        <w:numPr>
          <w:ilvl w:val="0"/>
          <w:numId w:val="16"/>
        </w:numPr>
        <w:jc w:val="both"/>
      </w:pPr>
      <w:r w:rsidRPr="00796E41">
        <w:t xml:space="preserve">Fu Q, Chen Y, Li Z, Wang Y. Artificial intelligence for oral cancer detection. Oral Oncol. </w:t>
      </w:r>
      <w:proofErr w:type="gramStart"/>
      <w:r w:rsidRPr="00796E41">
        <w:t>2020;104:104741</w:t>
      </w:r>
      <w:proofErr w:type="gramEnd"/>
      <w:r w:rsidRPr="00796E41">
        <w:t xml:space="preserve">. </w:t>
      </w:r>
      <w:proofErr w:type="gramStart"/>
      <w:r w:rsidRPr="00796E41">
        <w:t>doi:10.1016/j.oraloncology</w:t>
      </w:r>
      <w:proofErr w:type="gramEnd"/>
      <w:r w:rsidRPr="00796E41">
        <w:t>.2020.104741</w:t>
      </w:r>
    </w:p>
    <w:p w14:paraId="35367DB9" w14:textId="77777777" w:rsidR="00796E41" w:rsidRPr="00796E41" w:rsidRDefault="00796E41" w:rsidP="00C809B3">
      <w:pPr>
        <w:numPr>
          <w:ilvl w:val="0"/>
          <w:numId w:val="16"/>
        </w:numPr>
        <w:jc w:val="both"/>
      </w:pPr>
      <w:r w:rsidRPr="00796E41">
        <w:t xml:space="preserve">Liu X, </w:t>
      </w:r>
      <w:proofErr w:type="spellStart"/>
      <w:r w:rsidRPr="00796E41">
        <w:t>Faes</w:t>
      </w:r>
      <w:proofErr w:type="spellEnd"/>
      <w:r w:rsidRPr="00796E41">
        <w:t xml:space="preserve"> L, Kale AU, Wagner SK, Fu DJ, </w:t>
      </w:r>
      <w:proofErr w:type="spellStart"/>
      <w:r w:rsidRPr="00796E41">
        <w:t>Bruynseels</w:t>
      </w:r>
      <w:proofErr w:type="spellEnd"/>
      <w:r w:rsidRPr="00796E41">
        <w:t xml:space="preserve"> A, et al. A comparison of deep learning performance against healthcare professionals in disease detection. Lancet Digit Health. 2019;1(6</w:t>
      </w:r>
      <w:proofErr w:type="gramStart"/>
      <w:r w:rsidRPr="00796E41">
        <w:t>):e</w:t>
      </w:r>
      <w:proofErr w:type="gramEnd"/>
      <w:r w:rsidRPr="00796E41">
        <w:t>271-e297. doi:10.1016/S2589-7500(19)30123-2</w:t>
      </w:r>
    </w:p>
    <w:p w14:paraId="0681ECB1" w14:textId="77777777" w:rsidR="00796E41" w:rsidRPr="00796E41" w:rsidRDefault="00796E41" w:rsidP="00C809B3">
      <w:pPr>
        <w:numPr>
          <w:ilvl w:val="0"/>
          <w:numId w:val="16"/>
        </w:numPr>
        <w:jc w:val="both"/>
      </w:pPr>
      <w:proofErr w:type="spellStart"/>
      <w:r w:rsidRPr="00796E41">
        <w:t>Esteva</w:t>
      </w:r>
      <w:proofErr w:type="spellEnd"/>
      <w:r w:rsidRPr="00796E41">
        <w:t xml:space="preserve"> A, </w:t>
      </w:r>
      <w:proofErr w:type="spellStart"/>
      <w:r w:rsidRPr="00796E41">
        <w:t>Kuprel</w:t>
      </w:r>
      <w:proofErr w:type="spellEnd"/>
      <w:r w:rsidRPr="00796E41">
        <w:t xml:space="preserve"> B, </w:t>
      </w:r>
      <w:proofErr w:type="spellStart"/>
      <w:r w:rsidRPr="00796E41">
        <w:t>Novoa</w:t>
      </w:r>
      <w:proofErr w:type="spellEnd"/>
      <w:r w:rsidRPr="00796E41">
        <w:t xml:space="preserve"> RA, Ko J, </w:t>
      </w:r>
      <w:proofErr w:type="spellStart"/>
      <w:r w:rsidRPr="00796E41">
        <w:t>Swetter</w:t>
      </w:r>
      <w:proofErr w:type="spellEnd"/>
      <w:r w:rsidRPr="00796E41">
        <w:t xml:space="preserve"> SM, </w:t>
      </w:r>
      <w:proofErr w:type="spellStart"/>
      <w:r w:rsidRPr="00796E41">
        <w:t>Blau</w:t>
      </w:r>
      <w:proofErr w:type="spellEnd"/>
      <w:r w:rsidRPr="00796E41">
        <w:t xml:space="preserve"> HM, et al. Dermatologist-level classification of skin cancer with deep neural networks. Nature. 2017;542(7639):115-118. doi:10.1038/nature21056</w:t>
      </w:r>
    </w:p>
    <w:p w14:paraId="4161E48B" w14:textId="77777777" w:rsidR="00796E41" w:rsidRPr="00796E41" w:rsidRDefault="00796E41" w:rsidP="00C809B3">
      <w:pPr>
        <w:numPr>
          <w:ilvl w:val="0"/>
          <w:numId w:val="16"/>
        </w:numPr>
        <w:jc w:val="both"/>
      </w:pPr>
      <w:r w:rsidRPr="00796E41">
        <w:t xml:space="preserve">Kelly CJ, </w:t>
      </w:r>
      <w:proofErr w:type="spellStart"/>
      <w:r w:rsidRPr="00796E41">
        <w:t>Karthikesalingam</w:t>
      </w:r>
      <w:proofErr w:type="spellEnd"/>
      <w:r w:rsidRPr="00796E41">
        <w:t xml:space="preserve"> A, Suleyman M, </w:t>
      </w:r>
      <w:proofErr w:type="spellStart"/>
      <w:r w:rsidRPr="00796E41">
        <w:t>Corrado</w:t>
      </w:r>
      <w:proofErr w:type="spellEnd"/>
      <w:r w:rsidRPr="00796E41">
        <w:t xml:space="preserve"> G, King D. Key challenges for delivering clinical impact with artificial intelligence. BMC Med. </w:t>
      </w:r>
      <w:proofErr w:type="gramStart"/>
      <w:r w:rsidRPr="00796E41">
        <w:t>2019;17:195</w:t>
      </w:r>
      <w:proofErr w:type="gramEnd"/>
      <w:r w:rsidRPr="00796E41">
        <w:t>. doi:10.1186/s12916-019-1426-2</w:t>
      </w:r>
    </w:p>
    <w:p w14:paraId="638982B5" w14:textId="77777777" w:rsidR="00796E41" w:rsidRPr="00796E41" w:rsidRDefault="00796E41" w:rsidP="00C809B3">
      <w:pPr>
        <w:numPr>
          <w:ilvl w:val="0"/>
          <w:numId w:val="16"/>
        </w:numPr>
        <w:jc w:val="both"/>
      </w:pPr>
      <w:r w:rsidRPr="00796E41">
        <w:t xml:space="preserve">Obermeyer Z, Powers B, </w:t>
      </w:r>
      <w:proofErr w:type="spellStart"/>
      <w:r w:rsidRPr="00796E41">
        <w:t>Vogeli</w:t>
      </w:r>
      <w:proofErr w:type="spellEnd"/>
      <w:r w:rsidRPr="00796E41">
        <w:t xml:space="preserve"> C, Mullainathan S. Dissecting racial bias in an algorithm used to manage the health of populations. Science. 2019;366(6464):447-453. doi:10.1126/</w:t>
      </w:r>
      <w:proofErr w:type="gramStart"/>
      <w:r w:rsidRPr="00796E41">
        <w:t>science.aax</w:t>
      </w:r>
      <w:proofErr w:type="gramEnd"/>
      <w:r w:rsidRPr="00796E41">
        <w:t>2342</w:t>
      </w:r>
    </w:p>
    <w:p w14:paraId="2D684E45" w14:textId="77777777" w:rsidR="00796E41" w:rsidRPr="00796E41" w:rsidRDefault="00796E41" w:rsidP="00C809B3">
      <w:pPr>
        <w:numPr>
          <w:ilvl w:val="0"/>
          <w:numId w:val="16"/>
        </w:numPr>
        <w:jc w:val="both"/>
      </w:pPr>
      <w:r w:rsidRPr="00796E41">
        <w:t xml:space="preserve">Wang Y, Kung L, Byrd TA. Economic evaluation of artificial intelligence in healthcare. </w:t>
      </w:r>
      <w:proofErr w:type="spellStart"/>
      <w:r w:rsidRPr="00796E41">
        <w:t>npj</w:t>
      </w:r>
      <w:proofErr w:type="spellEnd"/>
      <w:r w:rsidRPr="00796E41">
        <w:t xml:space="preserve"> Digit Med. </w:t>
      </w:r>
      <w:proofErr w:type="gramStart"/>
      <w:r w:rsidRPr="00796E41">
        <w:t>2024;7:1</w:t>
      </w:r>
      <w:proofErr w:type="gramEnd"/>
      <w:r w:rsidRPr="00796E41">
        <w:t>-10. doi:10.1038/s41746-024-01032-9</w:t>
      </w:r>
    </w:p>
    <w:p w14:paraId="158F71DA" w14:textId="77777777" w:rsidR="00796E41" w:rsidRPr="00796E41" w:rsidRDefault="00796E41" w:rsidP="00C809B3">
      <w:pPr>
        <w:numPr>
          <w:ilvl w:val="0"/>
          <w:numId w:val="16"/>
        </w:numPr>
        <w:jc w:val="both"/>
      </w:pPr>
      <w:proofErr w:type="spellStart"/>
      <w:r w:rsidRPr="00796E41">
        <w:t>Schwendicke</w:t>
      </w:r>
      <w:proofErr w:type="spellEnd"/>
      <w:r w:rsidRPr="00796E41">
        <w:t xml:space="preserve"> F, </w:t>
      </w:r>
      <w:proofErr w:type="spellStart"/>
      <w:r w:rsidRPr="00796E41">
        <w:t>Samek</w:t>
      </w:r>
      <w:proofErr w:type="spellEnd"/>
      <w:r w:rsidRPr="00796E41">
        <w:t xml:space="preserve"> W, </w:t>
      </w:r>
      <w:proofErr w:type="spellStart"/>
      <w:r w:rsidRPr="00796E41">
        <w:t>Krois</w:t>
      </w:r>
      <w:proofErr w:type="spellEnd"/>
      <w:r w:rsidRPr="00796E41">
        <w:t xml:space="preserve"> J. Cost-effectiveness of artificial intelligence in dentistry. J Dent. </w:t>
      </w:r>
      <w:proofErr w:type="gramStart"/>
      <w:r w:rsidRPr="00796E41">
        <w:t>2022;119:104093</w:t>
      </w:r>
      <w:proofErr w:type="gramEnd"/>
      <w:r w:rsidRPr="00796E41">
        <w:t xml:space="preserve">. </w:t>
      </w:r>
      <w:proofErr w:type="gramStart"/>
      <w:r w:rsidRPr="00796E41">
        <w:t>doi:10.1016/j.jdent</w:t>
      </w:r>
      <w:proofErr w:type="gramEnd"/>
      <w:r w:rsidRPr="00796E41">
        <w:t>.2022.104093</w:t>
      </w:r>
    </w:p>
    <w:p w14:paraId="3B0F884B" w14:textId="77777777" w:rsidR="00796E41" w:rsidRPr="00796E41" w:rsidRDefault="00796E41" w:rsidP="00C809B3">
      <w:pPr>
        <w:numPr>
          <w:ilvl w:val="0"/>
          <w:numId w:val="16"/>
        </w:numPr>
        <w:jc w:val="both"/>
      </w:pPr>
      <w:r w:rsidRPr="00796E41">
        <w:t xml:space="preserve">Hung M, Voss MW, Rosales MN, Li W, </w:t>
      </w:r>
      <w:proofErr w:type="spellStart"/>
      <w:r w:rsidRPr="00796E41">
        <w:t>Su</w:t>
      </w:r>
      <w:proofErr w:type="spellEnd"/>
      <w:r w:rsidRPr="00796E41">
        <w:t xml:space="preserve"> W, Xu J, et al. Artificial intelligence and dental informatics: a systematic review. Int J Med Inform. </w:t>
      </w:r>
      <w:proofErr w:type="gramStart"/>
      <w:r w:rsidRPr="00796E41">
        <w:t>2020;137:104222</w:t>
      </w:r>
      <w:proofErr w:type="gramEnd"/>
      <w:r w:rsidRPr="00796E41">
        <w:t xml:space="preserve">. </w:t>
      </w:r>
      <w:proofErr w:type="gramStart"/>
      <w:r w:rsidRPr="00796E41">
        <w:t>doi:10.1016/j.ijmedinf</w:t>
      </w:r>
      <w:proofErr w:type="gramEnd"/>
      <w:r w:rsidRPr="00796E41">
        <w:t>.2020.104222</w:t>
      </w:r>
    </w:p>
    <w:p w14:paraId="5DEC85C1" w14:textId="77777777" w:rsidR="00796E41" w:rsidRPr="00796E41" w:rsidRDefault="00796E41" w:rsidP="00C809B3">
      <w:pPr>
        <w:numPr>
          <w:ilvl w:val="0"/>
          <w:numId w:val="16"/>
        </w:numPr>
        <w:jc w:val="both"/>
      </w:pPr>
      <w:r w:rsidRPr="00796E41">
        <w:t xml:space="preserve">Patel J, et al. Artificial intelligence in oral and maxillofacial radiology: current applications and future directions. Oral </w:t>
      </w:r>
      <w:proofErr w:type="spellStart"/>
      <w:r w:rsidRPr="00796E41">
        <w:t>Surg</w:t>
      </w:r>
      <w:proofErr w:type="spellEnd"/>
      <w:r w:rsidRPr="00796E41">
        <w:t xml:space="preserve"> Oral Med Oral </w:t>
      </w:r>
      <w:proofErr w:type="spellStart"/>
      <w:r w:rsidRPr="00796E41">
        <w:t>Pathol</w:t>
      </w:r>
      <w:proofErr w:type="spellEnd"/>
      <w:r w:rsidRPr="00796E41">
        <w:t xml:space="preserve"> Oral </w:t>
      </w:r>
      <w:proofErr w:type="spellStart"/>
      <w:r w:rsidRPr="00796E41">
        <w:t>Radiol</w:t>
      </w:r>
      <w:proofErr w:type="spellEnd"/>
      <w:r w:rsidRPr="00796E41">
        <w:t xml:space="preserve">. 2021. </w:t>
      </w:r>
      <w:proofErr w:type="gramStart"/>
      <w:r w:rsidRPr="00796E41">
        <w:t>doi:10.1016/j.oooo</w:t>
      </w:r>
      <w:proofErr w:type="gramEnd"/>
      <w:r w:rsidRPr="00796E41">
        <w:t>.2021.03.012</w:t>
      </w:r>
    </w:p>
    <w:p w14:paraId="55D41527" w14:textId="77777777" w:rsidR="00796E41" w:rsidRPr="00796E41" w:rsidRDefault="00796E41" w:rsidP="00C809B3">
      <w:pPr>
        <w:numPr>
          <w:ilvl w:val="0"/>
          <w:numId w:val="16"/>
        </w:numPr>
        <w:jc w:val="both"/>
      </w:pPr>
      <w:r w:rsidRPr="00796E41">
        <w:t xml:space="preserve">Park WJ, Park JB. History and application of artificial intelligence in dentistry. J Clin </w:t>
      </w:r>
      <w:proofErr w:type="spellStart"/>
      <w:r w:rsidRPr="00796E41">
        <w:t>Periodontol</w:t>
      </w:r>
      <w:proofErr w:type="spellEnd"/>
      <w:r w:rsidRPr="00796E41">
        <w:t>. 2021. doi:10.1111/jcpe.13461</w:t>
      </w:r>
    </w:p>
    <w:p w14:paraId="443C636B" w14:textId="77777777" w:rsidR="00796E41" w:rsidRPr="00796E41" w:rsidRDefault="00796E41" w:rsidP="00C809B3">
      <w:pPr>
        <w:numPr>
          <w:ilvl w:val="0"/>
          <w:numId w:val="16"/>
        </w:numPr>
        <w:jc w:val="both"/>
      </w:pPr>
      <w:r w:rsidRPr="00796E41">
        <w:t xml:space="preserve">Kim J, Lee HS, Song IS, Jung KH. </w:t>
      </w:r>
      <w:proofErr w:type="spellStart"/>
      <w:r w:rsidRPr="00796E41">
        <w:t>DeNTNet</w:t>
      </w:r>
      <w:proofErr w:type="spellEnd"/>
      <w:r w:rsidRPr="00796E41">
        <w:t xml:space="preserve">: deep neural transfer network for detection of periodontal bone loss using panoramic radiographs. Sci Rep. </w:t>
      </w:r>
      <w:proofErr w:type="gramStart"/>
      <w:r w:rsidRPr="00796E41">
        <w:t>2020;10:17615</w:t>
      </w:r>
      <w:proofErr w:type="gramEnd"/>
      <w:r w:rsidRPr="00796E41">
        <w:t>. doi:10.1038/s41598-020-70942-3</w:t>
      </w:r>
    </w:p>
    <w:p w14:paraId="5BBEC913" w14:textId="77777777" w:rsidR="00796E41" w:rsidRPr="00796E41" w:rsidRDefault="00796E41" w:rsidP="00C809B3">
      <w:pPr>
        <w:numPr>
          <w:ilvl w:val="0"/>
          <w:numId w:val="16"/>
        </w:numPr>
        <w:jc w:val="both"/>
      </w:pPr>
      <w:r w:rsidRPr="00796E41">
        <w:t xml:space="preserve">Lee KS, et al. Artificial intelligence-based detection and analysis in CBCT imaging. </w:t>
      </w:r>
      <w:proofErr w:type="spellStart"/>
      <w:r w:rsidRPr="00796E41">
        <w:t>Dentomaxillofac</w:t>
      </w:r>
      <w:proofErr w:type="spellEnd"/>
      <w:r w:rsidRPr="00796E41">
        <w:t xml:space="preserve"> </w:t>
      </w:r>
      <w:proofErr w:type="spellStart"/>
      <w:r w:rsidRPr="00796E41">
        <w:t>Radiol</w:t>
      </w:r>
      <w:proofErr w:type="spellEnd"/>
      <w:r w:rsidRPr="00796E41">
        <w:t>. 2022;51. doi:10.1259/dmfr.20210145</w:t>
      </w:r>
    </w:p>
    <w:p w14:paraId="4134C980" w14:textId="77777777" w:rsidR="00796E41" w:rsidRPr="00796E41" w:rsidRDefault="00796E41" w:rsidP="00C809B3">
      <w:pPr>
        <w:numPr>
          <w:ilvl w:val="0"/>
          <w:numId w:val="16"/>
        </w:numPr>
        <w:jc w:val="both"/>
      </w:pPr>
      <w:proofErr w:type="spellStart"/>
      <w:r w:rsidRPr="00796E41">
        <w:t>Ariji</w:t>
      </w:r>
      <w:proofErr w:type="spellEnd"/>
      <w:r w:rsidRPr="00796E41">
        <w:t xml:space="preserve"> Y, </w:t>
      </w:r>
      <w:proofErr w:type="spellStart"/>
      <w:r w:rsidRPr="00796E41">
        <w:t>Yanashita</w:t>
      </w:r>
      <w:proofErr w:type="spellEnd"/>
      <w:r w:rsidRPr="00796E41">
        <w:t xml:space="preserve"> Y, </w:t>
      </w:r>
      <w:proofErr w:type="spellStart"/>
      <w:r w:rsidRPr="00796E41">
        <w:t>Kutsuna</w:t>
      </w:r>
      <w:proofErr w:type="spellEnd"/>
      <w:r w:rsidRPr="00796E41">
        <w:t xml:space="preserve"> S, </w:t>
      </w:r>
      <w:proofErr w:type="spellStart"/>
      <w:r w:rsidRPr="00796E41">
        <w:t>Muramatsu</w:t>
      </w:r>
      <w:proofErr w:type="spellEnd"/>
      <w:r w:rsidRPr="00796E41">
        <w:t xml:space="preserve"> C, Fukuda M, </w:t>
      </w:r>
      <w:proofErr w:type="spellStart"/>
      <w:r w:rsidRPr="00796E41">
        <w:t>Kise</w:t>
      </w:r>
      <w:proofErr w:type="spellEnd"/>
      <w:r w:rsidRPr="00796E41">
        <w:t xml:space="preserve"> Y, et al. Automatic detection and classification of dental lesions using deep learning. Oral </w:t>
      </w:r>
      <w:proofErr w:type="spellStart"/>
      <w:r w:rsidRPr="00796E41">
        <w:t>Radiol</w:t>
      </w:r>
      <w:proofErr w:type="spellEnd"/>
      <w:r w:rsidRPr="00796E41">
        <w:t xml:space="preserve">. </w:t>
      </w:r>
      <w:proofErr w:type="gramStart"/>
      <w:r w:rsidRPr="00796E41">
        <w:t>2019;35:361</w:t>
      </w:r>
      <w:proofErr w:type="gramEnd"/>
      <w:r w:rsidRPr="00796E41">
        <w:t>-368. doi:10.1007/s11282-019-00385-9</w:t>
      </w:r>
    </w:p>
    <w:p w14:paraId="2123070C" w14:textId="77777777" w:rsidR="00796E41" w:rsidRPr="00796E41" w:rsidRDefault="00796E41" w:rsidP="00C809B3">
      <w:pPr>
        <w:numPr>
          <w:ilvl w:val="0"/>
          <w:numId w:val="16"/>
        </w:numPr>
        <w:jc w:val="both"/>
      </w:pPr>
      <w:proofErr w:type="spellStart"/>
      <w:r w:rsidRPr="00796E41">
        <w:t>Tuzoff</w:t>
      </w:r>
      <w:proofErr w:type="spellEnd"/>
      <w:r w:rsidRPr="00796E41">
        <w:t xml:space="preserve"> DV, </w:t>
      </w:r>
      <w:proofErr w:type="spellStart"/>
      <w:r w:rsidRPr="00796E41">
        <w:t>Tuzova</w:t>
      </w:r>
      <w:proofErr w:type="spellEnd"/>
      <w:r w:rsidRPr="00796E41">
        <w:t xml:space="preserve"> LN, Bornstein MM, Krasnov AS, </w:t>
      </w:r>
      <w:proofErr w:type="spellStart"/>
      <w:r w:rsidRPr="00796E41">
        <w:t>Kharchenko</w:t>
      </w:r>
      <w:proofErr w:type="spellEnd"/>
      <w:r w:rsidRPr="00796E41">
        <w:t xml:space="preserve"> MA, </w:t>
      </w:r>
      <w:proofErr w:type="spellStart"/>
      <w:r w:rsidRPr="00796E41">
        <w:t>Nikolenko</w:t>
      </w:r>
      <w:proofErr w:type="spellEnd"/>
      <w:r w:rsidRPr="00796E41">
        <w:t xml:space="preserve"> SI, et al. Tooth detection and numbering in panoramic radiographs using convolutional neural networks. </w:t>
      </w:r>
      <w:proofErr w:type="spellStart"/>
      <w:r w:rsidRPr="00796E41">
        <w:t>Comput</w:t>
      </w:r>
      <w:proofErr w:type="spellEnd"/>
      <w:r w:rsidRPr="00796E41">
        <w:t xml:space="preserve"> Methods Programs Biomed. </w:t>
      </w:r>
      <w:proofErr w:type="gramStart"/>
      <w:r w:rsidRPr="00796E41">
        <w:t>2019;174:17</w:t>
      </w:r>
      <w:proofErr w:type="gramEnd"/>
      <w:r w:rsidRPr="00796E41">
        <w:t xml:space="preserve">-23. </w:t>
      </w:r>
      <w:proofErr w:type="gramStart"/>
      <w:r w:rsidRPr="00796E41">
        <w:t>doi:10.1016/j.cmpb</w:t>
      </w:r>
      <w:proofErr w:type="gramEnd"/>
      <w:r w:rsidRPr="00796E41">
        <w:t>.2018.12.009</w:t>
      </w:r>
    </w:p>
    <w:p w14:paraId="57D21F24" w14:textId="77777777" w:rsidR="00796E41" w:rsidRPr="00796E41" w:rsidRDefault="00796E41" w:rsidP="00C809B3">
      <w:pPr>
        <w:numPr>
          <w:ilvl w:val="0"/>
          <w:numId w:val="16"/>
        </w:numPr>
        <w:jc w:val="both"/>
      </w:pPr>
      <w:r w:rsidRPr="00796E41">
        <w:lastRenderedPageBreak/>
        <w:t>Chen H, et al. Artificial intelligence-assisted implant planning. Clin Oral Implants Res. 2022. doi:10.1111/clr.13850</w:t>
      </w:r>
    </w:p>
    <w:p w14:paraId="3301825E" w14:textId="77777777" w:rsidR="00796E41" w:rsidRPr="00796E41" w:rsidRDefault="00796E41" w:rsidP="00C809B3">
      <w:pPr>
        <w:numPr>
          <w:ilvl w:val="0"/>
          <w:numId w:val="16"/>
        </w:numPr>
        <w:jc w:val="both"/>
      </w:pPr>
      <w:r w:rsidRPr="00796E41">
        <w:t xml:space="preserve">Miki Y, </w:t>
      </w:r>
      <w:proofErr w:type="spellStart"/>
      <w:r w:rsidRPr="00796E41">
        <w:t>Muramatsu</w:t>
      </w:r>
      <w:proofErr w:type="spellEnd"/>
      <w:r w:rsidRPr="00796E41">
        <w:t xml:space="preserve"> C, Hayashi T, Zhou X, Hara T, Katsumata A, et al. Classification of teeth in cone-beam CT using deep learning. Angle </w:t>
      </w:r>
      <w:proofErr w:type="spellStart"/>
      <w:r w:rsidRPr="00796E41">
        <w:t>Orthod</w:t>
      </w:r>
      <w:proofErr w:type="spellEnd"/>
      <w:r w:rsidRPr="00796E41">
        <w:t>. 2020;90(3):371-377. doi:10.2319/022020-144.1</w:t>
      </w:r>
    </w:p>
    <w:p w14:paraId="5BF32544" w14:textId="77777777" w:rsidR="00796E41" w:rsidRPr="00796E41" w:rsidRDefault="00796E41" w:rsidP="00C809B3">
      <w:pPr>
        <w:numPr>
          <w:ilvl w:val="0"/>
          <w:numId w:val="16"/>
        </w:numPr>
        <w:jc w:val="both"/>
      </w:pPr>
      <w:r w:rsidRPr="00796E41">
        <w:rPr>
          <w:lang w:val="pl-PL"/>
        </w:rPr>
        <w:t xml:space="preserve">Heo MS, Kim JE, Hwang JJ, Han SS. </w:t>
      </w:r>
      <w:r w:rsidRPr="00796E41">
        <w:t>Artificial intelligence in dental diagnosis. Imaging Sci Dent. 2019;49(1):1-7. doi:10.5624/isd.2019.49.1.1</w:t>
      </w:r>
    </w:p>
    <w:p w14:paraId="19E988BB" w14:textId="77777777" w:rsidR="00796E41" w:rsidRPr="00796E41" w:rsidRDefault="00796E41" w:rsidP="00C809B3">
      <w:pPr>
        <w:numPr>
          <w:ilvl w:val="0"/>
          <w:numId w:val="16"/>
        </w:numPr>
        <w:jc w:val="both"/>
      </w:pPr>
      <w:r w:rsidRPr="00796E41">
        <w:t xml:space="preserve">Zhang X, et al. Deep learning-based pathology detection for oral cancer. J </w:t>
      </w:r>
      <w:proofErr w:type="spellStart"/>
      <w:r w:rsidRPr="00796E41">
        <w:t>Pathol</w:t>
      </w:r>
      <w:proofErr w:type="spellEnd"/>
      <w:r w:rsidRPr="00796E41">
        <w:t xml:space="preserve"> Inform. </w:t>
      </w:r>
      <w:proofErr w:type="gramStart"/>
      <w:r w:rsidRPr="00796E41">
        <w:t>2021;12:9</w:t>
      </w:r>
      <w:proofErr w:type="gramEnd"/>
      <w:r w:rsidRPr="00796E41">
        <w:t>. doi:10.4103/jpi.jpi_92_20</w:t>
      </w:r>
    </w:p>
    <w:p w14:paraId="2F2F3E68" w14:textId="77777777" w:rsidR="00796E41" w:rsidRPr="00796E41" w:rsidRDefault="00796E41" w:rsidP="00C809B3">
      <w:pPr>
        <w:numPr>
          <w:ilvl w:val="0"/>
          <w:numId w:val="16"/>
        </w:numPr>
        <w:jc w:val="both"/>
      </w:pPr>
      <w:proofErr w:type="spellStart"/>
      <w:r w:rsidRPr="00796E41">
        <w:t>Rajkomar</w:t>
      </w:r>
      <w:proofErr w:type="spellEnd"/>
      <w:r w:rsidRPr="00796E41">
        <w:t xml:space="preserve"> A, Dean J, </w:t>
      </w:r>
      <w:proofErr w:type="spellStart"/>
      <w:r w:rsidRPr="00796E41">
        <w:t>Kohane</w:t>
      </w:r>
      <w:proofErr w:type="spellEnd"/>
      <w:r w:rsidRPr="00796E41">
        <w:t xml:space="preserve"> I. Machine learning in medicine. </w:t>
      </w:r>
      <w:proofErr w:type="spellStart"/>
      <w:r w:rsidRPr="00796E41">
        <w:t>npj</w:t>
      </w:r>
      <w:proofErr w:type="spellEnd"/>
      <w:r w:rsidRPr="00796E41">
        <w:t xml:space="preserve"> Digit Med. </w:t>
      </w:r>
      <w:proofErr w:type="gramStart"/>
      <w:r w:rsidRPr="00796E41">
        <w:t>2018;1:18</w:t>
      </w:r>
      <w:proofErr w:type="gramEnd"/>
      <w:r w:rsidRPr="00796E41">
        <w:t>. doi:10.1038/s41746-018-0029-1</w:t>
      </w:r>
    </w:p>
    <w:p w14:paraId="4279F8C4" w14:textId="77777777" w:rsidR="00796E41" w:rsidRPr="00796E41" w:rsidRDefault="00796E41" w:rsidP="00C809B3">
      <w:pPr>
        <w:numPr>
          <w:ilvl w:val="0"/>
          <w:numId w:val="16"/>
        </w:numPr>
        <w:jc w:val="both"/>
      </w:pPr>
      <w:r w:rsidRPr="00796E41">
        <w:t xml:space="preserve">Beam AL, </w:t>
      </w:r>
      <w:proofErr w:type="spellStart"/>
      <w:r w:rsidRPr="00796E41">
        <w:t>Kohane</w:t>
      </w:r>
      <w:proofErr w:type="spellEnd"/>
      <w:r w:rsidRPr="00796E41">
        <w:t xml:space="preserve"> IS. Big data and machine learning in health care. JAMA. 2018;319(13):1317-1318. doi:10.1001/jama.2017.18391</w:t>
      </w:r>
    </w:p>
    <w:p w14:paraId="5C496100" w14:textId="77777777" w:rsidR="00796E41" w:rsidRPr="00796E41" w:rsidRDefault="00796E41" w:rsidP="00C809B3">
      <w:pPr>
        <w:numPr>
          <w:ilvl w:val="0"/>
          <w:numId w:val="16"/>
        </w:numPr>
        <w:jc w:val="both"/>
      </w:pPr>
      <w:r w:rsidRPr="00796E41">
        <w:t>Deo RC. Machine learning in medicine. Circulation. 2015;132(20):1920-1930. doi:10.1161/CIRCULATIONAHA.115.001593</w:t>
      </w:r>
    </w:p>
    <w:p w14:paraId="061B2920" w14:textId="77777777" w:rsidR="00796E41" w:rsidRPr="00796E41" w:rsidRDefault="00796E41" w:rsidP="00C809B3">
      <w:pPr>
        <w:numPr>
          <w:ilvl w:val="0"/>
          <w:numId w:val="16"/>
        </w:numPr>
        <w:jc w:val="both"/>
      </w:pPr>
      <w:r w:rsidRPr="00796E41">
        <w:t xml:space="preserve">Wiens J, Saria S, Sendak M, </w:t>
      </w:r>
      <w:proofErr w:type="spellStart"/>
      <w:r w:rsidRPr="00796E41">
        <w:t>Ghassemi</w:t>
      </w:r>
      <w:proofErr w:type="spellEnd"/>
      <w:r w:rsidRPr="00796E41">
        <w:t xml:space="preserve"> M, Liu VX, Doshi-Velez F, et al. Do no harm: a roadmap for responsible machine learning for health care. Nat Biomed Eng. </w:t>
      </w:r>
      <w:proofErr w:type="gramStart"/>
      <w:r w:rsidRPr="00796E41">
        <w:t>2019;3:173</w:t>
      </w:r>
      <w:proofErr w:type="gramEnd"/>
      <w:r w:rsidRPr="00796E41">
        <w:t>-182. doi:10.1038/s41551-018-0304-3</w:t>
      </w:r>
    </w:p>
    <w:p w14:paraId="5B056838" w14:textId="77777777" w:rsidR="00796E41" w:rsidRPr="00796E41" w:rsidRDefault="00796E41" w:rsidP="00C809B3">
      <w:pPr>
        <w:numPr>
          <w:ilvl w:val="0"/>
          <w:numId w:val="16"/>
        </w:numPr>
        <w:jc w:val="both"/>
      </w:pPr>
      <w:r w:rsidRPr="00796E41">
        <w:t xml:space="preserve">Chartrand G, Cheng PM, </w:t>
      </w:r>
      <w:proofErr w:type="spellStart"/>
      <w:r w:rsidRPr="00796E41">
        <w:t>Vorontsov</w:t>
      </w:r>
      <w:proofErr w:type="spellEnd"/>
      <w:r w:rsidRPr="00796E41">
        <w:t xml:space="preserve"> E, </w:t>
      </w:r>
      <w:proofErr w:type="spellStart"/>
      <w:r w:rsidRPr="00796E41">
        <w:t>Drozdzal</w:t>
      </w:r>
      <w:proofErr w:type="spellEnd"/>
      <w:r w:rsidRPr="00796E41">
        <w:t xml:space="preserve"> M, Turcotte S, Pal CJ, et al. Deep learning: a primer for radiologists. Radiology. 2017;284(3):627-641. doi:10.1148/radiol.2017162559</w:t>
      </w:r>
    </w:p>
    <w:p w14:paraId="797C2400" w14:textId="77777777" w:rsidR="00796E41" w:rsidRPr="00796E41" w:rsidRDefault="00796E41" w:rsidP="00C809B3">
      <w:pPr>
        <w:numPr>
          <w:ilvl w:val="0"/>
          <w:numId w:val="16"/>
        </w:numPr>
        <w:jc w:val="both"/>
      </w:pPr>
      <w:proofErr w:type="spellStart"/>
      <w:r w:rsidRPr="00796E41">
        <w:t>Hosny</w:t>
      </w:r>
      <w:proofErr w:type="spellEnd"/>
      <w:r w:rsidRPr="00796E41">
        <w:t xml:space="preserve"> A, Parmar C, Quackenbush J, Schwartz LH, </w:t>
      </w:r>
      <w:proofErr w:type="spellStart"/>
      <w:r w:rsidRPr="00796E41">
        <w:t>Aerts</w:t>
      </w:r>
      <w:proofErr w:type="spellEnd"/>
      <w:r w:rsidRPr="00796E41">
        <w:t xml:space="preserve"> HJWL. Artificial intelligence in radiology. Nat Rev Cancer. </w:t>
      </w:r>
      <w:proofErr w:type="gramStart"/>
      <w:r w:rsidRPr="00796E41">
        <w:t>2018;18:500</w:t>
      </w:r>
      <w:proofErr w:type="gramEnd"/>
      <w:r w:rsidRPr="00796E41">
        <w:t>-510. doi:10.1038/nrc.2018.77</w:t>
      </w:r>
    </w:p>
    <w:p w14:paraId="2A7E1747" w14:textId="77777777" w:rsidR="00796E41" w:rsidRPr="00796E41" w:rsidRDefault="00796E41" w:rsidP="00C809B3">
      <w:pPr>
        <w:numPr>
          <w:ilvl w:val="0"/>
          <w:numId w:val="16"/>
        </w:numPr>
        <w:jc w:val="both"/>
      </w:pPr>
      <w:r w:rsidRPr="00796E41">
        <w:t xml:space="preserve">Razzak MI, </w:t>
      </w:r>
      <w:proofErr w:type="spellStart"/>
      <w:r w:rsidRPr="00796E41">
        <w:t>Naz</w:t>
      </w:r>
      <w:proofErr w:type="spellEnd"/>
      <w:r w:rsidRPr="00796E41">
        <w:t xml:space="preserve"> S, </w:t>
      </w:r>
      <w:proofErr w:type="spellStart"/>
      <w:r w:rsidRPr="00796E41">
        <w:t>Zaib</w:t>
      </w:r>
      <w:proofErr w:type="spellEnd"/>
      <w:r w:rsidRPr="00796E41">
        <w:t xml:space="preserve"> A. Deep learning for medical image processing: overview and future trends. </w:t>
      </w:r>
      <w:proofErr w:type="spellStart"/>
      <w:r w:rsidRPr="00796E41">
        <w:t>Comput</w:t>
      </w:r>
      <w:proofErr w:type="spellEnd"/>
      <w:r w:rsidRPr="00796E41">
        <w:t xml:space="preserve"> </w:t>
      </w:r>
      <w:proofErr w:type="spellStart"/>
      <w:r w:rsidRPr="00796E41">
        <w:t>Biol</w:t>
      </w:r>
      <w:proofErr w:type="spellEnd"/>
      <w:r w:rsidRPr="00796E41">
        <w:t xml:space="preserve"> Med. </w:t>
      </w:r>
      <w:proofErr w:type="gramStart"/>
      <w:r w:rsidRPr="00796E41">
        <w:t>2018;92:60</w:t>
      </w:r>
      <w:proofErr w:type="gramEnd"/>
      <w:r w:rsidRPr="00796E41">
        <w:t xml:space="preserve">-70. </w:t>
      </w:r>
      <w:proofErr w:type="gramStart"/>
      <w:r w:rsidRPr="00796E41">
        <w:t>doi:10.1016/j.compbiomed</w:t>
      </w:r>
      <w:proofErr w:type="gramEnd"/>
      <w:r w:rsidRPr="00796E41">
        <w:t>.2018.01.003</w:t>
      </w:r>
    </w:p>
    <w:p w14:paraId="424FBB43" w14:textId="77777777" w:rsidR="00796E41" w:rsidRPr="00796E41" w:rsidRDefault="00796E41" w:rsidP="00C809B3">
      <w:pPr>
        <w:numPr>
          <w:ilvl w:val="0"/>
          <w:numId w:val="16"/>
        </w:numPr>
        <w:jc w:val="both"/>
      </w:pPr>
      <w:r w:rsidRPr="00796E41">
        <w:t xml:space="preserve">Park SH, Han K. Methodologic guide for evaluating clinical performance of artificial intelligence technology for medical diagnosis. Korean J </w:t>
      </w:r>
      <w:proofErr w:type="spellStart"/>
      <w:r w:rsidRPr="00796E41">
        <w:t>Radiol</w:t>
      </w:r>
      <w:proofErr w:type="spellEnd"/>
      <w:r w:rsidRPr="00796E41">
        <w:t>. 2018;19(1):1-9. doi:10.3348/kjr.2018.19.1.1</w:t>
      </w:r>
    </w:p>
    <w:p w14:paraId="07CFC339" w14:textId="77777777" w:rsidR="00796E41" w:rsidRPr="00796E41" w:rsidRDefault="00796E41" w:rsidP="00C809B3">
      <w:pPr>
        <w:numPr>
          <w:ilvl w:val="0"/>
          <w:numId w:val="16"/>
        </w:numPr>
        <w:jc w:val="both"/>
      </w:pPr>
      <w:r w:rsidRPr="00796E41">
        <w:t xml:space="preserve">Bates DW, Saria S, Ohno-Machado L, Shah A, Escobar G. Big data in health care. Health </w:t>
      </w:r>
      <w:proofErr w:type="spellStart"/>
      <w:r w:rsidRPr="00796E41">
        <w:t>Aff</w:t>
      </w:r>
      <w:proofErr w:type="spellEnd"/>
      <w:r w:rsidRPr="00796E41">
        <w:t>. 2014;33(7):1123-1131. doi:10.1377/hlthaff.2014.0041</w:t>
      </w:r>
    </w:p>
    <w:p w14:paraId="488118EE" w14:textId="77777777" w:rsidR="00796E41" w:rsidRPr="00796E41" w:rsidRDefault="00796E41" w:rsidP="00C809B3">
      <w:pPr>
        <w:numPr>
          <w:ilvl w:val="0"/>
          <w:numId w:val="16"/>
        </w:numPr>
        <w:jc w:val="both"/>
      </w:pPr>
      <w:proofErr w:type="spellStart"/>
      <w:r w:rsidRPr="00796E41">
        <w:t>Shortliffe</w:t>
      </w:r>
      <w:proofErr w:type="spellEnd"/>
      <w:r w:rsidRPr="00796E41">
        <w:t xml:space="preserve"> EH, </w:t>
      </w:r>
      <w:proofErr w:type="spellStart"/>
      <w:r w:rsidRPr="00796E41">
        <w:t>Sepúlveda</w:t>
      </w:r>
      <w:proofErr w:type="spellEnd"/>
      <w:r w:rsidRPr="00796E41">
        <w:t xml:space="preserve"> MJ. Clinical decision support in the era of artificial intelligence. JAMA. 2018;320(21):2199-2200. doi:10.1001/jama.2018.17163</w:t>
      </w:r>
    </w:p>
    <w:p w14:paraId="1BA63748" w14:textId="77777777" w:rsidR="00796E41" w:rsidRPr="00796E41" w:rsidRDefault="00796E41" w:rsidP="00C809B3">
      <w:pPr>
        <w:numPr>
          <w:ilvl w:val="0"/>
          <w:numId w:val="16"/>
        </w:numPr>
        <w:jc w:val="both"/>
      </w:pPr>
      <w:r w:rsidRPr="00796E41">
        <w:t>London AJ. Artificial intelligence and black-box medical decisions. Science. 2019;364(6442):797-799. doi:10.1126/</w:t>
      </w:r>
      <w:proofErr w:type="gramStart"/>
      <w:r w:rsidRPr="00796E41">
        <w:t>science.aay</w:t>
      </w:r>
      <w:proofErr w:type="gramEnd"/>
      <w:r w:rsidRPr="00796E41">
        <w:t>5992</w:t>
      </w:r>
    </w:p>
    <w:p w14:paraId="52A3904F" w14:textId="77777777" w:rsidR="00796E41" w:rsidRPr="00796E41" w:rsidRDefault="00796E41" w:rsidP="00C809B3">
      <w:pPr>
        <w:numPr>
          <w:ilvl w:val="0"/>
          <w:numId w:val="16"/>
        </w:numPr>
        <w:jc w:val="both"/>
      </w:pPr>
      <w:proofErr w:type="spellStart"/>
      <w:r w:rsidRPr="00796E41">
        <w:t>Challen</w:t>
      </w:r>
      <w:proofErr w:type="spellEnd"/>
      <w:r w:rsidRPr="00796E41">
        <w:t xml:space="preserve"> R, Denny J, Pitt M, </w:t>
      </w:r>
      <w:proofErr w:type="spellStart"/>
      <w:r w:rsidRPr="00796E41">
        <w:t>Gompels</w:t>
      </w:r>
      <w:proofErr w:type="spellEnd"/>
      <w:r w:rsidRPr="00796E41">
        <w:t xml:space="preserve"> L, Edwards T, </w:t>
      </w:r>
      <w:proofErr w:type="spellStart"/>
      <w:r w:rsidRPr="00796E41">
        <w:t>Tsaneva-Atanasova</w:t>
      </w:r>
      <w:proofErr w:type="spellEnd"/>
      <w:r w:rsidRPr="00796E41">
        <w:t xml:space="preserve"> K. Artificial intelligence, bias and clinical safety. BMJ Qual </w:t>
      </w:r>
      <w:proofErr w:type="spellStart"/>
      <w:r w:rsidRPr="00796E41">
        <w:t>Saf</w:t>
      </w:r>
      <w:proofErr w:type="spellEnd"/>
      <w:r w:rsidRPr="00796E41">
        <w:t xml:space="preserve">. </w:t>
      </w:r>
      <w:proofErr w:type="gramStart"/>
      <w:r w:rsidRPr="00796E41">
        <w:t>2019;28:231</w:t>
      </w:r>
      <w:proofErr w:type="gramEnd"/>
      <w:r w:rsidRPr="00796E41">
        <w:t>-237. doi:10.1136/bmjqs-2018-008370</w:t>
      </w:r>
    </w:p>
    <w:p w14:paraId="67E407A8" w14:textId="77777777" w:rsidR="00796E41" w:rsidRPr="00796E41" w:rsidRDefault="00796E41" w:rsidP="00C809B3">
      <w:pPr>
        <w:numPr>
          <w:ilvl w:val="0"/>
          <w:numId w:val="16"/>
        </w:numPr>
        <w:jc w:val="both"/>
      </w:pPr>
      <w:r w:rsidRPr="00796E41">
        <w:t xml:space="preserve">Parikh RB, Obermeyer Z, </w:t>
      </w:r>
      <w:proofErr w:type="spellStart"/>
      <w:r w:rsidRPr="00796E41">
        <w:t>Navathe</w:t>
      </w:r>
      <w:proofErr w:type="spellEnd"/>
      <w:r w:rsidRPr="00796E41">
        <w:t xml:space="preserve"> AS. Regulation of predictive analytics in medicine. J Clin Oncol. 2019;37(10):891-894. doi:10.1200/JCO.18.01562</w:t>
      </w:r>
    </w:p>
    <w:p w14:paraId="32069385" w14:textId="77777777" w:rsidR="00796E41" w:rsidRPr="00796E41" w:rsidRDefault="00796E41" w:rsidP="00C809B3">
      <w:pPr>
        <w:numPr>
          <w:ilvl w:val="0"/>
          <w:numId w:val="16"/>
        </w:numPr>
        <w:jc w:val="both"/>
      </w:pPr>
      <w:r w:rsidRPr="00796E41">
        <w:t xml:space="preserve">Briganti G, Le </w:t>
      </w:r>
      <w:proofErr w:type="spellStart"/>
      <w:r w:rsidRPr="00796E41">
        <w:t>Moine</w:t>
      </w:r>
      <w:proofErr w:type="spellEnd"/>
      <w:r w:rsidRPr="00796E41">
        <w:t xml:space="preserve"> O. Artificial intelligence in medicine: today and tomorrow. Front Med. </w:t>
      </w:r>
      <w:proofErr w:type="gramStart"/>
      <w:r w:rsidRPr="00796E41">
        <w:t>2020;7:27</w:t>
      </w:r>
      <w:proofErr w:type="gramEnd"/>
      <w:r w:rsidRPr="00796E41">
        <w:t>. doi:10.3389/fmed.2020.00027</w:t>
      </w:r>
    </w:p>
    <w:p w14:paraId="415626D7" w14:textId="77777777" w:rsidR="00796E41" w:rsidRPr="00796E41" w:rsidRDefault="00796E41" w:rsidP="00C809B3">
      <w:pPr>
        <w:numPr>
          <w:ilvl w:val="0"/>
          <w:numId w:val="16"/>
        </w:numPr>
        <w:jc w:val="both"/>
      </w:pPr>
      <w:r w:rsidRPr="00796E41">
        <w:lastRenderedPageBreak/>
        <w:t xml:space="preserve">Naylor CD. On the prospects for a learning health care system. N </w:t>
      </w:r>
      <w:proofErr w:type="spellStart"/>
      <w:r w:rsidRPr="00796E41">
        <w:t>Engl</w:t>
      </w:r>
      <w:proofErr w:type="spellEnd"/>
      <w:r w:rsidRPr="00796E41">
        <w:t xml:space="preserve"> J Med. </w:t>
      </w:r>
      <w:proofErr w:type="gramStart"/>
      <w:r w:rsidRPr="00796E41">
        <w:t>2018;378:203</w:t>
      </w:r>
      <w:proofErr w:type="gramEnd"/>
      <w:r w:rsidRPr="00796E41">
        <w:t>-205. doi:10.1056/NEJMp1711353</w:t>
      </w:r>
    </w:p>
    <w:p w14:paraId="211CD18F" w14:textId="77777777" w:rsidR="00796E41" w:rsidRPr="00796E41" w:rsidRDefault="00796E41" w:rsidP="00C809B3">
      <w:pPr>
        <w:numPr>
          <w:ilvl w:val="0"/>
          <w:numId w:val="16"/>
        </w:numPr>
        <w:jc w:val="both"/>
      </w:pPr>
      <w:r w:rsidRPr="00796E41">
        <w:t xml:space="preserve">Senders JT, Arnaout O, </w:t>
      </w:r>
      <w:proofErr w:type="spellStart"/>
      <w:r w:rsidRPr="00796E41">
        <w:t>Karhade</w:t>
      </w:r>
      <w:proofErr w:type="spellEnd"/>
      <w:r w:rsidRPr="00796E41">
        <w:t xml:space="preserve"> AV, </w:t>
      </w:r>
      <w:proofErr w:type="spellStart"/>
      <w:r w:rsidRPr="00796E41">
        <w:t>Dasenbrock</w:t>
      </w:r>
      <w:proofErr w:type="spellEnd"/>
      <w:r w:rsidRPr="00796E41">
        <w:t xml:space="preserve"> HH, Gormley WB, </w:t>
      </w:r>
      <w:proofErr w:type="spellStart"/>
      <w:r w:rsidRPr="00796E41">
        <w:t>Broekman</w:t>
      </w:r>
      <w:proofErr w:type="spellEnd"/>
      <w:r w:rsidRPr="00796E41">
        <w:t xml:space="preserve"> MLD, et al. Machine learning in neurosurgery. Neurosurgery. 2018;83(2):181-192. doi:10.1093/neuros/nyx518</w:t>
      </w:r>
    </w:p>
    <w:p w14:paraId="69A0316A" w14:textId="77777777" w:rsidR="00796E41" w:rsidRPr="00796E41" w:rsidRDefault="00796E41" w:rsidP="00C809B3">
      <w:pPr>
        <w:numPr>
          <w:ilvl w:val="0"/>
          <w:numId w:val="16"/>
        </w:numPr>
        <w:jc w:val="both"/>
      </w:pPr>
      <w:r w:rsidRPr="00796E41">
        <w:t xml:space="preserve">Yu KH, Beam AL, </w:t>
      </w:r>
      <w:proofErr w:type="spellStart"/>
      <w:r w:rsidRPr="00796E41">
        <w:t>Kohane</w:t>
      </w:r>
      <w:proofErr w:type="spellEnd"/>
      <w:r w:rsidRPr="00796E41">
        <w:t xml:space="preserve"> IS. Artificial intelligence in healthcare. Nat Biomed Eng. </w:t>
      </w:r>
      <w:proofErr w:type="gramStart"/>
      <w:r w:rsidRPr="00796E41">
        <w:t>2018;2:719</w:t>
      </w:r>
      <w:proofErr w:type="gramEnd"/>
      <w:r w:rsidRPr="00796E41">
        <w:t>-731. doi:10.1038/s41551-018-0307-0</w:t>
      </w:r>
    </w:p>
    <w:p w14:paraId="4194A0E0" w14:textId="77777777" w:rsidR="00796E41" w:rsidRPr="00796E41" w:rsidRDefault="00796E41" w:rsidP="00C809B3">
      <w:pPr>
        <w:numPr>
          <w:ilvl w:val="0"/>
          <w:numId w:val="16"/>
        </w:numPr>
        <w:jc w:val="both"/>
      </w:pPr>
      <w:proofErr w:type="spellStart"/>
      <w:r w:rsidRPr="00796E41">
        <w:t>Miotto</w:t>
      </w:r>
      <w:proofErr w:type="spellEnd"/>
      <w:r w:rsidRPr="00796E41">
        <w:t xml:space="preserve"> R, Li L, Kidd BA, Dudley JT. Deep patient: an unsupervised representation to predict patient outcomes. Sci Rep. </w:t>
      </w:r>
      <w:proofErr w:type="gramStart"/>
      <w:r w:rsidRPr="00796E41">
        <w:t>2016;6:26094</w:t>
      </w:r>
      <w:proofErr w:type="gramEnd"/>
      <w:r w:rsidRPr="00796E41">
        <w:t>. doi:10.1038/srep26094</w:t>
      </w:r>
    </w:p>
    <w:p w14:paraId="7DEC8464" w14:textId="77777777" w:rsidR="00796E41" w:rsidRPr="00796E41" w:rsidRDefault="00796E41" w:rsidP="00C809B3">
      <w:pPr>
        <w:numPr>
          <w:ilvl w:val="0"/>
          <w:numId w:val="16"/>
        </w:numPr>
        <w:jc w:val="both"/>
      </w:pPr>
      <w:proofErr w:type="spellStart"/>
      <w:r w:rsidRPr="00796E41">
        <w:t>Hannun</w:t>
      </w:r>
      <w:proofErr w:type="spellEnd"/>
      <w:r w:rsidRPr="00796E41">
        <w:t xml:space="preserve"> AY, </w:t>
      </w:r>
      <w:proofErr w:type="spellStart"/>
      <w:r w:rsidRPr="00796E41">
        <w:t>Rajpurkar</w:t>
      </w:r>
      <w:proofErr w:type="spellEnd"/>
      <w:r w:rsidRPr="00796E41">
        <w:t xml:space="preserve"> P, </w:t>
      </w:r>
      <w:proofErr w:type="spellStart"/>
      <w:r w:rsidRPr="00796E41">
        <w:t>Haghpanahi</w:t>
      </w:r>
      <w:proofErr w:type="spellEnd"/>
      <w:r w:rsidRPr="00796E41">
        <w:t xml:space="preserve"> M, </w:t>
      </w:r>
      <w:proofErr w:type="spellStart"/>
      <w:r w:rsidRPr="00796E41">
        <w:t>Tison</w:t>
      </w:r>
      <w:proofErr w:type="spellEnd"/>
      <w:r w:rsidRPr="00796E41">
        <w:t xml:space="preserve"> GH, Bourn C, </w:t>
      </w:r>
      <w:proofErr w:type="spellStart"/>
      <w:r w:rsidRPr="00796E41">
        <w:t>Turakhia</w:t>
      </w:r>
      <w:proofErr w:type="spellEnd"/>
      <w:r w:rsidRPr="00796E41">
        <w:t xml:space="preserve"> MP, et al. Cardiologist-level arrhythmia detection with deep neural networks. Nat Med. </w:t>
      </w:r>
      <w:proofErr w:type="gramStart"/>
      <w:r w:rsidRPr="00796E41">
        <w:t>2019;25:65</w:t>
      </w:r>
      <w:proofErr w:type="gramEnd"/>
      <w:r w:rsidRPr="00796E41">
        <w:t>-69. doi:10.1038/s41591-018-0268-3</w:t>
      </w:r>
    </w:p>
    <w:p w14:paraId="759FFA6B" w14:textId="77777777" w:rsidR="00796E41" w:rsidRPr="00796E41" w:rsidRDefault="00796E41" w:rsidP="00C809B3">
      <w:pPr>
        <w:numPr>
          <w:ilvl w:val="0"/>
          <w:numId w:val="16"/>
        </w:numPr>
        <w:jc w:val="both"/>
      </w:pPr>
      <w:r w:rsidRPr="00796E41">
        <w:rPr>
          <w:lang w:val="pl-PL"/>
        </w:rPr>
        <w:t xml:space="preserve">Komorowski M, Celi LA, Badawi O, Gordon AC, Faisal AA. </w:t>
      </w:r>
      <w:r w:rsidRPr="00796E41">
        <w:t xml:space="preserve">The artificial intelligence clinician learns optimal treatment strategies for sepsis. Nat Med. </w:t>
      </w:r>
      <w:proofErr w:type="gramStart"/>
      <w:r w:rsidRPr="00796E41">
        <w:t>2018;24:1716</w:t>
      </w:r>
      <w:proofErr w:type="gramEnd"/>
      <w:r w:rsidRPr="00796E41">
        <w:t>-1720. doi:10.1038/s41591-018-0213-5</w:t>
      </w:r>
    </w:p>
    <w:p w14:paraId="1556D216" w14:textId="77777777" w:rsidR="00796E41" w:rsidRPr="00796E41" w:rsidRDefault="00796E41" w:rsidP="00C809B3">
      <w:pPr>
        <w:numPr>
          <w:ilvl w:val="0"/>
          <w:numId w:val="16"/>
        </w:numPr>
        <w:jc w:val="both"/>
      </w:pPr>
      <w:proofErr w:type="spellStart"/>
      <w:r w:rsidRPr="00796E41">
        <w:t>Dissanayaka</w:t>
      </w:r>
      <w:proofErr w:type="spellEnd"/>
      <w:r w:rsidRPr="00796E41">
        <w:t xml:space="preserve"> DWVN, Wijeratne KMSL, </w:t>
      </w:r>
      <w:proofErr w:type="spellStart"/>
      <w:r w:rsidRPr="00796E41">
        <w:t>Amarasinghe</w:t>
      </w:r>
      <w:proofErr w:type="spellEnd"/>
      <w:r w:rsidRPr="00796E41">
        <w:t xml:space="preserve"> KADKD, Jayasinghe RD, </w:t>
      </w:r>
      <w:proofErr w:type="spellStart"/>
      <w:r w:rsidRPr="00796E41">
        <w:t>Jayasooriya</w:t>
      </w:r>
      <w:proofErr w:type="spellEnd"/>
      <w:r w:rsidRPr="00796E41">
        <w:t xml:space="preserve"> PR, </w:t>
      </w:r>
      <w:proofErr w:type="spellStart"/>
      <w:r w:rsidRPr="00796E41">
        <w:t>Mendis</w:t>
      </w:r>
      <w:proofErr w:type="spellEnd"/>
      <w:r w:rsidRPr="00796E41">
        <w:t xml:space="preserve"> BRRN, et al. Early detection of oral cancer with opportunistic screening. Cancers (Basel). 2023;15(23):5511. doi:10.3390/cancers15235511</w:t>
      </w:r>
    </w:p>
    <w:p w14:paraId="3EC6492B" w14:textId="77777777" w:rsidR="00796E41" w:rsidRPr="00796E41" w:rsidRDefault="00796E41" w:rsidP="00C809B3">
      <w:pPr>
        <w:numPr>
          <w:ilvl w:val="0"/>
          <w:numId w:val="16"/>
        </w:numPr>
        <w:jc w:val="both"/>
      </w:pPr>
      <w:proofErr w:type="spellStart"/>
      <w:r w:rsidRPr="00796E41">
        <w:t>Jerjes</w:t>
      </w:r>
      <w:proofErr w:type="spellEnd"/>
      <w:r w:rsidRPr="00796E41">
        <w:t xml:space="preserve"> W, Upile T, </w:t>
      </w:r>
      <w:proofErr w:type="spellStart"/>
      <w:r w:rsidRPr="00796E41">
        <w:t>Hamdoon</w:t>
      </w:r>
      <w:proofErr w:type="spellEnd"/>
      <w:r w:rsidRPr="00796E41">
        <w:t xml:space="preserve"> Z, McKenzie G, Wright A, Hopper C. Optical coherence tomography for oral squamous cell carcinoma detection. J Clin Med. 2024;13(19):5822. doi:10.3390/jcm13195822</w:t>
      </w:r>
    </w:p>
    <w:p w14:paraId="57F1D2C8" w14:textId="77777777" w:rsidR="00796E41" w:rsidRPr="00796E41" w:rsidRDefault="00796E41" w:rsidP="00C809B3">
      <w:pPr>
        <w:numPr>
          <w:ilvl w:val="0"/>
          <w:numId w:val="16"/>
        </w:numPr>
        <w:jc w:val="both"/>
      </w:pPr>
      <w:r w:rsidRPr="00796E41">
        <w:t xml:space="preserve">Li JW, Zhang Y, Liu H, Chen X. Diagnostic accuracy of AI-assisted imaging for detection of oral potentially malignant disorders and oral cancer. Front Oral Health. </w:t>
      </w:r>
      <w:proofErr w:type="gramStart"/>
      <w:r w:rsidRPr="00796E41">
        <w:t>2024;5:1494867</w:t>
      </w:r>
      <w:proofErr w:type="gramEnd"/>
      <w:r w:rsidRPr="00796E41">
        <w:t>. doi:10.3389/froh.2024.1494867</w:t>
      </w:r>
    </w:p>
    <w:p w14:paraId="73302C87" w14:textId="77777777" w:rsidR="00796E41" w:rsidRPr="00796E41" w:rsidRDefault="00796E41" w:rsidP="00C809B3">
      <w:pPr>
        <w:numPr>
          <w:ilvl w:val="0"/>
          <w:numId w:val="16"/>
        </w:numPr>
        <w:jc w:val="both"/>
      </w:pPr>
      <w:proofErr w:type="spellStart"/>
      <w:r w:rsidRPr="00796E41">
        <w:t>Nabhan</w:t>
      </w:r>
      <w:proofErr w:type="spellEnd"/>
      <w:r w:rsidRPr="00796E41">
        <w:t xml:space="preserve"> AB, Abdelaziz KM, Farouk A. Evaluation of the accuracy of different occlusal caries detection methods: an in-vivo comparative study. World J Dent. 2024;15(6):36757. doi:10.5005/jp-journals-10015-36757</w:t>
      </w:r>
    </w:p>
    <w:p w14:paraId="1A292A23" w14:textId="77777777" w:rsidR="00796E41" w:rsidRPr="00796E41" w:rsidRDefault="00796E41" w:rsidP="00C809B3">
      <w:pPr>
        <w:numPr>
          <w:ilvl w:val="0"/>
          <w:numId w:val="16"/>
        </w:numPr>
        <w:jc w:val="both"/>
      </w:pPr>
      <w:r w:rsidRPr="00796E41">
        <w:t xml:space="preserve">Farina F, Conway DI, Macpherson LMD. Estimating the benefits of oral cancer screening: challenges and opportunities. Community Dent Oral </w:t>
      </w:r>
      <w:proofErr w:type="spellStart"/>
      <w:r w:rsidRPr="00796E41">
        <w:t>Epidemiol</w:t>
      </w:r>
      <w:proofErr w:type="spellEnd"/>
      <w:r w:rsidRPr="00796E41">
        <w:t>. 2024;52(6):890-898. doi:10.1111/cdoe.12809</w:t>
      </w:r>
    </w:p>
    <w:p w14:paraId="38423431" w14:textId="77777777" w:rsidR="00796E41" w:rsidRPr="00796E41" w:rsidRDefault="00796E41" w:rsidP="00C809B3">
      <w:pPr>
        <w:numPr>
          <w:ilvl w:val="0"/>
          <w:numId w:val="16"/>
        </w:numPr>
        <w:jc w:val="both"/>
      </w:pPr>
      <w:r w:rsidRPr="00796E41">
        <w:t xml:space="preserve">Ali K, Rahman B, Khan M. Exploring confidence in recognizing oral cancer among dental professionals: a cross-sectional clinical study. BMC Oral Health. </w:t>
      </w:r>
      <w:proofErr w:type="gramStart"/>
      <w:r w:rsidRPr="00796E41">
        <w:t>2025;25:112</w:t>
      </w:r>
      <w:proofErr w:type="gramEnd"/>
      <w:r w:rsidRPr="00796E41">
        <w:t>. doi:10.1186/s12903-025-04112-5</w:t>
      </w:r>
    </w:p>
    <w:p w14:paraId="5ED90D79" w14:textId="77777777" w:rsidR="00796E41" w:rsidRPr="00796E41" w:rsidRDefault="00796E41" w:rsidP="00C809B3">
      <w:pPr>
        <w:numPr>
          <w:ilvl w:val="0"/>
          <w:numId w:val="16"/>
        </w:numPr>
        <w:jc w:val="both"/>
      </w:pPr>
      <w:r w:rsidRPr="00796E41">
        <w:t xml:space="preserve">Subramanian SS, George B, Nair S. Oral cancer screening in India: insights from the National Family Health Survey. Lancet Reg Health Southeast Asia. </w:t>
      </w:r>
      <w:proofErr w:type="gramStart"/>
      <w:r w:rsidRPr="00796E41">
        <w:t>2025;7:100109</w:t>
      </w:r>
      <w:proofErr w:type="gramEnd"/>
      <w:r w:rsidRPr="00796E41">
        <w:t xml:space="preserve">. </w:t>
      </w:r>
      <w:proofErr w:type="gramStart"/>
      <w:r w:rsidRPr="00796E41">
        <w:t>doi:10.1016/j.lansea</w:t>
      </w:r>
      <w:proofErr w:type="gramEnd"/>
      <w:r w:rsidRPr="00796E41">
        <w:t>.2025.100109</w:t>
      </w:r>
    </w:p>
    <w:p w14:paraId="47E6B459" w14:textId="77777777" w:rsidR="00796E41" w:rsidRPr="00796E41" w:rsidRDefault="00796E41" w:rsidP="00C809B3">
      <w:pPr>
        <w:numPr>
          <w:ilvl w:val="0"/>
          <w:numId w:val="16"/>
        </w:numPr>
        <w:jc w:val="both"/>
      </w:pPr>
      <w:r w:rsidRPr="00796E41">
        <w:t xml:space="preserve">Singh A, Patel R, Kumar S. Screening tools for early detection of oral cancer and potentially malignant disorders in underserved populations: a </w:t>
      </w:r>
      <w:proofErr w:type="spellStart"/>
      <w:r w:rsidRPr="00796E41">
        <w:t>multicenter</w:t>
      </w:r>
      <w:proofErr w:type="spellEnd"/>
      <w:r w:rsidRPr="00796E41">
        <w:t xml:space="preserve"> observational study. J </w:t>
      </w:r>
      <w:proofErr w:type="spellStart"/>
      <w:r w:rsidRPr="00796E41">
        <w:t>Stomatol</w:t>
      </w:r>
      <w:proofErr w:type="spellEnd"/>
      <w:r w:rsidRPr="00796E41">
        <w:t xml:space="preserve"> Oral </w:t>
      </w:r>
      <w:proofErr w:type="spellStart"/>
      <w:r w:rsidRPr="00796E41">
        <w:t>Maxillofac</w:t>
      </w:r>
      <w:proofErr w:type="spellEnd"/>
      <w:r w:rsidRPr="00796E41">
        <w:t xml:space="preserve"> Surg. 2026;127(3):102667. </w:t>
      </w:r>
      <w:proofErr w:type="gramStart"/>
      <w:r w:rsidRPr="00796E41">
        <w:t>doi:10.1016/j.jormas</w:t>
      </w:r>
      <w:proofErr w:type="gramEnd"/>
      <w:r w:rsidRPr="00796E41">
        <w:t>.2025.102667</w:t>
      </w:r>
    </w:p>
    <w:p w14:paraId="7704C633" w14:textId="4311CF82" w:rsidR="00CC1773" w:rsidRDefault="00796E41" w:rsidP="00C809B3">
      <w:pPr>
        <w:numPr>
          <w:ilvl w:val="0"/>
          <w:numId w:val="16"/>
        </w:numPr>
        <w:jc w:val="both"/>
      </w:pPr>
      <w:proofErr w:type="spellStart"/>
      <w:r w:rsidRPr="00796E41">
        <w:t>Shervedani</w:t>
      </w:r>
      <w:proofErr w:type="spellEnd"/>
      <w:r w:rsidRPr="00796E41">
        <w:t xml:space="preserve"> AM, </w:t>
      </w:r>
      <w:proofErr w:type="spellStart"/>
      <w:r w:rsidRPr="00796E41">
        <w:t>Ebrahimzadeh</w:t>
      </w:r>
      <w:proofErr w:type="spellEnd"/>
      <w:r w:rsidRPr="00796E41">
        <w:t xml:space="preserve"> F, Keshavarz A. Development of a computer-aided diagnosis system for dental caries detection in radiographic images. </w:t>
      </w:r>
      <w:proofErr w:type="spellStart"/>
      <w:r w:rsidRPr="00796E41">
        <w:t>Comput</w:t>
      </w:r>
      <w:proofErr w:type="spellEnd"/>
      <w:r w:rsidRPr="00796E41">
        <w:t xml:space="preserve"> Methods Programs Biomed. </w:t>
      </w:r>
      <w:proofErr w:type="gramStart"/>
      <w:r w:rsidRPr="00796E41">
        <w:t>2025;246:108012</w:t>
      </w:r>
      <w:proofErr w:type="gramEnd"/>
      <w:r w:rsidRPr="00796E41">
        <w:t xml:space="preserve">. </w:t>
      </w:r>
      <w:proofErr w:type="gramStart"/>
      <w:r w:rsidRPr="00796E41">
        <w:t>doi:10.1016/j.cmpb</w:t>
      </w:r>
      <w:proofErr w:type="gramEnd"/>
      <w:r w:rsidRPr="00796E41">
        <w:t>.2025.108012</w:t>
      </w:r>
    </w:p>
    <w:sectPr w:rsidR="00CC177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C2140"/>
    <w:multiLevelType w:val="multilevel"/>
    <w:tmpl w:val="7F323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234E14"/>
    <w:multiLevelType w:val="multilevel"/>
    <w:tmpl w:val="1D0CC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E22937"/>
    <w:multiLevelType w:val="multilevel"/>
    <w:tmpl w:val="960A8E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F6970DE"/>
    <w:multiLevelType w:val="multilevel"/>
    <w:tmpl w:val="7E70E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571673"/>
    <w:multiLevelType w:val="multilevel"/>
    <w:tmpl w:val="BA280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FD060E"/>
    <w:multiLevelType w:val="multilevel"/>
    <w:tmpl w:val="CB8C5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892A0E"/>
    <w:multiLevelType w:val="multilevel"/>
    <w:tmpl w:val="2B96710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7" w15:restartNumberingAfterBreak="0">
    <w:nsid w:val="17566814"/>
    <w:multiLevelType w:val="hybridMultilevel"/>
    <w:tmpl w:val="4710B66C"/>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8" w15:restartNumberingAfterBreak="0">
    <w:nsid w:val="22455DEB"/>
    <w:multiLevelType w:val="multilevel"/>
    <w:tmpl w:val="A712FB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75646C7"/>
    <w:multiLevelType w:val="multilevel"/>
    <w:tmpl w:val="FBA6A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2ED5C67"/>
    <w:multiLevelType w:val="multilevel"/>
    <w:tmpl w:val="4D38BB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4567EE4"/>
    <w:multiLevelType w:val="multilevel"/>
    <w:tmpl w:val="AA0C0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8461235"/>
    <w:multiLevelType w:val="multilevel"/>
    <w:tmpl w:val="6340E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4ED69DD"/>
    <w:multiLevelType w:val="multilevel"/>
    <w:tmpl w:val="FC68D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BBA5F76"/>
    <w:multiLevelType w:val="multilevel"/>
    <w:tmpl w:val="0B448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BC5652B"/>
    <w:multiLevelType w:val="multilevel"/>
    <w:tmpl w:val="D02A7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DD5783C"/>
    <w:multiLevelType w:val="multilevel"/>
    <w:tmpl w:val="F39EA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E0938C4"/>
    <w:multiLevelType w:val="multilevel"/>
    <w:tmpl w:val="D9400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FF741F0"/>
    <w:multiLevelType w:val="multilevel"/>
    <w:tmpl w:val="AAD07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94D6C53"/>
    <w:multiLevelType w:val="multilevel"/>
    <w:tmpl w:val="EC16A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CA6725E"/>
    <w:multiLevelType w:val="multilevel"/>
    <w:tmpl w:val="86E20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EA5724D"/>
    <w:multiLevelType w:val="multilevel"/>
    <w:tmpl w:val="ACB87B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1D67E49"/>
    <w:multiLevelType w:val="multilevel"/>
    <w:tmpl w:val="33C43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50A4C9C"/>
    <w:multiLevelType w:val="multilevel"/>
    <w:tmpl w:val="9B64F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A392E72"/>
    <w:multiLevelType w:val="multilevel"/>
    <w:tmpl w:val="0F768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18"/>
  </w:num>
  <w:num w:numId="3">
    <w:abstractNumId w:val="1"/>
  </w:num>
  <w:num w:numId="4">
    <w:abstractNumId w:val="19"/>
  </w:num>
  <w:num w:numId="5">
    <w:abstractNumId w:val="24"/>
  </w:num>
  <w:num w:numId="6">
    <w:abstractNumId w:val="0"/>
  </w:num>
  <w:num w:numId="7">
    <w:abstractNumId w:val="15"/>
  </w:num>
  <w:num w:numId="8">
    <w:abstractNumId w:val="20"/>
  </w:num>
  <w:num w:numId="9">
    <w:abstractNumId w:val="17"/>
  </w:num>
  <w:num w:numId="10">
    <w:abstractNumId w:val="13"/>
  </w:num>
  <w:num w:numId="11">
    <w:abstractNumId w:val="12"/>
  </w:num>
  <w:num w:numId="12">
    <w:abstractNumId w:val="4"/>
  </w:num>
  <w:num w:numId="13">
    <w:abstractNumId w:val="23"/>
  </w:num>
  <w:num w:numId="14">
    <w:abstractNumId w:val="9"/>
  </w:num>
  <w:num w:numId="15">
    <w:abstractNumId w:val="11"/>
  </w:num>
  <w:num w:numId="16">
    <w:abstractNumId w:val="6"/>
  </w:num>
  <w:num w:numId="17">
    <w:abstractNumId w:val="3"/>
  </w:num>
  <w:num w:numId="1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2"/>
  </w:num>
  <w:num w:numId="20">
    <w:abstractNumId w:val="21"/>
  </w:num>
  <w:num w:numId="21">
    <w:abstractNumId w:val="5"/>
  </w:num>
  <w:num w:numId="22">
    <w:abstractNumId w:val="8"/>
  </w:num>
  <w:num w:numId="23">
    <w:abstractNumId w:val="16"/>
  </w:num>
  <w:num w:numId="24">
    <w:abstractNumId w:val="2"/>
  </w:num>
  <w:num w:numId="2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MjA1tbCwNLWwBLIMLJV0lIJTi4sz8/NACoxrAfYl3H0sAAAA"/>
  </w:docVars>
  <w:rsids>
    <w:rsidRoot w:val="001B5001"/>
    <w:rsid w:val="00027A7F"/>
    <w:rsid w:val="00050B6A"/>
    <w:rsid w:val="000516BC"/>
    <w:rsid w:val="00060E62"/>
    <w:rsid w:val="0006652C"/>
    <w:rsid w:val="0007504C"/>
    <w:rsid w:val="000B7F43"/>
    <w:rsid w:val="000C28A0"/>
    <w:rsid w:val="000D7311"/>
    <w:rsid w:val="001178AA"/>
    <w:rsid w:val="00131CEE"/>
    <w:rsid w:val="00133BFF"/>
    <w:rsid w:val="00140987"/>
    <w:rsid w:val="00154ADA"/>
    <w:rsid w:val="00171563"/>
    <w:rsid w:val="00184809"/>
    <w:rsid w:val="001B5001"/>
    <w:rsid w:val="001E7712"/>
    <w:rsid w:val="00203CC6"/>
    <w:rsid w:val="00235BCC"/>
    <w:rsid w:val="00273B67"/>
    <w:rsid w:val="00294F91"/>
    <w:rsid w:val="002963A3"/>
    <w:rsid w:val="002B4FCD"/>
    <w:rsid w:val="002C5A79"/>
    <w:rsid w:val="002D28AB"/>
    <w:rsid w:val="00303FDB"/>
    <w:rsid w:val="003626AF"/>
    <w:rsid w:val="0037154C"/>
    <w:rsid w:val="0039425D"/>
    <w:rsid w:val="003C4D01"/>
    <w:rsid w:val="003D3807"/>
    <w:rsid w:val="00401AA0"/>
    <w:rsid w:val="004200CB"/>
    <w:rsid w:val="00461CEB"/>
    <w:rsid w:val="004A4D2C"/>
    <w:rsid w:val="004D016D"/>
    <w:rsid w:val="004E5A96"/>
    <w:rsid w:val="005073CE"/>
    <w:rsid w:val="005944DF"/>
    <w:rsid w:val="005B4039"/>
    <w:rsid w:val="005C120E"/>
    <w:rsid w:val="005C4211"/>
    <w:rsid w:val="005F73F2"/>
    <w:rsid w:val="006133E4"/>
    <w:rsid w:val="006200DE"/>
    <w:rsid w:val="00653786"/>
    <w:rsid w:val="0065577A"/>
    <w:rsid w:val="006A1720"/>
    <w:rsid w:val="006B3821"/>
    <w:rsid w:val="006B65A1"/>
    <w:rsid w:val="006E5663"/>
    <w:rsid w:val="0076264C"/>
    <w:rsid w:val="007661CB"/>
    <w:rsid w:val="00770546"/>
    <w:rsid w:val="0077780E"/>
    <w:rsid w:val="00792AFB"/>
    <w:rsid w:val="00796E41"/>
    <w:rsid w:val="007C3662"/>
    <w:rsid w:val="007D5371"/>
    <w:rsid w:val="007E141F"/>
    <w:rsid w:val="007E3404"/>
    <w:rsid w:val="007F7C12"/>
    <w:rsid w:val="00811CAE"/>
    <w:rsid w:val="00813E7F"/>
    <w:rsid w:val="0086316F"/>
    <w:rsid w:val="008751F5"/>
    <w:rsid w:val="008A1355"/>
    <w:rsid w:val="008C52A0"/>
    <w:rsid w:val="008F182F"/>
    <w:rsid w:val="008F360A"/>
    <w:rsid w:val="00903C91"/>
    <w:rsid w:val="00945C6C"/>
    <w:rsid w:val="009532BC"/>
    <w:rsid w:val="00955C7D"/>
    <w:rsid w:val="00973E3A"/>
    <w:rsid w:val="009B25DE"/>
    <w:rsid w:val="009D41F6"/>
    <w:rsid w:val="00A23B02"/>
    <w:rsid w:val="00A47250"/>
    <w:rsid w:val="00AB12B9"/>
    <w:rsid w:val="00AB5956"/>
    <w:rsid w:val="00AE5058"/>
    <w:rsid w:val="00B12249"/>
    <w:rsid w:val="00B536B6"/>
    <w:rsid w:val="00B82A2B"/>
    <w:rsid w:val="00B8493C"/>
    <w:rsid w:val="00BC7FFE"/>
    <w:rsid w:val="00BE6A70"/>
    <w:rsid w:val="00BF7780"/>
    <w:rsid w:val="00C13EBC"/>
    <w:rsid w:val="00C37B3E"/>
    <w:rsid w:val="00C809B3"/>
    <w:rsid w:val="00CC1773"/>
    <w:rsid w:val="00CC27D5"/>
    <w:rsid w:val="00CC2FDA"/>
    <w:rsid w:val="00CE679B"/>
    <w:rsid w:val="00CF6C4E"/>
    <w:rsid w:val="00D105CE"/>
    <w:rsid w:val="00D54DEB"/>
    <w:rsid w:val="00D91842"/>
    <w:rsid w:val="00D95B5D"/>
    <w:rsid w:val="00DD3785"/>
    <w:rsid w:val="00E623BA"/>
    <w:rsid w:val="00E66C60"/>
    <w:rsid w:val="00E902F7"/>
    <w:rsid w:val="00E91565"/>
    <w:rsid w:val="00EB1D36"/>
    <w:rsid w:val="00EC7A5C"/>
    <w:rsid w:val="00EE6D7D"/>
    <w:rsid w:val="00F1475F"/>
    <w:rsid w:val="00FA3B31"/>
    <w:rsid w:val="00FA506A"/>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886A7F"/>
  <w15:chartTrackingRefBased/>
  <w15:docId w15:val="{FAB2676C-A063-41FD-951B-66B6C28617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B500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1B500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1B5001"/>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1B5001"/>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1B5001"/>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1B500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B500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B500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B500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5001"/>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1B5001"/>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B5001"/>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1B5001"/>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1B5001"/>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1B500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B500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B500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B5001"/>
    <w:rPr>
      <w:rFonts w:eastAsiaTheme="majorEastAsia" w:cstheme="majorBidi"/>
      <w:color w:val="272727" w:themeColor="text1" w:themeTint="D8"/>
    </w:rPr>
  </w:style>
  <w:style w:type="paragraph" w:styleId="Title">
    <w:name w:val="Title"/>
    <w:basedOn w:val="Normal"/>
    <w:next w:val="Normal"/>
    <w:link w:val="TitleChar"/>
    <w:uiPriority w:val="10"/>
    <w:qFormat/>
    <w:rsid w:val="001B500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B500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B500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B500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B5001"/>
    <w:pPr>
      <w:spacing w:before="160"/>
      <w:jc w:val="center"/>
    </w:pPr>
    <w:rPr>
      <w:i/>
      <w:iCs/>
      <w:color w:val="404040" w:themeColor="text1" w:themeTint="BF"/>
    </w:rPr>
  </w:style>
  <w:style w:type="character" w:customStyle="1" w:styleId="QuoteChar">
    <w:name w:val="Quote Char"/>
    <w:basedOn w:val="DefaultParagraphFont"/>
    <w:link w:val="Quote"/>
    <w:uiPriority w:val="29"/>
    <w:rsid w:val="001B5001"/>
    <w:rPr>
      <w:i/>
      <w:iCs/>
      <w:color w:val="404040" w:themeColor="text1" w:themeTint="BF"/>
    </w:rPr>
  </w:style>
  <w:style w:type="paragraph" w:styleId="ListParagraph">
    <w:name w:val="List Paragraph"/>
    <w:basedOn w:val="Normal"/>
    <w:uiPriority w:val="34"/>
    <w:qFormat/>
    <w:rsid w:val="001B5001"/>
    <w:pPr>
      <w:ind w:left="720"/>
      <w:contextualSpacing/>
    </w:pPr>
  </w:style>
  <w:style w:type="character" w:styleId="IntenseEmphasis">
    <w:name w:val="Intense Emphasis"/>
    <w:basedOn w:val="DefaultParagraphFont"/>
    <w:uiPriority w:val="21"/>
    <w:qFormat/>
    <w:rsid w:val="001B5001"/>
    <w:rPr>
      <w:i/>
      <w:iCs/>
      <w:color w:val="2F5496" w:themeColor="accent1" w:themeShade="BF"/>
    </w:rPr>
  </w:style>
  <w:style w:type="paragraph" w:styleId="IntenseQuote">
    <w:name w:val="Intense Quote"/>
    <w:basedOn w:val="Normal"/>
    <w:next w:val="Normal"/>
    <w:link w:val="IntenseQuoteChar"/>
    <w:uiPriority w:val="30"/>
    <w:qFormat/>
    <w:rsid w:val="001B500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1B5001"/>
    <w:rPr>
      <w:i/>
      <w:iCs/>
      <w:color w:val="2F5496" w:themeColor="accent1" w:themeShade="BF"/>
    </w:rPr>
  </w:style>
  <w:style w:type="character" w:styleId="IntenseReference">
    <w:name w:val="Intense Reference"/>
    <w:basedOn w:val="DefaultParagraphFont"/>
    <w:uiPriority w:val="32"/>
    <w:qFormat/>
    <w:rsid w:val="001B5001"/>
    <w:rPr>
      <w:b/>
      <w:bCs/>
      <w:smallCaps/>
      <w:color w:val="2F5496" w:themeColor="accent1" w:themeShade="BF"/>
      <w:spacing w:val="5"/>
    </w:rPr>
  </w:style>
  <w:style w:type="character" w:styleId="Hyperlink">
    <w:name w:val="Hyperlink"/>
    <w:basedOn w:val="DefaultParagraphFont"/>
    <w:uiPriority w:val="99"/>
    <w:unhideWhenUsed/>
    <w:rsid w:val="00B8493C"/>
    <w:rPr>
      <w:color w:val="0563C1" w:themeColor="hyperlink"/>
      <w:u w:val="single"/>
    </w:rPr>
  </w:style>
  <w:style w:type="character" w:styleId="UnresolvedMention">
    <w:name w:val="Unresolved Mention"/>
    <w:basedOn w:val="DefaultParagraphFont"/>
    <w:uiPriority w:val="99"/>
    <w:semiHidden/>
    <w:unhideWhenUsed/>
    <w:rsid w:val="00B8493C"/>
    <w:rPr>
      <w:color w:val="605E5C"/>
      <w:shd w:val="clear" w:color="auto" w:fill="E1DFDD"/>
    </w:rPr>
  </w:style>
  <w:style w:type="character" w:styleId="Emphasis">
    <w:name w:val="Emphasis"/>
    <w:basedOn w:val="DefaultParagraphFont"/>
    <w:uiPriority w:val="20"/>
    <w:qFormat/>
    <w:rsid w:val="00CC1773"/>
    <w:rPr>
      <w:i/>
      <w:iCs/>
    </w:rPr>
  </w:style>
  <w:style w:type="paragraph" w:styleId="NormalWeb">
    <w:name w:val="Normal (Web)"/>
    <w:basedOn w:val="Normal"/>
    <w:uiPriority w:val="99"/>
    <w:semiHidden/>
    <w:unhideWhenUsed/>
    <w:rsid w:val="006B3821"/>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123</TotalTime>
  <Pages>28</Pages>
  <Words>10691</Words>
  <Characters>60941</Characters>
  <Application>Microsoft Office Word</Application>
  <DocSecurity>0</DocSecurity>
  <Lines>507</Lines>
  <Paragraphs>142</Paragraphs>
  <ScaleCrop>false</ScaleCrop>
  <Company/>
  <LinksUpToDate>false</LinksUpToDate>
  <CharactersWithSpaces>71490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fatima</dc:creator>
  <cp:keywords/>
  <dc:description/>
  <cp:lastModifiedBy>SDI 1020</cp:lastModifiedBy>
  <cp:revision>104</cp:revision>
  <cp:lastPrinted>2026-04-01T10:24:00Z</cp:lastPrinted>
  <dcterms:created xsi:type="dcterms:W3CDTF">2026-03-26T07:53:00Z</dcterms:created>
  <dcterms:modified xsi:type="dcterms:W3CDTF">2026-04-14T08:00:00Z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8ab505cd-8a99-47ac-b883-49e357651eec</vt:lpwstr>
  </property>
</Properties>
</file>