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609" w:rsidRPr="00000186" w:rsidRDefault="00820609" w:rsidP="009B7BAE">
      <w:pPr>
        <w:jc w:val="both"/>
        <w:rPr>
          <w:rFonts w:ascii="Arial" w:hAnsi="Arial" w:cs="Arial"/>
          <w:bCs/>
          <w:color w:val="000000" w:themeColor="text1"/>
          <w:sz w:val="36"/>
          <w:szCs w:val="36"/>
          <w:shd w:val="clear" w:color="auto" w:fill="FFFFFF"/>
        </w:rPr>
      </w:pPr>
    </w:p>
    <w:p w:rsidR="009B7BAE" w:rsidRPr="007507AE" w:rsidRDefault="009B7BAE" w:rsidP="009B7BAE">
      <w:pPr>
        <w:jc w:val="both"/>
        <w:rPr>
          <w:rFonts w:ascii="Arial" w:hAnsi="Arial" w:cs="Arial"/>
          <w:b/>
          <w:bCs/>
          <w:color w:val="000000" w:themeColor="text1"/>
          <w:sz w:val="36"/>
          <w:szCs w:val="36"/>
          <w:shd w:val="clear" w:color="auto" w:fill="FFFFFF"/>
        </w:rPr>
      </w:pPr>
      <w:r w:rsidRPr="007507AE">
        <w:rPr>
          <w:rFonts w:ascii="Arial" w:hAnsi="Arial" w:cs="Arial"/>
          <w:b/>
          <w:bCs/>
          <w:color w:val="000000" w:themeColor="text1"/>
          <w:sz w:val="36"/>
          <w:szCs w:val="36"/>
          <w:shd w:val="clear" w:color="auto" w:fill="FFFFFF"/>
        </w:rPr>
        <w:t>Determination of antibiotic susceptibility pattern and multiple antibiotic resistance (MAR) index of blood-borne pathogens</w:t>
      </w:r>
      <w:bookmarkStart w:id="0" w:name="_GoBack"/>
      <w:bookmarkEnd w:id="0"/>
      <w:r w:rsidRPr="007507AE">
        <w:rPr>
          <w:rFonts w:ascii="Arial" w:hAnsi="Arial" w:cs="Arial"/>
          <w:b/>
          <w:bCs/>
          <w:color w:val="000000" w:themeColor="text1"/>
          <w:sz w:val="36"/>
          <w:szCs w:val="36"/>
          <w:shd w:val="clear" w:color="auto" w:fill="FFFFFF"/>
        </w:rPr>
        <w:t xml:space="preserve"> in people with bloodstream infections (BSIs) in a tertiary care hospital, Dhaka</w:t>
      </w:r>
    </w:p>
    <w:p w:rsidR="00A258C3" w:rsidRPr="00000186" w:rsidRDefault="00A258C3" w:rsidP="00441B6F">
      <w:pPr>
        <w:pStyle w:val="Author"/>
        <w:spacing w:line="240" w:lineRule="auto"/>
        <w:jc w:val="both"/>
        <w:rPr>
          <w:rFonts w:ascii="Arial" w:hAnsi="Arial" w:cs="Arial"/>
          <w:b w:val="0"/>
          <w:bCs/>
          <w:color w:val="000000" w:themeColor="text1"/>
          <w:sz w:val="36"/>
        </w:rPr>
      </w:pPr>
    </w:p>
    <w:p w:rsidR="00790ADA" w:rsidRDefault="00790ADA" w:rsidP="00441B6F">
      <w:pPr>
        <w:pStyle w:val="Affiliation"/>
        <w:spacing w:after="0" w:line="240" w:lineRule="auto"/>
        <w:jc w:val="both"/>
        <w:rPr>
          <w:rFonts w:ascii="Arial" w:hAnsi="Arial" w:cs="Arial"/>
          <w:bCs/>
          <w:color w:val="000000" w:themeColor="text1"/>
        </w:rPr>
      </w:pPr>
    </w:p>
    <w:p w:rsidR="00F27EB5" w:rsidRPr="00000186" w:rsidRDefault="00F27EB5" w:rsidP="00441B6F">
      <w:pPr>
        <w:pStyle w:val="Affiliation"/>
        <w:spacing w:after="0" w:line="240" w:lineRule="auto"/>
        <w:jc w:val="both"/>
        <w:rPr>
          <w:rFonts w:ascii="Arial" w:hAnsi="Arial" w:cs="Arial"/>
          <w:bCs/>
          <w:color w:val="000000" w:themeColor="text1"/>
        </w:rPr>
      </w:pPr>
    </w:p>
    <w:p w:rsidR="002C57D2" w:rsidRPr="00000186" w:rsidRDefault="002C57D2" w:rsidP="00441B6F">
      <w:pPr>
        <w:pStyle w:val="Affiliation"/>
        <w:spacing w:after="0" w:line="240" w:lineRule="auto"/>
        <w:jc w:val="both"/>
        <w:rPr>
          <w:rFonts w:ascii="Arial" w:hAnsi="Arial" w:cs="Arial"/>
          <w:bCs/>
          <w:color w:val="000000" w:themeColor="text1"/>
        </w:rPr>
      </w:pPr>
    </w:p>
    <w:p w:rsidR="00B01FCD" w:rsidRPr="00000186" w:rsidRDefault="00BC4A7A" w:rsidP="00441B6F">
      <w:pPr>
        <w:pStyle w:val="Copyright"/>
        <w:spacing w:after="0" w:line="240" w:lineRule="auto"/>
        <w:jc w:val="both"/>
        <w:rPr>
          <w:rFonts w:ascii="Arial" w:hAnsi="Arial" w:cs="Arial"/>
          <w:bCs/>
          <w:color w:val="000000" w:themeColor="text1"/>
        </w:rPr>
        <w:sectPr w:rsidR="00B01FCD" w:rsidRPr="00000186" w:rsidSect="00F27E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color w:val="000000" w:themeColor="text1"/>
        </w:rPr>
      </w:r>
      <w:r>
        <w:rPr>
          <w:rFonts w:ascii="Arial" w:hAnsi="Arial" w:cs="Arial"/>
          <w:bCs/>
          <w:color w:val="000000" w:themeColor="text1"/>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00186">
        <w:rPr>
          <w:rFonts w:ascii="Arial" w:hAnsi="Arial" w:cs="Arial"/>
          <w:bCs/>
          <w:color w:val="000000" w:themeColor="text1"/>
        </w:rPr>
        <w:t>.</w:t>
      </w:r>
    </w:p>
    <w:p w:rsidR="00790ADA" w:rsidRPr="00000186"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00186" w:rsidTr="001E44FE">
        <w:tc>
          <w:tcPr>
            <w:tcW w:w="9576" w:type="dxa"/>
            <w:shd w:val="clear" w:color="auto" w:fill="F2F2F2"/>
          </w:tcPr>
          <w:p w:rsidR="00505F06" w:rsidRPr="00000186" w:rsidRDefault="007507AE" w:rsidP="008E1432">
            <w:pPr>
              <w:spacing w:line="360" w:lineRule="auto"/>
              <w:jc w:val="both"/>
              <w:rPr>
                <w:rFonts w:ascii="Arial" w:hAnsi="Arial" w:cs="Arial"/>
                <w:bCs/>
                <w:color w:val="000000" w:themeColor="text1"/>
                <w:sz w:val="22"/>
                <w:szCs w:val="22"/>
              </w:rPr>
            </w:pPr>
            <w:r w:rsidRPr="007507AE">
              <w:rPr>
                <w:rFonts w:ascii="Arial" w:hAnsi="Arial" w:cs="Arial"/>
                <w:bCs/>
                <w:color w:val="000000" w:themeColor="text1"/>
                <w:sz w:val="22"/>
                <w:szCs w:val="22"/>
              </w:rPr>
              <w:t>Bloodstream infections are serious, often life-threatening conditions caused by bacteria in the blood, leading to sepsis, organ failure, and high mortality worldwide, especially in children and developing countries. Their treatment is increasingly complicated by antimicrobial resistance, making blood culture essential for accurate diagnosis and effective therapy.</w:t>
            </w:r>
            <w:r>
              <w:rPr>
                <w:rFonts w:ascii="Arial" w:hAnsi="Arial" w:cs="Arial"/>
                <w:bCs/>
                <w:color w:val="000000" w:themeColor="text1"/>
                <w:sz w:val="22"/>
                <w:szCs w:val="22"/>
              </w:rPr>
              <w:t xml:space="preserve"> </w:t>
            </w:r>
            <w:r w:rsidR="00374ACE" w:rsidRPr="00000186">
              <w:rPr>
                <w:rFonts w:ascii="Arial" w:hAnsi="Arial" w:cs="Arial"/>
                <w:bCs/>
                <w:color w:val="000000" w:themeColor="text1"/>
                <w:sz w:val="22"/>
                <w:szCs w:val="22"/>
              </w:rPr>
              <w:t xml:space="preserve">Aim </w:t>
            </w:r>
            <w:r w:rsidR="001C06E8" w:rsidRPr="00000186">
              <w:rPr>
                <w:rFonts w:ascii="Arial" w:hAnsi="Arial" w:cs="Arial"/>
                <w:bCs/>
                <w:color w:val="000000" w:themeColor="text1"/>
                <w:sz w:val="22"/>
                <w:szCs w:val="22"/>
              </w:rPr>
              <w:t xml:space="preserve">of the study </w:t>
            </w:r>
            <w:r w:rsidR="00374ACE" w:rsidRPr="00000186">
              <w:rPr>
                <w:rFonts w:ascii="Arial" w:hAnsi="Arial" w:cs="Arial"/>
                <w:bCs/>
                <w:color w:val="000000" w:themeColor="text1"/>
                <w:sz w:val="22"/>
                <w:szCs w:val="22"/>
              </w:rPr>
              <w:t xml:space="preserve">was to detect </w:t>
            </w:r>
            <w:r w:rsidR="006E5A93">
              <w:rPr>
                <w:rFonts w:ascii="Arial" w:hAnsi="Arial" w:cs="Arial"/>
                <w:bCs/>
                <w:color w:val="000000" w:themeColor="text1"/>
                <w:sz w:val="22"/>
                <w:szCs w:val="22"/>
              </w:rPr>
              <w:t>antimicrobial susceptibility</w:t>
            </w:r>
            <w:r w:rsidR="00391F1F" w:rsidRPr="00000186">
              <w:rPr>
                <w:rFonts w:ascii="Arial" w:hAnsi="Arial" w:cs="Arial"/>
                <w:bCs/>
                <w:color w:val="000000" w:themeColor="text1"/>
                <w:sz w:val="22"/>
                <w:szCs w:val="22"/>
              </w:rPr>
              <w:t xml:space="preserve"> and </w:t>
            </w:r>
            <w:r w:rsidR="00442337" w:rsidRPr="00000186">
              <w:rPr>
                <w:rFonts w:ascii="Arial" w:hAnsi="Arial" w:cs="Arial"/>
                <w:bCs/>
                <w:color w:val="000000" w:themeColor="text1"/>
                <w:sz w:val="22"/>
                <w:szCs w:val="22"/>
                <w:shd w:val="clear" w:color="auto" w:fill="FFFFFF"/>
              </w:rPr>
              <w:t>multiple antibiotic resistance (</w:t>
            </w:r>
            <w:r w:rsidR="00374ACE" w:rsidRPr="00000186">
              <w:rPr>
                <w:rFonts w:ascii="Arial" w:hAnsi="Arial" w:cs="Arial"/>
                <w:bCs/>
                <w:color w:val="000000" w:themeColor="text1"/>
                <w:sz w:val="22"/>
                <w:szCs w:val="22"/>
              </w:rPr>
              <w:t>MAR</w:t>
            </w:r>
            <w:r w:rsidR="00442337" w:rsidRPr="00000186">
              <w:rPr>
                <w:rFonts w:ascii="Arial" w:hAnsi="Arial" w:cs="Arial"/>
                <w:bCs/>
                <w:color w:val="000000" w:themeColor="text1"/>
                <w:sz w:val="22"/>
                <w:szCs w:val="22"/>
              </w:rPr>
              <w:t>)</w:t>
            </w:r>
            <w:r w:rsidR="00374ACE" w:rsidRPr="00000186">
              <w:rPr>
                <w:rFonts w:ascii="Arial" w:hAnsi="Arial" w:cs="Arial"/>
                <w:bCs/>
                <w:color w:val="000000" w:themeColor="text1"/>
                <w:sz w:val="22"/>
                <w:szCs w:val="22"/>
              </w:rPr>
              <w:t xml:space="preserve"> index </w:t>
            </w:r>
            <w:r w:rsidR="00C11F8F" w:rsidRPr="00000186">
              <w:rPr>
                <w:rFonts w:ascii="Arial" w:hAnsi="Arial" w:cs="Arial"/>
                <w:bCs/>
                <w:color w:val="000000" w:themeColor="text1"/>
                <w:sz w:val="22"/>
                <w:szCs w:val="22"/>
              </w:rPr>
              <w:t>of</w:t>
            </w:r>
            <w:r w:rsidR="00374ACE" w:rsidRPr="00000186">
              <w:rPr>
                <w:rFonts w:ascii="Arial" w:hAnsi="Arial" w:cs="Arial"/>
                <w:bCs/>
                <w:color w:val="000000" w:themeColor="text1"/>
                <w:sz w:val="22"/>
                <w:szCs w:val="22"/>
              </w:rPr>
              <w:t xml:space="preserve"> blood-borne pathogens from suspected patients with bacteremia in Dhaka city, Bangladesh</w:t>
            </w:r>
            <w:r w:rsidR="00D31FF3" w:rsidRPr="00000186">
              <w:rPr>
                <w:rFonts w:ascii="Arial" w:hAnsi="Arial" w:cs="Arial"/>
                <w:bCs/>
                <w:color w:val="000000" w:themeColor="text1"/>
                <w:sz w:val="22"/>
                <w:szCs w:val="22"/>
              </w:rPr>
              <w:t xml:space="preserve"> which is a prime contributor to antibiotic resistance</w:t>
            </w:r>
            <w:r w:rsidR="00C11F8F" w:rsidRPr="00000186">
              <w:rPr>
                <w:rFonts w:ascii="Arial" w:hAnsi="Arial" w:cs="Arial"/>
                <w:bCs/>
                <w:color w:val="000000" w:themeColor="text1"/>
                <w:sz w:val="22"/>
                <w:szCs w:val="22"/>
              </w:rPr>
              <w:t>.</w:t>
            </w:r>
            <w:r w:rsidR="00374ACE" w:rsidRPr="00000186">
              <w:rPr>
                <w:rFonts w:ascii="Arial" w:hAnsi="Arial" w:cs="Arial"/>
                <w:bCs/>
                <w:color w:val="000000" w:themeColor="text1"/>
                <w:sz w:val="22"/>
                <w:szCs w:val="22"/>
              </w:rPr>
              <w:t xml:space="preserve"> A total of 498 blood samples were collected from male and female participants </w:t>
            </w:r>
            <w:r w:rsidR="001C06E8" w:rsidRPr="00000186">
              <w:rPr>
                <w:rFonts w:ascii="Arial" w:hAnsi="Arial" w:cs="Arial"/>
                <w:bCs/>
                <w:color w:val="000000" w:themeColor="text1"/>
                <w:sz w:val="22"/>
                <w:szCs w:val="22"/>
              </w:rPr>
              <w:t>of</w:t>
            </w:r>
            <w:r w:rsidR="009B7BAE" w:rsidRPr="00000186">
              <w:rPr>
                <w:rFonts w:ascii="Arial" w:hAnsi="Arial" w:cs="Arial"/>
                <w:bCs/>
                <w:color w:val="000000" w:themeColor="text1"/>
                <w:sz w:val="22"/>
                <w:szCs w:val="22"/>
              </w:rPr>
              <w:t xml:space="preserve"> different age groups </w:t>
            </w:r>
            <w:r w:rsidR="00374ACE" w:rsidRPr="00000186">
              <w:rPr>
                <w:rFonts w:ascii="Arial" w:hAnsi="Arial" w:cs="Arial"/>
                <w:bCs/>
                <w:color w:val="000000" w:themeColor="text1"/>
                <w:sz w:val="22"/>
                <w:szCs w:val="22"/>
              </w:rPr>
              <w:t>who attended the hospital for treatment purp</w:t>
            </w:r>
            <w:r w:rsidR="009B7BAE" w:rsidRPr="00000186">
              <w:rPr>
                <w:rFonts w:ascii="Arial" w:hAnsi="Arial" w:cs="Arial"/>
                <w:bCs/>
                <w:color w:val="000000" w:themeColor="text1"/>
                <w:sz w:val="22"/>
                <w:szCs w:val="22"/>
              </w:rPr>
              <w:t>oses with</w:t>
            </w:r>
            <w:r w:rsidR="00374ACE" w:rsidRPr="00000186">
              <w:rPr>
                <w:rFonts w:ascii="Arial" w:hAnsi="Arial" w:cs="Arial"/>
                <w:bCs/>
                <w:color w:val="000000" w:themeColor="text1"/>
                <w:sz w:val="22"/>
                <w:szCs w:val="22"/>
              </w:rPr>
              <w:t xml:space="preserve"> symptoms </w:t>
            </w:r>
            <w:r w:rsidR="00C11F8F" w:rsidRPr="00000186">
              <w:rPr>
                <w:rFonts w:ascii="Arial" w:hAnsi="Arial" w:cs="Arial"/>
                <w:bCs/>
                <w:color w:val="000000" w:themeColor="text1"/>
                <w:sz w:val="22"/>
                <w:szCs w:val="22"/>
              </w:rPr>
              <w:t xml:space="preserve">of BSI. </w:t>
            </w:r>
            <w:r w:rsidR="00374ACE" w:rsidRPr="00000186">
              <w:rPr>
                <w:rFonts w:ascii="Arial" w:hAnsi="Arial" w:cs="Arial"/>
                <w:bCs/>
                <w:color w:val="000000" w:themeColor="text1"/>
                <w:sz w:val="22"/>
                <w:szCs w:val="22"/>
              </w:rPr>
              <w:t>The study was conducted in the laboratory of Thyroid Care and Diagnostic Centre (TCDC) in Dhaka city from December 2024 to June</w:t>
            </w:r>
            <w:r w:rsidR="00C11F8F" w:rsidRPr="00000186">
              <w:rPr>
                <w:rFonts w:ascii="Arial" w:hAnsi="Arial" w:cs="Arial"/>
                <w:bCs/>
                <w:color w:val="000000" w:themeColor="text1"/>
                <w:sz w:val="22"/>
                <w:szCs w:val="22"/>
              </w:rPr>
              <w:t xml:space="preserve"> 2025. </w:t>
            </w:r>
            <w:r w:rsidR="00241F78" w:rsidRPr="00000186">
              <w:rPr>
                <w:rFonts w:ascii="Arial" w:hAnsi="Arial" w:cs="Arial"/>
                <w:bCs/>
                <w:color w:val="000000" w:themeColor="text1"/>
                <w:sz w:val="22"/>
                <w:szCs w:val="22"/>
              </w:rPr>
              <w:t xml:space="preserve">Only </w:t>
            </w:r>
            <w:r w:rsidR="00374ACE" w:rsidRPr="00000186">
              <w:rPr>
                <w:rFonts w:ascii="Arial" w:hAnsi="Arial" w:cs="Arial"/>
                <w:bCs/>
                <w:color w:val="000000" w:themeColor="text1"/>
                <w:sz w:val="22"/>
                <w:szCs w:val="22"/>
              </w:rPr>
              <w:t xml:space="preserve">9.8% (n=49) of positive samples were primarily detected by </w:t>
            </w:r>
            <w:proofErr w:type="spellStart"/>
            <w:r w:rsidR="00374ACE" w:rsidRPr="00000186">
              <w:rPr>
                <w:rFonts w:ascii="Arial" w:hAnsi="Arial" w:cs="Arial"/>
                <w:bCs/>
                <w:color w:val="000000" w:themeColor="text1"/>
                <w:sz w:val="22"/>
                <w:szCs w:val="22"/>
                <w:shd w:val="clear" w:color="auto" w:fill="FFFFFF"/>
              </w:rPr>
              <w:t>BacT</w:t>
            </w:r>
            <w:proofErr w:type="spellEnd"/>
            <w:r w:rsidR="00374ACE" w:rsidRPr="00000186">
              <w:rPr>
                <w:rFonts w:ascii="Arial" w:hAnsi="Arial" w:cs="Arial"/>
                <w:bCs/>
                <w:color w:val="000000" w:themeColor="text1"/>
                <w:sz w:val="22"/>
                <w:szCs w:val="22"/>
                <w:shd w:val="clear" w:color="auto" w:fill="FFFFFF"/>
              </w:rPr>
              <w:t>/Alert microbial detecti</w:t>
            </w:r>
            <w:r w:rsidR="00D36D73" w:rsidRPr="00000186">
              <w:rPr>
                <w:rFonts w:ascii="Arial" w:hAnsi="Arial" w:cs="Arial"/>
                <w:bCs/>
                <w:color w:val="000000" w:themeColor="text1"/>
                <w:sz w:val="22"/>
                <w:szCs w:val="22"/>
                <w:shd w:val="clear" w:color="auto" w:fill="FFFFFF"/>
              </w:rPr>
              <w:t>on system;</w:t>
            </w:r>
            <w:r w:rsidR="00241F78" w:rsidRPr="00000186">
              <w:rPr>
                <w:rFonts w:ascii="Arial" w:hAnsi="Arial" w:cs="Arial"/>
                <w:bCs/>
                <w:color w:val="000000" w:themeColor="text1"/>
                <w:sz w:val="22"/>
                <w:szCs w:val="22"/>
                <w:shd w:val="clear" w:color="auto" w:fill="FFFFFF"/>
              </w:rPr>
              <w:t xml:space="preserve"> f</w:t>
            </w:r>
            <w:r w:rsidR="00374ACE" w:rsidRPr="00000186">
              <w:rPr>
                <w:rFonts w:ascii="Arial" w:hAnsi="Arial" w:cs="Arial"/>
                <w:bCs/>
                <w:color w:val="000000" w:themeColor="text1"/>
                <w:sz w:val="22"/>
                <w:szCs w:val="22"/>
                <w:shd w:val="clear" w:color="auto" w:fill="FFFFFF"/>
              </w:rPr>
              <w:t xml:space="preserve">urther identification </w:t>
            </w:r>
            <w:r w:rsidR="00241F78" w:rsidRPr="00000186">
              <w:rPr>
                <w:rFonts w:ascii="Arial" w:hAnsi="Arial" w:cs="Arial"/>
                <w:bCs/>
                <w:color w:val="000000" w:themeColor="text1"/>
                <w:sz w:val="22"/>
                <w:szCs w:val="22"/>
                <w:shd w:val="clear" w:color="auto" w:fill="FFFFFF"/>
              </w:rPr>
              <w:t xml:space="preserve">was </w:t>
            </w:r>
            <w:r w:rsidR="00374ACE" w:rsidRPr="00000186">
              <w:rPr>
                <w:rFonts w:ascii="Arial" w:hAnsi="Arial" w:cs="Arial"/>
                <w:bCs/>
                <w:color w:val="000000" w:themeColor="text1"/>
                <w:sz w:val="22"/>
                <w:szCs w:val="22"/>
                <w:shd w:val="clear" w:color="auto" w:fill="FFFFFF"/>
              </w:rPr>
              <w:t xml:space="preserve">done </w:t>
            </w:r>
            <w:proofErr w:type="spellStart"/>
            <w:r w:rsidR="00374ACE" w:rsidRPr="00000186">
              <w:rPr>
                <w:rFonts w:ascii="Arial" w:hAnsi="Arial" w:cs="Arial"/>
                <w:bCs/>
                <w:color w:val="000000" w:themeColor="text1"/>
                <w:sz w:val="22"/>
                <w:szCs w:val="22"/>
                <w:shd w:val="clear" w:color="auto" w:fill="FFFFFF"/>
              </w:rPr>
              <w:t>by</w:t>
            </w:r>
            <w:r w:rsidR="00374ACE" w:rsidRPr="00000186">
              <w:rPr>
                <w:rFonts w:ascii="Arial" w:hAnsi="Arial" w:cs="Arial"/>
                <w:bCs/>
                <w:color w:val="000000" w:themeColor="text1"/>
                <w:sz w:val="22"/>
                <w:szCs w:val="22"/>
              </w:rPr>
              <w:t>conventional</w:t>
            </w:r>
            <w:proofErr w:type="spellEnd"/>
            <w:r w:rsidR="00374ACE" w:rsidRPr="00000186">
              <w:rPr>
                <w:rFonts w:ascii="Arial" w:hAnsi="Arial" w:cs="Arial"/>
                <w:bCs/>
                <w:color w:val="000000" w:themeColor="text1"/>
                <w:sz w:val="22"/>
                <w:szCs w:val="22"/>
              </w:rPr>
              <w:t xml:space="preserve"> microbiological </w:t>
            </w:r>
            <w:r w:rsidR="00C11F8F" w:rsidRPr="00000186">
              <w:rPr>
                <w:rFonts w:ascii="Arial" w:hAnsi="Arial" w:cs="Arial"/>
                <w:bCs/>
                <w:color w:val="000000" w:themeColor="text1"/>
                <w:sz w:val="22"/>
                <w:szCs w:val="22"/>
              </w:rPr>
              <w:t xml:space="preserve">methods. </w:t>
            </w:r>
            <w:r w:rsidR="00374ACE" w:rsidRPr="00000186">
              <w:rPr>
                <w:rFonts w:ascii="Arial" w:hAnsi="Arial" w:cs="Arial"/>
                <w:bCs/>
                <w:color w:val="000000" w:themeColor="text1"/>
                <w:sz w:val="22"/>
                <w:szCs w:val="22"/>
              </w:rPr>
              <w:t xml:space="preserve">Of 49 positive samples, we identified five bacterial isolates (73.5% gram-positive and 26.5% gram-negatives) and their </w:t>
            </w:r>
            <w:r w:rsidR="00374ACE" w:rsidRPr="00000186">
              <w:rPr>
                <w:rFonts w:ascii="Arial" w:hAnsi="Arial" w:cs="Arial"/>
                <w:bCs/>
                <w:color w:val="000000" w:themeColor="text1"/>
                <w:sz w:val="22"/>
                <w:szCs w:val="22"/>
                <w:highlight w:val="white"/>
              </w:rPr>
              <w:t>antibiotic sensitivity was done by Kirby-Bauer disc diffusion method.</w:t>
            </w:r>
            <w:r w:rsidR="00374ACE" w:rsidRPr="00000186">
              <w:rPr>
                <w:rFonts w:ascii="Arial" w:hAnsi="Arial" w:cs="Arial"/>
                <w:bCs/>
                <w:color w:val="000000" w:themeColor="text1"/>
                <w:sz w:val="22"/>
                <w:szCs w:val="22"/>
              </w:rPr>
              <w:t xml:space="preserve"> The most causative agent for blood infections was </w:t>
            </w:r>
            <w:r w:rsidR="00374ACE" w:rsidRPr="00000186">
              <w:rPr>
                <w:rFonts w:ascii="Arial" w:hAnsi="Arial" w:cs="Arial"/>
                <w:bCs/>
                <w:i/>
                <w:color w:val="000000" w:themeColor="text1"/>
                <w:sz w:val="22"/>
                <w:szCs w:val="22"/>
              </w:rPr>
              <w:t>Salmonella</w:t>
            </w:r>
            <w:r w:rsidR="00374ACE" w:rsidRPr="00000186">
              <w:rPr>
                <w:rFonts w:ascii="Arial" w:hAnsi="Arial" w:cs="Arial"/>
                <w:bCs/>
                <w:color w:val="000000" w:themeColor="text1"/>
                <w:sz w:val="22"/>
                <w:szCs w:val="22"/>
              </w:rPr>
              <w:t xml:space="preserve"> spp</w:t>
            </w:r>
            <w:r w:rsidR="006E5A93">
              <w:rPr>
                <w:rFonts w:ascii="Arial" w:hAnsi="Arial" w:cs="Arial"/>
                <w:bCs/>
                <w:color w:val="000000" w:themeColor="text1"/>
                <w:sz w:val="22"/>
                <w:szCs w:val="22"/>
              </w:rPr>
              <w:t>.,</w:t>
            </w:r>
            <w:r w:rsidR="00374ACE" w:rsidRPr="00000186">
              <w:rPr>
                <w:rFonts w:ascii="Arial" w:hAnsi="Arial" w:cs="Arial"/>
                <w:bCs/>
                <w:color w:val="000000" w:themeColor="text1"/>
                <w:sz w:val="22"/>
                <w:szCs w:val="22"/>
              </w:rPr>
              <w:t xml:space="preserve"> 42.8% (n=21) and least prevalent was </w:t>
            </w:r>
            <w:r w:rsidR="00374ACE" w:rsidRPr="00000186">
              <w:rPr>
                <w:rFonts w:ascii="Arial" w:hAnsi="Arial" w:cs="Arial"/>
                <w:bCs/>
                <w:i/>
                <w:color w:val="000000" w:themeColor="text1"/>
                <w:sz w:val="22"/>
                <w:szCs w:val="22"/>
              </w:rPr>
              <w:t>St</w:t>
            </w:r>
            <w:r w:rsidR="006E5A93">
              <w:rPr>
                <w:rFonts w:ascii="Arial" w:hAnsi="Arial" w:cs="Arial"/>
                <w:bCs/>
                <w:i/>
                <w:color w:val="000000" w:themeColor="text1"/>
                <w:sz w:val="22"/>
                <w:szCs w:val="22"/>
              </w:rPr>
              <w:t>reptococcus pneumonia</w:t>
            </w:r>
            <w:r w:rsidR="006E5A93" w:rsidRPr="006E5A93">
              <w:rPr>
                <w:rFonts w:ascii="Arial" w:hAnsi="Arial" w:cs="Arial"/>
                <w:bCs/>
                <w:color w:val="000000" w:themeColor="text1"/>
                <w:sz w:val="22"/>
                <w:szCs w:val="22"/>
              </w:rPr>
              <w:t>,</w:t>
            </w:r>
            <w:r w:rsidR="00374ACE" w:rsidRPr="00000186">
              <w:rPr>
                <w:rFonts w:ascii="Arial" w:hAnsi="Arial" w:cs="Arial"/>
                <w:bCs/>
                <w:color w:val="000000" w:themeColor="text1"/>
                <w:sz w:val="22"/>
                <w:szCs w:val="22"/>
              </w:rPr>
              <w:t>6.1% (n=3). Frequency of male participants were marginally more</w:t>
            </w:r>
            <w:r w:rsidR="009B7BAE" w:rsidRPr="00000186">
              <w:rPr>
                <w:rFonts w:ascii="Arial" w:hAnsi="Arial" w:cs="Arial"/>
                <w:bCs/>
                <w:color w:val="000000" w:themeColor="text1"/>
                <w:sz w:val="22"/>
                <w:szCs w:val="22"/>
              </w:rPr>
              <w:t xml:space="preserve"> than females</w:t>
            </w:r>
            <w:r w:rsidR="00374ACE" w:rsidRPr="00000186">
              <w:rPr>
                <w:rFonts w:ascii="Arial" w:hAnsi="Arial" w:cs="Arial"/>
                <w:bCs/>
                <w:color w:val="000000" w:themeColor="text1"/>
                <w:sz w:val="22"/>
                <w:szCs w:val="22"/>
              </w:rPr>
              <w:t>, (51% males vs. 49% females). Moreover</w:t>
            </w:r>
            <w:r w:rsidR="00613642" w:rsidRPr="00000186">
              <w:rPr>
                <w:rFonts w:ascii="Arial" w:hAnsi="Arial" w:cs="Arial"/>
                <w:bCs/>
                <w:color w:val="000000" w:themeColor="text1"/>
                <w:sz w:val="22"/>
                <w:szCs w:val="22"/>
              </w:rPr>
              <w:t>, most of the positive cases</w:t>
            </w:r>
            <w:r w:rsidR="00374ACE" w:rsidRPr="00000186">
              <w:rPr>
                <w:rFonts w:ascii="Arial" w:hAnsi="Arial" w:cs="Arial"/>
                <w:bCs/>
                <w:color w:val="000000" w:themeColor="text1"/>
                <w:sz w:val="22"/>
                <w:szCs w:val="22"/>
              </w:rPr>
              <w:t xml:space="preserve"> (34.7%</w:t>
            </w:r>
            <w:r w:rsidR="00613642" w:rsidRPr="00000186">
              <w:rPr>
                <w:rFonts w:ascii="Arial" w:hAnsi="Arial" w:cs="Arial"/>
                <w:bCs/>
                <w:color w:val="000000" w:themeColor="text1"/>
                <w:sz w:val="22"/>
                <w:szCs w:val="22"/>
              </w:rPr>
              <w:t>, n=17</w:t>
            </w:r>
            <w:r w:rsidR="00374ACE" w:rsidRPr="00000186">
              <w:rPr>
                <w:rFonts w:ascii="Arial" w:hAnsi="Arial" w:cs="Arial"/>
                <w:bCs/>
                <w:color w:val="000000" w:themeColor="text1"/>
                <w:sz w:val="22"/>
                <w:szCs w:val="22"/>
              </w:rPr>
              <w:t xml:space="preserve">) were observed in people above 50 years </w:t>
            </w:r>
            <w:r w:rsidR="00613642" w:rsidRPr="00000186">
              <w:rPr>
                <w:rFonts w:ascii="Arial" w:hAnsi="Arial" w:cs="Arial"/>
                <w:bCs/>
                <w:color w:val="000000" w:themeColor="text1"/>
                <w:sz w:val="22"/>
                <w:szCs w:val="22"/>
              </w:rPr>
              <w:t>and least infected</w:t>
            </w:r>
            <w:r w:rsidR="00374ACE" w:rsidRPr="00000186">
              <w:rPr>
                <w:rFonts w:ascii="Arial" w:hAnsi="Arial" w:cs="Arial"/>
                <w:bCs/>
                <w:color w:val="000000" w:themeColor="text1"/>
                <w:sz w:val="22"/>
                <w:szCs w:val="22"/>
              </w:rPr>
              <w:t xml:space="preserve"> (12.2%</w:t>
            </w:r>
            <w:r w:rsidR="00613642" w:rsidRPr="00000186">
              <w:rPr>
                <w:rFonts w:ascii="Arial" w:hAnsi="Arial" w:cs="Arial"/>
                <w:bCs/>
                <w:color w:val="000000" w:themeColor="text1"/>
                <w:sz w:val="22"/>
                <w:szCs w:val="22"/>
              </w:rPr>
              <w:t>, n=6</w:t>
            </w:r>
            <w:r w:rsidR="006E5A93" w:rsidRPr="00000186">
              <w:rPr>
                <w:rFonts w:ascii="Arial" w:hAnsi="Arial" w:cs="Arial"/>
                <w:bCs/>
                <w:color w:val="000000" w:themeColor="text1"/>
                <w:sz w:val="22"/>
                <w:szCs w:val="22"/>
              </w:rPr>
              <w:t>) between</w:t>
            </w:r>
            <w:r w:rsidR="00374ACE" w:rsidRPr="00000186">
              <w:rPr>
                <w:rFonts w:ascii="Arial" w:hAnsi="Arial" w:cs="Arial"/>
                <w:bCs/>
                <w:color w:val="000000" w:themeColor="text1"/>
                <w:sz w:val="22"/>
                <w:szCs w:val="22"/>
              </w:rPr>
              <w:t xml:space="preserve">31-40 years. In </w:t>
            </w:r>
            <w:r w:rsidR="00374ACE" w:rsidRPr="00000186">
              <w:rPr>
                <w:rFonts w:ascii="Arial" w:hAnsi="Arial" w:cs="Arial"/>
                <w:bCs/>
                <w:color w:val="000000" w:themeColor="text1"/>
                <w:sz w:val="22"/>
                <w:szCs w:val="22"/>
              </w:rPr>
              <w:lastRenderedPageBreak/>
              <w:t>case of gram-negative</w:t>
            </w:r>
            <w:r w:rsidR="00442337" w:rsidRPr="00000186">
              <w:rPr>
                <w:rFonts w:ascii="Arial" w:hAnsi="Arial" w:cs="Arial"/>
                <w:bCs/>
                <w:color w:val="000000" w:themeColor="text1"/>
                <w:sz w:val="22"/>
                <w:szCs w:val="22"/>
              </w:rPr>
              <w:t xml:space="preserve"> and</w:t>
            </w:r>
            <w:r w:rsidR="00374ACE" w:rsidRPr="00000186">
              <w:rPr>
                <w:rFonts w:ascii="Arial" w:hAnsi="Arial" w:cs="Arial"/>
                <w:bCs/>
                <w:color w:val="000000" w:themeColor="text1"/>
                <w:sz w:val="22"/>
                <w:szCs w:val="22"/>
              </w:rPr>
              <w:t xml:space="preserve">-positive bacteria, moderate to high (60-80%) sensitivity was observed against aminoglycoside antibiotic- amikacin (AK) along with cephalosporin antibiotics- </w:t>
            </w:r>
            <w:proofErr w:type="spellStart"/>
            <w:r w:rsidR="00374ACE" w:rsidRPr="00000186">
              <w:rPr>
                <w:rFonts w:ascii="Arial" w:hAnsi="Arial" w:cs="Arial"/>
                <w:bCs/>
                <w:color w:val="000000" w:themeColor="text1"/>
                <w:sz w:val="22"/>
                <w:szCs w:val="22"/>
              </w:rPr>
              <w:t>cephradine</w:t>
            </w:r>
            <w:proofErr w:type="spellEnd"/>
            <w:r w:rsidR="00374ACE" w:rsidRPr="00000186">
              <w:rPr>
                <w:rFonts w:ascii="Arial" w:hAnsi="Arial" w:cs="Arial"/>
                <w:bCs/>
                <w:color w:val="000000" w:themeColor="text1"/>
                <w:sz w:val="22"/>
                <w:szCs w:val="22"/>
              </w:rPr>
              <w:t xml:space="preserve"> (CE) and ceftriaxone (CRO) except for </w:t>
            </w:r>
            <w:r w:rsidR="00374ACE" w:rsidRPr="00000186">
              <w:rPr>
                <w:rFonts w:ascii="Arial" w:hAnsi="Arial" w:cs="Arial"/>
                <w:bCs/>
                <w:i/>
                <w:color w:val="000000" w:themeColor="text1"/>
                <w:sz w:val="22"/>
                <w:szCs w:val="22"/>
              </w:rPr>
              <w:t>Klebsiella</w:t>
            </w:r>
            <w:r w:rsidR="00374ACE" w:rsidRPr="00000186">
              <w:rPr>
                <w:rFonts w:ascii="Arial" w:hAnsi="Arial" w:cs="Arial"/>
                <w:bCs/>
                <w:color w:val="000000" w:themeColor="text1"/>
                <w:sz w:val="22"/>
                <w:szCs w:val="22"/>
              </w:rPr>
              <w:t xml:space="preserve"> spp. and </w:t>
            </w:r>
            <w:r w:rsidR="00374ACE" w:rsidRPr="00000186">
              <w:rPr>
                <w:rFonts w:ascii="Arial" w:hAnsi="Arial" w:cs="Arial"/>
                <w:bCs/>
                <w:i/>
                <w:color w:val="000000" w:themeColor="text1"/>
                <w:sz w:val="22"/>
                <w:szCs w:val="22"/>
              </w:rPr>
              <w:t>Staphylococcus</w:t>
            </w:r>
            <w:r w:rsidR="00374ACE" w:rsidRPr="00000186">
              <w:rPr>
                <w:rFonts w:ascii="Arial" w:hAnsi="Arial" w:cs="Arial"/>
                <w:bCs/>
                <w:color w:val="000000" w:themeColor="text1"/>
                <w:sz w:val="22"/>
                <w:szCs w:val="22"/>
              </w:rPr>
              <w:t xml:space="preserve"> spp. which showed low sensitivity (40%) against amikacin. On the contrary, low to moderat</w:t>
            </w:r>
            <w:r w:rsidR="006E5A93">
              <w:rPr>
                <w:rFonts w:ascii="Arial" w:hAnsi="Arial" w:cs="Arial"/>
                <w:bCs/>
                <w:color w:val="000000" w:themeColor="text1"/>
                <w:sz w:val="22"/>
                <w:szCs w:val="22"/>
              </w:rPr>
              <w:t>e resistance of the isolates were</w:t>
            </w:r>
            <w:r w:rsidR="00374ACE" w:rsidRPr="00000186">
              <w:rPr>
                <w:rFonts w:ascii="Arial" w:hAnsi="Arial" w:cs="Arial"/>
                <w:bCs/>
                <w:color w:val="000000" w:themeColor="text1"/>
                <w:sz w:val="22"/>
                <w:szCs w:val="22"/>
              </w:rPr>
              <w:t xml:space="preserve"> revealed against most of the antibiotics tested. </w:t>
            </w:r>
            <w:r w:rsidR="00374ACE" w:rsidRPr="00000186">
              <w:rPr>
                <w:rFonts w:ascii="Arial" w:hAnsi="Arial" w:cs="Arial"/>
                <w:bCs/>
                <w:color w:val="000000" w:themeColor="text1"/>
                <w:sz w:val="22"/>
                <w:szCs w:val="22"/>
                <w:shd w:val="clear" w:color="auto" w:fill="FFFFFF"/>
              </w:rPr>
              <w:t xml:space="preserve">Low to high (0.1 to 0.5) </w:t>
            </w:r>
            <w:r w:rsidR="00442337" w:rsidRPr="00000186">
              <w:rPr>
                <w:rFonts w:ascii="Arial" w:hAnsi="Arial" w:cs="Arial"/>
                <w:bCs/>
                <w:color w:val="000000" w:themeColor="text1"/>
                <w:sz w:val="22"/>
                <w:szCs w:val="22"/>
                <w:shd w:val="clear" w:color="auto" w:fill="FFFFFF"/>
              </w:rPr>
              <w:t>MAR</w:t>
            </w:r>
            <w:r w:rsidR="006E5A93">
              <w:rPr>
                <w:rFonts w:ascii="Arial" w:hAnsi="Arial" w:cs="Arial"/>
                <w:bCs/>
                <w:color w:val="000000" w:themeColor="text1"/>
                <w:sz w:val="22"/>
                <w:szCs w:val="22"/>
                <w:shd w:val="clear" w:color="auto" w:fill="FFFFFF"/>
              </w:rPr>
              <w:t xml:space="preserve"> index were</w:t>
            </w:r>
            <w:r w:rsidR="00374ACE" w:rsidRPr="00000186">
              <w:rPr>
                <w:rFonts w:ascii="Arial" w:hAnsi="Arial" w:cs="Arial"/>
                <w:bCs/>
                <w:color w:val="000000" w:themeColor="text1"/>
                <w:sz w:val="22"/>
                <w:szCs w:val="22"/>
                <w:shd w:val="clear" w:color="auto" w:fill="FFFFFF"/>
              </w:rPr>
              <w:t xml:space="preserve"> manifested against six classes of fourteen antibiotics. MAR inde</w:t>
            </w:r>
            <w:r w:rsidR="00442337" w:rsidRPr="00000186">
              <w:rPr>
                <w:rFonts w:ascii="Arial" w:hAnsi="Arial" w:cs="Arial"/>
                <w:bCs/>
                <w:color w:val="000000" w:themeColor="text1"/>
                <w:sz w:val="22"/>
                <w:szCs w:val="22"/>
                <w:shd w:val="clear" w:color="auto" w:fill="FFFFFF"/>
              </w:rPr>
              <w:t xml:space="preserve">xes for five isolates revealed </w:t>
            </w:r>
            <w:r w:rsidR="00374ACE" w:rsidRPr="00000186">
              <w:rPr>
                <w:rFonts w:ascii="Arial" w:hAnsi="Arial" w:cs="Arial"/>
                <w:bCs/>
                <w:color w:val="000000" w:themeColor="text1"/>
                <w:sz w:val="22"/>
                <w:szCs w:val="22"/>
                <w:shd w:val="clear" w:color="auto" w:fill="FFFFFF"/>
              </w:rPr>
              <w:t>4.1% (n=2) with MAR index greater than 0.2</w:t>
            </w:r>
            <w:r w:rsidR="008E1432" w:rsidRPr="00000186">
              <w:rPr>
                <w:rFonts w:ascii="Arial" w:hAnsi="Arial" w:cs="Arial"/>
                <w:bCs/>
                <w:color w:val="000000" w:themeColor="text1"/>
                <w:sz w:val="22"/>
                <w:szCs w:val="22"/>
                <w:shd w:val="clear" w:color="auto" w:fill="FFFFFF"/>
              </w:rPr>
              <w:t xml:space="preserve"> and 85.7% (n=42) less than 0.2;</w:t>
            </w:r>
            <w:r w:rsidR="00374ACE" w:rsidRPr="00000186">
              <w:rPr>
                <w:rFonts w:ascii="Arial" w:hAnsi="Arial" w:cs="Arial"/>
                <w:bCs/>
                <w:color w:val="000000" w:themeColor="text1"/>
                <w:sz w:val="22"/>
                <w:szCs w:val="22"/>
                <w:shd w:val="clear" w:color="auto" w:fill="FFFFFF"/>
              </w:rPr>
              <w:t> </w:t>
            </w:r>
            <w:r w:rsidR="008E1432" w:rsidRPr="00000186">
              <w:rPr>
                <w:rFonts w:ascii="Arial" w:hAnsi="Arial" w:cs="Arial"/>
                <w:bCs/>
                <w:color w:val="000000" w:themeColor="text1"/>
                <w:sz w:val="22"/>
                <w:szCs w:val="22"/>
                <w:shd w:val="clear" w:color="auto" w:fill="FFFFFF"/>
              </w:rPr>
              <w:t>t</w:t>
            </w:r>
            <w:r w:rsidR="00374ACE" w:rsidRPr="00000186">
              <w:rPr>
                <w:rFonts w:ascii="Arial" w:hAnsi="Arial" w:cs="Arial"/>
                <w:bCs/>
                <w:color w:val="000000" w:themeColor="text1"/>
                <w:sz w:val="22"/>
                <w:szCs w:val="22"/>
                <w:shd w:val="clear" w:color="auto" w:fill="FFFFFF"/>
              </w:rPr>
              <w:t xml:space="preserve">he most prevalent was 0.28 in most of the </w:t>
            </w:r>
            <w:proofErr w:type="spellStart"/>
            <w:proofErr w:type="gramStart"/>
            <w:r w:rsidR="00374ACE" w:rsidRPr="00000186">
              <w:rPr>
                <w:rFonts w:ascii="Arial" w:hAnsi="Arial" w:cs="Arial"/>
                <w:bCs/>
                <w:color w:val="000000" w:themeColor="text1"/>
                <w:sz w:val="22"/>
                <w:szCs w:val="22"/>
                <w:shd w:val="clear" w:color="auto" w:fill="FFFFFF"/>
              </w:rPr>
              <w:t>isolates.</w:t>
            </w:r>
            <w:r w:rsidR="00241F78" w:rsidRPr="00000186">
              <w:rPr>
                <w:rFonts w:ascii="Arial" w:hAnsi="Arial" w:cs="Arial"/>
                <w:bCs/>
                <w:color w:val="000000" w:themeColor="text1"/>
                <w:sz w:val="22"/>
                <w:szCs w:val="22"/>
              </w:rPr>
              <w:t>T</w:t>
            </w:r>
            <w:r w:rsidR="00374ACE" w:rsidRPr="00000186">
              <w:rPr>
                <w:rFonts w:ascii="Arial" w:hAnsi="Arial" w:cs="Arial"/>
                <w:bCs/>
                <w:color w:val="000000" w:themeColor="text1"/>
                <w:sz w:val="22"/>
                <w:szCs w:val="22"/>
              </w:rPr>
              <w:t>his</w:t>
            </w:r>
            <w:proofErr w:type="spellEnd"/>
            <w:proofErr w:type="gramEnd"/>
            <w:r w:rsidR="00374ACE" w:rsidRPr="00000186">
              <w:rPr>
                <w:rFonts w:ascii="Arial" w:hAnsi="Arial" w:cs="Arial"/>
                <w:bCs/>
                <w:color w:val="000000" w:themeColor="text1"/>
                <w:sz w:val="22"/>
                <w:szCs w:val="22"/>
              </w:rPr>
              <w:t xml:space="preserve"> study will help the </w:t>
            </w:r>
            <w:r w:rsidR="00374ACE" w:rsidRPr="00000186">
              <w:rPr>
                <w:rFonts w:ascii="Arial" w:hAnsi="Arial" w:cs="Arial"/>
                <w:bCs/>
                <w:color w:val="000000" w:themeColor="text1"/>
                <w:sz w:val="22"/>
                <w:szCs w:val="22"/>
                <w:shd w:val="clear" w:color="auto" w:fill="FFFFFF"/>
              </w:rPr>
              <w:t>healthcare providers to select an appropriate antibiotic for typical patients with bacterial infections</w:t>
            </w:r>
            <w:r w:rsidR="00241F78" w:rsidRPr="00000186">
              <w:rPr>
                <w:rFonts w:ascii="Arial" w:hAnsi="Arial" w:cs="Arial"/>
                <w:bCs/>
                <w:color w:val="000000" w:themeColor="text1"/>
                <w:sz w:val="22"/>
                <w:szCs w:val="22"/>
                <w:shd w:val="clear" w:color="auto" w:fill="FFFFFF"/>
              </w:rPr>
              <w:t xml:space="preserve"> as </w:t>
            </w:r>
            <w:r w:rsidR="00241F78" w:rsidRPr="00000186">
              <w:rPr>
                <w:rFonts w:ascii="Arial" w:hAnsi="Arial" w:cs="Arial"/>
                <w:bCs/>
                <w:color w:val="000000" w:themeColor="text1"/>
                <w:sz w:val="22"/>
                <w:szCs w:val="22"/>
              </w:rPr>
              <w:t>treatment is often prescribed ‘empirically’ without antibiotic susceptibility testing.</w:t>
            </w:r>
          </w:p>
        </w:tc>
      </w:tr>
    </w:tbl>
    <w:p w:rsidR="00636EB2" w:rsidRPr="00000186" w:rsidRDefault="00636EB2" w:rsidP="00441B6F">
      <w:pPr>
        <w:pStyle w:val="Body"/>
        <w:spacing w:after="0"/>
        <w:rPr>
          <w:rFonts w:ascii="Arial" w:hAnsi="Arial" w:cs="Arial"/>
          <w:bCs/>
          <w:i/>
          <w:color w:val="000000" w:themeColor="text1"/>
        </w:rPr>
      </w:pPr>
    </w:p>
    <w:p w:rsidR="00505F06" w:rsidRDefault="00A24E7E" w:rsidP="00073720">
      <w:pPr>
        <w:pStyle w:val="Body"/>
        <w:spacing w:after="0"/>
        <w:rPr>
          <w:rFonts w:ascii="Arial" w:hAnsi="Arial" w:cs="Arial"/>
          <w:bCs/>
          <w:i/>
          <w:color w:val="000000" w:themeColor="text1"/>
        </w:rPr>
      </w:pPr>
      <w:r w:rsidRPr="00000186">
        <w:rPr>
          <w:rFonts w:ascii="Arial" w:hAnsi="Arial" w:cs="Arial"/>
          <w:bCs/>
          <w:i/>
          <w:color w:val="000000" w:themeColor="text1"/>
        </w:rPr>
        <w:t xml:space="preserve">Keywords: </w:t>
      </w:r>
      <w:r w:rsidR="00073720" w:rsidRPr="00000186">
        <w:rPr>
          <w:rFonts w:ascii="Arial" w:hAnsi="Arial" w:cs="Arial"/>
          <w:bCs/>
          <w:i/>
          <w:color w:val="000000" w:themeColor="text1"/>
        </w:rPr>
        <w:t xml:space="preserve">Bacteremia, Bloodstream infections (BSIs), Antibiotic resistance, Empirical, Antibiotic sensitivity </w:t>
      </w:r>
      <w:r w:rsidR="0055210B" w:rsidRPr="00000186">
        <w:rPr>
          <w:rFonts w:ascii="Arial" w:hAnsi="Arial" w:cs="Arial"/>
          <w:bCs/>
          <w:i/>
          <w:color w:val="000000" w:themeColor="text1"/>
        </w:rPr>
        <w:t>testing,</w:t>
      </w:r>
      <w:r w:rsidR="00073720" w:rsidRPr="00000186">
        <w:rPr>
          <w:rFonts w:ascii="Arial" w:hAnsi="Arial" w:cs="Arial"/>
          <w:bCs/>
          <w:i/>
          <w:color w:val="000000" w:themeColor="text1"/>
        </w:rPr>
        <w:t xml:space="preserve"> M</w:t>
      </w:r>
      <w:r w:rsidR="00474F8D" w:rsidRPr="00000186">
        <w:rPr>
          <w:rFonts w:ascii="Arial" w:hAnsi="Arial" w:cs="Arial"/>
          <w:bCs/>
          <w:i/>
          <w:color w:val="000000" w:themeColor="text1"/>
        </w:rPr>
        <w:t>ultiple antibiotic resistance (M</w:t>
      </w:r>
      <w:r w:rsidR="00073720" w:rsidRPr="00000186">
        <w:rPr>
          <w:rFonts w:ascii="Arial" w:hAnsi="Arial" w:cs="Arial"/>
          <w:bCs/>
          <w:i/>
          <w:color w:val="000000" w:themeColor="text1"/>
        </w:rPr>
        <w:t>AR</w:t>
      </w:r>
      <w:r w:rsidR="00474F8D" w:rsidRPr="00000186">
        <w:rPr>
          <w:rFonts w:ascii="Arial" w:hAnsi="Arial" w:cs="Arial"/>
          <w:bCs/>
          <w:i/>
          <w:color w:val="000000" w:themeColor="text1"/>
        </w:rPr>
        <w:t>)</w:t>
      </w:r>
      <w:r w:rsidR="00073720" w:rsidRPr="00000186">
        <w:rPr>
          <w:rFonts w:ascii="Arial" w:hAnsi="Arial" w:cs="Arial"/>
          <w:bCs/>
          <w:i/>
          <w:color w:val="000000" w:themeColor="text1"/>
        </w:rPr>
        <w:t xml:space="preserve"> index</w:t>
      </w:r>
    </w:p>
    <w:p w:rsidR="007507AE" w:rsidRPr="00000186" w:rsidRDefault="007507AE" w:rsidP="00073720">
      <w:pPr>
        <w:pStyle w:val="Body"/>
        <w:spacing w:after="0"/>
        <w:rPr>
          <w:rFonts w:ascii="Arial" w:hAnsi="Arial" w:cs="Arial"/>
          <w:bCs/>
          <w:i/>
          <w:color w:val="000000" w:themeColor="text1"/>
        </w:rPr>
      </w:pPr>
    </w:p>
    <w:p w:rsidR="00505F06" w:rsidRPr="007507AE" w:rsidRDefault="00902823" w:rsidP="00FE4274">
      <w:pPr>
        <w:pStyle w:val="AbstHead"/>
        <w:spacing w:after="0"/>
        <w:jc w:val="both"/>
        <w:rPr>
          <w:rFonts w:ascii="Arial" w:hAnsi="Arial" w:cs="Arial"/>
          <w:bCs/>
          <w:color w:val="000000" w:themeColor="text1"/>
        </w:rPr>
      </w:pPr>
      <w:r w:rsidRPr="007507AE">
        <w:rPr>
          <w:rFonts w:ascii="Arial" w:hAnsi="Arial" w:cs="Arial"/>
          <w:bCs/>
          <w:color w:val="000000" w:themeColor="text1"/>
        </w:rPr>
        <w:t xml:space="preserve">1. </w:t>
      </w:r>
      <w:r w:rsidR="00B01FCD" w:rsidRPr="007507AE">
        <w:rPr>
          <w:rFonts w:ascii="Arial" w:hAnsi="Arial" w:cs="Arial"/>
          <w:bCs/>
          <w:color w:val="000000" w:themeColor="text1"/>
        </w:rPr>
        <w:t>INTRODUCTION</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 xml:space="preserve">Diseases that are transmitted by blood or body fluids are known as blood-borne diseases. </w:t>
      </w:r>
      <w:r w:rsidRPr="00000186">
        <w:rPr>
          <w:rFonts w:ascii="Arial" w:hAnsi="Arial" w:cs="Arial"/>
          <w:bCs/>
          <w:color w:val="000000" w:themeColor="text1"/>
          <w:shd w:val="clear" w:color="auto" w:fill="FFFFFF"/>
        </w:rPr>
        <w:t>Worldwide, bloodstream infection (BSI) due to bacterial pathogens is the most frequent hospital and community-acquired illness which causes notable mort</w:t>
      </w:r>
      <w:r w:rsidR="00190AD4" w:rsidRPr="00000186">
        <w:rPr>
          <w:rFonts w:ascii="Arial" w:hAnsi="Arial" w:cs="Arial"/>
          <w:bCs/>
          <w:color w:val="000000" w:themeColor="text1"/>
          <w:shd w:val="clear" w:color="auto" w:fill="FFFFFF"/>
        </w:rPr>
        <w:t>ality and morbidity each year (</w:t>
      </w:r>
      <w:proofErr w:type="spellStart"/>
      <w:r w:rsidR="00190AD4" w:rsidRPr="00000186">
        <w:rPr>
          <w:rFonts w:ascii="Arial" w:hAnsi="Arial" w:cs="Arial"/>
          <w:bCs/>
          <w:color w:val="000000" w:themeColor="text1"/>
          <w:shd w:val="clear" w:color="auto" w:fill="FFFFFF"/>
        </w:rPr>
        <w:t>Mehdinejad</w:t>
      </w:r>
      <w:r w:rsidR="00190AD4" w:rsidRPr="00000186">
        <w:rPr>
          <w:rFonts w:ascii="Arial" w:hAnsi="Arial" w:cs="Arial"/>
          <w:bCs/>
          <w:i/>
          <w:color w:val="000000" w:themeColor="text1"/>
          <w:shd w:val="clear" w:color="auto" w:fill="FFFFFF"/>
        </w:rPr>
        <w:t>et</w:t>
      </w:r>
      <w:proofErr w:type="spellEnd"/>
      <w:r w:rsidR="00190AD4" w:rsidRPr="00000186">
        <w:rPr>
          <w:rFonts w:ascii="Arial" w:hAnsi="Arial" w:cs="Arial"/>
          <w:bCs/>
          <w:i/>
          <w:color w:val="000000" w:themeColor="text1"/>
          <w:shd w:val="clear" w:color="auto" w:fill="FFFFFF"/>
        </w:rPr>
        <w:t xml:space="preserve"> al</w:t>
      </w:r>
      <w:r w:rsidR="00190AD4" w:rsidRPr="00000186">
        <w:rPr>
          <w:rFonts w:ascii="Arial" w:hAnsi="Arial" w:cs="Arial"/>
          <w:bCs/>
          <w:color w:val="000000" w:themeColor="text1"/>
          <w:shd w:val="clear" w:color="auto" w:fill="FFFFFF"/>
        </w:rPr>
        <w:t xml:space="preserve">., </w:t>
      </w:r>
      <w:proofErr w:type="gramStart"/>
      <w:r w:rsidR="00190AD4" w:rsidRPr="00000186">
        <w:rPr>
          <w:rFonts w:ascii="Arial" w:hAnsi="Arial" w:cs="Arial"/>
          <w:bCs/>
          <w:color w:val="000000" w:themeColor="text1"/>
          <w:shd w:val="clear" w:color="auto" w:fill="FFFFFF"/>
        </w:rPr>
        <w:t>2009</w:t>
      </w:r>
      <w:r w:rsidRPr="00000186">
        <w:rPr>
          <w:rFonts w:ascii="Arial" w:hAnsi="Arial" w:cs="Arial"/>
          <w:bCs/>
          <w:color w:val="000000" w:themeColor="text1"/>
          <w:shd w:val="clear" w:color="auto" w:fill="FFFFFF"/>
        </w:rPr>
        <w:t>,</w:t>
      </w:r>
      <w:r w:rsidR="00190AD4" w:rsidRPr="00000186">
        <w:rPr>
          <w:rFonts w:ascii="Arial" w:hAnsi="Arial" w:cs="Arial"/>
          <w:bCs/>
          <w:color w:val="000000" w:themeColor="text1"/>
          <w:shd w:val="clear" w:color="auto" w:fill="FFFFFF"/>
        </w:rPr>
        <w:t>Garg</w:t>
      </w:r>
      <w:r w:rsidR="00190AD4" w:rsidRPr="00000186">
        <w:rPr>
          <w:rFonts w:ascii="Arial" w:hAnsi="Arial" w:cs="Arial"/>
          <w:bCs/>
          <w:i/>
          <w:color w:val="000000" w:themeColor="text1"/>
          <w:shd w:val="clear" w:color="auto" w:fill="FFFFFF"/>
        </w:rPr>
        <w:t>et</w:t>
      </w:r>
      <w:proofErr w:type="gramEnd"/>
      <w:r w:rsidR="00190AD4" w:rsidRPr="00000186">
        <w:rPr>
          <w:rFonts w:ascii="Arial" w:hAnsi="Arial" w:cs="Arial"/>
          <w:bCs/>
          <w:i/>
          <w:color w:val="000000" w:themeColor="text1"/>
          <w:shd w:val="clear" w:color="auto" w:fill="FFFFFF"/>
        </w:rPr>
        <w:t xml:space="preserve"> al</w:t>
      </w:r>
      <w:r w:rsidR="00190AD4"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w:t>
      </w:r>
      <w:r w:rsidRPr="00000186">
        <w:rPr>
          <w:rFonts w:ascii="Arial" w:hAnsi="Arial" w:cs="Arial"/>
          <w:bCs/>
          <w:color w:val="000000" w:themeColor="text1"/>
        </w:rPr>
        <w:t>Bacteremia have grave consequences if left untreated such as shock, disseminated intravascular coagulation, multiple organ failure, and even death. Globally, 6 million deaths occur and 30 million people are being affected due to BSIs</w:t>
      </w:r>
      <w:r w:rsidR="00190AD4" w:rsidRPr="00000186">
        <w:rPr>
          <w:rFonts w:ascii="Arial" w:hAnsi="Arial" w:cs="Arial"/>
          <w:bCs/>
          <w:color w:val="000000" w:themeColor="text1"/>
        </w:rPr>
        <w:t xml:space="preserve"> (Fleischmann </w:t>
      </w:r>
      <w:r w:rsidR="00190AD4" w:rsidRPr="00000186">
        <w:rPr>
          <w:rFonts w:ascii="Arial" w:hAnsi="Arial" w:cs="Arial"/>
          <w:bCs/>
          <w:i/>
          <w:color w:val="000000" w:themeColor="text1"/>
        </w:rPr>
        <w:t>et al</w:t>
      </w:r>
      <w:r w:rsidR="00190AD4" w:rsidRPr="00000186">
        <w:rPr>
          <w:rFonts w:ascii="Arial" w:hAnsi="Arial" w:cs="Arial"/>
          <w:bCs/>
          <w:color w:val="000000" w:themeColor="text1"/>
        </w:rPr>
        <w:t>., 2016</w:t>
      </w:r>
      <w:proofErr w:type="gramStart"/>
      <w:r w:rsidRPr="00000186">
        <w:rPr>
          <w:rFonts w:ascii="Arial" w:hAnsi="Arial" w:cs="Arial"/>
          <w:bCs/>
          <w:color w:val="000000" w:themeColor="text1"/>
        </w:rPr>
        <w:t>).In</w:t>
      </w:r>
      <w:proofErr w:type="gramEnd"/>
      <w:r w:rsidRPr="00000186">
        <w:rPr>
          <w:rFonts w:ascii="Arial" w:hAnsi="Arial" w:cs="Arial"/>
          <w:bCs/>
          <w:color w:val="000000" w:themeColor="text1"/>
        </w:rPr>
        <w:t xml:space="preserve"> developing countries, the proportion of bloodstream infections in children is about 20-44%. Three million newborns and 1.2 million children are suf</w:t>
      </w:r>
      <w:r w:rsidR="00E82E80" w:rsidRPr="00000186">
        <w:rPr>
          <w:rFonts w:ascii="Arial" w:hAnsi="Arial" w:cs="Arial"/>
          <w:bCs/>
          <w:color w:val="000000" w:themeColor="text1"/>
        </w:rPr>
        <w:t>fering from sepsis annually (</w:t>
      </w:r>
      <w:proofErr w:type="spellStart"/>
      <w:r w:rsidR="00E82E80" w:rsidRPr="00000186">
        <w:rPr>
          <w:rFonts w:ascii="Arial" w:hAnsi="Arial" w:cs="Arial"/>
          <w:bCs/>
          <w:color w:val="000000" w:themeColor="text1"/>
        </w:rPr>
        <w:t>Meremkwer</w:t>
      </w:r>
      <w:r w:rsidR="00E82E80" w:rsidRPr="00000186">
        <w:rPr>
          <w:rFonts w:ascii="Arial" w:hAnsi="Arial" w:cs="Arial"/>
          <w:bCs/>
          <w:i/>
          <w:color w:val="000000" w:themeColor="text1"/>
        </w:rPr>
        <w:t>et</w:t>
      </w:r>
      <w:proofErr w:type="spellEnd"/>
      <w:r w:rsidR="00E82E80" w:rsidRPr="00000186">
        <w:rPr>
          <w:rFonts w:ascii="Arial" w:hAnsi="Arial" w:cs="Arial"/>
          <w:bCs/>
          <w:i/>
          <w:color w:val="000000" w:themeColor="text1"/>
        </w:rPr>
        <w:t xml:space="preserve"> al</w:t>
      </w:r>
      <w:r w:rsidR="00E82E80" w:rsidRPr="00000186">
        <w:rPr>
          <w:rFonts w:ascii="Arial" w:hAnsi="Arial" w:cs="Arial"/>
          <w:bCs/>
          <w:color w:val="000000" w:themeColor="text1"/>
        </w:rPr>
        <w:t xml:space="preserve">., 2005; </w:t>
      </w:r>
      <w:proofErr w:type="spellStart"/>
      <w:r w:rsidR="00A3747E" w:rsidRPr="00000186">
        <w:rPr>
          <w:rFonts w:ascii="Arial" w:hAnsi="Arial" w:cs="Arial"/>
          <w:bCs/>
          <w:color w:val="000000" w:themeColor="text1"/>
        </w:rPr>
        <w:t>Prabhu</w:t>
      </w:r>
      <w:r w:rsidR="00A3747E" w:rsidRPr="00000186">
        <w:rPr>
          <w:rFonts w:ascii="Arial" w:hAnsi="Arial" w:cs="Arial"/>
          <w:bCs/>
          <w:i/>
          <w:color w:val="000000" w:themeColor="text1"/>
        </w:rPr>
        <w:t>et</w:t>
      </w:r>
      <w:proofErr w:type="spellEnd"/>
      <w:r w:rsidR="00A3747E" w:rsidRPr="00000186">
        <w:rPr>
          <w:rFonts w:ascii="Arial" w:hAnsi="Arial" w:cs="Arial"/>
          <w:bCs/>
          <w:i/>
          <w:color w:val="000000" w:themeColor="text1"/>
        </w:rPr>
        <w:t xml:space="preserve"> al</w:t>
      </w:r>
      <w:r w:rsidR="00A3747E" w:rsidRPr="00000186">
        <w:rPr>
          <w:rFonts w:ascii="Arial" w:hAnsi="Arial" w:cs="Arial"/>
          <w:bCs/>
          <w:color w:val="000000" w:themeColor="text1"/>
        </w:rPr>
        <w:t xml:space="preserve">., </w:t>
      </w:r>
      <w:proofErr w:type="gramStart"/>
      <w:r w:rsidR="00A3747E" w:rsidRPr="00000186">
        <w:rPr>
          <w:rFonts w:ascii="Arial" w:hAnsi="Arial" w:cs="Arial"/>
          <w:bCs/>
          <w:color w:val="000000" w:themeColor="text1"/>
        </w:rPr>
        <w:t>2010;</w:t>
      </w:r>
      <w:r w:rsidR="00E82E80" w:rsidRPr="00000186">
        <w:rPr>
          <w:rFonts w:ascii="Arial" w:hAnsi="Arial" w:cs="Arial"/>
          <w:bCs/>
          <w:color w:val="000000" w:themeColor="text1"/>
        </w:rPr>
        <w:t>Fleischmann</w:t>
      </w:r>
      <w:proofErr w:type="gramEnd"/>
      <w:r w:rsidR="00E82E80" w:rsidRPr="00000186">
        <w:rPr>
          <w:rFonts w:ascii="Arial" w:hAnsi="Arial" w:cs="Arial"/>
          <w:bCs/>
          <w:color w:val="000000" w:themeColor="text1"/>
        </w:rPr>
        <w:t xml:space="preserve">-Struzek </w:t>
      </w:r>
      <w:r w:rsidR="00E82E80" w:rsidRPr="00000186">
        <w:rPr>
          <w:rFonts w:ascii="Arial" w:hAnsi="Arial" w:cs="Arial"/>
          <w:bCs/>
          <w:i/>
          <w:color w:val="000000" w:themeColor="text1"/>
        </w:rPr>
        <w:t>et al</w:t>
      </w:r>
      <w:r w:rsidR="00E82E80" w:rsidRPr="00000186">
        <w:rPr>
          <w:rFonts w:ascii="Arial" w:hAnsi="Arial" w:cs="Arial"/>
          <w:bCs/>
          <w:color w:val="000000" w:themeColor="text1"/>
        </w:rPr>
        <w:t>., 2018</w:t>
      </w:r>
      <w:r w:rsidRPr="00000186">
        <w:rPr>
          <w:rFonts w:ascii="Arial" w:hAnsi="Arial" w:cs="Arial"/>
          <w:bCs/>
          <w:color w:val="000000" w:themeColor="text1"/>
        </w:rPr>
        <w:t>).</w:t>
      </w:r>
      <w:r w:rsidRPr="00000186">
        <w:rPr>
          <w:rFonts w:ascii="Arial" w:hAnsi="Arial" w:cs="Arial"/>
          <w:bCs/>
          <w:color w:val="000000" w:themeColor="text1"/>
          <w:shd w:val="clear" w:color="auto" w:fill="FFFFFF"/>
        </w:rPr>
        <w:t>The mortality rate for BSI varies between 4.0 to 41.5%, depending on the severity of infection, risk fact</w:t>
      </w:r>
      <w:r w:rsidR="00D12BB8" w:rsidRPr="00000186">
        <w:rPr>
          <w:rFonts w:ascii="Arial" w:hAnsi="Arial" w:cs="Arial"/>
          <w:bCs/>
          <w:color w:val="000000" w:themeColor="text1"/>
          <w:shd w:val="clear" w:color="auto" w:fill="FFFFFF"/>
        </w:rPr>
        <w:t>ors and age of the patients (</w:t>
      </w:r>
      <w:r w:rsidR="00D12BB8" w:rsidRPr="00000186">
        <w:rPr>
          <w:rStyle w:val="HTMLCite"/>
          <w:rFonts w:ascii="Arial" w:hAnsi="Arial" w:cs="Arial"/>
          <w:bCs/>
          <w:i w:val="0"/>
          <w:color w:val="000000" w:themeColor="text1"/>
        </w:rPr>
        <w:t xml:space="preserve">Reddy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xml:space="preserve">.,2010; Valles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2013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shd w:val="clear" w:color="auto" w:fill="FFFFFF"/>
        </w:rPr>
      </w:pPr>
      <w:r w:rsidRPr="00000186">
        <w:rPr>
          <w:rFonts w:ascii="Arial" w:hAnsi="Arial" w:cs="Arial"/>
          <w:bCs/>
          <w:color w:val="000000" w:themeColor="text1"/>
        </w:rPr>
        <w:t>Blood is normally sterile until it</w:t>
      </w:r>
      <w:r w:rsidR="00F11F5D" w:rsidRPr="00000186">
        <w:rPr>
          <w:rFonts w:ascii="Arial" w:hAnsi="Arial" w:cs="Arial"/>
          <w:bCs/>
          <w:color w:val="000000" w:themeColor="text1"/>
        </w:rPr>
        <w:t xml:space="preserve"> is contaminated by pathogens (Castillo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2019</w:t>
      </w:r>
      <w:r w:rsidRPr="00000186">
        <w:rPr>
          <w:rFonts w:ascii="Arial" w:hAnsi="Arial" w:cs="Arial"/>
          <w:bCs/>
          <w:color w:val="000000" w:themeColor="text1"/>
        </w:rPr>
        <w:t>). BSIs are characterized by the presence of viable microorganisms in blood. Microorganisms present in circulating blood whether continuously, intermittently, or transiently are a threa</w:t>
      </w:r>
      <w:r w:rsidR="00F11F5D" w:rsidRPr="00000186">
        <w:rPr>
          <w:rFonts w:ascii="Arial" w:hAnsi="Arial" w:cs="Arial"/>
          <w:bCs/>
          <w:color w:val="000000" w:themeColor="text1"/>
        </w:rPr>
        <w:t>t to every organ in the body (</w:t>
      </w:r>
      <w:proofErr w:type="spellStart"/>
      <w:r w:rsidR="00F11F5D" w:rsidRPr="00000186">
        <w:rPr>
          <w:rFonts w:ascii="Arial" w:hAnsi="Arial" w:cs="Arial"/>
          <w:bCs/>
          <w:color w:val="000000" w:themeColor="text1"/>
        </w:rPr>
        <w:t>Vasudeva</w:t>
      </w:r>
      <w:r w:rsidR="00F11F5D" w:rsidRPr="00000186">
        <w:rPr>
          <w:rFonts w:ascii="Arial" w:hAnsi="Arial" w:cs="Arial"/>
          <w:bCs/>
          <w:i/>
          <w:color w:val="000000" w:themeColor="text1"/>
        </w:rPr>
        <w:t>et</w:t>
      </w:r>
      <w:proofErr w:type="spellEnd"/>
      <w:r w:rsidR="00F11F5D" w:rsidRPr="00000186">
        <w:rPr>
          <w:rFonts w:ascii="Arial" w:hAnsi="Arial" w:cs="Arial"/>
          <w:bCs/>
          <w:i/>
          <w:color w:val="000000" w:themeColor="text1"/>
        </w:rPr>
        <w:t xml:space="preserve"> al</w:t>
      </w:r>
      <w:r w:rsidR="00F11F5D" w:rsidRPr="00000186">
        <w:rPr>
          <w:rFonts w:ascii="Arial" w:hAnsi="Arial" w:cs="Arial"/>
          <w:bCs/>
          <w:color w:val="000000" w:themeColor="text1"/>
        </w:rPr>
        <w:t>., 2016</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From previous studies, a wide variety of gram-</w:t>
      </w:r>
      <w:r w:rsidR="005A6775" w:rsidRPr="00000186">
        <w:rPr>
          <w:rFonts w:ascii="Arial" w:hAnsi="Arial" w:cs="Arial"/>
          <w:bCs/>
          <w:color w:val="000000" w:themeColor="text1"/>
          <w:shd w:val="clear" w:color="auto" w:fill="FFFFFF"/>
        </w:rPr>
        <w:t>negative and</w:t>
      </w:r>
      <w:r w:rsidRPr="00000186">
        <w:rPr>
          <w:rFonts w:ascii="Arial" w:hAnsi="Arial" w:cs="Arial"/>
          <w:bCs/>
          <w:color w:val="000000" w:themeColor="text1"/>
          <w:shd w:val="clear" w:color="auto" w:fill="FFFFFF"/>
        </w:rPr>
        <w:t>-positive bacteria have been</w:t>
      </w:r>
      <w:r w:rsidR="001E00D0">
        <w:rPr>
          <w:rFonts w:ascii="Arial" w:hAnsi="Arial" w:cs="Arial"/>
          <w:bCs/>
          <w:color w:val="000000" w:themeColor="text1"/>
          <w:shd w:val="clear" w:color="auto" w:fill="FFFFFF"/>
        </w:rPr>
        <w:t xml:space="preserve"> isolated in BSIs, predominant g</w:t>
      </w:r>
      <w:r w:rsidRPr="00000186">
        <w:rPr>
          <w:rFonts w:ascii="Arial" w:hAnsi="Arial" w:cs="Arial"/>
          <w:bCs/>
          <w:color w:val="000000" w:themeColor="text1"/>
          <w:shd w:val="clear" w:color="auto" w:fill="FFFFFF"/>
        </w:rPr>
        <w:t xml:space="preserve">ram-negative bacteria were </w:t>
      </w:r>
      <w:proofErr w:type="spellStart"/>
      <w:r w:rsidRPr="00000186">
        <w:rPr>
          <w:rFonts w:ascii="Arial" w:hAnsi="Arial" w:cs="Arial"/>
          <w:bCs/>
          <w:i/>
          <w:iCs/>
          <w:color w:val="000000" w:themeColor="text1"/>
          <w:shd w:val="clear" w:color="auto" w:fill="FFFFFF"/>
        </w:rPr>
        <w:t>Acinetobacter</w:t>
      </w:r>
      <w:r w:rsidRPr="00000186">
        <w:rPr>
          <w:rFonts w:ascii="Arial" w:hAnsi="Arial" w:cs="Arial"/>
          <w:bCs/>
          <w:iCs/>
          <w:color w:val="000000" w:themeColor="text1"/>
          <w:shd w:val="clear" w:color="auto" w:fill="FFFFFF"/>
        </w:rPr>
        <w:t>spp</w:t>
      </w:r>
      <w:proofErr w:type="spellEnd"/>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P. aeruginosa</w:t>
      </w:r>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and </w:t>
      </w:r>
      <w:r w:rsidRPr="00000186">
        <w:rPr>
          <w:rFonts w:ascii="Arial" w:hAnsi="Arial" w:cs="Arial"/>
          <w:bCs/>
          <w:i/>
          <w:iCs/>
          <w:color w:val="000000" w:themeColor="text1"/>
          <w:shd w:val="clear" w:color="auto" w:fill="FFFFFF"/>
        </w:rPr>
        <w:t>K. pneumoniae</w:t>
      </w:r>
      <w:r w:rsidR="00646E63" w:rsidRPr="00000186">
        <w:rPr>
          <w:rFonts w:ascii="Arial" w:hAnsi="Arial" w:cs="Arial"/>
          <w:bCs/>
          <w:color w:val="000000" w:themeColor="text1"/>
          <w:shd w:val="clear" w:color="auto" w:fill="FFFFFF"/>
        </w:rPr>
        <w:t xml:space="preserve"> while the most common g</w:t>
      </w:r>
      <w:r w:rsidRPr="00000186">
        <w:rPr>
          <w:rFonts w:ascii="Arial" w:hAnsi="Arial" w:cs="Arial"/>
          <w:bCs/>
          <w:color w:val="000000" w:themeColor="text1"/>
          <w:shd w:val="clear" w:color="auto" w:fill="FFFFFF"/>
        </w:rPr>
        <w:t>ram-positive ba</w:t>
      </w:r>
      <w:r w:rsidR="003A18A8">
        <w:rPr>
          <w:rFonts w:ascii="Arial" w:hAnsi="Arial" w:cs="Arial"/>
          <w:bCs/>
          <w:color w:val="000000" w:themeColor="text1"/>
          <w:shd w:val="clear" w:color="auto" w:fill="FFFFFF"/>
        </w:rPr>
        <w:t>cteria were coagulase-negative S</w:t>
      </w:r>
      <w:r w:rsidRPr="00000186">
        <w:rPr>
          <w:rFonts w:ascii="Arial" w:hAnsi="Arial" w:cs="Arial"/>
          <w:bCs/>
          <w:color w:val="000000" w:themeColor="text1"/>
          <w:shd w:val="clear" w:color="auto" w:fill="FFFFFF"/>
        </w:rPr>
        <w:t>taphylococci (</w:t>
      </w:r>
      <w:proofErr w:type="spellStart"/>
      <w:r w:rsidRPr="00000186">
        <w:rPr>
          <w:rFonts w:ascii="Arial" w:hAnsi="Arial" w:cs="Arial"/>
          <w:bCs/>
          <w:color w:val="000000" w:themeColor="text1"/>
          <w:shd w:val="clear" w:color="auto" w:fill="FFFFFF"/>
        </w:rPr>
        <w:t>CoNS</w:t>
      </w:r>
      <w:proofErr w:type="spellEnd"/>
      <w:r w:rsidRPr="00000186">
        <w:rPr>
          <w:rFonts w:ascii="Arial" w:hAnsi="Arial" w:cs="Arial"/>
          <w:bCs/>
          <w:color w:val="000000" w:themeColor="text1"/>
          <w:shd w:val="clear" w:color="auto" w:fill="FFFFFF"/>
        </w:rPr>
        <w:t>), </w:t>
      </w:r>
      <w:r w:rsidRPr="003A18A8">
        <w:rPr>
          <w:rFonts w:ascii="Arial" w:hAnsi="Arial" w:cs="Arial"/>
          <w:bCs/>
          <w:i/>
          <w:iCs/>
          <w:color w:val="000000" w:themeColor="text1"/>
          <w:shd w:val="clear" w:color="auto" w:fill="FFFFFF"/>
        </w:rPr>
        <w:t>S</w:t>
      </w:r>
      <w:r w:rsidRPr="00000186">
        <w:rPr>
          <w:rFonts w:ascii="Arial" w:hAnsi="Arial" w:cs="Arial"/>
          <w:bCs/>
          <w:i/>
          <w:iCs/>
          <w:color w:val="000000" w:themeColor="text1"/>
          <w:shd w:val="clear" w:color="auto" w:fill="FFFFFF"/>
        </w:rPr>
        <w:t>. aureus</w:t>
      </w:r>
      <w:r w:rsidR="003A18A8">
        <w:rPr>
          <w:rFonts w:ascii="Arial" w:hAnsi="Arial" w:cs="Arial"/>
          <w:bCs/>
          <w:color w:val="000000" w:themeColor="text1"/>
          <w:shd w:val="clear" w:color="auto" w:fill="FFFFFF"/>
        </w:rPr>
        <w:t>, E</w:t>
      </w:r>
      <w:r w:rsidRPr="00000186">
        <w:rPr>
          <w:rFonts w:ascii="Arial" w:hAnsi="Arial" w:cs="Arial"/>
          <w:bCs/>
          <w:color w:val="000000" w:themeColor="text1"/>
          <w:shd w:val="clear" w:color="auto" w:fill="FFFFFF"/>
        </w:rPr>
        <w:t>n</w:t>
      </w:r>
      <w:r w:rsidR="003A18A8">
        <w:rPr>
          <w:rFonts w:ascii="Arial" w:hAnsi="Arial" w:cs="Arial"/>
          <w:bCs/>
          <w:color w:val="000000" w:themeColor="text1"/>
          <w:shd w:val="clear" w:color="auto" w:fill="FFFFFF"/>
        </w:rPr>
        <w:t xml:space="preserve">terococci, and alpha-hemolytic </w:t>
      </w:r>
      <w:proofErr w:type="spellStart"/>
      <w:r w:rsidR="003A18A8">
        <w:rPr>
          <w:rFonts w:ascii="Arial" w:hAnsi="Arial" w:cs="Arial"/>
          <w:bCs/>
          <w:color w:val="000000" w:themeColor="text1"/>
          <w:shd w:val="clear" w:color="auto" w:fill="FFFFFF"/>
        </w:rPr>
        <w:t>S</w:t>
      </w:r>
      <w:r w:rsidRPr="00000186">
        <w:rPr>
          <w:rFonts w:ascii="Arial" w:hAnsi="Arial" w:cs="Arial"/>
          <w:bCs/>
          <w:color w:val="000000" w:themeColor="text1"/>
          <w:shd w:val="clear" w:color="auto" w:fill="FFFFFF"/>
        </w:rPr>
        <w:t>treptococci.However</w:t>
      </w:r>
      <w:proofErr w:type="spellEnd"/>
      <w:r w:rsidRPr="00000186">
        <w:rPr>
          <w:rFonts w:ascii="Arial" w:hAnsi="Arial" w:cs="Arial"/>
          <w:bCs/>
          <w:color w:val="000000" w:themeColor="text1"/>
          <w:shd w:val="clear" w:color="auto" w:fill="FFFFFF"/>
        </w:rPr>
        <w:t>, the predominant bacterial species vary from region to region on account of global differences in epidemiolog</w:t>
      </w:r>
      <w:r w:rsidR="00A35C72" w:rsidRPr="00000186">
        <w:rPr>
          <w:rFonts w:ascii="Arial" w:hAnsi="Arial" w:cs="Arial"/>
          <w:bCs/>
          <w:color w:val="000000" w:themeColor="text1"/>
          <w:shd w:val="clear" w:color="auto" w:fill="FFFFFF"/>
        </w:rPr>
        <w:t>ical and geographic features (</w:t>
      </w:r>
      <w:proofErr w:type="spellStart"/>
      <w:r w:rsidR="00A35C72" w:rsidRPr="00000186">
        <w:rPr>
          <w:rFonts w:ascii="Arial" w:hAnsi="Arial" w:cs="Arial"/>
          <w:bCs/>
          <w:color w:val="000000" w:themeColor="text1"/>
          <w:shd w:val="clear" w:color="auto" w:fill="FFFFFF"/>
        </w:rPr>
        <w:t>Diekema</w:t>
      </w:r>
      <w:r w:rsidR="00A35C72" w:rsidRPr="00000186">
        <w:rPr>
          <w:rFonts w:ascii="Arial" w:hAnsi="Arial" w:cs="Arial"/>
          <w:bCs/>
          <w:i/>
          <w:color w:val="000000" w:themeColor="text1"/>
          <w:shd w:val="clear" w:color="auto" w:fill="FFFFFF"/>
        </w:rPr>
        <w:t>et</w:t>
      </w:r>
      <w:proofErr w:type="spellEnd"/>
      <w:r w:rsidR="00A35C72" w:rsidRPr="00000186">
        <w:rPr>
          <w:rFonts w:ascii="Arial" w:hAnsi="Arial" w:cs="Arial"/>
          <w:bCs/>
          <w:i/>
          <w:color w:val="000000" w:themeColor="text1"/>
          <w:shd w:val="clear" w:color="auto" w:fill="FFFFFF"/>
        </w:rPr>
        <w:t xml:space="preserve"> al</w:t>
      </w:r>
      <w:r w:rsidR="00A35C72"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BSI associated illness ranges from self-limiting infections to life-threatening sepsis that demand prompt and aggres</w:t>
      </w:r>
      <w:r w:rsidR="00D952ED" w:rsidRPr="00000186">
        <w:rPr>
          <w:rFonts w:ascii="Arial" w:hAnsi="Arial" w:cs="Arial"/>
          <w:bCs/>
          <w:color w:val="000000" w:themeColor="text1"/>
        </w:rPr>
        <w:t xml:space="preserve">sive antimicrobial treatment (Singh </w:t>
      </w:r>
      <w:r w:rsidR="00D952ED" w:rsidRPr="00000186">
        <w:rPr>
          <w:rFonts w:ascii="Arial" w:hAnsi="Arial" w:cs="Arial"/>
          <w:bCs/>
          <w:i/>
          <w:color w:val="000000" w:themeColor="text1"/>
        </w:rPr>
        <w:t>et al</w:t>
      </w:r>
      <w:r w:rsidR="00D952ED" w:rsidRPr="00000186">
        <w:rPr>
          <w:rFonts w:ascii="Arial" w:hAnsi="Arial" w:cs="Arial"/>
          <w:bCs/>
          <w:color w:val="000000" w:themeColor="text1"/>
        </w:rPr>
        <w:t>., 2014</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It is often associated with a substantial amount of healthcare exp</w:t>
      </w:r>
      <w:r w:rsidR="007D4A5F">
        <w:rPr>
          <w:rFonts w:ascii="Arial" w:hAnsi="Arial" w:cs="Arial"/>
          <w:bCs/>
          <w:color w:val="000000" w:themeColor="text1"/>
          <w:shd w:val="clear" w:color="auto" w:fill="FFFFFF"/>
        </w:rPr>
        <w:t>enditure, prolong hospital stay</w:t>
      </w:r>
      <w:r w:rsidRPr="00000186">
        <w:rPr>
          <w:rFonts w:ascii="Arial" w:hAnsi="Arial" w:cs="Arial"/>
          <w:bCs/>
          <w:color w:val="000000" w:themeColor="text1"/>
          <w:shd w:val="clear" w:color="auto" w:fill="FFFFFF"/>
        </w:rPr>
        <w:t xml:space="preserve"> and most significantly, a high rat</w:t>
      </w:r>
      <w:r w:rsidR="00D952ED" w:rsidRPr="00000186">
        <w:rPr>
          <w:rFonts w:ascii="Arial" w:hAnsi="Arial" w:cs="Arial"/>
          <w:bCs/>
          <w:color w:val="000000" w:themeColor="text1"/>
          <w:shd w:val="clear" w:color="auto" w:fill="FFFFFF"/>
        </w:rPr>
        <w:t>e of morbidity and mortality (</w:t>
      </w:r>
      <w:proofErr w:type="spellStart"/>
      <w:r w:rsidR="00D952ED" w:rsidRPr="00000186">
        <w:rPr>
          <w:rFonts w:ascii="Arial" w:hAnsi="Arial" w:cs="Arial"/>
          <w:bCs/>
          <w:color w:val="000000" w:themeColor="text1"/>
          <w:shd w:val="clear" w:color="auto" w:fill="FFFFFF"/>
        </w:rPr>
        <w:t>Tumbarello</w:t>
      </w:r>
      <w:r w:rsidR="00D952ED" w:rsidRPr="00000186">
        <w:rPr>
          <w:rFonts w:ascii="Arial" w:hAnsi="Arial" w:cs="Arial"/>
          <w:bCs/>
          <w:i/>
          <w:color w:val="000000" w:themeColor="text1"/>
          <w:shd w:val="clear" w:color="auto" w:fill="FFFFFF"/>
        </w:rPr>
        <w:t>et</w:t>
      </w:r>
      <w:proofErr w:type="spellEnd"/>
      <w:r w:rsidR="00D952ED" w:rsidRPr="00000186">
        <w:rPr>
          <w:rFonts w:ascii="Arial" w:hAnsi="Arial" w:cs="Arial"/>
          <w:bCs/>
          <w:i/>
          <w:color w:val="000000" w:themeColor="text1"/>
          <w:shd w:val="clear" w:color="auto" w:fill="FFFFFF"/>
        </w:rPr>
        <w:t xml:space="preserve"> al</w:t>
      </w:r>
      <w:r w:rsidR="00D952ED" w:rsidRPr="00000186">
        <w:rPr>
          <w:rFonts w:ascii="Arial" w:hAnsi="Arial" w:cs="Arial"/>
          <w:bCs/>
          <w:color w:val="000000" w:themeColor="text1"/>
          <w:shd w:val="clear" w:color="auto" w:fill="FFFFFF"/>
        </w:rPr>
        <w:t>.,2010</w:t>
      </w:r>
      <w:r w:rsidRPr="00000186">
        <w:rPr>
          <w:rFonts w:ascii="Arial" w:hAnsi="Arial" w:cs="Arial"/>
          <w:bCs/>
          <w:color w:val="000000" w:themeColor="text1"/>
          <w:shd w:val="clear" w:color="auto" w:fill="FFFFFF"/>
        </w:rPr>
        <w:t>). The management of BSI is complicated in an era of increasing an</w:t>
      </w:r>
      <w:r w:rsidR="00D952ED" w:rsidRPr="00000186">
        <w:rPr>
          <w:rFonts w:ascii="Arial" w:hAnsi="Arial" w:cs="Arial"/>
          <w:bCs/>
          <w:color w:val="000000" w:themeColor="text1"/>
          <w:shd w:val="clear" w:color="auto" w:fill="FFFFFF"/>
        </w:rPr>
        <w:t>timicrobial resistance (AMR) (</w:t>
      </w:r>
      <w:proofErr w:type="spellStart"/>
      <w:r w:rsidR="00D952ED" w:rsidRPr="00000186">
        <w:rPr>
          <w:rFonts w:ascii="Arial" w:hAnsi="Arial" w:cs="Arial"/>
          <w:bCs/>
          <w:color w:val="000000" w:themeColor="text1"/>
          <w:shd w:val="clear" w:color="auto" w:fill="FFFFFF"/>
        </w:rPr>
        <w:t>Fabbro-Peray</w:t>
      </w:r>
      <w:r w:rsidR="00D952ED" w:rsidRPr="00000186">
        <w:rPr>
          <w:rFonts w:ascii="Arial" w:hAnsi="Arial" w:cs="Arial"/>
          <w:bCs/>
          <w:i/>
          <w:color w:val="000000" w:themeColor="text1"/>
          <w:shd w:val="clear" w:color="auto" w:fill="FFFFFF"/>
        </w:rPr>
        <w:t>et</w:t>
      </w:r>
      <w:proofErr w:type="spellEnd"/>
      <w:r w:rsidR="00D952ED" w:rsidRPr="00000186">
        <w:rPr>
          <w:rFonts w:ascii="Arial" w:hAnsi="Arial" w:cs="Arial"/>
          <w:bCs/>
          <w:i/>
          <w:color w:val="000000" w:themeColor="text1"/>
          <w:shd w:val="clear" w:color="auto" w:fill="FFFFFF"/>
        </w:rPr>
        <w:t xml:space="preserve"> al</w:t>
      </w:r>
      <w:r w:rsidR="00D952ED" w:rsidRPr="00000186">
        <w:rPr>
          <w:rFonts w:ascii="Arial" w:hAnsi="Arial" w:cs="Arial"/>
          <w:bCs/>
          <w:color w:val="000000" w:themeColor="text1"/>
          <w:shd w:val="clear" w:color="auto" w:fill="FFFFFF"/>
        </w:rPr>
        <w:t>., 2007</w:t>
      </w:r>
      <w:proofErr w:type="gramStart"/>
      <w:r w:rsidRPr="00000186">
        <w:rPr>
          <w:rFonts w:ascii="Arial" w:hAnsi="Arial" w:cs="Arial"/>
          <w:bCs/>
          <w:color w:val="000000" w:themeColor="text1"/>
          <w:shd w:val="clear" w:color="auto" w:fill="FFFFFF"/>
        </w:rPr>
        <w:t>).The</w:t>
      </w:r>
      <w:proofErr w:type="gramEnd"/>
      <w:r w:rsidRPr="00000186">
        <w:rPr>
          <w:rFonts w:ascii="Arial" w:hAnsi="Arial" w:cs="Arial"/>
          <w:bCs/>
          <w:color w:val="000000" w:themeColor="text1"/>
          <w:shd w:val="clear" w:color="auto" w:fill="FFFFFF"/>
        </w:rPr>
        <w:t xml:space="preserve"> World Health Organization (WHO) declared AMR as one of </w:t>
      </w:r>
      <w:r w:rsidRPr="00000186">
        <w:rPr>
          <w:rFonts w:ascii="Arial" w:hAnsi="Arial" w:cs="Arial"/>
          <w:bCs/>
          <w:color w:val="000000" w:themeColor="text1"/>
          <w:shd w:val="clear" w:color="auto" w:fill="FFFFFF"/>
        </w:rPr>
        <w:lastRenderedPageBreak/>
        <w:t xml:space="preserve">the pressing health threats at the global level which is believed to cause approximately 700,000 deaths every year. Presumably, by 2050, failing to </w:t>
      </w:r>
      <w:r w:rsidR="007D4A5F" w:rsidRPr="00000186">
        <w:rPr>
          <w:rFonts w:ascii="Arial" w:hAnsi="Arial" w:cs="Arial"/>
          <w:bCs/>
          <w:color w:val="000000" w:themeColor="text1"/>
          <w:shd w:val="clear" w:color="auto" w:fill="FFFFFF"/>
        </w:rPr>
        <w:t>combat AMR</w:t>
      </w:r>
      <w:r w:rsidRPr="00000186">
        <w:rPr>
          <w:rFonts w:ascii="Arial" w:hAnsi="Arial" w:cs="Arial"/>
          <w:bCs/>
          <w:color w:val="000000" w:themeColor="text1"/>
          <w:shd w:val="clear" w:color="auto" w:fill="FFFFFF"/>
        </w:rPr>
        <w:t xml:space="preserve"> could cause 10 million deaths per </w:t>
      </w:r>
      <w:proofErr w:type="gramStart"/>
      <w:r w:rsidRPr="00000186">
        <w:rPr>
          <w:rFonts w:ascii="Arial" w:hAnsi="Arial" w:cs="Arial"/>
          <w:bCs/>
          <w:color w:val="000000" w:themeColor="text1"/>
          <w:shd w:val="clear" w:color="auto" w:fill="FFFFFF"/>
        </w:rPr>
        <w:t>year</w:t>
      </w:r>
      <w:r w:rsidR="00766F40" w:rsidRPr="00000186">
        <w:rPr>
          <w:rFonts w:ascii="Arial" w:hAnsi="Arial" w:cs="Arial"/>
          <w:bCs/>
          <w:color w:val="000000" w:themeColor="text1"/>
          <w:shd w:val="clear" w:color="auto" w:fill="FFFFFF"/>
        </w:rPr>
        <w:t>(</w:t>
      </w:r>
      <w:proofErr w:type="gramEnd"/>
      <w:r w:rsidR="00766F40" w:rsidRPr="00000186">
        <w:rPr>
          <w:rFonts w:ascii="Arial" w:hAnsi="Arial" w:cs="Arial"/>
          <w:bCs/>
          <w:color w:val="000000" w:themeColor="text1"/>
        </w:rPr>
        <w:t>WHO, 2019</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Increasing rates of antimicrobial resistance, changing </w:t>
      </w:r>
      <w:r w:rsidR="007D4A5F">
        <w:rPr>
          <w:rFonts w:ascii="Arial" w:hAnsi="Arial" w:cs="Arial"/>
          <w:bCs/>
          <w:color w:val="000000" w:themeColor="text1"/>
        </w:rPr>
        <w:t>patterns of antimicrobial usage</w:t>
      </w:r>
      <w:r w:rsidRPr="00000186">
        <w:rPr>
          <w:rFonts w:ascii="Arial" w:hAnsi="Arial" w:cs="Arial"/>
          <w:bCs/>
          <w:color w:val="000000" w:themeColor="text1"/>
        </w:rPr>
        <w:t xml:space="preserve"> and the wide use of indwelling catheters may change the epidemiology and outcome of bloodstream infection. Irrational use of drugs has led to </w:t>
      </w:r>
      <w:r w:rsidR="007D4A5F" w:rsidRPr="00000186">
        <w:rPr>
          <w:rFonts w:ascii="Arial" w:hAnsi="Arial" w:cs="Arial"/>
          <w:bCs/>
          <w:color w:val="000000" w:themeColor="text1"/>
        </w:rPr>
        <w:t>a</w:t>
      </w:r>
      <w:r w:rsidRPr="00000186">
        <w:rPr>
          <w:rFonts w:ascii="Arial" w:hAnsi="Arial" w:cs="Arial"/>
          <w:bCs/>
          <w:color w:val="000000" w:themeColor="text1"/>
        </w:rPr>
        <w:t xml:space="preserve"> multiplication of multidrug-resistant strains, thus worsened the treatment </w:t>
      </w:r>
      <w:r w:rsidR="00766F40" w:rsidRPr="00000186">
        <w:rPr>
          <w:rFonts w:ascii="Arial" w:hAnsi="Arial" w:cs="Arial"/>
          <w:bCs/>
          <w:color w:val="000000" w:themeColor="text1"/>
        </w:rPr>
        <w:t>process in different regions (</w:t>
      </w:r>
      <w:proofErr w:type="spellStart"/>
      <w:r w:rsidR="00766F40" w:rsidRPr="00000186">
        <w:rPr>
          <w:rFonts w:ascii="Arial" w:hAnsi="Arial" w:cs="Arial"/>
          <w:bCs/>
          <w:color w:val="000000" w:themeColor="text1"/>
        </w:rPr>
        <w:t>Vasudeva</w:t>
      </w:r>
      <w:r w:rsidR="00766F40" w:rsidRPr="00000186">
        <w:rPr>
          <w:rFonts w:ascii="Arial" w:hAnsi="Arial" w:cs="Arial"/>
          <w:bCs/>
          <w:i/>
          <w:color w:val="000000" w:themeColor="text1"/>
        </w:rPr>
        <w:t>et</w:t>
      </w:r>
      <w:proofErr w:type="spellEnd"/>
      <w:r w:rsidR="00766F40" w:rsidRPr="00000186">
        <w:rPr>
          <w:rFonts w:ascii="Arial" w:hAnsi="Arial" w:cs="Arial"/>
          <w:bCs/>
          <w:i/>
          <w:color w:val="000000" w:themeColor="text1"/>
        </w:rPr>
        <w:t xml:space="preserve"> al</w:t>
      </w:r>
      <w:r w:rsidR="00766F40" w:rsidRPr="00000186">
        <w:rPr>
          <w:rFonts w:ascii="Arial" w:hAnsi="Arial" w:cs="Arial"/>
          <w:bCs/>
          <w:color w:val="000000" w:themeColor="text1"/>
        </w:rPr>
        <w:t>., 2016</w:t>
      </w:r>
      <w:r w:rsidRPr="00000186">
        <w:rPr>
          <w:rFonts w:ascii="Arial" w:hAnsi="Arial" w:cs="Arial"/>
          <w:bCs/>
          <w:color w:val="000000" w:themeColor="text1"/>
        </w:rPr>
        <w:t xml:space="preserve">). </w:t>
      </w:r>
    </w:p>
    <w:p w:rsidR="00790ADA" w:rsidRPr="00000186" w:rsidRDefault="00FE4274" w:rsidP="0093319C">
      <w:pPr>
        <w:jc w:val="both"/>
        <w:rPr>
          <w:rFonts w:ascii="Arial" w:hAnsi="Arial" w:cs="Arial"/>
          <w:bCs/>
          <w:color w:val="000000" w:themeColor="text1"/>
          <w:shd w:val="clear" w:color="auto" w:fill="FFFFFF"/>
        </w:rPr>
      </w:pPr>
      <w:r w:rsidRPr="00000186">
        <w:rPr>
          <w:rFonts w:ascii="Arial" w:hAnsi="Arial" w:cs="Arial"/>
          <w:bCs/>
          <w:color w:val="000000" w:themeColor="text1"/>
        </w:rPr>
        <w:t>Blood culture is considered as the gold standard for the detection of bacteremia. It also supplies vital information or guidance for the evaluation of a variety of diseases like endocarditis, pneumonia, and pyrexia of unknown origin and particularly, in pa</w:t>
      </w:r>
      <w:r w:rsidR="00D86E73" w:rsidRPr="00000186">
        <w:rPr>
          <w:rFonts w:ascii="Arial" w:hAnsi="Arial" w:cs="Arial"/>
          <w:bCs/>
          <w:color w:val="000000" w:themeColor="text1"/>
        </w:rPr>
        <w:t>t</w:t>
      </w:r>
      <w:r w:rsidR="00A3747E" w:rsidRPr="00000186">
        <w:rPr>
          <w:rFonts w:ascii="Arial" w:hAnsi="Arial" w:cs="Arial"/>
          <w:bCs/>
          <w:color w:val="000000" w:themeColor="text1"/>
        </w:rPr>
        <w:t>ients with suspected sepsis (</w:t>
      </w:r>
      <w:proofErr w:type="spellStart"/>
      <w:r w:rsidR="001B65B7">
        <w:rPr>
          <w:rFonts w:ascii="Arial" w:hAnsi="Arial" w:cs="Arial"/>
          <w:bCs/>
          <w:color w:val="000000" w:themeColor="text1"/>
        </w:rPr>
        <w:t>Goto</w:t>
      </w:r>
      <w:proofErr w:type="spellEnd"/>
      <w:r w:rsidR="001B65B7">
        <w:rPr>
          <w:rFonts w:ascii="Arial" w:hAnsi="Arial" w:cs="Arial"/>
          <w:bCs/>
          <w:color w:val="000000" w:themeColor="text1"/>
        </w:rPr>
        <w:t xml:space="preserve"> and Al-Hasan, 2013</w:t>
      </w:r>
      <w:r w:rsidRPr="00000186">
        <w:rPr>
          <w:rFonts w:ascii="Arial" w:hAnsi="Arial" w:cs="Arial"/>
          <w:bCs/>
          <w:color w:val="000000" w:themeColor="text1"/>
        </w:rPr>
        <w:t>). In developing countries like Bangladesh, few studies were conducted on bacterial pathogens associated with bloodstream infections and their susceptibility against common antimicrobial agents. On that account, knowledge of local pathogens and sensit</w:t>
      </w:r>
      <w:r w:rsidR="00593874">
        <w:rPr>
          <w:rFonts w:ascii="Arial" w:hAnsi="Arial" w:cs="Arial"/>
          <w:bCs/>
          <w:color w:val="000000" w:themeColor="text1"/>
        </w:rPr>
        <w:t>ivity pattern of the isolates are</w:t>
      </w:r>
      <w:r w:rsidRPr="00000186">
        <w:rPr>
          <w:rFonts w:ascii="Arial" w:hAnsi="Arial" w:cs="Arial"/>
          <w:bCs/>
          <w:color w:val="000000" w:themeColor="text1"/>
        </w:rPr>
        <w:t xml:space="preserve"> crucial to initiate speedy and appropriate empirical therapy. </w:t>
      </w:r>
      <w:r w:rsidRPr="00000186">
        <w:rPr>
          <w:rFonts w:ascii="Arial" w:hAnsi="Arial" w:cs="Arial"/>
          <w:bCs/>
          <w:color w:val="000000" w:themeColor="text1"/>
          <w:shd w:val="clear" w:color="auto" w:fill="FFFFFF"/>
        </w:rPr>
        <w:t>In the present setting, we focused on identifying the most prevailing blood-borne bacterial agents associated with bacteremia in a tertiary care hospital, Dhaka city. On top of t</w:t>
      </w:r>
      <w:r w:rsidR="00747F72">
        <w:rPr>
          <w:rFonts w:ascii="Arial" w:hAnsi="Arial" w:cs="Arial"/>
          <w:bCs/>
          <w:color w:val="000000" w:themeColor="text1"/>
          <w:shd w:val="clear" w:color="auto" w:fill="FFFFFF"/>
        </w:rPr>
        <w:t xml:space="preserve">hat, we demonstrated antibiotic susceptibility </w:t>
      </w:r>
      <w:proofErr w:type="spellStart"/>
      <w:r w:rsidR="00747F72">
        <w:rPr>
          <w:rFonts w:ascii="Arial" w:hAnsi="Arial" w:cs="Arial"/>
          <w:bCs/>
          <w:color w:val="000000" w:themeColor="text1"/>
          <w:shd w:val="clear" w:color="auto" w:fill="FFFFFF"/>
        </w:rPr>
        <w:t>testing</w:t>
      </w:r>
      <w:r w:rsidR="005A6775" w:rsidRPr="00000186">
        <w:rPr>
          <w:rFonts w:ascii="Arial" w:hAnsi="Arial" w:cs="Arial"/>
          <w:bCs/>
          <w:color w:val="000000" w:themeColor="text1"/>
          <w:shd w:val="clear" w:color="auto" w:fill="FFFFFF"/>
        </w:rPr>
        <w:t>and</w:t>
      </w:r>
      <w:proofErr w:type="spellEnd"/>
      <w:r w:rsidR="005A6775" w:rsidRPr="00000186">
        <w:rPr>
          <w:rFonts w:ascii="Arial" w:hAnsi="Arial" w:cs="Arial"/>
          <w:bCs/>
          <w:color w:val="000000" w:themeColor="text1"/>
          <w:shd w:val="clear" w:color="auto" w:fill="FFFFFF"/>
        </w:rPr>
        <w:t xml:space="preserve"> multiple antibiotic resistance (MAR) index </w:t>
      </w:r>
      <w:r w:rsidRPr="00000186">
        <w:rPr>
          <w:rFonts w:ascii="Arial" w:hAnsi="Arial" w:cs="Arial"/>
          <w:bCs/>
          <w:color w:val="000000" w:themeColor="text1"/>
          <w:shd w:val="clear" w:color="auto" w:fill="FFFFFF"/>
        </w:rPr>
        <w:t xml:space="preserve">of the isolates to evaluate the changing trend of antimicrobial </w:t>
      </w:r>
      <w:r w:rsidR="00747F72">
        <w:rPr>
          <w:rFonts w:ascii="Arial" w:hAnsi="Arial" w:cs="Arial"/>
          <w:bCs/>
          <w:color w:val="000000" w:themeColor="text1"/>
          <w:shd w:val="clear" w:color="auto" w:fill="FFFFFF"/>
        </w:rPr>
        <w:t xml:space="preserve">resistance </w:t>
      </w:r>
      <w:r w:rsidRPr="00000186">
        <w:rPr>
          <w:rFonts w:ascii="Arial" w:hAnsi="Arial" w:cs="Arial"/>
          <w:bCs/>
          <w:color w:val="000000" w:themeColor="text1"/>
          <w:shd w:val="clear" w:color="auto" w:fill="FFFFFF"/>
        </w:rPr>
        <w:t>pattern for commonly used antibiotics in Bangladesh.</w:t>
      </w:r>
    </w:p>
    <w:p w:rsidR="00790ADA" w:rsidRPr="00000186" w:rsidRDefault="00D357AE" w:rsidP="00441B6F">
      <w:pPr>
        <w:pStyle w:val="AbstHead"/>
        <w:spacing w:after="0"/>
        <w:jc w:val="both"/>
        <w:rPr>
          <w:rFonts w:ascii="Arial" w:hAnsi="Arial" w:cs="Arial"/>
          <w:b w:val="0"/>
          <w:bCs/>
          <w:color w:val="000000" w:themeColor="text1"/>
          <w:sz w:val="20"/>
        </w:rPr>
      </w:pPr>
      <w:r w:rsidRPr="00000186">
        <w:rPr>
          <w:rFonts w:ascii="Arial" w:hAnsi="Arial" w:cs="Arial"/>
          <w:b w:val="0"/>
          <w:bCs/>
          <w:color w:val="000000" w:themeColor="text1"/>
          <w:sz w:val="20"/>
        </w:rPr>
        <w:t xml:space="preserve">2. </w:t>
      </w:r>
      <w:r w:rsidR="006B57D0" w:rsidRPr="00000186">
        <w:rPr>
          <w:rFonts w:ascii="Arial" w:hAnsi="Arial" w:cs="Arial"/>
          <w:b w:val="0"/>
          <w:bCs/>
          <w:color w:val="000000" w:themeColor="text1"/>
          <w:sz w:val="20"/>
        </w:rPr>
        <w:t>methodology</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2.1 </w:t>
      </w:r>
      <w:r w:rsidR="00A5587F" w:rsidRPr="00000186">
        <w:rPr>
          <w:rFonts w:ascii="Arial" w:hAnsi="Arial" w:cs="Arial"/>
          <w:bCs/>
          <w:color w:val="000000" w:themeColor="text1"/>
          <w:sz w:val="22"/>
          <w:szCs w:val="22"/>
        </w:rPr>
        <w:t>Study design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This research study was demonstrated over 7 months period from D</w:t>
      </w:r>
      <w:r w:rsidR="00D85AC1" w:rsidRPr="00000186">
        <w:rPr>
          <w:rFonts w:ascii="Arial" w:hAnsi="Arial" w:cs="Arial"/>
          <w:bCs/>
          <w:color w:val="000000" w:themeColor="text1"/>
        </w:rPr>
        <w:t>ecember, 2024 to June, 2025 at</w:t>
      </w:r>
      <w:r w:rsidRPr="00000186">
        <w:rPr>
          <w:rFonts w:ascii="Arial" w:hAnsi="Arial" w:cs="Arial"/>
          <w:bCs/>
          <w:color w:val="000000" w:themeColor="text1"/>
        </w:rPr>
        <w:t xml:space="preserve"> Thyroid Care and Diagnostic Centre (TCDC), Dhaka, Bangladesh. Blood samples were collected from randomly selected outdoor patients who visited the diagnostic </w:t>
      </w:r>
      <w:r w:rsidR="00F86484" w:rsidRPr="00000186">
        <w:rPr>
          <w:rFonts w:ascii="Arial" w:hAnsi="Arial" w:cs="Arial"/>
          <w:bCs/>
          <w:color w:val="000000" w:themeColor="text1"/>
        </w:rPr>
        <w:t>center</w:t>
      </w:r>
      <w:r w:rsidRPr="00000186">
        <w:rPr>
          <w:rFonts w:ascii="Arial" w:hAnsi="Arial" w:cs="Arial"/>
          <w:bCs/>
          <w:color w:val="000000" w:themeColor="text1"/>
        </w:rPr>
        <w:t xml:space="preserve"> for treatment purposes. A total of 4</w:t>
      </w:r>
      <w:r w:rsidR="00901F71" w:rsidRPr="00000186">
        <w:rPr>
          <w:rFonts w:ascii="Arial" w:hAnsi="Arial" w:cs="Arial"/>
          <w:bCs/>
          <w:color w:val="000000" w:themeColor="text1"/>
        </w:rPr>
        <w:t>98 participants with suspected bloodstream i</w:t>
      </w:r>
      <w:r w:rsidRPr="00000186">
        <w:rPr>
          <w:rFonts w:ascii="Arial" w:hAnsi="Arial" w:cs="Arial"/>
          <w:bCs/>
          <w:color w:val="000000" w:themeColor="text1"/>
        </w:rPr>
        <w:t xml:space="preserve">nfection (BSI) of both sexes with different age groups (5 to 80 years) were included in the study. </w:t>
      </w:r>
      <w:r w:rsidR="00646E63" w:rsidRPr="00000186">
        <w:rPr>
          <w:rFonts w:ascii="Arial" w:hAnsi="Arial" w:cs="Arial"/>
          <w:bCs/>
          <w:color w:val="000000" w:themeColor="text1"/>
          <w:highlight w:val="white"/>
        </w:rPr>
        <w:t>All the enrolled patients</w:t>
      </w:r>
      <w:r w:rsidRPr="00000186">
        <w:rPr>
          <w:rFonts w:ascii="Arial" w:hAnsi="Arial" w:cs="Arial"/>
          <w:bCs/>
          <w:color w:val="000000" w:themeColor="text1"/>
          <w:highlight w:val="white"/>
        </w:rPr>
        <w:t xml:space="preserve"> provided their explicit consent for the participation in this study. </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2.2 </w:t>
      </w:r>
      <w:r w:rsidR="00A5587F" w:rsidRPr="00000186">
        <w:rPr>
          <w:rFonts w:ascii="Arial" w:hAnsi="Arial" w:cs="Arial"/>
          <w:bCs/>
          <w:color w:val="000000" w:themeColor="text1"/>
          <w:sz w:val="22"/>
          <w:szCs w:val="22"/>
        </w:rPr>
        <w:t>Sample collection, processing and culture method</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 total of 498 blood samples wer</w:t>
      </w:r>
      <w:r w:rsidR="0093319C" w:rsidRPr="00000186">
        <w:rPr>
          <w:rFonts w:ascii="Arial" w:hAnsi="Arial" w:cs="Arial"/>
          <w:bCs/>
          <w:color w:val="000000" w:themeColor="text1"/>
        </w:rPr>
        <w:t xml:space="preserve">e taken from each </w:t>
      </w:r>
      <w:proofErr w:type="gramStart"/>
      <w:r w:rsidR="00A67348" w:rsidRPr="00000186">
        <w:rPr>
          <w:rFonts w:ascii="Arial" w:hAnsi="Arial" w:cs="Arial"/>
          <w:bCs/>
          <w:color w:val="000000" w:themeColor="text1"/>
        </w:rPr>
        <w:t>participants</w:t>
      </w:r>
      <w:proofErr w:type="gramEnd"/>
      <w:r w:rsidR="00A67348" w:rsidRPr="00000186">
        <w:rPr>
          <w:rFonts w:ascii="Arial" w:hAnsi="Arial" w:cs="Arial"/>
          <w:bCs/>
          <w:color w:val="000000" w:themeColor="text1"/>
        </w:rPr>
        <w:t>. Ten</w:t>
      </w:r>
      <w:r w:rsidRPr="00000186">
        <w:rPr>
          <w:rFonts w:ascii="Arial" w:hAnsi="Arial" w:cs="Arial"/>
          <w:bCs/>
          <w:color w:val="000000" w:themeColor="text1"/>
        </w:rPr>
        <w:t xml:space="preserve"> ml (for adults) and 2-3ml (for babies) of whole blood was aseptically collected in a sterile tube through sterile syringe from the patients. All the tubes were </w:t>
      </w:r>
      <w:r w:rsidRPr="00000186">
        <w:rPr>
          <w:rFonts w:ascii="Arial" w:hAnsi="Arial" w:cs="Arial"/>
          <w:bCs/>
          <w:color w:val="000000" w:themeColor="text1"/>
          <w:shd w:val="clear" w:color="auto" w:fill="FFFFFF"/>
        </w:rPr>
        <w:t xml:space="preserve">labeled with the patient's identification number and the collection date. Soon after the collection, each sample was transported to the Microbiology Laboratory for further processing. </w:t>
      </w:r>
      <w:r w:rsidR="0093319C" w:rsidRPr="00000186">
        <w:rPr>
          <w:rFonts w:ascii="Arial" w:hAnsi="Arial" w:cs="Arial"/>
          <w:bCs/>
          <w:color w:val="000000" w:themeColor="text1"/>
          <w:shd w:val="clear" w:color="auto" w:fill="FFFFFF"/>
        </w:rPr>
        <w:t>Five</w:t>
      </w:r>
      <w:r w:rsidRPr="00000186">
        <w:rPr>
          <w:rFonts w:ascii="Arial" w:hAnsi="Arial" w:cs="Arial"/>
          <w:bCs/>
          <w:color w:val="000000" w:themeColor="text1"/>
        </w:rPr>
        <w:t xml:space="preserve"> ml of blood was transferred directly into blood culture bottle containing 50mL anaerobic Tryptic Soy Broth (TSB) solution, a nutrient rich medium that supports the growth of various microorganisms</w:t>
      </w:r>
      <w:r w:rsidR="005A3103"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 xml:space="preserve">Then the bottles were placed in a BACT/Alert blood culture machine to identify the presence of bacterial pathogens </w:t>
      </w:r>
      <w:r w:rsidR="005A3103" w:rsidRPr="00000186">
        <w:rPr>
          <w:rFonts w:ascii="Arial" w:hAnsi="Arial" w:cs="Arial"/>
          <w:bCs/>
          <w:color w:val="000000" w:themeColor="text1"/>
          <w:shd w:val="clear" w:color="auto" w:fill="FFFFFF"/>
        </w:rPr>
        <w:t xml:space="preserve">(Saito </w:t>
      </w:r>
      <w:r w:rsidR="005A3103" w:rsidRPr="00000186">
        <w:rPr>
          <w:rFonts w:ascii="Arial" w:hAnsi="Arial" w:cs="Arial"/>
          <w:bCs/>
          <w:i/>
          <w:color w:val="000000" w:themeColor="text1"/>
          <w:shd w:val="clear" w:color="auto" w:fill="FFFFFF"/>
        </w:rPr>
        <w:t>et al</w:t>
      </w:r>
      <w:r w:rsidR="005A3103"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Cultures were incubated at 37°C and monitored daily for 7 days for turbidity, gas formation and other signs of bacterial growth. If any sign of positive culture was observed, bottles were taken out from the culture machine and </w:t>
      </w:r>
      <w:proofErr w:type="spellStart"/>
      <w:r w:rsidRPr="00000186">
        <w:rPr>
          <w:rFonts w:ascii="Arial" w:hAnsi="Arial" w:cs="Arial"/>
          <w:bCs/>
          <w:color w:val="000000" w:themeColor="text1"/>
        </w:rPr>
        <w:t>subcultured</w:t>
      </w:r>
      <w:proofErr w:type="spellEnd"/>
      <w:r w:rsidRPr="00000186">
        <w:rPr>
          <w:rFonts w:ascii="Arial" w:hAnsi="Arial" w:cs="Arial"/>
          <w:bCs/>
          <w:color w:val="000000" w:themeColor="text1"/>
        </w:rPr>
        <w:t xml:space="preserve"> onto different selective media such as blood agar, Ma</w:t>
      </w:r>
      <w:r w:rsidR="00E735B8" w:rsidRPr="00000186">
        <w:rPr>
          <w:rFonts w:ascii="Arial" w:hAnsi="Arial" w:cs="Arial"/>
          <w:bCs/>
          <w:color w:val="000000" w:themeColor="text1"/>
        </w:rPr>
        <w:t xml:space="preserve">cConkey agar and Chocolate agar </w:t>
      </w:r>
      <w:r w:rsidRPr="00000186">
        <w:rPr>
          <w:rFonts w:ascii="Arial" w:hAnsi="Arial" w:cs="Arial"/>
          <w:bCs/>
          <w:color w:val="000000" w:themeColor="text1"/>
        </w:rPr>
        <w:t>(</w:t>
      </w:r>
      <w:r w:rsidR="00E735B8" w:rsidRPr="00000186">
        <w:rPr>
          <w:rFonts w:ascii="Arial" w:hAnsi="Arial" w:cs="Arial"/>
          <w:bCs/>
          <w:color w:val="000000" w:themeColor="text1"/>
          <w:shd w:val="clear" w:color="auto" w:fill="FFFFFF"/>
        </w:rPr>
        <w:t>Thermo Scientific™</w:t>
      </w:r>
      <w:r w:rsidRPr="00000186">
        <w:rPr>
          <w:rFonts w:ascii="Arial" w:hAnsi="Arial" w:cs="Arial"/>
          <w:bCs/>
          <w:color w:val="000000" w:themeColor="text1"/>
        </w:rPr>
        <w:t>) for pure culture. The plates are then incubated at 37</w:t>
      </w:r>
      <w:r w:rsidRPr="00000186">
        <w:rPr>
          <w:rFonts w:ascii="Arial" w:hAnsi="Arial" w:cs="Arial"/>
          <w:bCs/>
          <w:color w:val="000000" w:themeColor="text1"/>
          <w:vertAlign w:val="superscript"/>
        </w:rPr>
        <w:t>o</w:t>
      </w:r>
      <w:r w:rsidRPr="00000186">
        <w:rPr>
          <w:rFonts w:ascii="Arial" w:hAnsi="Arial" w:cs="Arial"/>
          <w:bCs/>
          <w:color w:val="000000" w:themeColor="text1"/>
        </w:rPr>
        <w:t>C for 24 hours. On the other hand, bottles with no culture should be discarded from the machine.</w:t>
      </w:r>
    </w:p>
    <w:p w:rsidR="00A5587F" w:rsidRPr="00000186" w:rsidRDefault="00A90290" w:rsidP="00A5587F">
      <w:pPr>
        <w:autoSpaceDE w:val="0"/>
        <w:autoSpaceDN w:val="0"/>
        <w:adjustRightInd w:val="0"/>
        <w:jc w:val="both"/>
        <w:rPr>
          <w:rFonts w:ascii="Arial" w:hAnsi="Arial" w:cs="Arial"/>
          <w:bCs/>
          <w:color w:val="000000" w:themeColor="text1"/>
          <w:highlight w:val="white"/>
        </w:rPr>
      </w:pPr>
      <w:r w:rsidRPr="00000186">
        <w:rPr>
          <w:rFonts w:ascii="Arial" w:hAnsi="Arial" w:cs="Arial"/>
          <w:bCs/>
          <w:color w:val="000000" w:themeColor="text1"/>
        </w:rPr>
        <w:t>2.2.1</w:t>
      </w:r>
      <w:r w:rsidR="00A5587F" w:rsidRPr="00000186">
        <w:rPr>
          <w:rFonts w:ascii="Arial" w:hAnsi="Arial" w:cs="Arial"/>
          <w:bCs/>
          <w:color w:val="000000" w:themeColor="text1"/>
        </w:rPr>
        <w:t>Bacterial isolation and identification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After growth onto appropriate media, presumptive identification was achieved on the basis of observation of morphology of the colonies, appearance, size, color etc. Gram staining of bacterial colonies were performed for the characterization of the strains. Further, biochemical tests were performed under different conditions according to validated standard operation procedures </w:t>
      </w:r>
      <w:r w:rsidR="00A3747E" w:rsidRPr="00000186">
        <w:rPr>
          <w:rFonts w:ascii="Arial" w:hAnsi="Arial" w:cs="Arial"/>
          <w:bCs/>
          <w:color w:val="000000" w:themeColor="text1"/>
        </w:rPr>
        <w:t>(</w:t>
      </w:r>
      <w:proofErr w:type="spellStart"/>
      <w:r w:rsidR="00E01AA0" w:rsidRPr="00000186">
        <w:rPr>
          <w:rFonts w:ascii="Arial" w:hAnsi="Arial" w:cs="Arial"/>
          <w:bCs/>
          <w:color w:val="000000" w:themeColor="text1"/>
          <w:highlight w:val="white"/>
        </w:rPr>
        <w:t>Shakir</w:t>
      </w:r>
      <w:r w:rsidR="00E01AA0" w:rsidRPr="00000186">
        <w:rPr>
          <w:rFonts w:ascii="Arial" w:hAnsi="Arial" w:cs="Arial"/>
          <w:bCs/>
          <w:i/>
          <w:color w:val="000000" w:themeColor="text1"/>
        </w:rPr>
        <w:t>et</w:t>
      </w:r>
      <w:proofErr w:type="spellEnd"/>
      <w:r w:rsidR="00E01AA0" w:rsidRPr="00000186">
        <w:rPr>
          <w:rFonts w:ascii="Arial" w:hAnsi="Arial" w:cs="Arial"/>
          <w:bCs/>
          <w:i/>
          <w:color w:val="000000" w:themeColor="text1"/>
        </w:rPr>
        <w:t xml:space="preserve"> al</w:t>
      </w:r>
      <w:r w:rsidR="00E01AA0" w:rsidRPr="00000186">
        <w:rPr>
          <w:rFonts w:ascii="Arial" w:hAnsi="Arial" w:cs="Arial"/>
          <w:bCs/>
          <w:color w:val="000000" w:themeColor="text1"/>
        </w:rPr>
        <w:t>., 2021</w:t>
      </w:r>
      <w:r w:rsidRPr="00000186">
        <w:rPr>
          <w:rFonts w:ascii="Arial" w:hAnsi="Arial" w:cs="Arial"/>
          <w:bCs/>
          <w:color w:val="000000" w:themeColor="text1"/>
        </w:rPr>
        <w:t>).</w:t>
      </w:r>
    </w:p>
    <w:p w:rsidR="00A5587F" w:rsidRPr="00000186" w:rsidRDefault="00A90290"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2.2.2</w:t>
      </w:r>
      <w:r w:rsidR="00A5587F" w:rsidRPr="00000186">
        <w:rPr>
          <w:rFonts w:ascii="Arial" w:hAnsi="Arial" w:cs="Arial"/>
          <w:bCs/>
          <w:color w:val="000000" w:themeColor="text1"/>
        </w:rPr>
        <w:t>Statistical analysis</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All necessary information related to our study (e.g. patient's age, gender, treatment history </w:t>
      </w:r>
      <w:proofErr w:type="spellStart"/>
      <w:r w:rsidRPr="00000186">
        <w:rPr>
          <w:rFonts w:ascii="Arial" w:hAnsi="Arial" w:cs="Arial"/>
          <w:bCs/>
          <w:color w:val="000000" w:themeColor="text1"/>
        </w:rPr>
        <w:t>etc</w:t>
      </w:r>
      <w:proofErr w:type="spellEnd"/>
      <w:r w:rsidRPr="00000186">
        <w:rPr>
          <w:rFonts w:ascii="Arial" w:hAnsi="Arial" w:cs="Arial"/>
          <w:bCs/>
          <w:color w:val="000000" w:themeColor="text1"/>
        </w:rPr>
        <w:t>) were collected from the hospital with the consent of the authority and the data were compiled and analyze</w:t>
      </w:r>
      <w:r w:rsidR="00F25BF5">
        <w:rPr>
          <w:rFonts w:ascii="Arial" w:hAnsi="Arial" w:cs="Arial"/>
          <w:bCs/>
          <w:color w:val="000000" w:themeColor="text1"/>
        </w:rPr>
        <w:t>d by</w:t>
      </w:r>
      <w:r w:rsidRPr="00000186">
        <w:rPr>
          <w:rFonts w:ascii="Arial" w:hAnsi="Arial" w:cs="Arial"/>
          <w:bCs/>
          <w:color w:val="000000" w:themeColor="text1"/>
        </w:rPr>
        <w:t xml:space="preserve"> Analysis </w:t>
      </w:r>
      <w:proofErr w:type="spellStart"/>
      <w:r w:rsidRPr="00000186">
        <w:rPr>
          <w:rFonts w:ascii="Arial" w:hAnsi="Arial" w:cs="Arial"/>
          <w:bCs/>
          <w:color w:val="000000" w:themeColor="text1"/>
        </w:rPr>
        <w:t>ToolPakin</w:t>
      </w:r>
      <w:proofErr w:type="spellEnd"/>
      <w:r w:rsidRPr="00000186">
        <w:rPr>
          <w:rFonts w:ascii="Arial" w:hAnsi="Arial" w:cs="Arial"/>
          <w:bCs/>
          <w:color w:val="000000" w:themeColor="text1"/>
        </w:rPr>
        <w:t xml:space="preserve"> Microsoft Excel.</w:t>
      </w:r>
    </w:p>
    <w:p w:rsidR="00A5587F" w:rsidRPr="00000186" w:rsidRDefault="00A25FD3"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2.3</w:t>
      </w:r>
      <w:r w:rsidR="00A5587F" w:rsidRPr="00000186">
        <w:rPr>
          <w:rFonts w:ascii="Arial" w:hAnsi="Arial" w:cs="Arial"/>
          <w:bCs/>
          <w:color w:val="000000" w:themeColor="text1"/>
          <w:sz w:val="22"/>
          <w:szCs w:val="22"/>
        </w:rPr>
        <w:t>Antimicrobial susceptibility testing</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lastRenderedPageBreak/>
        <w:t>Antimicrobial susceptibility testing was done by the Kir</w:t>
      </w:r>
      <w:r w:rsidR="00251AE5" w:rsidRPr="00000186">
        <w:rPr>
          <w:rFonts w:ascii="Arial" w:hAnsi="Arial" w:cs="Arial"/>
          <w:bCs/>
          <w:color w:val="000000" w:themeColor="text1"/>
        </w:rPr>
        <w:t xml:space="preserve">by-Bauer disk diffusion method </w:t>
      </w:r>
      <w:r w:rsidR="00251AE5" w:rsidRPr="00000186">
        <w:rPr>
          <w:rFonts w:ascii="Arial" w:hAnsi="Arial" w:cs="Arial"/>
          <w:bCs/>
          <w:color w:val="000000" w:themeColor="text1"/>
          <w:highlight w:val="white"/>
        </w:rPr>
        <w:t>(</w:t>
      </w:r>
      <w:r w:rsidR="00E01AA0" w:rsidRPr="00000186">
        <w:rPr>
          <w:rFonts w:ascii="Arial" w:hAnsi="Arial" w:cs="Arial"/>
          <w:bCs/>
          <w:color w:val="000000" w:themeColor="text1"/>
          <w:highlight w:val="white"/>
        </w:rPr>
        <w:t>Antimicrobial Resistance Collaborators</w:t>
      </w:r>
      <w:r w:rsidR="00E01AA0" w:rsidRPr="00000186">
        <w:rPr>
          <w:rFonts w:ascii="Arial" w:hAnsi="Arial" w:cs="Arial"/>
          <w:bCs/>
          <w:color w:val="000000" w:themeColor="text1"/>
        </w:rPr>
        <w:t>, 2022</w:t>
      </w:r>
      <w:r w:rsidRPr="00000186">
        <w:rPr>
          <w:rFonts w:ascii="Arial" w:hAnsi="Arial" w:cs="Arial"/>
          <w:bCs/>
          <w:color w:val="000000" w:themeColor="text1"/>
        </w:rPr>
        <w:t>) and antimicrobial agents tested are listed below</w:t>
      </w:r>
      <w:r w:rsidR="00DC31B9" w:rsidRPr="00000186">
        <w:rPr>
          <w:rFonts w:ascii="Arial" w:hAnsi="Arial" w:cs="Arial"/>
          <w:bCs/>
          <w:color w:val="000000" w:themeColor="text1"/>
        </w:rPr>
        <w:t xml:space="preserve"> (Table 1)</w:t>
      </w:r>
      <w:r w:rsidRPr="00000186">
        <w:rPr>
          <w:rFonts w:ascii="Arial" w:hAnsi="Arial" w:cs="Arial"/>
          <w:bCs/>
          <w:color w:val="000000" w:themeColor="text1"/>
        </w:rPr>
        <w:t>. Isolates were prepared by suspending in 5 mL s</w:t>
      </w:r>
      <w:r w:rsidR="001E0B0D">
        <w:rPr>
          <w:rFonts w:ascii="Arial" w:hAnsi="Arial" w:cs="Arial"/>
          <w:bCs/>
          <w:color w:val="000000" w:themeColor="text1"/>
        </w:rPr>
        <w:t xml:space="preserve">terile saline and turbidity was </w:t>
      </w:r>
      <w:r w:rsidRPr="00000186">
        <w:rPr>
          <w:rFonts w:ascii="Arial" w:hAnsi="Arial" w:cs="Arial"/>
          <w:bCs/>
          <w:color w:val="000000" w:themeColor="text1"/>
        </w:rPr>
        <w:t>compared with 0.5 McFarland standards (1.5×10</w:t>
      </w:r>
      <w:r w:rsidRPr="00000186">
        <w:rPr>
          <w:rFonts w:ascii="Arial" w:hAnsi="Arial" w:cs="Arial"/>
          <w:bCs/>
          <w:color w:val="000000" w:themeColor="text1"/>
          <w:vertAlign w:val="superscript"/>
        </w:rPr>
        <w:t>8</w:t>
      </w:r>
      <w:r w:rsidRPr="00000186">
        <w:rPr>
          <w:rFonts w:ascii="Arial" w:hAnsi="Arial" w:cs="Arial"/>
          <w:bCs/>
          <w:color w:val="000000" w:themeColor="text1"/>
        </w:rPr>
        <w:t>cfu/mL) to maintain uniform cel</w:t>
      </w:r>
      <w:r w:rsidR="001E0B0D">
        <w:rPr>
          <w:rFonts w:ascii="Arial" w:hAnsi="Arial" w:cs="Arial"/>
          <w:bCs/>
          <w:color w:val="000000" w:themeColor="text1"/>
        </w:rPr>
        <w:t>l density. Further, isolates were</w:t>
      </w:r>
      <w:r w:rsidRPr="00000186">
        <w:rPr>
          <w:rFonts w:ascii="Arial" w:hAnsi="Arial" w:cs="Arial"/>
          <w:bCs/>
          <w:color w:val="000000" w:themeColor="text1"/>
        </w:rPr>
        <w:t xml:space="preserve"> inoculated on Mueller-Hinton agar by using sterile cotton swab, subsequently the antibiotic disks were placed to the plate by maintaining at least 20 mm between each disk and incubated at 37°C for 24 hours. The result</w:t>
      </w:r>
      <w:r w:rsidR="001E0B0D">
        <w:rPr>
          <w:rFonts w:ascii="Arial" w:hAnsi="Arial" w:cs="Arial"/>
          <w:bCs/>
          <w:color w:val="000000" w:themeColor="text1"/>
        </w:rPr>
        <w:t>s of zone of inhibition were</w:t>
      </w:r>
      <w:r w:rsidRPr="00000186">
        <w:rPr>
          <w:rFonts w:ascii="Arial" w:hAnsi="Arial" w:cs="Arial"/>
          <w:bCs/>
          <w:color w:val="000000" w:themeColor="text1"/>
        </w:rPr>
        <w:t xml:space="preserve"> measured and interpreted according to CLSI </w:t>
      </w:r>
      <w:r w:rsidR="008C5956" w:rsidRPr="00000186">
        <w:rPr>
          <w:rFonts w:ascii="Arial" w:hAnsi="Arial" w:cs="Arial"/>
          <w:bCs/>
          <w:color w:val="000000" w:themeColor="text1"/>
        </w:rPr>
        <w:t>guidelines</w:t>
      </w:r>
      <w:r w:rsidRPr="00000186">
        <w:rPr>
          <w:rFonts w:ascii="Arial" w:hAnsi="Arial" w:cs="Arial"/>
          <w:bCs/>
          <w:color w:val="000000" w:themeColor="text1"/>
        </w:rPr>
        <w:t xml:space="preserve"> as resistant (R), sensitive (S), or intermediate (I) (</w:t>
      </w:r>
      <w:r w:rsidR="00E01AA0" w:rsidRPr="00000186">
        <w:rPr>
          <w:rStyle w:val="HTMLCite"/>
          <w:rFonts w:ascii="Arial" w:hAnsi="Arial" w:cs="Arial"/>
          <w:bCs/>
          <w:i w:val="0"/>
          <w:color w:val="000000" w:themeColor="text1"/>
        </w:rPr>
        <w:t>CLSI, 2012</w:t>
      </w:r>
      <w:r w:rsidRPr="00000186">
        <w:rPr>
          <w:rFonts w:ascii="Arial" w:hAnsi="Arial" w:cs="Arial"/>
          <w:bCs/>
          <w:color w:val="000000" w:themeColor="text1"/>
        </w:rPr>
        <w:t>).</w:t>
      </w:r>
    </w:p>
    <w:p w:rsidR="006E28F7" w:rsidRPr="00000186" w:rsidRDefault="006E28F7" w:rsidP="00A526E6">
      <w:pPr>
        <w:autoSpaceDE w:val="0"/>
        <w:autoSpaceDN w:val="0"/>
        <w:adjustRightInd w:val="0"/>
        <w:spacing w:line="480" w:lineRule="auto"/>
        <w:jc w:val="both"/>
        <w:rPr>
          <w:rFonts w:ascii="Arial" w:hAnsi="Arial" w:cs="Arial"/>
          <w:bCs/>
          <w:color w:val="000000" w:themeColor="text1"/>
        </w:rPr>
      </w:pPr>
      <w:r w:rsidRPr="00000186">
        <w:rPr>
          <w:rFonts w:ascii="Arial" w:hAnsi="Arial" w:cs="Arial"/>
          <w:bCs/>
          <w:color w:val="000000" w:themeColor="text1"/>
        </w:rPr>
        <w:t xml:space="preserve">Table 1: </w:t>
      </w:r>
      <w:r w:rsidR="00C03C0D" w:rsidRPr="00000186">
        <w:rPr>
          <w:rFonts w:ascii="Arial" w:hAnsi="Arial" w:cs="Arial"/>
          <w:bCs/>
          <w:color w:val="000000" w:themeColor="text1"/>
        </w:rPr>
        <w:t>List of antibiotics used in the study for antibiotic susceptibility testing</w:t>
      </w:r>
    </w:p>
    <w:tbl>
      <w:tblPr>
        <w:tblStyle w:val="TableGrid"/>
        <w:tblW w:w="0" w:type="auto"/>
        <w:jc w:val="center"/>
        <w:tblLook w:val="04A0" w:firstRow="1" w:lastRow="0" w:firstColumn="1" w:lastColumn="0" w:noHBand="0" w:noVBand="1"/>
      </w:tblPr>
      <w:tblGrid>
        <w:gridCol w:w="1098"/>
        <w:gridCol w:w="3812"/>
        <w:gridCol w:w="1351"/>
        <w:gridCol w:w="2163"/>
      </w:tblGrid>
      <w:tr w:rsidR="00A5587F" w:rsidRPr="00000186" w:rsidTr="001E0B0D">
        <w:trPr>
          <w:jc w:val="center"/>
        </w:trPr>
        <w:tc>
          <w:tcPr>
            <w:tcW w:w="1098" w:type="dxa"/>
          </w:tcPr>
          <w:p w:rsidR="00A5587F" w:rsidRPr="001E0B0D" w:rsidRDefault="001E0B0D" w:rsidP="00D2237E">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 xml:space="preserve">         SN</w:t>
            </w:r>
          </w:p>
        </w:tc>
        <w:tc>
          <w:tcPr>
            <w:tcW w:w="3812"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Class of antibiotics</w:t>
            </w:r>
          </w:p>
        </w:tc>
        <w:tc>
          <w:tcPr>
            <w:tcW w:w="1351"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Generation</w:t>
            </w:r>
          </w:p>
        </w:tc>
        <w:tc>
          <w:tcPr>
            <w:tcW w:w="2163" w:type="dxa"/>
          </w:tcPr>
          <w:p w:rsidR="00A5587F" w:rsidRPr="001E0B0D" w:rsidRDefault="00A5587F" w:rsidP="00A5587F">
            <w:pPr>
              <w:autoSpaceDE w:val="0"/>
              <w:autoSpaceDN w:val="0"/>
              <w:adjustRightInd w:val="0"/>
              <w:rPr>
                <w:rFonts w:ascii="Arial" w:hAnsi="Arial" w:cs="Arial"/>
                <w:b/>
                <w:bCs/>
                <w:color w:val="000000" w:themeColor="text1"/>
                <w:sz w:val="20"/>
                <w:szCs w:val="20"/>
              </w:rPr>
            </w:pPr>
            <w:r w:rsidRPr="001E0B0D">
              <w:rPr>
                <w:rFonts w:ascii="Arial" w:hAnsi="Arial" w:cs="Arial"/>
                <w:b/>
                <w:bCs/>
                <w:color w:val="000000" w:themeColor="text1"/>
                <w:sz w:val="20"/>
                <w:szCs w:val="20"/>
              </w:rPr>
              <w:t>Antibiotics</w:t>
            </w:r>
          </w:p>
        </w:tc>
      </w:tr>
      <w:tr w:rsidR="00A5587F" w:rsidRPr="00000186" w:rsidTr="001E0B0D">
        <w:trPr>
          <w:trHeight w:val="557"/>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1</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Aminoglycosides</w:t>
            </w:r>
          </w:p>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p w:rsidR="00A5587F" w:rsidRPr="00000186" w:rsidRDefault="00A5587F" w:rsidP="00A5587F">
            <w:pPr>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Gentamicin (CN)</w:t>
            </w:r>
          </w:p>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Amikacin (AK)</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2</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r w:rsidRPr="00000186">
              <w:rPr>
                <w:rFonts w:ascii="Arial" w:hAnsi="Arial" w:cs="Arial"/>
                <w:bCs/>
                <w:color w:val="000000" w:themeColor="text1"/>
                <w:sz w:val="20"/>
                <w:szCs w:val="20"/>
              </w:rPr>
              <w:t>Penicillin</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Amoxyclave</w:t>
            </w:r>
            <w:proofErr w:type="spellEnd"/>
            <w:r w:rsidRPr="00000186">
              <w:rPr>
                <w:rFonts w:ascii="Arial" w:hAnsi="Arial" w:cs="Arial"/>
                <w:bCs/>
                <w:color w:val="000000" w:themeColor="text1"/>
                <w:sz w:val="20"/>
                <w:szCs w:val="20"/>
              </w:rPr>
              <w:t xml:space="preserve"> (AMC)</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Ampicillin (AM)</w:t>
            </w:r>
          </w:p>
        </w:tc>
      </w:tr>
      <w:tr w:rsidR="00A5587F" w:rsidRPr="00000186" w:rsidTr="001E0B0D">
        <w:trPr>
          <w:jc w:val="center"/>
        </w:trPr>
        <w:tc>
          <w:tcPr>
            <w:tcW w:w="1098" w:type="dxa"/>
            <w:vMerge w:val="restart"/>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3</w:t>
            </w:r>
          </w:p>
        </w:tc>
        <w:tc>
          <w:tcPr>
            <w:tcW w:w="3812" w:type="dxa"/>
            <w:vMerge w:val="restart"/>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Cephalosporins</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Cephradine</w:t>
            </w:r>
            <w:proofErr w:type="spellEnd"/>
            <w:r w:rsidRPr="00000186">
              <w:rPr>
                <w:rFonts w:ascii="Arial" w:hAnsi="Arial" w:cs="Arial"/>
                <w:bCs/>
                <w:color w:val="000000" w:themeColor="text1"/>
                <w:sz w:val="20"/>
                <w:szCs w:val="20"/>
              </w:rPr>
              <w:t xml:space="preserve"> (CE)</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Cefuroxime (CXM)</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Ceftazidime (CAZ)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Cefotaxime  (</w:t>
            </w:r>
            <w:proofErr w:type="gramEnd"/>
            <w:r w:rsidRPr="00000186">
              <w:rPr>
                <w:rFonts w:ascii="Arial" w:hAnsi="Arial" w:cs="Arial"/>
                <w:bCs/>
                <w:color w:val="000000" w:themeColor="text1"/>
                <w:sz w:val="20"/>
                <w:szCs w:val="20"/>
              </w:rPr>
              <w:t xml:space="preserve">CTX)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Ceftriaxone (CRO)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Cefixime (CFM) </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4th</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Cefepime (FEP)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4</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Fluoroquinolone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Ciprofloxacin (CIP)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5</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Macrolide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Azithromycin (AZM)</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6</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Glycylcycline</w:t>
            </w:r>
            <w:proofErr w:type="spellEnd"/>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hanging="810"/>
              <w:rPr>
                <w:rFonts w:ascii="Arial" w:hAnsi="Arial" w:cs="Arial"/>
                <w:bCs/>
                <w:color w:val="000000" w:themeColor="text1"/>
                <w:sz w:val="20"/>
                <w:szCs w:val="20"/>
              </w:rPr>
            </w:pPr>
            <w:r w:rsidRPr="00000186">
              <w:rPr>
                <w:rFonts w:ascii="Arial" w:hAnsi="Arial" w:cs="Arial"/>
                <w:bCs/>
                <w:color w:val="000000" w:themeColor="text1"/>
                <w:sz w:val="20"/>
                <w:szCs w:val="20"/>
              </w:rPr>
              <w:t>Tigecycline (TGC)</w:t>
            </w:r>
          </w:p>
        </w:tc>
      </w:tr>
    </w:tbl>
    <w:p w:rsidR="00251DD2" w:rsidRPr="00000186" w:rsidRDefault="00251DD2" w:rsidP="00251DD2">
      <w:pPr>
        <w:autoSpaceDE w:val="0"/>
        <w:autoSpaceDN w:val="0"/>
        <w:adjustRightInd w:val="0"/>
        <w:jc w:val="both"/>
        <w:rPr>
          <w:rFonts w:ascii="Arial" w:hAnsi="Arial" w:cs="Arial"/>
          <w:bCs/>
          <w:color w:val="000000" w:themeColor="text1"/>
        </w:rPr>
      </w:pPr>
    </w:p>
    <w:p w:rsidR="00A5587F" w:rsidRPr="00000186" w:rsidRDefault="00F04199" w:rsidP="00251DD2">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2.3.1</w:t>
      </w:r>
      <w:r w:rsidR="00A5587F" w:rsidRPr="00000186">
        <w:rPr>
          <w:rFonts w:ascii="Arial" w:hAnsi="Arial" w:cs="Arial"/>
          <w:bCs/>
          <w:color w:val="000000" w:themeColor="text1"/>
        </w:rPr>
        <w:t>Multiple antibiotic resistance (MAR) index calculation</w:t>
      </w:r>
    </w:p>
    <w:p w:rsidR="00251DD2" w:rsidRPr="00000186" w:rsidRDefault="00A5587F" w:rsidP="00AE3350">
      <w:pPr>
        <w:shd w:val="clear" w:color="auto" w:fill="FFFFFF"/>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Multidrug resistance</w:t>
      </w:r>
      <w:r w:rsidRPr="00000186">
        <w:rPr>
          <w:rFonts w:ascii="Arial" w:hAnsi="Arial" w:cs="Arial"/>
          <w:bCs/>
          <w:color w:val="000000" w:themeColor="text1"/>
        </w:rPr>
        <w:t xml:space="preserve"> (MDR) was defined as resistance to more than two classes of antibiotics among all tested antibiotics (Khan </w:t>
      </w:r>
      <w:r w:rsidRPr="00000186">
        <w:rPr>
          <w:rFonts w:ascii="Arial" w:hAnsi="Arial" w:cs="Arial"/>
          <w:bCs/>
          <w:i/>
          <w:color w:val="000000" w:themeColor="text1"/>
        </w:rPr>
        <w:t>et al</w:t>
      </w:r>
      <w:r w:rsidRPr="00000186">
        <w:rPr>
          <w:rFonts w:ascii="Arial" w:hAnsi="Arial" w:cs="Arial"/>
          <w:bCs/>
          <w:color w:val="000000" w:themeColor="text1"/>
        </w:rPr>
        <w:t>., </w:t>
      </w:r>
      <w:hyperlink r:id="rId14" w:anchor="vms3647-bib-0025" w:history="1">
        <w:r w:rsidRPr="00000186">
          <w:rPr>
            <w:rFonts w:ascii="Arial" w:hAnsi="Arial" w:cs="Arial"/>
            <w:bCs/>
            <w:color w:val="000000" w:themeColor="text1"/>
          </w:rPr>
          <w:t>2015</w:t>
        </w:r>
      </w:hyperlink>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The MAR index was calculated and interpreted using the formula: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where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 represents the number of antibiotics to which an isolate was resistant, and </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xml:space="preserve">’ represents the total number of antibiotics tested (Mir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2022). </w:t>
      </w:r>
    </w:p>
    <w:p w:rsidR="007159AB" w:rsidRPr="00000186" w:rsidRDefault="00000F8F" w:rsidP="007159AB">
      <w:pPr>
        <w:pStyle w:val="Head1"/>
        <w:spacing w:after="0"/>
        <w:jc w:val="both"/>
        <w:rPr>
          <w:rFonts w:ascii="Arial" w:hAnsi="Arial" w:cs="Arial"/>
          <w:b w:val="0"/>
          <w:bCs/>
          <w:color w:val="000000" w:themeColor="text1"/>
        </w:rPr>
      </w:pPr>
      <w:r w:rsidRPr="00000186">
        <w:rPr>
          <w:rFonts w:ascii="Arial" w:hAnsi="Arial" w:cs="Arial"/>
          <w:b w:val="0"/>
          <w:bCs/>
          <w:color w:val="000000" w:themeColor="text1"/>
        </w:rPr>
        <w:t>3</w:t>
      </w:r>
      <w:r w:rsidR="00902823" w:rsidRPr="00000186">
        <w:rPr>
          <w:rFonts w:ascii="Arial" w:hAnsi="Arial" w:cs="Arial"/>
          <w:b w:val="0"/>
          <w:bCs/>
          <w:color w:val="000000" w:themeColor="text1"/>
        </w:rPr>
        <w:t xml:space="preserve">. </w:t>
      </w:r>
      <w:r w:rsidR="00AE3350" w:rsidRPr="00000186">
        <w:rPr>
          <w:rFonts w:ascii="Arial" w:hAnsi="Arial" w:cs="Arial"/>
          <w:b w:val="0"/>
          <w:bCs/>
          <w:color w:val="000000" w:themeColor="text1"/>
        </w:rPr>
        <w:t>results</w:t>
      </w:r>
    </w:p>
    <w:p w:rsidR="007159AB" w:rsidRPr="00000186" w:rsidRDefault="009C32D0"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3.1 </w:t>
      </w:r>
      <w:r w:rsidR="007159AB" w:rsidRPr="00000186">
        <w:rPr>
          <w:rFonts w:ascii="Arial" w:hAnsi="Arial" w:cs="Arial"/>
          <w:bCs/>
          <w:color w:val="000000" w:themeColor="text1"/>
          <w:sz w:val="22"/>
          <w:szCs w:val="22"/>
          <w:shd w:val="clear" w:color="auto" w:fill="FFFFFF"/>
        </w:rPr>
        <w:t xml:space="preserve">Positive blood cultures in </w:t>
      </w:r>
      <w:proofErr w:type="spellStart"/>
      <w:r w:rsidR="007159AB" w:rsidRPr="00000186">
        <w:rPr>
          <w:rFonts w:ascii="Arial" w:hAnsi="Arial" w:cs="Arial"/>
          <w:bCs/>
          <w:color w:val="000000" w:themeColor="text1"/>
          <w:sz w:val="22"/>
          <w:szCs w:val="22"/>
          <w:shd w:val="clear" w:color="auto" w:fill="FFFFFF"/>
        </w:rPr>
        <w:t>BacT</w:t>
      </w:r>
      <w:proofErr w:type="spellEnd"/>
      <w:r w:rsidR="007159AB" w:rsidRPr="00000186">
        <w:rPr>
          <w:rFonts w:ascii="Arial" w:hAnsi="Arial" w:cs="Arial"/>
          <w:bCs/>
          <w:color w:val="000000" w:themeColor="text1"/>
          <w:sz w:val="22"/>
          <w:szCs w:val="22"/>
          <w:shd w:val="clear" w:color="auto" w:fill="FFFFFF"/>
        </w:rPr>
        <w:t>/Alert system</w:t>
      </w:r>
    </w:p>
    <w:p w:rsidR="009C32D0" w:rsidRPr="00000186" w:rsidRDefault="007159AB" w:rsidP="009C32D0">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In the present setting, 498 blood samples were analyzed from male and female patients where only a small percentage of the sample showed positive results for BSIs which accounts for 9.8% (n=49). The </w:t>
      </w:r>
      <w:proofErr w:type="spellStart"/>
      <w:r w:rsidRPr="00000186">
        <w:rPr>
          <w:rFonts w:ascii="Arial" w:hAnsi="Arial" w:cs="Arial"/>
          <w:bCs/>
          <w:color w:val="000000" w:themeColor="text1"/>
          <w:shd w:val="clear" w:color="auto" w:fill="FFFFFF"/>
        </w:rPr>
        <w:t>BacT</w:t>
      </w:r>
      <w:proofErr w:type="spellEnd"/>
      <w:r w:rsidRPr="00000186">
        <w:rPr>
          <w:rFonts w:ascii="Arial" w:hAnsi="Arial" w:cs="Arial"/>
          <w:bCs/>
          <w:color w:val="000000" w:themeColor="text1"/>
          <w:shd w:val="clear" w:color="auto" w:fill="FFFFFF"/>
        </w:rPr>
        <w:t xml:space="preserve">/Alert instrument detected the presence of bacterial growth in anaerobic environment by using a colorimetric sensor and showed positive signals for 49 blood culture bottles within 48 hours. Rest of the bottles were discarded as no positive signals were visible in </w:t>
      </w:r>
      <w:r w:rsidR="003E48A6" w:rsidRPr="00000186">
        <w:rPr>
          <w:rFonts w:ascii="Arial" w:hAnsi="Arial" w:cs="Arial"/>
          <w:bCs/>
          <w:color w:val="000000" w:themeColor="text1"/>
          <w:shd w:val="clear" w:color="auto" w:fill="FFFFFF"/>
        </w:rPr>
        <w:t>7 days of incubation. (Fig.</w:t>
      </w:r>
      <w:r w:rsidRPr="00000186">
        <w:rPr>
          <w:rFonts w:ascii="Arial" w:hAnsi="Arial" w:cs="Arial"/>
          <w:bCs/>
          <w:color w:val="000000" w:themeColor="text1"/>
          <w:shd w:val="clear" w:color="auto" w:fill="FFFFFF"/>
        </w:rPr>
        <w:t xml:space="preserve"> 1). </w:t>
      </w:r>
    </w:p>
    <w:p w:rsidR="009C32D0" w:rsidRPr="00000186" w:rsidRDefault="009C32D0" w:rsidP="009C32D0">
      <w:pPr>
        <w:jc w:val="both"/>
        <w:rPr>
          <w:rFonts w:ascii="Arial" w:hAnsi="Arial" w:cs="Arial"/>
          <w:bCs/>
          <w:color w:val="000000" w:themeColor="text1"/>
          <w:shd w:val="clear" w:color="auto" w:fill="FFFFFF"/>
        </w:rPr>
      </w:pPr>
    </w:p>
    <w:p w:rsidR="004B5140" w:rsidRPr="00000186" w:rsidRDefault="009C32D0" w:rsidP="004B5140">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lastRenderedPageBreak/>
        <w:drawing>
          <wp:inline distT="0" distB="0" distL="0" distR="0">
            <wp:extent cx="3583559" cy="1938528"/>
            <wp:effectExtent l="19050" t="0" r="16891" b="457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32D0" w:rsidRPr="00000186" w:rsidRDefault="009C32D0" w:rsidP="009C32D0">
      <w:pPr>
        <w:jc w:val="center"/>
        <w:rPr>
          <w:rFonts w:ascii="Times New Roman" w:hAnsi="Times New Roman"/>
          <w:bCs/>
          <w:color w:val="000000" w:themeColor="text1"/>
          <w:shd w:val="clear" w:color="auto" w:fill="FFFFFF"/>
        </w:rPr>
      </w:pPr>
    </w:p>
    <w:p w:rsidR="009C32D0" w:rsidRPr="00000186" w:rsidRDefault="009C32D0" w:rsidP="00886937">
      <w:pPr>
        <w:spacing w:line="480" w:lineRule="auto"/>
        <w:jc w:val="center"/>
        <w:rPr>
          <w:rFonts w:ascii="Segoe UI" w:hAnsi="Segoe UI" w:cs="Segoe UI"/>
          <w:bCs/>
          <w:color w:val="000000" w:themeColor="text1"/>
          <w:sz w:val="25"/>
          <w:szCs w:val="25"/>
          <w:shd w:val="clear" w:color="auto" w:fill="FFFFFF"/>
        </w:rPr>
      </w:pPr>
      <w:r w:rsidRPr="00000186">
        <w:rPr>
          <w:rFonts w:ascii="Times New Roman" w:hAnsi="Times New Roman"/>
          <w:bCs/>
          <w:color w:val="000000" w:themeColor="text1"/>
          <w:shd w:val="clear" w:color="auto" w:fill="FFFFFF"/>
        </w:rPr>
        <w:t>FIG: 1 Proportion (%) of positive cases of clinical isolates</w:t>
      </w:r>
      <w:r w:rsidR="000C1725">
        <w:rPr>
          <w:rFonts w:ascii="Times New Roman" w:hAnsi="Times New Roman"/>
          <w:bCs/>
          <w:color w:val="000000" w:themeColor="text1"/>
          <w:shd w:val="clear" w:color="auto" w:fill="FFFFFF"/>
        </w:rPr>
        <w:t xml:space="preserve"> with BSI</w:t>
      </w:r>
      <w:r w:rsidRPr="00000186">
        <w:rPr>
          <w:rFonts w:ascii="Times New Roman" w:hAnsi="Times New Roman"/>
          <w:bCs/>
          <w:color w:val="000000" w:themeColor="text1"/>
          <w:shd w:val="clear" w:color="auto" w:fill="FFFFFF"/>
        </w:rPr>
        <w:t>, where N=498</w:t>
      </w:r>
    </w:p>
    <w:p w:rsidR="007159AB" w:rsidRPr="00000186" w:rsidRDefault="009C32D0" w:rsidP="00AE3350">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3.2 </w:t>
      </w:r>
      <w:r w:rsidR="007159AB" w:rsidRPr="00000186">
        <w:rPr>
          <w:rFonts w:ascii="Arial" w:hAnsi="Arial" w:cs="Arial"/>
          <w:bCs/>
          <w:color w:val="000000" w:themeColor="text1"/>
          <w:sz w:val="22"/>
          <w:szCs w:val="22"/>
          <w:shd w:val="clear" w:color="auto" w:fill="FFFFFF"/>
        </w:rPr>
        <w:t>Identification of bacterial strains from positive cultures</w:t>
      </w:r>
    </w:p>
    <w:p w:rsidR="00967278" w:rsidRPr="00000186" w:rsidRDefault="007159AB" w:rsidP="00C91001">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For further confirmation, 49 positive samples from the culture bottles were </w:t>
      </w:r>
      <w:proofErr w:type="spellStart"/>
      <w:r w:rsidRPr="00000186">
        <w:rPr>
          <w:rFonts w:ascii="Arial" w:hAnsi="Arial" w:cs="Arial"/>
          <w:bCs/>
          <w:color w:val="000000" w:themeColor="text1"/>
          <w:shd w:val="clear" w:color="auto" w:fill="FFFFFF"/>
        </w:rPr>
        <w:t>subcultured</w:t>
      </w:r>
      <w:proofErr w:type="spellEnd"/>
      <w:r w:rsidRPr="00000186">
        <w:rPr>
          <w:rFonts w:ascii="Arial" w:hAnsi="Arial" w:cs="Arial"/>
          <w:bCs/>
          <w:color w:val="000000" w:themeColor="text1"/>
          <w:shd w:val="clear" w:color="auto" w:fill="FFFFFF"/>
        </w:rPr>
        <w:t xml:space="preserve"> onto different selective media and the morphological characteristics were observed thoroughly. The dominant bacterial strain isolated was </w:t>
      </w:r>
      <w:r w:rsidRPr="00000186">
        <w:rPr>
          <w:rFonts w:ascii="Arial" w:hAnsi="Arial" w:cs="Arial"/>
          <w:bCs/>
          <w:i/>
          <w:color w:val="000000" w:themeColor="text1"/>
          <w:shd w:val="clear" w:color="auto" w:fill="FFFFFF"/>
        </w:rPr>
        <w:t>Salmonella spp</w:t>
      </w:r>
      <w:r w:rsidR="00E92BEE" w:rsidRPr="00000186">
        <w:rPr>
          <w:rFonts w:ascii="Arial" w:hAnsi="Arial" w:cs="Arial"/>
          <w:bCs/>
          <w:color w:val="000000" w:themeColor="text1"/>
          <w:shd w:val="clear" w:color="auto" w:fill="FFFFFF"/>
        </w:rPr>
        <w:t>. -</w:t>
      </w:r>
      <w:r w:rsidRPr="00000186">
        <w:rPr>
          <w:rFonts w:ascii="Arial" w:hAnsi="Arial" w:cs="Arial"/>
          <w:bCs/>
          <w:color w:val="000000" w:themeColor="text1"/>
          <w:shd w:val="clear" w:color="auto" w:fill="FFFFFF"/>
        </w:rPr>
        <w:t xml:space="preserve"> 42.8% (n=21); followed by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(20.4%, n=10) and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 xml:space="preserve">spp. (20.4%, n=10). Only a small percentage of </w:t>
      </w:r>
      <w:proofErr w:type="spellStart"/>
      <w:r w:rsidRPr="00000186">
        <w:rPr>
          <w:rFonts w:ascii="Arial" w:hAnsi="Arial" w:cs="Arial"/>
          <w:bCs/>
          <w:i/>
          <w:color w:val="000000" w:themeColor="text1"/>
          <w:shd w:val="clear" w:color="auto" w:fill="FFFFFF"/>
        </w:rPr>
        <w:t>Klebsiella</w:t>
      </w:r>
      <w:r w:rsidRPr="00000186">
        <w:rPr>
          <w:rFonts w:ascii="Arial" w:hAnsi="Arial" w:cs="Arial"/>
          <w:bCs/>
          <w:color w:val="000000" w:themeColor="text1"/>
          <w:shd w:val="clear" w:color="auto" w:fill="FFFFFF"/>
        </w:rPr>
        <w:t>spp</w:t>
      </w:r>
      <w:proofErr w:type="spellEnd"/>
      <w:r w:rsidRPr="00000186">
        <w:rPr>
          <w:rFonts w:ascii="Arial" w:hAnsi="Arial" w:cs="Arial"/>
          <w:bCs/>
          <w:color w:val="000000" w:themeColor="text1"/>
          <w:shd w:val="clear" w:color="auto" w:fill="FFFFFF"/>
        </w:rPr>
        <w:t>.</w:t>
      </w:r>
      <w:r w:rsidR="007063F2" w:rsidRPr="00000186">
        <w:rPr>
          <w:rFonts w:ascii="Arial" w:hAnsi="Arial" w:cs="Arial"/>
          <w:bCs/>
          <w:color w:val="000000" w:themeColor="text1"/>
          <w:shd w:val="clear" w:color="auto" w:fill="FFFFFF"/>
        </w:rPr>
        <w:t xml:space="preserve"> (10.2%, n=5)</w:t>
      </w:r>
      <w:r w:rsidRPr="00000186">
        <w:rPr>
          <w:rFonts w:ascii="Arial" w:hAnsi="Arial" w:cs="Arial"/>
          <w:bCs/>
          <w:color w:val="000000" w:themeColor="text1"/>
          <w:shd w:val="clear" w:color="auto" w:fill="FFFFFF"/>
        </w:rPr>
        <w:t xml:space="preserve"> and </w:t>
      </w:r>
      <w:r w:rsidRPr="00000186">
        <w:rPr>
          <w:rFonts w:ascii="Arial" w:hAnsi="Arial" w:cs="Arial"/>
          <w:bCs/>
          <w:i/>
          <w:color w:val="000000" w:themeColor="text1"/>
          <w:shd w:val="clear" w:color="auto" w:fill="FFFFFF"/>
        </w:rPr>
        <w:t xml:space="preserve">Streptococcus </w:t>
      </w:r>
      <w:proofErr w:type="spellStart"/>
      <w:r w:rsidRPr="00000186">
        <w:rPr>
          <w:rFonts w:ascii="Arial" w:hAnsi="Arial" w:cs="Arial"/>
          <w:bCs/>
          <w:i/>
          <w:color w:val="000000" w:themeColor="text1"/>
          <w:shd w:val="clear" w:color="auto" w:fill="FFFFFF"/>
        </w:rPr>
        <w:t>pneumoniae</w:t>
      </w:r>
      <w:r w:rsidR="007063F2" w:rsidRPr="00000186">
        <w:rPr>
          <w:rFonts w:ascii="Arial" w:hAnsi="Arial" w:cs="Arial"/>
          <w:bCs/>
          <w:color w:val="000000" w:themeColor="text1"/>
          <w:shd w:val="clear" w:color="auto" w:fill="FFFFFF"/>
        </w:rPr>
        <w:t>isolates</w:t>
      </w:r>
      <w:proofErr w:type="spellEnd"/>
      <w:r w:rsidR="007063F2" w:rsidRPr="00000186">
        <w:rPr>
          <w:rFonts w:ascii="Arial" w:hAnsi="Arial" w:cs="Arial"/>
          <w:bCs/>
          <w:color w:val="000000" w:themeColor="text1"/>
          <w:shd w:val="clear" w:color="auto" w:fill="FFFFFF"/>
        </w:rPr>
        <w:t xml:space="preserve"> (6.1%, n=3</w:t>
      </w:r>
      <w:r w:rsidRPr="00000186">
        <w:rPr>
          <w:rFonts w:ascii="Arial" w:hAnsi="Arial" w:cs="Arial"/>
          <w:bCs/>
          <w:color w:val="000000" w:themeColor="text1"/>
          <w:shd w:val="clear" w:color="auto" w:fill="FFFFFF"/>
        </w:rPr>
        <w:t>) were also detected in this study. Gram staining results showed that out of 49 isolates</w:t>
      </w:r>
      <w:r w:rsidR="00D2237E" w:rsidRPr="00000186">
        <w:rPr>
          <w:rFonts w:ascii="Arial" w:hAnsi="Arial" w:cs="Arial"/>
          <w:bCs/>
          <w:color w:val="000000" w:themeColor="text1"/>
          <w:shd w:val="clear" w:color="auto" w:fill="FFFFFF"/>
        </w:rPr>
        <w:t>, 36 (73.5%) strains were gram-</w:t>
      </w:r>
      <w:r w:rsidRPr="00000186">
        <w:rPr>
          <w:rFonts w:ascii="Arial" w:hAnsi="Arial" w:cs="Arial"/>
          <w:bCs/>
          <w:color w:val="000000" w:themeColor="text1"/>
          <w:shd w:val="clear" w:color="auto" w:fill="FFFFFF"/>
        </w:rPr>
        <w:t>negative whereas 13 (26.5%) were gram-positive</w:t>
      </w:r>
      <w:r w:rsidR="007814B5" w:rsidRPr="00000186">
        <w:rPr>
          <w:rFonts w:ascii="Arial" w:hAnsi="Arial" w:cs="Arial"/>
          <w:bCs/>
          <w:color w:val="000000" w:themeColor="text1"/>
          <w:shd w:val="clear" w:color="auto" w:fill="FFFFFF"/>
        </w:rPr>
        <w:t xml:space="preserve"> bacteria (Table 2</w:t>
      </w:r>
      <w:r w:rsidRPr="00000186">
        <w:rPr>
          <w:rFonts w:ascii="Arial" w:hAnsi="Arial" w:cs="Arial"/>
          <w:bCs/>
          <w:color w:val="000000" w:themeColor="text1"/>
          <w:shd w:val="clear" w:color="auto" w:fill="FFFFFF"/>
        </w:rPr>
        <w:t xml:space="preserve">). </w:t>
      </w:r>
      <w:r w:rsidR="007063F2" w:rsidRPr="00000186">
        <w:rPr>
          <w:rFonts w:ascii="Arial" w:hAnsi="Arial" w:cs="Arial"/>
          <w:bCs/>
          <w:color w:val="000000" w:themeColor="text1"/>
          <w:shd w:val="clear" w:color="auto" w:fill="FFFFFF"/>
        </w:rPr>
        <w:t>Biochemi</w:t>
      </w:r>
      <w:r w:rsidR="001C6333">
        <w:rPr>
          <w:rFonts w:ascii="Arial" w:hAnsi="Arial" w:cs="Arial"/>
          <w:bCs/>
          <w:color w:val="000000" w:themeColor="text1"/>
          <w:shd w:val="clear" w:color="auto" w:fill="FFFFFF"/>
        </w:rPr>
        <w:t>cal test results of the isolates</w:t>
      </w:r>
      <w:r w:rsidR="007063F2" w:rsidRPr="00000186">
        <w:rPr>
          <w:rFonts w:ascii="Arial" w:hAnsi="Arial" w:cs="Arial"/>
          <w:bCs/>
          <w:color w:val="000000" w:themeColor="text1"/>
          <w:shd w:val="clear" w:color="auto" w:fill="FFFFFF"/>
        </w:rPr>
        <w:t xml:space="preserve"> are given in table 3.</w:t>
      </w:r>
    </w:p>
    <w:p w:rsidR="00C91001" w:rsidRPr="00000186" w:rsidRDefault="00C91001" w:rsidP="00C91001">
      <w:pPr>
        <w:spacing w:line="360" w:lineRule="auto"/>
        <w:jc w:val="both"/>
        <w:rPr>
          <w:rFonts w:ascii="Arial" w:hAnsi="Arial" w:cs="Arial"/>
          <w:bCs/>
          <w:color w:val="000000" w:themeColor="text1"/>
        </w:rPr>
      </w:pPr>
    </w:p>
    <w:p w:rsidR="007159AB" w:rsidRPr="00000186" w:rsidRDefault="007814B5" w:rsidP="00C91001">
      <w:pPr>
        <w:spacing w:line="360" w:lineRule="auto"/>
        <w:jc w:val="both"/>
        <w:rPr>
          <w:rFonts w:ascii="Arial" w:hAnsi="Arial" w:cs="Arial"/>
          <w:bCs/>
          <w:color w:val="000000" w:themeColor="text1"/>
          <w:shd w:val="clear" w:color="auto" w:fill="FFFFFF"/>
        </w:rPr>
      </w:pPr>
      <w:r w:rsidRPr="00000186">
        <w:rPr>
          <w:rFonts w:ascii="Arial" w:hAnsi="Arial" w:cs="Arial"/>
          <w:bCs/>
          <w:color w:val="000000" w:themeColor="text1"/>
        </w:rPr>
        <w:t>Table 2</w:t>
      </w:r>
      <w:r w:rsidR="007159AB" w:rsidRPr="00000186">
        <w:rPr>
          <w:rFonts w:ascii="Arial" w:hAnsi="Arial" w:cs="Arial"/>
          <w:bCs/>
          <w:color w:val="000000" w:themeColor="text1"/>
        </w:rPr>
        <w:t>. Frequency of microorganisms isolated from positive blood cultures (n =49)</w:t>
      </w:r>
    </w:p>
    <w:tbl>
      <w:tblPr>
        <w:tblpPr w:leftFromText="180" w:rightFromText="180" w:vertAnchor="text" w:tblpXSpec="center" w:tblpY="1"/>
        <w:tblOverlap w:val="never"/>
        <w:tblW w:w="0" w:type="auto"/>
        <w:tblLayout w:type="fixed"/>
        <w:tblLook w:val="0000" w:firstRow="0" w:lastRow="0" w:firstColumn="0" w:lastColumn="0" w:noHBand="0" w:noVBand="0"/>
      </w:tblPr>
      <w:tblGrid>
        <w:gridCol w:w="4276"/>
        <w:gridCol w:w="2070"/>
      </w:tblGrid>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Bacterial Isolates</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n (%)</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Gram-negative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36 (73.5%)</w:t>
            </w:r>
          </w:p>
        </w:tc>
      </w:tr>
      <w:tr w:rsidR="007159AB" w:rsidRPr="00000186" w:rsidTr="00B31F0D">
        <w:trPr>
          <w:trHeight w:val="719"/>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Salmonella </w:t>
            </w:r>
            <w:r w:rsidRPr="00000186">
              <w:rPr>
                <w:rFonts w:ascii="Arial" w:hAnsi="Arial" w:cs="Arial"/>
                <w:bCs/>
                <w:iCs/>
                <w:color w:val="000000" w:themeColor="text1"/>
                <w:highlight w:val="white"/>
              </w:rPr>
              <w:t>spp.</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Typhi(</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7)</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DB1B93">
              <w:rPr>
                <w:rFonts w:ascii="Arial" w:hAnsi="Arial" w:cs="Arial"/>
                <w:bCs/>
                <w:iCs/>
                <w:color w:val="000000" w:themeColor="text1"/>
                <w:sz w:val="20"/>
                <w:szCs w:val="20"/>
                <w:highlight w:val="white"/>
              </w:rPr>
              <w:t>Other</w:t>
            </w:r>
            <w:r w:rsidRPr="00000186">
              <w:rPr>
                <w:rFonts w:ascii="Arial" w:hAnsi="Arial" w:cs="Arial"/>
                <w:bCs/>
                <w:i/>
                <w:iCs/>
                <w:color w:val="000000" w:themeColor="text1"/>
                <w:sz w:val="20"/>
                <w:szCs w:val="20"/>
                <w:highlight w:val="white"/>
              </w:rPr>
              <w:t xml:space="preserve"> Salmonella </w:t>
            </w:r>
            <w:r w:rsidRPr="00000186">
              <w:rPr>
                <w:rFonts w:ascii="Arial" w:hAnsi="Arial" w:cs="Arial"/>
                <w:bCs/>
                <w:iCs/>
                <w:color w:val="000000" w:themeColor="text1"/>
                <w:sz w:val="20"/>
                <w:szCs w:val="20"/>
                <w:highlight w:val="white"/>
              </w:rPr>
              <w:t>spp.(</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14)</w:t>
            </w:r>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21 </w:t>
            </w:r>
            <w:r w:rsidR="00C91001" w:rsidRPr="00000186">
              <w:rPr>
                <w:rFonts w:ascii="Arial" w:hAnsi="Arial" w:cs="Arial"/>
                <w:bCs/>
                <w:color w:val="000000" w:themeColor="text1"/>
              </w:rPr>
              <w:t>(42.8%)</w:t>
            </w:r>
          </w:p>
          <w:p w:rsidR="007159AB" w:rsidRPr="00000186" w:rsidRDefault="007159AB" w:rsidP="001C6333">
            <w:pPr>
              <w:autoSpaceDE w:val="0"/>
              <w:autoSpaceDN w:val="0"/>
              <w:adjustRightInd w:val="0"/>
              <w:rPr>
                <w:rFonts w:ascii="Arial" w:hAnsi="Arial" w:cs="Arial"/>
                <w:bCs/>
                <w:i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E. coli</w:t>
            </w:r>
          </w:p>
        </w:tc>
        <w:tc>
          <w:tcPr>
            <w:tcW w:w="2070" w:type="dxa"/>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w:t>
            </w:r>
            <w:r w:rsidR="00C91001" w:rsidRPr="00000186">
              <w:rPr>
                <w:rFonts w:ascii="Arial" w:hAnsi="Arial" w:cs="Arial"/>
                <w:bCs/>
                <w:color w:val="000000" w:themeColor="text1"/>
              </w:rPr>
              <w:t xml:space="preserve"> (20.4%)</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proofErr w:type="spellStart"/>
            <w:r w:rsidRPr="00000186">
              <w:rPr>
                <w:rFonts w:ascii="Arial" w:hAnsi="Arial" w:cs="Arial"/>
                <w:bCs/>
                <w:i/>
                <w:iCs/>
                <w:color w:val="000000" w:themeColor="text1"/>
                <w:highlight w:val="white"/>
              </w:rPr>
              <w:t>Klebsiella</w:t>
            </w:r>
            <w:r w:rsidRPr="00000186">
              <w:rPr>
                <w:rFonts w:ascii="Arial" w:hAnsi="Arial" w:cs="Arial"/>
                <w:bCs/>
                <w:iCs/>
                <w:color w:val="000000" w:themeColor="text1"/>
                <w:highlight w:val="white"/>
              </w:rPr>
              <w:t>spp</w:t>
            </w:r>
            <w:proofErr w:type="spellEnd"/>
            <w:r w:rsidRPr="00000186">
              <w:rPr>
                <w:rFonts w:ascii="Arial" w:hAnsi="Arial" w:cs="Arial"/>
                <w:bCs/>
                <w:iCs/>
                <w:color w:val="000000" w:themeColor="text1"/>
                <w:highlight w:val="white"/>
              </w:rPr>
              <w:t>.</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5 </w:t>
            </w:r>
            <w:r w:rsidR="00C91001" w:rsidRPr="00000186">
              <w:rPr>
                <w:rFonts w:ascii="Arial" w:hAnsi="Arial" w:cs="Arial"/>
                <w:bCs/>
                <w:color w:val="000000" w:themeColor="text1"/>
              </w:rPr>
              <w:t>(10.2%)</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Gram-positive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13 (26.5%)</w:t>
            </w:r>
          </w:p>
        </w:tc>
      </w:tr>
      <w:tr w:rsidR="007159AB" w:rsidRPr="00000186" w:rsidTr="00B31F0D">
        <w:trPr>
          <w:trHeight w:val="300"/>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Streptococcus pneumoniae</w:t>
            </w:r>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w:t>
            </w:r>
            <w:r w:rsidR="00C91001" w:rsidRPr="00000186">
              <w:rPr>
                <w:rFonts w:ascii="Arial" w:hAnsi="Arial" w:cs="Arial"/>
                <w:bCs/>
                <w:color w:val="000000" w:themeColor="text1"/>
              </w:rPr>
              <w:t xml:space="preserve"> (6.1%)</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Cs/>
                <w:color w:val="000000" w:themeColor="text1"/>
              </w:rPr>
            </w:pPr>
            <w:r w:rsidRPr="00000186">
              <w:rPr>
                <w:rFonts w:ascii="Arial" w:hAnsi="Arial" w:cs="Arial"/>
                <w:bCs/>
                <w:i/>
                <w:iCs/>
                <w:color w:val="000000" w:themeColor="text1"/>
                <w:highlight w:val="white"/>
              </w:rPr>
              <w:t xml:space="preserve">Staphylococcus </w:t>
            </w:r>
            <w:r w:rsidRPr="00000186">
              <w:rPr>
                <w:rFonts w:ascii="Arial" w:hAnsi="Arial" w:cs="Arial"/>
                <w:bCs/>
                <w:iCs/>
                <w:color w:val="000000" w:themeColor="text1"/>
                <w:highlight w:val="white"/>
              </w:rPr>
              <w:t>sp</w:t>
            </w:r>
            <w:r w:rsidRPr="00000186">
              <w:rPr>
                <w:rFonts w:ascii="Arial" w:hAnsi="Arial" w:cs="Arial"/>
                <w:bCs/>
                <w:iCs/>
                <w:color w:val="000000" w:themeColor="text1"/>
              </w:rPr>
              <w:t>p.</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Staphylococcus aureus</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5)</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Staphylococcus epidermidis</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2)</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Staphylococcus pyrogens</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3)</w:t>
            </w:r>
          </w:p>
        </w:tc>
        <w:tc>
          <w:tcPr>
            <w:tcW w:w="2070" w:type="dxa"/>
            <w:tcBorders>
              <w:bottom w:val="single" w:sz="4" w:space="0" w:color="auto"/>
            </w:tcBorders>
            <w:shd w:val="clear" w:color="000000" w:fill="FFFFFF"/>
            <w:vAlign w:val="center"/>
          </w:tcPr>
          <w:p w:rsidR="007159AB" w:rsidRPr="00000186" w:rsidRDefault="002841B5"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 (20.4%)</w:t>
            </w: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Total</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49 (9.8%)</w:t>
            </w:r>
          </w:p>
        </w:tc>
      </w:tr>
    </w:tbl>
    <w:p w:rsidR="00967278" w:rsidRPr="00000186" w:rsidRDefault="007159AB" w:rsidP="00AE4706">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br w:type="textWrapping" w:clear="all"/>
      </w:r>
    </w:p>
    <w:p w:rsidR="00967278" w:rsidRPr="00000186" w:rsidRDefault="007814B5" w:rsidP="007159AB">
      <w:pPr>
        <w:autoSpaceDE w:val="0"/>
        <w:autoSpaceDN w:val="0"/>
        <w:adjustRightInd w:val="0"/>
        <w:rPr>
          <w:rFonts w:ascii="Arial" w:hAnsi="Arial" w:cs="Arial"/>
          <w:bCs/>
          <w:color w:val="000000" w:themeColor="text1"/>
        </w:rPr>
      </w:pPr>
      <w:r w:rsidRPr="00000186">
        <w:rPr>
          <w:rFonts w:ascii="Arial" w:hAnsi="Arial" w:cs="Arial"/>
          <w:bCs/>
          <w:color w:val="000000" w:themeColor="text1"/>
        </w:rPr>
        <w:t>Table 3</w:t>
      </w:r>
      <w:r w:rsidR="007159AB" w:rsidRPr="00000186">
        <w:rPr>
          <w:rFonts w:ascii="Arial" w:hAnsi="Arial" w:cs="Arial"/>
          <w:bCs/>
          <w:color w:val="000000" w:themeColor="text1"/>
        </w:rPr>
        <w:t xml:space="preserve">.  Biochemical test results of the isolates </w:t>
      </w:r>
    </w:p>
    <w:tbl>
      <w:tblPr>
        <w:tblStyle w:val="TableGrid"/>
        <w:tblW w:w="10201" w:type="dxa"/>
        <w:jc w:val="center"/>
        <w:tblLook w:val="04A0" w:firstRow="1" w:lastRow="0" w:firstColumn="1" w:lastColumn="0" w:noHBand="0" w:noVBand="1"/>
      </w:tblPr>
      <w:tblGrid>
        <w:gridCol w:w="2637"/>
        <w:gridCol w:w="639"/>
        <w:gridCol w:w="601"/>
        <w:gridCol w:w="1319"/>
        <w:gridCol w:w="805"/>
        <w:gridCol w:w="870"/>
        <w:gridCol w:w="1039"/>
        <w:gridCol w:w="1002"/>
        <w:gridCol w:w="1289"/>
      </w:tblGrid>
      <w:tr w:rsidR="007159AB" w:rsidRPr="00000186" w:rsidTr="002228A5">
        <w:trPr>
          <w:jc w:val="center"/>
        </w:trPr>
        <w:tc>
          <w:tcPr>
            <w:tcW w:w="2637" w:type="dxa"/>
            <w:vMerge w:val="restart"/>
          </w:tcPr>
          <w:p w:rsidR="007159AB" w:rsidRPr="00000186" w:rsidRDefault="007159AB" w:rsidP="007159AB">
            <w:pP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Bacterial isolates</w:t>
            </w:r>
          </w:p>
        </w:tc>
        <w:tc>
          <w:tcPr>
            <w:tcW w:w="7564" w:type="dxa"/>
            <w:gridSpan w:val="8"/>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Biochemical tests</w:t>
            </w:r>
          </w:p>
        </w:tc>
      </w:tr>
      <w:tr w:rsidR="007159AB" w:rsidRPr="00000186" w:rsidTr="002228A5">
        <w:trPr>
          <w:jc w:val="center"/>
        </w:trPr>
        <w:tc>
          <w:tcPr>
            <w:tcW w:w="2637" w:type="dxa"/>
            <w:vMerge/>
          </w:tcPr>
          <w:p w:rsidR="007159AB" w:rsidRPr="00000186" w:rsidRDefault="007159AB" w:rsidP="007159AB">
            <w:pPr>
              <w:jc w:val="both"/>
              <w:rPr>
                <w:rFonts w:ascii="Arial" w:hAnsi="Arial" w:cs="Arial"/>
                <w:bCs/>
                <w:color w:val="000000" w:themeColor="text1"/>
                <w:sz w:val="20"/>
                <w:szCs w:val="20"/>
                <w:shd w:val="clear" w:color="auto" w:fill="FFFFFF"/>
              </w:rPr>
            </w:pP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M.R</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V.P</w:t>
            </w:r>
          </w:p>
        </w:tc>
        <w:tc>
          <w:tcPr>
            <w:tcW w:w="1319" w:type="dxa"/>
          </w:tcPr>
          <w:p w:rsidR="002228A5" w:rsidRPr="00000186" w:rsidRDefault="007159AB" w:rsidP="007159AB">
            <w:pPr>
              <w:jc w:val="center"/>
              <w:rPr>
                <w:rFonts w:ascii="Arial" w:hAnsi="Arial" w:cs="Arial"/>
                <w:bCs/>
                <w:color w:val="000000" w:themeColor="text1"/>
                <w:sz w:val="20"/>
                <w:szCs w:val="20"/>
                <w:shd w:val="clear" w:color="auto" w:fill="FFFFFF"/>
              </w:rPr>
            </w:pPr>
            <w:proofErr w:type="gramStart"/>
            <w:r w:rsidRPr="00000186">
              <w:rPr>
                <w:rFonts w:ascii="Arial" w:hAnsi="Arial" w:cs="Arial"/>
                <w:bCs/>
                <w:color w:val="000000" w:themeColor="text1"/>
                <w:sz w:val="20"/>
                <w:szCs w:val="20"/>
                <w:shd w:val="clear" w:color="auto" w:fill="FFFFFF"/>
              </w:rPr>
              <w:t>TSI</w:t>
            </w:r>
            <w:r w:rsidR="002228A5" w:rsidRPr="00000186">
              <w:rPr>
                <w:rFonts w:ascii="Arial" w:hAnsi="Arial" w:cs="Arial"/>
                <w:bCs/>
                <w:color w:val="000000" w:themeColor="text1"/>
                <w:sz w:val="16"/>
                <w:szCs w:val="16"/>
                <w:shd w:val="clear" w:color="auto" w:fill="FFFFFF"/>
              </w:rPr>
              <w:t>(</w:t>
            </w:r>
            <w:proofErr w:type="gramEnd"/>
            <w:r w:rsidR="002228A5" w:rsidRPr="00000186">
              <w:rPr>
                <w:rFonts w:ascii="Arial" w:hAnsi="Arial" w:cs="Arial"/>
                <w:bCs/>
                <w:color w:val="000000" w:themeColor="text1"/>
                <w:sz w:val="16"/>
                <w:szCs w:val="16"/>
                <w:shd w:val="clear" w:color="auto" w:fill="FFFFFF"/>
              </w:rPr>
              <w:t>Gas production)</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Indole</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Citrate</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Catalase</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Oxidase</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Motility</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spp.</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E. coli</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proofErr w:type="spellStart"/>
            <w:r w:rsidRPr="00000186">
              <w:rPr>
                <w:rFonts w:ascii="Arial" w:hAnsi="Arial" w:cs="Arial"/>
                <w:bCs/>
                <w:i/>
                <w:iCs/>
                <w:color w:val="000000" w:themeColor="text1"/>
                <w:sz w:val="20"/>
                <w:szCs w:val="20"/>
                <w:highlight w:val="white"/>
              </w:rPr>
              <w:t>Klebsiella</w:t>
            </w:r>
            <w:r w:rsidRPr="00000186">
              <w:rPr>
                <w:rFonts w:ascii="Arial" w:hAnsi="Arial" w:cs="Arial"/>
                <w:bCs/>
                <w:iCs/>
                <w:color w:val="000000" w:themeColor="text1"/>
                <w:sz w:val="20"/>
                <w:szCs w:val="20"/>
                <w:highlight w:val="white"/>
              </w:rPr>
              <w:t>spp</w:t>
            </w:r>
            <w:proofErr w:type="spellEnd"/>
            <w:r w:rsidRPr="00000186">
              <w:rPr>
                <w:rFonts w:ascii="Arial" w:hAnsi="Arial" w:cs="Arial"/>
                <w:bCs/>
                <w:iCs/>
                <w:color w:val="000000" w:themeColor="text1"/>
                <w:sz w:val="20"/>
                <w:szCs w:val="20"/>
                <w:highlight w:val="white"/>
              </w:rPr>
              <w:t>.</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lastRenderedPageBreak/>
              <w:t>Streptococcus pneumoniae</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Cs/>
                <w:color w:val="000000" w:themeColor="text1"/>
                <w:sz w:val="20"/>
                <w:szCs w:val="20"/>
              </w:rPr>
            </w:pPr>
            <w:r w:rsidRPr="00000186">
              <w:rPr>
                <w:rFonts w:ascii="Arial" w:hAnsi="Arial" w:cs="Arial"/>
                <w:bCs/>
                <w:i/>
                <w:iCs/>
                <w:color w:val="000000" w:themeColor="text1"/>
                <w:sz w:val="20"/>
                <w:szCs w:val="20"/>
                <w:highlight w:val="white"/>
              </w:rPr>
              <w:t xml:space="preserve">Staphylococcus </w:t>
            </w:r>
            <w:r w:rsidRPr="00000186">
              <w:rPr>
                <w:rFonts w:ascii="Arial" w:hAnsi="Arial" w:cs="Arial"/>
                <w:bCs/>
                <w:iCs/>
                <w:color w:val="000000" w:themeColor="text1"/>
                <w:sz w:val="20"/>
                <w:szCs w:val="20"/>
                <w:highlight w:val="white"/>
              </w:rPr>
              <w:t>sp</w:t>
            </w:r>
            <w:r w:rsidRPr="00000186">
              <w:rPr>
                <w:rFonts w:ascii="Arial" w:hAnsi="Arial" w:cs="Arial"/>
                <w:bCs/>
                <w:iCs/>
                <w:color w:val="000000" w:themeColor="text1"/>
                <w:sz w:val="20"/>
                <w:szCs w:val="20"/>
              </w:rPr>
              <w:t>p.</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bl>
    <w:p w:rsidR="00967278" w:rsidRPr="00000186" w:rsidRDefault="00967278" w:rsidP="007159AB">
      <w:pPr>
        <w:rPr>
          <w:rFonts w:ascii="Arial" w:hAnsi="Arial" w:cs="Arial"/>
          <w:bCs/>
          <w:color w:val="000000" w:themeColor="text1"/>
          <w:sz w:val="22"/>
          <w:szCs w:val="22"/>
          <w:shd w:val="clear" w:color="auto" w:fill="FFFFFF"/>
        </w:rPr>
      </w:pP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3.3 </w:t>
      </w:r>
      <w:r w:rsidR="007159AB" w:rsidRPr="00000186">
        <w:rPr>
          <w:rFonts w:ascii="Arial" w:hAnsi="Arial" w:cs="Arial"/>
          <w:bCs/>
          <w:color w:val="000000" w:themeColor="text1"/>
          <w:sz w:val="22"/>
          <w:szCs w:val="22"/>
          <w:shd w:val="clear" w:color="auto" w:fill="FFFFFF"/>
        </w:rPr>
        <w:t>Percentage of male and female patients with bacteremia</w:t>
      </w:r>
    </w:p>
    <w:p w:rsidR="007063F2" w:rsidRPr="00000186" w:rsidRDefault="007159AB" w:rsidP="007063F2">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The percentage of male patients were slightly higher that female counterparts. More than half of the male patients (51%, n=25) were infected by blood-borne pathogens whereas nearly half (49%, n=24) of the female patients with bacteremia was foun</w:t>
      </w:r>
      <w:r w:rsidR="00695A45" w:rsidRPr="00000186">
        <w:rPr>
          <w:rFonts w:ascii="Arial" w:hAnsi="Arial" w:cs="Arial"/>
          <w:bCs/>
          <w:color w:val="000000" w:themeColor="text1"/>
          <w:shd w:val="clear" w:color="auto" w:fill="FFFFFF"/>
        </w:rPr>
        <w:t>d (Fig.</w:t>
      </w:r>
      <w:r w:rsidR="00BD017D" w:rsidRPr="00000186">
        <w:rPr>
          <w:rFonts w:ascii="Arial" w:hAnsi="Arial" w:cs="Arial"/>
          <w:bCs/>
          <w:color w:val="000000" w:themeColor="text1"/>
          <w:shd w:val="clear" w:color="auto" w:fill="FFFFFF"/>
        </w:rPr>
        <w:t xml:space="preserve"> 2</w:t>
      </w:r>
      <w:r w:rsidRPr="00000186">
        <w:rPr>
          <w:rFonts w:ascii="Arial" w:hAnsi="Arial" w:cs="Arial"/>
          <w:bCs/>
          <w:color w:val="000000" w:themeColor="text1"/>
          <w:shd w:val="clear" w:color="auto" w:fill="FFFFFF"/>
        </w:rPr>
        <w:t xml:space="preserve">). </w:t>
      </w:r>
      <w:r w:rsidR="0005234B" w:rsidRPr="00000186">
        <w:rPr>
          <w:rFonts w:ascii="Arial" w:hAnsi="Arial" w:cs="Arial"/>
          <w:bCs/>
          <w:color w:val="000000" w:themeColor="text1"/>
          <w:shd w:val="clear" w:color="auto" w:fill="FFFFFF"/>
        </w:rPr>
        <w:t>Moreover, out of 24 (49%) female patients, most (n=10) were identified over the age of 50 years. Likewise, out of 25 (51%) male patients, most (n=7) patients were found to be over 50 years (Fig</w:t>
      </w:r>
      <w:r w:rsidR="00BD017D" w:rsidRPr="00000186">
        <w:rPr>
          <w:rFonts w:ascii="Arial" w:hAnsi="Arial" w:cs="Arial"/>
          <w:bCs/>
          <w:color w:val="000000" w:themeColor="text1"/>
          <w:shd w:val="clear" w:color="auto" w:fill="FFFFFF"/>
        </w:rPr>
        <w:t>. 3</w:t>
      </w:r>
      <w:r w:rsidR="0005234B" w:rsidRPr="00000186">
        <w:rPr>
          <w:rFonts w:ascii="Arial" w:hAnsi="Arial" w:cs="Arial"/>
          <w:bCs/>
          <w:color w:val="000000" w:themeColor="text1"/>
          <w:shd w:val="clear" w:color="auto" w:fill="FFFFFF"/>
        </w:rPr>
        <w:t>).</w:t>
      </w:r>
    </w:p>
    <w:p w:rsidR="0005234B" w:rsidRPr="00000186" w:rsidRDefault="0005234B" w:rsidP="007063F2">
      <w:pPr>
        <w:jc w:val="both"/>
        <w:rPr>
          <w:rFonts w:ascii="Arial" w:hAnsi="Arial" w:cs="Arial"/>
          <w:bCs/>
          <w:color w:val="000000" w:themeColor="text1"/>
          <w:shd w:val="clear" w:color="auto" w:fill="FFFFFF"/>
        </w:rPr>
      </w:pPr>
    </w:p>
    <w:p w:rsidR="006E5A93" w:rsidRDefault="000372A4" w:rsidP="006E5A93">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drawing>
          <wp:inline distT="0" distB="0" distL="0" distR="0">
            <wp:extent cx="3914775" cy="18478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5A93" w:rsidRDefault="006E5A93" w:rsidP="006E5A93">
      <w:pPr>
        <w:jc w:val="center"/>
        <w:rPr>
          <w:rFonts w:ascii="Arial" w:hAnsi="Arial" w:cs="Arial"/>
          <w:bCs/>
          <w:color w:val="000000" w:themeColor="text1"/>
          <w:shd w:val="clear" w:color="auto" w:fill="FFFFFF"/>
        </w:rPr>
      </w:pPr>
    </w:p>
    <w:p w:rsidR="000372A4" w:rsidRPr="00000186" w:rsidRDefault="008702E0" w:rsidP="000372A4">
      <w:pPr>
        <w:spacing w:line="360" w:lineRule="auto"/>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886937" w:rsidRPr="00000186">
        <w:rPr>
          <w:rFonts w:ascii="Arial" w:hAnsi="Arial" w:cs="Arial"/>
          <w:bCs/>
          <w:color w:val="000000" w:themeColor="text1"/>
          <w:shd w:val="clear" w:color="auto" w:fill="FFFFFF"/>
        </w:rPr>
        <w:t>.</w:t>
      </w:r>
      <w:r w:rsidR="00A00F90" w:rsidRPr="00000186">
        <w:rPr>
          <w:rFonts w:ascii="Arial" w:hAnsi="Arial" w:cs="Arial"/>
          <w:bCs/>
          <w:color w:val="000000" w:themeColor="text1"/>
          <w:shd w:val="clear" w:color="auto" w:fill="FFFFFF"/>
        </w:rPr>
        <w:t xml:space="preserve"> 2</w:t>
      </w:r>
      <w:r w:rsidR="000372A4" w:rsidRPr="00000186">
        <w:rPr>
          <w:rFonts w:ascii="Arial" w:hAnsi="Arial" w:cs="Arial"/>
          <w:bCs/>
          <w:color w:val="000000" w:themeColor="text1"/>
          <w:shd w:val="clear" w:color="auto" w:fill="FFFFFF"/>
        </w:rPr>
        <w:t>: Rate (%) of male and female patients with bacteremia</w:t>
      </w:r>
      <w:r w:rsidR="007D2555">
        <w:rPr>
          <w:rFonts w:ascii="Arial" w:hAnsi="Arial" w:cs="Arial"/>
          <w:bCs/>
          <w:color w:val="000000" w:themeColor="text1"/>
          <w:shd w:val="clear" w:color="auto" w:fill="FFFFFF"/>
        </w:rPr>
        <w:t xml:space="preserve"> where female cases were marginally lower than male counterparts</w:t>
      </w:r>
    </w:p>
    <w:p w:rsidR="007159AB" w:rsidRPr="00000186" w:rsidRDefault="000372A4"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3.4 </w:t>
      </w:r>
      <w:r w:rsidR="007159AB" w:rsidRPr="00000186">
        <w:rPr>
          <w:rFonts w:ascii="Arial" w:hAnsi="Arial" w:cs="Arial"/>
          <w:bCs/>
          <w:color w:val="000000" w:themeColor="text1"/>
          <w:sz w:val="22"/>
          <w:szCs w:val="22"/>
          <w:shd w:val="clear" w:color="auto" w:fill="FFFFFF"/>
        </w:rPr>
        <w:t>Proportion of infected people in diverse age groups</w:t>
      </w:r>
    </w:p>
    <w:p w:rsidR="0005234B" w:rsidRPr="00000186" w:rsidRDefault="0005234B" w:rsidP="0005234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w:t>
      </w:r>
      <w:r w:rsidR="007159AB" w:rsidRPr="00000186">
        <w:rPr>
          <w:rFonts w:ascii="Arial" w:hAnsi="Arial" w:cs="Arial"/>
          <w:bCs/>
          <w:color w:val="000000" w:themeColor="text1"/>
          <w:shd w:val="clear" w:color="auto" w:fill="FFFFFF"/>
        </w:rPr>
        <w:t xml:space="preserve">he </w:t>
      </w:r>
      <w:r w:rsidR="008C0CF9">
        <w:rPr>
          <w:rFonts w:ascii="Arial" w:hAnsi="Arial" w:cs="Arial"/>
          <w:bCs/>
          <w:color w:val="000000" w:themeColor="text1"/>
          <w:shd w:val="clear" w:color="auto" w:fill="FFFFFF"/>
        </w:rPr>
        <w:t>rate of patients in</w:t>
      </w:r>
      <w:r w:rsidR="007159AB" w:rsidRPr="00000186">
        <w:rPr>
          <w:rFonts w:ascii="Arial" w:hAnsi="Arial" w:cs="Arial"/>
          <w:bCs/>
          <w:color w:val="000000" w:themeColor="text1"/>
          <w:shd w:val="clear" w:color="auto" w:fill="FFFFFF"/>
        </w:rPr>
        <w:t xml:space="preserve"> different age groups </w:t>
      </w:r>
      <w:r w:rsidR="00FE77D4">
        <w:rPr>
          <w:rFonts w:ascii="Arial" w:hAnsi="Arial" w:cs="Arial"/>
          <w:bCs/>
          <w:color w:val="000000" w:themeColor="text1"/>
          <w:shd w:val="clear" w:color="auto" w:fill="FFFFFF"/>
        </w:rPr>
        <w:t xml:space="preserve">were </w:t>
      </w:r>
      <w:r w:rsidR="007159AB" w:rsidRPr="00000186">
        <w:rPr>
          <w:rFonts w:ascii="Arial" w:hAnsi="Arial" w:cs="Arial"/>
          <w:bCs/>
          <w:color w:val="000000" w:themeColor="text1"/>
          <w:shd w:val="clear" w:color="auto" w:fill="FFFFFF"/>
        </w:rPr>
        <w:t>given</w:t>
      </w:r>
      <w:r w:rsidRPr="00000186">
        <w:rPr>
          <w:rFonts w:ascii="Arial" w:hAnsi="Arial" w:cs="Arial"/>
          <w:bCs/>
          <w:color w:val="000000" w:themeColor="text1"/>
          <w:shd w:val="clear" w:color="auto" w:fill="FFFFFF"/>
        </w:rPr>
        <w:t xml:space="preserve"> in fig. 4</w:t>
      </w:r>
      <w:r w:rsidR="007159AB" w:rsidRPr="00000186">
        <w:rPr>
          <w:rFonts w:ascii="Arial" w:hAnsi="Arial" w:cs="Arial"/>
          <w:bCs/>
          <w:color w:val="000000" w:themeColor="text1"/>
          <w:shd w:val="clear" w:color="auto" w:fill="FFFFFF"/>
        </w:rPr>
        <w:t xml:space="preserve">, there is a downward </w:t>
      </w:r>
      <w:r w:rsidR="00EE47DB" w:rsidRPr="00000186">
        <w:rPr>
          <w:rFonts w:ascii="Arial" w:hAnsi="Arial" w:cs="Arial"/>
          <w:bCs/>
          <w:color w:val="000000" w:themeColor="text1"/>
          <w:shd w:val="clear" w:color="auto" w:fill="FFFFFF"/>
        </w:rPr>
        <w:t>trend of the percentage</w:t>
      </w:r>
      <w:r w:rsidR="007159AB" w:rsidRPr="00000186">
        <w:rPr>
          <w:rFonts w:ascii="Arial" w:hAnsi="Arial" w:cs="Arial"/>
          <w:bCs/>
          <w:color w:val="000000" w:themeColor="text1"/>
          <w:shd w:val="clear" w:color="auto" w:fill="FFFFFF"/>
        </w:rPr>
        <w:t xml:space="preserve"> of pati</w:t>
      </w:r>
      <w:r w:rsidR="00E9419A">
        <w:rPr>
          <w:rFonts w:ascii="Arial" w:hAnsi="Arial" w:cs="Arial"/>
          <w:bCs/>
          <w:color w:val="000000" w:themeColor="text1"/>
          <w:shd w:val="clear" w:color="auto" w:fill="FFFFFF"/>
        </w:rPr>
        <w:t xml:space="preserve">ents as the age increases. </w:t>
      </w:r>
      <w:r w:rsidRPr="00000186">
        <w:rPr>
          <w:rFonts w:ascii="Arial" w:hAnsi="Arial" w:cs="Arial"/>
          <w:bCs/>
          <w:color w:val="000000" w:themeColor="text1"/>
          <w:shd w:val="clear" w:color="auto" w:fill="FFFFFF"/>
        </w:rPr>
        <w:t>O</w:t>
      </w:r>
      <w:r w:rsidR="007159AB" w:rsidRPr="00000186">
        <w:rPr>
          <w:rFonts w:ascii="Arial" w:hAnsi="Arial" w:cs="Arial"/>
          <w:bCs/>
          <w:color w:val="000000" w:themeColor="text1"/>
          <w:shd w:val="clear" w:color="auto" w:fill="FFFFFF"/>
        </w:rPr>
        <w:t>lder participants between 50-80 years were mostly affected with blood-born</w:t>
      </w:r>
      <w:r w:rsidR="00EE47DB" w:rsidRPr="00000186">
        <w:rPr>
          <w:rFonts w:ascii="Arial" w:hAnsi="Arial" w:cs="Arial"/>
          <w:bCs/>
          <w:color w:val="000000" w:themeColor="text1"/>
          <w:shd w:val="clear" w:color="auto" w:fill="FFFFFF"/>
        </w:rPr>
        <w:t>e pathogens where the</w:t>
      </w:r>
      <w:r w:rsidR="007159AB" w:rsidRPr="00000186">
        <w:rPr>
          <w:rFonts w:ascii="Arial" w:hAnsi="Arial" w:cs="Arial"/>
          <w:bCs/>
          <w:color w:val="000000" w:themeColor="text1"/>
          <w:shd w:val="clear" w:color="auto" w:fill="FFFFFF"/>
        </w:rPr>
        <w:t xml:space="preserve"> rate was 34.7% (n=17). Age between 31-40 years were less</w:t>
      </w:r>
      <w:r w:rsidRPr="00000186">
        <w:rPr>
          <w:rFonts w:ascii="Arial" w:hAnsi="Arial" w:cs="Arial"/>
          <w:bCs/>
          <w:color w:val="000000" w:themeColor="text1"/>
          <w:shd w:val="clear" w:color="auto" w:fill="FFFFFF"/>
        </w:rPr>
        <w:t xml:space="preserve"> infected</w:t>
      </w:r>
      <w:r w:rsidR="007159AB" w:rsidRPr="00000186">
        <w:rPr>
          <w:rFonts w:ascii="Arial" w:hAnsi="Arial" w:cs="Arial"/>
          <w:bCs/>
          <w:color w:val="000000" w:themeColor="text1"/>
          <w:shd w:val="clear" w:color="auto" w:fill="FFFFFF"/>
        </w:rPr>
        <w:t xml:space="preserve"> and only 12.2% (n=6) of people were in this age group. </w:t>
      </w:r>
    </w:p>
    <w:p w:rsidR="0005234B" w:rsidRPr="00000186" w:rsidRDefault="0005234B" w:rsidP="0005234B">
      <w:pPr>
        <w:jc w:val="both"/>
        <w:rPr>
          <w:rFonts w:ascii="Arial" w:hAnsi="Arial" w:cs="Arial"/>
          <w:bCs/>
          <w:color w:val="000000" w:themeColor="text1"/>
          <w:shd w:val="clear" w:color="auto" w:fill="FFFFFF"/>
        </w:rPr>
      </w:pPr>
    </w:p>
    <w:p w:rsidR="005F2F48" w:rsidRPr="00000186" w:rsidRDefault="005F2F48" w:rsidP="007159AB">
      <w:pPr>
        <w:jc w:val="both"/>
        <w:rPr>
          <w:rFonts w:ascii="Arial" w:hAnsi="Arial" w:cs="Arial"/>
          <w:bCs/>
          <w:color w:val="000000" w:themeColor="text1"/>
          <w:shd w:val="clear" w:color="auto" w:fill="FFFFFF"/>
        </w:rPr>
      </w:pPr>
    </w:p>
    <w:p w:rsidR="00F638A1" w:rsidRPr="00000186" w:rsidRDefault="006262C8" w:rsidP="00886937">
      <w:pPr>
        <w:spacing w:line="480" w:lineRule="auto"/>
        <w:jc w:val="center"/>
        <w:rPr>
          <w:rFonts w:ascii="Segoe UI" w:hAnsi="Segoe UI" w:cs="Segoe UI"/>
          <w:bCs/>
          <w:color w:val="000000" w:themeColor="text1"/>
          <w:sz w:val="25"/>
          <w:szCs w:val="25"/>
          <w:shd w:val="clear" w:color="auto" w:fill="FFFFFF"/>
        </w:rPr>
      </w:pPr>
      <w:r w:rsidRPr="00000186">
        <w:rPr>
          <w:rFonts w:ascii="Segoe UI" w:hAnsi="Segoe UI" w:cs="Segoe UI"/>
          <w:bCs/>
          <w:noProof/>
          <w:color w:val="000000" w:themeColor="text1"/>
          <w:sz w:val="25"/>
          <w:szCs w:val="25"/>
          <w:shd w:val="clear" w:color="auto" w:fill="FFFFFF"/>
        </w:rPr>
        <w:lastRenderedPageBreak/>
        <w:drawing>
          <wp:inline distT="0" distB="0" distL="0" distR="0">
            <wp:extent cx="4569206" cy="3028493"/>
            <wp:effectExtent l="19050" t="0" r="21844" b="457"/>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94632" w:rsidRPr="00000186" w:rsidRDefault="00B94632" w:rsidP="00B94632">
      <w:pPr>
        <w:rPr>
          <w:rFonts w:ascii="Segoe UI" w:hAnsi="Segoe UI" w:cs="Segoe UI"/>
          <w:bCs/>
          <w:color w:val="000000" w:themeColor="text1"/>
          <w:sz w:val="25"/>
          <w:szCs w:val="25"/>
          <w:shd w:val="clear" w:color="auto" w:fill="FFFFFF"/>
          <w:vertAlign w:val="superscript"/>
        </w:rPr>
      </w:pPr>
      <w:r w:rsidRPr="00000186">
        <w:rPr>
          <w:rFonts w:ascii="Segoe UI" w:hAnsi="Segoe UI" w:cs="Segoe UI"/>
          <w:bCs/>
          <w:color w:val="000000" w:themeColor="text1"/>
          <w:sz w:val="25"/>
          <w:szCs w:val="25"/>
          <w:shd w:val="clear" w:color="auto" w:fill="FFFFFF"/>
          <w:vertAlign w:val="superscript"/>
        </w:rPr>
        <w:t>*M=Male, F=Female</w:t>
      </w:r>
    </w:p>
    <w:p w:rsidR="0005234B" w:rsidRPr="00000186" w:rsidRDefault="008702E0" w:rsidP="00886937">
      <w:pPr>
        <w:spacing w:line="480" w:lineRule="auto"/>
        <w:jc w:val="center"/>
        <w:rPr>
          <w:rFonts w:ascii="Times New Roman" w:hAnsi="Times New Roman"/>
          <w:bCs/>
          <w:color w:val="000000" w:themeColor="text1"/>
          <w:sz w:val="18"/>
          <w:szCs w:val="18"/>
          <w:shd w:val="clear" w:color="auto" w:fill="FFFFFF"/>
        </w:rPr>
      </w:pPr>
      <w:r w:rsidRPr="00000186">
        <w:rPr>
          <w:rFonts w:ascii="Times New Roman" w:hAnsi="Times New Roman"/>
          <w:bCs/>
          <w:color w:val="000000" w:themeColor="text1"/>
          <w:shd w:val="clear" w:color="auto" w:fill="FFFFFF"/>
        </w:rPr>
        <w:t>FIG</w:t>
      </w:r>
      <w:r w:rsidR="00886937" w:rsidRPr="00000186">
        <w:rPr>
          <w:rFonts w:ascii="Times New Roman" w:hAnsi="Times New Roman"/>
          <w:bCs/>
          <w:color w:val="000000" w:themeColor="text1"/>
          <w:shd w:val="clear" w:color="auto" w:fill="FFFFFF"/>
        </w:rPr>
        <w:t>.</w:t>
      </w:r>
      <w:r w:rsidR="00A00F90" w:rsidRPr="00000186">
        <w:rPr>
          <w:rFonts w:ascii="Times New Roman" w:hAnsi="Times New Roman"/>
          <w:bCs/>
          <w:color w:val="000000" w:themeColor="text1"/>
          <w:shd w:val="clear" w:color="auto" w:fill="FFFFFF"/>
        </w:rPr>
        <w:t xml:space="preserve"> 3</w:t>
      </w:r>
      <w:r w:rsidR="006262C8" w:rsidRPr="00000186">
        <w:rPr>
          <w:rFonts w:ascii="Times New Roman" w:hAnsi="Times New Roman"/>
          <w:bCs/>
          <w:color w:val="000000" w:themeColor="text1"/>
          <w:shd w:val="clear" w:color="auto" w:fill="FFFFFF"/>
        </w:rPr>
        <w:t xml:space="preserve">: </w:t>
      </w:r>
      <w:r w:rsidR="006262C8" w:rsidRPr="00000186">
        <w:rPr>
          <w:rFonts w:ascii="Times New Roman" w:hAnsi="Times New Roman"/>
          <w:bCs/>
          <w:color w:val="000000" w:themeColor="text1"/>
          <w:sz w:val="18"/>
          <w:szCs w:val="18"/>
          <w:shd w:val="clear" w:color="auto" w:fill="FFFFFF"/>
        </w:rPr>
        <w:t xml:space="preserve">Proportion of participants with positive results </w:t>
      </w:r>
      <w:r w:rsidR="002F667D">
        <w:rPr>
          <w:rFonts w:ascii="Times New Roman" w:hAnsi="Times New Roman"/>
          <w:bCs/>
          <w:color w:val="000000" w:themeColor="text1"/>
          <w:sz w:val="18"/>
          <w:szCs w:val="18"/>
          <w:shd w:val="clear" w:color="auto" w:fill="FFFFFF"/>
        </w:rPr>
        <w:t xml:space="preserve">with bacteremia </w:t>
      </w:r>
      <w:r w:rsidR="006262C8" w:rsidRPr="00000186">
        <w:rPr>
          <w:rFonts w:ascii="Times New Roman" w:hAnsi="Times New Roman"/>
          <w:bCs/>
          <w:color w:val="000000" w:themeColor="text1"/>
          <w:sz w:val="18"/>
          <w:szCs w:val="18"/>
          <w:shd w:val="clear" w:color="auto" w:fill="FFFFFF"/>
        </w:rPr>
        <w:t xml:space="preserve">in </w:t>
      </w:r>
      <w:r w:rsidR="00FE77D4">
        <w:rPr>
          <w:rFonts w:ascii="Times New Roman" w:hAnsi="Times New Roman"/>
          <w:bCs/>
          <w:color w:val="000000" w:themeColor="text1"/>
          <w:sz w:val="18"/>
          <w:szCs w:val="18"/>
          <w:shd w:val="clear" w:color="auto" w:fill="FFFFFF"/>
        </w:rPr>
        <w:t xml:space="preserve">five different age groups </w:t>
      </w: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3.5 </w:t>
      </w:r>
      <w:r w:rsidR="007159AB" w:rsidRPr="00000186">
        <w:rPr>
          <w:rFonts w:ascii="Arial" w:hAnsi="Arial" w:cs="Arial"/>
          <w:bCs/>
          <w:color w:val="000000" w:themeColor="text1"/>
          <w:sz w:val="22"/>
          <w:szCs w:val="22"/>
          <w:shd w:val="clear" w:color="auto" w:fill="FFFFFF"/>
        </w:rPr>
        <w:t xml:space="preserve">Antibiotic sensitivity and resistance patterns </w:t>
      </w: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shd w:val="clear" w:color="auto" w:fill="FFFFFF"/>
        </w:rPr>
        <w:t>The antibiotic sensitivity and resistant profile</w:t>
      </w:r>
      <w:r w:rsidR="00FE77D4">
        <w:rPr>
          <w:rFonts w:ascii="Arial" w:hAnsi="Arial" w:cs="Arial"/>
          <w:bCs/>
          <w:color w:val="000000" w:themeColor="text1"/>
          <w:shd w:val="clear" w:color="auto" w:fill="FFFFFF"/>
        </w:rPr>
        <w:t>s</w:t>
      </w:r>
      <w:r w:rsidRPr="00000186">
        <w:rPr>
          <w:rFonts w:ascii="Arial" w:hAnsi="Arial" w:cs="Arial"/>
          <w:bCs/>
          <w:color w:val="000000" w:themeColor="text1"/>
          <w:shd w:val="clear" w:color="auto" w:fill="FFFFFF"/>
        </w:rPr>
        <w:t xml:space="preserve"> of blood culture isol</w:t>
      </w:r>
      <w:r w:rsidR="00FE77D4">
        <w:rPr>
          <w:rFonts w:ascii="Arial" w:hAnsi="Arial" w:cs="Arial"/>
          <w:bCs/>
          <w:color w:val="000000" w:themeColor="text1"/>
          <w:shd w:val="clear" w:color="auto" w:fill="FFFFFF"/>
        </w:rPr>
        <w:t>ates (5 isolates, 49 strains) were</w:t>
      </w:r>
      <w:r w:rsidRPr="00000186">
        <w:rPr>
          <w:rFonts w:ascii="Arial" w:hAnsi="Arial" w:cs="Arial"/>
          <w:bCs/>
          <w:color w:val="000000" w:themeColor="text1"/>
          <w:shd w:val="clear" w:color="auto" w:fill="FFFFFF"/>
        </w:rPr>
        <w:t xml:space="preserve"> summarized in </w:t>
      </w:r>
      <w:r w:rsidR="00BA1A45" w:rsidRPr="00000186">
        <w:rPr>
          <w:rFonts w:ascii="Arial" w:hAnsi="Arial" w:cs="Arial"/>
          <w:bCs/>
          <w:color w:val="000000" w:themeColor="text1"/>
        </w:rPr>
        <w:t>Fig.</w:t>
      </w:r>
      <w:r w:rsidR="00A00F90" w:rsidRPr="00000186">
        <w:rPr>
          <w:rFonts w:ascii="Arial" w:hAnsi="Arial" w:cs="Arial"/>
          <w:bCs/>
          <w:color w:val="000000" w:themeColor="text1"/>
        </w:rPr>
        <w:t>4</w:t>
      </w:r>
      <w:r w:rsidRPr="00000186">
        <w:rPr>
          <w:rFonts w:ascii="Arial" w:hAnsi="Arial" w:cs="Arial"/>
          <w:bCs/>
          <w:color w:val="000000" w:themeColor="text1"/>
        </w:rPr>
        <w:t>-</w:t>
      </w:r>
      <w:r w:rsidR="00473F0D" w:rsidRPr="00000186">
        <w:rPr>
          <w:rFonts w:ascii="Arial" w:hAnsi="Arial" w:cs="Arial"/>
          <w:bCs/>
          <w:color w:val="000000" w:themeColor="text1"/>
        </w:rPr>
        <w:t>8</w:t>
      </w:r>
      <w:r w:rsidRPr="00000186">
        <w:rPr>
          <w:rFonts w:ascii="Arial" w:hAnsi="Arial" w:cs="Arial"/>
          <w:bCs/>
          <w:color w:val="000000" w:themeColor="text1"/>
          <w:shd w:val="clear" w:color="auto" w:fill="FFFFFF"/>
        </w:rPr>
        <w:t xml:space="preserve">. In case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 xml:space="preserve">spp. (42.8%, n=21), moderate sensitivity of the strains </w:t>
      </w:r>
      <w:proofErr w:type="gramStart"/>
      <w:r w:rsidRPr="00000186">
        <w:rPr>
          <w:rFonts w:ascii="Arial" w:hAnsi="Arial" w:cs="Arial"/>
          <w:bCs/>
          <w:color w:val="000000" w:themeColor="text1"/>
          <w:shd w:val="clear" w:color="auto" w:fill="FFFFFF"/>
        </w:rPr>
        <w:t>were</w:t>
      </w:r>
      <w:proofErr w:type="gramEnd"/>
      <w:r w:rsidRPr="00000186">
        <w:rPr>
          <w:rFonts w:ascii="Arial" w:hAnsi="Arial" w:cs="Arial"/>
          <w:bCs/>
          <w:color w:val="000000" w:themeColor="text1"/>
          <w:shd w:val="clear" w:color="auto" w:fill="FFFFFF"/>
        </w:rPr>
        <w:t xml:space="preserve"> found against amikacin, </w:t>
      </w:r>
      <w:proofErr w:type="spellStart"/>
      <w:r w:rsidRPr="00000186">
        <w:rPr>
          <w:rFonts w:ascii="Arial" w:hAnsi="Arial" w:cs="Arial"/>
          <w:bCs/>
          <w:color w:val="000000" w:themeColor="text1"/>
          <w:shd w:val="clear" w:color="auto" w:fill="FFFFFF"/>
        </w:rPr>
        <w:t>amoxyclave</w:t>
      </w:r>
      <w:proofErr w:type="spellEnd"/>
      <w:r w:rsidRPr="00000186">
        <w:rPr>
          <w:rFonts w:ascii="Arial" w:hAnsi="Arial" w:cs="Arial"/>
          <w:bCs/>
          <w:color w:val="000000" w:themeColor="text1"/>
          <w:shd w:val="clear" w:color="auto" w:fill="FFFFFF"/>
        </w:rPr>
        <w:t xml:space="preserve">, tigecycline antibiotics and three cephalosporin antibiotics (cefixime, </w:t>
      </w:r>
      <w:proofErr w:type="spellStart"/>
      <w:r w:rsidRPr="00000186">
        <w:rPr>
          <w:rFonts w:ascii="Arial" w:hAnsi="Arial" w:cs="Arial"/>
          <w:bCs/>
          <w:color w:val="000000" w:themeColor="text1"/>
          <w:shd w:val="clear" w:color="auto" w:fill="FFFFFF"/>
        </w:rPr>
        <w:t>cephradine</w:t>
      </w:r>
      <w:proofErr w:type="spellEnd"/>
      <w:r w:rsidRPr="00000186">
        <w:rPr>
          <w:rFonts w:ascii="Arial" w:hAnsi="Arial" w:cs="Arial"/>
          <w:bCs/>
          <w:color w:val="000000" w:themeColor="text1"/>
          <w:shd w:val="clear" w:color="auto" w:fill="FFFFFF"/>
        </w:rPr>
        <w:t xml:space="preserve"> and ceftriaxone). T</w:t>
      </w:r>
      <w:r w:rsidR="00E9419A">
        <w:rPr>
          <w:rFonts w:ascii="Arial" w:hAnsi="Arial" w:cs="Arial"/>
          <w:bCs/>
          <w:color w:val="000000" w:themeColor="text1"/>
          <w:shd w:val="clear" w:color="auto" w:fill="FFFFFF"/>
        </w:rPr>
        <w:t xml:space="preserve">he sensitivity rate was 52-62%. </w:t>
      </w:r>
      <w:r w:rsidRPr="00000186">
        <w:rPr>
          <w:rFonts w:ascii="Arial" w:hAnsi="Arial" w:cs="Arial"/>
          <w:bCs/>
          <w:color w:val="000000" w:themeColor="text1"/>
          <w:shd w:val="clear" w:color="auto" w:fill="FFFFFF"/>
        </w:rPr>
        <w:t xml:space="preserve">On the contrary, low resistance (24-38%) were manifested against most of the antibiotics except for </w:t>
      </w:r>
      <w:r w:rsidRPr="00000186">
        <w:rPr>
          <w:rFonts w:ascii="Arial" w:hAnsi="Arial" w:cs="Arial"/>
          <w:bCs/>
          <w:color w:val="000000" w:themeColor="text1"/>
        </w:rPr>
        <w:t>ceftazidime,</w:t>
      </w:r>
      <w:r w:rsidR="00B346AD">
        <w:rPr>
          <w:rFonts w:ascii="Arial" w:hAnsi="Arial" w:cs="Arial"/>
          <w:bCs/>
          <w:color w:val="000000" w:themeColor="text1"/>
        </w:rPr>
        <w:t xml:space="preserve"> CAZ (52.4%, n=11)</w:t>
      </w:r>
      <w:r w:rsidR="00BA1A45" w:rsidRPr="00000186">
        <w:rPr>
          <w:rFonts w:ascii="Arial" w:hAnsi="Arial" w:cs="Arial"/>
          <w:bCs/>
          <w:color w:val="000000" w:themeColor="text1"/>
        </w:rPr>
        <w:t xml:space="preserve"> (Fig.</w:t>
      </w:r>
      <w:r w:rsidR="00A00F90" w:rsidRPr="00000186">
        <w:rPr>
          <w:rFonts w:ascii="Arial" w:hAnsi="Arial" w:cs="Arial"/>
          <w:bCs/>
          <w:color w:val="000000" w:themeColor="text1"/>
        </w:rPr>
        <w:t>4</w:t>
      </w:r>
      <w:r w:rsidRPr="00000186">
        <w:rPr>
          <w:rFonts w:ascii="Arial" w:hAnsi="Arial" w:cs="Arial"/>
          <w:bCs/>
          <w:color w:val="000000" w:themeColor="text1"/>
        </w:rPr>
        <w:t xml:space="preserve">). </w:t>
      </w:r>
    </w:p>
    <w:p w:rsidR="00A00F90" w:rsidRPr="00000186" w:rsidRDefault="00A00F90" w:rsidP="007159AB">
      <w:pPr>
        <w:jc w:val="both"/>
        <w:rPr>
          <w:rFonts w:ascii="Arial" w:hAnsi="Arial" w:cs="Arial"/>
          <w:bCs/>
          <w:color w:val="000000" w:themeColor="text1"/>
        </w:rPr>
      </w:pPr>
    </w:p>
    <w:p w:rsidR="00A00F90" w:rsidRPr="00000186" w:rsidRDefault="00A00F90" w:rsidP="007159AB">
      <w:pPr>
        <w:jc w:val="both"/>
        <w:rPr>
          <w:rFonts w:ascii="Arial" w:hAnsi="Arial" w:cs="Arial"/>
          <w:bCs/>
          <w:color w:val="000000" w:themeColor="text1"/>
        </w:rPr>
      </w:pPr>
    </w:p>
    <w:p w:rsidR="00A00F90" w:rsidRPr="00000186" w:rsidRDefault="002C6678" w:rsidP="00A00F90">
      <w:pPr>
        <w:jc w:val="center"/>
        <w:rPr>
          <w:rFonts w:ascii="Arial" w:hAnsi="Arial" w:cs="Arial"/>
          <w:bCs/>
          <w:noProof/>
          <w:color w:val="000000" w:themeColor="text1"/>
        </w:rPr>
      </w:pPr>
      <w:r w:rsidRPr="002C6678">
        <w:rPr>
          <w:rFonts w:ascii="Arial" w:hAnsi="Arial" w:cs="Arial"/>
          <w:bCs/>
          <w:noProof/>
          <w:color w:val="000000" w:themeColor="text1"/>
        </w:rPr>
        <w:drawing>
          <wp:inline distT="0" distB="0" distL="0" distR="0">
            <wp:extent cx="4572000" cy="2744932"/>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0F90" w:rsidRPr="00000186" w:rsidRDefault="00A00F90" w:rsidP="00A00F90">
      <w:pPr>
        <w:jc w:val="center"/>
        <w:rPr>
          <w:rFonts w:ascii="Times New Roman" w:hAnsi="Times New Roman"/>
          <w:bCs/>
          <w:noProof/>
          <w:color w:val="000000" w:themeColor="text1"/>
        </w:rPr>
      </w:pPr>
    </w:p>
    <w:p w:rsidR="00A00F90" w:rsidRPr="00000186" w:rsidRDefault="00C82C4A"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t>FIG</w:t>
      </w:r>
      <w:r w:rsidR="00A00F90" w:rsidRPr="00000186">
        <w:rPr>
          <w:rFonts w:ascii="Times New Roman" w:hAnsi="Times New Roman"/>
          <w:bCs/>
          <w:noProof/>
          <w:color w:val="000000" w:themeColor="text1"/>
        </w:rPr>
        <w:t xml:space="preserve">. 4: Antibiotic sensitivity and resistance patterns of </w:t>
      </w:r>
      <w:r w:rsidR="00A00F90" w:rsidRPr="00000186">
        <w:rPr>
          <w:rFonts w:ascii="Times New Roman" w:hAnsi="Times New Roman"/>
          <w:bCs/>
          <w:i/>
          <w:noProof/>
          <w:color w:val="000000" w:themeColor="text1"/>
        </w:rPr>
        <w:t>Salmonella</w:t>
      </w:r>
      <w:r w:rsidR="00A00F90" w:rsidRPr="00000186">
        <w:rPr>
          <w:rFonts w:ascii="Times New Roman" w:hAnsi="Times New Roman"/>
          <w:bCs/>
          <w:noProof/>
          <w:color w:val="000000" w:themeColor="text1"/>
        </w:rPr>
        <w:t xml:space="preserve"> spp. strains </w:t>
      </w:r>
      <w:r w:rsidR="00812DDC">
        <w:rPr>
          <w:rFonts w:ascii="Times New Roman" w:hAnsi="Times New Roman"/>
          <w:bCs/>
          <w:noProof/>
          <w:color w:val="000000" w:themeColor="text1"/>
        </w:rPr>
        <w:t xml:space="preserve"> </w:t>
      </w:r>
      <w:r w:rsidR="00A00F90" w:rsidRPr="00000186">
        <w:rPr>
          <w:rFonts w:ascii="Times New Roman" w:hAnsi="Times New Roman"/>
          <w:bCs/>
          <w:noProof/>
          <w:color w:val="000000" w:themeColor="text1"/>
        </w:rPr>
        <w:t>(n=21)</w:t>
      </w:r>
    </w:p>
    <w:p w:rsidR="00A00F90" w:rsidRPr="00000186" w:rsidRDefault="00A00F90" w:rsidP="007159AB">
      <w:pPr>
        <w:jc w:val="both"/>
        <w:rPr>
          <w:rFonts w:ascii="Arial" w:hAnsi="Arial" w:cs="Arial"/>
          <w:bCs/>
          <w:color w:val="000000" w:themeColor="text1"/>
          <w:shd w:val="clear" w:color="auto" w:fill="FFFFFF"/>
        </w:rPr>
      </w:pPr>
    </w:p>
    <w:p w:rsidR="00622D2A"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However, 20.4% (n=10) of </w:t>
      </w:r>
      <w:r w:rsidRPr="00000186">
        <w:rPr>
          <w:rFonts w:ascii="Arial" w:hAnsi="Arial" w:cs="Arial"/>
          <w:bCs/>
          <w:i/>
          <w:color w:val="000000" w:themeColor="text1"/>
        </w:rPr>
        <w:t>E coli</w:t>
      </w:r>
      <w:r w:rsidRPr="00000186">
        <w:rPr>
          <w:rFonts w:ascii="Arial" w:hAnsi="Arial" w:cs="Arial"/>
          <w:bCs/>
          <w:color w:val="000000" w:themeColor="text1"/>
        </w:rPr>
        <w:t xml:space="preserve"> were isolated from the samples where 70% (n=7) of the strains were sensitive to one aminoglycoside antibiotic- amikacin (AK) and two 3rd generation cephalosporins: ceftazidi</w:t>
      </w:r>
      <w:r w:rsidR="00812DDC">
        <w:rPr>
          <w:rFonts w:ascii="Arial" w:hAnsi="Arial" w:cs="Arial"/>
          <w:bCs/>
          <w:color w:val="000000" w:themeColor="text1"/>
        </w:rPr>
        <w:t xml:space="preserve">me (CAZ) and ceftriaxone (CRO). </w:t>
      </w:r>
      <w:r w:rsidRPr="00000186">
        <w:rPr>
          <w:rFonts w:ascii="Arial" w:hAnsi="Arial" w:cs="Arial"/>
          <w:bCs/>
          <w:color w:val="000000" w:themeColor="text1"/>
        </w:rPr>
        <w:t xml:space="preserve">Low bacterial sensitivity (20%, n=2) was revealed against four classes of antibiotics (ampicillin,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cefuroxime, azithromycin and tigecycline). When the resistance pattern was analyzed against </w:t>
      </w:r>
      <w:proofErr w:type="gramStart"/>
      <w:r w:rsidRPr="00000186">
        <w:rPr>
          <w:rFonts w:ascii="Arial" w:hAnsi="Arial" w:cs="Arial"/>
          <w:bCs/>
          <w:color w:val="000000" w:themeColor="text1"/>
        </w:rPr>
        <w:t>this low sensitive antibiotics</w:t>
      </w:r>
      <w:proofErr w:type="gramEnd"/>
      <w:r w:rsidRPr="00000186">
        <w:rPr>
          <w:rFonts w:ascii="Arial" w:hAnsi="Arial" w:cs="Arial"/>
          <w:bCs/>
          <w:color w:val="000000" w:themeColor="text1"/>
        </w:rPr>
        <w:t xml:space="preserve">, it showed that two penicillin (ampicillin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antibiotics were less effective (60%, n=6) to </w:t>
      </w:r>
      <w:r w:rsidRPr="00000186">
        <w:rPr>
          <w:rFonts w:ascii="Arial" w:hAnsi="Arial" w:cs="Arial"/>
          <w:bCs/>
          <w:i/>
          <w:color w:val="000000" w:themeColor="text1"/>
        </w:rPr>
        <w:t xml:space="preserve">E coli. </w:t>
      </w:r>
      <w:r w:rsidRPr="00000186">
        <w:rPr>
          <w:rFonts w:ascii="Arial" w:hAnsi="Arial" w:cs="Arial"/>
          <w:bCs/>
          <w:color w:val="000000" w:themeColor="text1"/>
        </w:rPr>
        <w:t xml:space="preserve">But low resistance was also found (10-30%) against cefuroxime, azithromycin and </w:t>
      </w:r>
      <w:r w:rsidR="00812DDC">
        <w:rPr>
          <w:rFonts w:ascii="Arial" w:hAnsi="Arial" w:cs="Arial"/>
          <w:bCs/>
          <w:color w:val="000000" w:themeColor="text1"/>
        </w:rPr>
        <w:t>tigecycline antibiotics.</w:t>
      </w:r>
      <w:r w:rsidRPr="00000186">
        <w:rPr>
          <w:rFonts w:ascii="Arial" w:hAnsi="Arial" w:cs="Arial"/>
          <w:bCs/>
          <w:color w:val="000000" w:themeColor="text1"/>
        </w:rPr>
        <w:t xml:space="preserve"> In addition, high resistance of this isolate wasn't found against an</w:t>
      </w:r>
      <w:r w:rsidR="00C8126F" w:rsidRPr="00000186">
        <w:rPr>
          <w:rFonts w:ascii="Arial" w:hAnsi="Arial" w:cs="Arial"/>
          <w:bCs/>
          <w:color w:val="000000" w:themeColor="text1"/>
        </w:rPr>
        <w:t>y of the antibiotics tested (Fig</w:t>
      </w:r>
      <w:r w:rsidR="00A00F90" w:rsidRPr="00000186">
        <w:rPr>
          <w:rFonts w:ascii="Arial" w:hAnsi="Arial" w:cs="Arial"/>
          <w:bCs/>
          <w:color w:val="000000" w:themeColor="text1"/>
        </w:rPr>
        <w:t xml:space="preserve"> 5</w:t>
      </w:r>
      <w:r w:rsidRPr="00000186">
        <w:rPr>
          <w:rFonts w:ascii="Arial" w:hAnsi="Arial" w:cs="Arial"/>
          <w:bCs/>
          <w:color w:val="000000" w:themeColor="text1"/>
        </w:rPr>
        <w:t xml:space="preserve">). </w:t>
      </w:r>
    </w:p>
    <w:p w:rsidR="00816540" w:rsidRDefault="00816540" w:rsidP="00622D2A">
      <w:pPr>
        <w:jc w:val="center"/>
        <w:rPr>
          <w:rFonts w:ascii="Times New Roman" w:hAnsi="Times New Roman"/>
          <w:bCs/>
          <w:color w:val="000000" w:themeColor="text1"/>
          <w:sz w:val="25"/>
          <w:szCs w:val="25"/>
          <w:shd w:val="clear" w:color="auto" w:fill="FFFFFF"/>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Pr="00816540" w:rsidRDefault="00816540" w:rsidP="00816540">
      <w:pPr>
        <w:rPr>
          <w:rFonts w:ascii="Times New Roman" w:hAnsi="Times New Roman"/>
          <w:sz w:val="25"/>
          <w:szCs w:val="25"/>
        </w:rPr>
      </w:pPr>
    </w:p>
    <w:p w:rsidR="00816540" w:rsidRDefault="00816540" w:rsidP="00816540">
      <w:pPr>
        <w:rPr>
          <w:rFonts w:ascii="Times New Roman" w:hAnsi="Times New Roman"/>
          <w:sz w:val="25"/>
          <w:szCs w:val="25"/>
        </w:rPr>
      </w:pPr>
    </w:p>
    <w:p w:rsidR="00816540" w:rsidRDefault="00816540" w:rsidP="00816540">
      <w:pPr>
        <w:rPr>
          <w:rFonts w:ascii="Times New Roman" w:hAnsi="Times New Roman"/>
          <w:sz w:val="25"/>
          <w:szCs w:val="25"/>
        </w:rPr>
      </w:pPr>
    </w:p>
    <w:p w:rsidR="002C6678" w:rsidRPr="00816540" w:rsidRDefault="00816540" w:rsidP="00816540">
      <w:pPr>
        <w:tabs>
          <w:tab w:val="left" w:pos="4935"/>
        </w:tabs>
        <w:rPr>
          <w:rFonts w:ascii="Times New Roman" w:hAnsi="Times New Roman"/>
          <w:sz w:val="25"/>
          <w:szCs w:val="25"/>
        </w:rPr>
      </w:pPr>
      <w:r>
        <w:rPr>
          <w:rFonts w:ascii="Times New Roman" w:hAnsi="Times New Roman"/>
          <w:sz w:val="25"/>
          <w:szCs w:val="25"/>
        </w:rPr>
        <w:tab/>
      </w:r>
    </w:p>
    <w:p w:rsidR="00816540" w:rsidRPr="00816540" w:rsidRDefault="00816540" w:rsidP="00622D2A">
      <w:pPr>
        <w:jc w:val="center"/>
        <w:rPr>
          <w:rFonts w:ascii="Times New Roman" w:hAnsi="Times New Roman"/>
          <w:bCs/>
          <w:color w:val="000000" w:themeColor="text1"/>
          <w:sz w:val="25"/>
          <w:szCs w:val="25"/>
          <w:shd w:val="clear" w:color="auto" w:fill="FFFFFF"/>
        </w:rPr>
      </w:pPr>
      <w:r w:rsidRPr="00816540">
        <w:rPr>
          <w:rFonts w:ascii="Times New Roman" w:hAnsi="Times New Roman"/>
          <w:bCs/>
          <w:noProof/>
          <w:color w:val="000000" w:themeColor="text1"/>
          <w:sz w:val="25"/>
          <w:szCs w:val="25"/>
          <w:shd w:val="clear" w:color="auto" w:fill="FFFFFF"/>
        </w:rPr>
        <w:drawing>
          <wp:inline distT="0" distB="0" distL="0" distR="0">
            <wp:extent cx="5229225" cy="2743200"/>
            <wp:effectExtent l="19050" t="0" r="9525"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5: Antibiotic sensitivity and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strains (n=10)</w:t>
      </w:r>
    </w:p>
    <w:p w:rsidR="00A00F90" w:rsidRPr="00000186" w:rsidRDefault="00A00F90"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Another gram-negative bacteria </w:t>
      </w:r>
      <w:r w:rsidRPr="00000186">
        <w:rPr>
          <w:rFonts w:ascii="Arial" w:hAnsi="Arial" w:cs="Arial"/>
          <w:bCs/>
          <w:i/>
          <w:color w:val="000000" w:themeColor="text1"/>
        </w:rPr>
        <w:t>Klebsiella</w:t>
      </w:r>
      <w:r w:rsidR="00816540">
        <w:rPr>
          <w:rFonts w:ascii="Arial" w:hAnsi="Arial" w:cs="Arial"/>
          <w:bCs/>
          <w:i/>
          <w:color w:val="000000" w:themeColor="text1"/>
        </w:rPr>
        <w:t xml:space="preserve"> </w:t>
      </w:r>
      <w:r w:rsidRPr="00000186">
        <w:rPr>
          <w:rFonts w:ascii="Arial" w:hAnsi="Arial" w:cs="Arial"/>
          <w:bCs/>
          <w:color w:val="000000" w:themeColor="text1"/>
        </w:rPr>
        <w:t xml:space="preserve">spp. (n=5) showed low to moderate (40-60%) sensitivity against most of the antibiotics except for one 1st generation cephalosporin antibiotic,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(CE) which was highly effectiv</w:t>
      </w:r>
      <w:r w:rsidR="005529D5" w:rsidRPr="00000186">
        <w:rPr>
          <w:rFonts w:ascii="Arial" w:hAnsi="Arial" w:cs="Arial"/>
          <w:bCs/>
          <w:color w:val="000000" w:themeColor="text1"/>
        </w:rPr>
        <w:t>e (80%, n=4). On the contrary</w:t>
      </w:r>
      <w:r w:rsidRPr="00000186">
        <w:rPr>
          <w:rFonts w:ascii="Arial" w:hAnsi="Arial" w:cs="Arial"/>
          <w:bCs/>
          <w:color w:val="000000" w:themeColor="text1"/>
        </w:rPr>
        <w:t xml:space="preserve">, 100% (n=5) resistance was observed against cefuroxime (CXM) antibiotic. Low resistance rate was revealed which accounts for 20-40% against all other antibiotics expect for two- gentamicin </w:t>
      </w:r>
      <w:r w:rsidRPr="00000186">
        <w:rPr>
          <w:rFonts w:ascii="Arial" w:hAnsi="Arial" w:cs="Arial"/>
          <w:bCs/>
          <w:color w:val="000000" w:themeColor="text1"/>
        </w:rPr>
        <w:lastRenderedPageBreak/>
        <w:t>(CN) and tigecycline (TGC). The isolate shows moderate resistance 60% (n=3</w:t>
      </w:r>
      <w:r w:rsidR="00C8126F" w:rsidRPr="00000186">
        <w:rPr>
          <w:rFonts w:ascii="Arial" w:hAnsi="Arial" w:cs="Arial"/>
          <w:bCs/>
          <w:color w:val="000000" w:themeColor="text1"/>
        </w:rPr>
        <w:t xml:space="preserve">) to these two </w:t>
      </w:r>
      <w:r w:rsidR="00FE77D4" w:rsidRPr="00000186">
        <w:rPr>
          <w:rFonts w:ascii="Arial" w:hAnsi="Arial" w:cs="Arial"/>
          <w:bCs/>
          <w:color w:val="000000" w:themeColor="text1"/>
        </w:rPr>
        <w:t>antibiotics (</w:t>
      </w:r>
      <w:r w:rsidR="00C8126F" w:rsidRPr="00000186">
        <w:rPr>
          <w:rFonts w:ascii="Arial" w:hAnsi="Arial" w:cs="Arial"/>
          <w:bCs/>
          <w:color w:val="000000" w:themeColor="text1"/>
        </w:rPr>
        <w:t>Fig</w:t>
      </w:r>
      <w:r w:rsidR="005529D5" w:rsidRPr="00000186">
        <w:rPr>
          <w:rFonts w:ascii="Arial" w:hAnsi="Arial" w:cs="Arial"/>
          <w:bCs/>
          <w:color w:val="000000" w:themeColor="text1"/>
        </w:rPr>
        <w:t>.</w:t>
      </w:r>
      <w:r w:rsidR="00622D2A" w:rsidRPr="00000186">
        <w:rPr>
          <w:rFonts w:ascii="Arial" w:hAnsi="Arial" w:cs="Arial"/>
          <w:bCs/>
          <w:color w:val="000000" w:themeColor="text1"/>
        </w:rPr>
        <w:t xml:space="preserve"> 6</w:t>
      </w:r>
      <w:r w:rsidRPr="00000186">
        <w:rPr>
          <w:rFonts w:ascii="Arial" w:hAnsi="Arial" w:cs="Arial"/>
          <w:bCs/>
          <w:color w:val="000000" w:themeColor="text1"/>
        </w:rPr>
        <w:t>).</w:t>
      </w:r>
    </w:p>
    <w:p w:rsidR="00622D2A" w:rsidRPr="00000186" w:rsidRDefault="00622D2A" w:rsidP="007159AB">
      <w:pPr>
        <w:jc w:val="both"/>
        <w:rPr>
          <w:rFonts w:ascii="Arial" w:hAnsi="Arial" w:cs="Arial"/>
          <w:bCs/>
          <w:color w:val="000000" w:themeColor="text1"/>
        </w:rPr>
      </w:pPr>
    </w:p>
    <w:p w:rsidR="00622D2A" w:rsidRPr="00000186" w:rsidRDefault="00622D2A" w:rsidP="00622D2A">
      <w:pPr>
        <w:jc w:val="center"/>
        <w:rPr>
          <w:rFonts w:ascii="Times New Roman" w:hAnsi="Times New Roman"/>
          <w:bCs/>
          <w:color w:val="000000" w:themeColor="text1"/>
          <w:sz w:val="25"/>
          <w:szCs w:val="25"/>
          <w:shd w:val="clear" w:color="auto" w:fill="FFFFFF"/>
        </w:rPr>
      </w:pPr>
    </w:p>
    <w:p w:rsidR="00622D2A" w:rsidRPr="00B346AD" w:rsidRDefault="009223D4" w:rsidP="00622D2A">
      <w:pPr>
        <w:jc w:val="center"/>
        <w:rPr>
          <w:rFonts w:ascii="Times New Roman" w:hAnsi="Times New Roman"/>
          <w:bCs/>
          <w:color w:val="000000" w:themeColor="text1"/>
          <w:sz w:val="25"/>
          <w:szCs w:val="25"/>
          <w:shd w:val="clear" w:color="auto" w:fill="FFFFFF"/>
        </w:rPr>
      </w:pPr>
      <w:r w:rsidRPr="009223D4">
        <w:rPr>
          <w:rFonts w:ascii="Times New Roman" w:hAnsi="Times New Roman"/>
          <w:bCs/>
          <w:noProof/>
          <w:color w:val="000000" w:themeColor="text1"/>
          <w:sz w:val="25"/>
          <w:szCs w:val="25"/>
          <w:shd w:val="clear" w:color="auto" w:fill="FFFFFF"/>
        </w:rPr>
        <w:drawing>
          <wp:inline distT="0" distB="0" distL="0" distR="0">
            <wp:extent cx="5391150" cy="3143250"/>
            <wp:effectExtent l="19050" t="0" r="1905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622D2A" w:rsidRPr="00000186">
        <w:rPr>
          <w:rFonts w:ascii="Arial" w:hAnsi="Arial" w:cs="Arial"/>
          <w:bCs/>
          <w:color w:val="000000" w:themeColor="text1"/>
          <w:shd w:val="clear" w:color="auto" w:fill="FFFFFF"/>
        </w:rPr>
        <w:t>FIG</w:t>
      </w:r>
      <w:r w:rsidR="00473F0D" w:rsidRPr="00000186">
        <w:rPr>
          <w:rFonts w:ascii="Arial" w:hAnsi="Arial" w:cs="Arial"/>
          <w:bCs/>
          <w:color w:val="000000" w:themeColor="text1"/>
          <w:shd w:val="clear" w:color="auto" w:fill="FFFFFF"/>
        </w:rPr>
        <w:t xml:space="preserve"> 6</w:t>
      </w:r>
      <w:r w:rsidR="00622D2A" w:rsidRPr="00000186">
        <w:rPr>
          <w:rFonts w:ascii="Arial" w:hAnsi="Arial" w:cs="Arial"/>
          <w:bCs/>
          <w:color w:val="000000" w:themeColor="text1"/>
          <w:shd w:val="clear" w:color="auto" w:fill="FFFFFF"/>
        </w:rPr>
        <w:t xml:space="preserve">: Antibiotic sensitivity and resistance profile of </w:t>
      </w:r>
      <w:r w:rsidR="00622D2A" w:rsidRPr="00000186">
        <w:rPr>
          <w:rFonts w:ascii="Arial" w:hAnsi="Arial" w:cs="Arial"/>
          <w:bCs/>
          <w:i/>
          <w:color w:val="000000" w:themeColor="text1"/>
          <w:shd w:val="clear" w:color="auto" w:fill="FFFFFF"/>
        </w:rPr>
        <w:t>Klebsiella</w:t>
      </w:r>
      <w:r w:rsidR="00816540">
        <w:rPr>
          <w:rFonts w:ascii="Arial" w:hAnsi="Arial" w:cs="Arial"/>
          <w:bCs/>
          <w:i/>
          <w:color w:val="000000" w:themeColor="text1"/>
          <w:shd w:val="clear" w:color="auto" w:fill="FFFFFF"/>
        </w:rPr>
        <w:t xml:space="preserve"> </w:t>
      </w:r>
      <w:r w:rsidR="00622D2A" w:rsidRPr="00000186">
        <w:rPr>
          <w:rFonts w:ascii="Arial" w:hAnsi="Arial" w:cs="Arial"/>
          <w:bCs/>
          <w:color w:val="000000" w:themeColor="text1"/>
          <w:shd w:val="clear" w:color="auto" w:fill="FFFFFF"/>
        </w:rPr>
        <w:t>spp. strains (n=5)</w:t>
      </w:r>
    </w:p>
    <w:p w:rsidR="00622D2A" w:rsidRPr="00000186" w:rsidRDefault="00622D2A"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We noted moderate sensitivity of gram-positive isolate </w:t>
      </w:r>
      <w:r w:rsidRPr="00000186">
        <w:rPr>
          <w:rFonts w:ascii="Arial" w:hAnsi="Arial" w:cs="Arial"/>
          <w:bCs/>
          <w:i/>
          <w:color w:val="000000" w:themeColor="text1"/>
        </w:rPr>
        <w:t>Staphylococcus</w:t>
      </w:r>
      <w:r w:rsidRPr="00000186">
        <w:rPr>
          <w:rFonts w:ascii="Arial" w:hAnsi="Arial" w:cs="Arial"/>
          <w:bCs/>
          <w:color w:val="000000" w:themeColor="text1"/>
        </w:rPr>
        <w:t xml:space="preserve"> spp. (n=10) against one aminoglycoside (gentamicin) and two </w:t>
      </w:r>
      <w:proofErr w:type="spellStart"/>
      <w:r w:rsidRPr="00000186">
        <w:rPr>
          <w:rFonts w:ascii="Arial" w:hAnsi="Arial" w:cs="Arial"/>
          <w:bCs/>
          <w:color w:val="000000" w:themeColor="text1"/>
        </w:rPr>
        <w:t>cepholosporin</w:t>
      </w:r>
      <w:proofErr w:type="spellEnd"/>
      <w:r w:rsidRPr="00000186">
        <w:rPr>
          <w:rFonts w:ascii="Arial" w:hAnsi="Arial" w:cs="Arial"/>
          <w:bCs/>
          <w:color w:val="000000" w:themeColor="text1"/>
        </w:rPr>
        <w:t xml:space="preserve"> antibiotics (Cefotaxime, CTX and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CE). The sens</w:t>
      </w:r>
      <w:r w:rsidR="00AE53C3" w:rsidRPr="00000186">
        <w:rPr>
          <w:rFonts w:ascii="Arial" w:hAnsi="Arial" w:cs="Arial"/>
          <w:bCs/>
          <w:color w:val="000000" w:themeColor="text1"/>
        </w:rPr>
        <w:t xml:space="preserve">itivity rate was 60%. </w:t>
      </w:r>
      <w:r w:rsidRPr="00000186">
        <w:rPr>
          <w:rFonts w:ascii="Arial" w:hAnsi="Arial" w:cs="Arial"/>
          <w:bCs/>
          <w:color w:val="000000" w:themeColor="text1"/>
        </w:rPr>
        <w:t>Efficacy of other antibiotics to this isolate was comparatively low (30-50%). On the contrary, low to moderate (30-50%) resistance o</w:t>
      </w:r>
      <w:r w:rsidR="00A376A5" w:rsidRPr="00000186">
        <w:rPr>
          <w:rFonts w:ascii="Arial" w:hAnsi="Arial" w:cs="Arial"/>
          <w:bCs/>
          <w:color w:val="000000" w:themeColor="text1"/>
        </w:rPr>
        <w:t>f this bacteria was also observed</w:t>
      </w:r>
      <w:r w:rsidRPr="00000186">
        <w:rPr>
          <w:rFonts w:ascii="Arial" w:hAnsi="Arial" w:cs="Arial"/>
          <w:bCs/>
          <w:color w:val="000000" w:themeColor="text1"/>
        </w:rPr>
        <w:t xml:space="preserve"> against most of the </w:t>
      </w:r>
      <w:r w:rsidR="00812DDC">
        <w:rPr>
          <w:rFonts w:ascii="Arial" w:hAnsi="Arial" w:cs="Arial"/>
          <w:bCs/>
          <w:color w:val="000000" w:themeColor="text1"/>
        </w:rPr>
        <w:t>antibiotics</w:t>
      </w:r>
      <w:r w:rsidR="00C8126F" w:rsidRPr="00000186">
        <w:rPr>
          <w:rFonts w:ascii="Arial" w:hAnsi="Arial" w:cs="Arial"/>
          <w:bCs/>
          <w:color w:val="000000" w:themeColor="text1"/>
        </w:rPr>
        <w:t xml:space="preserve"> (Fig</w:t>
      </w:r>
      <w:r w:rsidR="005529D5" w:rsidRPr="00000186">
        <w:rPr>
          <w:rFonts w:ascii="Arial" w:hAnsi="Arial" w:cs="Arial"/>
          <w:bCs/>
          <w:color w:val="000000" w:themeColor="text1"/>
        </w:rPr>
        <w:t>.</w:t>
      </w:r>
      <w:r w:rsidR="00473F0D" w:rsidRPr="00000186">
        <w:rPr>
          <w:rFonts w:ascii="Arial" w:hAnsi="Arial" w:cs="Arial"/>
          <w:bCs/>
          <w:color w:val="000000" w:themeColor="text1"/>
        </w:rPr>
        <w:t xml:space="preserve"> 7</w:t>
      </w:r>
      <w:r w:rsidRPr="00000186">
        <w:rPr>
          <w:rFonts w:ascii="Arial" w:hAnsi="Arial" w:cs="Arial"/>
          <w:bCs/>
          <w:color w:val="000000" w:themeColor="text1"/>
        </w:rPr>
        <w:t>).</w:t>
      </w:r>
    </w:p>
    <w:p w:rsidR="00B31F0D" w:rsidRPr="00000186" w:rsidRDefault="00B31F0D" w:rsidP="007159AB">
      <w:pPr>
        <w:jc w:val="both"/>
        <w:rPr>
          <w:rFonts w:ascii="Arial" w:hAnsi="Arial" w:cs="Arial"/>
          <w:bCs/>
          <w:color w:val="000000" w:themeColor="text1"/>
        </w:rPr>
      </w:pPr>
    </w:p>
    <w:p w:rsidR="00B31F0D" w:rsidRPr="00000186" w:rsidRDefault="009223D4" w:rsidP="00B31F0D">
      <w:pPr>
        <w:jc w:val="center"/>
        <w:rPr>
          <w:bCs/>
          <w:noProof/>
          <w:color w:val="000000" w:themeColor="text1"/>
        </w:rPr>
      </w:pPr>
      <w:r w:rsidRPr="009223D4">
        <w:rPr>
          <w:bCs/>
          <w:noProof/>
          <w:color w:val="000000" w:themeColor="text1"/>
        </w:rPr>
        <w:drawing>
          <wp:inline distT="0" distB="0" distL="0" distR="0">
            <wp:extent cx="4772025" cy="2743200"/>
            <wp:effectExtent l="19050" t="0" r="952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31F0D" w:rsidRPr="00000186" w:rsidRDefault="00B31F0D" w:rsidP="00B31F0D">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7: </w:t>
      </w:r>
      <w:r w:rsidR="00FE77D4">
        <w:rPr>
          <w:rFonts w:ascii="Arial" w:hAnsi="Arial" w:cs="Arial"/>
          <w:bCs/>
          <w:color w:val="000000" w:themeColor="text1"/>
          <w:shd w:val="clear" w:color="auto" w:fill="FFFFFF"/>
        </w:rPr>
        <w:t xml:space="preserve">Antibiotic susceptibility </w:t>
      </w:r>
      <w:r w:rsidRPr="00000186">
        <w:rPr>
          <w:rFonts w:ascii="Arial" w:hAnsi="Arial" w:cs="Arial"/>
          <w:bCs/>
          <w:color w:val="000000" w:themeColor="text1"/>
          <w:shd w:val="clear" w:color="auto" w:fill="FFFFFF"/>
        </w:rPr>
        <w:t xml:space="preserve">profile of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spp. strains (n=10)</w:t>
      </w:r>
    </w:p>
    <w:p w:rsidR="00B31F0D" w:rsidRPr="00000186" w:rsidRDefault="00B31F0D"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Antibiotic </w:t>
      </w:r>
      <w:r w:rsidR="00981441">
        <w:rPr>
          <w:rFonts w:ascii="Arial" w:hAnsi="Arial" w:cs="Arial"/>
          <w:bCs/>
          <w:color w:val="000000" w:themeColor="text1"/>
        </w:rPr>
        <w:t xml:space="preserve">susceptibility </w:t>
      </w:r>
      <w:r w:rsidRPr="00000186">
        <w:rPr>
          <w:rFonts w:ascii="Arial" w:hAnsi="Arial" w:cs="Arial"/>
          <w:bCs/>
          <w:color w:val="000000" w:themeColor="text1"/>
        </w:rPr>
        <w:t xml:space="preserve">profile of another gram-positive isolate </w:t>
      </w:r>
      <w:r w:rsidRPr="00000186">
        <w:rPr>
          <w:rFonts w:ascii="Arial" w:hAnsi="Arial" w:cs="Arial"/>
          <w:bCs/>
          <w:i/>
          <w:color w:val="000000" w:themeColor="text1"/>
        </w:rPr>
        <w:t>Streptococcus pneumoniae</w:t>
      </w:r>
      <w:r w:rsidR="009223D4">
        <w:rPr>
          <w:rFonts w:ascii="Arial" w:hAnsi="Arial" w:cs="Arial"/>
          <w:bCs/>
          <w:i/>
          <w:color w:val="000000" w:themeColor="text1"/>
        </w:rPr>
        <w:t xml:space="preserve"> </w:t>
      </w:r>
      <w:r w:rsidR="00013F2B" w:rsidRPr="00000186">
        <w:rPr>
          <w:rFonts w:ascii="Arial" w:hAnsi="Arial" w:cs="Arial"/>
          <w:bCs/>
          <w:color w:val="000000" w:themeColor="text1"/>
        </w:rPr>
        <w:t xml:space="preserve">(n=3) </w:t>
      </w:r>
      <w:r w:rsidR="00AB6D82" w:rsidRPr="00000186">
        <w:rPr>
          <w:rFonts w:ascii="Arial" w:hAnsi="Arial" w:cs="Arial"/>
          <w:bCs/>
          <w:color w:val="000000" w:themeColor="text1"/>
        </w:rPr>
        <w:t xml:space="preserve">depicts that </w:t>
      </w:r>
      <w:r w:rsidRPr="00000186">
        <w:rPr>
          <w:rFonts w:ascii="Arial" w:hAnsi="Arial" w:cs="Arial"/>
          <w:bCs/>
          <w:color w:val="000000" w:themeColor="text1"/>
        </w:rPr>
        <w:t xml:space="preserve">3 strains were sensitive to amikacin (AK) and 3 strains were resistant to ceftazidime (CAZ). </w:t>
      </w:r>
      <w:r w:rsidR="00981441">
        <w:rPr>
          <w:rFonts w:ascii="Arial" w:hAnsi="Arial" w:cs="Arial"/>
          <w:bCs/>
          <w:color w:val="000000" w:themeColor="text1"/>
        </w:rPr>
        <w:t xml:space="preserve">Sixty seven percent (67%, </w:t>
      </w:r>
      <w:r w:rsidRPr="00000186">
        <w:rPr>
          <w:rFonts w:ascii="Arial" w:hAnsi="Arial" w:cs="Arial"/>
          <w:bCs/>
          <w:color w:val="000000" w:themeColor="text1"/>
        </w:rPr>
        <w:t xml:space="preserve">n=2) of the strains were sensitive to gentamicin, cefixime,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whereas 67% showed resistance to ampicillin,</w:t>
      </w:r>
      <w:r w:rsidR="00473F0D" w:rsidRPr="00000186">
        <w:rPr>
          <w:rFonts w:ascii="Arial" w:hAnsi="Arial" w:cs="Arial"/>
          <w:bCs/>
          <w:color w:val="000000" w:themeColor="text1"/>
        </w:rPr>
        <w:t xml:space="preserve"> ceftriaxone and ciprofloxacin (Fig. 8).</w:t>
      </w:r>
    </w:p>
    <w:p w:rsidR="00B31F0D" w:rsidRPr="00000186" w:rsidRDefault="00B31F0D" w:rsidP="00B31F0D">
      <w:pPr>
        <w:tabs>
          <w:tab w:val="left" w:pos="3315"/>
        </w:tabs>
        <w:rPr>
          <w:bCs/>
          <w:noProof/>
          <w:color w:val="000000" w:themeColor="text1"/>
        </w:rPr>
      </w:pPr>
    </w:p>
    <w:p w:rsidR="002B0B40" w:rsidRPr="009223D4" w:rsidRDefault="002B0B40" w:rsidP="009223D4">
      <w:pPr>
        <w:tabs>
          <w:tab w:val="left" w:pos="3315"/>
        </w:tabs>
        <w:jc w:val="center"/>
        <w:rPr>
          <w:rFonts w:ascii="Times New Roman" w:hAnsi="Times New Roman"/>
          <w:bCs/>
          <w:color w:val="000000" w:themeColor="text1"/>
          <w:sz w:val="25"/>
          <w:szCs w:val="25"/>
        </w:rPr>
      </w:pPr>
      <w:r w:rsidRPr="002B0B40">
        <w:rPr>
          <w:rFonts w:ascii="Times New Roman" w:hAnsi="Times New Roman"/>
          <w:bCs/>
          <w:noProof/>
          <w:color w:val="000000" w:themeColor="text1"/>
          <w:sz w:val="25"/>
          <w:szCs w:val="25"/>
        </w:rPr>
        <w:drawing>
          <wp:inline distT="0" distB="0" distL="0" distR="0">
            <wp:extent cx="4819650" cy="2743200"/>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31F0D" w:rsidRPr="00000186" w:rsidRDefault="00B31F0D" w:rsidP="00B31F0D">
      <w:pPr>
        <w:jc w:val="center"/>
        <w:rPr>
          <w:rFonts w:ascii="Arial" w:hAnsi="Arial" w:cs="Arial"/>
          <w:bCs/>
          <w:i/>
          <w:color w:val="000000" w:themeColor="text1"/>
        </w:rPr>
      </w:pPr>
      <w:r w:rsidRPr="00000186">
        <w:rPr>
          <w:rFonts w:ascii="Arial" w:hAnsi="Arial" w:cs="Arial"/>
          <w:bCs/>
          <w:color w:val="000000" w:themeColor="text1"/>
          <w:shd w:val="clear" w:color="auto" w:fill="FFFFFF"/>
        </w:rPr>
        <w:t xml:space="preserve">FIG 8: </w:t>
      </w:r>
      <w:r w:rsidR="00981441">
        <w:rPr>
          <w:rFonts w:ascii="Arial" w:hAnsi="Arial" w:cs="Arial"/>
          <w:bCs/>
          <w:color w:val="000000" w:themeColor="text1"/>
          <w:shd w:val="clear" w:color="auto" w:fill="FFFFFF"/>
        </w:rPr>
        <w:t xml:space="preserve">Antibiotic sensitivity and resistance </w:t>
      </w:r>
      <w:r w:rsidRPr="00000186">
        <w:rPr>
          <w:rFonts w:ascii="Arial" w:hAnsi="Arial" w:cs="Arial"/>
          <w:bCs/>
          <w:color w:val="000000" w:themeColor="text1"/>
          <w:shd w:val="clear" w:color="auto" w:fill="FFFFFF"/>
        </w:rPr>
        <w:t xml:space="preserve">profile of </w:t>
      </w:r>
      <w:r w:rsidRPr="00000186">
        <w:rPr>
          <w:rFonts w:ascii="Arial" w:hAnsi="Arial" w:cs="Arial"/>
          <w:bCs/>
          <w:i/>
          <w:color w:val="000000" w:themeColor="text1"/>
          <w:shd w:val="clear" w:color="auto" w:fill="FFFFFF"/>
        </w:rPr>
        <w:t>Streptococcus pneumoniae</w:t>
      </w:r>
      <w:r w:rsidR="002B0B40">
        <w:rPr>
          <w:rFonts w:ascii="Arial" w:hAnsi="Arial" w:cs="Arial"/>
          <w:bCs/>
          <w:i/>
          <w:color w:val="000000" w:themeColor="text1"/>
          <w:shd w:val="clear" w:color="auto" w:fill="FFFFFF"/>
        </w:rPr>
        <w:t xml:space="preserve"> </w:t>
      </w:r>
      <w:r w:rsidR="00981441" w:rsidRPr="00000186">
        <w:rPr>
          <w:rFonts w:ascii="Arial" w:hAnsi="Arial" w:cs="Arial"/>
          <w:bCs/>
          <w:color w:val="000000" w:themeColor="text1"/>
          <w:shd w:val="clear" w:color="auto" w:fill="FFFFFF"/>
        </w:rPr>
        <w:t>strains (</w:t>
      </w:r>
      <w:r w:rsidRPr="00000186">
        <w:rPr>
          <w:rFonts w:ascii="Arial" w:hAnsi="Arial" w:cs="Arial"/>
          <w:bCs/>
          <w:color w:val="000000" w:themeColor="text1"/>
          <w:shd w:val="clear" w:color="auto" w:fill="FFFFFF"/>
        </w:rPr>
        <w:t>n=3)</w:t>
      </w:r>
    </w:p>
    <w:p w:rsidR="00B31F0D" w:rsidRPr="00000186" w:rsidRDefault="00B31F0D" w:rsidP="007159AB">
      <w:pPr>
        <w:jc w:val="both"/>
        <w:rPr>
          <w:rFonts w:ascii="Arial" w:hAnsi="Arial" w:cs="Arial"/>
          <w:bCs/>
          <w:color w:val="000000" w:themeColor="text1"/>
        </w:rPr>
      </w:pPr>
    </w:p>
    <w:p w:rsidR="007159AB" w:rsidRPr="00000186" w:rsidRDefault="00967278" w:rsidP="007159A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3.5.1</w:t>
      </w:r>
      <w:r w:rsidR="007159AB" w:rsidRPr="00000186">
        <w:rPr>
          <w:rFonts w:ascii="Arial" w:hAnsi="Arial" w:cs="Arial"/>
          <w:bCs/>
          <w:color w:val="000000" w:themeColor="text1"/>
          <w:shd w:val="clear" w:color="auto" w:fill="FFFFFF"/>
        </w:rPr>
        <w:t>Multidrug Resistance (MDR) index</w:t>
      </w:r>
    </w:p>
    <w:p w:rsidR="00790ADA" w:rsidRPr="00000186" w:rsidRDefault="007159AB" w:rsidP="00D619E9">
      <w:pPr>
        <w:jc w:val="both"/>
        <w:rPr>
          <w:rFonts w:ascii="Arial" w:hAnsi="Arial" w:cs="Arial"/>
          <w:bCs/>
          <w:color w:val="000000" w:themeColor="text1"/>
        </w:rPr>
      </w:pPr>
      <w:r w:rsidRPr="00000186">
        <w:rPr>
          <w:rFonts w:ascii="Arial" w:hAnsi="Arial" w:cs="Arial"/>
          <w:bCs/>
          <w:color w:val="000000" w:themeColor="text1"/>
          <w:shd w:val="clear" w:color="auto" w:fill="FFFFFF"/>
        </w:rPr>
        <w:t xml:space="preserve">The MDR index for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ranged from 0.1 to 0.5 where 0.28 was the primary index with 28.5% (n=6) of the strains. </w:t>
      </w:r>
      <w:r w:rsidR="00981441" w:rsidRPr="00000186">
        <w:rPr>
          <w:rFonts w:ascii="Arial" w:hAnsi="Arial" w:cs="Arial"/>
          <w:bCs/>
          <w:color w:val="000000" w:themeColor="text1"/>
          <w:shd w:val="clear" w:color="auto" w:fill="FFFFFF"/>
        </w:rPr>
        <w:t>Two strains</w:t>
      </w:r>
      <w:r w:rsidRPr="00000186">
        <w:rPr>
          <w:rFonts w:ascii="Arial" w:hAnsi="Arial" w:cs="Arial"/>
          <w:bCs/>
          <w:color w:val="000000" w:themeColor="text1"/>
          <w:shd w:val="clear" w:color="auto" w:fill="FFFFFF"/>
        </w:rPr>
        <w:t xml:space="preserve"> (9.5%)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spp. had resistance to three classes of antibiotics (</w:t>
      </w:r>
      <w:r w:rsidRPr="00000186">
        <w:rPr>
          <w:rFonts w:ascii="Arial" w:hAnsi="Arial" w:cs="Arial"/>
          <w:bCs/>
          <w:color w:val="000000" w:themeColor="text1"/>
        </w:rPr>
        <w:t xml:space="preserve">fluoroquinolone, macrolide and </w:t>
      </w:r>
      <w:proofErr w:type="spellStart"/>
      <w:r w:rsidRPr="00000186">
        <w:rPr>
          <w:rFonts w:ascii="Arial" w:hAnsi="Arial" w:cs="Arial"/>
          <w:bCs/>
          <w:color w:val="000000" w:themeColor="text1"/>
        </w:rPr>
        <w:t>glycylcycline</w:t>
      </w:r>
      <w:proofErr w:type="spellEnd"/>
      <w:r w:rsidRPr="00000186">
        <w:rPr>
          <w:rFonts w:ascii="Arial" w:hAnsi="Arial" w:cs="Arial"/>
          <w:bCs/>
          <w:color w:val="000000" w:themeColor="text1"/>
        </w:rPr>
        <w:t xml:space="preserve">) and are regarded as multi-drug resistant strains. </w:t>
      </w:r>
      <w:r w:rsidRPr="00000186">
        <w:rPr>
          <w:rFonts w:ascii="Arial" w:hAnsi="Arial" w:cs="Arial"/>
          <w:bCs/>
          <w:color w:val="000000" w:themeColor="text1"/>
          <w:shd w:val="clear" w:color="auto" w:fill="FFFFFF"/>
        </w:rPr>
        <w:t xml:space="preserve">Regarding </w:t>
      </w:r>
      <w:r w:rsidRPr="00000186">
        <w:rPr>
          <w:rFonts w:ascii="Arial" w:hAnsi="Arial" w:cs="Arial"/>
          <w:bCs/>
          <w:i/>
          <w:color w:val="000000" w:themeColor="text1"/>
          <w:shd w:val="clear" w:color="auto" w:fill="FFFFFF"/>
        </w:rPr>
        <w:t xml:space="preserve">E coli </w:t>
      </w:r>
      <w:r w:rsidRPr="00000186">
        <w:rPr>
          <w:rFonts w:ascii="Arial" w:hAnsi="Arial" w:cs="Arial"/>
          <w:bCs/>
          <w:color w:val="000000" w:themeColor="text1"/>
          <w:shd w:val="clear" w:color="auto" w:fill="FFFFFF"/>
        </w:rPr>
        <w:t>isolate</w:t>
      </w:r>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the MDR index ranged from 0.14 to 0.5 with 0.36 being the predominant</w:t>
      </w:r>
      <w:r w:rsidR="00BD3BA4">
        <w:rPr>
          <w:rFonts w:ascii="Arial" w:hAnsi="Arial" w:cs="Arial"/>
          <w:bCs/>
          <w:color w:val="000000" w:themeColor="text1"/>
          <w:shd w:val="clear" w:color="auto" w:fill="FFFFFF"/>
        </w:rPr>
        <w:t xml:space="preserve"> index in 3 strains. In case </w:t>
      </w:r>
      <w:proofErr w:type="spellStart"/>
      <w:r w:rsidR="00BD3BA4">
        <w:rPr>
          <w:rFonts w:ascii="Arial" w:hAnsi="Arial" w:cs="Arial"/>
          <w:bCs/>
          <w:color w:val="000000" w:themeColor="text1"/>
          <w:shd w:val="clear" w:color="auto" w:fill="FFFFFF"/>
        </w:rPr>
        <w:t>of</w:t>
      </w:r>
      <w:r w:rsidRPr="00000186">
        <w:rPr>
          <w:rFonts w:ascii="Arial" w:hAnsi="Arial" w:cs="Arial"/>
          <w:bCs/>
          <w:i/>
          <w:color w:val="000000" w:themeColor="text1"/>
          <w:shd w:val="clear" w:color="auto" w:fill="FFFFFF"/>
        </w:rPr>
        <w:t>Klebsiella</w:t>
      </w:r>
      <w:proofErr w:type="spellEnd"/>
      <w:r w:rsidRPr="00000186">
        <w:rPr>
          <w:rFonts w:ascii="Arial" w:hAnsi="Arial" w:cs="Arial"/>
          <w:bCs/>
          <w:color w:val="000000" w:themeColor="text1"/>
          <w:shd w:val="clear" w:color="auto" w:fill="FFFFFF"/>
        </w:rPr>
        <w:t xml:space="preserve"> spp., the index </w:t>
      </w:r>
      <w:proofErr w:type="gramStart"/>
      <w:r w:rsidRPr="00000186">
        <w:rPr>
          <w:rFonts w:ascii="Arial" w:hAnsi="Arial" w:cs="Arial"/>
          <w:bCs/>
          <w:color w:val="000000" w:themeColor="text1"/>
          <w:shd w:val="clear" w:color="auto" w:fill="FFFFFF"/>
        </w:rPr>
        <w:t>vary</w:t>
      </w:r>
      <w:proofErr w:type="gramEnd"/>
      <w:r w:rsidRPr="00000186">
        <w:rPr>
          <w:rFonts w:ascii="Arial" w:hAnsi="Arial" w:cs="Arial"/>
          <w:bCs/>
          <w:color w:val="000000" w:themeColor="text1"/>
          <w:shd w:val="clear" w:color="auto" w:fill="FFFFFF"/>
        </w:rPr>
        <w:t xml:space="preserve"> from 0.28 to 0.57 where 0.36 was the prime index with 60% (n=3) of strains. One strain (20%) of </w:t>
      </w:r>
      <w:r w:rsidRPr="00000186">
        <w:rPr>
          <w:rFonts w:ascii="Arial" w:hAnsi="Arial" w:cs="Arial"/>
          <w:bCs/>
          <w:i/>
          <w:color w:val="000000" w:themeColor="text1"/>
          <w:shd w:val="clear" w:color="auto" w:fill="FFFFFF"/>
        </w:rPr>
        <w:t>Klebsiella</w:t>
      </w:r>
      <w:r w:rsidRPr="00000186">
        <w:rPr>
          <w:rFonts w:ascii="Arial" w:hAnsi="Arial" w:cs="Arial"/>
          <w:bCs/>
          <w:color w:val="000000" w:themeColor="text1"/>
          <w:shd w:val="clear" w:color="auto" w:fill="FFFFFF"/>
        </w:rPr>
        <w:t xml:space="preserve"> spp. (n=5) was multi-drug resistant (resistant to three classes of antibiotics-</w:t>
      </w:r>
      <w:r w:rsidRPr="00000186">
        <w:rPr>
          <w:rFonts w:ascii="Arial" w:hAnsi="Arial" w:cs="Arial"/>
          <w:bCs/>
          <w:color w:val="000000" w:themeColor="text1"/>
        </w:rPr>
        <w:t xml:space="preserve">aminoglycosides, macrolide and </w:t>
      </w:r>
      <w:proofErr w:type="spellStart"/>
      <w:r w:rsidRPr="00000186">
        <w:rPr>
          <w:rFonts w:ascii="Arial" w:hAnsi="Arial" w:cs="Arial"/>
          <w:bCs/>
          <w:color w:val="000000" w:themeColor="text1"/>
        </w:rPr>
        <w:t>glycylcycline</w:t>
      </w:r>
      <w:proofErr w:type="spellEnd"/>
      <w:r w:rsidR="00246339">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Regarding gram-positive </w:t>
      </w:r>
      <w:r w:rsidRPr="00000186">
        <w:rPr>
          <w:rFonts w:ascii="Arial" w:hAnsi="Arial" w:cs="Arial"/>
          <w:bCs/>
          <w:i/>
          <w:color w:val="000000" w:themeColor="text1"/>
          <w:shd w:val="clear" w:color="auto" w:fill="FFFFFF"/>
        </w:rPr>
        <w:t>Streptococcus pneumoniae</w:t>
      </w:r>
      <w:r w:rsidR="005529D5" w:rsidRPr="00000186">
        <w:rPr>
          <w:rFonts w:ascii="Arial" w:hAnsi="Arial" w:cs="Arial"/>
          <w:bCs/>
          <w:color w:val="000000" w:themeColor="text1"/>
          <w:shd w:val="clear" w:color="auto" w:fill="FFFFFF"/>
        </w:rPr>
        <w:t xml:space="preserve"> (n=3) isolate</w:t>
      </w:r>
      <w:r w:rsidRPr="00000186">
        <w:rPr>
          <w:rFonts w:ascii="Arial" w:hAnsi="Arial" w:cs="Arial"/>
          <w:bCs/>
          <w:color w:val="000000" w:themeColor="text1"/>
          <w:shd w:val="clear" w:color="auto" w:fill="FFFFFF"/>
        </w:rPr>
        <w:t xml:space="preserve">, the MDR index varies from 0.21 to 0.5. MDR index of another gram-positive bacteria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ranged from 0.28 to 0.5 with 0.28 being the </w:t>
      </w:r>
      <w:proofErr w:type="spellStart"/>
      <w:r w:rsidRPr="00000186">
        <w:rPr>
          <w:rFonts w:ascii="Arial" w:hAnsi="Arial" w:cs="Arial"/>
          <w:bCs/>
          <w:color w:val="000000" w:themeColor="text1"/>
          <w:shd w:val="clear" w:color="auto" w:fill="FFFFFF"/>
        </w:rPr>
        <w:t>prominant</w:t>
      </w:r>
      <w:proofErr w:type="spellEnd"/>
      <w:r w:rsidRPr="00000186">
        <w:rPr>
          <w:rFonts w:ascii="Arial" w:hAnsi="Arial" w:cs="Arial"/>
          <w:bCs/>
          <w:color w:val="000000" w:themeColor="text1"/>
          <w:shd w:val="clear" w:color="auto" w:fill="FFFFFF"/>
        </w:rPr>
        <w:t xml:space="preserve"> index in 50% (n=5) of the strains. Only one strain (10%) of the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(n=10) was identified as multi-drug resistant where it was resistant to three classes of antibiotics (</w:t>
      </w:r>
      <w:r w:rsidRPr="00000186">
        <w:rPr>
          <w:rFonts w:ascii="Arial" w:hAnsi="Arial" w:cs="Arial"/>
          <w:bCs/>
          <w:color w:val="000000" w:themeColor="text1"/>
        </w:rPr>
        <w:t>fluoroquinolone</w:t>
      </w:r>
      <w:r w:rsidR="00246339">
        <w:rPr>
          <w:rFonts w:ascii="Arial" w:hAnsi="Arial" w:cs="Arial"/>
          <w:bCs/>
          <w:color w:val="000000" w:themeColor="text1"/>
        </w:rPr>
        <w:t xml:space="preserve">, macrolide and </w:t>
      </w:r>
      <w:proofErr w:type="spellStart"/>
      <w:r w:rsidR="00246339">
        <w:rPr>
          <w:rFonts w:ascii="Arial" w:hAnsi="Arial" w:cs="Arial"/>
          <w:bCs/>
          <w:color w:val="000000" w:themeColor="text1"/>
        </w:rPr>
        <w:t>glycylcycline</w:t>
      </w:r>
      <w:proofErr w:type="spellEnd"/>
      <w:r w:rsidR="00246339">
        <w:rPr>
          <w:rFonts w:ascii="Arial" w:hAnsi="Arial" w:cs="Arial"/>
          <w:bCs/>
          <w:color w:val="000000" w:themeColor="text1"/>
        </w:rPr>
        <w:t>) (Table 4).</w:t>
      </w:r>
    </w:p>
    <w:p w:rsidR="00B31F0D" w:rsidRPr="00000186" w:rsidRDefault="00B31F0D" w:rsidP="00D619E9">
      <w:pPr>
        <w:jc w:val="both"/>
        <w:rPr>
          <w:rFonts w:ascii="Arial" w:hAnsi="Arial" w:cs="Arial"/>
          <w:bCs/>
          <w:color w:val="000000" w:themeColor="text1"/>
        </w:rPr>
      </w:pPr>
    </w:p>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Table</w:t>
      </w:r>
      <w:r w:rsidR="007507AE">
        <w:rPr>
          <w:rFonts w:ascii="Arial" w:hAnsi="Arial" w:cs="Arial"/>
          <w:bCs/>
          <w:color w:val="000000" w:themeColor="text1"/>
          <w:sz w:val="20"/>
          <w:szCs w:val="20"/>
        </w:rPr>
        <w:t xml:space="preserve"> </w:t>
      </w:r>
      <w:r w:rsidR="001A27B1" w:rsidRPr="00000186">
        <w:rPr>
          <w:rFonts w:ascii="Arial" w:hAnsi="Arial" w:cs="Arial"/>
          <w:bCs/>
          <w:color w:val="000000" w:themeColor="text1"/>
          <w:sz w:val="20"/>
          <w:szCs w:val="20"/>
        </w:rPr>
        <w:t>4</w:t>
      </w:r>
      <w:r w:rsidRPr="00000186">
        <w:rPr>
          <w:rFonts w:ascii="Arial" w:hAnsi="Arial" w:cs="Arial"/>
          <w:bCs/>
          <w:color w:val="000000" w:themeColor="text1"/>
          <w:sz w:val="20"/>
          <w:szCs w:val="20"/>
        </w:rPr>
        <w:t>: Determination of MAR index of five bacterial isolates</w:t>
      </w:r>
    </w:p>
    <w:tbl>
      <w:tblPr>
        <w:tblStyle w:val="TableGrid"/>
        <w:tblW w:w="10276" w:type="dxa"/>
        <w:tblLook w:val="04A0" w:firstRow="1" w:lastRow="0" w:firstColumn="1" w:lastColumn="0" w:noHBand="0" w:noVBand="1"/>
      </w:tblPr>
      <w:tblGrid>
        <w:gridCol w:w="804"/>
        <w:gridCol w:w="20"/>
        <w:gridCol w:w="3806"/>
        <w:gridCol w:w="3502"/>
        <w:gridCol w:w="1354"/>
        <w:gridCol w:w="790"/>
      </w:tblGrid>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No of strain</w:t>
            </w:r>
          </w:p>
        </w:tc>
        <w:tc>
          <w:tcPr>
            <w:tcW w:w="3806"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No. of antibiotics (14) to which the strain was resistant (a)</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No of classes (1-6) of antibiotics to which the strain was resistant </w:t>
            </w:r>
          </w:p>
        </w:tc>
        <w:tc>
          <w:tcPr>
            <w:tcW w:w="1354"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MAR index = a/b</w:t>
            </w:r>
          </w:p>
        </w:tc>
        <w:tc>
          <w:tcPr>
            <w:tcW w:w="790"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MDR</w:t>
            </w:r>
          </w:p>
        </w:tc>
      </w:tr>
      <w:tr w:rsidR="00B31F0D" w:rsidRPr="00000186" w:rsidTr="00B31F0D">
        <w:tc>
          <w:tcPr>
            <w:tcW w:w="9486" w:type="dxa"/>
            <w:gridSpan w:val="5"/>
          </w:tcPr>
          <w:p w:rsidR="00B31F0D" w:rsidRPr="00000186" w:rsidRDefault="00B31F0D" w:rsidP="00B31F0D">
            <w:pPr>
              <w:rPr>
                <w:rFonts w:ascii="Arial" w:hAnsi="Arial" w:cs="Arial"/>
                <w:bCs/>
                <w:color w:val="000000" w:themeColor="text1"/>
                <w:sz w:val="20"/>
                <w:szCs w:val="20"/>
              </w:rPr>
            </w:pPr>
            <w:r w:rsidRPr="00000186">
              <w:rPr>
                <w:rFonts w:ascii="Arial" w:hAnsi="Arial" w:cs="Arial"/>
                <w:bCs/>
                <w:color w:val="000000" w:themeColor="text1"/>
                <w:sz w:val="20"/>
                <w:szCs w:val="20"/>
              </w:rPr>
              <w:t>MAR index of </w:t>
            </w:r>
            <w:r w:rsidRPr="00000186">
              <w:rPr>
                <w:rStyle w:val="Emphasis"/>
                <w:rFonts w:ascii="Arial" w:hAnsi="Arial" w:cs="Arial"/>
                <w:bCs/>
                <w:color w:val="000000" w:themeColor="text1"/>
                <w:sz w:val="20"/>
                <w:szCs w:val="20"/>
              </w:rPr>
              <w:t>E coli</w:t>
            </w:r>
            <w:r w:rsidRPr="00000186">
              <w:rPr>
                <w:rFonts w:ascii="Arial" w:hAnsi="Arial" w:cs="Arial"/>
                <w:bCs/>
                <w:color w:val="000000" w:themeColor="text1"/>
                <w:sz w:val="20"/>
                <w:szCs w:val="20"/>
              </w:rPr>
              <w:t xml:space="preserve"> isolate, E1-E10 (n=10)</w:t>
            </w:r>
          </w:p>
        </w:tc>
        <w:tc>
          <w:tcPr>
            <w:tcW w:w="790" w:type="dxa"/>
          </w:tcPr>
          <w:p w:rsidR="00B31F0D" w:rsidRPr="00000186" w:rsidRDefault="00B31F0D" w:rsidP="00B31F0D">
            <w:pPr>
              <w:rPr>
                <w:rFonts w:ascii="Arial" w:hAnsi="Arial" w:cs="Arial"/>
                <w:bCs/>
                <w:color w:val="000000" w:themeColor="text1"/>
                <w:sz w:val="20"/>
                <w:szCs w:val="20"/>
              </w:rPr>
            </w:pPr>
          </w:p>
        </w:tc>
      </w:tr>
      <w:tr w:rsidR="00D60DC2" w:rsidRPr="00000186" w:rsidTr="00B31F0D">
        <w:trPr>
          <w:trHeight w:val="125"/>
        </w:trPr>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 AMC, AM, AZM, 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2( Penicillin</w:t>
            </w:r>
            <w:proofErr w:type="gramEnd"/>
            <w:r w:rsidRPr="00000186">
              <w:rPr>
                <w:rFonts w:ascii="Arial" w:hAnsi="Arial" w:cs="Arial"/>
                <w:bCs/>
                <w:color w:val="000000" w:themeColor="text1"/>
                <w:sz w:val="20"/>
                <w:szCs w:val="20"/>
              </w:rPr>
              <w:t>,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AM,TGC,CE,CFM)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AMC,CIP</w:t>
            </w:r>
            <w:proofErr w:type="gramEnd"/>
            <w:r w:rsidRPr="00000186">
              <w:rPr>
                <w:rFonts w:ascii="Arial" w:hAnsi="Arial" w:cs="Arial"/>
                <w:bCs/>
                <w:color w:val="000000" w:themeColor="text1"/>
                <w:sz w:val="20"/>
                <w:szCs w:val="20"/>
              </w:rPr>
              <w:t>,AZM,CE,</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CTX,FEP</w:t>
            </w:r>
            <w:proofErr w:type="gramEnd"/>
            <w:r w:rsidRPr="00000186">
              <w:rPr>
                <w:rFonts w:ascii="Arial" w:hAnsi="Arial" w:cs="Arial"/>
                <w:bCs/>
                <w:color w:val="000000" w:themeColor="text1"/>
                <w:sz w:val="20"/>
                <w:szCs w:val="20"/>
              </w:rPr>
              <w:t>,AZM)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,CE,CTX,CFM)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lastRenderedPageBreak/>
              <w:t>E6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gramStart"/>
            <w:r w:rsidRPr="00000186">
              <w:rPr>
                <w:rFonts w:ascii="Arial" w:hAnsi="Arial" w:cs="Arial"/>
                <w:bCs/>
                <w:color w:val="000000" w:themeColor="text1"/>
                <w:sz w:val="20"/>
                <w:szCs w:val="20"/>
              </w:rPr>
              <w:t>CN,CIP</w:t>
            </w:r>
            <w:proofErr w:type="gramEnd"/>
            <w:r w:rsidRPr="00000186">
              <w:rPr>
                <w:rFonts w:ascii="Arial" w:hAnsi="Arial" w:cs="Arial"/>
                <w:bCs/>
                <w:color w:val="000000" w:themeColor="text1"/>
                <w:sz w:val="20"/>
                <w:szCs w:val="20"/>
              </w:rPr>
              <w:t>)</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0.14</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E7</w:t>
            </w:r>
          </w:p>
        </w:tc>
        <w:tc>
          <w:tcPr>
            <w:tcW w:w="3806" w:type="dxa"/>
          </w:tcPr>
          <w:p w:rsidR="00B31F0D" w:rsidRPr="00000186" w:rsidRDefault="00B31F0D" w:rsidP="00B31F0D">
            <w:pPr>
              <w:pStyle w:val="NormalWeb"/>
              <w:tabs>
                <w:tab w:val="center" w:pos="1692"/>
                <w:tab w:val="left" w:pos="2175"/>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ab/>
              <w:t>3(</w:t>
            </w:r>
            <w:proofErr w:type="gramStart"/>
            <w:r w:rsidRPr="00000186">
              <w:rPr>
                <w:rFonts w:ascii="Arial" w:hAnsi="Arial" w:cs="Arial"/>
                <w:bCs/>
                <w:color w:val="000000" w:themeColor="text1"/>
                <w:sz w:val="20"/>
                <w:szCs w:val="20"/>
              </w:rPr>
              <w:t>AK,CE</w:t>
            </w:r>
            <w:proofErr w:type="gramEnd"/>
            <w:r w:rsidRPr="00000186">
              <w:rPr>
                <w:rFonts w:ascii="Arial" w:hAnsi="Arial" w:cs="Arial"/>
                <w:bCs/>
                <w:color w:val="000000" w:themeColor="text1"/>
                <w:sz w:val="20"/>
                <w:szCs w:val="20"/>
              </w:rPr>
              <w:t>,FEP)</w:t>
            </w:r>
            <w:r w:rsidRPr="00000186">
              <w:rPr>
                <w:rFonts w:ascii="Arial" w:hAnsi="Arial" w:cs="Arial"/>
                <w:bCs/>
                <w:color w:val="000000" w:themeColor="text1"/>
                <w:sz w:val="20"/>
                <w:szCs w:val="20"/>
              </w:rPr>
              <w:tab/>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 AM,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CIP,AM</w:t>
            </w:r>
            <w:proofErr w:type="gramEnd"/>
            <w:r w:rsidRPr="00000186">
              <w:rPr>
                <w:rFonts w:ascii="Arial" w:hAnsi="Arial" w:cs="Arial"/>
                <w:bCs/>
                <w:color w:val="000000" w:themeColor="text1"/>
                <w:sz w:val="20"/>
                <w:szCs w:val="20"/>
              </w:rPr>
              <w:t>,CE,CTX)</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1( Fluoroquinolone</w:t>
            </w:r>
            <w:proofErr w:type="gram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,CXM,CTX,CFM,CIP,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r w:rsidRPr="00000186">
              <w:rPr>
                <w:rFonts w:ascii="Arial" w:hAnsi="Arial" w:cs="Arial"/>
                <w:bCs/>
                <w:color w:val="000000" w:themeColor="text1"/>
                <w:sz w:val="20"/>
                <w:szCs w:val="20"/>
              </w:rPr>
              <w:tab/>
              <w:t xml:space="preserve">MAR index of </w:t>
            </w:r>
            <w:r w:rsidRPr="00000186">
              <w:rPr>
                <w:rFonts w:ascii="Arial" w:hAnsi="Arial" w:cs="Arial"/>
                <w:bCs/>
                <w:i/>
                <w:color w:val="000000" w:themeColor="text1"/>
                <w:sz w:val="20"/>
                <w:szCs w:val="20"/>
              </w:rPr>
              <w:t>Salmonella</w:t>
            </w:r>
            <w:r w:rsidRPr="00000186">
              <w:rPr>
                <w:rFonts w:ascii="Arial" w:hAnsi="Arial" w:cs="Arial"/>
                <w:bCs/>
                <w:color w:val="000000" w:themeColor="text1"/>
                <w:sz w:val="20"/>
                <w:szCs w:val="20"/>
              </w:rPr>
              <w:t xml:space="preserve"> spp., S1-S21 (n=21)</w:t>
            </w:r>
          </w:p>
        </w:tc>
        <w:tc>
          <w:tcPr>
            <w:tcW w:w="790" w:type="dxa"/>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AM,CRO</w:t>
            </w:r>
            <w:proofErr w:type="gramEnd"/>
            <w:r w:rsidRPr="00000186">
              <w:rPr>
                <w:rFonts w:ascii="Arial" w:hAnsi="Arial" w:cs="Arial"/>
                <w:bCs/>
                <w:color w:val="000000" w:themeColor="text1"/>
                <w:sz w:val="20"/>
                <w:szCs w:val="20"/>
              </w:rPr>
              <w:t>,FEP,CTXAZM)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CN,AZM</w:t>
            </w:r>
            <w:proofErr w:type="gramEnd"/>
            <w:r w:rsidRPr="00000186">
              <w:rPr>
                <w:rFonts w:ascii="Arial" w:hAnsi="Arial" w:cs="Arial"/>
                <w:bCs/>
                <w:color w:val="000000" w:themeColor="text1"/>
                <w:sz w:val="20"/>
                <w:szCs w:val="20"/>
              </w:rPr>
              <w:t>, TGC,AM,CAZ,CIP,FEP)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CXM,CFM</w:t>
            </w:r>
            <w:proofErr w:type="gramEnd"/>
            <w:r w:rsidRPr="00000186">
              <w:rPr>
                <w:rFonts w:ascii="Arial" w:hAnsi="Arial" w:cs="Arial"/>
                <w:bCs/>
                <w:color w:val="000000" w:themeColor="text1"/>
                <w:sz w:val="20"/>
                <w:szCs w:val="20"/>
              </w:rPr>
              <w:t>,CIP,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CN,AK</w:t>
            </w:r>
            <w:proofErr w:type="gramEnd"/>
            <w:r w:rsidRPr="00000186">
              <w:rPr>
                <w:rFonts w:ascii="Arial" w:hAnsi="Arial" w:cs="Arial"/>
                <w:bCs/>
                <w:color w:val="000000" w:themeColor="text1"/>
                <w:sz w:val="20"/>
                <w:szCs w:val="20"/>
              </w:rPr>
              <w:t>,CFM)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1(Aminoglycosides)</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,AZM, TGC,CXM,CAZ,FEP)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CIP,CXM</w:t>
            </w:r>
            <w:proofErr w:type="gramEnd"/>
            <w:r w:rsidRPr="00000186">
              <w:rPr>
                <w:rFonts w:ascii="Arial" w:hAnsi="Arial" w:cs="Arial"/>
                <w:bCs/>
                <w:color w:val="000000" w:themeColor="text1"/>
                <w:sz w:val="20"/>
                <w:szCs w:val="20"/>
              </w:rPr>
              <w:t>,CAZ)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 (Fluoroquinolone)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1(CRO)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CN,CXM</w:t>
            </w:r>
            <w:proofErr w:type="gramEnd"/>
            <w:r w:rsidRPr="00000186">
              <w:rPr>
                <w:rFonts w:ascii="Arial" w:hAnsi="Arial" w:cs="Arial"/>
                <w:bCs/>
                <w:color w:val="000000" w:themeColor="text1"/>
                <w:sz w:val="20"/>
                <w:szCs w:val="20"/>
              </w:rPr>
              <w:t>,CRO,CFM,CIP, 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CE,CXM</w:t>
            </w:r>
            <w:proofErr w:type="gramEnd"/>
            <w:r w:rsidRPr="00000186">
              <w:rPr>
                <w:rFonts w:ascii="Arial" w:hAnsi="Arial" w:cs="Arial"/>
                <w:bCs/>
                <w:color w:val="000000" w:themeColor="text1"/>
                <w:sz w:val="20"/>
                <w:szCs w:val="20"/>
              </w:rPr>
              <w:t>,CRO)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,CXM,CTX)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,CXM,CAZ,CTXCIP)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,CFM,FEP,TGC)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,CE,CAZ,CTX,AZM,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AM,CE</w:t>
            </w:r>
            <w:proofErr w:type="gramEnd"/>
            <w:r w:rsidRPr="00000186">
              <w:rPr>
                <w:rFonts w:ascii="Arial" w:hAnsi="Arial" w:cs="Arial"/>
                <w:bCs/>
                <w:color w:val="000000" w:themeColor="text1"/>
                <w:sz w:val="20"/>
                <w:szCs w:val="20"/>
              </w:rPr>
              <w:t>,CAZ,CTX)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4(CIP, AZM, </w:t>
            </w:r>
            <w:proofErr w:type="gramStart"/>
            <w:r w:rsidRPr="00000186">
              <w:rPr>
                <w:rFonts w:ascii="Arial" w:hAnsi="Arial" w:cs="Arial"/>
                <w:bCs/>
                <w:color w:val="000000" w:themeColor="text1"/>
                <w:sz w:val="20"/>
                <w:szCs w:val="20"/>
              </w:rPr>
              <w:t>TGC,CAZ</w:t>
            </w:r>
            <w:proofErr w:type="gramEnd"/>
            <w:r w:rsidRPr="00000186">
              <w:rPr>
                <w:rFonts w:ascii="Arial" w:hAnsi="Arial" w:cs="Arial"/>
                <w:bCs/>
                <w:color w:val="000000" w:themeColor="text1"/>
                <w:sz w:val="20"/>
                <w:szCs w:val="20"/>
              </w:rPr>
              <w:t>)</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AM,CAZ,CFM)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,CE,FEP,CTX,CIP, 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proofErr w:type="gramStart"/>
            <w:r w:rsidRPr="00000186">
              <w:rPr>
                <w:rFonts w:ascii="Arial" w:hAnsi="Arial" w:cs="Arial"/>
                <w:bCs/>
                <w:color w:val="000000" w:themeColor="text1"/>
                <w:sz w:val="20"/>
                <w:szCs w:val="20"/>
              </w:rPr>
              <w:t>Fluoroquinolone,Glycylcycline</w:t>
            </w:r>
            <w:proofErr w:type="spellEnd"/>
            <w:proofErr w:type="gram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Klebsiella</w:t>
            </w:r>
            <w:r w:rsidRPr="00000186">
              <w:rPr>
                <w:rFonts w:ascii="Arial" w:hAnsi="Arial" w:cs="Arial"/>
                <w:bCs/>
                <w:color w:val="000000" w:themeColor="text1"/>
                <w:sz w:val="20"/>
                <w:szCs w:val="20"/>
              </w:rPr>
              <w:t xml:space="preserve"> spp., K1-K5 (n=5)</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CN,CE</w:t>
            </w:r>
            <w:proofErr w:type="gramEnd"/>
            <w:r w:rsidRPr="00000186">
              <w:rPr>
                <w:rFonts w:ascii="Arial" w:hAnsi="Arial" w:cs="Arial"/>
                <w:bCs/>
                <w:color w:val="000000" w:themeColor="text1"/>
                <w:sz w:val="20"/>
                <w:szCs w:val="20"/>
              </w:rPr>
              <w:t>,CXM,FEP,CIP)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8(</w:t>
            </w:r>
            <w:proofErr w:type="gramStart"/>
            <w:r w:rsidRPr="00000186">
              <w:rPr>
                <w:rFonts w:ascii="Arial" w:hAnsi="Arial" w:cs="Arial"/>
                <w:bCs/>
                <w:color w:val="000000" w:themeColor="text1"/>
                <w:sz w:val="20"/>
                <w:szCs w:val="20"/>
              </w:rPr>
              <w:t>AK,CN</w:t>
            </w:r>
            <w:proofErr w:type="gramEnd"/>
            <w:r w:rsidRPr="00000186">
              <w:rPr>
                <w:rFonts w:ascii="Arial" w:hAnsi="Arial" w:cs="Arial"/>
                <w:bCs/>
                <w:color w:val="000000" w:themeColor="text1"/>
                <w:sz w:val="20"/>
                <w:szCs w:val="20"/>
              </w:rPr>
              <w:t>,AMC,CXM,CAZ,FEP,</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AZM,TGC</w:t>
            </w:r>
            <w:proofErr w:type="gramEnd"/>
            <w:r w:rsidRPr="00000186">
              <w:rPr>
                <w:rFonts w:ascii="Arial" w:hAnsi="Arial" w:cs="Arial"/>
                <w:bCs/>
                <w:color w:val="000000" w:themeColor="text1"/>
                <w:sz w:val="20"/>
                <w:szCs w:val="20"/>
              </w:rPr>
              <w:t>)</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3(Aminoglycosides,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0.57</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,CXM,CFM,TGC)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,CAZ,CRO,TGC)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AMC,CXM</w:t>
            </w:r>
            <w:proofErr w:type="gramEnd"/>
            <w:r w:rsidRPr="00000186">
              <w:rPr>
                <w:rFonts w:ascii="Arial" w:hAnsi="Arial" w:cs="Arial"/>
                <w:bCs/>
                <w:color w:val="000000" w:themeColor="text1"/>
                <w:sz w:val="20"/>
                <w:szCs w:val="20"/>
              </w:rPr>
              <w:t>,CRO,CTX)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Streptococcus pneumoniae</w:t>
            </w:r>
            <w:r w:rsidRPr="00000186">
              <w:rPr>
                <w:rFonts w:ascii="Arial" w:hAnsi="Arial" w:cs="Arial"/>
                <w:bCs/>
                <w:color w:val="000000" w:themeColor="text1"/>
                <w:sz w:val="20"/>
                <w:szCs w:val="20"/>
              </w:rPr>
              <w:t>, SP1-SP3 (n=3)</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AMC,AM</w:t>
            </w:r>
            <w:proofErr w:type="gramEnd"/>
            <w:r w:rsidRPr="00000186">
              <w:rPr>
                <w:rFonts w:ascii="Arial" w:hAnsi="Arial" w:cs="Arial"/>
                <w:bCs/>
                <w:color w:val="000000" w:themeColor="text1"/>
                <w:sz w:val="20"/>
                <w:szCs w:val="20"/>
              </w:rPr>
              <w:t>,CE,CAZ,CRO,CIP,CN)</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CFM,CAZ</w:t>
            </w:r>
            <w:proofErr w:type="gramEnd"/>
            <w:r w:rsidRPr="00000186">
              <w:rPr>
                <w:rFonts w:ascii="Arial" w:hAnsi="Arial" w:cs="Arial"/>
                <w:bCs/>
                <w:color w:val="000000" w:themeColor="text1"/>
                <w:sz w:val="20"/>
                <w:szCs w:val="20"/>
              </w:rPr>
              <w:t>,CRO,FEP)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Staphylococcus</w:t>
            </w:r>
            <w:r w:rsidRPr="00000186">
              <w:rPr>
                <w:rFonts w:ascii="Arial" w:hAnsi="Arial" w:cs="Arial"/>
                <w:bCs/>
                <w:color w:val="000000" w:themeColor="text1"/>
                <w:sz w:val="20"/>
                <w:szCs w:val="20"/>
              </w:rPr>
              <w:t xml:space="preserve"> spp., ST1-ST10 (n=10)</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,CXM,CTX,FEP,CIP,TGC)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AMC,CXM</w:t>
            </w:r>
            <w:proofErr w:type="gramEnd"/>
            <w:r w:rsidRPr="00000186">
              <w:rPr>
                <w:rFonts w:ascii="Arial" w:hAnsi="Arial" w:cs="Arial"/>
                <w:bCs/>
                <w:color w:val="000000" w:themeColor="text1"/>
                <w:sz w:val="20"/>
                <w:szCs w:val="20"/>
              </w:rPr>
              <w:t>,CAZ,CTX,CRO)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CXM,CAZ</w:t>
            </w:r>
            <w:proofErr w:type="gramEnd"/>
            <w:r w:rsidRPr="00000186">
              <w:rPr>
                <w:rFonts w:ascii="Arial" w:hAnsi="Arial" w:cs="Arial"/>
                <w:bCs/>
                <w:color w:val="000000" w:themeColor="text1"/>
                <w:sz w:val="20"/>
                <w:szCs w:val="20"/>
              </w:rPr>
              <w:t>,CTX,FEP)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,AM,CE,CFM,TGC)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AM,CRO</w:t>
            </w:r>
            <w:proofErr w:type="gramEnd"/>
            <w:r w:rsidRPr="00000186">
              <w:rPr>
                <w:rFonts w:ascii="Arial" w:hAnsi="Arial" w:cs="Arial"/>
                <w:bCs/>
                <w:color w:val="000000" w:themeColor="text1"/>
                <w:sz w:val="20"/>
                <w:szCs w:val="20"/>
              </w:rPr>
              <w:t>,CFM,TGC)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AMC,AM</w:t>
            </w:r>
            <w:proofErr w:type="gramEnd"/>
            <w:r w:rsidRPr="00000186">
              <w:rPr>
                <w:rFonts w:ascii="Arial" w:hAnsi="Arial" w:cs="Arial"/>
                <w:bCs/>
                <w:color w:val="000000" w:themeColor="text1"/>
                <w:sz w:val="20"/>
                <w:szCs w:val="20"/>
              </w:rPr>
              <w:t>,CRO,CFM)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ST7</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AK,CXM</w:t>
            </w:r>
            <w:proofErr w:type="gramEnd"/>
            <w:r w:rsidRPr="00000186">
              <w:rPr>
                <w:rFonts w:ascii="Arial" w:hAnsi="Arial" w:cs="Arial"/>
                <w:bCs/>
                <w:color w:val="000000" w:themeColor="text1"/>
                <w:sz w:val="20"/>
                <w:szCs w:val="20"/>
              </w:rPr>
              <w:t>,CAZ,CFM,CIP,AZM,</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AK,CXM</w:t>
            </w:r>
            <w:proofErr w:type="gramEnd"/>
            <w:r w:rsidRPr="00000186">
              <w:rPr>
                <w:rFonts w:ascii="Arial" w:hAnsi="Arial" w:cs="Arial"/>
                <w:bCs/>
                <w:color w:val="000000" w:themeColor="text1"/>
                <w:sz w:val="20"/>
                <w:szCs w:val="20"/>
              </w:rPr>
              <w:t>,CAZ,CFM,AZM)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D60DC2"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lastRenderedPageBreak/>
              <w:t>ST10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,CRO,CFM)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bl>
    <w:p w:rsidR="00391F1F" w:rsidRPr="00000186" w:rsidRDefault="00B31F0D" w:rsidP="002D5ACC">
      <w:pPr>
        <w:rPr>
          <w:rFonts w:ascii="Arial" w:hAnsi="Arial" w:cs="Arial"/>
          <w:bCs/>
          <w:color w:val="000000" w:themeColor="text1"/>
        </w:rPr>
      </w:pPr>
      <w:r w:rsidRPr="00000186">
        <w:rPr>
          <w:rFonts w:ascii="Arial" w:hAnsi="Arial" w:cs="Arial"/>
          <w:bCs/>
          <w:color w:val="000000" w:themeColor="text1"/>
        </w:rPr>
        <w:t>Note: b, the number of antibiotics to which the isolate was exposed (n = 14).</w:t>
      </w:r>
    </w:p>
    <w:p w:rsidR="002D5ACC" w:rsidRPr="00000186" w:rsidRDefault="002D5ACC" w:rsidP="00D619E9">
      <w:pPr>
        <w:jc w:val="both"/>
        <w:rPr>
          <w:rFonts w:ascii="Arial" w:hAnsi="Arial" w:cs="Arial"/>
          <w:bCs/>
          <w:color w:val="000000" w:themeColor="text1"/>
          <w:sz w:val="22"/>
          <w:szCs w:val="22"/>
        </w:rPr>
      </w:pPr>
    </w:p>
    <w:p w:rsidR="00932043" w:rsidRPr="00000186" w:rsidRDefault="00932043" w:rsidP="00D619E9">
      <w:pPr>
        <w:jc w:val="both"/>
        <w:rPr>
          <w:rFonts w:ascii="Arial" w:hAnsi="Arial" w:cs="Arial"/>
          <w:bCs/>
          <w:color w:val="000000" w:themeColor="text1"/>
          <w:sz w:val="22"/>
          <w:szCs w:val="22"/>
        </w:rPr>
      </w:pPr>
      <w:r w:rsidRPr="00000186">
        <w:rPr>
          <w:rFonts w:ascii="Arial" w:hAnsi="Arial" w:cs="Arial"/>
          <w:bCs/>
          <w:color w:val="000000" w:themeColor="text1"/>
          <w:sz w:val="22"/>
          <w:szCs w:val="22"/>
        </w:rPr>
        <w:t>4. DISCUSSION</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t>In several Europea</w:t>
      </w:r>
      <w:r w:rsidR="00B25D60" w:rsidRPr="00000186">
        <w:rPr>
          <w:rFonts w:ascii="Arial" w:hAnsi="Arial" w:cs="Arial"/>
          <w:bCs/>
          <w:color w:val="000000" w:themeColor="text1"/>
          <w:shd w:val="clear" w:color="auto" w:fill="FFFFFF"/>
        </w:rPr>
        <w:t xml:space="preserve">n and North American countries, </w:t>
      </w:r>
      <w:r w:rsidRPr="00000186">
        <w:rPr>
          <w:rFonts w:ascii="Arial" w:hAnsi="Arial" w:cs="Arial"/>
          <w:bCs/>
          <w:color w:val="000000" w:themeColor="text1"/>
          <w:shd w:val="clear" w:color="auto" w:fill="FFFFFF"/>
        </w:rPr>
        <w:t>blood stream infections (BSIs) are among the root causes of death with case fatality rates of 12-20% (</w:t>
      </w:r>
      <w:proofErr w:type="spellStart"/>
      <w:r w:rsidRPr="00000186">
        <w:rPr>
          <w:rFonts w:ascii="Arial" w:hAnsi="Arial" w:cs="Arial"/>
          <w:bCs/>
          <w:color w:val="000000" w:themeColor="text1"/>
          <w:shd w:val="clear" w:color="auto" w:fill="FFFFFF"/>
        </w:rPr>
        <w:t>Goto</w:t>
      </w:r>
      <w:proofErr w:type="spellEnd"/>
      <w:r w:rsidRPr="00000186">
        <w:rPr>
          <w:rFonts w:ascii="Arial" w:hAnsi="Arial" w:cs="Arial"/>
          <w:bCs/>
          <w:color w:val="000000" w:themeColor="text1"/>
          <w:shd w:val="clear" w:color="auto" w:fill="FFFFFF"/>
        </w:rPr>
        <w:t xml:space="preserve"> and Al-Hasan, 2013) whereas 9.8% (n=49) of positive cases of bloodstream infections were detected in the present study in Bangladesh. Blood culture report of 79,241 samples from Nepal showed that only 12.1% (n=9590) of samples were culture positive (</w:t>
      </w:r>
      <w:proofErr w:type="spellStart"/>
      <w:r w:rsidRPr="00000186">
        <w:rPr>
          <w:rFonts w:ascii="Arial" w:hAnsi="Arial" w:cs="Arial"/>
          <w:bCs/>
          <w:color w:val="000000" w:themeColor="text1"/>
          <w:shd w:val="clear" w:color="auto" w:fill="FFFFFF"/>
        </w:rPr>
        <w:t>Khanal</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2025). Another study from China analyzed </w:t>
      </w:r>
      <w:r w:rsidRPr="00000186">
        <w:rPr>
          <w:rFonts w:ascii="Arial" w:hAnsi="Arial" w:cs="Arial"/>
          <w:bCs/>
          <w:color w:val="000000" w:themeColor="text1"/>
        </w:rPr>
        <w:t>9032 blood cultures from patients suspected of bloodstream infections in the pediatric intensive care unit</w:t>
      </w:r>
      <w:r w:rsidRPr="00000186">
        <w:rPr>
          <w:rFonts w:ascii="Arial" w:hAnsi="Arial" w:cs="Arial"/>
          <w:bCs/>
          <w:color w:val="000000" w:themeColor="text1"/>
          <w:shd w:val="clear" w:color="auto" w:fill="FFFFFF"/>
        </w:rPr>
        <w:t xml:space="preserve"> where only 2.2% (n=200) of</w:t>
      </w:r>
      <w:r w:rsidRPr="00000186">
        <w:rPr>
          <w:rFonts w:ascii="Arial" w:hAnsi="Arial" w:cs="Arial"/>
          <w:bCs/>
          <w:color w:val="000000" w:themeColor="text1"/>
        </w:rPr>
        <w:t xml:space="preserve"> cultures were confirmed as bloodstream infections leading to severe sepsis (Chen </w:t>
      </w:r>
      <w:r w:rsidRPr="00000186">
        <w:rPr>
          <w:rFonts w:ascii="Arial" w:hAnsi="Arial" w:cs="Arial"/>
          <w:bCs/>
          <w:i/>
          <w:color w:val="000000" w:themeColor="text1"/>
        </w:rPr>
        <w:t>et al</w:t>
      </w:r>
      <w:r w:rsidRPr="00000186">
        <w:rPr>
          <w:rFonts w:ascii="Arial" w:hAnsi="Arial" w:cs="Arial"/>
          <w:bCs/>
          <w:color w:val="000000" w:themeColor="text1"/>
        </w:rPr>
        <w:t xml:space="preserve">., 2025). </w:t>
      </w:r>
      <w:r w:rsidRPr="00000186">
        <w:rPr>
          <w:rFonts w:ascii="Arial" w:hAnsi="Arial" w:cs="Arial"/>
          <w:bCs/>
          <w:color w:val="000000" w:themeColor="text1"/>
          <w:shd w:val="clear" w:color="auto" w:fill="FFFFFF"/>
        </w:rPr>
        <w:t xml:space="preserve">One report suggests that males are generally more susceptible than females to bacterial infections (Dias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2022) which aligns with our finding as we observed slightly higher frequency of male positive patients than females</w:t>
      </w:r>
      <w:r w:rsidR="00B25D60"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Although a cross-sectional study in Pakistan contradicted this statement as they found that </w:t>
      </w:r>
      <w:r w:rsidRPr="00000186">
        <w:rPr>
          <w:rFonts w:ascii="Arial" w:hAnsi="Arial" w:cs="Arial"/>
          <w:bCs/>
          <w:color w:val="000000" w:themeColor="text1"/>
        </w:rPr>
        <w:t xml:space="preserve">participation of females </w:t>
      </w:r>
      <w:r w:rsidRPr="00000186">
        <w:rPr>
          <w:rFonts w:ascii="Arial" w:hAnsi="Arial" w:cs="Arial"/>
          <w:bCs/>
          <w:color w:val="000000" w:themeColor="text1"/>
          <w:shd w:val="clear" w:color="auto" w:fill="FFFFFF"/>
        </w:rPr>
        <w:t>65.3% (n=66) </w:t>
      </w:r>
      <w:r w:rsidRPr="00000186">
        <w:rPr>
          <w:rFonts w:ascii="Arial" w:hAnsi="Arial" w:cs="Arial"/>
          <w:bCs/>
          <w:color w:val="000000" w:themeColor="text1"/>
        </w:rPr>
        <w:t xml:space="preserve">were higher than males </w:t>
      </w:r>
      <w:r w:rsidRPr="00000186">
        <w:rPr>
          <w:rFonts w:ascii="Arial" w:hAnsi="Arial" w:cs="Arial"/>
          <w:bCs/>
          <w:color w:val="000000" w:themeColor="text1"/>
          <w:shd w:val="clear" w:color="auto" w:fill="FFFFFF"/>
        </w:rPr>
        <w:t>34.7%</w:t>
      </w:r>
      <w:r w:rsidRPr="00000186">
        <w:rPr>
          <w:rFonts w:ascii="Arial" w:hAnsi="Arial" w:cs="Arial"/>
          <w:bCs/>
          <w:color w:val="000000" w:themeColor="text1"/>
        </w:rPr>
        <w:t xml:space="preserve"> (n=35)</w:t>
      </w:r>
      <w:r w:rsidRPr="00000186">
        <w:rPr>
          <w:rFonts w:ascii="Arial" w:hAnsi="Arial" w:cs="Arial"/>
          <w:bCs/>
          <w:color w:val="000000" w:themeColor="text1"/>
          <w:shd w:val="clear" w:color="auto" w:fill="FFFFFF"/>
        </w:rPr>
        <w:t xml:space="preserve"> among</w:t>
      </w:r>
      <w:r w:rsidRPr="00000186">
        <w:rPr>
          <w:rFonts w:ascii="Arial" w:hAnsi="Arial" w:cs="Arial"/>
          <w:bCs/>
          <w:color w:val="000000" w:themeColor="text1"/>
        </w:rPr>
        <w:t xml:space="preserve"> informal solid waste handlers (Khalil </w:t>
      </w:r>
      <w:r w:rsidRPr="00000186">
        <w:rPr>
          <w:rFonts w:ascii="Arial" w:hAnsi="Arial" w:cs="Arial"/>
          <w:bCs/>
          <w:i/>
          <w:color w:val="000000" w:themeColor="text1"/>
        </w:rPr>
        <w:t>et al</w:t>
      </w:r>
      <w:r w:rsidRPr="00000186">
        <w:rPr>
          <w:rFonts w:ascii="Arial" w:hAnsi="Arial" w:cs="Arial"/>
          <w:bCs/>
          <w:color w:val="000000" w:themeColor="text1"/>
        </w:rPr>
        <w:t>., 2022). Another clinical study at the Holy Family Hospital in Ghana also found higher percentage of female 62.3%, n=</w:t>
      </w:r>
      <w:r w:rsidR="0018203B" w:rsidRPr="00000186">
        <w:rPr>
          <w:rFonts w:ascii="Arial" w:hAnsi="Arial" w:cs="Arial"/>
          <w:bCs/>
          <w:color w:val="000000" w:themeColor="text1"/>
        </w:rPr>
        <w:t>2012 patients</w:t>
      </w:r>
      <w:r w:rsidRPr="00000186">
        <w:rPr>
          <w:rFonts w:ascii="Arial" w:hAnsi="Arial" w:cs="Arial"/>
          <w:bCs/>
          <w:color w:val="000000" w:themeColor="text1"/>
        </w:rPr>
        <w:t xml:space="preserve"> than males 37.7%, n=</w:t>
      </w:r>
      <w:r w:rsidR="0018203B" w:rsidRPr="00000186">
        <w:rPr>
          <w:rFonts w:ascii="Arial" w:hAnsi="Arial" w:cs="Arial"/>
          <w:bCs/>
          <w:color w:val="000000" w:themeColor="text1"/>
        </w:rPr>
        <w:t>1216 (</w:t>
      </w:r>
      <w:proofErr w:type="spellStart"/>
      <w:r w:rsidRPr="00000186">
        <w:rPr>
          <w:rFonts w:ascii="Arial" w:hAnsi="Arial" w:cs="Arial"/>
          <w:bCs/>
          <w:color w:val="000000" w:themeColor="text1"/>
        </w:rPr>
        <w:t>Deku</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xml:space="preserve"> 2025).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Several research studies were demonstrated in Asian countries where they concluded that the percentage of gram-negative bacteria is higher than gram-positive pathogens in patients with BSIs. One study reported </w:t>
      </w:r>
      <w:r w:rsidRPr="00000186">
        <w:rPr>
          <w:rFonts w:ascii="Arial" w:hAnsi="Arial" w:cs="Arial"/>
          <w:bCs/>
          <w:color w:val="000000" w:themeColor="text1"/>
        </w:rPr>
        <w:t>in 2019, BSIs accounted for 2.91 million deaths worldwide, with gram-negative bacteria responsible for 51.1% of these fatalities (</w:t>
      </w:r>
      <w:proofErr w:type="spellStart"/>
      <w:r w:rsidRPr="00000186">
        <w:rPr>
          <w:rFonts w:ascii="Arial" w:hAnsi="Arial" w:cs="Arial"/>
          <w:bCs/>
          <w:color w:val="000000" w:themeColor="text1"/>
        </w:rPr>
        <w:t>Zha</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xml:space="preserve">., 2025). In China, Chen </w:t>
      </w:r>
      <w:r w:rsidRPr="00000186">
        <w:rPr>
          <w:rFonts w:ascii="Arial" w:hAnsi="Arial" w:cs="Arial"/>
          <w:bCs/>
          <w:i/>
          <w:color w:val="000000" w:themeColor="text1"/>
        </w:rPr>
        <w:t>et al</w:t>
      </w:r>
      <w:r w:rsidR="00192DD6" w:rsidRPr="00000186">
        <w:rPr>
          <w:rFonts w:ascii="Arial" w:hAnsi="Arial" w:cs="Arial"/>
          <w:bCs/>
          <w:color w:val="000000" w:themeColor="text1"/>
        </w:rPr>
        <w:t>. stated that g</w:t>
      </w:r>
      <w:r w:rsidRPr="00000186">
        <w:rPr>
          <w:rFonts w:ascii="Arial" w:hAnsi="Arial" w:cs="Arial"/>
          <w:bCs/>
          <w:color w:val="000000" w:themeColor="text1"/>
        </w:rPr>
        <w:t xml:space="preserve">ram-negative bacteria made up 58.4% of all bloodstream infection isolates in 2014, but increasing to 73.0% by 2019. They demonstrated one study where </w:t>
      </w:r>
      <w:r w:rsidRPr="00000186">
        <w:rPr>
          <w:rFonts w:ascii="Arial" w:hAnsi="Arial" w:cs="Arial"/>
          <w:bCs/>
          <w:color w:val="000000" w:themeColor="text1"/>
          <w:shd w:val="clear" w:color="auto" w:fill="FFFFFF"/>
        </w:rPr>
        <w:t>gram-positive organisms accounted for 29.5% (n=8244) of the species identified and gram-negative organisms accounted for 70.5% (n=19,655</w:t>
      </w:r>
      <w:proofErr w:type="gramStart"/>
      <w:r w:rsidRPr="00000186">
        <w:rPr>
          <w:rFonts w:ascii="Arial" w:hAnsi="Arial" w:cs="Arial"/>
          <w:bCs/>
          <w:color w:val="000000" w:themeColor="text1"/>
          <w:shd w:val="clear" w:color="auto" w:fill="FFFFFF"/>
        </w:rPr>
        <w:t>).</w:t>
      </w:r>
      <w:proofErr w:type="spellStart"/>
      <w:r w:rsidRPr="00000186">
        <w:rPr>
          <w:rFonts w:ascii="Arial" w:hAnsi="Arial" w:cs="Arial"/>
          <w:bCs/>
          <w:color w:val="000000" w:themeColor="text1"/>
          <w:shd w:val="clear" w:color="auto" w:fill="FFFFFF"/>
        </w:rPr>
        <w:t>Quang</w:t>
      </w:r>
      <w:r w:rsidRPr="00000186">
        <w:rPr>
          <w:rFonts w:ascii="Arial" w:hAnsi="Arial" w:cs="Arial"/>
          <w:bCs/>
          <w:i/>
          <w:color w:val="000000" w:themeColor="text1"/>
          <w:shd w:val="clear" w:color="auto" w:fill="FFFFFF"/>
        </w:rPr>
        <w:t>et</w:t>
      </w:r>
      <w:proofErr w:type="spellEnd"/>
      <w:proofErr w:type="gram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stated that the proportion of gram-negative bacteria was higher, 65.7% (n=537) than gram-positive bacteria, 34.3% (n=280) in Vietnam. We are highly in agreement with those findings as our data shows higher percentage of gram-n</w:t>
      </w:r>
      <w:r w:rsidR="00971E8B" w:rsidRPr="00000186">
        <w:rPr>
          <w:rFonts w:ascii="Arial" w:hAnsi="Arial" w:cs="Arial"/>
          <w:bCs/>
          <w:color w:val="000000" w:themeColor="text1"/>
          <w:shd w:val="clear" w:color="auto" w:fill="FFFFFF"/>
        </w:rPr>
        <w:t xml:space="preserve">egative bacteria (Gram-negative: </w:t>
      </w:r>
      <w:r w:rsidRPr="00000186">
        <w:rPr>
          <w:rFonts w:ascii="Arial" w:hAnsi="Arial" w:cs="Arial"/>
          <w:bCs/>
          <w:color w:val="000000" w:themeColor="text1"/>
          <w:shd w:val="clear" w:color="auto" w:fill="FFFFFF"/>
        </w:rPr>
        <w:t>73.5% vs. Gram-positive: 26.5%) in BSI patients.</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Advanced age has been linked to a higher infection susceptibility due to </w:t>
      </w:r>
      <w:proofErr w:type="spellStart"/>
      <w:r w:rsidRPr="00000186">
        <w:rPr>
          <w:rFonts w:ascii="Arial" w:hAnsi="Arial" w:cs="Arial"/>
          <w:bCs/>
          <w:color w:val="000000" w:themeColor="text1"/>
        </w:rPr>
        <w:t>immunosenescence</w:t>
      </w:r>
      <w:proofErr w:type="spellEnd"/>
      <w:r w:rsidRPr="00000186">
        <w:rPr>
          <w:rFonts w:ascii="Arial" w:hAnsi="Arial" w:cs="Arial"/>
          <w:bCs/>
          <w:color w:val="000000" w:themeColor="text1"/>
        </w:rPr>
        <w:t>, multiple comorbidities and increased exposure to healthcare environments, among other factors (</w:t>
      </w:r>
      <w:proofErr w:type="spellStart"/>
      <w:r w:rsidRPr="00000186">
        <w:rPr>
          <w:rFonts w:ascii="Arial" w:hAnsi="Arial" w:cs="Arial"/>
          <w:bCs/>
          <w:color w:val="000000" w:themeColor="text1"/>
        </w:rPr>
        <w:t>Yahav</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xml:space="preserve">., 2016; </w:t>
      </w:r>
      <w:r w:rsidRPr="00000186">
        <w:rPr>
          <w:rFonts w:ascii="Arial" w:hAnsi="Arial" w:cs="Arial"/>
          <w:bCs/>
          <w:color w:val="000000" w:themeColor="text1"/>
          <w:shd w:val="clear" w:color="auto" w:fill="FFFFFF"/>
        </w:rPr>
        <w:t>Gavazzi and Krause, 2002)</w:t>
      </w:r>
      <w:r w:rsidRPr="00000186">
        <w:rPr>
          <w:rFonts w:ascii="Arial" w:hAnsi="Arial" w:cs="Arial"/>
          <w:bCs/>
          <w:color w:val="000000" w:themeColor="text1"/>
        </w:rPr>
        <w:t>. </w:t>
      </w:r>
      <w:r w:rsidRPr="00000186">
        <w:rPr>
          <w:rFonts w:ascii="Arial" w:hAnsi="Arial" w:cs="Arial"/>
          <w:bCs/>
          <w:color w:val="000000" w:themeColor="text1"/>
          <w:shd w:val="clear" w:color="auto" w:fill="FFFFFF"/>
        </w:rPr>
        <w:t>Bloodstream infections (BSI) have been one of the leading causes of death in older patients (</w:t>
      </w:r>
      <w:proofErr w:type="spellStart"/>
      <w:r w:rsidRPr="00000186">
        <w:rPr>
          <w:rFonts w:ascii="Arial" w:hAnsi="Arial" w:cs="Arial"/>
          <w:bCs/>
          <w:color w:val="000000" w:themeColor="text1"/>
        </w:rPr>
        <w:t>Yahav</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2016</w:t>
      </w:r>
      <w:r w:rsidRPr="00000186">
        <w:rPr>
          <w:rFonts w:ascii="Arial" w:hAnsi="Arial" w:cs="Arial"/>
          <w:bCs/>
          <w:color w:val="000000" w:themeColor="text1"/>
          <w:shd w:val="clear" w:color="auto" w:fill="FFFFFF"/>
        </w:rPr>
        <w:t>). Several studies report an increase in the incidence of BSIs with age, demonstrating highest incidence among people aged 65years and older (</w:t>
      </w:r>
      <w:proofErr w:type="spellStart"/>
      <w:r w:rsidRPr="00000186">
        <w:rPr>
          <w:rStyle w:val="HTMLCite"/>
          <w:rFonts w:ascii="Arial" w:hAnsi="Arial" w:cs="Arial"/>
          <w:bCs/>
          <w:i w:val="0"/>
          <w:color w:val="000000" w:themeColor="text1"/>
        </w:rPr>
        <w:t>Skogberg</w:t>
      </w:r>
      <w:r w:rsidRPr="00000186">
        <w:rPr>
          <w:rStyle w:val="HTMLCite"/>
          <w:rFonts w:ascii="Arial" w:hAnsi="Arial" w:cs="Arial"/>
          <w:bCs/>
          <w:color w:val="000000" w:themeColor="text1"/>
        </w:rPr>
        <w:t>et</w:t>
      </w:r>
      <w:proofErr w:type="spellEnd"/>
      <w:r w:rsidRPr="00000186">
        <w:rPr>
          <w:rStyle w:val="HTMLCite"/>
          <w:rFonts w:ascii="Arial" w:hAnsi="Arial" w:cs="Arial"/>
          <w:bCs/>
          <w:color w:val="000000" w:themeColor="text1"/>
        </w:rPr>
        <w:t xml:space="preserve"> al</w:t>
      </w:r>
      <w:r w:rsidRPr="00000186">
        <w:rPr>
          <w:rStyle w:val="HTMLCite"/>
          <w:rFonts w:ascii="Arial" w:hAnsi="Arial" w:cs="Arial"/>
          <w:bCs/>
          <w:i w:val="0"/>
          <w:color w:val="000000" w:themeColor="text1"/>
        </w:rPr>
        <w:t>., 2012; Eliakim-</w:t>
      </w:r>
      <w:proofErr w:type="spellStart"/>
      <w:r w:rsidRPr="00000186">
        <w:rPr>
          <w:rStyle w:val="HTMLCite"/>
          <w:rFonts w:ascii="Arial" w:hAnsi="Arial" w:cs="Arial"/>
          <w:bCs/>
          <w:i w:val="0"/>
          <w:color w:val="000000" w:themeColor="text1"/>
        </w:rPr>
        <w:t>Raz</w:t>
      </w:r>
      <w:r w:rsidRPr="00000186">
        <w:rPr>
          <w:rStyle w:val="HTMLCite"/>
          <w:rFonts w:ascii="Arial" w:hAnsi="Arial" w:cs="Arial"/>
          <w:bCs/>
          <w:color w:val="000000" w:themeColor="text1"/>
        </w:rPr>
        <w:t>et</w:t>
      </w:r>
      <w:proofErr w:type="spellEnd"/>
      <w:r w:rsidRPr="00000186">
        <w:rPr>
          <w:rStyle w:val="HTMLCite"/>
          <w:rFonts w:ascii="Arial" w:hAnsi="Arial" w:cs="Arial"/>
          <w:bCs/>
          <w:color w:val="000000" w:themeColor="text1"/>
        </w:rPr>
        <w:t xml:space="preserve"> al</w:t>
      </w:r>
      <w:r w:rsidRPr="00000186">
        <w:rPr>
          <w:rStyle w:val="HTMLCite"/>
          <w:rFonts w:ascii="Arial" w:hAnsi="Arial" w:cs="Arial"/>
          <w:bCs/>
          <w:i w:val="0"/>
          <w:color w:val="000000" w:themeColor="text1"/>
        </w:rPr>
        <w:t>., 2015</w:t>
      </w:r>
      <w:r w:rsidRPr="00000186">
        <w:rPr>
          <w:rFonts w:ascii="Arial" w:hAnsi="Arial" w:cs="Arial"/>
          <w:bCs/>
          <w:i/>
          <w:color w:val="000000" w:themeColor="text1"/>
          <w:shd w:val="clear" w:color="auto" w:fill="FFFFFF"/>
        </w:rPr>
        <w:t>)</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We correspond with those findings as we found highest rate (34.7%) of positive patients above 50 years. How</w:t>
      </w:r>
      <w:r w:rsidR="00971E8B" w:rsidRPr="00000186">
        <w:rPr>
          <w:rFonts w:ascii="Arial" w:hAnsi="Arial" w:cs="Arial"/>
          <w:bCs/>
          <w:color w:val="000000" w:themeColor="text1"/>
        </w:rPr>
        <w:t>ever, o</w:t>
      </w:r>
      <w:r w:rsidRPr="00000186">
        <w:rPr>
          <w:rFonts w:ascii="Arial" w:hAnsi="Arial" w:cs="Arial"/>
          <w:bCs/>
          <w:color w:val="000000" w:themeColor="text1"/>
        </w:rPr>
        <w:t>ne study was demonstrated in Bangladesh where only 6.82% of positive patients were in 45 to 55 years and 3.41% of pos</w:t>
      </w:r>
      <w:r w:rsidR="0018203B">
        <w:rPr>
          <w:rFonts w:ascii="Arial" w:hAnsi="Arial" w:cs="Arial"/>
          <w:bCs/>
          <w:color w:val="000000" w:themeColor="text1"/>
        </w:rPr>
        <w:t xml:space="preserve">itive patients were seen in </w:t>
      </w:r>
      <w:r w:rsidRPr="00000186">
        <w:rPr>
          <w:rFonts w:ascii="Arial" w:hAnsi="Arial" w:cs="Arial"/>
          <w:bCs/>
          <w:color w:val="000000" w:themeColor="text1"/>
        </w:rPr>
        <w:t>55 to 65 years age group (</w:t>
      </w:r>
      <w:proofErr w:type="spellStart"/>
      <w:r w:rsidRPr="00000186">
        <w:rPr>
          <w:rFonts w:ascii="Arial" w:hAnsi="Arial" w:cs="Arial"/>
          <w:bCs/>
          <w:color w:val="000000" w:themeColor="text1"/>
        </w:rPr>
        <w:t>Naser</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xml:space="preserve">., 2021).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705BF6">
        <w:rPr>
          <w:rFonts w:ascii="Arial" w:hAnsi="Arial" w:cs="Arial"/>
          <w:bCs/>
          <w:i/>
          <w:iCs/>
          <w:color w:val="000000" w:themeColor="text1"/>
          <w:shd w:val="clear" w:color="auto" w:fill="FFFFFF"/>
        </w:rPr>
        <w:t>Salmonella</w:t>
      </w:r>
      <w:r w:rsidRPr="00705BF6">
        <w:rPr>
          <w:rFonts w:ascii="Arial" w:hAnsi="Arial" w:cs="Arial"/>
          <w:bCs/>
          <w:color w:val="000000" w:themeColor="text1"/>
          <w:shd w:val="clear" w:color="auto" w:fill="FFFFFF"/>
        </w:rPr>
        <w:t xml:space="preserve"> Typhi was the most frequently isolated organism (36.9% from </w:t>
      </w:r>
      <w:r w:rsidR="0018203B" w:rsidRPr="00705BF6">
        <w:rPr>
          <w:rFonts w:ascii="Arial" w:hAnsi="Arial" w:cs="Arial"/>
          <w:bCs/>
          <w:color w:val="000000" w:themeColor="text1"/>
          <w:shd w:val="clear" w:color="auto" w:fill="FFFFFF"/>
        </w:rPr>
        <w:t>103,679 blood</w:t>
      </w:r>
      <w:r w:rsidRPr="00705BF6">
        <w:rPr>
          <w:rFonts w:ascii="Arial" w:hAnsi="Arial" w:cs="Arial"/>
          <w:bCs/>
          <w:color w:val="000000" w:themeColor="text1"/>
          <w:shd w:val="clear" w:color="auto" w:fill="FFFFFF"/>
        </w:rPr>
        <w:t xml:space="preserve"> samples) in one study demonstrated in Bangladesh (Ahmed </w:t>
      </w:r>
      <w:r w:rsidRPr="00705BF6">
        <w:rPr>
          <w:rFonts w:ascii="Arial" w:hAnsi="Arial" w:cs="Arial"/>
          <w:bCs/>
          <w:i/>
          <w:color w:val="000000" w:themeColor="text1"/>
          <w:shd w:val="clear" w:color="auto" w:fill="FFFFFF"/>
        </w:rPr>
        <w:t>et al</w:t>
      </w:r>
      <w:r w:rsidRPr="00705BF6">
        <w:rPr>
          <w:rFonts w:ascii="Arial" w:hAnsi="Arial" w:cs="Arial"/>
          <w:bCs/>
          <w:color w:val="000000" w:themeColor="text1"/>
          <w:shd w:val="clear" w:color="auto" w:fill="FFFFFF"/>
        </w:rPr>
        <w:t>., 2017)</w:t>
      </w:r>
      <w:r w:rsidR="008A76BA" w:rsidRPr="00705BF6">
        <w:rPr>
          <w:rFonts w:ascii="Arial" w:hAnsi="Arial" w:cs="Arial"/>
          <w:bCs/>
          <w:color w:val="000000" w:themeColor="text1"/>
          <w:shd w:val="clear" w:color="auto" w:fill="FFFFFF"/>
        </w:rPr>
        <w:t xml:space="preserve">. In 2015, </w:t>
      </w:r>
      <w:proofErr w:type="spellStart"/>
      <w:r w:rsidR="008A76BA" w:rsidRPr="00705BF6">
        <w:rPr>
          <w:rFonts w:ascii="Arial" w:hAnsi="Arial" w:cs="Arial"/>
          <w:shd w:val="clear" w:color="auto" w:fill="FFFFFF"/>
        </w:rPr>
        <w:t>Prashubha</w:t>
      </w:r>
      <w:r w:rsidR="00705BF6" w:rsidRPr="00705BF6">
        <w:rPr>
          <w:rFonts w:ascii="Arial" w:hAnsi="Arial" w:cs="Arial"/>
          <w:i/>
          <w:shd w:val="clear" w:color="auto" w:fill="FFFFFF"/>
        </w:rPr>
        <w:t>et</w:t>
      </w:r>
      <w:proofErr w:type="spellEnd"/>
      <w:r w:rsidR="00705BF6" w:rsidRPr="00705BF6">
        <w:rPr>
          <w:rFonts w:ascii="Arial" w:hAnsi="Arial" w:cs="Arial"/>
          <w:i/>
          <w:shd w:val="clear" w:color="auto" w:fill="FFFFFF"/>
        </w:rPr>
        <w:t xml:space="preserve"> al</w:t>
      </w:r>
      <w:r w:rsidR="00705BF6" w:rsidRPr="00705BF6">
        <w:rPr>
          <w:rFonts w:ascii="Arial" w:hAnsi="Arial" w:cs="Arial"/>
          <w:shd w:val="clear" w:color="auto" w:fill="FFFFFF"/>
        </w:rPr>
        <w:t xml:space="preserve">. showed that the most common bacteria isolated was </w:t>
      </w:r>
      <w:proofErr w:type="spellStart"/>
      <w:r w:rsidR="00705BF6" w:rsidRPr="00705BF6">
        <w:rPr>
          <w:rFonts w:ascii="Arial" w:hAnsi="Arial" w:cs="Arial"/>
          <w:i/>
          <w:shd w:val="clear" w:color="auto" w:fill="FFFFFF"/>
        </w:rPr>
        <w:t>Salmonella</w:t>
      </w:r>
      <w:r w:rsidR="00705BF6" w:rsidRPr="00705BF6">
        <w:rPr>
          <w:rFonts w:ascii="Arial" w:hAnsi="Arial" w:cs="Arial"/>
          <w:shd w:val="clear" w:color="auto" w:fill="FFFFFF"/>
        </w:rPr>
        <w:t>Typhi</w:t>
      </w:r>
      <w:proofErr w:type="spellEnd"/>
      <w:r w:rsidR="00705BF6" w:rsidRPr="00705BF6">
        <w:rPr>
          <w:rFonts w:ascii="Arial" w:hAnsi="Arial" w:cs="Arial"/>
          <w:shd w:val="clear" w:color="auto" w:fill="FFFFFF"/>
        </w:rPr>
        <w:t xml:space="preserve"> in 71% cases of bloodstream </w:t>
      </w:r>
      <w:proofErr w:type="spellStart"/>
      <w:r w:rsidR="00705BF6" w:rsidRPr="00705BF6">
        <w:rPr>
          <w:rFonts w:ascii="Arial" w:hAnsi="Arial" w:cs="Arial"/>
          <w:shd w:val="clear" w:color="auto" w:fill="FFFFFF"/>
        </w:rPr>
        <w:t>infectionout</w:t>
      </w:r>
      <w:proofErr w:type="spellEnd"/>
      <w:r w:rsidR="00705BF6" w:rsidRPr="00705BF6">
        <w:rPr>
          <w:rFonts w:ascii="Arial" w:hAnsi="Arial" w:cs="Arial"/>
          <w:shd w:val="clear" w:color="auto" w:fill="FFFFFF"/>
        </w:rPr>
        <w:t xml:space="preserve"> of 1,205 blood </w:t>
      </w:r>
      <w:proofErr w:type="spellStart"/>
      <w:r w:rsidR="00705BF6" w:rsidRPr="00705BF6">
        <w:rPr>
          <w:rFonts w:ascii="Arial" w:hAnsi="Arial" w:cs="Arial"/>
          <w:shd w:val="clear" w:color="auto" w:fill="FFFFFF"/>
        </w:rPr>
        <w:t>samples</w:t>
      </w:r>
      <w:r w:rsidRPr="00705BF6">
        <w:rPr>
          <w:rFonts w:ascii="Arial" w:hAnsi="Arial" w:cs="Arial"/>
          <w:bCs/>
          <w:color w:val="000000" w:themeColor="text1"/>
          <w:shd w:val="clear" w:color="auto" w:fill="FFFFFF"/>
        </w:rPr>
        <w:t>which</w:t>
      </w:r>
      <w:proofErr w:type="spellEnd"/>
      <w:r w:rsidRPr="00705BF6">
        <w:rPr>
          <w:rFonts w:ascii="Arial" w:hAnsi="Arial" w:cs="Arial"/>
          <w:bCs/>
          <w:color w:val="000000" w:themeColor="text1"/>
          <w:shd w:val="clear" w:color="auto" w:fill="FFFFFF"/>
        </w:rPr>
        <w:t xml:space="preserve"> justifies our finding as </w:t>
      </w:r>
      <w:proofErr w:type="spellStart"/>
      <w:r w:rsidRPr="00705BF6">
        <w:rPr>
          <w:rFonts w:ascii="Arial" w:hAnsi="Arial" w:cs="Arial"/>
          <w:bCs/>
          <w:i/>
          <w:color w:val="000000" w:themeColor="text1"/>
          <w:shd w:val="clear" w:color="auto" w:fill="FFFFFF"/>
        </w:rPr>
        <w:t>Salmonella</w:t>
      </w:r>
      <w:r w:rsidRPr="00705BF6">
        <w:rPr>
          <w:rFonts w:ascii="Arial" w:hAnsi="Arial" w:cs="Arial"/>
          <w:bCs/>
          <w:color w:val="000000" w:themeColor="text1"/>
          <w:shd w:val="clear" w:color="auto" w:fill="FFFFFF"/>
        </w:rPr>
        <w:t>spp</w:t>
      </w:r>
      <w:proofErr w:type="spellEnd"/>
      <w:r w:rsidRPr="00705BF6">
        <w:rPr>
          <w:rFonts w:ascii="Arial" w:hAnsi="Arial" w:cs="Arial"/>
          <w:bCs/>
          <w:color w:val="000000" w:themeColor="text1"/>
          <w:shd w:val="clear" w:color="auto" w:fill="FFFFFF"/>
        </w:rPr>
        <w:t xml:space="preserve">. was the highest isolated pathogen (42.8%, n=21). Though reports from different countries showed contradictory results where they isolated higher percentage of other pathogens causing BSIs. In Vietnam, one study isolated the most common agent, </w:t>
      </w:r>
      <w:r w:rsidRPr="00705BF6">
        <w:rPr>
          <w:rFonts w:ascii="Arial" w:hAnsi="Arial" w:cs="Arial"/>
          <w:bCs/>
          <w:i/>
          <w:color w:val="000000" w:themeColor="text1"/>
          <w:shd w:val="clear" w:color="auto" w:fill="FFFFFF"/>
        </w:rPr>
        <w:t>E coli</w:t>
      </w:r>
      <w:r w:rsidRPr="00705BF6">
        <w:rPr>
          <w:rFonts w:ascii="Arial" w:hAnsi="Arial" w:cs="Arial"/>
          <w:bCs/>
          <w:color w:val="000000" w:themeColor="text1"/>
          <w:shd w:val="clear" w:color="auto" w:fill="FFFFFF"/>
        </w:rPr>
        <w:t xml:space="preserve"> -17.3% in older patients (</w:t>
      </w:r>
      <w:proofErr w:type="spellStart"/>
      <w:r w:rsidRPr="00705BF6">
        <w:rPr>
          <w:rFonts w:ascii="Arial" w:hAnsi="Arial" w:cs="Arial"/>
          <w:bCs/>
          <w:color w:val="000000" w:themeColor="text1"/>
          <w:shd w:val="clear" w:color="auto" w:fill="FFFFFF"/>
        </w:rPr>
        <w:t>Quang</w:t>
      </w:r>
      <w:r w:rsidRPr="00705BF6">
        <w:rPr>
          <w:rFonts w:ascii="Arial" w:hAnsi="Arial" w:cs="Arial"/>
          <w:bCs/>
          <w:i/>
          <w:color w:val="000000" w:themeColor="text1"/>
          <w:shd w:val="clear" w:color="auto" w:fill="FFFFFF"/>
        </w:rPr>
        <w:t>et</w:t>
      </w:r>
      <w:proofErr w:type="spellEnd"/>
      <w:r w:rsidRPr="00705BF6">
        <w:rPr>
          <w:rFonts w:ascii="Arial" w:hAnsi="Arial" w:cs="Arial"/>
          <w:bCs/>
          <w:i/>
          <w:color w:val="000000" w:themeColor="text1"/>
          <w:shd w:val="clear" w:color="auto" w:fill="FFFFFF"/>
        </w:rPr>
        <w:t xml:space="preserve"> al.</w:t>
      </w:r>
      <w:r w:rsidRPr="00705BF6">
        <w:rPr>
          <w:rFonts w:ascii="Arial" w:hAnsi="Arial" w:cs="Arial"/>
          <w:bCs/>
          <w:color w:val="000000" w:themeColor="text1"/>
          <w:shd w:val="clear" w:color="auto" w:fill="FFFFFF"/>
        </w:rPr>
        <w:t>, 2024).</w:t>
      </w:r>
      <w:r w:rsidR="005F375F">
        <w:rPr>
          <w:rFonts w:ascii="Arial" w:hAnsi="Arial" w:cs="Arial"/>
          <w:bCs/>
          <w:color w:val="000000" w:themeColor="text1"/>
          <w:shd w:val="clear" w:color="auto" w:fill="FFFFFF"/>
        </w:rPr>
        <w:t xml:space="preserve"> In Italy, a cohort study was conducted where they found </w:t>
      </w:r>
      <w:r w:rsidR="005F375F">
        <w:rPr>
          <w:rFonts w:ascii="Arial" w:hAnsi="Arial" w:cs="Arial"/>
          <w:i/>
          <w:iCs/>
          <w:color w:val="333333"/>
          <w:shd w:val="clear" w:color="auto" w:fill="FFFFFF"/>
        </w:rPr>
        <w:t>E</w:t>
      </w:r>
      <w:r w:rsidR="005F375F" w:rsidRPr="005F375F">
        <w:rPr>
          <w:rFonts w:ascii="Arial" w:hAnsi="Arial" w:cs="Arial"/>
          <w:i/>
          <w:iCs/>
          <w:color w:val="333333"/>
          <w:shd w:val="clear" w:color="auto" w:fill="FFFFFF"/>
        </w:rPr>
        <w:t xml:space="preserve"> coli</w:t>
      </w:r>
      <w:r w:rsidR="005F375F">
        <w:rPr>
          <w:rFonts w:ascii="Arial" w:hAnsi="Arial" w:cs="Arial"/>
          <w:i/>
          <w:iCs/>
          <w:color w:val="333333"/>
          <w:shd w:val="clear" w:color="auto" w:fill="FFFFFF"/>
        </w:rPr>
        <w:t>,</w:t>
      </w:r>
      <w:r w:rsidR="005F375F" w:rsidRPr="005F375F">
        <w:rPr>
          <w:rFonts w:ascii="Arial" w:hAnsi="Arial" w:cs="Arial"/>
          <w:color w:val="333333"/>
          <w:shd w:val="clear" w:color="auto" w:fill="FFFFFF"/>
        </w:rPr>
        <w:t xml:space="preserve"> the leading cause of bloodstream infections (BSIs) caused by Gram-negative bacteria</w:t>
      </w:r>
      <w:r w:rsidR="005F375F">
        <w:rPr>
          <w:rFonts w:ascii="Arial" w:hAnsi="Arial" w:cs="Arial"/>
          <w:color w:val="333333"/>
          <w:shd w:val="clear" w:color="auto" w:fill="FFFFFF"/>
        </w:rPr>
        <w:t xml:space="preserve"> (</w:t>
      </w:r>
      <w:proofErr w:type="spellStart"/>
      <w:r w:rsidR="005F375F" w:rsidRPr="005F375F">
        <w:rPr>
          <w:rFonts w:ascii="Arial" w:hAnsi="Arial" w:cs="Arial"/>
          <w:bCs/>
          <w:color w:val="000000" w:themeColor="text1"/>
          <w:shd w:val="clear" w:color="auto" w:fill="FFFFFF"/>
        </w:rPr>
        <w:t>Tumbarello</w:t>
      </w:r>
      <w:r w:rsidR="005F375F" w:rsidRPr="005F375F">
        <w:rPr>
          <w:rFonts w:ascii="Arial" w:hAnsi="Arial" w:cs="Arial"/>
          <w:bCs/>
          <w:i/>
          <w:color w:val="000000" w:themeColor="text1"/>
          <w:shd w:val="clear" w:color="auto" w:fill="FFFFFF"/>
        </w:rPr>
        <w:t>et</w:t>
      </w:r>
      <w:proofErr w:type="spellEnd"/>
      <w:r w:rsidR="005F375F" w:rsidRPr="005F375F">
        <w:rPr>
          <w:rFonts w:ascii="Arial" w:hAnsi="Arial" w:cs="Arial"/>
          <w:bCs/>
          <w:i/>
          <w:color w:val="000000" w:themeColor="text1"/>
          <w:shd w:val="clear" w:color="auto" w:fill="FFFFFF"/>
        </w:rPr>
        <w:t xml:space="preserve"> al</w:t>
      </w:r>
      <w:r w:rsidR="005F375F">
        <w:rPr>
          <w:rFonts w:ascii="Arial" w:hAnsi="Arial" w:cs="Arial"/>
          <w:bCs/>
          <w:color w:val="000000" w:themeColor="text1"/>
          <w:shd w:val="clear" w:color="auto" w:fill="FFFFFF"/>
        </w:rPr>
        <w:t>., 2010).</w:t>
      </w:r>
      <w:r w:rsidRPr="00705BF6">
        <w:rPr>
          <w:rFonts w:ascii="Arial" w:hAnsi="Arial" w:cs="Arial"/>
          <w:bCs/>
          <w:color w:val="000000" w:themeColor="text1"/>
          <w:shd w:val="clear" w:color="auto" w:fill="FFFFFF"/>
        </w:rPr>
        <w:t xml:space="preserve"> In India,</w:t>
      </w:r>
      <w:r w:rsidRPr="00705BF6">
        <w:rPr>
          <w:rStyle w:val="label"/>
          <w:rFonts w:ascii="Arial" w:hAnsi="Arial" w:cs="Arial"/>
          <w:bCs/>
          <w:color w:val="000000" w:themeColor="text1"/>
          <w:shd w:val="clear" w:color="auto" w:fill="FFFFFF"/>
        </w:rPr>
        <w:t xml:space="preserve"> two studies reported </w:t>
      </w:r>
      <w:r w:rsidRPr="00705BF6">
        <w:rPr>
          <w:rStyle w:val="Emphasis"/>
          <w:rFonts w:ascii="Arial" w:hAnsi="Arial" w:cs="Arial"/>
          <w:bCs/>
          <w:color w:val="000000" w:themeColor="text1"/>
          <w:shd w:val="clear" w:color="auto" w:fill="FFFFFF"/>
        </w:rPr>
        <w:t>Staphylococcus aureus</w:t>
      </w:r>
      <w:r w:rsidRPr="00705BF6">
        <w:rPr>
          <w:rFonts w:ascii="Arial" w:hAnsi="Arial" w:cs="Arial"/>
          <w:bCs/>
          <w:color w:val="000000" w:themeColor="text1"/>
          <w:shd w:val="clear" w:color="auto" w:fill="FFFFFF"/>
        </w:rPr>
        <w:t xml:space="preserve"> (45.56%;</w:t>
      </w:r>
      <w:r w:rsidRPr="00000186">
        <w:rPr>
          <w:rFonts w:ascii="Arial" w:hAnsi="Arial" w:cs="Arial"/>
          <w:bCs/>
          <w:color w:val="000000" w:themeColor="text1"/>
          <w:shd w:val="clear" w:color="auto" w:fill="FFFFFF"/>
        </w:rPr>
        <w:t xml:space="preserve"> n=72) was the most common organism in 2018.  </w:t>
      </w:r>
      <w:proofErr w:type="spellStart"/>
      <w:r w:rsidRPr="00000186">
        <w:rPr>
          <w:rFonts w:ascii="Arial" w:hAnsi="Arial" w:cs="Arial"/>
          <w:bCs/>
          <w:color w:val="000000" w:themeColor="text1"/>
          <w:shd w:val="clear" w:color="auto" w:fill="FFFFFF"/>
        </w:rPr>
        <w:t>Bhabhor</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2018 showed the rate was 45.56%; n=</w:t>
      </w:r>
      <w:r w:rsidR="00382B33" w:rsidRPr="00000186">
        <w:rPr>
          <w:rFonts w:ascii="Arial" w:hAnsi="Arial" w:cs="Arial"/>
          <w:bCs/>
          <w:color w:val="000000" w:themeColor="text1"/>
          <w:shd w:val="clear" w:color="auto" w:fill="FFFFFF"/>
        </w:rPr>
        <w:t>72 and</w:t>
      </w:r>
      <w:r w:rsidRPr="00000186">
        <w:rPr>
          <w:rFonts w:ascii="Arial" w:hAnsi="Arial" w:cs="Arial"/>
          <w:bCs/>
          <w:color w:val="000000" w:themeColor="text1"/>
          <w:shd w:val="clear" w:color="auto" w:fill="FFFFFF"/>
        </w:rPr>
        <w:t xml:space="preserve"> Sarkar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2018 revealed the </w:t>
      </w:r>
      <w:r w:rsidRPr="00000186">
        <w:rPr>
          <w:rFonts w:ascii="Arial" w:hAnsi="Arial" w:cs="Arial"/>
          <w:bCs/>
          <w:color w:val="000000" w:themeColor="text1"/>
          <w:shd w:val="clear" w:color="auto" w:fill="FFFFFF"/>
        </w:rPr>
        <w:lastRenderedPageBreak/>
        <w:t xml:space="preserve">rate </w:t>
      </w:r>
      <w:r w:rsidRPr="005C15EF">
        <w:rPr>
          <w:rFonts w:ascii="Arial" w:hAnsi="Arial" w:cs="Arial"/>
          <w:bCs/>
          <w:color w:val="000000" w:themeColor="text1"/>
          <w:shd w:val="clear" w:color="auto" w:fill="FFFFFF"/>
        </w:rPr>
        <w:t xml:space="preserve">was 37.6%. </w:t>
      </w:r>
      <w:proofErr w:type="spellStart"/>
      <w:r w:rsidR="005C15EF" w:rsidRPr="005C15EF">
        <w:rPr>
          <w:rFonts w:ascii="Arial" w:hAnsi="Arial" w:cs="Arial"/>
        </w:rPr>
        <w:t>Khanal</w:t>
      </w:r>
      <w:r w:rsidR="005C15EF" w:rsidRPr="005C15EF">
        <w:rPr>
          <w:rFonts w:ascii="Arial" w:hAnsi="Arial" w:cs="Arial"/>
          <w:i/>
        </w:rPr>
        <w:t>et</w:t>
      </w:r>
      <w:proofErr w:type="spellEnd"/>
      <w:r w:rsidR="005C15EF" w:rsidRPr="005C15EF">
        <w:rPr>
          <w:rFonts w:ascii="Arial" w:hAnsi="Arial" w:cs="Arial"/>
          <w:i/>
        </w:rPr>
        <w:t xml:space="preserve"> al</w:t>
      </w:r>
      <w:r w:rsidR="005C15EF" w:rsidRPr="005C15EF">
        <w:rPr>
          <w:rFonts w:ascii="Arial" w:hAnsi="Arial" w:cs="Arial"/>
        </w:rPr>
        <w:t xml:space="preserve"> studied 3,324 blood samples </w:t>
      </w:r>
      <w:r w:rsidR="005C15EF">
        <w:rPr>
          <w:rFonts w:ascii="Arial" w:hAnsi="Arial" w:cs="Arial"/>
        </w:rPr>
        <w:t xml:space="preserve">where </w:t>
      </w:r>
      <w:r w:rsidR="005C15EF" w:rsidRPr="005C15EF">
        <w:rPr>
          <w:rFonts w:ascii="Arial" w:hAnsi="Arial" w:cs="Arial"/>
        </w:rPr>
        <w:t>only 345 (10.3%) showed bacterial</w:t>
      </w:r>
      <w:r w:rsidR="005C15EF">
        <w:rPr>
          <w:rFonts w:ascii="Arial" w:hAnsi="Arial" w:cs="Arial"/>
        </w:rPr>
        <w:t xml:space="preserve"> growth </w:t>
      </w:r>
      <w:proofErr w:type="spellStart"/>
      <w:r w:rsidR="005C15EF">
        <w:rPr>
          <w:rFonts w:ascii="Arial" w:hAnsi="Arial" w:cs="Arial"/>
        </w:rPr>
        <w:t>and</w:t>
      </w:r>
      <w:r w:rsidR="005C15EF" w:rsidRPr="00382B33">
        <w:rPr>
          <w:rFonts w:ascii="Arial" w:hAnsi="Arial" w:cs="Arial"/>
          <w:i/>
        </w:rPr>
        <w:t>Staphylococcus</w:t>
      </w:r>
      <w:proofErr w:type="spellEnd"/>
      <w:r w:rsidR="005C15EF" w:rsidRPr="00382B33">
        <w:rPr>
          <w:rFonts w:ascii="Arial" w:hAnsi="Arial" w:cs="Arial"/>
          <w:i/>
        </w:rPr>
        <w:t xml:space="preserve"> aureus</w:t>
      </w:r>
      <w:r w:rsidR="005C15EF" w:rsidRPr="005C15EF">
        <w:rPr>
          <w:rFonts w:ascii="Arial" w:hAnsi="Arial" w:cs="Arial"/>
        </w:rPr>
        <w:t xml:space="preserve"> was most common (26.3%</w:t>
      </w:r>
      <w:proofErr w:type="gramStart"/>
      <w:r w:rsidR="005C15EF" w:rsidRPr="005C15EF">
        <w:rPr>
          <w:rFonts w:ascii="Arial" w:hAnsi="Arial" w:cs="Arial"/>
        </w:rPr>
        <w:t>).</w:t>
      </w:r>
      <w:r w:rsidRPr="00000186">
        <w:rPr>
          <w:rStyle w:val="Emphasis"/>
          <w:rFonts w:ascii="Arial" w:hAnsi="Arial" w:cs="Arial"/>
          <w:bCs/>
          <w:i w:val="0"/>
          <w:color w:val="000000" w:themeColor="text1"/>
          <w:shd w:val="clear" w:color="auto" w:fill="FFFFFF"/>
        </w:rPr>
        <w:t>From</w:t>
      </w:r>
      <w:proofErr w:type="gramEnd"/>
      <w:r w:rsidRPr="00000186">
        <w:rPr>
          <w:rStyle w:val="Emphasis"/>
          <w:rFonts w:ascii="Arial" w:hAnsi="Arial" w:cs="Arial"/>
          <w:bCs/>
          <w:i w:val="0"/>
          <w:color w:val="000000" w:themeColor="text1"/>
          <w:shd w:val="clear" w:color="auto" w:fill="FFFFFF"/>
        </w:rPr>
        <w:t xml:space="preserve"> Ghana</w:t>
      </w:r>
      <w:r w:rsidRPr="00000186">
        <w:rPr>
          <w:rStyle w:val="Emphasis"/>
          <w:rFonts w:ascii="Arial" w:hAnsi="Arial" w:cs="Arial"/>
          <w:bCs/>
          <w:color w:val="000000" w:themeColor="text1"/>
          <w:shd w:val="clear" w:color="auto" w:fill="FFFFFF"/>
        </w:rPr>
        <w:t xml:space="preserve">, </w:t>
      </w:r>
      <w:proofErr w:type="spellStart"/>
      <w:r w:rsidRPr="00000186">
        <w:rPr>
          <w:rStyle w:val="Emphasis"/>
          <w:rFonts w:ascii="Arial" w:hAnsi="Arial" w:cs="Arial"/>
          <w:bCs/>
          <w:color w:val="000000" w:themeColor="text1"/>
          <w:shd w:val="clear" w:color="auto" w:fill="FFFFFF"/>
        </w:rPr>
        <w:t>Klebsiella</w:t>
      </w:r>
      <w:r w:rsidRPr="00382B33">
        <w:rPr>
          <w:rStyle w:val="Emphasis"/>
          <w:rFonts w:ascii="Arial" w:hAnsi="Arial" w:cs="Arial"/>
          <w:bCs/>
          <w:i w:val="0"/>
          <w:color w:val="000000" w:themeColor="text1"/>
          <w:shd w:val="clear" w:color="auto" w:fill="FFFFFF"/>
        </w:rPr>
        <w:t>species</w:t>
      </w:r>
      <w:proofErr w:type="spellEnd"/>
      <w:r w:rsidRPr="00000186">
        <w:rPr>
          <w:rFonts w:ascii="Arial" w:hAnsi="Arial" w:cs="Arial"/>
          <w:bCs/>
          <w:i/>
          <w:color w:val="000000" w:themeColor="text1"/>
          <w:shd w:val="clear" w:color="auto" w:fill="FFFFFF"/>
        </w:rPr>
        <w:t> </w:t>
      </w:r>
      <w:r w:rsidRPr="00000186">
        <w:rPr>
          <w:rFonts w:ascii="Arial" w:hAnsi="Arial" w:cs="Arial"/>
          <w:bCs/>
          <w:color w:val="000000" w:themeColor="text1"/>
          <w:shd w:val="clear" w:color="auto" w:fill="FFFFFF"/>
        </w:rPr>
        <w:t>was found to be the most prevalent at 30.2% (</w:t>
      </w:r>
      <w:proofErr w:type="spellStart"/>
      <w:r w:rsidRPr="00000186">
        <w:rPr>
          <w:rFonts w:ascii="Arial" w:hAnsi="Arial" w:cs="Arial"/>
          <w:bCs/>
          <w:color w:val="000000" w:themeColor="text1"/>
          <w:shd w:val="clear" w:color="auto" w:fill="FFFFFF"/>
        </w:rPr>
        <w:t>Deku</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2025). Several studies reported that </w:t>
      </w:r>
      <w:r w:rsidRPr="00000186">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bloodstream infections (BSIs) are associated with an important burden of disease from mortality, because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is the most common cause of bacterial BSIs (</w:t>
      </w:r>
      <w:proofErr w:type="spellStart"/>
      <w:r w:rsidRPr="00000186">
        <w:rPr>
          <w:rFonts w:ascii="Arial" w:hAnsi="Arial" w:cs="Arial"/>
          <w:bCs/>
          <w:color w:val="000000" w:themeColor="text1"/>
          <w:shd w:val="clear" w:color="auto" w:fill="FFFFFF"/>
        </w:rPr>
        <w:t>Bonten</w:t>
      </w:r>
      <w:r w:rsidRPr="005F375F">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2021; </w:t>
      </w:r>
      <w:proofErr w:type="spellStart"/>
      <w:r w:rsidRPr="00000186">
        <w:rPr>
          <w:rFonts w:ascii="Arial" w:hAnsi="Arial" w:cs="Arial"/>
          <w:bCs/>
          <w:color w:val="000000" w:themeColor="text1"/>
          <w:shd w:val="clear" w:color="auto" w:fill="FFFFFF"/>
        </w:rPr>
        <w:t>Skogberg</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2012; Nielsen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2014). Another study in Mexico stated that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xml:space="preserve"> was found to be the causative agent in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causing bloodstream infections (BSIs) (Belmont-Monroy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2025).</w:t>
      </w:r>
    </w:p>
    <w:p w:rsidR="00932043" w:rsidRPr="00000186" w:rsidRDefault="00932043" w:rsidP="00932043">
      <w:pPr>
        <w:jc w:val="both"/>
        <w:rPr>
          <w:rFonts w:ascii="Arial" w:hAnsi="Arial" w:cs="Arial"/>
          <w:bCs/>
          <w:color w:val="000000" w:themeColor="text1"/>
        </w:rPr>
      </w:pPr>
      <w:r w:rsidRPr="00000186">
        <w:rPr>
          <w:rFonts w:ascii="Arial" w:hAnsi="Arial" w:cs="Arial"/>
          <w:bCs/>
          <w:color w:val="000000" w:themeColor="text1"/>
        </w:rPr>
        <w:t>While active antimicrobial therapy remains the mainstay of BSI management and treatment, the increasing emergence of drug-resistant pathogen significantly exacerbates morbidity and mortality (</w:t>
      </w:r>
      <w:proofErr w:type="spellStart"/>
      <w:r w:rsidR="00BC4A7A">
        <w:fldChar w:fldCharType="begin"/>
      </w:r>
      <w:r w:rsidR="00BC4A7A">
        <w:instrText xml:space="preserve"> HYPERLINK "https://www.frontiersin.org/journals/microbiology/articles/10.3389/fmicb.2025.1518051/full" \l "ref59" </w:instrText>
      </w:r>
      <w:r w:rsidR="00BC4A7A">
        <w:fldChar w:fldCharType="separate"/>
      </w:r>
      <w:r w:rsidRPr="00000186">
        <w:rPr>
          <w:rStyle w:val="Hyperlink"/>
          <w:rFonts w:ascii="Arial" w:hAnsi="Arial" w:cs="Arial"/>
          <w:bCs/>
          <w:color w:val="000000" w:themeColor="text1"/>
          <w:u w:val="none"/>
        </w:rPr>
        <w:t>Matakone</w:t>
      </w:r>
      <w:r w:rsidRPr="00000186">
        <w:rPr>
          <w:rStyle w:val="Hyperlink"/>
          <w:rFonts w:ascii="Arial" w:hAnsi="Arial" w:cs="Arial"/>
          <w:bCs/>
          <w:i/>
          <w:color w:val="000000" w:themeColor="text1"/>
          <w:u w:val="none"/>
        </w:rPr>
        <w:t>et</w:t>
      </w:r>
      <w:proofErr w:type="spellEnd"/>
      <w:r w:rsidRPr="00000186">
        <w:rPr>
          <w:rStyle w:val="Hyperlink"/>
          <w:rFonts w:ascii="Arial" w:hAnsi="Arial" w:cs="Arial"/>
          <w:bCs/>
          <w:i/>
          <w:color w:val="000000" w:themeColor="text1"/>
          <w:u w:val="none"/>
        </w:rPr>
        <w:t xml:space="preserve"> al</w:t>
      </w:r>
      <w:r w:rsidRPr="00000186">
        <w:rPr>
          <w:rStyle w:val="Hyperlink"/>
          <w:rFonts w:ascii="Arial" w:hAnsi="Arial" w:cs="Arial"/>
          <w:bCs/>
          <w:color w:val="000000" w:themeColor="text1"/>
          <w:u w:val="none"/>
        </w:rPr>
        <w:t>., 2024</w:t>
      </w:r>
      <w:r w:rsidR="00BC4A7A">
        <w:rPr>
          <w:rStyle w:val="Hyperlink"/>
          <w:rFonts w:ascii="Arial" w:hAnsi="Arial" w:cs="Arial"/>
          <w:bCs/>
          <w:color w:val="000000" w:themeColor="text1"/>
          <w:u w:val="none"/>
        </w:rPr>
        <w:fldChar w:fldCharType="end"/>
      </w:r>
      <w:r w:rsidRPr="00000186">
        <w:rPr>
          <w:rFonts w:ascii="Arial" w:hAnsi="Arial" w:cs="Arial"/>
          <w:bCs/>
          <w:color w:val="000000" w:themeColor="text1"/>
        </w:rPr>
        <w:t xml:space="preserve">). In Algeria, </w:t>
      </w:r>
      <w:proofErr w:type="spellStart"/>
      <w:r w:rsidRPr="00000186">
        <w:rPr>
          <w:rFonts w:ascii="Arial" w:hAnsi="Arial" w:cs="Arial"/>
          <w:bCs/>
          <w:color w:val="000000" w:themeColor="text1"/>
        </w:rPr>
        <w:t>Merati</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Boudra</w:t>
      </w:r>
      <w:proofErr w:type="spellEnd"/>
      <w:r w:rsidRPr="00000186">
        <w:rPr>
          <w:rFonts w:ascii="Arial" w:hAnsi="Arial" w:cs="Arial"/>
          <w:bCs/>
          <w:color w:val="000000" w:themeColor="text1"/>
        </w:rPr>
        <w:t xml:space="preserve"> demonstrated </w:t>
      </w:r>
      <w:r w:rsidRPr="00000186">
        <w:rPr>
          <w:rFonts w:ascii="Arial" w:hAnsi="Arial" w:cs="Arial"/>
          <w:bCs/>
          <w:color w:val="000000" w:themeColor="text1"/>
          <w:shd w:val="clear" w:color="auto" w:fill="FFFFFF"/>
        </w:rPr>
        <w:t xml:space="preserve">antibiotic sensitivity pattern of 13 strains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where high resistance against ampicillin</w:t>
      </w:r>
      <w:r w:rsidR="00010A96" w:rsidRPr="00000186">
        <w:rPr>
          <w:rFonts w:ascii="Arial" w:hAnsi="Arial" w:cs="Arial"/>
          <w:bCs/>
          <w:color w:val="000000" w:themeColor="text1"/>
          <w:shd w:val="clear" w:color="auto" w:fill="FFFFFF"/>
        </w:rPr>
        <w:t>, 100</w:t>
      </w:r>
      <w:r w:rsidRPr="00000186">
        <w:rPr>
          <w:rFonts w:ascii="Arial" w:hAnsi="Arial" w:cs="Arial"/>
          <w:bCs/>
          <w:color w:val="000000" w:themeColor="text1"/>
          <w:shd w:val="clear" w:color="auto" w:fill="FFFFFF"/>
        </w:rPr>
        <w:t>% and high sensitivity against gentamicin</w:t>
      </w:r>
      <w:r w:rsidR="00010A96" w:rsidRPr="00000186">
        <w:rPr>
          <w:rFonts w:ascii="Arial" w:hAnsi="Arial" w:cs="Arial"/>
          <w:bCs/>
          <w:color w:val="000000" w:themeColor="text1"/>
          <w:shd w:val="clear" w:color="auto" w:fill="FFFFFF"/>
        </w:rPr>
        <w:t>, 100</w:t>
      </w:r>
      <w:r w:rsidRPr="00000186">
        <w:rPr>
          <w:rFonts w:ascii="Arial" w:hAnsi="Arial" w:cs="Arial"/>
          <w:bCs/>
          <w:color w:val="000000" w:themeColor="text1"/>
          <w:shd w:val="clear" w:color="auto" w:fill="FFFFFF"/>
        </w:rPr>
        <w:t>% were found. We disagree with this result as low resistance was found against ampicillin, 43% (n=9) and low sensitivity against gentamicin</w:t>
      </w:r>
      <w:r w:rsidR="00010A96" w:rsidRPr="00000186">
        <w:rPr>
          <w:rFonts w:ascii="Arial" w:hAnsi="Arial" w:cs="Arial"/>
          <w:bCs/>
          <w:color w:val="000000" w:themeColor="text1"/>
          <w:shd w:val="clear" w:color="auto" w:fill="FFFFFF"/>
        </w:rPr>
        <w:t>, 48</w:t>
      </w:r>
      <w:r w:rsidRPr="00000186">
        <w:rPr>
          <w:rFonts w:ascii="Arial" w:hAnsi="Arial" w:cs="Arial"/>
          <w:bCs/>
          <w:color w:val="000000" w:themeColor="text1"/>
          <w:shd w:val="clear" w:color="auto" w:fill="FFFFFF"/>
        </w:rPr>
        <w:t xml:space="preserve">% (n=10)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In Nepal, </w:t>
      </w:r>
      <w:proofErr w:type="spellStart"/>
      <w:r w:rsidRPr="00000186">
        <w:rPr>
          <w:rFonts w:ascii="Arial" w:hAnsi="Arial" w:cs="Arial"/>
          <w:bCs/>
          <w:color w:val="000000" w:themeColor="text1"/>
          <w:shd w:val="clear" w:color="auto" w:fill="FFFFFF"/>
        </w:rPr>
        <w:t>Maharjan</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showed high sensitivity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against </w:t>
      </w:r>
      <w:r w:rsidRPr="00000186">
        <w:rPr>
          <w:rStyle w:val="Strong"/>
          <w:rFonts w:ascii="Arial" w:hAnsi="Arial" w:cs="Arial"/>
          <w:b w:val="0"/>
          <w:color w:val="000000" w:themeColor="text1"/>
          <w:shd w:val="clear" w:color="auto" w:fill="FFFFFF"/>
        </w:rPr>
        <w:t xml:space="preserve">third-generation cephalosporin antibiotics: </w:t>
      </w:r>
      <w:r w:rsidRPr="00000186">
        <w:rPr>
          <w:rFonts w:ascii="Arial" w:hAnsi="Arial" w:cs="Arial"/>
          <w:bCs/>
          <w:color w:val="000000" w:themeColor="text1"/>
          <w:shd w:val="clear" w:color="auto" w:fill="FFFFFF"/>
        </w:rPr>
        <w:t xml:space="preserve">cefixime, 100% (n=40), cefotaxime, 72.5% (n=29), ceftriaxone, 95% (n=38). Our sensitivity pattern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showed low to moderate sensitivity against these third-generation cephalosporins: cefixime, 52% (n=11), cefotaxime, 43% (n=9) and ceftriaxone, 62% (n=13). </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Several research findings from different countries showed that an aminoglycoside antibiotic-amikacin had </w:t>
      </w:r>
      <w:r w:rsidRPr="00000186">
        <w:rPr>
          <w:rStyle w:val="Strong"/>
          <w:rFonts w:ascii="Arial" w:hAnsi="Arial" w:cs="Arial"/>
          <w:b w:val="0"/>
          <w:color w:val="000000" w:themeColor="text1"/>
        </w:rPr>
        <w:t>high sensitivity and low resistance</w:t>
      </w:r>
      <w:r w:rsidRPr="00000186">
        <w:rPr>
          <w:rFonts w:ascii="Arial" w:hAnsi="Arial" w:cs="Arial"/>
          <w:bCs/>
          <w:color w:val="000000" w:themeColor="text1"/>
        </w:rPr>
        <w:t> against</w:t>
      </w:r>
      <w:r w:rsidR="00010A96" w:rsidRPr="00000186">
        <w:rPr>
          <w:rFonts w:ascii="Arial" w:hAnsi="Arial" w:cs="Arial"/>
          <w:bCs/>
          <w:color w:val="000000" w:themeColor="text1"/>
        </w:rPr>
        <w:t> gram</w:t>
      </w:r>
      <w:r w:rsidRPr="00000186">
        <w:rPr>
          <w:rFonts w:ascii="Arial" w:hAnsi="Arial" w:cs="Arial"/>
          <w:bCs/>
          <w:color w:val="000000" w:themeColor="text1"/>
        </w:rPr>
        <w:t xml:space="preserve">-negative </w:t>
      </w:r>
      <w:r w:rsidRPr="00000186">
        <w:rPr>
          <w:rStyle w:val="Emphasis"/>
          <w:rFonts w:ascii="Arial" w:hAnsi="Arial" w:cs="Arial"/>
          <w:bCs/>
          <w:color w:val="000000" w:themeColor="text1"/>
        </w:rPr>
        <w:t>E. coli</w:t>
      </w:r>
      <w:r w:rsidRPr="00000186">
        <w:rPr>
          <w:rFonts w:ascii="Arial" w:hAnsi="Arial" w:cs="Arial"/>
          <w:bCs/>
          <w:color w:val="000000" w:themeColor="text1"/>
          <w:shd w:val="clear" w:color="auto" w:fill="FFFFFF"/>
        </w:rPr>
        <w:t xml:space="preserve"> in clinical and environmental samples. In China, </w:t>
      </w:r>
      <w:proofErr w:type="spellStart"/>
      <w:r w:rsidRPr="00000186">
        <w:rPr>
          <w:rFonts w:ascii="Arial" w:hAnsi="Arial" w:cs="Arial"/>
          <w:bCs/>
          <w:color w:val="000000" w:themeColor="text1"/>
          <w:shd w:val="clear" w:color="auto" w:fill="FFFFFF"/>
        </w:rPr>
        <w:t>Kuti</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 </w:t>
      </w:r>
      <w:r w:rsidRPr="00000186">
        <w:rPr>
          <w:rFonts w:ascii="Arial" w:hAnsi="Arial" w:cs="Arial"/>
          <w:bCs/>
          <w:color w:val="000000" w:themeColor="text1"/>
          <w:shd w:val="clear" w:color="auto" w:fill="FFFFFF"/>
        </w:rPr>
        <w:t xml:space="preserve">showed high amikacin sensitivity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(94.7%, n=178) out of 188 strains from blood and respiratory specimens. In Zambia, </w:t>
      </w:r>
      <w:proofErr w:type="spellStart"/>
      <w:r w:rsidRPr="00000186">
        <w:rPr>
          <w:rFonts w:ascii="Arial" w:hAnsi="Arial" w:cs="Arial"/>
          <w:bCs/>
          <w:color w:val="000000" w:themeColor="text1"/>
          <w:shd w:val="clear" w:color="auto" w:fill="FFFFFF"/>
        </w:rPr>
        <w:t>Kasanga</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in 2024 demonstrated antibiotic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in clinical and environmental samples where 100% (n=215) of the strains were sensitive to amikacin. In Bangladesh, Sultana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2025 found high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sensitivity in clinical samples- 85% (n=28) to amikacin. In India, </w:t>
      </w:r>
      <w:proofErr w:type="spellStart"/>
      <w:r w:rsidRPr="00000186">
        <w:rPr>
          <w:rStyle w:val="Strong"/>
          <w:rFonts w:ascii="Arial" w:hAnsi="Arial" w:cs="Arial"/>
          <w:b w:val="0"/>
          <w:color w:val="000000" w:themeColor="text1"/>
          <w:shd w:val="clear" w:color="auto" w:fill="FFFFFF"/>
        </w:rPr>
        <w:t>Smriti</w:t>
      </w:r>
      <w:r w:rsidRPr="00000186">
        <w:rPr>
          <w:rStyle w:val="Strong"/>
          <w:rFonts w:ascii="Arial" w:hAnsi="Arial" w:cs="Arial"/>
          <w:b w:val="0"/>
          <w:i/>
          <w:color w:val="000000" w:themeColor="text1"/>
          <w:shd w:val="clear" w:color="auto" w:fill="FFFFFF"/>
        </w:rPr>
        <w:t>et</w:t>
      </w:r>
      <w:proofErr w:type="spellEnd"/>
      <w:r w:rsidRPr="00000186">
        <w:rPr>
          <w:rStyle w:val="Strong"/>
          <w:rFonts w:ascii="Arial" w:hAnsi="Arial" w:cs="Arial"/>
          <w:b w:val="0"/>
          <w:i/>
          <w:color w:val="000000" w:themeColor="text1"/>
          <w:shd w:val="clear" w:color="auto" w:fill="FFFFFF"/>
        </w:rPr>
        <w:t xml:space="preserve"> al.</w:t>
      </w:r>
      <w:r w:rsidRPr="00000186">
        <w:rPr>
          <w:rStyle w:val="Strong"/>
          <w:rFonts w:ascii="Arial" w:hAnsi="Arial" w:cs="Arial"/>
          <w:b w:val="0"/>
          <w:color w:val="000000" w:themeColor="text1"/>
          <w:shd w:val="clear" w:color="auto" w:fill="FFFFFF"/>
        </w:rPr>
        <w:t xml:space="preserve"> also found high </w:t>
      </w:r>
      <w:r w:rsidRPr="00000186">
        <w:rPr>
          <w:rFonts w:ascii="Arial" w:hAnsi="Arial" w:cs="Arial"/>
          <w:bCs/>
          <w:color w:val="000000" w:themeColor="text1"/>
          <w:shd w:val="clear" w:color="auto" w:fill="FFFFFF"/>
        </w:rPr>
        <w:t xml:space="preserve">amikacin (75.8%, n=818) sensitivity in 1,798 UTI patients in 2025. Our results align with these findings where </w:t>
      </w:r>
      <w:r w:rsidRPr="00000186">
        <w:rPr>
          <w:rFonts w:ascii="Arial" w:hAnsi="Arial" w:cs="Arial"/>
          <w:bCs/>
          <w:color w:val="000000" w:themeColor="text1"/>
        </w:rPr>
        <w:t xml:space="preserve">70%, n=7 of the strains were sensitive to amikacin (AK) in the present study. High sensitivity (85.7%) against ceftriaxone was observed by Sultana and </w:t>
      </w:r>
      <w:proofErr w:type="spellStart"/>
      <w:r w:rsidRPr="00000186">
        <w:rPr>
          <w:rFonts w:ascii="Arial" w:hAnsi="Arial" w:cs="Arial"/>
          <w:bCs/>
          <w:color w:val="000000" w:themeColor="text1"/>
        </w:rPr>
        <w:t>Toha</w:t>
      </w:r>
      <w:proofErr w:type="spellEnd"/>
      <w:r w:rsidRPr="00000186">
        <w:rPr>
          <w:rFonts w:ascii="Arial" w:hAnsi="Arial" w:cs="Arial"/>
          <w:bCs/>
          <w:color w:val="000000" w:themeColor="text1"/>
        </w:rPr>
        <w:t xml:space="preserve"> in 2021 which correlates with our finding where we found 70% sensitivity.</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The emergence of antimicrobial resistance in </w:t>
      </w:r>
      <w:proofErr w:type="gramStart"/>
      <w:r w:rsidRPr="00000186">
        <w:rPr>
          <w:rFonts w:ascii="Arial" w:hAnsi="Arial" w:cs="Arial"/>
          <w:bCs/>
          <w:i/>
          <w:color w:val="000000" w:themeColor="text1"/>
        </w:rPr>
        <w:t>Staphylococcus</w:t>
      </w:r>
      <w:r w:rsidRPr="00000186">
        <w:rPr>
          <w:rFonts w:ascii="Arial" w:hAnsi="Arial" w:cs="Arial"/>
          <w:bCs/>
          <w:color w:val="000000" w:themeColor="text1"/>
        </w:rPr>
        <w:t xml:space="preserve">  spp.</w:t>
      </w:r>
      <w:proofErr w:type="gramEnd"/>
      <w:r w:rsidRPr="00000186">
        <w:rPr>
          <w:rFonts w:ascii="Arial" w:hAnsi="Arial" w:cs="Arial"/>
          <w:bCs/>
          <w:color w:val="000000" w:themeColor="text1"/>
        </w:rPr>
        <w:t xml:space="preserve"> has become a significant public health threat as there are limited, or sometimes no, effective antimicrobial agents available to treat infections caused by this pathogen (Becker </w:t>
      </w:r>
      <w:r w:rsidRPr="00000186">
        <w:rPr>
          <w:rFonts w:ascii="Arial" w:hAnsi="Arial" w:cs="Arial"/>
          <w:bCs/>
          <w:i/>
          <w:color w:val="000000" w:themeColor="text1"/>
        </w:rPr>
        <w:t>et al.,</w:t>
      </w:r>
      <w:r w:rsidRPr="00000186">
        <w:rPr>
          <w:rFonts w:ascii="Arial" w:hAnsi="Arial" w:cs="Arial"/>
          <w:bCs/>
          <w:color w:val="000000" w:themeColor="text1"/>
        </w:rPr>
        <w:t xml:space="preserve"> 2014).</w:t>
      </w:r>
      <w:r w:rsidRPr="00000186">
        <w:rPr>
          <w:rFonts w:ascii="Arial" w:hAnsi="Arial" w:cs="Arial"/>
          <w:bCs/>
          <w:color w:val="000000" w:themeColor="text1"/>
          <w:shd w:val="clear" w:color="auto" w:fill="FFFFFF"/>
        </w:rPr>
        <w:t xml:space="preserve"> One study in Nigeria demonstrated (Nwankwo and </w:t>
      </w:r>
      <w:proofErr w:type="spellStart"/>
      <w:r w:rsidRPr="00000186">
        <w:rPr>
          <w:rFonts w:ascii="Arial" w:hAnsi="Arial" w:cs="Arial"/>
          <w:bCs/>
          <w:color w:val="000000" w:themeColor="text1"/>
          <w:shd w:val="clear" w:color="auto" w:fill="FFFFFF"/>
        </w:rPr>
        <w:t>Nasiru</w:t>
      </w:r>
      <w:proofErr w:type="spellEnd"/>
      <w:r w:rsidRPr="00000186">
        <w:rPr>
          <w:rFonts w:ascii="Arial" w:hAnsi="Arial" w:cs="Arial"/>
          <w:bCs/>
          <w:color w:val="000000" w:themeColor="text1"/>
          <w:shd w:val="clear" w:color="auto" w:fill="FFFFFF"/>
        </w:rPr>
        <w:t xml:space="preserve">, </w:t>
      </w:r>
      <w:proofErr w:type="gramStart"/>
      <w:r w:rsidRPr="00000186">
        <w:rPr>
          <w:rFonts w:ascii="Arial" w:hAnsi="Arial" w:cs="Arial"/>
          <w:bCs/>
          <w:color w:val="000000" w:themeColor="text1"/>
          <w:shd w:val="clear" w:color="auto" w:fill="FFFFFF"/>
        </w:rPr>
        <w:t>2011)</w:t>
      </w:r>
      <w:r w:rsidRPr="00000186">
        <w:rPr>
          <w:rFonts w:ascii="Arial" w:hAnsi="Arial" w:cs="Arial"/>
          <w:bCs/>
          <w:color w:val="000000" w:themeColor="text1"/>
        </w:rPr>
        <w:t>antibiotic</w:t>
      </w:r>
      <w:proofErr w:type="gramEnd"/>
      <w:r w:rsidRPr="00000186">
        <w:rPr>
          <w:rFonts w:ascii="Arial" w:hAnsi="Arial" w:cs="Arial"/>
          <w:bCs/>
          <w:color w:val="000000" w:themeColor="text1"/>
        </w:rPr>
        <w:t xml:space="preserve"> susceptibility of </w:t>
      </w:r>
      <w:r w:rsidRPr="00000186">
        <w:rPr>
          <w:rFonts w:ascii="Arial" w:hAnsi="Arial" w:cs="Arial"/>
          <w:bCs/>
          <w:i/>
          <w:iCs/>
          <w:color w:val="000000" w:themeColor="text1"/>
        </w:rPr>
        <w:t>Staphylococcus aureus</w:t>
      </w:r>
      <w:r w:rsidRPr="00000186">
        <w:rPr>
          <w:rFonts w:ascii="Arial" w:hAnsi="Arial" w:cs="Arial"/>
          <w:bCs/>
          <w:color w:val="000000" w:themeColor="text1"/>
        </w:rPr>
        <w:t xml:space="preserve"> from clinical isolates </w:t>
      </w:r>
      <w:r w:rsidR="00010A96" w:rsidRPr="00000186">
        <w:rPr>
          <w:rFonts w:ascii="Arial" w:hAnsi="Arial" w:cs="Arial"/>
          <w:bCs/>
          <w:color w:val="000000" w:themeColor="text1"/>
        </w:rPr>
        <w:t xml:space="preserve">where </w:t>
      </w:r>
      <w:r w:rsidR="00010A96" w:rsidRPr="00000186">
        <w:rPr>
          <w:rFonts w:ascii="Arial" w:hAnsi="Arial" w:cs="Arial"/>
          <w:bCs/>
          <w:color w:val="000000" w:themeColor="text1"/>
          <w:shd w:val="clear" w:color="auto" w:fill="FFFFFF"/>
        </w:rPr>
        <w:t>highest</w:t>
      </w:r>
      <w:r w:rsidRPr="00000186">
        <w:rPr>
          <w:rFonts w:ascii="Arial" w:hAnsi="Arial" w:cs="Arial"/>
          <w:bCs/>
          <w:color w:val="000000" w:themeColor="text1"/>
          <w:shd w:val="clear" w:color="auto" w:fill="FFFFFF"/>
        </w:rPr>
        <w:t xml:space="preserve"> frequency of sensitivity was observed with </w:t>
      </w:r>
      <w:r w:rsidRPr="00000186">
        <w:rPr>
          <w:rFonts w:ascii="Arial" w:hAnsi="Arial" w:cs="Arial"/>
          <w:bCs/>
          <w:color w:val="000000" w:themeColor="text1"/>
        </w:rPr>
        <w:t xml:space="preserve">1st generation aminoglycoside </w:t>
      </w:r>
      <w:r w:rsidR="00010A96" w:rsidRPr="00000186">
        <w:rPr>
          <w:rFonts w:ascii="Arial" w:hAnsi="Arial" w:cs="Arial"/>
          <w:bCs/>
          <w:color w:val="000000" w:themeColor="text1"/>
        </w:rPr>
        <w:t>antibiotic gentamicin</w:t>
      </w:r>
      <w:r w:rsidRPr="00000186">
        <w:rPr>
          <w:rFonts w:ascii="Arial" w:hAnsi="Arial" w:cs="Arial"/>
          <w:bCs/>
          <w:color w:val="000000" w:themeColor="text1"/>
        </w:rPr>
        <w:t xml:space="preserve">, 92.4% (n=73) and 2nd generation fluoroquinolone antibiotic ciprofloxacin, 78.9% (n=90) where we found moderate sensitivity against gentamicin, 60% (n=6) and ciprofloxacin, 50% (n=5). In Bangladesh, research by </w:t>
      </w:r>
      <w:proofErr w:type="spellStart"/>
      <w:r w:rsidRPr="00000186">
        <w:rPr>
          <w:rFonts w:ascii="Arial" w:hAnsi="Arial" w:cs="Arial"/>
          <w:bCs/>
          <w:color w:val="000000" w:themeColor="text1"/>
        </w:rPr>
        <w:t>Barua</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xml:space="preserve">. in 2024 reported low resistance rate of azithromycin, 37.5%; ciprofloxacin, 31.25% and ceftriaxone, 25% in </w:t>
      </w:r>
      <w:proofErr w:type="spellStart"/>
      <w:r w:rsidRPr="00000186">
        <w:rPr>
          <w:rFonts w:ascii="Arial" w:hAnsi="Arial" w:cs="Arial"/>
          <w:bCs/>
          <w:i/>
          <w:color w:val="000000" w:themeColor="text1"/>
        </w:rPr>
        <w:t>Stapylococcus</w:t>
      </w:r>
      <w:r w:rsidRPr="00000186">
        <w:rPr>
          <w:rFonts w:ascii="Arial" w:hAnsi="Arial" w:cs="Arial"/>
          <w:bCs/>
          <w:color w:val="000000" w:themeColor="text1"/>
        </w:rPr>
        <w:t>spp</w:t>
      </w:r>
      <w:proofErr w:type="spellEnd"/>
      <w:r w:rsidRPr="00000186">
        <w:rPr>
          <w:rFonts w:ascii="Arial" w:hAnsi="Arial" w:cs="Arial"/>
          <w:bCs/>
          <w:color w:val="000000" w:themeColor="text1"/>
        </w:rPr>
        <w:t>. (N=16) isolate, which is in line with the low resistance pattern (20-40%, N=10) observed in our data. Though high resistance against ampicillin, 100% was identified by this study whereas we showed only 50% ampicillin resistance.</w:t>
      </w:r>
    </w:p>
    <w:p w:rsidR="00D619E9"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t>A MAR index value greater than 0.2 indicates a hi</w:t>
      </w:r>
      <w:r w:rsidR="00967CAE" w:rsidRPr="00000186">
        <w:rPr>
          <w:rFonts w:ascii="Arial" w:hAnsi="Arial" w:cs="Arial"/>
          <w:bCs/>
          <w:color w:val="000000" w:themeColor="text1"/>
          <w:shd w:val="clear" w:color="auto" w:fill="FFFFFF"/>
        </w:rPr>
        <w:t>gh-risk source of contamination</w:t>
      </w:r>
      <w:r w:rsidRPr="00000186">
        <w:rPr>
          <w:rFonts w:ascii="Arial" w:hAnsi="Arial" w:cs="Arial"/>
          <w:bCs/>
          <w:color w:val="000000" w:themeColor="text1"/>
          <w:shd w:val="clear" w:color="auto" w:fill="FFFFFF"/>
        </w:rPr>
        <w:t>, whereas a source associated with low antibiotic use is indicated by a MAR index value less than 0.2 (</w:t>
      </w:r>
      <w:proofErr w:type="spellStart"/>
      <w:r w:rsidRPr="00000186">
        <w:rPr>
          <w:rFonts w:ascii="Arial" w:hAnsi="Arial" w:cs="Arial"/>
          <w:bCs/>
          <w:color w:val="000000" w:themeColor="text1"/>
        </w:rPr>
        <w:t>Ayandele</w:t>
      </w:r>
      <w:r w:rsidRPr="00000186">
        <w:rPr>
          <w:rFonts w:ascii="Arial" w:hAnsi="Arial" w:cs="Arial"/>
          <w:bCs/>
          <w:i/>
          <w:color w:val="000000" w:themeColor="text1"/>
        </w:rPr>
        <w:t>et</w:t>
      </w:r>
      <w:proofErr w:type="spellEnd"/>
      <w:r w:rsidRPr="00000186">
        <w:rPr>
          <w:rFonts w:ascii="Arial" w:hAnsi="Arial" w:cs="Arial"/>
          <w:bCs/>
          <w:i/>
          <w:color w:val="000000" w:themeColor="text1"/>
        </w:rPr>
        <w:t xml:space="preserve"> al</w:t>
      </w:r>
      <w:r w:rsidRPr="00000186">
        <w:rPr>
          <w:rFonts w:ascii="Arial" w:hAnsi="Arial" w:cs="Arial"/>
          <w:bCs/>
          <w:color w:val="000000" w:themeColor="text1"/>
        </w:rPr>
        <w:t>., 2020</w:t>
      </w:r>
      <w:r w:rsidRPr="00000186">
        <w:rPr>
          <w:rFonts w:ascii="Arial" w:hAnsi="Arial" w:cs="Arial"/>
          <w:bCs/>
          <w:color w:val="000000" w:themeColor="text1"/>
          <w:shd w:val="clear" w:color="auto" w:fill="FFFFFF"/>
        </w:rPr>
        <w:t xml:space="preserve">). In Nigeria, Isaiah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w:t>
      </w:r>
      <w:r w:rsidR="00010A96">
        <w:rPr>
          <w:rFonts w:ascii="Arial" w:hAnsi="Arial" w:cs="Arial"/>
          <w:bCs/>
          <w:color w:val="000000" w:themeColor="text1"/>
          <w:shd w:val="clear" w:color="auto" w:fill="FFFFFF"/>
        </w:rPr>
        <w:t xml:space="preserve"> showed that</w:t>
      </w:r>
      <w:r w:rsidRPr="00000186">
        <w:rPr>
          <w:rFonts w:ascii="Arial" w:hAnsi="Arial" w:cs="Arial"/>
          <w:bCs/>
          <w:color w:val="000000" w:themeColor="text1"/>
          <w:shd w:val="clear" w:color="auto" w:fill="FFFFFF"/>
        </w:rPr>
        <w:t xml:space="preserve"> MAR index of 0.4 was the most frequent, with a 25% prevalence in 108 clinical and nonclinical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isolates. </w:t>
      </w:r>
      <w:r w:rsidRPr="00000186">
        <w:rPr>
          <w:rFonts w:ascii="Arial" w:hAnsi="Arial" w:cs="Arial"/>
          <w:bCs/>
          <w:color w:val="000000" w:themeColor="text1"/>
        </w:rPr>
        <w:t xml:space="preserve">In Iran, another study revealed that 91.2%, n=31 and 66.7%, n=14 of </w:t>
      </w:r>
      <w:proofErr w:type="spellStart"/>
      <w:r w:rsidRPr="00000186">
        <w:rPr>
          <w:rFonts w:ascii="Arial" w:hAnsi="Arial" w:cs="Arial"/>
          <w:bCs/>
          <w:i/>
          <w:color w:val="000000" w:themeColor="text1"/>
        </w:rPr>
        <w:t>Pseudomonas</w:t>
      </w:r>
      <w:r w:rsidRPr="00000186">
        <w:rPr>
          <w:rFonts w:ascii="Arial" w:hAnsi="Arial" w:cs="Arial"/>
          <w:bCs/>
          <w:color w:val="000000" w:themeColor="text1"/>
        </w:rPr>
        <w:t>spp</w:t>
      </w:r>
      <w:proofErr w:type="spellEnd"/>
      <w:r w:rsidRPr="00000186">
        <w:rPr>
          <w:rFonts w:ascii="Arial" w:hAnsi="Arial" w:cs="Arial"/>
          <w:bCs/>
          <w:color w:val="000000" w:themeColor="text1"/>
        </w:rPr>
        <w:t xml:space="preserve"> and </w:t>
      </w:r>
      <w:proofErr w:type="spellStart"/>
      <w:r w:rsidRPr="00000186">
        <w:rPr>
          <w:rFonts w:ascii="Arial" w:hAnsi="Arial" w:cs="Arial"/>
          <w:bCs/>
          <w:i/>
          <w:color w:val="000000" w:themeColor="text1"/>
        </w:rPr>
        <w:t>Klebsiella</w:t>
      </w:r>
      <w:r w:rsidRPr="00000186">
        <w:rPr>
          <w:rFonts w:ascii="Arial" w:hAnsi="Arial" w:cs="Arial"/>
          <w:bCs/>
          <w:color w:val="000000" w:themeColor="text1"/>
        </w:rPr>
        <w:t>spp</w:t>
      </w:r>
      <w:proofErr w:type="spellEnd"/>
      <w:r w:rsidRPr="00000186">
        <w:rPr>
          <w:rFonts w:ascii="Arial" w:hAnsi="Arial" w:cs="Arial"/>
          <w:bCs/>
          <w:color w:val="000000" w:themeColor="text1"/>
        </w:rPr>
        <w:t xml:space="preserve"> respectively were multi-drug resistant in clinical specimens; the prime MAR index of the two isolates was 0.4 (</w:t>
      </w:r>
      <w:proofErr w:type="spellStart"/>
      <w:r w:rsidRPr="00000186">
        <w:rPr>
          <w:rFonts w:ascii="Arial" w:hAnsi="Arial" w:cs="Arial"/>
          <w:bCs/>
          <w:color w:val="000000" w:themeColor="text1"/>
          <w:shd w:val="clear" w:color="auto" w:fill="FFFFFF"/>
        </w:rPr>
        <w:t>Osundiya</w:t>
      </w:r>
      <w:r w:rsidRPr="00000186">
        <w:rPr>
          <w:rFonts w:ascii="Arial" w:hAnsi="Arial" w:cs="Arial"/>
          <w:bCs/>
          <w:i/>
          <w:color w:val="000000" w:themeColor="text1"/>
          <w:shd w:val="clear" w:color="auto" w:fill="FFFFFF"/>
        </w:rPr>
        <w:t>et</w:t>
      </w:r>
      <w:proofErr w:type="spellEnd"/>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2013)</w:t>
      </w:r>
      <w:r w:rsidRPr="00000186">
        <w:rPr>
          <w:rFonts w:ascii="Arial" w:hAnsi="Arial" w:cs="Arial"/>
          <w:bCs/>
          <w:color w:val="000000" w:themeColor="text1"/>
        </w:rPr>
        <w:t xml:space="preserve">. In India, one study showed that the proportion of isolates of </w:t>
      </w:r>
      <w:r w:rsidRPr="00000186">
        <w:rPr>
          <w:rFonts w:ascii="Arial" w:hAnsi="Arial" w:cs="Arial"/>
          <w:bCs/>
          <w:i/>
          <w:color w:val="000000" w:themeColor="text1"/>
        </w:rPr>
        <w:t>Acinetobacter</w:t>
      </w:r>
      <w:r w:rsidRPr="00000186">
        <w:rPr>
          <w:rFonts w:ascii="Arial" w:hAnsi="Arial" w:cs="Arial"/>
          <w:bCs/>
          <w:color w:val="000000" w:themeColor="text1"/>
        </w:rPr>
        <w:t xml:space="preserve"> species with MAR index greater than 0.2 was 76.34%, n=71 while those had MAR index of 0.2 or less was 23.66%, n=22 among inpatients </w:t>
      </w:r>
      <w:r w:rsidRPr="00000186">
        <w:rPr>
          <w:rFonts w:ascii="Arial" w:hAnsi="Arial" w:cs="Arial"/>
          <w:bCs/>
          <w:color w:val="000000" w:themeColor="text1"/>
        </w:rPr>
        <w:lastRenderedPageBreak/>
        <w:t xml:space="preserve">(Sandhu </w:t>
      </w:r>
      <w:r w:rsidRPr="00000186">
        <w:rPr>
          <w:rFonts w:ascii="Arial" w:hAnsi="Arial" w:cs="Arial"/>
          <w:bCs/>
          <w:i/>
          <w:color w:val="000000" w:themeColor="text1"/>
        </w:rPr>
        <w:t>et al</w:t>
      </w:r>
      <w:r w:rsidR="00DE25FE" w:rsidRPr="00000186">
        <w:rPr>
          <w:rFonts w:ascii="Arial" w:hAnsi="Arial" w:cs="Arial"/>
          <w:bCs/>
          <w:color w:val="000000" w:themeColor="text1"/>
        </w:rPr>
        <w:t xml:space="preserve">., 2016). </w:t>
      </w:r>
      <w:r w:rsidRPr="00000186">
        <w:rPr>
          <w:rFonts w:ascii="Arial" w:hAnsi="Arial" w:cs="Arial"/>
          <w:bCs/>
          <w:color w:val="000000" w:themeColor="text1"/>
        </w:rPr>
        <w:t xml:space="preserve">Jain </w:t>
      </w:r>
      <w:r w:rsidRPr="00000186">
        <w:rPr>
          <w:rFonts w:ascii="Arial" w:hAnsi="Arial" w:cs="Arial"/>
          <w:bCs/>
          <w:i/>
          <w:color w:val="000000" w:themeColor="text1"/>
        </w:rPr>
        <w:t>et al</w:t>
      </w:r>
      <w:r w:rsidRPr="00000186">
        <w:rPr>
          <w:rFonts w:ascii="Arial" w:hAnsi="Arial" w:cs="Arial"/>
          <w:bCs/>
          <w:color w:val="000000" w:themeColor="text1"/>
        </w:rPr>
        <w:t xml:space="preserve">. reported </w:t>
      </w:r>
      <w:r w:rsidRPr="00000186">
        <w:rPr>
          <w:rFonts w:ascii="Arial" w:hAnsi="Arial" w:cs="Arial"/>
          <w:bCs/>
          <w:color w:val="000000" w:themeColor="text1"/>
          <w:shd w:val="clear" w:color="auto" w:fill="FFFFFF"/>
        </w:rPr>
        <w:t xml:space="preserve">96% </w:t>
      </w:r>
      <w:r w:rsidRPr="00000186">
        <w:rPr>
          <w:rFonts w:ascii="Arial" w:hAnsi="Arial" w:cs="Arial"/>
          <w:bCs/>
          <w:i/>
          <w:color w:val="000000" w:themeColor="text1"/>
          <w:shd w:val="clear" w:color="auto" w:fill="FFFFFF"/>
        </w:rPr>
        <w:t>of E coli</w:t>
      </w:r>
      <w:r w:rsidRPr="00000186">
        <w:rPr>
          <w:rFonts w:ascii="Arial" w:hAnsi="Arial" w:cs="Arial"/>
          <w:bCs/>
          <w:color w:val="000000" w:themeColor="text1"/>
          <w:shd w:val="clear" w:color="auto" w:fill="FFFFFF"/>
        </w:rPr>
        <w:t xml:space="preserve"> isolates with a MAR index greater than 0.3, whereas 64% with a MAR index above 0.5 (Jain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2021). </w:t>
      </w:r>
      <w:r w:rsidRPr="00000186">
        <w:rPr>
          <w:rFonts w:ascii="Arial" w:hAnsi="Arial" w:cs="Arial"/>
          <w:bCs/>
          <w:color w:val="000000" w:themeColor="text1"/>
        </w:rPr>
        <w:t>We hold a different perspective on those statements where MAR index of 0.2 or less in 14.3% (n=7) whereas greater than 0.2 in 85.7% (</w:t>
      </w:r>
      <w:r w:rsidR="00DE25FE" w:rsidRPr="00000186">
        <w:rPr>
          <w:rFonts w:ascii="Arial" w:hAnsi="Arial" w:cs="Arial"/>
          <w:bCs/>
          <w:color w:val="000000" w:themeColor="text1"/>
        </w:rPr>
        <w:t xml:space="preserve">n=42) of strains out of 49 and </w:t>
      </w:r>
      <w:r w:rsidRPr="00000186">
        <w:rPr>
          <w:rFonts w:ascii="Arial" w:hAnsi="Arial" w:cs="Arial"/>
          <w:bCs/>
          <w:color w:val="000000" w:themeColor="text1"/>
        </w:rPr>
        <w:t>0.28 being the most fr</w:t>
      </w:r>
      <w:r w:rsidR="0016280D">
        <w:rPr>
          <w:rFonts w:ascii="Arial" w:hAnsi="Arial" w:cs="Arial"/>
          <w:bCs/>
          <w:color w:val="000000" w:themeColor="text1"/>
        </w:rPr>
        <w:t>equent in most of the strains in</w:t>
      </w:r>
      <w:r w:rsidRPr="00000186">
        <w:rPr>
          <w:rFonts w:ascii="Arial" w:hAnsi="Arial" w:cs="Arial"/>
          <w:bCs/>
          <w:color w:val="000000" w:themeColor="text1"/>
        </w:rPr>
        <w:t xml:space="preserve"> different isolates.</w:t>
      </w:r>
    </w:p>
    <w:p w:rsidR="00444709" w:rsidRPr="00444709" w:rsidRDefault="00444709" w:rsidP="00932043">
      <w:pPr>
        <w:tabs>
          <w:tab w:val="left" w:pos="3315"/>
        </w:tabs>
        <w:jc w:val="both"/>
        <w:rPr>
          <w:rFonts w:ascii="Arial" w:hAnsi="Arial" w:cs="Arial"/>
          <w:bCs/>
          <w:color w:val="000000" w:themeColor="text1"/>
        </w:rPr>
      </w:pPr>
      <w:r>
        <w:rPr>
          <w:rFonts w:ascii="Arial" w:hAnsi="Arial" w:cs="Arial"/>
          <w:bCs/>
          <w:color w:val="000000" w:themeColor="text1"/>
        </w:rPr>
        <w:t>However, t</w:t>
      </w:r>
      <w:r w:rsidRPr="00444709">
        <w:rPr>
          <w:rFonts w:ascii="Arial" w:hAnsi="Arial" w:cs="Arial"/>
          <w:bCs/>
          <w:color w:val="000000" w:themeColor="text1"/>
        </w:rPr>
        <w:t>here were s</w:t>
      </w:r>
      <w:r>
        <w:rPr>
          <w:rFonts w:ascii="Arial" w:hAnsi="Arial" w:cs="Arial"/>
          <w:bCs/>
          <w:color w:val="000000" w:themeColor="text1"/>
        </w:rPr>
        <w:t>ome limitations in this</w:t>
      </w:r>
      <w:r w:rsidRPr="00444709">
        <w:rPr>
          <w:rFonts w:ascii="Arial" w:hAnsi="Arial" w:cs="Arial"/>
          <w:bCs/>
          <w:color w:val="000000" w:themeColor="text1"/>
        </w:rPr>
        <w:t xml:space="preserve"> study</w:t>
      </w:r>
      <w:r w:rsidR="00A85541">
        <w:rPr>
          <w:rFonts w:ascii="Arial" w:hAnsi="Arial" w:cs="Arial"/>
          <w:bCs/>
          <w:color w:val="000000" w:themeColor="text1"/>
        </w:rPr>
        <w:t xml:space="preserve"> due to resource-limited settings in the lab</w:t>
      </w:r>
      <w:r w:rsidRPr="00444709">
        <w:rPr>
          <w:rFonts w:ascii="Arial" w:hAnsi="Arial" w:cs="Arial"/>
          <w:bCs/>
          <w:color w:val="000000" w:themeColor="text1"/>
        </w:rPr>
        <w:t xml:space="preserve">. </w:t>
      </w:r>
      <w:r w:rsidRPr="00444709">
        <w:rPr>
          <w:rFonts w:ascii="Arial" w:hAnsi="Arial" w:cs="Arial"/>
          <w:color w:val="0A0A0A"/>
          <w:shd w:val="clear" w:color="auto" w:fill="FFFFFF"/>
        </w:rPr>
        <w:t>A low sample size is indeed a significant limitation in r</w:t>
      </w:r>
      <w:r>
        <w:rPr>
          <w:rFonts w:ascii="Arial" w:hAnsi="Arial" w:cs="Arial"/>
          <w:color w:val="0A0A0A"/>
          <w:shd w:val="clear" w:color="auto" w:fill="FFFFFF"/>
        </w:rPr>
        <w:t>esearch as</w:t>
      </w:r>
      <w:r w:rsidRPr="00444709">
        <w:rPr>
          <w:rFonts w:ascii="Arial" w:hAnsi="Arial" w:cs="Arial"/>
          <w:color w:val="0A0A0A"/>
          <w:shd w:val="clear" w:color="auto" w:fill="FFFFFF"/>
        </w:rPr>
        <w:t> </w:t>
      </w:r>
      <w:r w:rsidRPr="00444709">
        <w:rPr>
          <w:rFonts w:ascii="Arial" w:hAnsi="Arial" w:cs="Arial"/>
        </w:rPr>
        <w:t>it directly compromises the </w:t>
      </w:r>
      <w:r w:rsidRPr="00444709">
        <w:rPr>
          <w:rStyle w:val="Strong"/>
          <w:rFonts w:ascii="Arial" w:hAnsi="Arial" w:cs="Arial"/>
          <w:b w:val="0"/>
        </w:rPr>
        <w:t>statistical precision</w:t>
      </w:r>
      <w:r w:rsidRPr="00444709">
        <w:rPr>
          <w:rFonts w:ascii="Arial" w:hAnsi="Arial" w:cs="Arial"/>
        </w:rPr>
        <w:t xml:space="preserve"> of the </w:t>
      </w:r>
      <w:r>
        <w:rPr>
          <w:rFonts w:ascii="Arial" w:hAnsi="Arial" w:cs="Arial"/>
        </w:rPr>
        <w:t>results</w:t>
      </w:r>
      <w:r w:rsidRPr="00444709">
        <w:rPr>
          <w:rFonts w:ascii="Arial" w:hAnsi="Arial" w:cs="Arial"/>
          <w:color w:val="0A0A0A"/>
          <w:shd w:val="clear" w:color="auto" w:fill="FFFFFF"/>
        </w:rPr>
        <w:t>.</w:t>
      </w:r>
      <w:r>
        <w:rPr>
          <w:rFonts w:ascii="Arial" w:hAnsi="Arial" w:cs="Arial"/>
          <w:color w:val="0A0A0A"/>
          <w:shd w:val="clear" w:color="auto" w:fill="FFFFFF"/>
        </w:rPr>
        <w:t xml:space="preserve"> On top of that, a lack of molecular analysis of the pathogens is a</w:t>
      </w:r>
      <w:r w:rsidR="00A85541">
        <w:rPr>
          <w:rFonts w:ascii="Arial" w:hAnsi="Arial" w:cs="Arial"/>
          <w:color w:val="0A0A0A"/>
          <w:shd w:val="clear" w:color="auto" w:fill="FFFFFF"/>
        </w:rPr>
        <w:t>nother</w:t>
      </w:r>
      <w:r>
        <w:rPr>
          <w:rFonts w:ascii="Arial" w:hAnsi="Arial" w:cs="Arial"/>
          <w:color w:val="0A0A0A"/>
          <w:shd w:val="clear" w:color="auto" w:fill="FFFFFF"/>
        </w:rPr>
        <w:t xml:space="preserve"> critical </w:t>
      </w:r>
      <w:r w:rsidR="00A85541">
        <w:rPr>
          <w:rFonts w:ascii="Arial" w:hAnsi="Arial" w:cs="Arial"/>
          <w:color w:val="0A0A0A"/>
          <w:shd w:val="clear" w:color="auto" w:fill="FFFFFF"/>
        </w:rPr>
        <w:t>challenge in pathogen detection in clinical diagnosis.</w:t>
      </w:r>
    </w:p>
    <w:p w:rsidR="00790ADA" w:rsidRPr="00000186" w:rsidRDefault="00C05338" w:rsidP="00441B6F">
      <w:pPr>
        <w:pStyle w:val="ConcHead"/>
        <w:spacing w:after="0"/>
        <w:jc w:val="both"/>
        <w:rPr>
          <w:rFonts w:ascii="Arial" w:hAnsi="Arial" w:cs="Arial"/>
          <w:b w:val="0"/>
          <w:bCs/>
          <w:color w:val="000000" w:themeColor="text1"/>
        </w:rPr>
      </w:pPr>
      <w:r w:rsidRPr="00000186">
        <w:rPr>
          <w:rFonts w:ascii="Arial" w:hAnsi="Arial" w:cs="Arial"/>
          <w:b w:val="0"/>
          <w:bCs/>
          <w:color w:val="000000" w:themeColor="text1"/>
        </w:rPr>
        <w:t>5</w:t>
      </w:r>
      <w:r w:rsidR="00000F8F" w:rsidRPr="00000186">
        <w:rPr>
          <w:rFonts w:ascii="Arial" w:hAnsi="Arial" w:cs="Arial"/>
          <w:b w:val="0"/>
          <w:bCs/>
          <w:color w:val="000000" w:themeColor="text1"/>
        </w:rPr>
        <w:t xml:space="preserve">. </w:t>
      </w:r>
      <w:r w:rsidR="00B01FCD" w:rsidRPr="00000186">
        <w:rPr>
          <w:rFonts w:ascii="Arial" w:hAnsi="Arial" w:cs="Arial"/>
          <w:b w:val="0"/>
          <w:bCs/>
          <w:color w:val="000000" w:themeColor="text1"/>
        </w:rPr>
        <w:t>Conclusion</w:t>
      </w:r>
    </w:p>
    <w:p w:rsidR="00790ADA" w:rsidRPr="00DB2DB1" w:rsidRDefault="00932043" w:rsidP="00B0645B">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rPr>
        <w:t>In conclusion,</w:t>
      </w:r>
      <w:r w:rsidRPr="00000186">
        <w:rPr>
          <w:rFonts w:ascii="Arial" w:hAnsi="Arial" w:cs="Arial"/>
          <w:bCs/>
          <w:color w:val="000000" w:themeColor="text1"/>
          <w:shd w:val="clear" w:color="auto" w:fill="FFFFFF"/>
        </w:rPr>
        <w:t xml:space="preserve"> the escalating prevalence of multi-drug resistant strains underscores the growing challenge of managing BSIs in a developing resource-limited country. We identified the most common BSI pathogens isolated from blood samples and their antibiotic sensitivity profile so that these findings can shape targeted approaches to addressing constantly evolving threat of pathogens with bloodstream infections. </w:t>
      </w:r>
    </w:p>
    <w:p w:rsidR="00860929" w:rsidRPr="00000186" w:rsidRDefault="00860929" w:rsidP="00441B6F">
      <w:pPr>
        <w:pStyle w:val="ReferHead"/>
        <w:spacing w:after="0"/>
        <w:jc w:val="both"/>
        <w:rPr>
          <w:rFonts w:ascii="Arial" w:hAnsi="Arial" w:cs="Arial"/>
          <w:b w:val="0"/>
          <w:bCs/>
          <w:caps w:val="0"/>
          <w:color w:val="000000" w:themeColor="text1"/>
          <w:sz w:val="20"/>
          <w:u w:val="single"/>
        </w:rPr>
      </w:pPr>
    </w:p>
    <w:p w:rsidR="002B685A" w:rsidRPr="007507AE" w:rsidRDefault="002B685A" w:rsidP="00441B6F">
      <w:pPr>
        <w:pStyle w:val="ReferHead"/>
        <w:spacing w:after="0"/>
        <w:jc w:val="both"/>
        <w:rPr>
          <w:rFonts w:ascii="Arial" w:hAnsi="Arial" w:cs="Arial"/>
          <w:bCs/>
          <w:color w:val="000000" w:themeColor="text1"/>
        </w:rPr>
      </w:pPr>
      <w:r w:rsidRPr="007507AE">
        <w:rPr>
          <w:rFonts w:ascii="Arial" w:hAnsi="Arial" w:cs="Arial"/>
          <w:bCs/>
          <w:color w:val="000000" w:themeColor="text1"/>
        </w:rPr>
        <w:t>Consent</w:t>
      </w:r>
      <w:r w:rsidR="007507AE" w:rsidRPr="007507AE">
        <w:rPr>
          <w:rFonts w:ascii="Arial" w:hAnsi="Arial" w:cs="Arial"/>
          <w:bCs/>
          <w:color w:val="000000" w:themeColor="text1"/>
        </w:rPr>
        <w:t xml:space="preserve">: </w:t>
      </w:r>
    </w:p>
    <w:p w:rsidR="001B0427" w:rsidRPr="00000186" w:rsidRDefault="00323552" w:rsidP="00323552">
      <w:pPr>
        <w:pStyle w:val="ReferHead"/>
        <w:spacing w:after="0"/>
        <w:jc w:val="both"/>
        <w:rPr>
          <w:rFonts w:ascii="Arial" w:hAnsi="Arial" w:cs="Arial"/>
          <w:b w:val="0"/>
          <w:bCs/>
          <w:caps w:val="0"/>
          <w:color w:val="000000" w:themeColor="text1"/>
          <w:sz w:val="20"/>
        </w:rPr>
      </w:pPr>
      <w:r w:rsidRPr="00000186">
        <w:rPr>
          <w:rFonts w:ascii="Arial" w:hAnsi="Arial" w:cs="Arial"/>
          <w:b w:val="0"/>
          <w:bCs/>
          <w:caps w:val="0"/>
          <w:color w:val="000000" w:themeColor="text1"/>
          <w:sz w:val="20"/>
        </w:rPr>
        <w:t xml:space="preserve">All </w:t>
      </w:r>
      <w:r w:rsidR="002B685A" w:rsidRPr="00000186">
        <w:rPr>
          <w:rFonts w:ascii="Arial" w:hAnsi="Arial" w:cs="Arial"/>
          <w:b w:val="0"/>
          <w:bCs/>
          <w:caps w:val="0"/>
          <w:color w:val="000000" w:themeColor="text1"/>
          <w:sz w:val="20"/>
        </w:rPr>
        <w:t>the patient</w:t>
      </w:r>
      <w:r w:rsidRPr="00000186">
        <w:rPr>
          <w:rFonts w:ascii="Arial" w:hAnsi="Arial" w:cs="Arial"/>
          <w:b w:val="0"/>
          <w:bCs/>
          <w:caps w:val="0"/>
          <w:color w:val="000000" w:themeColor="text1"/>
          <w:sz w:val="20"/>
        </w:rPr>
        <w:t>s/participants have</w:t>
      </w:r>
      <w:r w:rsidR="002B685A" w:rsidRPr="00000186">
        <w:rPr>
          <w:rFonts w:ascii="Arial" w:hAnsi="Arial" w:cs="Arial"/>
          <w:b w:val="0"/>
          <w:bCs/>
          <w:caps w:val="0"/>
          <w:color w:val="000000" w:themeColor="text1"/>
          <w:sz w:val="20"/>
        </w:rPr>
        <w:t xml:space="preserve"> given their </w:t>
      </w:r>
      <w:r w:rsidR="007507AE">
        <w:rPr>
          <w:rFonts w:ascii="Arial" w:hAnsi="Arial" w:cs="Arial"/>
          <w:b w:val="0"/>
          <w:bCs/>
          <w:caps w:val="0"/>
          <w:color w:val="000000" w:themeColor="text1"/>
          <w:sz w:val="20"/>
        </w:rPr>
        <w:t>written</w:t>
      </w:r>
      <w:r w:rsidR="002B685A" w:rsidRPr="00000186">
        <w:rPr>
          <w:rFonts w:ascii="Arial" w:hAnsi="Arial" w:cs="Arial"/>
          <w:b w:val="0"/>
          <w:bCs/>
          <w:caps w:val="0"/>
          <w:color w:val="000000" w:themeColor="text1"/>
          <w:sz w:val="20"/>
        </w:rPr>
        <w:t xml:space="preserve"> consent </w:t>
      </w:r>
      <w:r w:rsidR="007507AE">
        <w:rPr>
          <w:rFonts w:ascii="Arial" w:hAnsi="Arial" w:cs="Arial"/>
          <w:b w:val="0"/>
          <w:bCs/>
          <w:caps w:val="0"/>
          <w:color w:val="000000" w:themeColor="text1"/>
          <w:sz w:val="20"/>
        </w:rPr>
        <w:t xml:space="preserve">before data </w:t>
      </w:r>
      <w:proofErr w:type="spellStart"/>
      <w:r w:rsidR="007507AE">
        <w:rPr>
          <w:rFonts w:ascii="Arial" w:hAnsi="Arial" w:cs="Arial"/>
          <w:b w:val="0"/>
          <w:bCs/>
          <w:caps w:val="0"/>
          <w:color w:val="000000" w:themeColor="text1"/>
          <w:sz w:val="20"/>
        </w:rPr>
        <w:t>colletion</w:t>
      </w:r>
      <w:proofErr w:type="spellEnd"/>
      <w:r w:rsidR="002B685A" w:rsidRPr="00000186">
        <w:rPr>
          <w:rFonts w:ascii="Arial" w:hAnsi="Arial" w:cs="Arial"/>
          <w:b w:val="0"/>
          <w:bCs/>
          <w:caps w:val="0"/>
          <w:color w:val="000000" w:themeColor="text1"/>
          <w:sz w:val="20"/>
        </w:rPr>
        <w:t xml:space="preserve">. </w:t>
      </w:r>
    </w:p>
    <w:p w:rsidR="001B0427" w:rsidRPr="00000186" w:rsidRDefault="001B0427" w:rsidP="00441B6F">
      <w:pPr>
        <w:pStyle w:val="ReferHead"/>
        <w:spacing w:after="0"/>
        <w:jc w:val="both"/>
        <w:rPr>
          <w:rFonts w:ascii="Arial" w:hAnsi="Arial" w:cs="Arial"/>
          <w:b w:val="0"/>
          <w:bCs/>
          <w:caps w:val="0"/>
          <w:color w:val="000000" w:themeColor="text1"/>
          <w:sz w:val="20"/>
        </w:rPr>
      </w:pPr>
    </w:p>
    <w:p w:rsidR="005C784C" w:rsidRPr="007507AE" w:rsidRDefault="005C784C" w:rsidP="00441B6F">
      <w:pPr>
        <w:pStyle w:val="ReferHead"/>
        <w:spacing w:after="0"/>
        <w:jc w:val="both"/>
        <w:rPr>
          <w:rFonts w:ascii="Arial" w:hAnsi="Arial" w:cs="Arial"/>
          <w:bCs/>
          <w:color w:val="000000" w:themeColor="text1"/>
        </w:rPr>
      </w:pPr>
      <w:r w:rsidRPr="007507AE">
        <w:rPr>
          <w:rFonts w:ascii="Arial" w:hAnsi="Arial" w:cs="Arial"/>
          <w:bCs/>
          <w:color w:val="000000" w:themeColor="text1"/>
        </w:rPr>
        <w:t>Ethical approval</w:t>
      </w:r>
      <w:r w:rsidR="007507AE">
        <w:rPr>
          <w:rFonts w:ascii="Arial" w:hAnsi="Arial" w:cs="Arial"/>
          <w:bCs/>
          <w:color w:val="000000" w:themeColor="text1"/>
        </w:rPr>
        <w:t xml:space="preserve">: </w:t>
      </w:r>
    </w:p>
    <w:p w:rsidR="00860000" w:rsidRPr="00000186" w:rsidRDefault="004B3382" w:rsidP="00027D12">
      <w:pPr>
        <w:pStyle w:val="ReferHead"/>
        <w:spacing w:after="0" w:line="360" w:lineRule="auto"/>
        <w:jc w:val="both"/>
        <w:rPr>
          <w:rFonts w:ascii="Arial" w:hAnsi="Arial" w:cs="Arial"/>
          <w:b w:val="0"/>
          <w:bCs/>
          <w:color w:val="000000" w:themeColor="text1"/>
          <w:sz w:val="20"/>
        </w:rPr>
      </w:pPr>
      <w:r w:rsidRPr="00000186">
        <w:rPr>
          <w:rFonts w:ascii="Arial" w:hAnsi="Arial" w:cs="Arial"/>
          <w:b w:val="0"/>
          <w:bCs/>
          <w:caps w:val="0"/>
          <w:color w:val="000000" w:themeColor="text1"/>
          <w:sz w:val="20"/>
          <w:shd w:val="clear" w:color="auto" w:fill="FFFFFF"/>
        </w:rPr>
        <w:t>The study protocol, subject information, and con-sent forms were reviewed and approved by an appropriate ethics committee.</w:t>
      </w:r>
    </w:p>
    <w:p w:rsidR="007507AE" w:rsidRDefault="007507AE" w:rsidP="007A7C5D">
      <w:pPr>
        <w:rPr>
          <w:b/>
        </w:rPr>
      </w:pPr>
      <w:r w:rsidRPr="007507AE">
        <w:rPr>
          <w:b/>
        </w:rPr>
        <w:t>Disclaimer (Artificial intelligence)</w:t>
      </w:r>
    </w:p>
    <w:p w:rsidR="007507AE" w:rsidRDefault="007507AE" w:rsidP="007A7C5D">
      <w:pPr>
        <w:rPr>
          <w:b/>
        </w:rPr>
      </w:pPr>
    </w:p>
    <w:p w:rsidR="007A7C5D" w:rsidRPr="00CA5A60" w:rsidRDefault="00CA5A60" w:rsidP="007A7C5D">
      <w:r>
        <w:t>We</w:t>
      </w:r>
      <w:r w:rsidR="007A7C5D" w:rsidRPr="00CA5A60">
        <w:t xml:space="preserve"> hereby declare that NO generative AI technologies such as Large Language Models (</w:t>
      </w:r>
      <w:proofErr w:type="spellStart"/>
      <w:r w:rsidR="007A7C5D" w:rsidRPr="00CA5A60">
        <w:t>ChatGPT</w:t>
      </w:r>
      <w:proofErr w:type="spellEnd"/>
      <w:r w:rsidR="007A7C5D" w:rsidRPr="00CA5A60">
        <w:t xml:space="preserve">, COPILOT, etc.) and text-to-image generators have been used during the writing or editing of this manuscript. </w:t>
      </w:r>
    </w:p>
    <w:p w:rsidR="004B3382" w:rsidRDefault="004B3382" w:rsidP="004B3382">
      <w:pPr>
        <w:pStyle w:val="ReferHead"/>
        <w:spacing w:after="0" w:line="360" w:lineRule="auto"/>
        <w:jc w:val="both"/>
        <w:rPr>
          <w:rFonts w:ascii="Arial" w:hAnsi="Arial" w:cs="Arial"/>
          <w:b w:val="0"/>
          <w:bCs/>
          <w:color w:val="000000" w:themeColor="text1"/>
        </w:rPr>
      </w:pPr>
    </w:p>
    <w:p w:rsidR="00CA5A60" w:rsidRPr="00000186" w:rsidRDefault="00CA5A60" w:rsidP="004B3382">
      <w:pPr>
        <w:pStyle w:val="ReferHead"/>
        <w:spacing w:after="0" w:line="360" w:lineRule="auto"/>
        <w:jc w:val="both"/>
        <w:rPr>
          <w:rFonts w:ascii="Arial" w:hAnsi="Arial" w:cs="Arial"/>
          <w:b w:val="0"/>
          <w:bCs/>
          <w:color w:val="000000" w:themeColor="text1"/>
        </w:rPr>
      </w:pPr>
    </w:p>
    <w:p w:rsidR="00FD17EA" w:rsidRPr="00000186" w:rsidRDefault="00B01FCD" w:rsidP="00027D12">
      <w:pPr>
        <w:pStyle w:val="ReferHead"/>
        <w:spacing w:after="0"/>
        <w:jc w:val="both"/>
        <w:rPr>
          <w:rStyle w:val="HTMLCite"/>
          <w:rFonts w:ascii="Arial" w:hAnsi="Arial" w:cs="Arial"/>
          <w:b w:val="0"/>
          <w:bCs/>
          <w:i w:val="0"/>
          <w:iCs w:val="0"/>
          <w:color w:val="000000" w:themeColor="text1"/>
        </w:rPr>
      </w:pPr>
      <w:r w:rsidRPr="00000186">
        <w:rPr>
          <w:rFonts w:ascii="Arial" w:hAnsi="Arial" w:cs="Arial"/>
          <w:b w:val="0"/>
          <w:bCs/>
          <w:color w:val="000000" w:themeColor="text1"/>
        </w:rPr>
        <w:t>References</w:t>
      </w:r>
    </w:p>
    <w:p w:rsidR="00F21C7E" w:rsidRPr="00000186" w:rsidRDefault="00F21C7E" w:rsidP="00441B6F">
      <w:pPr>
        <w:pStyle w:val="Appendix"/>
        <w:spacing w:after="0"/>
        <w:jc w:val="both"/>
        <w:rPr>
          <w:rFonts w:ascii="Arial" w:hAnsi="Arial" w:cs="Arial"/>
          <w:b w:val="0"/>
          <w:bCs/>
          <w:color w:val="000000" w:themeColor="text1"/>
        </w:rPr>
        <w:sectPr w:rsidR="00F21C7E" w:rsidRPr="00000186" w:rsidSect="00F27EB5">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rsidR="00F21C7E" w:rsidRPr="00000186" w:rsidRDefault="00F21C7E" w:rsidP="00441B6F">
      <w:pPr>
        <w:pStyle w:val="Appendix"/>
        <w:spacing w:after="0"/>
        <w:jc w:val="both"/>
        <w:rPr>
          <w:rFonts w:ascii="Arial" w:hAnsi="Arial" w:cs="Arial"/>
          <w:b w:val="0"/>
          <w:bCs/>
          <w:color w:val="000000" w:themeColor="text1"/>
        </w:rPr>
      </w:pP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Ahmed, D., Nahid, M.A., Sami, A.B. </w:t>
      </w:r>
      <w:proofErr w:type="gramStart"/>
      <w:r w:rsidRPr="00000186">
        <w:rPr>
          <w:rFonts w:ascii="Arial" w:hAnsi="Arial" w:cs="Arial"/>
          <w:bCs/>
          <w:iCs/>
          <w:color w:val="000000" w:themeColor="text1"/>
          <w:shd w:val="clear" w:color="auto" w:fill="FFFFFF"/>
        </w:rPr>
        <w:t>et al.(</w:t>
      </w:r>
      <w:proofErr w:type="gramEnd"/>
      <w:r w:rsidRPr="00000186">
        <w:rPr>
          <w:rFonts w:ascii="Arial" w:hAnsi="Arial" w:cs="Arial"/>
          <w:bCs/>
          <w:iCs/>
          <w:color w:val="000000" w:themeColor="text1"/>
          <w:shd w:val="clear" w:color="auto" w:fill="FFFFFF"/>
        </w:rPr>
        <w:t>2017).</w:t>
      </w:r>
      <w:r w:rsidRPr="00000186">
        <w:rPr>
          <w:rFonts w:ascii="Arial" w:hAnsi="Arial" w:cs="Arial"/>
          <w:bCs/>
          <w:color w:val="000000" w:themeColor="text1"/>
          <w:shd w:val="clear" w:color="auto" w:fill="FFFFFF"/>
        </w:rPr>
        <w:t> Bacterial etiology of bloodstream infections and antimicrobial resistance in Dhaka, Bangladesh, 2005–2014.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 Infect Control</w:t>
      </w:r>
      <w:r>
        <w:rPr>
          <w:rFonts w:ascii="Arial" w:hAnsi="Arial" w:cs="Arial"/>
          <w:bCs/>
          <w:iCs/>
          <w:color w:val="000000" w:themeColor="text1"/>
          <w:shd w:val="clear" w:color="auto" w:fill="FFFFFF"/>
        </w:rPr>
        <w:t>, 2017;</w:t>
      </w:r>
      <w:r w:rsidRPr="00000186">
        <w:rPr>
          <w:rFonts w:ascii="Arial" w:hAnsi="Arial" w:cs="Arial"/>
          <w:bCs/>
          <w:color w:val="000000" w:themeColor="text1"/>
          <w:shd w:val="clear" w:color="auto" w:fill="FFFFFF"/>
        </w:rPr>
        <w:t> 6, 2. https://doi.org/10.1186/s13756-016-0162-z</w:t>
      </w:r>
    </w:p>
    <w:p w:rsidR="00F21C7E" w:rsidRPr="00000186" w:rsidRDefault="00F21C7E" w:rsidP="00F21C7E">
      <w:pPr>
        <w:autoSpaceDE w:val="0"/>
        <w:autoSpaceDN w:val="0"/>
        <w:adjustRightInd w:val="0"/>
        <w:spacing w:line="360" w:lineRule="auto"/>
        <w:ind w:left="1350"/>
        <w:jc w:val="both"/>
        <w:rPr>
          <w:rFonts w:ascii="Arial" w:hAnsi="Arial" w:cs="Arial"/>
          <w:bCs/>
          <w:highlight w:val="white"/>
        </w:rPr>
      </w:pPr>
      <w:r w:rsidRPr="00000186">
        <w:rPr>
          <w:rFonts w:ascii="Arial" w:hAnsi="Arial" w:cs="Arial"/>
          <w:bCs/>
          <w:highlight w:val="white"/>
        </w:rPr>
        <w:t>Antimicrobial Resis</w:t>
      </w:r>
      <w:r>
        <w:rPr>
          <w:rFonts w:ascii="Arial" w:hAnsi="Arial" w:cs="Arial"/>
          <w:bCs/>
          <w:highlight w:val="white"/>
        </w:rPr>
        <w:t>tance Collaborators (ARC).</w:t>
      </w:r>
      <w:r w:rsidRPr="00000186">
        <w:rPr>
          <w:rFonts w:ascii="Arial" w:hAnsi="Arial" w:cs="Arial"/>
          <w:bCs/>
          <w:highlight w:val="white"/>
        </w:rPr>
        <w:t> Global burden of bacterial antimicrobial resistance in 2019: a systematic analysis. </w:t>
      </w:r>
      <w:r w:rsidR="000559C8" w:rsidRPr="00263990">
        <w:rPr>
          <w:rFonts w:ascii="Arial" w:hAnsi="Arial" w:cs="Arial"/>
          <w:bCs/>
          <w:iCs/>
          <w:highlight w:val="white"/>
        </w:rPr>
        <w:t>Lancet</w:t>
      </w:r>
      <w:r w:rsidR="000559C8" w:rsidRPr="00263990">
        <w:rPr>
          <w:rFonts w:ascii="Arial" w:hAnsi="Arial" w:cs="Arial"/>
          <w:bCs/>
          <w:highlight w:val="white"/>
        </w:rPr>
        <w:t>.</w:t>
      </w:r>
      <w:r>
        <w:rPr>
          <w:rFonts w:ascii="Arial" w:hAnsi="Arial" w:cs="Arial"/>
          <w:bCs/>
          <w:highlight w:val="white"/>
        </w:rPr>
        <w:t xml:space="preserve"> 2022;</w:t>
      </w:r>
      <w:r w:rsidRPr="00000186">
        <w:rPr>
          <w:rFonts w:ascii="Arial" w:hAnsi="Arial" w:cs="Arial"/>
          <w:bCs/>
          <w:highlight w:val="white"/>
        </w:rPr>
        <w:t xml:space="preserve"> 399(10325): 629-655.</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Barua</w:t>
      </w:r>
      <w:proofErr w:type="spellEnd"/>
      <w:r w:rsidRPr="00000186">
        <w:rPr>
          <w:rFonts w:ascii="Arial" w:hAnsi="Arial" w:cs="Arial"/>
          <w:bCs/>
          <w:color w:val="000000" w:themeColor="text1"/>
          <w:shd w:val="clear" w:color="auto" w:fill="FFFFFF"/>
        </w:rPr>
        <w:t xml:space="preserve"> S, Sayeed MA, Rahman MA, Hassan MM, Chowdhury MYE, Rana EA. Isolation and antimicrobial resistance patterns of </w:t>
      </w:r>
      <w:r w:rsidRPr="008246DF">
        <w:rPr>
          <w:rFonts w:ascii="Arial" w:hAnsi="Arial" w:cs="Arial"/>
          <w:bCs/>
          <w:i/>
          <w:iCs/>
          <w:color w:val="000000" w:themeColor="text1"/>
          <w:shd w:val="clear" w:color="auto" w:fill="FFFFFF"/>
        </w:rPr>
        <w:t>Staphylococcus aureus</w:t>
      </w:r>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from caprine respiratory tract infections: A hospital-based clinical study. </w:t>
      </w:r>
      <w:r w:rsidRPr="00000186">
        <w:rPr>
          <w:rFonts w:ascii="Arial" w:hAnsi="Arial" w:cs="Arial"/>
          <w:bCs/>
          <w:iCs/>
          <w:color w:val="000000" w:themeColor="text1"/>
          <w:shd w:val="clear" w:color="auto" w:fill="FFFFFF"/>
        </w:rPr>
        <w:t xml:space="preserve">J Adv Vet </w:t>
      </w:r>
      <w:proofErr w:type="spellStart"/>
      <w:r w:rsidRPr="00000186">
        <w:rPr>
          <w:rFonts w:ascii="Arial" w:hAnsi="Arial" w:cs="Arial"/>
          <w:bCs/>
          <w:iCs/>
          <w:color w:val="000000" w:themeColor="text1"/>
          <w:shd w:val="clear" w:color="auto" w:fill="FFFFFF"/>
        </w:rPr>
        <w:t>Anim</w:t>
      </w:r>
      <w:proofErr w:type="spellEnd"/>
      <w:r w:rsidRPr="00000186">
        <w:rPr>
          <w:rFonts w:ascii="Arial" w:hAnsi="Arial" w:cs="Arial"/>
          <w:bCs/>
          <w:iCs/>
          <w:color w:val="000000" w:themeColor="text1"/>
          <w:shd w:val="clear" w:color="auto" w:fill="FFFFFF"/>
        </w:rPr>
        <w:t xml:space="preserve"> Res</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11(4):1037-1050. doi:10.5455/</w:t>
      </w:r>
      <w:proofErr w:type="gramStart"/>
      <w:r w:rsidRPr="00000186">
        <w:rPr>
          <w:rFonts w:ascii="Arial" w:hAnsi="Arial" w:cs="Arial"/>
          <w:bCs/>
          <w:color w:val="000000" w:themeColor="text1"/>
          <w:shd w:val="clear" w:color="auto" w:fill="FFFFFF"/>
        </w:rPr>
        <w:t>javar.2024.k</w:t>
      </w:r>
      <w:proofErr w:type="gramEnd"/>
      <w:r w:rsidRPr="00000186">
        <w:rPr>
          <w:rFonts w:ascii="Arial" w:hAnsi="Arial" w:cs="Arial"/>
          <w:bCs/>
          <w:color w:val="000000" w:themeColor="text1"/>
          <w:shd w:val="clear" w:color="auto" w:fill="FFFFFF"/>
        </w:rPr>
        <w:t>855</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Becke</w:t>
      </w:r>
      <w:r>
        <w:rPr>
          <w:rFonts w:ascii="Arial" w:hAnsi="Arial" w:cs="Arial"/>
          <w:bCs/>
          <w:color w:val="000000" w:themeColor="text1"/>
          <w:shd w:val="clear" w:color="auto" w:fill="FFFFFF"/>
        </w:rPr>
        <w:t xml:space="preserve">r, K.; </w:t>
      </w:r>
      <w:proofErr w:type="spellStart"/>
      <w:r>
        <w:rPr>
          <w:rFonts w:ascii="Arial" w:hAnsi="Arial" w:cs="Arial"/>
          <w:bCs/>
          <w:color w:val="000000" w:themeColor="text1"/>
          <w:shd w:val="clear" w:color="auto" w:fill="FFFFFF"/>
        </w:rPr>
        <w:t>Heilmann</w:t>
      </w:r>
      <w:proofErr w:type="spellEnd"/>
      <w:r>
        <w:rPr>
          <w:rFonts w:ascii="Arial" w:hAnsi="Arial" w:cs="Arial"/>
          <w:bCs/>
          <w:color w:val="000000" w:themeColor="text1"/>
          <w:shd w:val="clear" w:color="auto" w:fill="FFFFFF"/>
        </w:rPr>
        <w:t>, C.; Peters, G</w:t>
      </w:r>
      <w:r w:rsidRPr="00000186">
        <w:rPr>
          <w:rFonts w:ascii="Arial" w:hAnsi="Arial" w:cs="Arial"/>
          <w:bCs/>
          <w:color w:val="000000" w:themeColor="text1"/>
          <w:shd w:val="clear" w:color="auto" w:fill="FFFFFF"/>
        </w:rPr>
        <w:t xml:space="preserve">. Coagulase-negative Staphylococci. Clin. Microbial. Rev.,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27, 870–926.</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Belmont-Monroy, L., Merida-</w:t>
      </w:r>
      <w:proofErr w:type="spellStart"/>
      <w:r w:rsidRPr="00000186">
        <w:rPr>
          <w:rFonts w:ascii="Arial" w:hAnsi="Arial" w:cs="Arial"/>
          <w:bCs/>
          <w:color w:val="000000" w:themeColor="text1"/>
          <w:shd w:val="clear" w:color="auto" w:fill="FFFFFF"/>
        </w:rPr>
        <w:t>Vieyra</w:t>
      </w:r>
      <w:proofErr w:type="spellEnd"/>
      <w:r w:rsidRPr="00000186">
        <w:rPr>
          <w:rFonts w:ascii="Arial" w:hAnsi="Arial" w:cs="Arial"/>
          <w:bCs/>
          <w:color w:val="000000" w:themeColor="text1"/>
          <w:shd w:val="clear" w:color="auto" w:fill="FFFFFF"/>
        </w:rPr>
        <w:t>, J., Bautista-Hernandez, R. </w:t>
      </w:r>
      <w:r>
        <w:rPr>
          <w:rFonts w:ascii="Arial" w:hAnsi="Arial" w:cs="Arial"/>
          <w:bCs/>
          <w:iCs/>
          <w:color w:val="000000" w:themeColor="text1"/>
          <w:shd w:val="clear" w:color="auto" w:fill="FFFFFF"/>
        </w:rPr>
        <w:t>et al</w:t>
      </w:r>
      <w:r w:rsidRPr="00000186">
        <w:rPr>
          <w:rFonts w:ascii="Arial" w:hAnsi="Arial" w:cs="Arial"/>
          <w:bCs/>
          <w:color w:val="000000" w:themeColor="text1"/>
          <w:shd w:val="clear" w:color="auto" w:fill="FFFFFF"/>
        </w:rPr>
        <w:t xml:space="preserve">. </w:t>
      </w:r>
      <w:r w:rsidRPr="008246DF">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xml:space="preserve"> causing bloodstream infections in Mexican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molecular typing, antimicrobial resistance, virulence factors, and clinical features. </w:t>
      </w:r>
      <w:r w:rsidRPr="00000186">
        <w:rPr>
          <w:rFonts w:ascii="Arial" w:hAnsi="Arial" w:cs="Arial"/>
          <w:bCs/>
          <w:iCs/>
          <w:color w:val="000000" w:themeColor="text1"/>
          <w:shd w:val="clear" w:color="auto" w:fill="FFFFFF"/>
        </w:rPr>
        <w:t>BMC Infect Dis</w:t>
      </w:r>
      <w:r>
        <w:rPr>
          <w:rFonts w:ascii="Arial" w:hAnsi="Arial" w:cs="Arial"/>
          <w:bCs/>
          <w:iCs/>
          <w:color w:val="000000" w:themeColor="text1"/>
          <w:shd w:val="clear" w:color="auto" w:fill="FFFFFF"/>
        </w:rPr>
        <w:t>, 2025</w:t>
      </w:r>
      <w:r w:rsidR="008246DF">
        <w:rPr>
          <w:rFonts w:ascii="Arial" w:hAnsi="Arial" w:cs="Arial"/>
          <w:bCs/>
          <w:iCs/>
          <w:color w:val="000000" w:themeColor="text1"/>
          <w:shd w:val="clear" w:color="auto" w:fill="FFFFFF"/>
        </w:rPr>
        <w:t xml:space="preserve">; </w:t>
      </w:r>
      <w:r w:rsidR="008246DF" w:rsidRPr="00000186">
        <w:rPr>
          <w:rFonts w:ascii="Arial" w:hAnsi="Arial" w:cs="Arial"/>
          <w:bCs/>
          <w:color w:val="000000" w:themeColor="text1"/>
          <w:shd w:val="clear" w:color="auto" w:fill="FFFFFF"/>
        </w:rPr>
        <w:t>25</w:t>
      </w:r>
      <w:r w:rsidRPr="00000186">
        <w:rPr>
          <w:rFonts w:ascii="Arial" w:hAnsi="Arial" w:cs="Arial"/>
          <w:bCs/>
          <w:color w:val="000000" w:themeColor="text1"/>
          <w:shd w:val="clear" w:color="auto" w:fill="FFFFFF"/>
        </w:rPr>
        <w:t>, 764. https://doi.org/10.1186/s12879-025-11163-3</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rPr>
        <w:lastRenderedPageBreak/>
        <w:t>Bhabhor</w:t>
      </w:r>
      <w:proofErr w:type="spellEnd"/>
      <w:r w:rsidRPr="00000186">
        <w:rPr>
          <w:rFonts w:ascii="Arial" w:hAnsi="Arial" w:cs="Arial"/>
          <w:bCs/>
          <w:color w:val="000000" w:themeColor="text1"/>
        </w:rPr>
        <w:t xml:space="preserve"> </w:t>
      </w:r>
      <w:proofErr w:type="spellStart"/>
      <w:proofErr w:type="gramStart"/>
      <w:r w:rsidRPr="00000186">
        <w:rPr>
          <w:rFonts w:ascii="Arial" w:hAnsi="Arial" w:cs="Arial"/>
          <w:bCs/>
          <w:color w:val="000000" w:themeColor="text1"/>
        </w:rPr>
        <w:t>U,</w:t>
      </w:r>
      <w:r>
        <w:rPr>
          <w:rFonts w:ascii="Arial" w:hAnsi="Arial" w:cs="Arial"/>
          <w:bCs/>
          <w:color w:val="000000" w:themeColor="text1"/>
        </w:rPr>
        <w:t>Bhabhor</w:t>
      </w:r>
      <w:proofErr w:type="spellEnd"/>
      <w:proofErr w:type="gramEnd"/>
      <w:r>
        <w:rPr>
          <w:rFonts w:ascii="Arial" w:hAnsi="Arial" w:cs="Arial"/>
          <w:bCs/>
          <w:color w:val="000000" w:themeColor="text1"/>
        </w:rPr>
        <w:t xml:space="preserve"> H, </w:t>
      </w:r>
      <w:proofErr w:type="spellStart"/>
      <w:r>
        <w:rPr>
          <w:rFonts w:ascii="Arial" w:hAnsi="Arial" w:cs="Arial"/>
          <w:bCs/>
          <w:color w:val="000000" w:themeColor="text1"/>
        </w:rPr>
        <w:t>Shingala</w:t>
      </w:r>
      <w:proofErr w:type="spellEnd"/>
      <w:r>
        <w:rPr>
          <w:rFonts w:ascii="Arial" w:hAnsi="Arial" w:cs="Arial"/>
          <w:bCs/>
          <w:color w:val="000000" w:themeColor="text1"/>
        </w:rPr>
        <w:t xml:space="preserve"> H, Sinha M</w:t>
      </w:r>
      <w:r w:rsidRPr="00000186">
        <w:rPr>
          <w:rFonts w:ascii="Arial" w:hAnsi="Arial" w:cs="Arial"/>
          <w:bCs/>
          <w:color w:val="000000" w:themeColor="text1"/>
        </w:rPr>
        <w:t>. Bacteriological study of blood stream infection (BSI) in ICU patients [Internet]. Indian J Microbiol Res.</w:t>
      </w:r>
      <w:r>
        <w:rPr>
          <w:rFonts w:ascii="Arial" w:hAnsi="Arial" w:cs="Arial"/>
          <w:bCs/>
          <w:color w:val="000000" w:themeColor="text1"/>
        </w:rPr>
        <w:t xml:space="preserve"> 2018</w:t>
      </w:r>
      <w:r w:rsidR="00BA4163" w:rsidRPr="00000186">
        <w:rPr>
          <w:rFonts w:ascii="Arial" w:hAnsi="Arial" w:cs="Arial"/>
          <w:bCs/>
          <w:color w:val="000000" w:themeColor="text1"/>
        </w:rPr>
        <w:t>; 5</w:t>
      </w:r>
      <w:r w:rsidRPr="00000186">
        <w:rPr>
          <w:rFonts w:ascii="Arial" w:hAnsi="Arial" w:cs="Arial"/>
          <w:bCs/>
          <w:color w:val="000000" w:themeColor="text1"/>
        </w:rPr>
        <w:t>(3):368-373. Available from: https://doi.org/10.18231/2394-5478.2018.0077</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Bonten</w:t>
      </w:r>
      <w:proofErr w:type="spellEnd"/>
      <w:r w:rsidRPr="00000186">
        <w:rPr>
          <w:rFonts w:ascii="Arial" w:hAnsi="Arial" w:cs="Arial"/>
          <w:bCs/>
          <w:color w:val="000000" w:themeColor="text1"/>
          <w:shd w:val="clear" w:color="auto" w:fill="FFFFFF"/>
        </w:rPr>
        <w:t xml:space="preserve"> M, Johnson J</w:t>
      </w:r>
      <w:r>
        <w:rPr>
          <w:rFonts w:ascii="Arial" w:hAnsi="Arial" w:cs="Arial"/>
          <w:bCs/>
          <w:color w:val="000000" w:themeColor="text1"/>
          <w:shd w:val="clear" w:color="auto" w:fill="FFFFFF"/>
        </w:rPr>
        <w:t xml:space="preserve">R, van den </w:t>
      </w:r>
      <w:proofErr w:type="spellStart"/>
      <w:r>
        <w:rPr>
          <w:rFonts w:ascii="Arial" w:hAnsi="Arial" w:cs="Arial"/>
          <w:bCs/>
          <w:color w:val="000000" w:themeColor="text1"/>
          <w:shd w:val="clear" w:color="auto" w:fill="FFFFFF"/>
        </w:rPr>
        <w:t>Biggelaar</w:t>
      </w:r>
      <w:proofErr w:type="spellEnd"/>
      <w:r>
        <w:rPr>
          <w:rFonts w:ascii="Arial" w:hAnsi="Arial" w:cs="Arial"/>
          <w:bCs/>
          <w:color w:val="000000" w:themeColor="text1"/>
          <w:shd w:val="clear" w:color="auto" w:fill="FFFFFF"/>
        </w:rPr>
        <w:t xml:space="preserve"> AHJ, et al</w:t>
      </w:r>
      <w:r w:rsidRPr="00000186">
        <w:rPr>
          <w:rFonts w:ascii="Arial" w:hAnsi="Arial" w:cs="Arial"/>
          <w:bCs/>
          <w:color w:val="000000" w:themeColor="text1"/>
          <w:shd w:val="clear" w:color="auto" w:fill="FFFFFF"/>
        </w:rPr>
        <w:t xml:space="preserve">. Epidemiology of </w:t>
      </w:r>
      <w:r w:rsidRPr="00BA4163">
        <w:rPr>
          <w:rFonts w:ascii="Arial" w:hAnsi="Arial" w:cs="Arial"/>
          <w:bCs/>
          <w:i/>
          <w:color w:val="000000" w:themeColor="text1"/>
          <w:shd w:val="clear" w:color="auto" w:fill="FFFFFF"/>
        </w:rPr>
        <w:t>Escherichia coli</w:t>
      </w:r>
      <w:r w:rsidRPr="00000186">
        <w:rPr>
          <w:rFonts w:ascii="Arial" w:hAnsi="Arial" w:cs="Arial"/>
          <w:bCs/>
          <w:color w:val="000000" w:themeColor="text1"/>
          <w:shd w:val="clear" w:color="auto" w:fill="FFFFFF"/>
        </w:rPr>
        <w:t xml:space="preserve"> Bacteremia: A Systematic Literature Review. </w:t>
      </w:r>
      <w:r w:rsidRPr="00000186">
        <w:rPr>
          <w:rFonts w:ascii="Arial" w:hAnsi="Arial" w:cs="Arial"/>
          <w:bCs/>
          <w:iCs/>
          <w:color w:val="000000" w:themeColor="text1"/>
          <w:shd w:val="clear" w:color="auto" w:fill="FFFFFF"/>
        </w:rPr>
        <w:t>Clin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2021; </w:t>
      </w:r>
      <w:r w:rsidRPr="00000186">
        <w:rPr>
          <w:rFonts w:ascii="Arial" w:hAnsi="Arial" w:cs="Arial"/>
          <w:bCs/>
          <w:color w:val="000000" w:themeColor="text1"/>
          <w:shd w:val="clear" w:color="auto" w:fill="FFFFFF"/>
        </w:rPr>
        <w:t>72(7):1211-1219. doi:10.1093/</w:t>
      </w:r>
      <w:proofErr w:type="spellStart"/>
      <w:r w:rsidRPr="00000186">
        <w:rPr>
          <w:rFonts w:ascii="Arial" w:hAnsi="Arial" w:cs="Arial"/>
          <w:bCs/>
          <w:color w:val="000000" w:themeColor="text1"/>
          <w:shd w:val="clear" w:color="auto" w:fill="FFFFFF"/>
        </w:rPr>
        <w:t>cid</w:t>
      </w:r>
      <w:proofErr w:type="spellEnd"/>
      <w:r w:rsidRPr="00000186">
        <w:rPr>
          <w:rFonts w:ascii="Arial" w:hAnsi="Arial" w:cs="Arial"/>
          <w:bCs/>
          <w:color w:val="000000" w:themeColor="text1"/>
          <w:shd w:val="clear" w:color="auto" w:fill="FFFFFF"/>
        </w:rPr>
        <w:t>/ciaa210</w:t>
      </w:r>
    </w:p>
    <w:p w:rsidR="00F21C7E" w:rsidRPr="00000186" w:rsidRDefault="00F21C7E" w:rsidP="00F21C7E">
      <w:pPr>
        <w:shd w:val="clear" w:color="auto" w:fill="FFFFFF"/>
        <w:spacing w:line="360" w:lineRule="auto"/>
        <w:ind w:left="1350"/>
        <w:rPr>
          <w:rStyle w:val="HTMLCite"/>
          <w:rFonts w:ascii="Arial" w:hAnsi="Arial" w:cs="Arial"/>
          <w:bCs/>
          <w:i w:val="0"/>
          <w:iCs w:val="0"/>
        </w:rPr>
      </w:pPr>
      <w:proofErr w:type="gramStart"/>
      <w:r w:rsidRPr="00000186">
        <w:rPr>
          <w:rStyle w:val="HTMLCite"/>
          <w:rFonts w:ascii="Arial" w:hAnsi="Arial" w:cs="Arial"/>
          <w:bCs/>
          <w:i w:val="0"/>
        </w:rPr>
        <w:t>C.L.S.I .</w:t>
      </w:r>
      <w:proofErr w:type="gramEnd"/>
      <w:r w:rsidRPr="00000186">
        <w:rPr>
          <w:rStyle w:val="HTMLCite"/>
          <w:rFonts w:ascii="Arial" w:hAnsi="Arial" w:cs="Arial"/>
          <w:bCs/>
          <w:i w:val="0"/>
        </w:rPr>
        <w:t xml:space="preserve"> Performance standards for antimicrobial susceptibility testing: twenty second informational supplement ed. Wayne: CLSI; 2012.</w:t>
      </w:r>
    </w:p>
    <w:p w:rsidR="00F21C7E" w:rsidRPr="00000186" w:rsidRDefault="00F21C7E" w:rsidP="00F21C7E">
      <w:pPr>
        <w:spacing w:line="360" w:lineRule="auto"/>
        <w:ind w:left="1350"/>
        <w:jc w:val="both"/>
        <w:rPr>
          <w:rFonts w:ascii="Arial" w:hAnsi="Arial" w:cs="Arial"/>
          <w:bCs/>
          <w:shd w:val="clear" w:color="auto" w:fill="FFFFFF"/>
        </w:rPr>
      </w:pPr>
      <w:r w:rsidRPr="00000186">
        <w:rPr>
          <w:rFonts w:ascii="Arial" w:hAnsi="Arial" w:cs="Arial"/>
          <w:bCs/>
        </w:rPr>
        <w:t>Castillo, D. J., Rifkin, R. F., Cow</w:t>
      </w:r>
      <w:r>
        <w:rPr>
          <w:rFonts w:ascii="Arial" w:hAnsi="Arial" w:cs="Arial"/>
          <w:bCs/>
        </w:rPr>
        <w:t>an, D. A., &amp;Potgieter, M.</w:t>
      </w:r>
      <w:r w:rsidRPr="00000186">
        <w:rPr>
          <w:rFonts w:ascii="Arial" w:hAnsi="Arial" w:cs="Arial"/>
          <w:bCs/>
        </w:rPr>
        <w:t xml:space="preserve"> The Healthy Human Blood Microbiome: Fact or Fiction</w:t>
      </w:r>
      <w:r w:rsidR="00BA4163" w:rsidRPr="00000186">
        <w:rPr>
          <w:rFonts w:ascii="Arial" w:hAnsi="Arial" w:cs="Arial"/>
          <w:bCs/>
        </w:rPr>
        <w:t>?</w:t>
      </w:r>
      <w:r w:rsidRPr="00000186">
        <w:rPr>
          <w:rFonts w:ascii="Arial" w:hAnsi="Arial" w:cs="Arial"/>
          <w:bCs/>
        </w:rPr>
        <w:t xml:space="preserve"> Frontiers in Cellu</w:t>
      </w:r>
      <w:r>
        <w:rPr>
          <w:rFonts w:ascii="Arial" w:hAnsi="Arial" w:cs="Arial"/>
          <w:bCs/>
        </w:rPr>
        <w:t xml:space="preserve">lar and Infection Microbiology, 2019; </w:t>
      </w:r>
      <w:r w:rsidRPr="00000186">
        <w:rPr>
          <w:rFonts w:ascii="Arial" w:hAnsi="Arial" w:cs="Arial"/>
          <w:bCs/>
        </w:rPr>
        <w:t>9, 148.</w:t>
      </w:r>
    </w:p>
    <w:p w:rsidR="00F21C7E" w:rsidRPr="00000186" w:rsidRDefault="00F21C7E" w:rsidP="00F21C7E">
      <w:pPr>
        <w:tabs>
          <w:tab w:val="left" w:pos="3315"/>
        </w:tabs>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Chen J, Huang</w:t>
      </w:r>
      <w:r>
        <w:rPr>
          <w:rFonts w:ascii="Arial" w:hAnsi="Arial" w:cs="Arial"/>
          <w:bCs/>
          <w:color w:val="000000" w:themeColor="text1"/>
          <w:shd w:val="clear" w:color="auto" w:fill="FFFFFF"/>
        </w:rPr>
        <w:t xml:space="preserve"> H, Zhang R, Fu Y, Jing C</w:t>
      </w:r>
      <w:r w:rsidRPr="00000186">
        <w:rPr>
          <w:rFonts w:ascii="Arial" w:hAnsi="Arial" w:cs="Arial"/>
          <w:bCs/>
          <w:color w:val="000000" w:themeColor="text1"/>
          <w:shd w:val="clear" w:color="auto" w:fill="FFFFFF"/>
        </w:rPr>
        <w:t>. Risk factors associated with mortality and pathogen characteristics of bloodstream infection-induced severe sepsis in the pediatric intensive care unit: a retrospective cohort study. </w:t>
      </w:r>
      <w:r w:rsidRPr="00000186">
        <w:rPr>
          <w:rFonts w:ascii="Arial" w:hAnsi="Arial" w:cs="Arial"/>
          <w:bCs/>
          <w:iCs/>
          <w:color w:val="000000" w:themeColor="text1"/>
          <w:shd w:val="clear" w:color="auto" w:fill="FFFFFF"/>
        </w:rPr>
        <w:t>Front Cell Infect Microbiol</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;1</w:t>
      </w:r>
      <w:r>
        <w:rPr>
          <w:rFonts w:ascii="Arial" w:hAnsi="Arial" w:cs="Arial"/>
          <w:bCs/>
          <w:color w:val="000000" w:themeColor="text1"/>
          <w:shd w:val="clear" w:color="auto" w:fill="FFFFFF"/>
        </w:rPr>
        <w:t>5:1492208.</w:t>
      </w:r>
      <w:r w:rsidRPr="00000186">
        <w:rPr>
          <w:rFonts w:ascii="Arial" w:hAnsi="Arial" w:cs="Arial"/>
          <w:bCs/>
          <w:color w:val="000000" w:themeColor="text1"/>
          <w:shd w:val="clear" w:color="auto" w:fill="FFFFFF"/>
        </w:rPr>
        <w:t xml:space="preserve"> doi:10.3389/fcimb.2025.1492208</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Chen Y, Ji J, Ying C, Liu </w:t>
      </w:r>
      <w:r>
        <w:rPr>
          <w:rFonts w:ascii="Arial" w:hAnsi="Arial" w:cs="Arial"/>
          <w:bCs/>
          <w:color w:val="000000" w:themeColor="text1"/>
          <w:shd w:val="clear" w:color="auto" w:fill="FFFFFF"/>
        </w:rPr>
        <w:t>Z, Yang Q, Kong H, Xiao Y</w:t>
      </w:r>
      <w:r w:rsidRPr="00000186">
        <w:rPr>
          <w:rFonts w:ascii="Arial" w:hAnsi="Arial" w:cs="Arial"/>
          <w:bCs/>
          <w:color w:val="000000" w:themeColor="text1"/>
          <w:shd w:val="clear" w:color="auto" w:fill="FFFFFF"/>
        </w:rPr>
        <w:t xml:space="preserve">. Blood Bacterial Resistant Investigation Collaborative System (BRICS) Study Group. Blood bacterial resistant investigation collaborative system (BRICS) report: a national surveillance in China from 2014 to 2019. </w:t>
      </w:r>
      <w:proofErr w:type="spellStart"/>
      <w:r w:rsidRPr="00000186">
        <w:rPr>
          <w:rFonts w:ascii="Arial" w:hAnsi="Arial" w:cs="Arial"/>
          <w:bCs/>
          <w:color w:val="000000" w:themeColor="text1"/>
          <w:shd w:val="clear" w:color="auto" w:fill="FFFFFF"/>
        </w:rPr>
        <w:t>Antimicrob</w:t>
      </w:r>
      <w:proofErr w:type="spellEnd"/>
      <w:r w:rsidRPr="00000186">
        <w:rPr>
          <w:rFonts w:ascii="Arial" w:hAnsi="Arial" w:cs="Arial"/>
          <w:bCs/>
          <w:color w:val="000000" w:themeColor="text1"/>
          <w:shd w:val="clear" w:color="auto" w:fill="FFFFFF"/>
        </w:rPr>
        <w:t xml:space="preserve"> Resist Infect Control.</w:t>
      </w:r>
      <w:r>
        <w:rPr>
          <w:rFonts w:ascii="Arial" w:hAnsi="Arial" w:cs="Arial"/>
          <w:bCs/>
          <w:color w:val="000000" w:themeColor="text1"/>
          <w:shd w:val="clear" w:color="auto" w:fill="FFFFFF"/>
        </w:rPr>
        <w:t xml:space="preserve"> 2022; </w:t>
      </w:r>
      <w:r w:rsidRPr="00000186">
        <w:rPr>
          <w:rFonts w:ascii="Arial" w:hAnsi="Arial" w:cs="Arial"/>
          <w:bCs/>
          <w:color w:val="000000" w:themeColor="text1"/>
          <w:shd w:val="clear" w:color="auto" w:fill="FFFFFF"/>
        </w:rPr>
        <w:t xml:space="preserve">11(1):17.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10.1186/s13756-022-01055-5. PMID: 35074014; PMCID: PMC8785473.</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Deku</w:t>
      </w:r>
      <w:proofErr w:type="spellEnd"/>
      <w:r w:rsidRPr="00000186">
        <w:rPr>
          <w:rFonts w:ascii="Arial" w:hAnsi="Arial" w:cs="Arial"/>
          <w:bCs/>
          <w:color w:val="000000" w:themeColor="text1"/>
          <w:shd w:val="clear" w:color="auto" w:fill="FFFFFF"/>
        </w:rPr>
        <w:t xml:space="preserve"> JG, </w:t>
      </w:r>
      <w:proofErr w:type="spellStart"/>
      <w:r w:rsidRPr="00000186">
        <w:rPr>
          <w:rFonts w:ascii="Arial" w:hAnsi="Arial" w:cs="Arial"/>
          <w:bCs/>
          <w:color w:val="000000" w:themeColor="text1"/>
          <w:shd w:val="clear" w:color="auto" w:fill="FFFFFF"/>
        </w:rPr>
        <w:t>Bedz</w:t>
      </w:r>
      <w:r>
        <w:rPr>
          <w:rFonts w:ascii="Arial" w:hAnsi="Arial" w:cs="Arial"/>
          <w:bCs/>
          <w:color w:val="000000" w:themeColor="text1"/>
          <w:shd w:val="clear" w:color="auto" w:fill="FFFFFF"/>
        </w:rPr>
        <w:t>ina</w:t>
      </w:r>
      <w:proofErr w:type="spellEnd"/>
      <w:r>
        <w:rPr>
          <w:rFonts w:ascii="Arial" w:hAnsi="Arial" w:cs="Arial"/>
          <w:bCs/>
          <w:color w:val="000000" w:themeColor="text1"/>
          <w:shd w:val="clear" w:color="auto" w:fill="FFFFFF"/>
        </w:rPr>
        <w:t xml:space="preserve"> I, </w:t>
      </w:r>
      <w:proofErr w:type="spellStart"/>
      <w:r>
        <w:rPr>
          <w:rFonts w:ascii="Arial" w:hAnsi="Arial" w:cs="Arial"/>
          <w:bCs/>
          <w:color w:val="000000" w:themeColor="text1"/>
          <w:shd w:val="clear" w:color="auto" w:fill="FFFFFF"/>
        </w:rPr>
        <w:t>Amankwah</w:t>
      </w:r>
      <w:proofErr w:type="spellEnd"/>
      <w:r>
        <w:rPr>
          <w:rFonts w:ascii="Arial" w:hAnsi="Arial" w:cs="Arial"/>
          <w:bCs/>
          <w:color w:val="000000" w:themeColor="text1"/>
          <w:shd w:val="clear" w:color="auto" w:fill="FFFFFF"/>
        </w:rPr>
        <w:t xml:space="preserve"> PK, et al</w:t>
      </w:r>
      <w:r w:rsidRPr="00000186">
        <w:rPr>
          <w:rFonts w:ascii="Arial" w:hAnsi="Arial" w:cs="Arial"/>
          <w:bCs/>
          <w:color w:val="000000" w:themeColor="text1"/>
          <w:shd w:val="clear" w:color="auto" w:fill="FFFFFF"/>
        </w:rPr>
        <w:t xml:space="preserve">. Emerging antibiotic resistance in bacterial bloodstream infections: a clinical study at the Holy Family Hospital, </w:t>
      </w:r>
      <w:proofErr w:type="spellStart"/>
      <w:r w:rsidRPr="00000186">
        <w:rPr>
          <w:rFonts w:ascii="Arial" w:hAnsi="Arial" w:cs="Arial"/>
          <w:bCs/>
          <w:color w:val="000000" w:themeColor="text1"/>
          <w:shd w:val="clear" w:color="auto" w:fill="FFFFFF"/>
        </w:rPr>
        <w:t>Nkawkaw</w:t>
      </w:r>
      <w:proofErr w:type="spellEnd"/>
      <w:r w:rsidRPr="00000186">
        <w:rPr>
          <w:rFonts w:ascii="Arial" w:hAnsi="Arial" w:cs="Arial"/>
          <w:bCs/>
          <w:color w:val="000000" w:themeColor="text1"/>
          <w:shd w:val="clear" w:color="auto" w:fill="FFFFFF"/>
        </w:rPr>
        <w:t>, Ghana.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2025</w:t>
      </w:r>
      <w:r w:rsidRPr="00000186">
        <w:rPr>
          <w:rFonts w:ascii="Arial" w:hAnsi="Arial" w:cs="Arial"/>
          <w:bCs/>
          <w:color w:val="000000" w:themeColor="text1"/>
          <w:shd w:val="clear" w:color="auto" w:fill="FFFFFF"/>
        </w:rPr>
        <w:t xml:space="preserve">;25(1):721. </w:t>
      </w:r>
      <w:r w:rsidR="00C43FCB" w:rsidRPr="00000186">
        <w:rPr>
          <w:rFonts w:ascii="Arial" w:hAnsi="Arial" w:cs="Arial"/>
          <w:bCs/>
          <w:color w:val="000000" w:themeColor="text1"/>
          <w:shd w:val="clear" w:color="auto" w:fill="FFFFFF"/>
        </w:rPr>
        <w:t>Doi: 10.1186</w:t>
      </w:r>
      <w:r w:rsidRPr="00000186">
        <w:rPr>
          <w:rFonts w:ascii="Arial" w:hAnsi="Arial" w:cs="Arial"/>
          <w:bCs/>
          <w:color w:val="000000" w:themeColor="text1"/>
          <w:shd w:val="clear" w:color="auto" w:fill="FFFFFF"/>
        </w:rPr>
        <w:t>/s12879-025-11102-2</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Dias SP, </w:t>
      </w:r>
      <w:r>
        <w:rPr>
          <w:rFonts w:ascii="Arial" w:hAnsi="Arial" w:cs="Arial"/>
          <w:bCs/>
          <w:color w:val="000000" w:themeColor="text1"/>
          <w:shd w:val="clear" w:color="auto" w:fill="FFFFFF"/>
        </w:rPr>
        <w:t xml:space="preserve">Brouwer MC, van de </w:t>
      </w:r>
      <w:proofErr w:type="spellStart"/>
      <w:r>
        <w:rPr>
          <w:rFonts w:ascii="Arial" w:hAnsi="Arial" w:cs="Arial"/>
          <w:bCs/>
          <w:color w:val="000000" w:themeColor="text1"/>
          <w:shd w:val="clear" w:color="auto" w:fill="FFFFFF"/>
        </w:rPr>
        <w:t>Beek</w:t>
      </w:r>
      <w:proofErr w:type="spellEnd"/>
      <w:r>
        <w:rPr>
          <w:rFonts w:ascii="Arial" w:hAnsi="Arial" w:cs="Arial"/>
          <w:bCs/>
          <w:color w:val="000000" w:themeColor="text1"/>
          <w:shd w:val="clear" w:color="auto" w:fill="FFFFFF"/>
        </w:rPr>
        <w:t xml:space="preserve"> D</w:t>
      </w:r>
      <w:r w:rsidRPr="00000186">
        <w:rPr>
          <w:rFonts w:ascii="Arial" w:hAnsi="Arial" w:cs="Arial"/>
          <w:bCs/>
          <w:color w:val="000000" w:themeColor="text1"/>
          <w:shd w:val="clear" w:color="auto" w:fill="FFFFFF"/>
        </w:rPr>
        <w:t>. Sex and Gender Differences in Bacterial Infections. </w:t>
      </w:r>
      <w:r w:rsidRPr="00000186">
        <w:rPr>
          <w:rFonts w:ascii="Arial" w:hAnsi="Arial" w:cs="Arial"/>
          <w:bCs/>
          <w:iCs/>
          <w:color w:val="000000" w:themeColor="text1"/>
          <w:shd w:val="clear" w:color="auto" w:fill="FFFFFF"/>
        </w:rPr>
        <w:t>Infect Immun</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2022</w:t>
      </w:r>
      <w:r w:rsidRPr="00000186">
        <w:rPr>
          <w:rFonts w:ascii="Arial" w:hAnsi="Arial" w:cs="Arial"/>
          <w:bCs/>
          <w:color w:val="000000" w:themeColor="text1"/>
          <w:shd w:val="clear" w:color="auto" w:fill="FFFFFF"/>
        </w:rPr>
        <w:t>;90(10</w:t>
      </w:r>
      <w:proofErr w:type="gramStart"/>
      <w:r w:rsidRPr="00000186">
        <w:rPr>
          <w:rFonts w:ascii="Arial" w:hAnsi="Arial" w:cs="Arial"/>
          <w:bCs/>
          <w:color w:val="000000" w:themeColor="text1"/>
          <w:shd w:val="clear" w:color="auto" w:fill="FFFFFF"/>
        </w:rPr>
        <w:t>):e</w:t>
      </w:r>
      <w:proofErr w:type="gramEnd"/>
      <w:r w:rsidRPr="00000186">
        <w:rPr>
          <w:rFonts w:ascii="Arial" w:hAnsi="Arial" w:cs="Arial"/>
          <w:bCs/>
          <w:color w:val="000000" w:themeColor="text1"/>
          <w:shd w:val="clear" w:color="auto" w:fill="FFFFFF"/>
        </w:rPr>
        <w:t>0028322. doi:10.1128/iai.00283-22</w:t>
      </w:r>
    </w:p>
    <w:p w:rsidR="00F21C7E" w:rsidRPr="00000186" w:rsidRDefault="00F21C7E" w:rsidP="00F21C7E">
      <w:pPr>
        <w:tabs>
          <w:tab w:val="left" w:pos="1440"/>
        </w:tabs>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Diekema</w:t>
      </w:r>
      <w:proofErr w:type="spellEnd"/>
      <w:r w:rsidRPr="00000186">
        <w:rPr>
          <w:rFonts w:ascii="Arial" w:hAnsi="Arial" w:cs="Arial"/>
          <w:bCs/>
          <w:shd w:val="clear" w:color="auto" w:fill="FFFFFF"/>
        </w:rPr>
        <w:t>, D. J. </w:t>
      </w:r>
      <w:r w:rsidRPr="00000186">
        <w:rPr>
          <w:rFonts w:ascii="Arial" w:hAnsi="Arial" w:cs="Arial"/>
          <w:bCs/>
          <w:i/>
          <w:iCs/>
          <w:shd w:val="clear" w:color="auto" w:fill="FFFFFF"/>
        </w:rPr>
        <w:t>et al.</w:t>
      </w:r>
      <w:r w:rsidRPr="00000186">
        <w:rPr>
          <w:rFonts w:ascii="Arial" w:hAnsi="Arial" w:cs="Arial"/>
          <w:bCs/>
          <w:shd w:val="clear" w:color="auto" w:fill="FFFFFF"/>
        </w:rPr>
        <w:t> Epidemiology and outcome of nosocomial and community-onset bloodstream infection. </w:t>
      </w:r>
      <w:r w:rsidRPr="00A67348">
        <w:rPr>
          <w:rFonts w:ascii="Arial" w:hAnsi="Arial" w:cs="Arial"/>
          <w:bCs/>
          <w:iCs/>
          <w:shd w:val="clear" w:color="auto" w:fill="FFFFFF"/>
        </w:rPr>
        <w:t>J. Clin. Microbiol., 2003</w:t>
      </w:r>
      <w:r>
        <w:rPr>
          <w:rFonts w:ascii="Arial" w:hAnsi="Arial" w:cs="Arial"/>
          <w:bCs/>
          <w:i/>
          <w:iCs/>
          <w:shd w:val="clear" w:color="auto" w:fill="FFFFFF"/>
        </w:rPr>
        <w:t>;</w:t>
      </w:r>
      <w:r>
        <w:rPr>
          <w:rFonts w:ascii="Arial" w:hAnsi="Arial" w:cs="Arial"/>
          <w:bCs/>
          <w:shd w:val="clear" w:color="auto" w:fill="FFFFFF"/>
        </w:rPr>
        <w:t> 41: 3655–3660</w:t>
      </w:r>
      <w:r w:rsidRPr="00000186">
        <w:rPr>
          <w:rFonts w:ascii="Arial" w:hAnsi="Arial" w:cs="Arial"/>
          <w:bCs/>
          <w:shd w:val="clear" w:color="auto" w:fill="FFFFFF"/>
        </w:rPr>
        <w:t>.</w:t>
      </w:r>
    </w:p>
    <w:p w:rsidR="00F21C7E" w:rsidRPr="00000186" w:rsidRDefault="00F21C7E" w:rsidP="00F21C7E">
      <w:pPr>
        <w:tabs>
          <w:tab w:val="left" w:pos="3315"/>
        </w:tabs>
        <w:spacing w:line="360" w:lineRule="auto"/>
        <w:ind w:left="1350"/>
        <w:jc w:val="both"/>
        <w:rPr>
          <w:rFonts w:ascii="Arial" w:hAnsi="Arial" w:cs="Arial"/>
          <w:bCs/>
          <w:color w:val="000000" w:themeColor="text1"/>
        </w:rPr>
      </w:pPr>
      <w:r w:rsidRPr="00000186">
        <w:rPr>
          <w:rStyle w:val="HTMLCite"/>
          <w:rFonts w:ascii="Arial" w:hAnsi="Arial" w:cs="Arial"/>
          <w:bCs/>
          <w:i w:val="0"/>
          <w:color w:val="000000" w:themeColor="text1"/>
        </w:rPr>
        <w:t xml:space="preserve">Eliakim-Raz N, Bates DW, </w:t>
      </w:r>
      <w:proofErr w:type="spellStart"/>
      <w:r w:rsidRPr="00000186">
        <w:rPr>
          <w:rStyle w:val="HTMLCite"/>
          <w:rFonts w:ascii="Arial" w:hAnsi="Arial" w:cs="Arial"/>
          <w:bCs/>
          <w:i w:val="0"/>
          <w:color w:val="000000" w:themeColor="text1"/>
        </w:rPr>
        <w:t>Leibovici</w:t>
      </w:r>
      <w:proofErr w:type="spellEnd"/>
      <w:r w:rsidRPr="00000186">
        <w:rPr>
          <w:rStyle w:val="HTMLCite"/>
          <w:rFonts w:ascii="Arial" w:hAnsi="Arial" w:cs="Arial"/>
          <w:bCs/>
          <w:i w:val="0"/>
          <w:color w:val="000000" w:themeColor="text1"/>
        </w:rPr>
        <w:t xml:space="preserve"> L. Predicting </w:t>
      </w:r>
      <w:proofErr w:type="spellStart"/>
      <w:r w:rsidRPr="00000186">
        <w:rPr>
          <w:rStyle w:val="HTMLCite"/>
          <w:rFonts w:ascii="Arial" w:hAnsi="Arial" w:cs="Arial"/>
          <w:bCs/>
          <w:i w:val="0"/>
          <w:color w:val="000000" w:themeColor="text1"/>
        </w:rPr>
        <w:t>bacteraemia</w:t>
      </w:r>
      <w:proofErr w:type="spellEnd"/>
      <w:r w:rsidRPr="00000186">
        <w:rPr>
          <w:rStyle w:val="HTMLCite"/>
          <w:rFonts w:ascii="Arial" w:hAnsi="Arial" w:cs="Arial"/>
          <w:bCs/>
          <w:i w:val="0"/>
          <w:color w:val="000000" w:themeColor="text1"/>
        </w:rPr>
        <w:t xml:space="preserve"> in validated models-a systematic review. </w:t>
      </w:r>
      <w:proofErr w:type="spellStart"/>
      <w:r w:rsidRPr="00000186">
        <w:rPr>
          <w:rStyle w:val="HTMLCite"/>
          <w:rFonts w:ascii="Arial" w:hAnsi="Arial" w:cs="Arial"/>
          <w:bCs/>
          <w:i w:val="0"/>
          <w:color w:val="000000" w:themeColor="text1"/>
        </w:rPr>
        <w:t>ClinMicrobiol</w:t>
      </w:r>
      <w:proofErr w:type="spellEnd"/>
      <w:r w:rsidRPr="00000186">
        <w:rPr>
          <w:rStyle w:val="HTMLCite"/>
          <w:rFonts w:ascii="Arial" w:hAnsi="Arial" w:cs="Arial"/>
          <w:bCs/>
          <w:i w:val="0"/>
          <w:color w:val="000000" w:themeColor="text1"/>
        </w:rPr>
        <w:t xml:space="preserve"> Infect 2015; 21(4):295-301; PMID</w:t>
      </w:r>
      <w:r w:rsidR="00C43FCB" w:rsidRPr="00000186">
        <w:rPr>
          <w:rStyle w:val="HTMLCite"/>
          <w:rFonts w:ascii="Arial" w:hAnsi="Arial" w:cs="Arial"/>
          <w:bCs/>
          <w:i w:val="0"/>
          <w:color w:val="000000" w:themeColor="text1"/>
        </w:rPr>
        <w:t>: 25677625</w:t>
      </w:r>
      <w:r w:rsidRPr="00000186">
        <w:rPr>
          <w:rStyle w:val="HTMLCite"/>
          <w:rFonts w:ascii="Arial" w:hAnsi="Arial" w:cs="Arial"/>
          <w:bCs/>
          <w:i w:val="0"/>
          <w:color w:val="000000" w:themeColor="text1"/>
        </w:rPr>
        <w:t>; http://dx.doi.org/ 10.1016/j.cmi.2015.01.023</w:t>
      </w:r>
      <w:r w:rsidRPr="00000186">
        <w:rPr>
          <w:rFonts w:ascii="Arial" w:hAnsi="Arial" w:cs="Arial"/>
          <w:bCs/>
          <w:color w:val="000000" w:themeColor="text1"/>
        </w:rPr>
        <w:t> </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Fabbro-Peray</w:t>
      </w:r>
      <w:proofErr w:type="spellEnd"/>
      <w:r w:rsidRPr="00000186">
        <w:rPr>
          <w:rFonts w:ascii="Arial" w:hAnsi="Arial" w:cs="Arial"/>
          <w:bCs/>
          <w:shd w:val="clear" w:color="auto" w:fill="FFFFFF"/>
        </w:rPr>
        <w:t xml:space="preserve"> P, Sotto A, </w:t>
      </w:r>
      <w:proofErr w:type="spellStart"/>
      <w:r w:rsidRPr="00000186">
        <w:rPr>
          <w:rFonts w:ascii="Arial" w:hAnsi="Arial" w:cs="Arial"/>
          <w:bCs/>
          <w:shd w:val="clear" w:color="auto" w:fill="FFFFFF"/>
        </w:rPr>
        <w:t>Defez</w:t>
      </w:r>
      <w:proofErr w:type="spellEnd"/>
      <w:r w:rsidRPr="00000186">
        <w:rPr>
          <w:rFonts w:ascii="Arial" w:hAnsi="Arial" w:cs="Arial"/>
          <w:bCs/>
          <w:shd w:val="clear" w:color="auto" w:fill="FFFFFF"/>
        </w:rPr>
        <w:t xml:space="preserve"> C, </w:t>
      </w:r>
      <w:proofErr w:type="spellStart"/>
      <w:r w:rsidRPr="00000186">
        <w:rPr>
          <w:rFonts w:ascii="Arial" w:hAnsi="Arial" w:cs="Arial"/>
          <w:bCs/>
          <w:shd w:val="clear" w:color="auto" w:fill="FFFFFF"/>
        </w:rPr>
        <w:t>Cazaban</w:t>
      </w:r>
      <w:proofErr w:type="spellEnd"/>
      <w:r w:rsidRPr="00000186">
        <w:rPr>
          <w:rFonts w:ascii="Arial" w:hAnsi="Arial" w:cs="Arial"/>
          <w:bCs/>
          <w:shd w:val="clear" w:color="auto" w:fill="FFFFFF"/>
        </w:rPr>
        <w:t xml:space="preserve"> M, Mo</w:t>
      </w:r>
      <w:r>
        <w:rPr>
          <w:rFonts w:ascii="Arial" w:hAnsi="Arial" w:cs="Arial"/>
          <w:bCs/>
          <w:shd w:val="clear" w:color="auto" w:fill="FFFFFF"/>
        </w:rPr>
        <w:t xml:space="preserve">linari L, </w:t>
      </w:r>
      <w:proofErr w:type="spellStart"/>
      <w:r>
        <w:rPr>
          <w:rFonts w:ascii="Arial" w:hAnsi="Arial" w:cs="Arial"/>
          <w:bCs/>
          <w:shd w:val="clear" w:color="auto" w:fill="FFFFFF"/>
        </w:rPr>
        <w:t>Pinède</w:t>
      </w:r>
      <w:proofErr w:type="spellEnd"/>
      <w:r>
        <w:rPr>
          <w:rFonts w:ascii="Arial" w:hAnsi="Arial" w:cs="Arial"/>
          <w:bCs/>
          <w:shd w:val="clear" w:color="auto" w:fill="FFFFFF"/>
        </w:rPr>
        <w:t xml:space="preserve"> M, et al</w:t>
      </w:r>
      <w:r w:rsidRPr="00000186">
        <w:rPr>
          <w:rFonts w:ascii="Arial" w:hAnsi="Arial" w:cs="Arial"/>
          <w:bCs/>
          <w:shd w:val="clear" w:color="auto" w:fill="FFFFFF"/>
        </w:rPr>
        <w:t xml:space="preserve">. Mortality attributable to nosocomial infection: a cohort of patients with and without nosocomial infection in a French university hospital. Infect Control </w:t>
      </w:r>
      <w:proofErr w:type="spellStart"/>
      <w:r w:rsidRPr="00000186">
        <w:rPr>
          <w:rFonts w:ascii="Arial" w:hAnsi="Arial" w:cs="Arial"/>
          <w:bCs/>
          <w:shd w:val="clear" w:color="auto" w:fill="FFFFFF"/>
        </w:rPr>
        <w:t>HospEpidemiol</w:t>
      </w:r>
      <w:proofErr w:type="spellEnd"/>
      <w:r w:rsidRPr="00000186">
        <w:rPr>
          <w:rFonts w:ascii="Arial" w:hAnsi="Arial" w:cs="Arial"/>
          <w:bCs/>
          <w:shd w:val="clear" w:color="auto" w:fill="FFFFFF"/>
        </w:rPr>
        <w:t>.</w:t>
      </w:r>
      <w:r>
        <w:rPr>
          <w:rFonts w:ascii="Arial" w:hAnsi="Arial" w:cs="Arial"/>
          <w:bCs/>
          <w:shd w:val="clear" w:color="auto" w:fill="FFFFFF"/>
        </w:rPr>
        <w:t>, 2007</w:t>
      </w:r>
      <w:r w:rsidRPr="00000186">
        <w:rPr>
          <w:rFonts w:ascii="Arial" w:hAnsi="Arial" w:cs="Arial"/>
          <w:bCs/>
          <w:shd w:val="clear" w:color="auto" w:fill="FFFFFF"/>
        </w:rPr>
        <w:t>;28:265–72.</w:t>
      </w:r>
    </w:p>
    <w:p w:rsidR="00F21C7E" w:rsidRPr="00000186" w:rsidRDefault="00F21C7E" w:rsidP="00F21C7E">
      <w:pPr>
        <w:spacing w:line="360" w:lineRule="auto"/>
        <w:ind w:left="1350"/>
        <w:jc w:val="both"/>
        <w:rPr>
          <w:rFonts w:ascii="Arial" w:hAnsi="Arial" w:cs="Arial"/>
          <w:bCs/>
        </w:rPr>
      </w:pPr>
      <w:r w:rsidRPr="00000186">
        <w:rPr>
          <w:rFonts w:ascii="Arial" w:hAnsi="Arial" w:cs="Arial"/>
          <w:bCs/>
        </w:rPr>
        <w:t xml:space="preserve">Fleischmann C, </w:t>
      </w:r>
      <w:proofErr w:type="spellStart"/>
      <w:r w:rsidRPr="00000186">
        <w:rPr>
          <w:rFonts w:ascii="Arial" w:hAnsi="Arial" w:cs="Arial"/>
          <w:bCs/>
        </w:rPr>
        <w:t>Scherag</w:t>
      </w:r>
      <w:proofErr w:type="spellEnd"/>
      <w:r w:rsidRPr="00000186">
        <w:rPr>
          <w:rFonts w:ascii="Arial" w:hAnsi="Arial" w:cs="Arial"/>
          <w:bCs/>
        </w:rPr>
        <w:t xml:space="preserve"> A, Adhikari NKJ, Hartog CS, </w:t>
      </w:r>
      <w:proofErr w:type="spellStart"/>
      <w:r w:rsidRPr="00000186">
        <w:rPr>
          <w:rFonts w:ascii="Arial" w:hAnsi="Arial" w:cs="Arial"/>
          <w:bCs/>
        </w:rPr>
        <w:t>Tsagonos</w:t>
      </w:r>
      <w:proofErr w:type="spellEnd"/>
      <w:r w:rsidRPr="00000186">
        <w:rPr>
          <w:rFonts w:ascii="Arial" w:hAnsi="Arial" w:cs="Arial"/>
          <w:bCs/>
        </w:rPr>
        <w:t xml:space="preserve"> T, </w:t>
      </w:r>
      <w:proofErr w:type="spellStart"/>
      <w:r w:rsidRPr="00000186">
        <w:rPr>
          <w:rFonts w:ascii="Arial" w:hAnsi="Arial" w:cs="Arial"/>
          <w:bCs/>
        </w:rPr>
        <w:t>Schlattmann</w:t>
      </w:r>
      <w:proofErr w:type="spellEnd"/>
      <w:r w:rsidRPr="00000186">
        <w:rPr>
          <w:rFonts w:ascii="Arial" w:hAnsi="Arial" w:cs="Arial"/>
          <w:bCs/>
        </w:rPr>
        <w:t xml:space="preserve"> P. et al., “Assessment of global incidence and mortality of hospital-treated sepsis. Current estimates and limitations,” Am J of </w:t>
      </w:r>
      <w:proofErr w:type="spellStart"/>
      <w:r w:rsidRPr="00000186">
        <w:rPr>
          <w:rFonts w:ascii="Arial" w:hAnsi="Arial" w:cs="Arial"/>
          <w:bCs/>
        </w:rPr>
        <w:t>RespirCrit</w:t>
      </w:r>
      <w:proofErr w:type="spellEnd"/>
      <w:r w:rsidRPr="00000186">
        <w:rPr>
          <w:rFonts w:ascii="Arial" w:hAnsi="Arial" w:cs="Arial"/>
          <w:bCs/>
        </w:rPr>
        <w:t xml:space="preserve"> Care Med. 2016;193 </w:t>
      </w:r>
      <w:proofErr w:type="gramStart"/>
      <w:r w:rsidRPr="00000186">
        <w:rPr>
          <w:rFonts w:ascii="Arial" w:hAnsi="Arial" w:cs="Arial"/>
          <w:bCs/>
        </w:rPr>
        <w:t>( 3</w:t>
      </w:r>
      <w:proofErr w:type="gramEnd"/>
      <w:r w:rsidRPr="00000186">
        <w:rPr>
          <w:rFonts w:ascii="Arial" w:hAnsi="Arial" w:cs="Arial"/>
          <w:bCs/>
        </w:rPr>
        <w:t xml:space="preserve"> ) :259–272 . </w:t>
      </w:r>
    </w:p>
    <w:p w:rsidR="00F21C7E" w:rsidRPr="00000186" w:rsidRDefault="00F21C7E" w:rsidP="00F21C7E">
      <w:pPr>
        <w:spacing w:line="360" w:lineRule="auto"/>
        <w:ind w:left="1350"/>
        <w:jc w:val="both"/>
        <w:rPr>
          <w:rFonts w:ascii="Arial" w:hAnsi="Arial" w:cs="Arial"/>
          <w:bCs/>
          <w:shd w:val="clear" w:color="auto" w:fill="FFFFFF"/>
        </w:rPr>
      </w:pPr>
      <w:r w:rsidRPr="00000186">
        <w:rPr>
          <w:rFonts w:ascii="Arial" w:hAnsi="Arial" w:cs="Arial"/>
          <w:bCs/>
        </w:rPr>
        <w:t>Fleischmann-</w:t>
      </w:r>
      <w:proofErr w:type="spellStart"/>
      <w:r w:rsidRPr="00000186">
        <w:rPr>
          <w:rFonts w:ascii="Arial" w:hAnsi="Arial" w:cs="Arial"/>
          <w:bCs/>
        </w:rPr>
        <w:t>Struzek</w:t>
      </w:r>
      <w:proofErr w:type="spellEnd"/>
      <w:r w:rsidRPr="00000186">
        <w:rPr>
          <w:rFonts w:ascii="Arial" w:hAnsi="Arial" w:cs="Arial"/>
          <w:bCs/>
        </w:rPr>
        <w:t xml:space="preserve"> C, Goldfarb </w:t>
      </w:r>
      <w:proofErr w:type="gramStart"/>
      <w:r w:rsidRPr="00000186">
        <w:rPr>
          <w:rFonts w:ascii="Arial" w:hAnsi="Arial" w:cs="Arial"/>
          <w:bCs/>
        </w:rPr>
        <w:t>DM ,</w:t>
      </w:r>
      <w:proofErr w:type="spellStart"/>
      <w:r w:rsidRPr="00000186">
        <w:rPr>
          <w:rFonts w:ascii="Arial" w:hAnsi="Arial" w:cs="Arial"/>
          <w:bCs/>
        </w:rPr>
        <w:t>Schlattmann</w:t>
      </w:r>
      <w:proofErr w:type="spellEnd"/>
      <w:proofErr w:type="gramEnd"/>
      <w:r w:rsidRPr="00000186">
        <w:rPr>
          <w:rFonts w:ascii="Arial" w:hAnsi="Arial" w:cs="Arial"/>
          <w:bCs/>
        </w:rPr>
        <w:t xml:space="preserve"> P, </w:t>
      </w:r>
      <w:proofErr w:type="spellStart"/>
      <w:r w:rsidRPr="00000186">
        <w:rPr>
          <w:rFonts w:ascii="Arial" w:hAnsi="Arial" w:cs="Arial"/>
          <w:bCs/>
        </w:rPr>
        <w:t>Schlapbach</w:t>
      </w:r>
      <w:proofErr w:type="spellEnd"/>
      <w:r w:rsidRPr="00000186">
        <w:rPr>
          <w:rFonts w:ascii="Arial" w:hAnsi="Arial" w:cs="Arial"/>
          <w:bCs/>
        </w:rPr>
        <w:t xml:space="preserve"> LJ, Reinhart K, and </w:t>
      </w:r>
      <w:proofErr w:type="spellStart"/>
      <w:r w:rsidRPr="00000186">
        <w:rPr>
          <w:rFonts w:ascii="Arial" w:hAnsi="Arial" w:cs="Arial"/>
          <w:bCs/>
        </w:rPr>
        <w:t>Kissoon</w:t>
      </w:r>
      <w:proofErr w:type="spellEnd"/>
      <w:r w:rsidRPr="00000186">
        <w:rPr>
          <w:rFonts w:ascii="Arial" w:hAnsi="Arial" w:cs="Arial"/>
          <w:bCs/>
        </w:rPr>
        <w:t xml:space="preserve"> N. The global burden of </w:t>
      </w:r>
      <w:proofErr w:type="spellStart"/>
      <w:r w:rsidRPr="00000186">
        <w:rPr>
          <w:rFonts w:ascii="Arial" w:hAnsi="Arial" w:cs="Arial"/>
          <w:bCs/>
        </w:rPr>
        <w:t>paediatric</w:t>
      </w:r>
      <w:proofErr w:type="spellEnd"/>
      <w:r w:rsidRPr="00000186">
        <w:rPr>
          <w:rFonts w:ascii="Arial" w:hAnsi="Arial" w:cs="Arial"/>
          <w:bCs/>
        </w:rPr>
        <w:t xml:space="preserve"> and neonatal sepsis: a systematic review. T</w:t>
      </w:r>
      <w:r>
        <w:rPr>
          <w:rFonts w:ascii="Arial" w:hAnsi="Arial" w:cs="Arial"/>
          <w:bCs/>
        </w:rPr>
        <w:t xml:space="preserve">he Lancet Respiratory Medicine. </w:t>
      </w:r>
      <w:r w:rsidR="00C43FCB">
        <w:rPr>
          <w:rFonts w:ascii="Arial" w:hAnsi="Arial" w:cs="Arial"/>
          <w:bCs/>
        </w:rPr>
        <w:t>2018;</w:t>
      </w:r>
      <w:r>
        <w:rPr>
          <w:rFonts w:ascii="Arial" w:hAnsi="Arial" w:cs="Arial"/>
          <w:bCs/>
        </w:rPr>
        <w:t xml:space="preserve"> 6 </w:t>
      </w:r>
      <w:r w:rsidR="00C43FCB">
        <w:rPr>
          <w:rFonts w:ascii="Arial" w:hAnsi="Arial" w:cs="Arial"/>
          <w:bCs/>
        </w:rPr>
        <w:t>(3)</w:t>
      </w:r>
      <w:r w:rsidRPr="00000186">
        <w:rPr>
          <w:rFonts w:ascii="Arial" w:hAnsi="Arial" w:cs="Arial"/>
          <w:bCs/>
        </w:rPr>
        <w:t>:223–230.</w:t>
      </w:r>
    </w:p>
    <w:p w:rsidR="00F21C7E" w:rsidRPr="00000186" w:rsidRDefault="00F21C7E" w:rsidP="00F21C7E">
      <w:pPr>
        <w:spacing w:line="360" w:lineRule="auto"/>
        <w:ind w:left="1350"/>
        <w:jc w:val="both"/>
        <w:rPr>
          <w:rFonts w:ascii="Arial" w:hAnsi="Arial" w:cs="Arial"/>
          <w:bCs/>
          <w:shd w:val="clear" w:color="auto" w:fill="FFFFFF"/>
        </w:rPr>
      </w:pPr>
      <w:r w:rsidRPr="00000186">
        <w:rPr>
          <w:rFonts w:ascii="Arial" w:hAnsi="Arial" w:cs="Arial"/>
          <w:bCs/>
          <w:shd w:val="clear" w:color="auto" w:fill="FFFFFF"/>
        </w:rPr>
        <w:t xml:space="preserve">Garg, A., </w:t>
      </w:r>
      <w:proofErr w:type="spellStart"/>
      <w:r w:rsidRPr="00000186">
        <w:rPr>
          <w:rFonts w:ascii="Arial" w:hAnsi="Arial" w:cs="Arial"/>
          <w:bCs/>
          <w:shd w:val="clear" w:color="auto" w:fill="FFFFFF"/>
        </w:rPr>
        <w:t>Anupurha</w:t>
      </w:r>
      <w:proofErr w:type="spellEnd"/>
      <w:r w:rsidRPr="00000186">
        <w:rPr>
          <w:rFonts w:ascii="Arial" w:hAnsi="Arial" w:cs="Arial"/>
          <w:bCs/>
          <w:shd w:val="clear" w:color="auto" w:fill="FFFFFF"/>
        </w:rPr>
        <w:t>, S., Garg, J., Goyal, R. K. &amp;Sen, M. R. Bacteriological profile and antimicrobial resistance of blood culture isolates from a university hospital. </w:t>
      </w:r>
      <w:r w:rsidRPr="00103431">
        <w:rPr>
          <w:rFonts w:ascii="Arial" w:hAnsi="Arial" w:cs="Arial"/>
          <w:bCs/>
          <w:iCs/>
          <w:shd w:val="clear" w:color="auto" w:fill="FFFFFF"/>
        </w:rPr>
        <w:t>J. Indian Acad. Clin. Med.</w:t>
      </w:r>
      <w:r>
        <w:rPr>
          <w:rFonts w:ascii="Arial" w:hAnsi="Arial" w:cs="Arial"/>
          <w:bCs/>
          <w:shd w:val="clear" w:color="auto" w:fill="FFFFFF"/>
        </w:rPr>
        <w:t>, 2007</w:t>
      </w:r>
      <w:r w:rsidR="00C43FCB">
        <w:rPr>
          <w:rFonts w:ascii="Arial" w:hAnsi="Arial" w:cs="Arial"/>
          <w:bCs/>
          <w:shd w:val="clear" w:color="auto" w:fill="FFFFFF"/>
        </w:rPr>
        <w:t xml:space="preserve">; </w:t>
      </w:r>
      <w:r w:rsidR="00C43FCB" w:rsidRPr="00103431">
        <w:rPr>
          <w:rFonts w:ascii="Arial" w:hAnsi="Arial" w:cs="Arial"/>
          <w:bCs/>
          <w:shd w:val="clear" w:color="auto" w:fill="FFFFFF"/>
        </w:rPr>
        <w:t>8:139</w:t>
      </w:r>
      <w:r w:rsidRPr="00000186">
        <w:rPr>
          <w:rFonts w:ascii="Arial" w:hAnsi="Arial" w:cs="Arial"/>
          <w:bCs/>
          <w:shd w:val="clear" w:color="auto" w:fill="FFFFFF"/>
        </w:rPr>
        <w:t>–14</w:t>
      </w:r>
      <w:r>
        <w:rPr>
          <w:rFonts w:ascii="Arial" w:hAnsi="Arial" w:cs="Arial"/>
          <w:bCs/>
          <w:shd w:val="clear" w:color="auto" w:fill="FFFFFF"/>
        </w:rPr>
        <w:t>3</w:t>
      </w:r>
      <w:r w:rsidRPr="00000186">
        <w:rPr>
          <w:rFonts w:ascii="Arial" w:hAnsi="Arial" w:cs="Arial"/>
          <w:bCs/>
          <w:shd w:val="clear" w:color="auto" w:fill="FFFFFF"/>
        </w:rPr>
        <w:t>.</w:t>
      </w:r>
    </w:p>
    <w:p w:rsidR="00F21C7E" w:rsidRPr="00000186" w:rsidRDefault="00F21C7E" w:rsidP="00F21C7E">
      <w:pPr>
        <w:tabs>
          <w:tab w:val="left" w:pos="3315"/>
        </w:tabs>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Gavazzi G, Krause KH. Ageing and infect</w:t>
      </w:r>
      <w:r>
        <w:rPr>
          <w:rFonts w:ascii="Arial" w:hAnsi="Arial" w:cs="Arial"/>
          <w:bCs/>
          <w:color w:val="000000" w:themeColor="text1"/>
          <w:shd w:val="clear" w:color="auto" w:fill="FFFFFF"/>
        </w:rPr>
        <w:t>ion. Lancet Infect Dis. 2002</w:t>
      </w:r>
      <w:r w:rsidRPr="00000186">
        <w:rPr>
          <w:rFonts w:ascii="Arial" w:hAnsi="Arial" w:cs="Arial"/>
          <w:bCs/>
          <w:color w:val="000000" w:themeColor="text1"/>
          <w:shd w:val="clear" w:color="auto" w:fill="FFFFFF"/>
        </w:rPr>
        <w:t xml:space="preserve">;2(11):659-66.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10.1016/s1473-3099(02)00437-1. PMID: 12409046.</w:t>
      </w:r>
    </w:p>
    <w:p w:rsidR="00F21C7E" w:rsidRPr="00341FFA" w:rsidRDefault="00F21C7E" w:rsidP="00F21C7E">
      <w:pPr>
        <w:tabs>
          <w:tab w:val="left" w:pos="3315"/>
        </w:tabs>
        <w:spacing w:line="360" w:lineRule="auto"/>
        <w:ind w:left="1350"/>
        <w:jc w:val="both"/>
        <w:rPr>
          <w:rFonts w:ascii="Arial" w:hAnsi="Arial" w:cs="Arial"/>
          <w:bCs/>
          <w:iCs/>
          <w:color w:val="000000" w:themeColor="text1"/>
          <w:shd w:val="clear" w:color="auto" w:fill="FFFFFF"/>
        </w:rPr>
      </w:pPr>
      <w:proofErr w:type="spellStart"/>
      <w:r>
        <w:rPr>
          <w:rStyle w:val="HTMLCite"/>
          <w:rFonts w:ascii="Arial" w:hAnsi="Arial" w:cs="Arial"/>
          <w:bCs/>
          <w:i w:val="0"/>
          <w:color w:val="000000" w:themeColor="text1"/>
          <w:shd w:val="clear" w:color="auto" w:fill="FFFFFF"/>
        </w:rPr>
        <w:t>Goto</w:t>
      </w:r>
      <w:proofErr w:type="spellEnd"/>
      <w:r>
        <w:rPr>
          <w:rStyle w:val="HTMLCite"/>
          <w:rFonts w:ascii="Arial" w:hAnsi="Arial" w:cs="Arial"/>
          <w:bCs/>
          <w:i w:val="0"/>
          <w:color w:val="000000" w:themeColor="text1"/>
          <w:shd w:val="clear" w:color="auto" w:fill="FFFFFF"/>
        </w:rPr>
        <w:t xml:space="preserve"> M, Al-Hasan MN</w:t>
      </w:r>
      <w:r w:rsidRPr="00000186">
        <w:rPr>
          <w:rStyle w:val="HTMLCite"/>
          <w:rFonts w:ascii="Arial" w:hAnsi="Arial" w:cs="Arial"/>
          <w:bCs/>
          <w:i w:val="0"/>
          <w:color w:val="000000" w:themeColor="text1"/>
          <w:shd w:val="clear" w:color="auto" w:fill="FFFFFF"/>
        </w:rPr>
        <w:t xml:space="preserve">. Overall burden of bloodstream infection and nosocomial bloodstream infection in North America and Europe. </w:t>
      </w:r>
      <w:proofErr w:type="spellStart"/>
      <w:r w:rsidRPr="00000186">
        <w:rPr>
          <w:rStyle w:val="HTMLCite"/>
          <w:rFonts w:ascii="Arial" w:hAnsi="Arial" w:cs="Arial"/>
          <w:bCs/>
          <w:i w:val="0"/>
          <w:color w:val="000000" w:themeColor="text1"/>
          <w:shd w:val="clear" w:color="auto" w:fill="FFFFFF"/>
        </w:rPr>
        <w:t>ClinMicrobiol</w:t>
      </w:r>
      <w:proofErr w:type="spellEnd"/>
      <w:r w:rsidRPr="00000186">
        <w:rPr>
          <w:rStyle w:val="HTMLCite"/>
          <w:rFonts w:ascii="Arial" w:hAnsi="Arial" w:cs="Arial"/>
          <w:bCs/>
          <w:i w:val="0"/>
          <w:color w:val="000000" w:themeColor="text1"/>
          <w:shd w:val="clear" w:color="auto" w:fill="FFFFFF"/>
        </w:rPr>
        <w:t xml:space="preserve"> Infect</w:t>
      </w:r>
      <w:r>
        <w:rPr>
          <w:rStyle w:val="HTMLCite"/>
          <w:rFonts w:ascii="Arial" w:hAnsi="Arial" w:cs="Arial"/>
          <w:bCs/>
          <w:i w:val="0"/>
          <w:color w:val="000000" w:themeColor="text1"/>
          <w:shd w:val="clear" w:color="auto" w:fill="FFFFFF"/>
        </w:rPr>
        <w:t>, 2013</w:t>
      </w:r>
      <w:r w:rsidRPr="00000186">
        <w:rPr>
          <w:rStyle w:val="HTMLCite"/>
          <w:rFonts w:ascii="Arial" w:hAnsi="Arial" w:cs="Arial"/>
          <w:bCs/>
          <w:i w:val="0"/>
          <w:color w:val="000000" w:themeColor="text1"/>
          <w:shd w:val="clear" w:color="auto" w:fill="FFFFFF"/>
        </w:rPr>
        <w:t>; 19(6):501-9.</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lastRenderedPageBreak/>
        <w:t>Kasanga</w:t>
      </w:r>
      <w:proofErr w:type="spellEnd"/>
      <w:r>
        <w:rPr>
          <w:rFonts w:ascii="Arial" w:hAnsi="Arial" w:cs="Arial"/>
          <w:bCs/>
          <w:color w:val="000000" w:themeColor="text1"/>
          <w:shd w:val="clear" w:color="auto" w:fill="FFFFFF"/>
        </w:rPr>
        <w:t xml:space="preserve"> M, </w:t>
      </w:r>
      <w:proofErr w:type="spellStart"/>
      <w:r>
        <w:rPr>
          <w:rFonts w:ascii="Arial" w:hAnsi="Arial" w:cs="Arial"/>
          <w:bCs/>
          <w:color w:val="000000" w:themeColor="text1"/>
          <w:shd w:val="clear" w:color="auto" w:fill="FFFFFF"/>
        </w:rPr>
        <w:t>Shempela</w:t>
      </w:r>
      <w:proofErr w:type="spellEnd"/>
      <w:r>
        <w:rPr>
          <w:rFonts w:ascii="Arial" w:hAnsi="Arial" w:cs="Arial"/>
          <w:bCs/>
          <w:color w:val="000000" w:themeColor="text1"/>
          <w:shd w:val="clear" w:color="auto" w:fill="FFFFFF"/>
        </w:rPr>
        <w:t xml:space="preserve"> DM, </w:t>
      </w:r>
      <w:proofErr w:type="spellStart"/>
      <w:r>
        <w:rPr>
          <w:rFonts w:ascii="Arial" w:hAnsi="Arial" w:cs="Arial"/>
          <w:bCs/>
          <w:color w:val="000000" w:themeColor="text1"/>
          <w:shd w:val="clear" w:color="auto" w:fill="FFFFFF"/>
        </w:rPr>
        <w:t>Daka</w:t>
      </w:r>
      <w:proofErr w:type="spellEnd"/>
      <w:r>
        <w:rPr>
          <w:rFonts w:ascii="Arial" w:hAnsi="Arial" w:cs="Arial"/>
          <w:bCs/>
          <w:color w:val="000000" w:themeColor="text1"/>
          <w:shd w:val="clear" w:color="auto" w:fill="FFFFFF"/>
        </w:rPr>
        <w:t xml:space="preserve"> V, et al</w:t>
      </w:r>
      <w:r w:rsidRPr="00000186">
        <w:rPr>
          <w:rFonts w:ascii="Arial" w:hAnsi="Arial" w:cs="Arial"/>
          <w:bCs/>
          <w:color w:val="000000" w:themeColor="text1"/>
          <w:shd w:val="clear" w:color="auto" w:fill="FFFFFF"/>
        </w:rPr>
        <w:t>. Antimicrobial resistance profiles of </w:t>
      </w:r>
      <w:r w:rsidRPr="00C43FCB">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isolated from clinical and environmental samples: findings and implications. </w:t>
      </w:r>
      <w:r w:rsidRPr="00000186">
        <w:rPr>
          <w:rFonts w:ascii="Arial" w:hAnsi="Arial" w:cs="Arial"/>
          <w:bCs/>
          <w:iCs/>
          <w:color w:val="000000" w:themeColor="text1"/>
          <w:shd w:val="clear" w:color="auto" w:fill="FFFFFF"/>
        </w:rPr>
        <w:t xml:space="preserve">JAC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6(2</w:t>
      </w:r>
      <w:proofErr w:type="gramStart"/>
      <w:r w:rsidRPr="00000186">
        <w:rPr>
          <w:rFonts w:ascii="Arial" w:hAnsi="Arial" w:cs="Arial"/>
          <w:bCs/>
          <w:color w:val="000000" w:themeColor="text1"/>
          <w:shd w:val="clear" w:color="auto" w:fill="FFFFFF"/>
        </w:rPr>
        <w:t>):dlae061.doi</w:t>
      </w:r>
      <w:proofErr w:type="gramEnd"/>
      <w:r w:rsidRPr="00000186">
        <w:rPr>
          <w:rFonts w:ascii="Arial" w:hAnsi="Arial" w:cs="Arial"/>
          <w:bCs/>
          <w:color w:val="000000" w:themeColor="text1"/>
          <w:shd w:val="clear" w:color="auto" w:fill="FFFFFF"/>
        </w:rPr>
        <w:t>:10.1093/</w:t>
      </w:r>
      <w:proofErr w:type="spellStart"/>
      <w:r w:rsidRPr="00000186">
        <w:rPr>
          <w:rFonts w:ascii="Arial" w:hAnsi="Arial" w:cs="Arial"/>
          <w:bCs/>
          <w:color w:val="000000" w:themeColor="text1"/>
          <w:shd w:val="clear" w:color="auto" w:fill="FFFFFF"/>
        </w:rPr>
        <w:t>jacamr</w:t>
      </w:r>
      <w:proofErr w:type="spellEnd"/>
      <w:r w:rsidRPr="00000186">
        <w:rPr>
          <w:rFonts w:ascii="Arial" w:hAnsi="Arial" w:cs="Arial"/>
          <w:bCs/>
          <w:color w:val="000000" w:themeColor="text1"/>
          <w:shd w:val="clear" w:color="auto" w:fill="FFFFFF"/>
        </w:rPr>
        <w:t>/dlae061</w:t>
      </w: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Khalil A, Ad</w:t>
      </w:r>
      <w:r>
        <w:rPr>
          <w:rFonts w:ascii="Arial" w:hAnsi="Arial" w:cs="Arial"/>
          <w:bCs/>
          <w:color w:val="000000" w:themeColor="text1"/>
          <w:shd w:val="clear" w:color="auto" w:fill="FFFFFF"/>
        </w:rPr>
        <w:t>nan M, Khan FN, Farooq MU</w:t>
      </w:r>
      <w:r w:rsidRPr="00000186">
        <w:rPr>
          <w:rFonts w:ascii="Arial" w:hAnsi="Arial" w:cs="Arial"/>
          <w:bCs/>
          <w:color w:val="000000" w:themeColor="text1"/>
          <w:shd w:val="clear" w:color="auto" w:fill="FFFFFF"/>
        </w:rPr>
        <w:t>. Frequency and risk factors of bloodborne infectious diseases among informal solid waste handlers: A cross-sectional study. Professional Med J</w:t>
      </w:r>
      <w:r>
        <w:rPr>
          <w:rFonts w:ascii="Arial" w:hAnsi="Arial" w:cs="Arial"/>
          <w:bCs/>
          <w:color w:val="000000" w:themeColor="text1"/>
          <w:shd w:val="clear" w:color="auto" w:fill="FFFFFF"/>
        </w:rPr>
        <w:t>. 2022</w:t>
      </w:r>
      <w:r w:rsidRPr="00000186">
        <w:rPr>
          <w:rFonts w:ascii="Arial" w:hAnsi="Arial" w:cs="Arial"/>
          <w:bCs/>
          <w:color w:val="000000" w:themeColor="text1"/>
          <w:shd w:val="clear" w:color="auto" w:fill="FFFFFF"/>
        </w:rPr>
        <w:t>; 29(11):1708-1713. https://doi.org/10.29309/TPMJ/2022.29.11.7105</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Khanal</w:t>
      </w:r>
      <w:proofErr w:type="spellEnd"/>
      <w:r w:rsidRPr="00000186">
        <w:rPr>
          <w:rFonts w:ascii="Arial" w:hAnsi="Arial" w:cs="Arial"/>
          <w:bCs/>
          <w:color w:val="000000" w:themeColor="text1"/>
          <w:shd w:val="clear" w:color="auto" w:fill="FFFFFF"/>
        </w:rPr>
        <w:t xml:space="preserve"> B, Shrestha</w:t>
      </w:r>
      <w:r>
        <w:rPr>
          <w:rFonts w:ascii="Arial" w:hAnsi="Arial" w:cs="Arial"/>
          <w:bCs/>
          <w:color w:val="000000" w:themeColor="text1"/>
          <w:shd w:val="clear" w:color="auto" w:fill="FFFFFF"/>
        </w:rPr>
        <w:t xml:space="preserve"> LB, Sharma A, </w:t>
      </w:r>
      <w:proofErr w:type="spellStart"/>
      <w:r>
        <w:rPr>
          <w:rFonts w:ascii="Arial" w:hAnsi="Arial" w:cs="Arial"/>
          <w:bCs/>
          <w:color w:val="000000" w:themeColor="text1"/>
          <w:shd w:val="clear" w:color="auto" w:fill="FFFFFF"/>
        </w:rPr>
        <w:t>Siwakoti</w:t>
      </w:r>
      <w:proofErr w:type="spellEnd"/>
      <w:r>
        <w:rPr>
          <w:rFonts w:ascii="Arial" w:hAnsi="Arial" w:cs="Arial"/>
          <w:bCs/>
          <w:color w:val="000000" w:themeColor="text1"/>
          <w:shd w:val="clear" w:color="auto" w:fill="FFFFFF"/>
        </w:rPr>
        <w:t xml:space="preserve"> S</w:t>
      </w:r>
      <w:r w:rsidRPr="00000186">
        <w:rPr>
          <w:rFonts w:ascii="Arial" w:hAnsi="Arial" w:cs="Arial"/>
          <w:bCs/>
          <w:color w:val="000000" w:themeColor="text1"/>
          <w:shd w:val="clear" w:color="auto" w:fill="FFFFFF"/>
        </w:rPr>
        <w:t>. Bloodstream infections: trends in etiology and antimicrobial resistance in 10 years in Eastern Nepal.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25(1):1001</w:t>
      </w:r>
      <w:r w:rsidRPr="00000186">
        <w:rPr>
          <w:rFonts w:ascii="Arial" w:hAnsi="Arial" w:cs="Arial"/>
          <w:bCs/>
          <w:color w:val="000000" w:themeColor="text1"/>
          <w:shd w:val="clear" w:color="auto" w:fill="FFFFFF"/>
        </w:rPr>
        <w:t>. doi:10.1186/s12879-025-11413-4</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t>Khanal</w:t>
      </w:r>
      <w:proofErr w:type="spellEnd"/>
      <w:r>
        <w:t xml:space="preserve"> LK. Bacteriological profile of blood culture and antibiogram of the bacterial isolates in a tertiary care hospital. Int J Health Sci Res. 2020;10(8):10-4.</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Kuti</w:t>
      </w:r>
      <w:proofErr w:type="spellEnd"/>
      <w:r w:rsidRPr="00000186">
        <w:rPr>
          <w:rFonts w:ascii="Arial" w:hAnsi="Arial" w:cs="Arial"/>
          <w:bCs/>
          <w:color w:val="000000" w:themeColor="text1"/>
          <w:shd w:val="clear" w:color="auto" w:fill="FFFFFF"/>
        </w:rPr>
        <w:t xml:space="preserve"> JL, Wang Q, C</w:t>
      </w:r>
      <w:r>
        <w:rPr>
          <w:rFonts w:ascii="Arial" w:hAnsi="Arial" w:cs="Arial"/>
          <w:bCs/>
          <w:color w:val="000000" w:themeColor="text1"/>
          <w:shd w:val="clear" w:color="auto" w:fill="FFFFFF"/>
        </w:rPr>
        <w:t xml:space="preserve">hen H, Li H, Wang H, </w:t>
      </w:r>
      <w:proofErr w:type="spellStart"/>
      <w:r>
        <w:rPr>
          <w:rFonts w:ascii="Arial" w:hAnsi="Arial" w:cs="Arial"/>
          <w:bCs/>
          <w:color w:val="000000" w:themeColor="text1"/>
          <w:shd w:val="clear" w:color="auto" w:fill="FFFFFF"/>
        </w:rPr>
        <w:t>Nicolau</w:t>
      </w:r>
      <w:proofErr w:type="spellEnd"/>
      <w:r>
        <w:rPr>
          <w:rFonts w:ascii="Arial" w:hAnsi="Arial" w:cs="Arial"/>
          <w:bCs/>
          <w:color w:val="000000" w:themeColor="text1"/>
          <w:shd w:val="clear" w:color="auto" w:fill="FFFFFF"/>
        </w:rPr>
        <w:t xml:space="preserve"> DP</w:t>
      </w:r>
      <w:r w:rsidRPr="00000186">
        <w:rPr>
          <w:rFonts w:ascii="Arial" w:hAnsi="Arial" w:cs="Arial"/>
          <w:bCs/>
          <w:color w:val="000000" w:themeColor="text1"/>
          <w:shd w:val="clear" w:color="auto" w:fill="FFFFFF"/>
        </w:rPr>
        <w:t>. Defining the potency of amikacin against </w:t>
      </w:r>
      <w:r w:rsidRPr="00072D4A">
        <w:rPr>
          <w:rFonts w:ascii="Arial" w:hAnsi="Arial" w:cs="Arial"/>
          <w:bCs/>
          <w:i/>
          <w:iCs/>
          <w:color w:val="000000" w:themeColor="text1"/>
          <w:shd w:val="clear" w:color="auto" w:fill="FFFFFF"/>
        </w:rPr>
        <w:t xml:space="preserve">Escherichia </w:t>
      </w:r>
      <w:proofErr w:type="spellStart"/>
      <w:proofErr w:type="gramStart"/>
      <w:r w:rsidRPr="00072D4A">
        <w:rPr>
          <w:rFonts w:ascii="Arial" w:hAnsi="Arial" w:cs="Arial"/>
          <w:bCs/>
          <w:i/>
          <w:iCs/>
          <w:color w:val="000000" w:themeColor="text1"/>
          <w:shd w:val="clear" w:color="auto" w:fill="FFFFFF"/>
        </w:rPr>
        <w:t>coli,Klebsiellapneumoniae</w:t>
      </w:r>
      <w:proofErr w:type="spellEnd"/>
      <w:proofErr w:type="gramEnd"/>
      <w:r w:rsidRPr="00000186">
        <w:rPr>
          <w:rFonts w:ascii="Arial" w:hAnsi="Arial" w:cs="Arial"/>
          <w:bCs/>
          <w:iCs/>
          <w:color w:val="000000" w:themeColor="text1"/>
          <w:shd w:val="clear" w:color="auto" w:fill="FFFFFF"/>
        </w:rPr>
        <w:t xml:space="preserve">, </w:t>
      </w:r>
      <w:r w:rsidRPr="00072D4A">
        <w:rPr>
          <w:rFonts w:ascii="Arial" w:hAnsi="Arial" w:cs="Arial"/>
          <w:bCs/>
          <w:i/>
          <w:iCs/>
          <w:color w:val="000000" w:themeColor="text1"/>
          <w:shd w:val="clear" w:color="auto" w:fill="FFFFFF"/>
        </w:rPr>
        <w:t>Pseudomonas aeruginosa</w:t>
      </w:r>
      <w:r w:rsidRPr="00000186">
        <w:rPr>
          <w:rFonts w:ascii="Arial" w:hAnsi="Arial" w:cs="Arial"/>
          <w:bCs/>
          <w:color w:val="000000" w:themeColor="text1"/>
          <w:shd w:val="clear" w:color="auto" w:fill="FFFFFF"/>
        </w:rPr>
        <w:t>, and </w:t>
      </w:r>
      <w:proofErr w:type="spellStart"/>
      <w:r w:rsidRPr="00072D4A">
        <w:rPr>
          <w:rFonts w:ascii="Arial" w:hAnsi="Arial" w:cs="Arial"/>
          <w:bCs/>
          <w:i/>
          <w:iCs/>
          <w:color w:val="000000" w:themeColor="text1"/>
          <w:shd w:val="clear" w:color="auto" w:fill="FFFFFF"/>
        </w:rPr>
        <w:t>Acinetobacterbaumannii</w:t>
      </w:r>
      <w:proofErr w:type="spellEnd"/>
      <w:r w:rsidRPr="00000186">
        <w:rPr>
          <w:rFonts w:ascii="Arial" w:hAnsi="Arial" w:cs="Arial"/>
          <w:bCs/>
          <w:color w:val="000000" w:themeColor="text1"/>
          <w:shd w:val="clear" w:color="auto" w:fill="FFFFFF"/>
        </w:rPr>
        <w:t> derived from Chinese hospitals using CLSI and inhalation-based breakpoints. </w:t>
      </w:r>
      <w:r w:rsidRPr="00000186">
        <w:rPr>
          <w:rFonts w:ascii="Arial" w:hAnsi="Arial" w:cs="Arial"/>
          <w:bCs/>
          <w:iCs/>
          <w:color w:val="000000" w:themeColor="text1"/>
          <w:shd w:val="clear" w:color="auto" w:fill="FFFFFF"/>
        </w:rPr>
        <w:t>Infect Drug Resist</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2018; </w:t>
      </w:r>
      <w:proofErr w:type="gramStart"/>
      <w:r w:rsidRPr="00000186">
        <w:rPr>
          <w:rFonts w:ascii="Arial" w:hAnsi="Arial" w:cs="Arial"/>
          <w:bCs/>
          <w:color w:val="000000" w:themeColor="text1"/>
          <w:shd w:val="clear" w:color="auto" w:fill="FFFFFF"/>
        </w:rPr>
        <w:t>11:783-790.doi</w:t>
      </w:r>
      <w:proofErr w:type="gramEnd"/>
      <w:r w:rsidRPr="00000186">
        <w:rPr>
          <w:rFonts w:ascii="Arial" w:hAnsi="Arial" w:cs="Arial"/>
          <w:bCs/>
          <w:color w:val="000000" w:themeColor="text1"/>
          <w:shd w:val="clear" w:color="auto" w:fill="FFFFFF"/>
        </w:rPr>
        <w:t>:10.2147/IDR.S161636</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Maharjan</w:t>
      </w:r>
      <w:proofErr w:type="spellEnd"/>
      <w:r>
        <w:rPr>
          <w:rFonts w:ascii="Arial" w:hAnsi="Arial" w:cs="Arial"/>
          <w:bCs/>
          <w:color w:val="000000" w:themeColor="text1"/>
          <w:shd w:val="clear" w:color="auto" w:fill="FFFFFF"/>
        </w:rPr>
        <w:t xml:space="preserve"> A, </w:t>
      </w:r>
      <w:proofErr w:type="spellStart"/>
      <w:r>
        <w:rPr>
          <w:rFonts w:ascii="Arial" w:hAnsi="Arial" w:cs="Arial"/>
          <w:bCs/>
          <w:color w:val="000000" w:themeColor="text1"/>
          <w:shd w:val="clear" w:color="auto" w:fill="FFFFFF"/>
        </w:rPr>
        <w:t>Dhungel</w:t>
      </w:r>
      <w:proofErr w:type="spellEnd"/>
      <w:r>
        <w:rPr>
          <w:rFonts w:ascii="Arial" w:hAnsi="Arial" w:cs="Arial"/>
          <w:bCs/>
          <w:color w:val="000000" w:themeColor="text1"/>
          <w:shd w:val="clear" w:color="auto" w:fill="FFFFFF"/>
        </w:rPr>
        <w:t xml:space="preserve"> B, </w:t>
      </w:r>
      <w:proofErr w:type="spellStart"/>
      <w:r>
        <w:rPr>
          <w:rFonts w:ascii="Arial" w:hAnsi="Arial" w:cs="Arial"/>
          <w:bCs/>
          <w:color w:val="000000" w:themeColor="text1"/>
          <w:shd w:val="clear" w:color="auto" w:fill="FFFFFF"/>
        </w:rPr>
        <w:t>Bastola</w:t>
      </w:r>
      <w:proofErr w:type="spellEnd"/>
      <w:r>
        <w:rPr>
          <w:rFonts w:ascii="Arial" w:hAnsi="Arial" w:cs="Arial"/>
          <w:bCs/>
          <w:color w:val="000000" w:themeColor="text1"/>
          <w:shd w:val="clear" w:color="auto" w:fill="FFFFFF"/>
        </w:rPr>
        <w:t xml:space="preserve"> A, et al</w:t>
      </w:r>
      <w:r w:rsidRPr="00000186">
        <w:rPr>
          <w:rFonts w:ascii="Arial" w:hAnsi="Arial" w:cs="Arial"/>
          <w:bCs/>
          <w:color w:val="000000" w:themeColor="text1"/>
          <w:shd w:val="clear" w:color="auto" w:fill="FFFFFF"/>
        </w:rPr>
        <w:t>. Antimicrobial Susceptibility Pattern of </w:t>
      </w:r>
      <w:r w:rsidRPr="00000186">
        <w:rPr>
          <w:rFonts w:ascii="Arial" w:hAnsi="Arial" w:cs="Arial"/>
          <w:bCs/>
          <w:iCs/>
          <w:color w:val="000000" w:themeColor="text1"/>
          <w:shd w:val="clear" w:color="auto" w:fill="FFFFFF"/>
        </w:rPr>
        <w:t>Salmonella</w:t>
      </w:r>
      <w:r w:rsidRPr="00000186">
        <w:rPr>
          <w:rFonts w:ascii="Arial" w:hAnsi="Arial" w:cs="Arial"/>
          <w:bCs/>
          <w:color w:val="000000" w:themeColor="text1"/>
          <w:shd w:val="clear" w:color="auto" w:fill="FFFFFF"/>
        </w:rPr>
        <w:t> spp. Isolated from Enteric Fever Patients in Nepal. </w:t>
      </w:r>
      <w:r w:rsidRPr="00000186">
        <w:rPr>
          <w:rFonts w:ascii="Arial" w:hAnsi="Arial" w:cs="Arial"/>
          <w:bCs/>
          <w:iCs/>
          <w:color w:val="000000" w:themeColor="text1"/>
          <w:shd w:val="clear" w:color="auto" w:fill="FFFFFF"/>
        </w:rPr>
        <w:t>Infect Dis Rep</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2021; </w:t>
      </w:r>
      <w:r w:rsidRPr="00000186">
        <w:rPr>
          <w:rFonts w:ascii="Arial" w:hAnsi="Arial" w:cs="Arial"/>
          <w:bCs/>
          <w:color w:val="000000" w:themeColor="text1"/>
          <w:shd w:val="clear" w:color="auto" w:fill="FFFFFF"/>
        </w:rPr>
        <w:t>13(2):388-400. Published 2021 Apr 21. doi:10.3390/idr13020037</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rPr>
        <w:t>Matakone</w:t>
      </w:r>
      <w:proofErr w:type="spellEnd"/>
      <w:r w:rsidRPr="00000186">
        <w:rPr>
          <w:rFonts w:ascii="Arial" w:hAnsi="Arial" w:cs="Arial"/>
          <w:bCs/>
          <w:color w:val="000000" w:themeColor="text1"/>
        </w:rPr>
        <w:t xml:space="preserve">, M., </w:t>
      </w:r>
      <w:proofErr w:type="spellStart"/>
      <w:r w:rsidRPr="00000186">
        <w:rPr>
          <w:rFonts w:ascii="Arial" w:hAnsi="Arial" w:cs="Arial"/>
          <w:bCs/>
          <w:color w:val="000000" w:themeColor="text1"/>
        </w:rPr>
        <w:t>Koudoum</w:t>
      </w:r>
      <w:proofErr w:type="spellEnd"/>
      <w:r w:rsidRPr="00000186">
        <w:rPr>
          <w:rFonts w:ascii="Arial" w:hAnsi="Arial" w:cs="Arial"/>
          <w:bCs/>
          <w:color w:val="000000" w:themeColor="text1"/>
        </w:rPr>
        <w:t xml:space="preserve">, P. L., </w:t>
      </w:r>
      <w:proofErr w:type="spellStart"/>
      <w:r w:rsidRPr="00000186">
        <w:rPr>
          <w:rFonts w:ascii="Arial" w:hAnsi="Arial" w:cs="Arial"/>
          <w:bCs/>
          <w:color w:val="000000" w:themeColor="text1"/>
        </w:rPr>
        <w:t>Zemtsa</w:t>
      </w:r>
      <w:proofErr w:type="spellEnd"/>
      <w:r w:rsidRPr="00000186">
        <w:rPr>
          <w:rFonts w:ascii="Arial" w:hAnsi="Arial" w:cs="Arial"/>
          <w:bCs/>
          <w:color w:val="000000" w:themeColor="text1"/>
        </w:rPr>
        <w:t xml:space="preserve">, R. J., </w:t>
      </w:r>
      <w:proofErr w:type="spellStart"/>
      <w:r w:rsidRPr="00000186">
        <w:rPr>
          <w:rFonts w:ascii="Arial" w:hAnsi="Arial" w:cs="Arial"/>
          <w:bCs/>
          <w:color w:val="000000" w:themeColor="text1"/>
        </w:rPr>
        <w:t>Ngomtcho</w:t>
      </w:r>
      <w:proofErr w:type="spellEnd"/>
      <w:r w:rsidRPr="00000186">
        <w:rPr>
          <w:rFonts w:ascii="Arial" w:hAnsi="Arial" w:cs="Arial"/>
          <w:bCs/>
          <w:color w:val="000000" w:themeColor="text1"/>
        </w:rPr>
        <w:t>, S. C. H.</w:t>
      </w:r>
      <w:r>
        <w:rPr>
          <w:rFonts w:ascii="Arial" w:hAnsi="Arial" w:cs="Arial"/>
          <w:bCs/>
          <w:color w:val="000000" w:themeColor="text1"/>
        </w:rPr>
        <w:t xml:space="preserve">, Dah, I., and </w:t>
      </w:r>
      <w:proofErr w:type="spellStart"/>
      <w:r>
        <w:rPr>
          <w:rFonts w:ascii="Arial" w:hAnsi="Arial" w:cs="Arial"/>
          <w:bCs/>
          <w:color w:val="000000" w:themeColor="text1"/>
        </w:rPr>
        <w:t>Noubom</w:t>
      </w:r>
      <w:proofErr w:type="spellEnd"/>
      <w:r>
        <w:rPr>
          <w:rFonts w:ascii="Arial" w:hAnsi="Arial" w:cs="Arial"/>
          <w:bCs/>
          <w:color w:val="000000" w:themeColor="text1"/>
        </w:rPr>
        <w:t>, M</w:t>
      </w:r>
      <w:r w:rsidRPr="00000186">
        <w:rPr>
          <w:rFonts w:ascii="Arial" w:hAnsi="Arial" w:cs="Arial"/>
          <w:bCs/>
          <w:color w:val="000000" w:themeColor="text1"/>
        </w:rPr>
        <w:t>. Bacterial bloodstream infections in Cameroon: A systematic review and Meta-analysis of prevalence, and antibiotic resistance. </w:t>
      </w:r>
      <w:proofErr w:type="spellStart"/>
      <w:r w:rsidRPr="00000186">
        <w:rPr>
          <w:rFonts w:ascii="Arial" w:hAnsi="Arial" w:cs="Arial"/>
          <w:bCs/>
          <w:color w:val="000000" w:themeColor="text1"/>
        </w:rPr>
        <w:t>medRxiv</w:t>
      </w:r>
      <w:proofErr w:type="spellEnd"/>
      <w:r w:rsidRPr="00000186">
        <w:rPr>
          <w:rFonts w:ascii="Arial" w:hAnsi="Arial" w:cs="Arial"/>
          <w:bCs/>
          <w:color w:val="000000" w:themeColor="text1"/>
        </w:rPr>
        <w:t xml:space="preserve">. 2024.2002. 2010.24302357. </w:t>
      </w:r>
      <w:proofErr w:type="spellStart"/>
      <w:r w:rsidRPr="00000186">
        <w:rPr>
          <w:rFonts w:ascii="Arial" w:hAnsi="Arial" w:cs="Arial"/>
          <w:bCs/>
          <w:color w:val="000000" w:themeColor="text1"/>
        </w:rPr>
        <w:t>doi</w:t>
      </w:r>
      <w:proofErr w:type="spellEnd"/>
      <w:r w:rsidRPr="00000186">
        <w:rPr>
          <w:rFonts w:ascii="Arial" w:hAnsi="Arial" w:cs="Arial"/>
          <w:bCs/>
          <w:color w:val="000000" w:themeColor="text1"/>
        </w:rPr>
        <w:t>: 10.1101/2024.02.10.24302357</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Mehdinejad</w:t>
      </w:r>
      <w:proofErr w:type="spellEnd"/>
      <w:r w:rsidRPr="00000186">
        <w:rPr>
          <w:rFonts w:ascii="Arial" w:hAnsi="Arial" w:cs="Arial"/>
          <w:bCs/>
          <w:shd w:val="clear" w:color="auto" w:fill="FFFFFF"/>
        </w:rPr>
        <w:t xml:space="preserve">, A., </w:t>
      </w:r>
      <w:proofErr w:type="spellStart"/>
      <w:r w:rsidRPr="00000186">
        <w:rPr>
          <w:rFonts w:ascii="Arial" w:hAnsi="Arial" w:cs="Arial"/>
          <w:bCs/>
          <w:shd w:val="clear" w:color="auto" w:fill="FFFFFF"/>
        </w:rPr>
        <w:t>Khosravi</w:t>
      </w:r>
      <w:proofErr w:type="spellEnd"/>
      <w:r w:rsidRPr="00000186">
        <w:rPr>
          <w:rFonts w:ascii="Arial" w:hAnsi="Arial" w:cs="Arial"/>
          <w:bCs/>
          <w:shd w:val="clear" w:color="auto" w:fill="FFFFFF"/>
        </w:rPr>
        <w:t>, A. D. &amp;</w:t>
      </w:r>
      <w:proofErr w:type="spellStart"/>
      <w:r w:rsidRPr="00000186">
        <w:rPr>
          <w:rFonts w:ascii="Arial" w:hAnsi="Arial" w:cs="Arial"/>
          <w:bCs/>
          <w:shd w:val="clear" w:color="auto" w:fill="FFFFFF"/>
        </w:rPr>
        <w:t>Morvaridi</w:t>
      </w:r>
      <w:proofErr w:type="spellEnd"/>
      <w:r w:rsidRPr="00000186">
        <w:rPr>
          <w:rFonts w:ascii="Arial" w:hAnsi="Arial" w:cs="Arial"/>
          <w:bCs/>
          <w:shd w:val="clear" w:color="auto" w:fill="FFFFFF"/>
        </w:rPr>
        <w:t>, A. Study of prevalence and antimicrobial susceptibility pattern of bacteria isolated from blood culture. </w:t>
      </w:r>
      <w:r w:rsidRPr="00B34908">
        <w:rPr>
          <w:rFonts w:ascii="Arial" w:hAnsi="Arial" w:cs="Arial"/>
          <w:bCs/>
          <w:iCs/>
          <w:shd w:val="clear" w:color="auto" w:fill="FFFFFF"/>
        </w:rPr>
        <w:t>J. Biol. Sci.</w:t>
      </w:r>
      <w:r>
        <w:rPr>
          <w:rFonts w:ascii="Arial" w:hAnsi="Arial" w:cs="Arial"/>
          <w:bCs/>
          <w:iCs/>
          <w:shd w:val="clear" w:color="auto" w:fill="FFFFFF"/>
        </w:rPr>
        <w:t>, 2009;</w:t>
      </w:r>
      <w:r>
        <w:rPr>
          <w:rFonts w:ascii="Arial" w:hAnsi="Arial" w:cs="Arial"/>
          <w:bCs/>
          <w:shd w:val="clear" w:color="auto" w:fill="FFFFFF"/>
        </w:rPr>
        <w:t> 9: 249–253</w:t>
      </w:r>
      <w:r w:rsidRPr="00000186">
        <w:rPr>
          <w:rFonts w:ascii="Arial" w:hAnsi="Arial" w:cs="Arial"/>
          <w:bCs/>
          <w:shd w:val="clear" w:color="auto" w:fill="FFFFFF"/>
        </w:rPr>
        <w:t>.</w:t>
      </w:r>
    </w:p>
    <w:p w:rsidR="00F21C7E" w:rsidRPr="00000186" w:rsidRDefault="00F21C7E" w:rsidP="00F21C7E">
      <w:pPr>
        <w:spacing w:line="360" w:lineRule="auto"/>
        <w:ind w:left="1350"/>
        <w:jc w:val="both"/>
        <w:rPr>
          <w:rStyle w:val="vkekvd"/>
          <w:rFonts w:ascii="Arial" w:hAnsi="Arial" w:cs="Arial"/>
          <w:bCs/>
          <w:color w:val="000000" w:themeColor="text1"/>
        </w:rPr>
      </w:pPr>
      <w:proofErr w:type="spellStart"/>
      <w:r w:rsidRPr="00000186">
        <w:rPr>
          <w:rFonts w:ascii="Arial" w:hAnsi="Arial" w:cs="Arial"/>
          <w:bCs/>
          <w:color w:val="000000" w:themeColor="text1"/>
          <w:shd w:val="clear" w:color="auto" w:fill="FFFFFF"/>
        </w:rPr>
        <w:t>Merati</w:t>
      </w:r>
      <w:proofErr w:type="spellEnd"/>
      <w:r w:rsidRPr="00000186">
        <w:rPr>
          <w:rFonts w:ascii="Arial" w:hAnsi="Arial" w:cs="Arial"/>
          <w:bCs/>
          <w:color w:val="000000" w:themeColor="text1"/>
          <w:shd w:val="clear" w:color="auto" w:fill="FFFFFF"/>
        </w:rPr>
        <w:t>, R., &amp;</w:t>
      </w:r>
      <w:proofErr w:type="spellStart"/>
      <w:r>
        <w:rPr>
          <w:rFonts w:ascii="Arial" w:hAnsi="Arial" w:cs="Arial"/>
          <w:bCs/>
          <w:color w:val="000000" w:themeColor="text1"/>
          <w:shd w:val="clear" w:color="auto" w:fill="FFFFFF"/>
        </w:rPr>
        <w:t>Boudra</w:t>
      </w:r>
      <w:proofErr w:type="spellEnd"/>
      <w:r>
        <w:rPr>
          <w:rFonts w:ascii="Arial" w:hAnsi="Arial" w:cs="Arial"/>
          <w:bCs/>
          <w:color w:val="000000" w:themeColor="text1"/>
          <w:shd w:val="clear" w:color="auto" w:fill="FFFFFF"/>
        </w:rPr>
        <w:t>, A</w:t>
      </w:r>
      <w:r w:rsidRPr="00000186">
        <w:rPr>
          <w:rFonts w:ascii="Arial" w:hAnsi="Arial" w:cs="Arial"/>
          <w:bCs/>
          <w:color w:val="000000" w:themeColor="text1"/>
          <w:shd w:val="clear" w:color="auto" w:fill="FFFFFF"/>
        </w:rPr>
        <w:t xml:space="preserve">. Detection and Antimicrobial Susceptibility of Salmonella spp. Isolated </w:t>
      </w:r>
      <w:proofErr w:type="gramStart"/>
      <w:r w:rsidRPr="00000186">
        <w:rPr>
          <w:rFonts w:ascii="Arial" w:hAnsi="Arial" w:cs="Arial"/>
          <w:bCs/>
          <w:color w:val="000000" w:themeColor="text1"/>
          <w:shd w:val="clear" w:color="auto" w:fill="FFFFFF"/>
        </w:rPr>
        <w:t>From</w:t>
      </w:r>
      <w:proofErr w:type="gramEnd"/>
      <w:r w:rsidRPr="00000186">
        <w:rPr>
          <w:rFonts w:ascii="Arial" w:hAnsi="Arial" w:cs="Arial"/>
          <w:bCs/>
          <w:color w:val="000000" w:themeColor="text1"/>
          <w:shd w:val="clear" w:color="auto" w:fill="FFFFFF"/>
        </w:rPr>
        <w:t xml:space="preserve"> Commercial Eggs in </w:t>
      </w:r>
      <w:proofErr w:type="spellStart"/>
      <w:r w:rsidRPr="00000186">
        <w:rPr>
          <w:rFonts w:ascii="Arial" w:hAnsi="Arial" w:cs="Arial"/>
          <w:bCs/>
          <w:color w:val="000000" w:themeColor="text1"/>
          <w:shd w:val="clear" w:color="auto" w:fill="FFFFFF"/>
        </w:rPr>
        <w:t>Tiaret</w:t>
      </w:r>
      <w:proofErr w:type="spellEnd"/>
      <w:r w:rsidRPr="00000186">
        <w:rPr>
          <w:rFonts w:ascii="Arial" w:hAnsi="Arial" w:cs="Arial"/>
          <w:bCs/>
          <w:color w:val="000000" w:themeColor="text1"/>
          <w:shd w:val="clear" w:color="auto" w:fill="FFFFFF"/>
        </w:rPr>
        <w:t xml:space="preserve"> Province, Algeria. </w:t>
      </w:r>
      <w:r w:rsidRPr="00000186">
        <w:rPr>
          <w:rStyle w:val="Emphasis"/>
          <w:rFonts w:ascii="Arial" w:hAnsi="Arial" w:cs="Arial"/>
          <w:bCs/>
          <w:i w:val="0"/>
          <w:color w:val="000000" w:themeColor="text1"/>
          <w:shd w:val="clear" w:color="auto" w:fill="FFFFFF"/>
        </w:rPr>
        <w:t>World Veterinary Journal</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2023;</w:t>
      </w:r>
      <w:r w:rsidRPr="00000186">
        <w:rPr>
          <w:rFonts w:ascii="Arial" w:hAnsi="Arial" w:cs="Arial"/>
          <w:bCs/>
          <w:color w:val="000000" w:themeColor="text1"/>
          <w:shd w:val="clear" w:color="auto" w:fill="FFFFFF"/>
        </w:rPr>
        <w:t> </w:t>
      </w:r>
      <w:r w:rsidRPr="00000186">
        <w:rPr>
          <w:rStyle w:val="Emphasis"/>
          <w:rFonts w:ascii="Arial" w:hAnsi="Arial" w:cs="Arial"/>
          <w:bCs/>
          <w:i w:val="0"/>
          <w:color w:val="000000" w:themeColor="text1"/>
          <w:shd w:val="clear" w:color="auto" w:fill="FFFFFF"/>
        </w:rPr>
        <w:t>13</w:t>
      </w:r>
      <w:r w:rsidRPr="00000186">
        <w:rPr>
          <w:rFonts w:ascii="Arial" w:hAnsi="Arial" w:cs="Arial"/>
          <w:bCs/>
          <w:color w:val="000000" w:themeColor="text1"/>
          <w:shd w:val="clear" w:color="auto" w:fill="FFFFFF"/>
        </w:rPr>
        <w:t>(1), 200-204. DOI: https://dx.doi.org/10.54203/scil.2023.wvj21.</w:t>
      </w:r>
      <w:r w:rsidRPr="00000186">
        <w:rPr>
          <w:rStyle w:val="vkekvd"/>
          <w:rFonts w:ascii="Arial" w:hAnsi="Arial" w:cs="Arial"/>
          <w:bCs/>
          <w:color w:val="000000" w:themeColor="text1"/>
          <w:shd w:val="clear" w:color="auto" w:fill="FFFFFF"/>
        </w:rPr>
        <w:t> </w:t>
      </w:r>
    </w:p>
    <w:p w:rsidR="00F21C7E" w:rsidRPr="00000186" w:rsidRDefault="00F21C7E" w:rsidP="00F21C7E">
      <w:pPr>
        <w:spacing w:line="360" w:lineRule="auto"/>
        <w:ind w:left="1350"/>
        <w:jc w:val="both"/>
        <w:rPr>
          <w:rFonts w:ascii="Arial" w:hAnsi="Arial" w:cs="Arial"/>
          <w:bCs/>
        </w:rPr>
      </w:pPr>
      <w:proofErr w:type="spellStart"/>
      <w:r w:rsidRPr="00000186">
        <w:rPr>
          <w:rFonts w:ascii="Arial" w:hAnsi="Arial" w:cs="Arial"/>
          <w:bCs/>
        </w:rPr>
        <w:t>Meremkwer</w:t>
      </w:r>
      <w:proofErr w:type="spellEnd"/>
      <w:r w:rsidRPr="00000186">
        <w:rPr>
          <w:rFonts w:ascii="Arial" w:hAnsi="Arial" w:cs="Arial"/>
          <w:bCs/>
        </w:rPr>
        <w:t xml:space="preserve"> MM, Nwachukwu CE, </w:t>
      </w:r>
      <w:proofErr w:type="spellStart"/>
      <w:r w:rsidRPr="00000186">
        <w:rPr>
          <w:rFonts w:ascii="Arial" w:hAnsi="Arial" w:cs="Arial"/>
          <w:bCs/>
        </w:rPr>
        <w:t>Asuquo</w:t>
      </w:r>
      <w:proofErr w:type="spellEnd"/>
      <w:r w:rsidRPr="00000186">
        <w:rPr>
          <w:rFonts w:ascii="Arial" w:hAnsi="Arial" w:cs="Arial"/>
          <w:bCs/>
        </w:rPr>
        <w:t xml:space="preserve"> AE, </w:t>
      </w:r>
      <w:proofErr w:type="spellStart"/>
      <w:r w:rsidRPr="00000186">
        <w:rPr>
          <w:rFonts w:ascii="Arial" w:hAnsi="Arial" w:cs="Arial"/>
          <w:bCs/>
        </w:rPr>
        <w:t>Okebe</w:t>
      </w:r>
      <w:proofErr w:type="spellEnd"/>
      <w:r w:rsidRPr="00000186">
        <w:rPr>
          <w:rFonts w:ascii="Arial" w:hAnsi="Arial" w:cs="Arial"/>
          <w:bCs/>
        </w:rPr>
        <w:t xml:space="preserve"> J, </w:t>
      </w:r>
      <w:proofErr w:type="spellStart"/>
      <w:r w:rsidRPr="00000186">
        <w:rPr>
          <w:rFonts w:ascii="Arial" w:hAnsi="Arial" w:cs="Arial"/>
          <w:bCs/>
        </w:rPr>
        <w:t>Utsalo</w:t>
      </w:r>
      <w:proofErr w:type="spellEnd"/>
      <w:r w:rsidRPr="00000186">
        <w:rPr>
          <w:rFonts w:ascii="Arial" w:hAnsi="Arial" w:cs="Arial"/>
          <w:bCs/>
        </w:rPr>
        <w:t xml:space="preserve"> SJ. Bacterial isolates from blood cultures of children with suspected </w:t>
      </w:r>
      <w:proofErr w:type="spellStart"/>
      <w:r w:rsidRPr="00000186">
        <w:rPr>
          <w:rFonts w:ascii="Arial" w:hAnsi="Arial" w:cs="Arial"/>
          <w:bCs/>
        </w:rPr>
        <w:t>septicaemia</w:t>
      </w:r>
      <w:proofErr w:type="spellEnd"/>
      <w:r w:rsidRPr="00000186">
        <w:rPr>
          <w:rFonts w:ascii="Arial" w:hAnsi="Arial" w:cs="Arial"/>
          <w:bCs/>
        </w:rPr>
        <w:t xml:space="preserve"> in Calabar, Nigeria. BMC Infect Dis. 2005; 5:110. </w:t>
      </w:r>
    </w:p>
    <w:p w:rsidR="00F21C7E" w:rsidRPr="00000186" w:rsidRDefault="00F21C7E" w:rsidP="00F21C7E">
      <w:pPr>
        <w:tabs>
          <w:tab w:val="left" w:pos="3315"/>
        </w:tabs>
        <w:spacing w:line="360" w:lineRule="auto"/>
        <w:ind w:left="1350"/>
        <w:jc w:val="both"/>
        <w:rPr>
          <w:rFonts w:ascii="Arial" w:hAnsi="Arial" w:cs="Arial"/>
          <w:bCs/>
          <w:color w:val="000000" w:themeColor="text1"/>
        </w:rPr>
      </w:pPr>
      <w:r w:rsidRPr="00000186">
        <w:rPr>
          <w:rFonts w:ascii="Arial" w:hAnsi="Arial" w:cs="Arial"/>
          <w:bCs/>
          <w:color w:val="000000" w:themeColor="text1"/>
        </w:rPr>
        <w:t xml:space="preserve">Naser MJ,1Alam SS,2 Rahman MF,3 </w:t>
      </w:r>
      <w:proofErr w:type="spellStart"/>
      <w:proofErr w:type="gramStart"/>
      <w:r w:rsidRPr="00000186">
        <w:rPr>
          <w:rFonts w:ascii="Arial" w:hAnsi="Arial" w:cs="Arial"/>
          <w:bCs/>
          <w:color w:val="000000" w:themeColor="text1"/>
        </w:rPr>
        <w:t>ShamsuzzamanSM</w:t>
      </w:r>
      <w:proofErr w:type="spellEnd"/>
      <w:r w:rsidRPr="00000186">
        <w:rPr>
          <w:rFonts w:ascii="Arial" w:hAnsi="Arial" w:cs="Arial"/>
          <w:bCs/>
          <w:color w:val="000000" w:themeColor="text1"/>
        </w:rPr>
        <w:t>.(</w:t>
      </w:r>
      <w:proofErr w:type="gramEnd"/>
      <w:r w:rsidRPr="00000186">
        <w:rPr>
          <w:rFonts w:ascii="Arial" w:hAnsi="Arial" w:cs="Arial"/>
          <w:bCs/>
          <w:color w:val="000000" w:themeColor="text1"/>
        </w:rPr>
        <w:t xml:space="preserve">2021). Study of Bloodstream </w:t>
      </w:r>
      <w:r w:rsidRPr="00072D4A">
        <w:rPr>
          <w:rFonts w:ascii="Arial" w:hAnsi="Arial" w:cs="Arial"/>
          <w:bCs/>
          <w:i/>
          <w:color w:val="000000" w:themeColor="text1"/>
        </w:rPr>
        <w:t xml:space="preserve">Salmonella </w:t>
      </w:r>
      <w:r w:rsidRPr="00000186">
        <w:rPr>
          <w:rFonts w:ascii="Arial" w:hAnsi="Arial" w:cs="Arial"/>
          <w:bCs/>
          <w:color w:val="000000" w:themeColor="text1"/>
        </w:rPr>
        <w:t xml:space="preserve">Infection and Antibiotic Susceptibility Patterns of </w:t>
      </w:r>
      <w:proofErr w:type="spellStart"/>
      <w:r w:rsidRPr="00072D4A">
        <w:rPr>
          <w:rFonts w:ascii="Arial" w:hAnsi="Arial" w:cs="Arial"/>
          <w:bCs/>
          <w:i/>
          <w:color w:val="000000" w:themeColor="text1"/>
        </w:rPr>
        <w:t>Salmonella</w:t>
      </w:r>
      <w:r w:rsidRPr="00000186">
        <w:rPr>
          <w:rFonts w:ascii="Arial" w:hAnsi="Arial" w:cs="Arial"/>
          <w:bCs/>
          <w:color w:val="000000" w:themeColor="text1"/>
        </w:rPr>
        <w:t>EntericaSeroverTyphi</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Paratyphi</w:t>
      </w:r>
      <w:proofErr w:type="spellEnd"/>
      <w:r w:rsidRPr="00000186">
        <w:rPr>
          <w:rFonts w:ascii="Arial" w:hAnsi="Arial" w:cs="Arial"/>
          <w:bCs/>
          <w:color w:val="000000" w:themeColor="text1"/>
        </w:rPr>
        <w:t xml:space="preserve"> in A 1000 Bedded Tertiary Care Hospital in Dhaka, Bangladesh. Shaheed Syed Nazrul Islam Med Col J</w:t>
      </w:r>
      <w:r>
        <w:rPr>
          <w:rFonts w:ascii="Arial" w:hAnsi="Arial" w:cs="Arial"/>
          <w:bCs/>
          <w:color w:val="000000" w:themeColor="text1"/>
        </w:rPr>
        <w:t xml:space="preserve">, </w:t>
      </w:r>
      <w:proofErr w:type="gramStart"/>
      <w:r>
        <w:rPr>
          <w:rFonts w:ascii="Arial" w:hAnsi="Arial" w:cs="Arial"/>
          <w:bCs/>
          <w:color w:val="000000" w:themeColor="text1"/>
        </w:rPr>
        <w:t xml:space="preserve">2021; </w:t>
      </w:r>
      <w:r w:rsidRPr="00000186">
        <w:rPr>
          <w:rFonts w:ascii="Arial" w:hAnsi="Arial" w:cs="Arial"/>
          <w:bCs/>
          <w:color w:val="000000" w:themeColor="text1"/>
        </w:rPr>
        <w:t xml:space="preserve"> 6</w:t>
      </w:r>
      <w:proofErr w:type="gramEnd"/>
      <w:r w:rsidRPr="00000186">
        <w:rPr>
          <w:rFonts w:ascii="Arial" w:hAnsi="Arial" w:cs="Arial"/>
          <w:bCs/>
          <w:color w:val="000000" w:themeColor="text1"/>
        </w:rPr>
        <w:t xml:space="preserve"> (2):141-150</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shd w:val="clear" w:color="auto" w:fill="FFFFFF"/>
        </w:rPr>
        <w:t xml:space="preserve">Nielsen SL, Pedersen C, Jensen TG, </w:t>
      </w:r>
      <w:proofErr w:type="spellStart"/>
      <w:r>
        <w:rPr>
          <w:rFonts w:ascii="Arial" w:hAnsi="Arial" w:cs="Arial"/>
          <w:bCs/>
          <w:color w:val="000000" w:themeColor="text1"/>
          <w:shd w:val="clear" w:color="auto" w:fill="FFFFFF"/>
        </w:rPr>
        <w:t>Gradel</w:t>
      </w:r>
      <w:proofErr w:type="spellEnd"/>
      <w:r>
        <w:rPr>
          <w:rFonts w:ascii="Arial" w:hAnsi="Arial" w:cs="Arial"/>
          <w:bCs/>
          <w:color w:val="000000" w:themeColor="text1"/>
          <w:shd w:val="clear" w:color="auto" w:fill="FFFFFF"/>
        </w:rPr>
        <w:t xml:space="preserve"> KO, </w:t>
      </w:r>
      <w:proofErr w:type="spellStart"/>
      <w:r>
        <w:rPr>
          <w:rFonts w:ascii="Arial" w:hAnsi="Arial" w:cs="Arial"/>
          <w:bCs/>
          <w:color w:val="000000" w:themeColor="text1"/>
          <w:shd w:val="clear" w:color="auto" w:fill="FFFFFF"/>
        </w:rPr>
        <w:t>Kolmos</w:t>
      </w:r>
      <w:proofErr w:type="spellEnd"/>
      <w:r>
        <w:rPr>
          <w:rFonts w:ascii="Arial" w:hAnsi="Arial" w:cs="Arial"/>
          <w:bCs/>
          <w:color w:val="000000" w:themeColor="text1"/>
          <w:shd w:val="clear" w:color="auto" w:fill="FFFFFF"/>
        </w:rPr>
        <w:t xml:space="preserve"> HJ, Lassen AT</w:t>
      </w:r>
      <w:r w:rsidRPr="00000186">
        <w:rPr>
          <w:rFonts w:ascii="Arial" w:hAnsi="Arial" w:cs="Arial"/>
          <w:bCs/>
          <w:color w:val="000000" w:themeColor="text1"/>
          <w:shd w:val="clear" w:color="auto" w:fill="FFFFFF"/>
        </w:rPr>
        <w:t>. Decreasing incidence rates of bacteremia: a 9-year population-based study. </w:t>
      </w:r>
      <w:r w:rsidRPr="00000186">
        <w:rPr>
          <w:rFonts w:ascii="Arial" w:hAnsi="Arial" w:cs="Arial"/>
          <w:bCs/>
          <w:iCs/>
          <w:color w:val="000000" w:themeColor="text1"/>
          <w:shd w:val="clear" w:color="auto" w:fill="FFFFFF"/>
        </w:rPr>
        <w:t>J Infect</w:t>
      </w:r>
      <w:r w:rsidRPr="00000186">
        <w:rPr>
          <w:rFonts w:ascii="Arial" w:hAnsi="Arial" w:cs="Arial"/>
          <w:bCs/>
          <w:color w:val="000000" w:themeColor="text1"/>
          <w:shd w:val="clear" w:color="auto" w:fill="FFFFFF"/>
        </w:rPr>
        <w:t>.</w:t>
      </w:r>
      <w:proofErr w:type="gramStart"/>
      <w:r>
        <w:rPr>
          <w:rFonts w:ascii="Arial" w:hAnsi="Arial" w:cs="Arial"/>
          <w:bCs/>
          <w:color w:val="000000" w:themeColor="text1"/>
          <w:shd w:val="clear" w:color="auto" w:fill="FFFFFF"/>
        </w:rPr>
        <w:t xml:space="preserve">2014; </w:t>
      </w:r>
      <w:r w:rsidRPr="00000186">
        <w:rPr>
          <w:rFonts w:ascii="Arial" w:hAnsi="Arial" w:cs="Arial"/>
          <w:bCs/>
          <w:color w:val="000000" w:themeColor="text1"/>
          <w:shd w:val="clear" w:color="auto" w:fill="FFFFFF"/>
        </w:rPr>
        <w:t xml:space="preserve"> 69</w:t>
      </w:r>
      <w:proofErr w:type="gramEnd"/>
      <w:r w:rsidRPr="00000186">
        <w:rPr>
          <w:rFonts w:ascii="Arial" w:hAnsi="Arial" w:cs="Arial"/>
          <w:bCs/>
          <w:color w:val="000000" w:themeColor="text1"/>
          <w:shd w:val="clear" w:color="auto" w:fill="FFFFFF"/>
        </w:rPr>
        <w:t xml:space="preserve">(1):51-59. </w:t>
      </w:r>
      <w:proofErr w:type="gramStart"/>
      <w:r w:rsidRPr="00000186">
        <w:rPr>
          <w:rFonts w:ascii="Arial" w:hAnsi="Arial" w:cs="Arial"/>
          <w:bCs/>
          <w:color w:val="000000" w:themeColor="text1"/>
          <w:shd w:val="clear" w:color="auto" w:fill="FFFFFF"/>
        </w:rPr>
        <w:t>doi:10.1016/j.jinf</w:t>
      </w:r>
      <w:proofErr w:type="gramEnd"/>
      <w:r w:rsidRPr="00000186">
        <w:rPr>
          <w:rFonts w:ascii="Arial" w:hAnsi="Arial" w:cs="Arial"/>
          <w:bCs/>
          <w:color w:val="000000" w:themeColor="text1"/>
          <w:shd w:val="clear" w:color="auto" w:fill="FFFFFF"/>
        </w:rPr>
        <w:t>.2014.01.014</w:t>
      </w:r>
    </w:p>
    <w:p w:rsidR="00F21C7E" w:rsidRPr="00000186" w:rsidRDefault="00F21C7E" w:rsidP="00F21C7E">
      <w:pPr>
        <w:spacing w:line="360" w:lineRule="auto"/>
        <w:ind w:left="1350"/>
        <w:jc w:val="both"/>
        <w:rPr>
          <w:rFonts w:ascii="Arial" w:hAnsi="Arial" w:cs="Arial"/>
          <w:bCs/>
          <w:color w:val="000000" w:themeColor="text1"/>
        </w:rPr>
      </w:pPr>
      <w:r>
        <w:rPr>
          <w:rFonts w:ascii="Arial" w:hAnsi="Arial" w:cs="Arial"/>
          <w:bCs/>
          <w:color w:val="000000" w:themeColor="text1"/>
          <w:shd w:val="clear" w:color="auto" w:fill="FFFFFF"/>
        </w:rPr>
        <w:t xml:space="preserve">Nwankwo EO, </w:t>
      </w:r>
      <w:proofErr w:type="spellStart"/>
      <w:r>
        <w:rPr>
          <w:rFonts w:ascii="Arial" w:hAnsi="Arial" w:cs="Arial"/>
          <w:bCs/>
          <w:color w:val="000000" w:themeColor="text1"/>
          <w:shd w:val="clear" w:color="auto" w:fill="FFFFFF"/>
        </w:rPr>
        <w:t>Nasiru</w:t>
      </w:r>
      <w:proofErr w:type="spellEnd"/>
      <w:r>
        <w:rPr>
          <w:rFonts w:ascii="Arial" w:hAnsi="Arial" w:cs="Arial"/>
          <w:bCs/>
          <w:color w:val="000000" w:themeColor="text1"/>
          <w:shd w:val="clear" w:color="auto" w:fill="FFFFFF"/>
        </w:rPr>
        <w:t xml:space="preserve"> MS</w:t>
      </w:r>
      <w:r w:rsidRPr="00000186">
        <w:rPr>
          <w:rFonts w:ascii="Arial" w:hAnsi="Arial" w:cs="Arial"/>
          <w:bCs/>
          <w:color w:val="000000" w:themeColor="text1"/>
          <w:shd w:val="clear" w:color="auto" w:fill="FFFFFF"/>
        </w:rPr>
        <w:t xml:space="preserve">. Antibiotic sensitivity pattern of </w:t>
      </w:r>
      <w:r w:rsidRPr="00072D4A">
        <w:rPr>
          <w:rFonts w:ascii="Arial" w:hAnsi="Arial" w:cs="Arial"/>
          <w:bCs/>
          <w:i/>
          <w:color w:val="000000" w:themeColor="text1"/>
          <w:shd w:val="clear" w:color="auto" w:fill="FFFFFF"/>
        </w:rPr>
        <w:t>Staphylococcus aureus</w:t>
      </w:r>
      <w:r w:rsidRPr="00000186">
        <w:rPr>
          <w:rFonts w:ascii="Arial" w:hAnsi="Arial" w:cs="Arial"/>
          <w:bCs/>
          <w:color w:val="000000" w:themeColor="text1"/>
          <w:shd w:val="clear" w:color="auto" w:fill="FFFFFF"/>
        </w:rPr>
        <w:t xml:space="preserve"> from clinical isolates in a tertiary health institution in Kano, Northwestern Nigeria. </w:t>
      </w:r>
      <w:r w:rsidRPr="00000186">
        <w:rPr>
          <w:rFonts w:ascii="Arial" w:hAnsi="Arial" w:cs="Arial"/>
          <w:bCs/>
          <w:iCs/>
          <w:color w:val="000000" w:themeColor="text1"/>
          <w:shd w:val="clear" w:color="auto" w:fill="FFFFFF"/>
        </w:rPr>
        <w:t xml:space="preserve">Pan </w:t>
      </w:r>
      <w:proofErr w:type="spellStart"/>
      <w:r w:rsidRPr="00000186">
        <w:rPr>
          <w:rFonts w:ascii="Arial" w:hAnsi="Arial" w:cs="Arial"/>
          <w:bCs/>
          <w:iCs/>
          <w:color w:val="000000" w:themeColor="text1"/>
          <w:shd w:val="clear" w:color="auto" w:fill="FFFFFF"/>
        </w:rPr>
        <w:t>Afr</w:t>
      </w:r>
      <w:proofErr w:type="spellEnd"/>
      <w:r w:rsidRPr="00000186">
        <w:rPr>
          <w:rFonts w:ascii="Arial" w:hAnsi="Arial" w:cs="Arial"/>
          <w:bCs/>
          <w:iCs/>
          <w:color w:val="000000" w:themeColor="text1"/>
          <w:shd w:val="clear" w:color="auto" w:fill="FFFFFF"/>
        </w:rPr>
        <w:t xml:space="preserve"> Med J</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2011</w:t>
      </w:r>
      <w:r w:rsidR="00072D4A">
        <w:rPr>
          <w:rFonts w:ascii="Arial" w:hAnsi="Arial" w:cs="Arial"/>
          <w:bCs/>
          <w:color w:val="000000" w:themeColor="text1"/>
          <w:shd w:val="clear" w:color="auto" w:fill="FFFFFF"/>
        </w:rPr>
        <w:t xml:space="preserve">; </w:t>
      </w:r>
      <w:r w:rsidR="00072D4A" w:rsidRPr="00000186">
        <w:rPr>
          <w:rFonts w:ascii="Arial" w:hAnsi="Arial" w:cs="Arial"/>
          <w:bCs/>
          <w:color w:val="000000" w:themeColor="text1"/>
          <w:shd w:val="clear" w:color="auto" w:fill="FFFFFF"/>
        </w:rPr>
        <w:t>8:4</w:t>
      </w:r>
      <w:r w:rsidRPr="00000186">
        <w:rPr>
          <w:rFonts w:ascii="Arial" w:hAnsi="Arial" w:cs="Arial"/>
          <w:bCs/>
          <w:color w:val="000000" w:themeColor="text1"/>
          <w:shd w:val="clear" w:color="auto" w:fill="FFFFFF"/>
        </w:rPr>
        <w:t>. doi:10.4314/</w:t>
      </w:r>
      <w:proofErr w:type="gramStart"/>
      <w:r w:rsidRPr="00000186">
        <w:rPr>
          <w:rFonts w:ascii="Arial" w:hAnsi="Arial" w:cs="Arial"/>
          <w:bCs/>
          <w:color w:val="000000" w:themeColor="text1"/>
          <w:shd w:val="clear" w:color="auto" w:fill="FFFFFF"/>
        </w:rPr>
        <w:t>pamj.v</w:t>
      </w:r>
      <w:proofErr w:type="gramEnd"/>
      <w:r w:rsidRPr="00000186">
        <w:rPr>
          <w:rFonts w:ascii="Arial" w:hAnsi="Arial" w:cs="Arial"/>
          <w:bCs/>
          <w:color w:val="000000" w:themeColor="text1"/>
          <w:shd w:val="clear" w:color="auto" w:fill="FFFFFF"/>
        </w:rPr>
        <w:t>8i1.71050</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rPr>
        <w:t>Prabhu</w:t>
      </w:r>
      <w:proofErr w:type="spellEnd"/>
      <w:r w:rsidRPr="00000186">
        <w:rPr>
          <w:rFonts w:ascii="Arial" w:hAnsi="Arial" w:cs="Arial"/>
          <w:bCs/>
        </w:rPr>
        <w:t xml:space="preserve"> K, Bhat S, Rao S. Bacteriological profile and antibiogram of blood culture isolates in a </w:t>
      </w:r>
      <w:proofErr w:type="spellStart"/>
      <w:r w:rsidRPr="00000186">
        <w:rPr>
          <w:rFonts w:ascii="Arial" w:hAnsi="Arial" w:cs="Arial"/>
          <w:bCs/>
        </w:rPr>
        <w:t>paediatric</w:t>
      </w:r>
      <w:proofErr w:type="spellEnd"/>
      <w:r w:rsidRPr="00000186">
        <w:rPr>
          <w:rFonts w:ascii="Arial" w:hAnsi="Arial" w:cs="Arial"/>
          <w:bCs/>
        </w:rPr>
        <w:t xml:space="preserve"> care unit. Journal of laboratory physicians. 2010: 2(2):85-88.</w:t>
      </w:r>
    </w:p>
    <w:p w:rsidR="00F21C7E" w:rsidRPr="008A76BA" w:rsidRDefault="00F21C7E" w:rsidP="00F21C7E">
      <w:pPr>
        <w:spacing w:line="360" w:lineRule="auto"/>
        <w:ind w:left="1350"/>
        <w:jc w:val="both"/>
        <w:rPr>
          <w:rFonts w:ascii="Arial" w:hAnsi="Arial" w:cs="Arial"/>
          <w:bCs/>
          <w:color w:val="000000" w:themeColor="text1"/>
        </w:rPr>
      </w:pPr>
      <w:proofErr w:type="spellStart"/>
      <w:r w:rsidRPr="008A76BA">
        <w:rPr>
          <w:rFonts w:ascii="Arial" w:hAnsi="Arial" w:cs="Arial"/>
          <w:shd w:val="clear" w:color="auto" w:fill="FFFFFF"/>
        </w:rPr>
        <w:lastRenderedPageBreak/>
        <w:t>Prashubha</w:t>
      </w:r>
      <w:proofErr w:type="spellEnd"/>
      <w:r w:rsidRPr="008A76BA">
        <w:rPr>
          <w:rFonts w:ascii="Arial" w:hAnsi="Arial" w:cs="Arial"/>
          <w:shd w:val="clear" w:color="auto" w:fill="FFFFFF"/>
        </w:rPr>
        <w:t xml:space="preserve"> Bhandari, </w:t>
      </w:r>
      <w:proofErr w:type="spellStart"/>
      <w:r w:rsidRPr="008A76BA">
        <w:rPr>
          <w:rFonts w:ascii="Arial" w:hAnsi="Arial" w:cs="Arial"/>
          <w:shd w:val="clear" w:color="auto" w:fill="FFFFFF"/>
        </w:rPr>
        <w:t>SaritaManandhar</w:t>
      </w:r>
      <w:proofErr w:type="spellEnd"/>
      <w:r w:rsidRPr="008A76BA">
        <w:rPr>
          <w:rFonts w:ascii="Arial" w:hAnsi="Arial" w:cs="Arial"/>
          <w:shd w:val="clear" w:color="auto" w:fill="FFFFFF"/>
        </w:rPr>
        <w:t xml:space="preserve">, </w:t>
      </w:r>
      <w:proofErr w:type="spellStart"/>
      <w:r w:rsidRPr="008A76BA">
        <w:rPr>
          <w:rFonts w:ascii="Arial" w:hAnsi="Arial" w:cs="Arial"/>
          <w:shd w:val="clear" w:color="auto" w:fill="FFFFFF"/>
        </w:rPr>
        <w:t>Basudha</w:t>
      </w:r>
      <w:proofErr w:type="spellEnd"/>
      <w:r w:rsidRPr="008A76BA">
        <w:rPr>
          <w:rFonts w:ascii="Arial" w:hAnsi="Arial" w:cs="Arial"/>
          <w:shd w:val="clear" w:color="auto" w:fill="FFFFFF"/>
        </w:rPr>
        <w:t xml:space="preserve"> Shrestha, </w:t>
      </w:r>
      <w:proofErr w:type="spellStart"/>
      <w:r w:rsidRPr="008A76BA">
        <w:rPr>
          <w:rFonts w:ascii="Arial" w:hAnsi="Arial" w:cs="Arial"/>
          <w:shd w:val="clear" w:color="auto" w:fill="FFFFFF"/>
        </w:rPr>
        <w:t>NabeenDulal</w:t>
      </w:r>
      <w:proofErr w:type="spellEnd"/>
      <w:r w:rsidRPr="008A76BA">
        <w:rPr>
          <w:rFonts w:ascii="Arial" w:hAnsi="Arial" w:cs="Arial"/>
          <w:shd w:val="clear" w:color="auto" w:fill="FFFFFF"/>
        </w:rPr>
        <w:t>. Etiology of bloodstream infection and antibiotic susceptibility pattern of the isol</w:t>
      </w:r>
      <w:r>
        <w:rPr>
          <w:rFonts w:ascii="Arial" w:hAnsi="Arial" w:cs="Arial"/>
          <w:shd w:val="clear" w:color="auto" w:fill="FFFFFF"/>
        </w:rPr>
        <w:t>ates. Asian J Med Sci</w:t>
      </w:r>
      <w:r w:rsidRPr="008A76BA">
        <w:rPr>
          <w:rFonts w:ascii="Arial" w:hAnsi="Arial" w:cs="Arial"/>
          <w:shd w:val="clear" w:color="auto" w:fill="FFFFFF"/>
        </w:rPr>
        <w:t>.</w:t>
      </w:r>
      <w:r>
        <w:rPr>
          <w:rFonts w:ascii="Arial" w:hAnsi="Arial" w:cs="Arial"/>
          <w:shd w:val="clear" w:color="auto" w:fill="FFFFFF"/>
        </w:rPr>
        <w:t xml:space="preserve"> 2015</w:t>
      </w:r>
      <w:r w:rsidRPr="008A76BA">
        <w:rPr>
          <w:rFonts w:ascii="Arial" w:hAnsi="Arial" w:cs="Arial"/>
          <w:shd w:val="clear" w:color="auto" w:fill="FFFFFF"/>
        </w:rPr>
        <w:t>;7(2):71-5. Available from: https://ajmsjournal.info/index.php/AJMS/article/view/4058</w:t>
      </w:r>
    </w:p>
    <w:p w:rsidR="00F21C7E" w:rsidRDefault="00F21C7E" w:rsidP="00F21C7E">
      <w:pPr>
        <w:tabs>
          <w:tab w:val="left" w:pos="3315"/>
        </w:tabs>
        <w:spacing w:line="360" w:lineRule="auto"/>
        <w:ind w:left="135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Quang HV, Nhung LK, Thuy PT, Quyen PC, </w:t>
      </w:r>
      <w:proofErr w:type="spellStart"/>
      <w:r w:rsidRPr="00000186">
        <w:rPr>
          <w:rFonts w:ascii="Arial" w:hAnsi="Arial" w:cs="Arial"/>
          <w:bCs/>
          <w:color w:val="000000" w:themeColor="text1"/>
          <w:shd w:val="clear" w:color="auto" w:fill="FFFFFF"/>
        </w:rPr>
        <w:t>Huy</w:t>
      </w:r>
      <w:proofErr w:type="spellEnd"/>
      <w:r w:rsidRPr="00000186">
        <w:rPr>
          <w:rFonts w:ascii="Arial" w:hAnsi="Arial" w:cs="Arial"/>
          <w:bCs/>
          <w:color w:val="000000" w:themeColor="text1"/>
          <w:shd w:val="clear" w:color="auto" w:fill="FFFFFF"/>
        </w:rPr>
        <w:t xml:space="preserve"> LB, Dung HS. Blood-Stream Infections: Causative Agents, Antibiotic Resistance and Associated Factors in Older Patients. </w:t>
      </w:r>
      <w:r w:rsidRPr="00000186">
        <w:rPr>
          <w:rFonts w:ascii="Arial" w:hAnsi="Arial" w:cs="Arial"/>
          <w:bCs/>
          <w:iCs/>
          <w:color w:val="000000" w:themeColor="text1"/>
          <w:shd w:val="clear" w:color="auto" w:fill="FFFFFF"/>
        </w:rPr>
        <w:t xml:space="preserve">Mater </w:t>
      </w:r>
      <w:proofErr w:type="spellStart"/>
      <w:r w:rsidRPr="00000186">
        <w:rPr>
          <w:rFonts w:ascii="Arial" w:hAnsi="Arial" w:cs="Arial"/>
          <w:bCs/>
          <w:iCs/>
          <w:color w:val="000000" w:themeColor="text1"/>
          <w:shd w:val="clear" w:color="auto" w:fill="FFFFFF"/>
        </w:rPr>
        <w:t>Sociomed</w:t>
      </w:r>
      <w:proofErr w:type="spellEnd"/>
      <w:r w:rsidRPr="00000186">
        <w:rPr>
          <w:rFonts w:ascii="Arial" w:hAnsi="Arial" w:cs="Arial"/>
          <w:bCs/>
          <w:color w:val="000000" w:themeColor="text1"/>
          <w:shd w:val="clear" w:color="auto" w:fill="FFFFFF"/>
        </w:rPr>
        <w:t>. 2024</w:t>
      </w:r>
      <w:r w:rsidR="00072D4A" w:rsidRPr="00000186">
        <w:rPr>
          <w:rFonts w:ascii="Arial" w:hAnsi="Arial" w:cs="Arial"/>
          <w:bCs/>
          <w:color w:val="000000" w:themeColor="text1"/>
          <w:shd w:val="clear" w:color="auto" w:fill="FFFFFF"/>
        </w:rPr>
        <w:t>; 36</w:t>
      </w:r>
      <w:r w:rsidRPr="00000186">
        <w:rPr>
          <w:rFonts w:ascii="Arial" w:hAnsi="Arial" w:cs="Arial"/>
          <w:bCs/>
          <w:color w:val="000000" w:themeColor="text1"/>
          <w:shd w:val="clear" w:color="auto" w:fill="FFFFFF"/>
        </w:rPr>
        <w:t>(1):82-89. doi:10.5455/msm.2024.36.82-89</w:t>
      </w:r>
    </w:p>
    <w:p w:rsidR="00F21C7E" w:rsidRPr="00000186" w:rsidRDefault="00F21C7E" w:rsidP="00F21C7E">
      <w:pPr>
        <w:spacing w:line="360" w:lineRule="auto"/>
        <w:ind w:left="1350"/>
        <w:jc w:val="both"/>
        <w:rPr>
          <w:rStyle w:val="HTMLCite"/>
          <w:rFonts w:ascii="Arial" w:hAnsi="Arial" w:cs="Arial"/>
          <w:bCs/>
          <w:i w:val="0"/>
          <w:iCs w:val="0"/>
        </w:rPr>
      </w:pPr>
      <w:r w:rsidRPr="00000186">
        <w:rPr>
          <w:rStyle w:val="HTMLCite"/>
          <w:rFonts w:ascii="Arial" w:hAnsi="Arial" w:cs="Arial"/>
          <w:bCs/>
          <w:i w:val="0"/>
        </w:rPr>
        <w:t xml:space="preserve">Reddy EA, Shaw AV, Crump JA. Community-acquired bloodstream infections in Africa: a systematic review and meta-analysis. Lancet Infect Dis. 2010;10(6):417–432. </w:t>
      </w:r>
    </w:p>
    <w:p w:rsidR="00F21C7E" w:rsidRPr="00000186" w:rsidRDefault="00F21C7E" w:rsidP="00F21C7E">
      <w:pPr>
        <w:autoSpaceDE w:val="0"/>
        <w:autoSpaceDN w:val="0"/>
        <w:adjustRightInd w:val="0"/>
        <w:spacing w:line="360" w:lineRule="auto"/>
        <w:ind w:left="1350"/>
        <w:jc w:val="both"/>
        <w:rPr>
          <w:rFonts w:ascii="Arial" w:hAnsi="Arial" w:cs="Arial"/>
          <w:bCs/>
        </w:rPr>
      </w:pPr>
      <w:r w:rsidRPr="00000186">
        <w:rPr>
          <w:rFonts w:ascii="Arial" w:hAnsi="Arial" w:cs="Arial"/>
          <w:bCs/>
          <w:shd w:val="clear" w:color="auto" w:fill="FFFFFF"/>
        </w:rPr>
        <w:t xml:space="preserve">Saito, T., </w:t>
      </w:r>
      <w:proofErr w:type="spellStart"/>
      <w:r w:rsidRPr="00000186">
        <w:rPr>
          <w:rFonts w:ascii="Arial" w:hAnsi="Arial" w:cs="Arial"/>
          <w:bCs/>
          <w:shd w:val="clear" w:color="auto" w:fill="FFFFFF"/>
        </w:rPr>
        <w:t>Senda</w:t>
      </w:r>
      <w:proofErr w:type="spellEnd"/>
      <w:r w:rsidRPr="00000186">
        <w:rPr>
          <w:rFonts w:ascii="Arial" w:hAnsi="Arial" w:cs="Arial"/>
          <w:bCs/>
          <w:shd w:val="clear" w:color="auto" w:fill="FFFFFF"/>
        </w:rPr>
        <w:t xml:space="preserve">, K., Takakura, S., </w:t>
      </w:r>
      <w:proofErr w:type="spellStart"/>
      <w:r w:rsidRPr="00000186">
        <w:rPr>
          <w:rFonts w:ascii="Arial" w:hAnsi="Arial" w:cs="Arial"/>
          <w:bCs/>
          <w:shd w:val="clear" w:color="auto" w:fill="FFFFFF"/>
        </w:rPr>
        <w:t>Fujihara</w:t>
      </w:r>
      <w:proofErr w:type="spellEnd"/>
      <w:r w:rsidRPr="00000186">
        <w:rPr>
          <w:rFonts w:ascii="Arial" w:hAnsi="Arial" w:cs="Arial"/>
          <w:bCs/>
          <w:shd w:val="clear" w:color="auto" w:fill="FFFFFF"/>
        </w:rPr>
        <w:t xml:space="preserve">, N., Kudo, T., </w:t>
      </w:r>
      <w:proofErr w:type="spellStart"/>
      <w:r w:rsidRPr="00000186">
        <w:rPr>
          <w:rFonts w:ascii="Arial" w:hAnsi="Arial" w:cs="Arial"/>
          <w:bCs/>
          <w:shd w:val="clear" w:color="auto" w:fill="FFFFFF"/>
        </w:rPr>
        <w:t>Iinuma</w:t>
      </w:r>
      <w:proofErr w:type="spellEnd"/>
      <w:r w:rsidRPr="00000186">
        <w:rPr>
          <w:rFonts w:ascii="Arial" w:hAnsi="Arial" w:cs="Arial"/>
          <w:bCs/>
          <w:shd w:val="clear" w:color="auto" w:fill="FFFFFF"/>
        </w:rPr>
        <w:t xml:space="preserve">, Y., </w:t>
      </w:r>
      <w:proofErr w:type="spellStart"/>
      <w:r w:rsidRPr="00000186">
        <w:rPr>
          <w:rFonts w:ascii="Arial" w:hAnsi="Arial" w:cs="Arial"/>
          <w:bCs/>
          <w:shd w:val="clear" w:color="auto" w:fill="FFFFFF"/>
        </w:rPr>
        <w:t>Ta</w:t>
      </w:r>
      <w:r>
        <w:rPr>
          <w:rFonts w:ascii="Arial" w:hAnsi="Arial" w:cs="Arial"/>
          <w:bCs/>
          <w:shd w:val="clear" w:color="auto" w:fill="FFFFFF"/>
        </w:rPr>
        <w:t>nimoto</w:t>
      </w:r>
      <w:proofErr w:type="spellEnd"/>
      <w:r>
        <w:rPr>
          <w:rFonts w:ascii="Arial" w:hAnsi="Arial" w:cs="Arial"/>
          <w:bCs/>
          <w:shd w:val="clear" w:color="auto" w:fill="FFFFFF"/>
        </w:rPr>
        <w:t>, M., &amp;</w:t>
      </w:r>
      <w:proofErr w:type="spellStart"/>
      <w:r>
        <w:rPr>
          <w:rFonts w:ascii="Arial" w:hAnsi="Arial" w:cs="Arial"/>
          <w:bCs/>
          <w:shd w:val="clear" w:color="auto" w:fill="FFFFFF"/>
        </w:rPr>
        <w:t>Ichiyama</w:t>
      </w:r>
      <w:proofErr w:type="spellEnd"/>
      <w:r>
        <w:rPr>
          <w:rFonts w:ascii="Arial" w:hAnsi="Arial" w:cs="Arial"/>
          <w:bCs/>
          <w:shd w:val="clear" w:color="auto" w:fill="FFFFFF"/>
        </w:rPr>
        <w:t>, S</w:t>
      </w:r>
      <w:r w:rsidRPr="00000186">
        <w:rPr>
          <w:rFonts w:ascii="Arial" w:hAnsi="Arial" w:cs="Arial"/>
          <w:bCs/>
          <w:shd w:val="clear" w:color="auto" w:fill="FFFFFF"/>
        </w:rPr>
        <w:t xml:space="preserve">. Detection of bacteria and fungi in </w:t>
      </w:r>
      <w:proofErr w:type="spellStart"/>
      <w:r w:rsidRPr="00000186">
        <w:rPr>
          <w:rFonts w:ascii="Arial" w:hAnsi="Arial" w:cs="Arial"/>
          <w:bCs/>
          <w:shd w:val="clear" w:color="auto" w:fill="FFFFFF"/>
        </w:rPr>
        <w:t>BacT</w:t>
      </w:r>
      <w:proofErr w:type="spellEnd"/>
      <w:r w:rsidRPr="00000186">
        <w:rPr>
          <w:rFonts w:ascii="Arial" w:hAnsi="Arial" w:cs="Arial"/>
          <w:bCs/>
          <w:shd w:val="clear" w:color="auto" w:fill="FFFFFF"/>
        </w:rPr>
        <w:t>/Alert standard blood-culture bottles. </w:t>
      </w:r>
      <w:r w:rsidRPr="00303A32">
        <w:rPr>
          <w:rFonts w:ascii="Arial" w:hAnsi="Arial" w:cs="Arial"/>
          <w:bCs/>
          <w:iCs/>
          <w:shd w:val="clear" w:color="auto" w:fill="FFFFFF"/>
        </w:rPr>
        <w:t xml:space="preserve">Journal of infection and </w:t>
      </w:r>
      <w:r w:rsidR="00072D4A" w:rsidRPr="00303A32">
        <w:rPr>
          <w:rFonts w:ascii="Arial" w:hAnsi="Arial" w:cs="Arial"/>
          <w:bCs/>
          <w:iCs/>
          <w:shd w:val="clear" w:color="auto" w:fill="FFFFFF"/>
        </w:rPr>
        <w:t>chemotherapy</w:t>
      </w:r>
      <w:r w:rsidR="00072D4A" w:rsidRPr="00000186">
        <w:rPr>
          <w:rFonts w:ascii="Arial" w:hAnsi="Arial" w:cs="Arial"/>
          <w:bCs/>
          <w:i/>
          <w:iCs/>
          <w:shd w:val="clear" w:color="auto" w:fill="FFFFFF"/>
        </w:rPr>
        <w:t>:</w:t>
      </w:r>
      <w:r w:rsidRPr="00303A32">
        <w:rPr>
          <w:rFonts w:ascii="Arial" w:hAnsi="Arial" w:cs="Arial"/>
          <w:bCs/>
          <w:iCs/>
          <w:shd w:val="clear" w:color="auto" w:fill="FFFFFF"/>
        </w:rPr>
        <w:t xml:space="preserve"> official journal of the Japan Society of Chemotherapy</w:t>
      </w:r>
      <w:r w:rsidRPr="00303A32">
        <w:rPr>
          <w:rFonts w:ascii="Arial" w:hAnsi="Arial" w:cs="Arial"/>
          <w:bCs/>
          <w:shd w:val="clear" w:color="auto" w:fill="FFFFFF"/>
        </w:rPr>
        <w:t>,</w:t>
      </w:r>
      <w:r w:rsidRPr="00000186">
        <w:rPr>
          <w:rFonts w:ascii="Arial" w:hAnsi="Arial" w:cs="Arial"/>
          <w:bCs/>
          <w:shd w:val="clear" w:color="auto" w:fill="FFFFFF"/>
        </w:rPr>
        <w:t> </w:t>
      </w:r>
      <w:r>
        <w:rPr>
          <w:rFonts w:ascii="Arial" w:hAnsi="Arial" w:cs="Arial"/>
          <w:bCs/>
          <w:shd w:val="clear" w:color="auto" w:fill="FFFFFF"/>
        </w:rPr>
        <w:t xml:space="preserve">2003; </w:t>
      </w:r>
      <w:r w:rsidRPr="00000186">
        <w:rPr>
          <w:rFonts w:ascii="Arial" w:hAnsi="Arial" w:cs="Arial"/>
          <w:bCs/>
          <w:i/>
          <w:iCs/>
          <w:shd w:val="clear" w:color="auto" w:fill="FFFFFF"/>
        </w:rPr>
        <w:t>9</w:t>
      </w:r>
      <w:r w:rsidRPr="00000186">
        <w:rPr>
          <w:rFonts w:ascii="Arial" w:hAnsi="Arial" w:cs="Arial"/>
          <w:bCs/>
          <w:shd w:val="clear" w:color="auto" w:fill="FFFFFF"/>
        </w:rPr>
        <w:t>(3), 227–232. https://doi.org/10.1007/s10156-003-0245-7</w:t>
      </w:r>
    </w:p>
    <w:p w:rsidR="00F21C7E" w:rsidRPr="00000186" w:rsidRDefault="00F21C7E" w:rsidP="00F21C7E">
      <w:pPr>
        <w:spacing w:line="360" w:lineRule="auto"/>
        <w:ind w:left="1350"/>
        <w:jc w:val="both"/>
        <w:rPr>
          <w:rFonts w:ascii="Arial" w:hAnsi="Arial" w:cs="Arial"/>
          <w:bCs/>
          <w:color w:val="000000" w:themeColor="text1"/>
        </w:rPr>
      </w:pPr>
      <w:r w:rsidRPr="00000186">
        <w:rPr>
          <w:rFonts w:ascii="Arial" w:hAnsi="Arial" w:cs="Arial"/>
          <w:bCs/>
          <w:color w:val="000000" w:themeColor="text1"/>
        </w:rPr>
        <w:t xml:space="preserve">Sarkar SK, </w:t>
      </w:r>
      <w:proofErr w:type="spellStart"/>
      <w:r>
        <w:rPr>
          <w:rFonts w:ascii="Arial" w:hAnsi="Arial" w:cs="Arial"/>
          <w:bCs/>
          <w:color w:val="000000" w:themeColor="text1"/>
        </w:rPr>
        <w:t>Aritra</w:t>
      </w:r>
      <w:proofErr w:type="spellEnd"/>
      <w:r>
        <w:rPr>
          <w:rFonts w:ascii="Arial" w:hAnsi="Arial" w:cs="Arial"/>
          <w:bCs/>
          <w:color w:val="000000" w:themeColor="text1"/>
        </w:rPr>
        <w:t xml:space="preserve"> B, </w:t>
      </w:r>
      <w:proofErr w:type="spellStart"/>
      <w:r>
        <w:rPr>
          <w:rFonts w:ascii="Arial" w:hAnsi="Arial" w:cs="Arial"/>
          <w:bCs/>
          <w:color w:val="000000" w:themeColor="text1"/>
        </w:rPr>
        <w:t>Kishalay</w:t>
      </w:r>
      <w:proofErr w:type="spellEnd"/>
      <w:r>
        <w:rPr>
          <w:rFonts w:ascii="Arial" w:hAnsi="Arial" w:cs="Arial"/>
          <w:bCs/>
          <w:color w:val="000000" w:themeColor="text1"/>
        </w:rPr>
        <w:t xml:space="preserve"> P, Mandal SM</w:t>
      </w:r>
      <w:r w:rsidRPr="00000186">
        <w:rPr>
          <w:rFonts w:ascii="Arial" w:hAnsi="Arial" w:cs="Arial"/>
          <w:bCs/>
          <w:color w:val="000000" w:themeColor="text1"/>
        </w:rPr>
        <w:t>. A Retrospective Study on Bacteria Causing Blood Stream Infection: Antibiotics Resistance and Management. Indian Journal of Pharmaceutical Sciences.</w:t>
      </w:r>
      <w:r>
        <w:rPr>
          <w:rFonts w:ascii="Arial" w:hAnsi="Arial" w:cs="Arial"/>
          <w:bCs/>
          <w:color w:val="000000" w:themeColor="text1"/>
        </w:rPr>
        <w:t xml:space="preserve"> </w:t>
      </w:r>
      <w:proofErr w:type="gramStart"/>
      <w:r>
        <w:rPr>
          <w:rFonts w:ascii="Arial" w:hAnsi="Arial" w:cs="Arial"/>
          <w:bCs/>
          <w:color w:val="000000" w:themeColor="text1"/>
        </w:rPr>
        <w:t>2018</w:t>
      </w:r>
      <w:r w:rsidRPr="00000186">
        <w:rPr>
          <w:rFonts w:ascii="Arial" w:hAnsi="Arial" w:cs="Arial"/>
          <w:bCs/>
          <w:color w:val="000000" w:themeColor="text1"/>
        </w:rPr>
        <w:t>;80:547</w:t>
      </w:r>
      <w:proofErr w:type="gramEnd"/>
      <w:r w:rsidRPr="00000186">
        <w:rPr>
          <w:rFonts w:ascii="Arial" w:hAnsi="Arial" w:cs="Arial"/>
          <w:bCs/>
          <w:color w:val="000000" w:themeColor="text1"/>
        </w:rPr>
        <w:t>–551.</w:t>
      </w:r>
    </w:p>
    <w:p w:rsidR="00F21C7E" w:rsidRPr="00000186" w:rsidRDefault="00F21C7E" w:rsidP="00F21C7E">
      <w:pPr>
        <w:autoSpaceDE w:val="0"/>
        <w:autoSpaceDN w:val="0"/>
        <w:adjustRightInd w:val="0"/>
        <w:spacing w:line="360" w:lineRule="auto"/>
        <w:ind w:left="1350"/>
        <w:jc w:val="both"/>
        <w:rPr>
          <w:rFonts w:ascii="Arial" w:hAnsi="Arial" w:cs="Arial"/>
          <w:bCs/>
          <w:highlight w:val="white"/>
        </w:rPr>
      </w:pPr>
      <w:r>
        <w:rPr>
          <w:rFonts w:ascii="Arial" w:hAnsi="Arial" w:cs="Arial"/>
          <w:bCs/>
          <w:highlight w:val="white"/>
        </w:rPr>
        <w:t xml:space="preserve">Shakir A, Abate D, et </w:t>
      </w:r>
      <w:proofErr w:type="spellStart"/>
      <w:proofErr w:type="gramStart"/>
      <w:r>
        <w:rPr>
          <w:rFonts w:ascii="Arial" w:hAnsi="Arial" w:cs="Arial"/>
          <w:bCs/>
          <w:highlight w:val="white"/>
        </w:rPr>
        <w:t>al</w:t>
      </w:r>
      <w:r w:rsidRPr="00000186">
        <w:rPr>
          <w:rFonts w:ascii="Arial" w:hAnsi="Arial" w:cs="Arial"/>
          <w:bCs/>
          <w:highlight w:val="white"/>
        </w:rPr>
        <w:t>.Magnitude</w:t>
      </w:r>
      <w:proofErr w:type="spellEnd"/>
      <w:proofErr w:type="gramEnd"/>
      <w:r w:rsidRPr="00000186">
        <w:rPr>
          <w:rFonts w:ascii="Arial" w:hAnsi="Arial" w:cs="Arial"/>
          <w:bCs/>
          <w:highlight w:val="white"/>
        </w:rPr>
        <w:t xml:space="preserve"> of surgical site infections, bacterial etiologies, associated factors and antimicrobial susceptibility patterns of isolates am</w:t>
      </w:r>
      <w:r w:rsidR="00072D4A">
        <w:rPr>
          <w:rFonts w:ascii="Arial" w:hAnsi="Arial" w:cs="Arial"/>
          <w:bCs/>
          <w:highlight w:val="white"/>
        </w:rPr>
        <w:t>ong post-operative patients in H</w:t>
      </w:r>
      <w:r w:rsidRPr="00000186">
        <w:rPr>
          <w:rFonts w:ascii="Arial" w:hAnsi="Arial" w:cs="Arial"/>
          <w:bCs/>
          <w:highlight w:val="white"/>
        </w:rPr>
        <w:t xml:space="preserve">arari region public hospitals, </w:t>
      </w:r>
      <w:proofErr w:type="spellStart"/>
      <w:r w:rsidRPr="00000186">
        <w:rPr>
          <w:rFonts w:ascii="Arial" w:hAnsi="Arial" w:cs="Arial"/>
          <w:bCs/>
          <w:highlight w:val="white"/>
        </w:rPr>
        <w:t>harar</w:t>
      </w:r>
      <w:proofErr w:type="spellEnd"/>
      <w:r w:rsidRPr="00000186">
        <w:rPr>
          <w:rFonts w:ascii="Arial" w:hAnsi="Arial" w:cs="Arial"/>
          <w:bCs/>
          <w:highlight w:val="white"/>
        </w:rPr>
        <w:t xml:space="preserve">, eastern </w:t>
      </w:r>
      <w:proofErr w:type="spellStart"/>
      <w:r w:rsidRPr="00000186">
        <w:rPr>
          <w:rFonts w:ascii="Arial" w:hAnsi="Arial" w:cs="Arial"/>
          <w:bCs/>
          <w:highlight w:val="white"/>
        </w:rPr>
        <w:t>ethiopia</w:t>
      </w:r>
      <w:proofErr w:type="spellEnd"/>
      <w:r w:rsidRPr="00000186">
        <w:rPr>
          <w:rFonts w:ascii="Arial" w:hAnsi="Arial" w:cs="Arial"/>
          <w:bCs/>
          <w:highlight w:val="white"/>
        </w:rPr>
        <w:t>. Infection and Drug Resistance. 2021:4629-39.</w:t>
      </w:r>
    </w:p>
    <w:p w:rsidR="00F21C7E" w:rsidRPr="00000186" w:rsidRDefault="00F21C7E" w:rsidP="00F21C7E">
      <w:pPr>
        <w:spacing w:line="360" w:lineRule="auto"/>
        <w:ind w:left="1350"/>
        <w:jc w:val="both"/>
        <w:rPr>
          <w:rFonts w:ascii="Arial" w:hAnsi="Arial" w:cs="Arial"/>
          <w:bCs/>
        </w:rPr>
      </w:pPr>
      <w:r w:rsidRPr="00000186">
        <w:rPr>
          <w:rFonts w:ascii="Arial" w:hAnsi="Arial" w:cs="Arial"/>
          <w:bCs/>
        </w:rPr>
        <w:t xml:space="preserve">Singh AK et al. Bacterial and antimicrobial resistance profile of bloodstream infections: A hospital-based study. </w:t>
      </w:r>
      <w:proofErr w:type="spellStart"/>
      <w:r w:rsidRPr="00000186">
        <w:rPr>
          <w:rFonts w:ascii="Arial" w:hAnsi="Arial" w:cs="Arial"/>
          <w:bCs/>
        </w:rPr>
        <w:t>Chrismed</w:t>
      </w:r>
      <w:proofErr w:type="spellEnd"/>
      <w:r w:rsidRPr="00000186">
        <w:rPr>
          <w:rFonts w:ascii="Arial" w:hAnsi="Arial" w:cs="Arial"/>
          <w:bCs/>
        </w:rPr>
        <w:t xml:space="preserve"> Journal of Health and Research. 2014; 1(3):140-144.</w:t>
      </w:r>
    </w:p>
    <w:p w:rsidR="00F21C7E" w:rsidRPr="00000186" w:rsidRDefault="00F21C7E" w:rsidP="00F21C7E">
      <w:pPr>
        <w:tabs>
          <w:tab w:val="left" w:pos="3315"/>
        </w:tabs>
        <w:spacing w:line="360" w:lineRule="auto"/>
        <w:ind w:left="1350"/>
        <w:jc w:val="both"/>
        <w:rPr>
          <w:rFonts w:ascii="Arial" w:hAnsi="Arial" w:cs="Arial"/>
          <w:bCs/>
          <w:color w:val="000000" w:themeColor="text1"/>
        </w:rPr>
      </w:pPr>
      <w:proofErr w:type="spellStart"/>
      <w:r w:rsidRPr="00000186">
        <w:rPr>
          <w:rStyle w:val="HTMLCite"/>
          <w:rFonts w:ascii="Arial" w:hAnsi="Arial" w:cs="Arial"/>
          <w:bCs/>
          <w:i w:val="0"/>
          <w:color w:val="000000" w:themeColor="text1"/>
        </w:rPr>
        <w:t>Skogberg</w:t>
      </w:r>
      <w:proofErr w:type="spellEnd"/>
      <w:r w:rsidRPr="00000186">
        <w:rPr>
          <w:rStyle w:val="HTMLCite"/>
          <w:rFonts w:ascii="Arial" w:hAnsi="Arial" w:cs="Arial"/>
          <w:bCs/>
          <w:i w:val="0"/>
          <w:color w:val="000000" w:themeColor="text1"/>
        </w:rPr>
        <w:t xml:space="preserve"> K, </w:t>
      </w:r>
      <w:proofErr w:type="spellStart"/>
      <w:r w:rsidRPr="00000186">
        <w:rPr>
          <w:rStyle w:val="HTMLCite"/>
          <w:rFonts w:ascii="Arial" w:hAnsi="Arial" w:cs="Arial"/>
          <w:bCs/>
          <w:i w:val="0"/>
          <w:color w:val="000000" w:themeColor="text1"/>
        </w:rPr>
        <w:t>Lyytikainen</w:t>
      </w:r>
      <w:proofErr w:type="spellEnd"/>
      <w:r w:rsidRPr="00000186">
        <w:rPr>
          <w:rStyle w:val="HTMLCite"/>
          <w:rFonts w:ascii="Arial" w:hAnsi="Arial" w:cs="Arial"/>
          <w:bCs/>
          <w:i w:val="0"/>
          <w:color w:val="000000" w:themeColor="text1"/>
        </w:rPr>
        <w:t xml:space="preserve"> O, </w:t>
      </w:r>
      <w:proofErr w:type="spellStart"/>
      <w:r w:rsidRPr="00000186">
        <w:rPr>
          <w:rStyle w:val="HTMLCite"/>
          <w:rFonts w:ascii="Arial" w:hAnsi="Arial" w:cs="Arial"/>
          <w:bCs/>
          <w:i w:val="0"/>
          <w:color w:val="000000" w:themeColor="text1"/>
        </w:rPr>
        <w:t>Ollgren</w:t>
      </w:r>
      <w:proofErr w:type="spellEnd"/>
      <w:r w:rsidRPr="00000186">
        <w:rPr>
          <w:rStyle w:val="HTMLCite"/>
          <w:rFonts w:ascii="Arial" w:hAnsi="Arial" w:cs="Arial"/>
          <w:bCs/>
          <w:i w:val="0"/>
          <w:color w:val="000000" w:themeColor="text1"/>
        </w:rPr>
        <w:t xml:space="preserve"> J, </w:t>
      </w:r>
      <w:proofErr w:type="spellStart"/>
      <w:r w:rsidRPr="00000186">
        <w:rPr>
          <w:rStyle w:val="HTMLCite"/>
          <w:rFonts w:ascii="Arial" w:hAnsi="Arial" w:cs="Arial"/>
          <w:bCs/>
          <w:i w:val="0"/>
          <w:color w:val="000000" w:themeColor="text1"/>
        </w:rPr>
        <w:t>Nuorti</w:t>
      </w:r>
      <w:proofErr w:type="spellEnd"/>
      <w:r w:rsidRPr="00000186">
        <w:rPr>
          <w:rStyle w:val="HTMLCite"/>
          <w:rFonts w:ascii="Arial" w:hAnsi="Arial" w:cs="Arial"/>
          <w:bCs/>
          <w:i w:val="0"/>
          <w:color w:val="000000" w:themeColor="text1"/>
        </w:rPr>
        <w:t xml:space="preserve"> JP, </w:t>
      </w:r>
      <w:proofErr w:type="spellStart"/>
      <w:r w:rsidRPr="00000186">
        <w:rPr>
          <w:rStyle w:val="HTMLCite"/>
          <w:rFonts w:ascii="Arial" w:hAnsi="Arial" w:cs="Arial"/>
          <w:bCs/>
          <w:i w:val="0"/>
          <w:color w:val="000000" w:themeColor="text1"/>
        </w:rPr>
        <w:t>Ruutu</w:t>
      </w:r>
      <w:proofErr w:type="spellEnd"/>
      <w:r w:rsidRPr="00000186">
        <w:rPr>
          <w:rStyle w:val="HTMLCite"/>
          <w:rFonts w:ascii="Arial" w:hAnsi="Arial" w:cs="Arial"/>
          <w:bCs/>
          <w:i w:val="0"/>
          <w:color w:val="000000" w:themeColor="text1"/>
        </w:rPr>
        <w:t xml:space="preserve"> P. Population-based burden of bloodstream infections in Finland. </w:t>
      </w:r>
      <w:proofErr w:type="spellStart"/>
      <w:r w:rsidRPr="00000186">
        <w:rPr>
          <w:rStyle w:val="HTMLCite"/>
          <w:rFonts w:ascii="Arial" w:hAnsi="Arial" w:cs="Arial"/>
          <w:bCs/>
          <w:i w:val="0"/>
          <w:color w:val="000000" w:themeColor="text1"/>
        </w:rPr>
        <w:t>ClinMicrobiol</w:t>
      </w:r>
      <w:proofErr w:type="spellEnd"/>
      <w:r w:rsidRPr="00000186">
        <w:rPr>
          <w:rStyle w:val="HTMLCite"/>
          <w:rFonts w:ascii="Arial" w:hAnsi="Arial" w:cs="Arial"/>
          <w:bCs/>
          <w:i w:val="0"/>
          <w:color w:val="000000" w:themeColor="text1"/>
        </w:rPr>
        <w:t xml:space="preserve"> Infect 2012; 18(6</w:t>
      </w:r>
      <w:proofErr w:type="gramStart"/>
      <w:r w:rsidRPr="00000186">
        <w:rPr>
          <w:rStyle w:val="HTMLCite"/>
          <w:rFonts w:ascii="Arial" w:hAnsi="Arial" w:cs="Arial"/>
          <w:bCs/>
          <w:i w:val="0"/>
          <w:color w:val="000000" w:themeColor="text1"/>
        </w:rPr>
        <w:t>):E</w:t>
      </w:r>
      <w:proofErr w:type="gramEnd"/>
      <w:r w:rsidRPr="00000186">
        <w:rPr>
          <w:rStyle w:val="HTMLCite"/>
          <w:rFonts w:ascii="Arial" w:hAnsi="Arial" w:cs="Arial"/>
          <w:bCs/>
          <w:i w:val="0"/>
          <w:color w:val="000000" w:themeColor="text1"/>
        </w:rPr>
        <w:t>170-6; PMID:22512663; http://dx.doi.org/ 10.1111/j.1469-0691.2012.03845.x</w:t>
      </w:r>
      <w:r w:rsidRPr="00000186">
        <w:rPr>
          <w:rFonts w:ascii="Arial" w:hAnsi="Arial" w:cs="Arial"/>
          <w:bCs/>
          <w:color w:val="000000" w:themeColor="text1"/>
        </w:rPr>
        <w:t> </w:t>
      </w:r>
    </w:p>
    <w:p w:rsidR="00F21C7E" w:rsidRPr="00000186" w:rsidRDefault="00F21C7E" w:rsidP="00F21C7E">
      <w:pPr>
        <w:spacing w:line="360" w:lineRule="auto"/>
        <w:ind w:left="135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Skogberg</w:t>
      </w:r>
      <w:proofErr w:type="spellEnd"/>
      <w:r w:rsidRPr="00000186">
        <w:rPr>
          <w:rFonts w:ascii="Arial" w:hAnsi="Arial" w:cs="Arial"/>
          <w:bCs/>
          <w:color w:val="000000" w:themeColor="text1"/>
          <w:shd w:val="clear" w:color="auto" w:fill="FFFFFF"/>
        </w:rPr>
        <w:t xml:space="preserve"> K, </w:t>
      </w:r>
      <w:proofErr w:type="spellStart"/>
      <w:r w:rsidRPr="00000186">
        <w:rPr>
          <w:rFonts w:ascii="Arial" w:hAnsi="Arial" w:cs="Arial"/>
          <w:bCs/>
          <w:color w:val="000000" w:themeColor="text1"/>
          <w:shd w:val="clear" w:color="auto" w:fill="FFFFFF"/>
        </w:rPr>
        <w:t>Lyytikäinen</w:t>
      </w:r>
      <w:r>
        <w:rPr>
          <w:rFonts w:ascii="Arial" w:hAnsi="Arial" w:cs="Arial"/>
          <w:bCs/>
          <w:color w:val="000000" w:themeColor="text1"/>
          <w:shd w:val="clear" w:color="auto" w:fill="FFFFFF"/>
        </w:rPr>
        <w:t>O</w:t>
      </w:r>
      <w:proofErr w:type="spellEnd"/>
      <w:r>
        <w:rPr>
          <w:rFonts w:ascii="Arial" w:hAnsi="Arial" w:cs="Arial"/>
          <w:bCs/>
          <w:color w:val="000000" w:themeColor="text1"/>
          <w:shd w:val="clear" w:color="auto" w:fill="FFFFFF"/>
        </w:rPr>
        <w:t xml:space="preserve">, </w:t>
      </w:r>
      <w:proofErr w:type="spellStart"/>
      <w:r>
        <w:rPr>
          <w:rFonts w:ascii="Arial" w:hAnsi="Arial" w:cs="Arial"/>
          <w:bCs/>
          <w:color w:val="000000" w:themeColor="text1"/>
          <w:shd w:val="clear" w:color="auto" w:fill="FFFFFF"/>
        </w:rPr>
        <w:t>Ollgren</w:t>
      </w:r>
      <w:proofErr w:type="spellEnd"/>
      <w:r>
        <w:rPr>
          <w:rFonts w:ascii="Arial" w:hAnsi="Arial" w:cs="Arial"/>
          <w:bCs/>
          <w:color w:val="000000" w:themeColor="text1"/>
          <w:shd w:val="clear" w:color="auto" w:fill="FFFFFF"/>
        </w:rPr>
        <w:t xml:space="preserve"> J, </w:t>
      </w:r>
      <w:proofErr w:type="spellStart"/>
      <w:r>
        <w:rPr>
          <w:rFonts w:ascii="Arial" w:hAnsi="Arial" w:cs="Arial"/>
          <w:bCs/>
          <w:color w:val="000000" w:themeColor="text1"/>
          <w:shd w:val="clear" w:color="auto" w:fill="FFFFFF"/>
        </w:rPr>
        <w:t>Nuorti</w:t>
      </w:r>
      <w:proofErr w:type="spellEnd"/>
      <w:r>
        <w:rPr>
          <w:rFonts w:ascii="Arial" w:hAnsi="Arial" w:cs="Arial"/>
          <w:bCs/>
          <w:color w:val="000000" w:themeColor="text1"/>
          <w:shd w:val="clear" w:color="auto" w:fill="FFFFFF"/>
        </w:rPr>
        <w:t xml:space="preserve"> JP, </w:t>
      </w:r>
      <w:proofErr w:type="spellStart"/>
      <w:r>
        <w:rPr>
          <w:rFonts w:ascii="Arial" w:hAnsi="Arial" w:cs="Arial"/>
          <w:bCs/>
          <w:color w:val="000000" w:themeColor="text1"/>
          <w:shd w:val="clear" w:color="auto" w:fill="FFFFFF"/>
        </w:rPr>
        <w:t>RuutuP</w:t>
      </w:r>
      <w:proofErr w:type="spellEnd"/>
      <w:r w:rsidRPr="00000186">
        <w:rPr>
          <w:rFonts w:ascii="Arial" w:hAnsi="Arial" w:cs="Arial"/>
          <w:bCs/>
          <w:color w:val="000000" w:themeColor="text1"/>
          <w:shd w:val="clear" w:color="auto" w:fill="FFFFFF"/>
        </w:rPr>
        <w:t>. Population-based burden of bloodstream infections in Finland. </w:t>
      </w:r>
      <w:proofErr w:type="spellStart"/>
      <w:r w:rsidRPr="00000186">
        <w:rPr>
          <w:rFonts w:ascii="Arial" w:hAnsi="Arial" w:cs="Arial"/>
          <w:bCs/>
          <w:iCs/>
          <w:color w:val="000000" w:themeColor="text1"/>
          <w:shd w:val="clear" w:color="auto" w:fill="FFFFFF"/>
        </w:rPr>
        <w:t>ClinMicrobiol</w:t>
      </w:r>
      <w:proofErr w:type="spellEnd"/>
      <w:r w:rsidRPr="00000186">
        <w:rPr>
          <w:rFonts w:ascii="Arial" w:hAnsi="Arial" w:cs="Arial"/>
          <w:bCs/>
          <w:iCs/>
          <w:color w:val="000000" w:themeColor="text1"/>
          <w:shd w:val="clear" w:color="auto" w:fill="FFFFFF"/>
        </w:rPr>
        <w:t xml:space="preserve"> Infect</w:t>
      </w:r>
      <w:r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2012; </w:t>
      </w:r>
      <w:r w:rsidRPr="00000186">
        <w:rPr>
          <w:rFonts w:ascii="Arial" w:hAnsi="Arial" w:cs="Arial"/>
          <w:bCs/>
          <w:color w:val="000000" w:themeColor="text1"/>
          <w:shd w:val="clear" w:color="auto" w:fill="FFFFFF"/>
        </w:rPr>
        <w:t>18(6</w:t>
      </w:r>
      <w:proofErr w:type="gramStart"/>
      <w:r w:rsidRPr="00000186">
        <w:rPr>
          <w:rFonts w:ascii="Arial" w:hAnsi="Arial" w:cs="Arial"/>
          <w:bCs/>
          <w:color w:val="000000" w:themeColor="text1"/>
          <w:shd w:val="clear" w:color="auto" w:fill="FFFFFF"/>
        </w:rPr>
        <w:t>):E</w:t>
      </w:r>
      <w:proofErr w:type="gramEnd"/>
      <w:r w:rsidRPr="00000186">
        <w:rPr>
          <w:rFonts w:ascii="Arial" w:hAnsi="Arial" w:cs="Arial"/>
          <w:bCs/>
          <w:color w:val="000000" w:themeColor="text1"/>
          <w:shd w:val="clear" w:color="auto" w:fill="FFFFFF"/>
        </w:rPr>
        <w:t>170-E176. doi:10.1111/j.1469-0691.</w:t>
      </w:r>
      <w:proofErr w:type="gramStart"/>
      <w:r w:rsidRPr="00000186">
        <w:rPr>
          <w:rFonts w:ascii="Arial" w:hAnsi="Arial" w:cs="Arial"/>
          <w:bCs/>
          <w:color w:val="000000" w:themeColor="text1"/>
          <w:shd w:val="clear" w:color="auto" w:fill="FFFFFF"/>
        </w:rPr>
        <w:t>2012.03845.x</w:t>
      </w:r>
      <w:proofErr w:type="gramEnd"/>
    </w:p>
    <w:p w:rsidR="00F21C7E" w:rsidRPr="00000186" w:rsidRDefault="00F21C7E" w:rsidP="00F21C7E">
      <w:pPr>
        <w:spacing w:line="360" w:lineRule="auto"/>
        <w:ind w:left="1350"/>
        <w:jc w:val="both"/>
        <w:rPr>
          <w:rStyle w:val="vkekvd"/>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Smriti, S., Panda, S. S., Dash, R. K., Singh, N.</w:t>
      </w:r>
      <w:r>
        <w:rPr>
          <w:rFonts w:ascii="Arial" w:hAnsi="Arial" w:cs="Arial"/>
          <w:bCs/>
          <w:color w:val="000000" w:themeColor="text1"/>
          <w:shd w:val="clear" w:color="auto" w:fill="FFFFFF"/>
        </w:rPr>
        <w:t>, Das, L., &amp;</w:t>
      </w:r>
      <w:proofErr w:type="spellStart"/>
      <w:r>
        <w:rPr>
          <w:rFonts w:ascii="Arial" w:hAnsi="Arial" w:cs="Arial"/>
          <w:bCs/>
          <w:color w:val="000000" w:themeColor="text1"/>
          <w:shd w:val="clear" w:color="auto" w:fill="FFFFFF"/>
        </w:rPr>
        <w:t>Pattnaik</w:t>
      </w:r>
      <w:proofErr w:type="spellEnd"/>
      <w:r>
        <w:rPr>
          <w:rFonts w:ascii="Arial" w:hAnsi="Arial" w:cs="Arial"/>
          <w:bCs/>
          <w:color w:val="000000" w:themeColor="text1"/>
          <w:shd w:val="clear" w:color="auto" w:fill="FFFFFF"/>
        </w:rPr>
        <w:t xml:space="preserve">, </w:t>
      </w:r>
      <w:proofErr w:type="spellStart"/>
      <w:proofErr w:type="gramStart"/>
      <w:r>
        <w:rPr>
          <w:rFonts w:ascii="Arial" w:hAnsi="Arial" w:cs="Arial"/>
          <w:bCs/>
          <w:color w:val="000000" w:themeColor="text1"/>
          <w:shd w:val="clear" w:color="auto" w:fill="FFFFFF"/>
        </w:rPr>
        <w:t>D.</w:t>
      </w:r>
      <w:r w:rsidRPr="00000186">
        <w:rPr>
          <w:rFonts w:ascii="Arial" w:hAnsi="Arial" w:cs="Arial"/>
          <w:bCs/>
          <w:color w:val="000000" w:themeColor="text1"/>
          <w:shd w:val="clear" w:color="auto" w:fill="FFFFFF"/>
        </w:rPr>
        <w:t>Antibiogram</w:t>
      </w:r>
      <w:proofErr w:type="spellEnd"/>
      <w:proofErr w:type="gramEnd"/>
      <w:r w:rsidRPr="00000186">
        <w:rPr>
          <w:rFonts w:ascii="Arial" w:hAnsi="Arial" w:cs="Arial"/>
          <w:bCs/>
          <w:color w:val="000000" w:themeColor="text1"/>
          <w:shd w:val="clear" w:color="auto" w:fill="FFFFFF"/>
        </w:rPr>
        <w:t xml:space="preserve"> of </w:t>
      </w:r>
      <w:r w:rsidRPr="00072D4A">
        <w:rPr>
          <w:rStyle w:val="Emphasis"/>
          <w:rFonts w:ascii="Arial" w:hAnsi="Arial" w:cs="Arial"/>
          <w:bCs/>
          <w:color w:val="000000" w:themeColor="text1"/>
          <w:shd w:val="clear" w:color="auto" w:fill="FFFFFF"/>
        </w:rPr>
        <w:t>Escherichia coli</w:t>
      </w:r>
      <w:r w:rsidRPr="00000186">
        <w:rPr>
          <w:rFonts w:ascii="Arial" w:hAnsi="Arial" w:cs="Arial"/>
          <w:bCs/>
          <w:color w:val="000000" w:themeColor="text1"/>
          <w:shd w:val="clear" w:color="auto" w:fill="FFFFFF"/>
        </w:rPr>
        <w:t> and </w:t>
      </w:r>
      <w:proofErr w:type="spellStart"/>
      <w:r w:rsidRPr="00072D4A">
        <w:rPr>
          <w:rStyle w:val="Emphasis"/>
          <w:rFonts w:ascii="Arial" w:hAnsi="Arial" w:cs="Arial"/>
          <w:bCs/>
          <w:color w:val="000000" w:themeColor="text1"/>
          <w:shd w:val="clear" w:color="auto" w:fill="FFFFFF"/>
        </w:rPr>
        <w:t>Klebsiellapneumoniae</w:t>
      </w:r>
      <w:proofErr w:type="spellEnd"/>
      <w:r w:rsidRPr="00000186">
        <w:rPr>
          <w:rFonts w:ascii="Arial" w:hAnsi="Arial" w:cs="Arial"/>
          <w:bCs/>
          <w:color w:val="000000" w:themeColor="text1"/>
          <w:shd w:val="clear" w:color="auto" w:fill="FFFFFF"/>
        </w:rPr>
        <w:t> urinary isolates and susceptibility of amikacin in extended-spectrum beta-lactamase producers. </w:t>
      </w:r>
      <w:r w:rsidRPr="00000186">
        <w:rPr>
          <w:rStyle w:val="Emphasis"/>
          <w:rFonts w:ascii="Arial" w:hAnsi="Arial" w:cs="Arial"/>
          <w:bCs/>
          <w:i w:val="0"/>
          <w:color w:val="000000" w:themeColor="text1"/>
          <w:shd w:val="clear" w:color="auto" w:fill="FFFFFF"/>
        </w:rPr>
        <w:t>Journal of Pure and Applied Microbiology</w:t>
      </w:r>
      <w:r w:rsidRPr="00000186">
        <w:rPr>
          <w:rFonts w:ascii="Arial" w:hAnsi="Arial" w:cs="Arial"/>
          <w:bCs/>
          <w:color w:val="000000" w:themeColor="text1"/>
          <w:shd w:val="clear" w:color="auto" w:fill="FFFFFF"/>
        </w:rPr>
        <w:t>, </w:t>
      </w:r>
      <w:r>
        <w:rPr>
          <w:rFonts w:ascii="Arial" w:hAnsi="Arial" w:cs="Arial"/>
          <w:bCs/>
          <w:color w:val="000000" w:themeColor="text1"/>
          <w:shd w:val="clear" w:color="auto" w:fill="FFFFFF"/>
        </w:rPr>
        <w:t xml:space="preserve">2025; </w:t>
      </w:r>
      <w:r w:rsidRPr="00000186">
        <w:rPr>
          <w:rStyle w:val="Emphasis"/>
          <w:rFonts w:ascii="Arial" w:hAnsi="Arial" w:cs="Arial"/>
          <w:bCs/>
          <w:i w:val="0"/>
          <w:color w:val="000000" w:themeColor="text1"/>
          <w:shd w:val="clear" w:color="auto" w:fill="FFFFFF"/>
        </w:rPr>
        <w:t>19</w:t>
      </w:r>
      <w:r w:rsidRPr="00000186">
        <w:rPr>
          <w:rFonts w:ascii="Arial" w:hAnsi="Arial" w:cs="Arial"/>
          <w:bCs/>
          <w:color w:val="000000" w:themeColor="text1"/>
          <w:shd w:val="clear" w:color="auto" w:fill="FFFFFF"/>
        </w:rPr>
        <w:t>(1), 714-722. </w:t>
      </w:r>
      <w:r w:rsidRPr="00000186">
        <w:rPr>
          <w:rStyle w:val="t286pc"/>
          <w:rFonts w:ascii="Arial" w:hAnsi="Arial" w:cs="Arial"/>
          <w:bCs/>
          <w:color w:val="000000" w:themeColor="text1"/>
          <w:shd w:val="clear" w:color="auto" w:fill="FFFFFF"/>
        </w:rPr>
        <w:t>https://doi.org/10.22207/JPAM.19.1.62</w:t>
      </w:r>
      <w:r w:rsidRPr="00000186">
        <w:rPr>
          <w:rFonts w:ascii="Arial" w:hAnsi="Arial" w:cs="Arial"/>
          <w:bCs/>
          <w:color w:val="000000" w:themeColor="text1"/>
          <w:shd w:val="clear" w:color="auto" w:fill="FFFFFF"/>
        </w:rPr>
        <w:t>.</w:t>
      </w:r>
      <w:r w:rsidRPr="00000186">
        <w:rPr>
          <w:rStyle w:val="vkekvd"/>
          <w:rFonts w:ascii="Arial" w:hAnsi="Arial" w:cs="Arial"/>
          <w:bCs/>
          <w:color w:val="000000" w:themeColor="text1"/>
          <w:shd w:val="clear" w:color="auto" w:fill="FFFFFF"/>
        </w:rPr>
        <w:t> </w:t>
      </w:r>
    </w:p>
    <w:p w:rsidR="00F21C7E" w:rsidRPr="00000186" w:rsidRDefault="00F21C7E" w:rsidP="00F21C7E">
      <w:pPr>
        <w:spacing w:line="360" w:lineRule="auto"/>
        <w:ind w:left="1350"/>
        <w:jc w:val="both"/>
        <w:rPr>
          <w:rFonts w:ascii="Arial" w:hAnsi="Arial" w:cs="Arial"/>
          <w:bCs/>
          <w:color w:val="000000" w:themeColor="text1"/>
        </w:rPr>
      </w:pPr>
      <w:r>
        <w:rPr>
          <w:rFonts w:ascii="Arial" w:hAnsi="Arial" w:cs="Arial"/>
          <w:bCs/>
          <w:color w:val="000000" w:themeColor="text1"/>
        </w:rPr>
        <w:t xml:space="preserve">Sultana M, </w:t>
      </w:r>
      <w:proofErr w:type="spellStart"/>
      <w:r>
        <w:rPr>
          <w:rFonts w:ascii="Arial" w:hAnsi="Arial" w:cs="Arial"/>
          <w:bCs/>
          <w:color w:val="000000" w:themeColor="text1"/>
        </w:rPr>
        <w:t>Sharmin</w:t>
      </w:r>
      <w:proofErr w:type="spellEnd"/>
      <w:r>
        <w:rPr>
          <w:rFonts w:ascii="Arial" w:hAnsi="Arial" w:cs="Arial"/>
          <w:bCs/>
          <w:color w:val="000000" w:themeColor="text1"/>
        </w:rPr>
        <w:t xml:space="preserve"> S, Huda MN</w:t>
      </w:r>
      <w:r w:rsidRPr="00000186">
        <w:rPr>
          <w:rFonts w:ascii="Arial" w:hAnsi="Arial" w:cs="Arial"/>
          <w:bCs/>
          <w:color w:val="000000" w:themeColor="text1"/>
        </w:rPr>
        <w:t>. Antibiotic susceptibility profile of bacterial isolates from clinical specimens in a tertiary care hospital in Dhaka, Bangladesh. Eu J Microbiol Infect Dis.</w:t>
      </w:r>
      <w:r>
        <w:rPr>
          <w:rFonts w:ascii="Arial" w:hAnsi="Arial" w:cs="Arial"/>
          <w:bCs/>
          <w:color w:val="000000" w:themeColor="text1"/>
        </w:rPr>
        <w:t xml:space="preserve"> 2025</w:t>
      </w:r>
      <w:r w:rsidR="003E3FE9">
        <w:rPr>
          <w:rFonts w:ascii="Arial" w:hAnsi="Arial" w:cs="Arial"/>
          <w:bCs/>
          <w:color w:val="000000" w:themeColor="text1"/>
        </w:rPr>
        <w:t xml:space="preserve">; </w:t>
      </w:r>
      <w:r w:rsidR="003E3FE9" w:rsidRPr="00000186">
        <w:rPr>
          <w:rFonts w:ascii="Arial" w:hAnsi="Arial" w:cs="Arial"/>
          <w:bCs/>
          <w:color w:val="000000" w:themeColor="text1"/>
        </w:rPr>
        <w:t>2</w:t>
      </w:r>
      <w:r w:rsidRPr="00000186">
        <w:rPr>
          <w:rFonts w:ascii="Arial" w:hAnsi="Arial" w:cs="Arial"/>
          <w:bCs/>
          <w:color w:val="000000" w:themeColor="text1"/>
        </w:rPr>
        <w:t>(3): 98-112. </w:t>
      </w:r>
      <w:hyperlink r:id="rId27" w:tgtFrame="_blank" w:history="1">
        <w:r w:rsidRPr="00000186">
          <w:rPr>
            <w:rStyle w:val="Hyperlink"/>
            <w:rFonts w:ascii="Arial" w:hAnsi="Arial" w:cs="Arial"/>
            <w:bCs/>
            <w:color w:val="000000" w:themeColor="text1"/>
            <w:u w:val="none"/>
          </w:rPr>
          <w:t>doi:10.5455/EJMID.20250617070010</w:t>
        </w:r>
      </w:hyperlink>
    </w:p>
    <w:p w:rsidR="00F21C7E" w:rsidRPr="00000186" w:rsidRDefault="00F21C7E" w:rsidP="00F21C7E">
      <w:pPr>
        <w:spacing w:line="360" w:lineRule="auto"/>
        <w:ind w:left="1350"/>
        <w:jc w:val="both"/>
        <w:rPr>
          <w:rStyle w:val="vkekvd"/>
          <w:rFonts w:ascii="Arial" w:hAnsi="Arial" w:cs="Arial"/>
          <w:bCs/>
        </w:rPr>
      </w:pPr>
      <w:r w:rsidRPr="00000186">
        <w:rPr>
          <w:rFonts w:ascii="Arial" w:hAnsi="Arial" w:cs="Arial"/>
          <w:bCs/>
          <w:shd w:val="clear" w:color="auto" w:fill="FFFFFF"/>
        </w:rPr>
        <w:t>Su</w:t>
      </w:r>
      <w:r>
        <w:rPr>
          <w:rFonts w:ascii="Arial" w:hAnsi="Arial" w:cs="Arial"/>
          <w:bCs/>
          <w:shd w:val="clear" w:color="auto" w:fill="FFFFFF"/>
        </w:rPr>
        <w:t xml:space="preserve">ltana, M. and </w:t>
      </w:r>
      <w:proofErr w:type="spellStart"/>
      <w:r>
        <w:rPr>
          <w:rFonts w:ascii="Arial" w:hAnsi="Arial" w:cs="Arial"/>
          <w:bCs/>
          <w:shd w:val="clear" w:color="auto" w:fill="FFFFFF"/>
        </w:rPr>
        <w:t>Toaha</w:t>
      </w:r>
      <w:proofErr w:type="spellEnd"/>
      <w:r>
        <w:rPr>
          <w:rFonts w:ascii="Arial" w:hAnsi="Arial" w:cs="Arial"/>
          <w:bCs/>
          <w:shd w:val="clear" w:color="auto" w:fill="FFFFFF"/>
        </w:rPr>
        <w:t>, S.M.</w:t>
      </w:r>
      <w:r w:rsidRPr="00000186">
        <w:rPr>
          <w:rFonts w:ascii="Arial" w:hAnsi="Arial" w:cs="Arial"/>
          <w:bCs/>
          <w:shd w:val="clear" w:color="auto" w:fill="FFFFFF"/>
        </w:rPr>
        <w:t xml:space="preserve"> Study of </w:t>
      </w:r>
      <w:proofErr w:type="spellStart"/>
      <w:r w:rsidRPr="00000186">
        <w:rPr>
          <w:rFonts w:ascii="Arial" w:hAnsi="Arial" w:cs="Arial"/>
          <w:bCs/>
          <w:shd w:val="clear" w:color="auto" w:fill="FFFFFF"/>
        </w:rPr>
        <w:t>Uropathogens</w:t>
      </w:r>
      <w:proofErr w:type="spellEnd"/>
      <w:r w:rsidRPr="00000186">
        <w:rPr>
          <w:rFonts w:ascii="Arial" w:hAnsi="Arial" w:cs="Arial"/>
          <w:bCs/>
          <w:shd w:val="clear" w:color="auto" w:fill="FFFFFF"/>
        </w:rPr>
        <w:t xml:space="preserve"> in Patients with Urinary Tract Infection (UTI) and Their Antibiotic Sensitivity Profile. </w:t>
      </w:r>
      <w:r w:rsidRPr="00000186">
        <w:rPr>
          <w:rFonts w:ascii="Arial" w:hAnsi="Arial" w:cs="Arial"/>
          <w:bCs/>
          <w:iCs/>
          <w:shd w:val="clear" w:color="auto" w:fill="FFFFFF"/>
        </w:rPr>
        <w:t>Australian Journal of Science and Technology</w:t>
      </w:r>
      <w:r w:rsidRPr="00000186">
        <w:rPr>
          <w:rFonts w:ascii="Arial" w:hAnsi="Arial" w:cs="Arial"/>
          <w:bCs/>
          <w:shd w:val="clear" w:color="auto" w:fill="FFFFFF"/>
        </w:rPr>
        <w:t xml:space="preserve">, </w:t>
      </w:r>
      <w:r>
        <w:rPr>
          <w:rFonts w:ascii="Arial" w:hAnsi="Arial" w:cs="Arial"/>
          <w:bCs/>
          <w:shd w:val="clear" w:color="auto" w:fill="FFFFFF"/>
        </w:rPr>
        <w:t xml:space="preserve">2021; </w:t>
      </w:r>
      <w:r w:rsidRPr="00000186">
        <w:rPr>
          <w:rFonts w:ascii="Arial" w:hAnsi="Arial" w:cs="Arial"/>
          <w:bCs/>
          <w:shd w:val="clear" w:color="auto" w:fill="FFFFFF"/>
        </w:rPr>
        <w:t>5, 403-409.</w:t>
      </w:r>
    </w:p>
    <w:p w:rsidR="00F21C7E" w:rsidRPr="00000186" w:rsidRDefault="00F21C7E" w:rsidP="00F21C7E">
      <w:pPr>
        <w:spacing w:line="360" w:lineRule="auto"/>
        <w:ind w:left="1350"/>
        <w:jc w:val="both"/>
        <w:rPr>
          <w:rFonts w:ascii="Arial" w:hAnsi="Arial" w:cs="Arial"/>
          <w:bCs/>
          <w:shd w:val="clear" w:color="auto" w:fill="FFFFFF"/>
        </w:rPr>
      </w:pPr>
      <w:proofErr w:type="spellStart"/>
      <w:r w:rsidRPr="00000186">
        <w:rPr>
          <w:rFonts w:ascii="Arial" w:hAnsi="Arial" w:cs="Arial"/>
          <w:bCs/>
          <w:shd w:val="clear" w:color="auto" w:fill="FFFFFF"/>
        </w:rPr>
        <w:t>Tumbarello</w:t>
      </w:r>
      <w:proofErr w:type="spellEnd"/>
      <w:r w:rsidRPr="00000186">
        <w:rPr>
          <w:rFonts w:ascii="Arial" w:hAnsi="Arial" w:cs="Arial"/>
          <w:bCs/>
          <w:shd w:val="clear" w:color="auto" w:fill="FFFFFF"/>
        </w:rPr>
        <w:t xml:space="preserve"> M, et al. Costs of bloodstream infections caused by </w:t>
      </w:r>
      <w:r w:rsidRPr="00072D4A">
        <w:rPr>
          <w:rFonts w:ascii="Arial" w:hAnsi="Arial" w:cs="Arial"/>
          <w:bCs/>
          <w:i/>
          <w:shd w:val="clear" w:color="auto" w:fill="FFFFFF"/>
        </w:rPr>
        <w:t>Escherichia coli</w:t>
      </w:r>
      <w:r w:rsidRPr="00000186">
        <w:rPr>
          <w:rFonts w:ascii="Arial" w:hAnsi="Arial" w:cs="Arial"/>
          <w:bCs/>
          <w:shd w:val="clear" w:color="auto" w:fill="FFFFFF"/>
        </w:rPr>
        <w:t xml:space="preserve"> and influence of extended-spectrum-beta-lactamase production and inadequate initial antibiotic therapy. </w:t>
      </w:r>
      <w:proofErr w:type="spellStart"/>
      <w:r w:rsidRPr="00000186">
        <w:rPr>
          <w:rFonts w:ascii="Arial" w:hAnsi="Arial" w:cs="Arial"/>
          <w:bCs/>
          <w:shd w:val="clear" w:color="auto" w:fill="FFFFFF"/>
        </w:rPr>
        <w:t>Antimicrob</w:t>
      </w:r>
      <w:proofErr w:type="spellEnd"/>
      <w:r w:rsidRPr="00000186">
        <w:rPr>
          <w:rFonts w:ascii="Arial" w:hAnsi="Arial" w:cs="Arial"/>
          <w:bCs/>
          <w:shd w:val="clear" w:color="auto" w:fill="FFFFFF"/>
        </w:rPr>
        <w:t xml:space="preserve"> Agents Chemother. 2010</w:t>
      </w:r>
      <w:r w:rsidR="00576242" w:rsidRPr="00000186">
        <w:rPr>
          <w:rFonts w:ascii="Arial" w:hAnsi="Arial" w:cs="Arial"/>
          <w:bCs/>
          <w:shd w:val="clear" w:color="auto" w:fill="FFFFFF"/>
        </w:rPr>
        <w:t>; 54</w:t>
      </w:r>
      <w:r w:rsidRPr="00000186">
        <w:rPr>
          <w:rFonts w:ascii="Arial" w:hAnsi="Arial" w:cs="Arial"/>
          <w:bCs/>
          <w:shd w:val="clear" w:color="auto" w:fill="FFFFFF"/>
        </w:rPr>
        <w:t>(10):4085–4091. </w:t>
      </w:r>
    </w:p>
    <w:p w:rsidR="00F21C7E" w:rsidRPr="00000186" w:rsidRDefault="00F21C7E" w:rsidP="00F21C7E">
      <w:pPr>
        <w:spacing w:line="360" w:lineRule="auto"/>
        <w:ind w:left="1350"/>
        <w:jc w:val="both"/>
        <w:rPr>
          <w:rFonts w:ascii="Arial" w:hAnsi="Arial" w:cs="Arial"/>
          <w:bCs/>
          <w:i/>
          <w:shd w:val="clear" w:color="auto" w:fill="FFFFFF"/>
        </w:rPr>
      </w:pPr>
      <w:r w:rsidRPr="00000186">
        <w:rPr>
          <w:rStyle w:val="HTMLCite"/>
          <w:rFonts w:ascii="Arial" w:hAnsi="Arial" w:cs="Arial"/>
          <w:bCs/>
          <w:i w:val="0"/>
        </w:rPr>
        <w:t xml:space="preserve">Valles J, et al. Evolution over a 15-year period of clinical characteristics and outcomes of critically ill patients with community-acquired bacteremia. </w:t>
      </w:r>
      <w:proofErr w:type="spellStart"/>
      <w:r w:rsidRPr="00000186">
        <w:rPr>
          <w:rStyle w:val="HTMLCite"/>
          <w:rFonts w:ascii="Arial" w:hAnsi="Arial" w:cs="Arial"/>
          <w:bCs/>
          <w:i w:val="0"/>
        </w:rPr>
        <w:t>Crit</w:t>
      </w:r>
      <w:proofErr w:type="spellEnd"/>
      <w:r w:rsidRPr="00000186">
        <w:rPr>
          <w:rStyle w:val="HTMLCite"/>
          <w:rFonts w:ascii="Arial" w:hAnsi="Arial" w:cs="Arial"/>
          <w:bCs/>
          <w:i w:val="0"/>
        </w:rPr>
        <w:t xml:space="preserve"> Care Med. 2013;41(1):76–83. </w:t>
      </w:r>
    </w:p>
    <w:p w:rsidR="00F21C7E" w:rsidRDefault="00F21C7E" w:rsidP="00F21C7E">
      <w:pPr>
        <w:tabs>
          <w:tab w:val="left" w:pos="1440"/>
        </w:tabs>
        <w:spacing w:line="360" w:lineRule="auto"/>
        <w:ind w:left="1350"/>
        <w:jc w:val="both"/>
        <w:rPr>
          <w:rFonts w:ascii="Arial" w:hAnsi="Arial" w:cs="Arial"/>
          <w:bCs/>
        </w:rPr>
      </w:pPr>
      <w:r w:rsidRPr="00000186">
        <w:rPr>
          <w:rFonts w:ascii="Arial" w:hAnsi="Arial" w:cs="Arial"/>
          <w:bCs/>
        </w:rPr>
        <w:lastRenderedPageBreak/>
        <w:t xml:space="preserve">Vasudeva N, </w:t>
      </w:r>
      <w:proofErr w:type="spellStart"/>
      <w:r w:rsidRPr="00000186">
        <w:rPr>
          <w:rFonts w:ascii="Arial" w:hAnsi="Arial" w:cs="Arial"/>
          <w:bCs/>
        </w:rPr>
        <w:t>Nirwan</w:t>
      </w:r>
      <w:proofErr w:type="spellEnd"/>
      <w:r w:rsidRPr="00000186">
        <w:rPr>
          <w:rFonts w:ascii="Arial" w:hAnsi="Arial" w:cs="Arial"/>
          <w:bCs/>
        </w:rPr>
        <w:t xml:space="preserve"> PS, Shrivastava P. Bloodstream infections and antimicrobial sensitivity patterns in a tertiary care hospital of India. </w:t>
      </w:r>
      <w:proofErr w:type="spellStart"/>
      <w:r w:rsidRPr="00000186">
        <w:rPr>
          <w:rFonts w:ascii="Arial" w:hAnsi="Arial" w:cs="Arial"/>
          <w:bCs/>
        </w:rPr>
        <w:t>TherAdv</w:t>
      </w:r>
      <w:proofErr w:type="spellEnd"/>
      <w:r w:rsidRPr="00000186">
        <w:rPr>
          <w:rFonts w:ascii="Arial" w:hAnsi="Arial" w:cs="Arial"/>
          <w:bCs/>
        </w:rPr>
        <w:t xml:space="preserve"> Infectious Disease. 2016; 3 (5):119-27.</w:t>
      </w:r>
    </w:p>
    <w:p w:rsidR="00F21C7E" w:rsidRPr="00A67348" w:rsidRDefault="00F21C7E" w:rsidP="00F21C7E">
      <w:pPr>
        <w:shd w:val="clear" w:color="auto" w:fill="FFFFFF"/>
        <w:spacing w:line="360" w:lineRule="auto"/>
        <w:ind w:left="1350"/>
        <w:jc w:val="both"/>
        <w:rPr>
          <w:rFonts w:ascii="Arial" w:hAnsi="Arial" w:cs="Arial"/>
          <w:bCs/>
        </w:rPr>
      </w:pPr>
      <w:r w:rsidRPr="00000186">
        <w:rPr>
          <w:rFonts w:ascii="Arial" w:hAnsi="Arial" w:cs="Arial"/>
          <w:bCs/>
        </w:rPr>
        <w:t>WHO. New Report Calls for Urgent Action to Avert Antimicrobial Resistance Crisis</w:t>
      </w:r>
      <w:r w:rsidRPr="009678BF">
        <w:rPr>
          <w:rFonts w:ascii="Arial" w:hAnsi="Arial" w:cs="Arial"/>
          <w:bCs/>
        </w:rPr>
        <w:t>. </w:t>
      </w:r>
      <w:r w:rsidRPr="009678BF">
        <w:rPr>
          <w:rStyle w:val="html-italic"/>
          <w:rFonts w:ascii="Arial" w:hAnsi="Arial" w:cs="Arial"/>
          <w:bCs/>
          <w:iCs/>
        </w:rPr>
        <w:t>World Health Organization</w:t>
      </w:r>
      <w:r w:rsidRPr="00000186">
        <w:rPr>
          <w:rStyle w:val="html-italic"/>
          <w:rFonts w:ascii="Arial" w:hAnsi="Arial" w:cs="Arial"/>
          <w:bCs/>
          <w:i/>
          <w:iCs/>
        </w:rPr>
        <w:t xml:space="preserve"> Website</w:t>
      </w:r>
      <w:r w:rsidRPr="00000186">
        <w:rPr>
          <w:rFonts w:ascii="Arial" w:hAnsi="Arial" w:cs="Arial"/>
          <w:bCs/>
        </w:rPr>
        <w:t>, 29 April 2019. Available online: </w:t>
      </w:r>
      <w:hyperlink r:id="rId28" w:tgtFrame="_blank" w:history="1">
        <w:r w:rsidRPr="00A67348">
          <w:rPr>
            <w:rStyle w:val="Hyperlink"/>
            <w:rFonts w:ascii="Arial" w:hAnsi="Arial" w:cs="Arial"/>
            <w:bCs/>
            <w:color w:val="auto"/>
            <w:u w:val="none"/>
          </w:rPr>
          <w:t>https://www.who.int/news/item/29-04-2019-new-report-calls-for-urgent-action-to-avert-antimicrobial-resistance-crisis</w:t>
        </w:r>
      </w:hyperlink>
      <w:r w:rsidRPr="00A67348">
        <w:rPr>
          <w:rFonts w:ascii="Arial" w:hAnsi="Arial" w:cs="Arial"/>
          <w:bCs/>
        </w:rPr>
        <w:t> </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Style w:val="HTMLCite"/>
          <w:rFonts w:ascii="Arial" w:hAnsi="Arial" w:cs="Arial"/>
          <w:bCs/>
          <w:i w:val="0"/>
          <w:color w:val="000000" w:themeColor="text1"/>
          <w:shd w:val="clear" w:color="auto" w:fill="FFFFFF"/>
        </w:rPr>
        <w:t>Yahav</w:t>
      </w:r>
      <w:proofErr w:type="spellEnd"/>
      <w:r w:rsidRPr="00000186">
        <w:rPr>
          <w:rStyle w:val="HTMLCite"/>
          <w:rFonts w:ascii="Arial" w:hAnsi="Arial" w:cs="Arial"/>
          <w:bCs/>
          <w:i w:val="0"/>
          <w:color w:val="000000" w:themeColor="text1"/>
          <w:shd w:val="clear" w:color="auto" w:fill="FFFFFF"/>
        </w:rPr>
        <w:t xml:space="preserve"> D, Eliakim-Raz N, </w:t>
      </w:r>
      <w:proofErr w:type="spellStart"/>
      <w:r w:rsidRPr="00000186">
        <w:rPr>
          <w:rStyle w:val="HTMLCite"/>
          <w:rFonts w:ascii="Arial" w:hAnsi="Arial" w:cs="Arial"/>
          <w:bCs/>
          <w:i w:val="0"/>
          <w:color w:val="000000" w:themeColor="text1"/>
          <w:shd w:val="clear" w:color="auto" w:fill="FFFFFF"/>
        </w:rPr>
        <w:t>Leibovici</w:t>
      </w:r>
      <w:proofErr w:type="spellEnd"/>
      <w:r w:rsidRPr="00000186">
        <w:rPr>
          <w:rStyle w:val="HTMLCite"/>
          <w:rFonts w:ascii="Arial" w:hAnsi="Arial" w:cs="Arial"/>
          <w:bCs/>
          <w:i w:val="0"/>
          <w:color w:val="000000" w:themeColor="text1"/>
          <w:shd w:val="clear" w:color="auto" w:fill="FFFFFF"/>
        </w:rPr>
        <w:t xml:space="preserve"> L, Paul M. Bloodstream infections in older patients. Virulence. </w:t>
      </w:r>
      <w:r w:rsidR="00576242" w:rsidRPr="00000186">
        <w:rPr>
          <w:rStyle w:val="HTMLCite"/>
          <w:rFonts w:ascii="Arial" w:hAnsi="Arial" w:cs="Arial"/>
          <w:bCs/>
          <w:i w:val="0"/>
          <w:color w:val="000000" w:themeColor="text1"/>
          <w:shd w:val="clear" w:color="auto" w:fill="FFFFFF"/>
        </w:rPr>
        <w:t>2016;</w:t>
      </w:r>
      <w:r w:rsidR="009678BF">
        <w:rPr>
          <w:rStyle w:val="HTMLCite"/>
          <w:rFonts w:ascii="Arial" w:hAnsi="Arial" w:cs="Arial"/>
          <w:bCs/>
          <w:i w:val="0"/>
          <w:color w:val="000000" w:themeColor="text1"/>
          <w:shd w:val="clear" w:color="auto" w:fill="FFFFFF"/>
        </w:rPr>
        <w:t xml:space="preserve"> (</w:t>
      </w:r>
      <w:r w:rsidR="009678BF" w:rsidRPr="00000186">
        <w:rPr>
          <w:rStyle w:val="HTMLCite"/>
          <w:rFonts w:ascii="Arial" w:hAnsi="Arial" w:cs="Arial"/>
          <w:bCs/>
          <w:i w:val="0"/>
          <w:color w:val="000000" w:themeColor="text1"/>
          <w:shd w:val="clear" w:color="auto" w:fill="FFFFFF"/>
        </w:rPr>
        <w:t>3</w:t>
      </w:r>
      <w:r w:rsidRPr="00000186">
        <w:rPr>
          <w:rStyle w:val="HTMLCite"/>
          <w:rFonts w:ascii="Arial" w:hAnsi="Arial" w:cs="Arial"/>
          <w:bCs/>
          <w:i w:val="0"/>
          <w:color w:val="000000" w:themeColor="text1"/>
          <w:shd w:val="clear" w:color="auto" w:fill="FFFFFF"/>
        </w:rPr>
        <w:t xml:space="preserve">):341–352. </w:t>
      </w:r>
      <w:proofErr w:type="spellStart"/>
      <w:r w:rsidRPr="00000186">
        <w:rPr>
          <w:rStyle w:val="HTMLCite"/>
          <w:rFonts w:ascii="Arial" w:hAnsi="Arial" w:cs="Arial"/>
          <w:bCs/>
          <w:i w:val="0"/>
          <w:color w:val="000000" w:themeColor="text1"/>
          <w:shd w:val="clear" w:color="auto" w:fill="FFFFFF"/>
        </w:rPr>
        <w:t>doi</w:t>
      </w:r>
      <w:proofErr w:type="spellEnd"/>
      <w:r w:rsidRPr="00000186">
        <w:rPr>
          <w:rStyle w:val="HTMLCite"/>
          <w:rFonts w:ascii="Arial" w:hAnsi="Arial" w:cs="Arial"/>
          <w:bCs/>
          <w:i w:val="0"/>
          <w:color w:val="000000" w:themeColor="text1"/>
          <w:shd w:val="clear" w:color="auto" w:fill="FFFFFF"/>
        </w:rPr>
        <w:t>: 10.1080/21505594.2015.1132142.</w:t>
      </w:r>
      <w:r w:rsidRPr="00000186">
        <w:rPr>
          <w:rFonts w:ascii="Arial" w:hAnsi="Arial" w:cs="Arial"/>
          <w:bCs/>
          <w:color w:val="000000" w:themeColor="text1"/>
          <w:shd w:val="clear" w:color="auto" w:fill="FFFFFF"/>
        </w:rPr>
        <w:t> </w:t>
      </w:r>
    </w:p>
    <w:p w:rsidR="00F21C7E" w:rsidRPr="00000186" w:rsidRDefault="00F21C7E" w:rsidP="00F21C7E">
      <w:pPr>
        <w:tabs>
          <w:tab w:val="left" w:pos="3315"/>
        </w:tabs>
        <w:spacing w:line="360" w:lineRule="auto"/>
        <w:ind w:left="1350"/>
        <w:jc w:val="both"/>
        <w:rPr>
          <w:rFonts w:ascii="Arial" w:hAnsi="Arial" w:cs="Arial"/>
          <w:bCs/>
          <w:color w:val="000000" w:themeColor="text1"/>
          <w:shd w:val="clear" w:color="auto" w:fill="FFFFFF"/>
        </w:rPr>
      </w:pPr>
      <w:proofErr w:type="spellStart"/>
      <w:r w:rsidRPr="00000186">
        <w:rPr>
          <w:rFonts w:ascii="Arial" w:hAnsi="Arial" w:cs="Arial"/>
          <w:bCs/>
          <w:color w:val="000000" w:themeColor="text1"/>
          <w:shd w:val="clear" w:color="auto" w:fill="FFFFFF"/>
        </w:rPr>
        <w:t>Zha</w:t>
      </w:r>
      <w:proofErr w:type="spellEnd"/>
      <w:r w:rsidRPr="00000186">
        <w:rPr>
          <w:rFonts w:ascii="Arial" w:hAnsi="Arial" w:cs="Arial"/>
          <w:bCs/>
          <w:color w:val="000000" w:themeColor="text1"/>
          <w:shd w:val="clear" w:color="auto" w:fill="FFFFFF"/>
        </w:rPr>
        <w:t xml:space="preserve"> L, Li S, Guo J, H</w:t>
      </w:r>
      <w:r>
        <w:rPr>
          <w:rFonts w:ascii="Arial" w:hAnsi="Arial" w:cs="Arial"/>
          <w:bCs/>
          <w:color w:val="000000" w:themeColor="text1"/>
          <w:shd w:val="clear" w:color="auto" w:fill="FFFFFF"/>
        </w:rPr>
        <w:t>u Y, Pan L, Wang H et al</w:t>
      </w:r>
      <w:r w:rsidRPr="00000186">
        <w:rPr>
          <w:rFonts w:ascii="Arial" w:hAnsi="Arial" w:cs="Arial"/>
          <w:bCs/>
          <w:color w:val="000000" w:themeColor="text1"/>
          <w:shd w:val="clear" w:color="auto" w:fill="FFFFFF"/>
        </w:rPr>
        <w:t>. Global and regional burden of bloodstream infections caused by carbapenem-resistant Gram-negative bacteria in 2019: A systematic analysis from the MICROBE database. Int J Infect Dis.</w:t>
      </w:r>
      <w:r>
        <w:rPr>
          <w:rFonts w:ascii="Arial" w:hAnsi="Arial" w:cs="Arial"/>
          <w:bCs/>
          <w:color w:val="000000" w:themeColor="text1"/>
          <w:shd w:val="clear" w:color="auto" w:fill="FFFFFF"/>
        </w:rPr>
        <w:t xml:space="preserve"> 2024; </w:t>
      </w:r>
      <w:r w:rsidRPr="00000186">
        <w:rPr>
          <w:rFonts w:ascii="Arial" w:hAnsi="Arial" w:cs="Arial"/>
          <w:bCs/>
          <w:color w:val="000000" w:themeColor="text1"/>
          <w:shd w:val="clear" w:color="auto" w:fill="FFFFFF"/>
        </w:rPr>
        <w:t xml:space="preserve">153:107769.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10.1016/j.ijid.2024.107769. PMID: 39725209.</w:t>
      </w:r>
    </w:p>
    <w:sectPr w:rsidR="00F21C7E" w:rsidRPr="00000186" w:rsidSect="00F27E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7A" w:rsidRDefault="00BC4A7A" w:rsidP="00C37E61">
      <w:r>
        <w:separator/>
      </w:r>
    </w:p>
  </w:endnote>
  <w:endnote w:type="continuationSeparator" w:id="0">
    <w:p w:rsidR="00BC4A7A" w:rsidRDefault="00BC4A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2C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2C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2C6678">
    <w:pPr>
      <w:pStyle w:val="Footer"/>
      <w:rPr>
        <w:rFonts w:ascii="Arial" w:hAnsi="Arial" w:cs="Arial"/>
        <w:sz w:val="16"/>
      </w:rPr>
    </w:pPr>
  </w:p>
  <w:p w:rsidR="002C6678" w:rsidRDefault="002C667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C6678" w:rsidRDefault="002C6678">
    <w:pPr>
      <w:pStyle w:val="Footer"/>
      <w:rPr>
        <w:rFonts w:ascii="Arial" w:hAnsi="Arial" w:cs="Arial"/>
        <w:sz w:val="16"/>
      </w:rPr>
    </w:pPr>
  </w:p>
  <w:p w:rsidR="002C6678" w:rsidRPr="009E048A" w:rsidRDefault="002C667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Pr="00C37E61" w:rsidRDefault="002C667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7A" w:rsidRDefault="00BC4A7A" w:rsidP="00C37E61">
      <w:r>
        <w:separator/>
      </w:r>
    </w:p>
  </w:footnote>
  <w:footnote w:type="continuationSeparator" w:id="0">
    <w:p w:rsidR="00BC4A7A" w:rsidRDefault="00BC4A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BC4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2" o:spid="_x0000_s2050"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BC4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3" o:spid="_x0000_s2051"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Pr="00296529" w:rsidRDefault="00BC4A7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1" o:spid="_x0000_s2049"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C6678" w:rsidRPr="00296529" w:rsidRDefault="002C6678" w:rsidP="00296529">
    <w:pPr>
      <w:ind w:left="4320"/>
      <w:rPr>
        <w:rFonts w:ascii="Times New Roman" w:eastAsia="Calibri" w:hAnsi="Times New Roman"/>
        <w:i/>
        <w:sz w:val="18"/>
        <w:szCs w:val="22"/>
      </w:rPr>
    </w:pPr>
    <w:r>
      <w:rPr>
        <w:rFonts w:ascii="Times New Roman" w:eastAsia="Calibri" w:hAnsi="Times New Roman"/>
        <w:i/>
        <w:sz w:val="18"/>
        <w:szCs w:val="22"/>
      </w:rPr>
      <w:t>.</w:t>
    </w:r>
  </w:p>
  <w:p w:rsidR="002C6678" w:rsidRPr="00296529" w:rsidRDefault="002C6678" w:rsidP="00296529">
    <w:pPr>
      <w:jc w:val="center"/>
      <w:rPr>
        <w:rFonts w:ascii="Times New Roman" w:eastAsia="Calibri" w:hAnsi="Times New Roman"/>
        <w:i/>
        <w:sz w:val="18"/>
        <w:szCs w:val="22"/>
      </w:rPr>
    </w:pPr>
    <w:r>
      <w:rPr>
        <w:rFonts w:ascii="Times New Roman" w:eastAsia="Calibri" w:hAnsi="Times New Roman"/>
        <w:i/>
        <w:sz w:val="18"/>
        <w:szCs w:val="22"/>
      </w:rPr>
      <w:t>.</w:t>
    </w:r>
  </w:p>
  <w:p w:rsidR="002C6678" w:rsidRPr="00296529" w:rsidRDefault="002C667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C6678" w:rsidRDefault="002C6678" w:rsidP="00296529">
    <w:pPr>
      <w:jc w:val="center"/>
      <w:rPr>
        <w:rFonts w:ascii="Times New Roman" w:eastAsia="Calibri" w:hAnsi="Times New Roman"/>
        <w:i/>
        <w:sz w:val="18"/>
        <w:szCs w:val="22"/>
      </w:rPr>
    </w:pPr>
  </w:p>
  <w:p w:rsidR="002C6678" w:rsidRDefault="002C66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C6678" w:rsidRDefault="002C66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BC4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5" o:spid="_x0000_s2071"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BC4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6" o:spid="_x0000_s2072"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78" w:rsidRDefault="00BC4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4" o:spid="_x0000_s2070"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20291"/>
    <w:multiLevelType w:val="hybridMultilevel"/>
    <w:tmpl w:val="626648DA"/>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44E3E"/>
    <w:multiLevelType w:val="hybridMultilevel"/>
    <w:tmpl w:val="BA30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C60E9C"/>
    <w:multiLevelType w:val="hybridMultilevel"/>
    <w:tmpl w:val="5B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B91380"/>
    <w:multiLevelType w:val="hybridMultilevel"/>
    <w:tmpl w:val="ABA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26535"/>
    <w:multiLevelType w:val="hybridMultilevel"/>
    <w:tmpl w:val="EBF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D1ECF"/>
    <w:multiLevelType w:val="hybridMultilevel"/>
    <w:tmpl w:val="326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EB15D00"/>
    <w:multiLevelType w:val="hybridMultilevel"/>
    <w:tmpl w:val="ED9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9"/>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0"/>
  </w:num>
  <w:num w:numId="31">
    <w:abstractNumId w:val="19"/>
  </w:num>
  <w:num w:numId="32">
    <w:abstractNumId w:val="25"/>
  </w:num>
  <w:num w:numId="33">
    <w:abstractNumId w:val="22"/>
  </w:num>
  <w:num w:numId="34">
    <w:abstractNumId w:val="21"/>
  </w:num>
  <w:num w:numId="35">
    <w:abstractNumId w:val="15"/>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186"/>
    <w:rsid w:val="00000F8F"/>
    <w:rsid w:val="00010A96"/>
    <w:rsid w:val="00013842"/>
    <w:rsid w:val="00013F2B"/>
    <w:rsid w:val="00015264"/>
    <w:rsid w:val="00027D12"/>
    <w:rsid w:val="00030174"/>
    <w:rsid w:val="00030279"/>
    <w:rsid w:val="00035660"/>
    <w:rsid w:val="000372A4"/>
    <w:rsid w:val="0004390E"/>
    <w:rsid w:val="0004579C"/>
    <w:rsid w:val="0005234B"/>
    <w:rsid w:val="000559C8"/>
    <w:rsid w:val="00064F15"/>
    <w:rsid w:val="00072D4A"/>
    <w:rsid w:val="00073720"/>
    <w:rsid w:val="00073EF7"/>
    <w:rsid w:val="0009470C"/>
    <w:rsid w:val="000A47FA"/>
    <w:rsid w:val="000A65D3"/>
    <w:rsid w:val="000B1E33"/>
    <w:rsid w:val="000B3D24"/>
    <w:rsid w:val="000C1725"/>
    <w:rsid w:val="000C6C6A"/>
    <w:rsid w:val="000D689F"/>
    <w:rsid w:val="000E7B7B"/>
    <w:rsid w:val="000E7D62"/>
    <w:rsid w:val="000F3894"/>
    <w:rsid w:val="000F6258"/>
    <w:rsid w:val="00103357"/>
    <w:rsid w:val="00103431"/>
    <w:rsid w:val="00123C9F"/>
    <w:rsid w:val="00126190"/>
    <w:rsid w:val="00130F17"/>
    <w:rsid w:val="001320BF"/>
    <w:rsid w:val="00141FFF"/>
    <w:rsid w:val="0015681C"/>
    <w:rsid w:val="0016280D"/>
    <w:rsid w:val="00163BC4"/>
    <w:rsid w:val="0018203B"/>
    <w:rsid w:val="00190AD4"/>
    <w:rsid w:val="00191062"/>
    <w:rsid w:val="00192B72"/>
    <w:rsid w:val="00192DD6"/>
    <w:rsid w:val="00194BF8"/>
    <w:rsid w:val="001A27B1"/>
    <w:rsid w:val="001A29D8"/>
    <w:rsid w:val="001A5CAA"/>
    <w:rsid w:val="001B0427"/>
    <w:rsid w:val="001B65B7"/>
    <w:rsid w:val="001C06E8"/>
    <w:rsid w:val="001C6333"/>
    <w:rsid w:val="001D3A51"/>
    <w:rsid w:val="001E00D0"/>
    <w:rsid w:val="001E0B0D"/>
    <w:rsid w:val="001E10D2"/>
    <w:rsid w:val="001E25B4"/>
    <w:rsid w:val="001E44FE"/>
    <w:rsid w:val="00200595"/>
    <w:rsid w:val="002007B5"/>
    <w:rsid w:val="00204835"/>
    <w:rsid w:val="00205634"/>
    <w:rsid w:val="0021504E"/>
    <w:rsid w:val="002228A5"/>
    <w:rsid w:val="0022360E"/>
    <w:rsid w:val="00231920"/>
    <w:rsid w:val="0023195C"/>
    <w:rsid w:val="00241F78"/>
    <w:rsid w:val="0024282C"/>
    <w:rsid w:val="0024326C"/>
    <w:rsid w:val="002460DC"/>
    <w:rsid w:val="00246339"/>
    <w:rsid w:val="002476E5"/>
    <w:rsid w:val="00250985"/>
    <w:rsid w:val="00251AE5"/>
    <w:rsid w:val="00251DD2"/>
    <w:rsid w:val="002556F6"/>
    <w:rsid w:val="00257F94"/>
    <w:rsid w:val="00263990"/>
    <w:rsid w:val="00283105"/>
    <w:rsid w:val="002841B5"/>
    <w:rsid w:val="00284C4C"/>
    <w:rsid w:val="00287E68"/>
    <w:rsid w:val="00293CE0"/>
    <w:rsid w:val="00296529"/>
    <w:rsid w:val="002A2D67"/>
    <w:rsid w:val="002B0B40"/>
    <w:rsid w:val="002B27FB"/>
    <w:rsid w:val="002B685A"/>
    <w:rsid w:val="002C57D2"/>
    <w:rsid w:val="002C6678"/>
    <w:rsid w:val="002D0058"/>
    <w:rsid w:val="002D5ACC"/>
    <w:rsid w:val="002E0D56"/>
    <w:rsid w:val="002F2ABB"/>
    <w:rsid w:val="002F667D"/>
    <w:rsid w:val="00303A32"/>
    <w:rsid w:val="00315186"/>
    <w:rsid w:val="00323552"/>
    <w:rsid w:val="0033343E"/>
    <w:rsid w:val="0034112E"/>
    <w:rsid w:val="00341FFA"/>
    <w:rsid w:val="0034660B"/>
    <w:rsid w:val="003512C2"/>
    <w:rsid w:val="00354BE7"/>
    <w:rsid w:val="00367BBA"/>
    <w:rsid w:val="00370869"/>
    <w:rsid w:val="00371FB6"/>
    <w:rsid w:val="00374ACE"/>
    <w:rsid w:val="003763C1"/>
    <w:rsid w:val="00376B85"/>
    <w:rsid w:val="00376BBE"/>
    <w:rsid w:val="00382B33"/>
    <w:rsid w:val="003900BA"/>
    <w:rsid w:val="00391F1F"/>
    <w:rsid w:val="0039224F"/>
    <w:rsid w:val="003A18A8"/>
    <w:rsid w:val="003A43A4"/>
    <w:rsid w:val="003A7E18"/>
    <w:rsid w:val="003C2678"/>
    <w:rsid w:val="003C4C86"/>
    <w:rsid w:val="003C6258"/>
    <w:rsid w:val="003D6A75"/>
    <w:rsid w:val="003E2904"/>
    <w:rsid w:val="003E3FE9"/>
    <w:rsid w:val="003E48A6"/>
    <w:rsid w:val="003F7650"/>
    <w:rsid w:val="00401927"/>
    <w:rsid w:val="00405090"/>
    <w:rsid w:val="00406D4F"/>
    <w:rsid w:val="0041027F"/>
    <w:rsid w:val="00411ADA"/>
    <w:rsid w:val="00412475"/>
    <w:rsid w:val="00423789"/>
    <w:rsid w:val="00440F43"/>
    <w:rsid w:val="0044118C"/>
    <w:rsid w:val="00441B6F"/>
    <w:rsid w:val="00442337"/>
    <w:rsid w:val="00444501"/>
    <w:rsid w:val="00444709"/>
    <w:rsid w:val="00446221"/>
    <w:rsid w:val="00450E62"/>
    <w:rsid w:val="004539DB"/>
    <w:rsid w:val="0045412C"/>
    <w:rsid w:val="00471A80"/>
    <w:rsid w:val="00473F0D"/>
    <w:rsid w:val="00474F8D"/>
    <w:rsid w:val="004A4A79"/>
    <w:rsid w:val="004A4E8E"/>
    <w:rsid w:val="004B3382"/>
    <w:rsid w:val="004B5140"/>
    <w:rsid w:val="004C06B9"/>
    <w:rsid w:val="004D0F33"/>
    <w:rsid w:val="004D305E"/>
    <w:rsid w:val="004D4277"/>
    <w:rsid w:val="004D583D"/>
    <w:rsid w:val="004D74A7"/>
    <w:rsid w:val="00502516"/>
    <w:rsid w:val="00505F06"/>
    <w:rsid w:val="00506828"/>
    <w:rsid w:val="00506AAF"/>
    <w:rsid w:val="00526DBA"/>
    <w:rsid w:val="0053056E"/>
    <w:rsid w:val="0054150B"/>
    <w:rsid w:val="00541AA8"/>
    <w:rsid w:val="0054201B"/>
    <w:rsid w:val="00546A31"/>
    <w:rsid w:val="0055110C"/>
    <w:rsid w:val="0055210B"/>
    <w:rsid w:val="005521BB"/>
    <w:rsid w:val="005529D5"/>
    <w:rsid w:val="00554FDA"/>
    <w:rsid w:val="00576242"/>
    <w:rsid w:val="005864E1"/>
    <w:rsid w:val="00593874"/>
    <w:rsid w:val="005A3103"/>
    <w:rsid w:val="005A4738"/>
    <w:rsid w:val="005A6775"/>
    <w:rsid w:val="005C15EF"/>
    <w:rsid w:val="005C2E84"/>
    <w:rsid w:val="005C784C"/>
    <w:rsid w:val="005D17F6"/>
    <w:rsid w:val="005E103C"/>
    <w:rsid w:val="005E5539"/>
    <w:rsid w:val="005F2F48"/>
    <w:rsid w:val="005F375F"/>
    <w:rsid w:val="005F6C52"/>
    <w:rsid w:val="00602BF5"/>
    <w:rsid w:val="00610569"/>
    <w:rsid w:val="00610870"/>
    <w:rsid w:val="00613642"/>
    <w:rsid w:val="00617FDD"/>
    <w:rsid w:val="00622D2A"/>
    <w:rsid w:val="006262C8"/>
    <w:rsid w:val="00627F5A"/>
    <w:rsid w:val="006304A5"/>
    <w:rsid w:val="00633614"/>
    <w:rsid w:val="00633F68"/>
    <w:rsid w:val="00636EB2"/>
    <w:rsid w:val="006375B8"/>
    <w:rsid w:val="00646E63"/>
    <w:rsid w:val="0066510A"/>
    <w:rsid w:val="00666C2D"/>
    <w:rsid w:val="00673F9F"/>
    <w:rsid w:val="00686953"/>
    <w:rsid w:val="00687DEA"/>
    <w:rsid w:val="00687E67"/>
    <w:rsid w:val="006956FE"/>
    <w:rsid w:val="00695A45"/>
    <w:rsid w:val="006967F7"/>
    <w:rsid w:val="006A0E2E"/>
    <w:rsid w:val="006A250C"/>
    <w:rsid w:val="006B21D3"/>
    <w:rsid w:val="006B57D0"/>
    <w:rsid w:val="006D30FF"/>
    <w:rsid w:val="006D3367"/>
    <w:rsid w:val="006D6940"/>
    <w:rsid w:val="006E28F7"/>
    <w:rsid w:val="006E5A93"/>
    <w:rsid w:val="006F11EC"/>
    <w:rsid w:val="0070082C"/>
    <w:rsid w:val="00705BF6"/>
    <w:rsid w:val="007063F2"/>
    <w:rsid w:val="007157A5"/>
    <w:rsid w:val="007159AB"/>
    <w:rsid w:val="007369E6"/>
    <w:rsid w:val="00737762"/>
    <w:rsid w:val="00746E59"/>
    <w:rsid w:val="00747F72"/>
    <w:rsid w:val="007507AE"/>
    <w:rsid w:val="00754C9A"/>
    <w:rsid w:val="0075599A"/>
    <w:rsid w:val="00761D52"/>
    <w:rsid w:val="00766F40"/>
    <w:rsid w:val="0077749E"/>
    <w:rsid w:val="007814B5"/>
    <w:rsid w:val="00790ADA"/>
    <w:rsid w:val="007A7C5D"/>
    <w:rsid w:val="007B1D17"/>
    <w:rsid w:val="007C7753"/>
    <w:rsid w:val="007D1BA7"/>
    <w:rsid w:val="007D2288"/>
    <w:rsid w:val="007D2555"/>
    <w:rsid w:val="007D4A5F"/>
    <w:rsid w:val="007E088F"/>
    <w:rsid w:val="007F7B32"/>
    <w:rsid w:val="00804BC2"/>
    <w:rsid w:val="00812DDC"/>
    <w:rsid w:val="0081431A"/>
    <w:rsid w:val="00816540"/>
    <w:rsid w:val="00820609"/>
    <w:rsid w:val="008246DF"/>
    <w:rsid w:val="0082542A"/>
    <w:rsid w:val="00825982"/>
    <w:rsid w:val="0083216F"/>
    <w:rsid w:val="00860000"/>
    <w:rsid w:val="00860929"/>
    <w:rsid w:val="00863BD3"/>
    <w:rsid w:val="008641ED"/>
    <w:rsid w:val="00866D66"/>
    <w:rsid w:val="008671C6"/>
    <w:rsid w:val="008702E0"/>
    <w:rsid w:val="00875803"/>
    <w:rsid w:val="00886937"/>
    <w:rsid w:val="008A76BA"/>
    <w:rsid w:val="008B459E"/>
    <w:rsid w:val="008C091C"/>
    <w:rsid w:val="008C0CF9"/>
    <w:rsid w:val="008C2A7F"/>
    <w:rsid w:val="008C5956"/>
    <w:rsid w:val="008E13AE"/>
    <w:rsid w:val="008E1432"/>
    <w:rsid w:val="008E1506"/>
    <w:rsid w:val="008E710C"/>
    <w:rsid w:val="008F69D6"/>
    <w:rsid w:val="009003EC"/>
    <w:rsid w:val="00901F71"/>
    <w:rsid w:val="00902823"/>
    <w:rsid w:val="00915CA6"/>
    <w:rsid w:val="009206B7"/>
    <w:rsid w:val="009223D4"/>
    <w:rsid w:val="0092269C"/>
    <w:rsid w:val="00927834"/>
    <w:rsid w:val="00932043"/>
    <w:rsid w:val="0093319C"/>
    <w:rsid w:val="009500A6"/>
    <w:rsid w:val="009502B4"/>
    <w:rsid w:val="00957C18"/>
    <w:rsid w:val="009659BA"/>
    <w:rsid w:val="00967278"/>
    <w:rsid w:val="009678BF"/>
    <w:rsid w:val="00967CAE"/>
    <w:rsid w:val="00971E8B"/>
    <w:rsid w:val="00981441"/>
    <w:rsid w:val="00983040"/>
    <w:rsid w:val="00997912"/>
    <w:rsid w:val="009A2429"/>
    <w:rsid w:val="009A4287"/>
    <w:rsid w:val="009B3FB9"/>
    <w:rsid w:val="009B7BAE"/>
    <w:rsid w:val="009C2465"/>
    <w:rsid w:val="009C32D0"/>
    <w:rsid w:val="009D0604"/>
    <w:rsid w:val="009D35A0"/>
    <w:rsid w:val="009D7EB7"/>
    <w:rsid w:val="009E048A"/>
    <w:rsid w:val="009E08E9"/>
    <w:rsid w:val="009E3DB9"/>
    <w:rsid w:val="009E6E35"/>
    <w:rsid w:val="009F0EDA"/>
    <w:rsid w:val="00A00F90"/>
    <w:rsid w:val="00A03B96"/>
    <w:rsid w:val="00A05B19"/>
    <w:rsid w:val="00A1134E"/>
    <w:rsid w:val="00A11A2D"/>
    <w:rsid w:val="00A24E7E"/>
    <w:rsid w:val="00A258C3"/>
    <w:rsid w:val="00A25FD3"/>
    <w:rsid w:val="00A27268"/>
    <w:rsid w:val="00A33910"/>
    <w:rsid w:val="00A347C0"/>
    <w:rsid w:val="00A35C72"/>
    <w:rsid w:val="00A3747E"/>
    <w:rsid w:val="00A376A5"/>
    <w:rsid w:val="00A47B90"/>
    <w:rsid w:val="00A51431"/>
    <w:rsid w:val="00A526E6"/>
    <w:rsid w:val="00A539AD"/>
    <w:rsid w:val="00A5587F"/>
    <w:rsid w:val="00A67348"/>
    <w:rsid w:val="00A677B7"/>
    <w:rsid w:val="00A7706A"/>
    <w:rsid w:val="00A847B0"/>
    <w:rsid w:val="00A85541"/>
    <w:rsid w:val="00A90290"/>
    <w:rsid w:val="00A94063"/>
    <w:rsid w:val="00AA6219"/>
    <w:rsid w:val="00AA74E0"/>
    <w:rsid w:val="00AB2AFC"/>
    <w:rsid w:val="00AB6D82"/>
    <w:rsid w:val="00AB703F"/>
    <w:rsid w:val="00AC6BB8"/>
    <w:rsid w:val="00AE008F"/>
    <w:rsid w:val="00AE3350"/>
    <w:rsid w:val="00AE4706"/>
    <w:rsid w:val="00AE53C3"/>
    <w:rsid w:val="00AF3027"/>
    <w:rsid w:val="00B0054C"/>
    <w:rsid w:val="00B01FCD"/>
    <w:rsid w:val="00B0645B"/>
    <w:rsid w:val="00B10BFA"/>
    <w:rsid w:val="00B1776C"/>
    <w:rsid w:val="00B25D60"/>
    <w:rsid w:val="00B31F0D"/>
    <w:rsid w:val="00B346AD"/>
    <w:rsid w:val="00B34908"/>
    <w:rsid w:val="00B4218B"/>
    <w:rsid w:val="00B52583"/>
    <w:rsid w:val="00B52896"/>
    <w:rsid w:val="00B60422"/>
    <w:rsid w:val="00B66908"/>
    <w:rsid w:val="00B70755"/>
    <w:rsid w:val="00B94632"/>
    <w:rsid w:val="00B95236"/>
    <w:rsid w:val="00B96BD9"/>
    <w:rsid w:val="00BA1A45"/>
    <w:rsid w:val="00BA1B01"/>
    <w:rsid w:val="00BA2641"/>
    <w:rsid w:val="00BA4163"/>
    <w:rsid w:val="00BB03F1"/>
    <w:rsid w:val="00BB29DE"/>
    <w:rsid w:val="00BB37AA"/>
    <w:rsid w:val="00BB459C"/>
    <w:rsid w:val="00BC4A7A"/>
    <w:rsid w:val="00BC53A0"/>
    <w:rsid w:val="00BD017D"/>
    <w:rsid w:val="00BD2202"/>
    <w:rsid w:val="00BD3BA4"/>
    <w:rsid w:val="00BE61B9"/>
    <w:rsid w:val="00BE62AD"/>
    <w:rsid w:val="00BF121F"/>
    <w:rsid w:val="00BF1F80"/>
    <w:rsid w:val="00BF7584"/>
    <w:rsid w:val="00C03C0D"/>
    <w:rsid w:val="00C05338"/>
    <w:rsid w:val="00C11F8F"/>
    <w:rsid w:val="00C166EF"/>
    <w:rsid w:val="00C1783D"/>
    <w:rsid w:val="00C17EB0"/>
    <w:rsid w:val="00C22E90"/>
    <w:rsid w:val="00C27F5F"/>
    <w:rsid w:val="00C30A0F"/>
    <w:rsid w:val="00C37E61"/>
    <w:rsid w:val="00C43FCB"/>
    <w:rsid w:val="00C5688A"/>
    <w:rsid w:val="00C6208E"/>
    <w:rsid w:val="00C70F1B"/>
    <w:rsid w:val="00C71A47"/>
    <w:rsid w:val="00C7464C"/>
    <w:rsid w:val="00C8126F"/>
    <w:rsid w:val="00C82C4A"/>
    <w:rsid w:val="00C85588"/>
    <w:rsid w:val="00C91001"/>
    <w:rsid w:val="00CA5A60"/>
    <w:rsid w:val="00CB6DB0"/>
    <w:rsid w:val="00CD6755"/>
    <w:rsid w:val="00CD6856"/>
    <w:rsid w:val="00CE0089"/>
    <w:rsid w:val="00CE793C"/>
    <w:rsid w:val="00CF193C"/>
    <w:rsid w:val="00CF790A"/>
    <w:rsid w:val="00D12BB8"/>
    <w:rsid w:val="00D173F1"/>
    <w:rsid w:val="00D2237E"/>
    <w:rsid w:val="00D31FF3"/>
    <w:rsid w:val="00D357AE"/>
    <w:rsid w:val="00D36D73"/>
    <w:rsid w:val="00D60DC2"/>
    <w:rsid w:val="00D619E9"/>
    <w:rsid w:val="00D70C86"/>
    <w:rsid w:val="00D74CB0"/>
    <w:rsid w:val="00D8295D"/>
    <w:rsid w:val="00D85AC1"/>
    <w:rsid w:val="00D86E73"/>
    <w:rsid w:val="00D952ED"/>
    <w:rsid w:val="00DB1B93"/>
    <w:rsid w:val="00DB2DB1"/>
    <w:rsid w:val="00DB50F4"/>
    <w:rsid w:val="00DC2A65"/>
    <w:rsid w:val="00DC31B9"/>
    <w:rsid w:val="00DC703E"/>
    <w:rsid w:val="00DE15F0"/>
    <w:rsid w:val="00DE25FE"/>
    <w:rsid w:val="00DE4E37"/>
    <w:rsid w:val="00DE5663"/>
    <w:rsid w:val="00DE78AA"/>
    <w:rsid w:val="00E01AA0"/>
    <w:rsid w:val="00E02A69"/>
    <w:rsid w:val="00E053D0"/>
    <w:rsid w:val="00E150B4"/>
    <w:rsid w:val="00E15994"/>
    <w:rsid w:val="00E161D7"/>
    <w:rsid w:val="00E1715D"/>
    <w:rsid w:val="00E27977"/>
    <w:rsid w:val="00E3114E"/>
    <w:rsid w:val="00E31A70"/>
    <w:rsid w:val="00E35A13"/>
    <w:rsid w:val="00E35B02"/>
    <w:rsid w:val="00E60401"/>
    <w:rsid w:val="00E60E16"/>
    <w:rsid w:val="00E66496"/>
    <w:rsid w:val="00E66B35"/>
    <w:rsid w:val="00E66E10"/>
    <w:rsid w:val="00E735B8"/>
    <w:rsid w:val="00E769F6"/>
    <w:rsid w:val="00E82E80"/>
    <w:rsid w:val="00E8407C"/>
    <w:rsid w:val="00E84F3C"/>
    <w:rsid w:val="00E92BEE"/>
    <w:rsid w:val="00E9419A"/>
    <w:rsid w:val="00E96EA5"/>
    <w:rsid w:val="00EA012C"/>
    <w:rsid w:val="00EB3EDB"/>
    <w:rsid w:val="00EC6A55"/>
    <w:rsid w:val="00ED0288"/>
    <w:rsid w:val="00EE47DB"/>
    <w:rsid w:val="00EE52CB"/>
    <w:rsid w:val="00EF581D"/>
    <w:rsid w:val="00EF7FD8"/>
    <w:rsid w:val="00F04199"/>
    <w:rsid w:val="00F06F59"/>
    <w:rsid w:val="00F11F5D"/>
    <w:rsid w:val="00F17988"/>
    <w:rsid w:val="00F21C7E"/>
    <w:rsid w:val="00F25BF5"/>
    <w:rsid w:val="00F27EB5"/>
    <w:rsid w:val="00F3269B"/>
    <w:rsid w:val="00F44E5B"/>
    <w:rsid w:val="00F469F0"/>
    <w:rsid w:val="00F53273"/>
    <w:rsid w:val="00F533A5"/>
    <w:rsid w:val="00F6285F"/>
    <w:rsid w:val="00F638A1"/>
    <w:rsid w:val="00F67327"/>
    <w:rsid w:val="00F755E4"/>
    <w:rsid w:val="00F77D02"/>
    <w:rsid w:val="00F86484"/>
    <w:rsid w:val="00FA04C0"/>
    <w:rsid w:val="00FA5666"/>
    <w:rsid w:val="00FA620A"/>
    <w:rsid w:val="00FB3A86"/>
    <w:rsid w:val="00FC2D79"/>
    <w:rsid w:val="00FD17EA"/>
    <w:rsid w:val="00FD36C8"/>
    <w:rsid w:val="00FE4274"/>
    <w:rsid w:val="00FE47CC"/>
    <w:rsid w:val="00FE553F"/>
    <w:rsid w:val="00FE77D4"/>
    <w:rsid w:val="00F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rules v:ext="edit">
        <o:r id="V:Rule1" type="connector" idref="#_x0000_s1026"/>
      </o:rules>
    </o:shapelayout>
  </w:shapeDefaults>
  <w:decimalSymbol w:val="."/>
  <w:listSeparator w:val=","/>
  <w14:docId w14:val="4E3F2BF5"/>
  <w15:docId w15:val="{77649122-1C82-42E9-B1E1-6B986358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0AD4"/>
    <w:pPr>
      <w:spacing w:after="200" w:line="276" w:lineRule="auto"/>
      <w:ind w:left="720"/>
      <w:contextualSpacing/>
    </w:pPr>
    <w:rPr>
      <w:rFonts w:asciiTheme="minorHAnsi" w:eastAsiaTheme="minorHAnsi" w:hAnsiTheme="minorHAnsi" w:cstheme="minorBidi"/>
      <w:sz w:val="22"/>
      <w:szCs w:val="22"/>
      <w:lang w:bidi="en-US"/>
    </w:rPr>
  </w:style>
  <w:style w:type="character" w:styleId="HTMLCite">
    <w:name w:val="HTML Cite"/>
    <w:basedOn w:val="DefaultParagraphFont"/>
    <w:uiPriority w:val="99"/>
    <w:semiHidden/>
    <w:unhideWhenUsed/>
    <w:rsid w:val="00D12BB8"/>
    <w:rPr>
      <w:i/>
      <w:iCs/>
    </w:rPr>
  </w:style>
  <w:style w:type="character" w:customStyle="1" w:styleId="label">
    <w:name w:val="label"/>
    <w:basedOn w:val="DefaultParagraphFont"/>
    <w:rsid w:val="00932043"/>
  </w:style>
  <w:style w:type="character" w:styleId="Strong">
    <w:name w:val="Strong"/>
    <w:basedOn w:val="DefaultParagraphFont"/>
    <w:uiPriority w:val="22"/>
    <w:qFormat/>
    <w:rsid w:val="00932043"/>
    <w:rPr>
      <w:b/>
      <w:bCs/>
    </w:rPr>
  </w:style>
  <w:style w:type="paragraph" w:styleId="NormalWeb">
    <w:name w:val="Normal (Web)"/>
    <w:basedOn w:val="Normal"/>
    <w:uiPriority w:val="99"/>
    <w:unhideWhenUsed/>
    <w:rsid w:val="00B31F0D"/>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2A2D67"/>
  </w:style>
  <w:style w:type="character" w:customStyle="1" w:styleId="t286pc">
    <w:name w:val="t286pc"/>
    <w:basedOn w:val="DefaultParagraphFont"/>
    <w:rsid w:val="002A2D67"/>
  </w:style>
  <w:style w:type="character" w:customStyle="1" w:styleId="html-italic">
    <w:name w:val="html-italic"/>
    <w:basedOn w:val="DefaultParagraphFont"/>
    <w:rsid w:val="00FD17EA"/>
  </w:style>
  <w:style w:type="character" w:customStyle="1" w:styleId="UnresolvedMention2">
    <w:name w:val="Unresolved Mention2"/>
    <w:basedOn w:val="DefaultParagraphFont"/>
    <w:uiPriority w:val="99"/>
    <w:semiHidden/>
    <w:unhideWhenUsed/>
    <w:rsid w:val="002D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77696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28" Type="http://schemas.openxmlformats.org/officeDocument/2006/relationships/hyperlink" Target="https://www.who.int/news/item/29-04-2019-new-report-calls-for-urgent-action-to-avert-antimicrobial-resistance-crisis" TargetMode="Externa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8788964/" TargetMode="External"/><Relationship Id="rId22" Type="http://schemas.openxmlformats.org/officeDocument/2006/relationships/chart" Target="charts/chart8.xml"/><Relationship Id="rId27" Type="http://schemas.openxmlformats.org/officeDocument/2006/relationships/hyperlink" Target="http://dx.doi.org/10.5455/EJMID.20250617070010"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rif%20and%20Labonno%20file\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rif%20and%20Labonno%20file\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rif%20and%20Labonno%20file\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Arif%20and%20Labonno%20file\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Arif%20and%20Labonno%20fil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chemeClr val="accent6">
                  <a:lumMod val="60000"/>
                  <a:lumOff val="40000"/>
                </a:schemeClr>
              </a:solidFill>
            </c:spPr>
            <c:extLst>
              <c:ext xmlns:c16="http://schemas.microsoft.com/office/drawing/2014/chart" uri="{C3380CC4-5D6E-409C-BE32-E72D297353CC}">
                <c16:uniqueId val="{00000000-6B67-4F5C-87C5-4E849C4A821C}"/>
              </c:ext>
            </c:extLst>
          </c:dPt>
          <c:dLbls>
            <c:dLbl>
              <c:idx val="0"/>
              <c:layout>
                <c:manualLayout>
                  <c:x val="0.15200268571079931"/>
                  <c:y val="9.704908381779391E-2"/>
                </c:manualLayout>
              </c:layout>
              <c:tx>
                <c:rich>
                  <a:bodyPr/>
                  <a:lstStyle/>
                  <a:p>
                    <a:r>
                      <a:rPr lang="en-US" b="1">
                        <a:latin typeface="Times New Roman" pitchFamily="18" charset="0"/>
                        <a:cs typeface="Times New Roman" pitchFamily="18" charset="0"/>
                      </a:rPr>
                      <a:t>90.2% (n=449)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67-4F5C-87C5-4E849C4A821C}"/>
                </c:ext>
              </c:extLst>
            </c:dLbl>
            <c:dLbl>
              <c:idx val="1"/>
              <c:layout>
                <c:manualLayout>
                  <c:x val="-5.4117987174203512E-2"/>
                  <c:y val="-0.1500700531537332"/>
                </c:manualLayout>
              </c:layout>
              <c:tx>
                <c:rich>
                  <a:bodyPr/>
                  <a:lstStyle/>
                  <a:p>
                    <a:r>
                      <a:rPr lang="en-US" b="1">
                        <a:latin typeface="Times New Roman" pitchFamily="18" charset="0"/>
                        <a:cs typeface="Times New Roman" pitchFamily="18" charset="0"/>
                      </a:rPr>
                      <a:t>9.8% (n=49)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67-4F5C-87C5-4E849C4A821C}"/>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Sheet1!$A$5:$A$6</c:f>
              <c:strCache>
                <c:ptCount val="2"/>
                <c:pt idx="0">
                  <c:v>Negative</c:v>
                </c:pt>
                <c:pt idx="1">
                  <c:v>Positive</c:v>
                </c:pt>
              </c:strCache>
            </c:strRef>
          </c:cat>
          <c:val>
            <c:numRef>
              <c:f>Sheet1!$B$5:$B$6</c:f>
              <c:numCache>
                <c:formatCode>0.00%</c:formatCode>
                <c:ptCount val="2"/>
                <c:pt idx="0">
                  <c:v>0.90200000000000002</c:v>
                </c:pt>
                <c:pt idx="1">
                  <c:v>9.8500000000001725E-2</c:v>
                </c:pt>
              </c:numCache>
            </c:numRef>
          </c:val>
          <c:extLst>
            <c:ext xmlns:c16="http://schemas.microsoft.com/office/drawing/2014/chart" uri="{C3380CC4-5D6E-409C-BE32-E72D297353CC}">
              <c16:uniqueId val="{00000002-6B67-4F5C-87C5-4E849C4A821C}"/>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8510919855948935"/>
          <c:y val="9.9144931102363151E-2"/>
          <c:w val="0.19675370811206819"/>
          <c:h val="0.17671013779527969"/>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0-85CB-4E44-84FB-63280A28D486}"/>
              </c:ext>
            </c:extLst>
          </c:dPt>
          <c:dPt>
            <c:idx val="1"/>
            <c:bubble3D val="0"/>
            <c:spPr>
              <a:solidFill>
                <a:schemeClr val="accent3"/>
              </a:solidFill>
              <a:ln>
                <a:noFill/>
              </a:ln>
              <a:effectLst/>
            </c:spPr>
            <c:extLst>
              <c:ext xmlns:c16="http://schemas.microsoft.com/office/drawing/2014/chart" uri="{C3380CC4-5D6E-409C-BE32-E72D297353CC}">
                <c16:uniqueId val="{00000001-2AC4-45A7-91EE-52D3D60C17C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Sheet1!$A$19:$A$20</c:f>
              <c:strCache>
                <c:ptCount val="2"/>
                <c:pt idx="0">
                  <c:v>Male</c:v>
                </c:pt>
                <c:pt idx="1">
                  <c:v>Female</c:v>
                </c:pt>
              </c:strCache>
            </c:strRef>
          </c:cat>
          <c:val>
            <c:numRef>
              <c:f>Sheet1!$B$19:$B$20</c:f>
              <c:numCache>
                <c:formatCode>0%</c:formatCode>
                <c:ptCount val="2"/>
                <c:pt idx="0">
                  <c:v>0.51</c:v>
                </c:pt>
                <c:pt idx="1">
                  <c:v>0.49000000000000032</c:v>
                </c:pt>
              </c:numCache>
            </c:numRef>
          </c:val>
          <c:extLst>
            <c:ext xmlns:c16="http://schemas.microsoft.com/office/drawing/2014/chart" uri="{C3380CC4-5D6E-409C-BE32-E72D297353CC}">
              <c16:uniqueId val="{00000002-85CB-4E44-84FB-63280A28D486}"/>
            </c:ext>
          </c:extLst>
        </c:ser>
        <c:dLbls>
          <c:showLegendKey val="0"/>
          <c:showVal val="0"/>
          <c:showCatName val="0"/>
          <c:showSerName val="0"/>
          <c:showPercent val="0"/>
          <c:showBubbleSize val="0"/>
          <c:showLeaderLines val="1"/>
        </c:dLbls>
        <c:firstSliceAng val="0"/>
      </c:pieChart>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Sheet3!$F$66</c:f>
              <c:strCache>
                <c:ptCount val="1"/>
                <c:pt idx="0">
                  <c:v>Percentage of infected people</c:v>
                </c:pt>
              </c:strCache>
            </c:strRef>
          </c:tx>
          <c:invertIfNegative val="0"/>
          <c:dPt>
            <c:idx val="0"/>
            <c:invertIfNegative val="0"/>
            <c:bubble3D val="0"/>
            <c:spPr>
              <a:solidFill>
                <a:schemeClr val="accent2">
                  <a:lumMod val="60000"/>
                  <a:lumOff val="40000"/>
                </a:schemeClr>
              </a:solidFill>
            </c:spPr>
            <c:extLst>
              <c:ext xmlns:c16="http://schemas.microsoft.com/office/drawing/2014/chart" uri="{C3380CC4-5D6E-409C-BE32-E72D297353CC}">
                <c16:uniqueId val="{00000000-879D-4E9D-BD4D-17BBEC0B13ED}"/>
              </c:ext>
            </c:extLst>
          </c:dPt>
          <c:dPt>
            <c:idx val="2"/>
            <c:invertIfNegative val="0"/>
            <c:bubble3D val="0"/>
            <c:spPr>
              <a:solidFill>
                <a:schemeClr val="accent6"/>
              </a:solidFill>
            </c:spPr>
            <c:extLst>
              <c:ext xmlns:c16="http://schemas.microsoft.com/office/drawing/2014/chart" uri="{C3380CC4-5D6E-409C-BE32-E72D297353CC}">
                <c16:uniqueId val="{00000001-879D-4E9D-BD4D-17BBEC0B13ED}"/>
              </c:ext>
            </c:extLst>
          </c:dPt>
          <c:dPt>
            <c:idx val="3"/>
            <c:invertIfNegative val="0"/>
            <c:bubble3D val="0"/>
            <c:spPr>
              <a:solidFill>
                <a:schemeClr val="accent2">
                  <a:lumMod val="50000"/>
                </a:schemeClr>
              </a:solidFill>
            </c:spPr>
            <c:extLst>
              <c:ext xmlns:c16="http://schemas.microsoft.com/office/drawing/2014/chart" uri="{C3380CC4-5D6E-409C-BE32-E72D297353CC}">
                <c16:uniqueId val="{00000002-879D-4E9D-BD4D-17BBEC0B13ED}"/>
              </c:ext>
            </c:extLst>
          </c:dPt>
          <c:dPt>
            <c:idx val="4"/>
            <c:invertIfNegative val="0"/>
            <c:bubble3D val="0"/>
            <c:spPr>
              <a:solidFill>
                <a:srgbClr val="7030A0"/>
              </a:solidFill>
            </c:spPr>
            <c:extLst>
              <c:ext xmlns:c16="http://schemas.microsoft.com/office/drawing/2014/chart" uri="{C3380CC4-5D6E-409C-BE32-E72D297353CC}">
                <c16:uniqueId val="{00000003-879D-4E9D-BD4D-17BBEC0B13ED}"/>
              </c:ext>
            </c:extLst>
          </c:dPt>
          <c:dLbls>
            <c:dLbl>
              <c:idx val="0"/>
              <c:tx>
                <c:rich>
                  <a:bodyPr/>
                  <a:lstStyle/>
                  <a:p>
                    <a:r>
                      <a:rPr lang="en-US" sz="800"/>
                      <a:t>22.4% (n=11;</a:t>
                    </a:r>
                  </a:p>
                  <a:p>
                    <a:r>
                      <a:rPr lang="en-US" sz="800">
                        <a:latin typeface="Times New Roman"/>
                        <a:cs typeface="Times New Roman"/>
                      </a:rPr>
                      <a:t>*</a:t>
                    </a:r>
                    <a:r>
                      <a:rPr lang="en-US" sz="800"/>
                      <a:t>M-6, F-5)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9D-4E9D-BD4D-17BBEC0B13ED}"/>
                </c:ext>
              </c:extLst>
            </c:dLbl>
            <c:dLbl>
              <c:idx val="1"/>
              <c:tx>
                <c:rich>
                  <a:bodyPr/>
                  <a:lstStyle/>
                  <a:p>
                    <a:r>
                      <a:rPr lang="en-US" sz="800"/>
                      <a:t>16.3% (n=8; </a:t>
                    </a:r>
                  </a:p>
                  <a:p>
                    <a:r>
                      <a:rPr lang="en-US" sz="800"/>
                      <a:t>M-4, F-4)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9D-4E9D-BD4D-17BBEC0B13ED}"/>
                </c:ext>
              </c:extLst>
            </c:dLbl>
            <c:dLbl>
              <c:idx val="2"/>
              <c:tx>
                <c:rich>
                  <a:bodyPr/>
                  <a:lstStyle/>
                  <a:p>
                    <a:r>
                      <a:rPr lang="en-US" sz="800"/>
                      <a:t>12.2% (n=6;</a:t>
                    </a:r>
                  </a:p>
                  <a:p>
                    <a:r>
                      <a:rPr lang="en-US" sz="800"/>
                      <a:t>M-5, F-1)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9D-4E9D-BD4D-17BBEC0B13ED}"/>
                </c:ext>
              </c:extLst>
            </c:dLbl>
            <c:dLbl>
              <c:idx val="3"/>
              <c:tx>
                <c:rich>
                  <a:bodyPr/>
                  <a:lstStyle/>
                  <a:p>
                    <a:r>
                      <a:rPr lang="en-US" sz="800"/>
                      <a:t>14.2% (n=7;</a:t>
                    </a:r>
                  </a:p>
                  <a:p>
                    <a:r>
                      <a:rPr lang="en-US" sz="800"/>
                      <a:t>M-4, F-3)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9D-4E9D-BD4D-17BBEC0B13ED}"/>
                </c:ext>
              </c:extLst>
            </c:dLbl>
            <c:dLbl>
              <c:idx val="4"/>
              <c:layout>
                <c:manualLayout>
                  <c:x val="-2.7777777777778078E-3"/>
                  <c:y val="0"/>
                </c:manualLayout>
              </c:layout>
              <c:tx>
                <c:rich>
                  <a:bodyPr/>
                  <a:lstStyle/>
                  <a:p>
                    <a:r>
                      <a:rPr lang="en-US" sz="800"/>
                      <a:t>34.7% (n=17;</a:t>
                    </a:r>
                  </a:p>
                  <a:p>
                    <a:r>
                      <a:rPr lang="en-US" sz="800"/>
                      <a:t>M-7, F-10)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9D-4E9D-BD4D-17BBEC0B13ED}"/>
                </c:ext>
              </c:extLst>
            </c:dLbl>
            <c:spPr>
              <a:noFill/>
              <a:ln>
                <a:noFill/>
              </a:ln>
              <a:effectLst/>
            </c:spPr>
            <c:txPr>
              <a:bodyPr/>
              <a:lstStyle/>
              <a:p>
                <a:pPr>
                  <a:defRPr sz="8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Sheet3!$E$67:$E$71</c:f>
              <c:strCache>
                <c:ptCount val="5"/>
                <c:pt idx="0">
                  <c:v>Below 20</c:v>
                </c:pt>
                <c:pt idx="1">
                  <c:v>21-30</c:v>
                </c:pt>
                <c:pt idx="2">
                  <c:v>31-40</c:v>
                </c:pt>
                <c:pt idx="3">
                  <c:v>41-50</c:v>
                </c:pt>
                <c:pt idx="4">
                  <c:v>Above 50</c:v>
                </c:pt>
              </c:strCache>
            </c:strRef>
          </c:cat>
          <c:val>
            <c:numRef>
              <c:f>Sheet3!$F$67:$F$71</c:f>
              <c:numCache>
                <c:formatCode>0.00%</c:formatCode>
                <c:ptCount val="5"/>
                <c:pt idx="0">
                  <c:v>0.224</c:v>
                </c:pt>
                <c:pt idx="1">
                  <c:v>0.16300000000000001</c:v>
                </c:pt>
                <c:pt idx="2">
                  <c:v>0.12200000000000009</c:v>
                </c:pt>
                <c:pt idx="3">
                  <c:v>0.14200000000000004</c:v>
                </c:pt>
                <c:pt idx="4">
                  <c:v>0.34700000000000031</c:v>
                </c:pt>
              </c:numCache>
            </c:numRef>
          </c:val>
          <c:extLst>
            <c:ext xmlns:c16="http://schemas.microsoft.com/office/drawing/2014/chart" uri="{C3380CC4-5D6E-409C-BE32-E72D297353CC}">
              <c16:uniqueId val="{00000005-879D-4E9D-BD4D-17BBEC0B13ED}"/>
            </c:ext>
          </c:extLst>
        </c:ser>
        <c:dLbls>
          <c:showLegendKey val="0"/>
          <c:showVal val="0"/>
          <c:showCatName val="0"/>
          <c:showSerName val="0"/>
          <c:showPercent val="0"/>
          <c:showBubbleSize val="0"/>
        </c:dLbls>
        <c:gapWidth val="150"/>
        <c:axId val="108110592"/>
        <c:axId val="108243584"/>
      </c:barChart>
      <c:catAx>
        <c:axId val="108110592"/>
        <c:scaling>
          <c:orientation val="minMax"/>
        </c:scaling>
        <c:delete val="0"/>
        <c:axPos val="b"/>
        <c:title>
          <c:tx>
            <c:rich>
              <a:bodyPr/>
              <a:lstStyle/>
              <a:p>
                <a:pPr>
                  <a:defRPr/>
                </a:pPr>
                <a:r>
                  <a:rPr lang="en-US" sz="1100">
                    <a:latin typeface="Times New Roman" pitchFamily="18" charset="0"/>
                    <a:cs typeface="Times New Roman" pitchFamily="18" charset="0"/>
                  </a:rPr>
                  <a:t>Age</a:t>
                </a:r>
                <a:r>
                  <a:rPr lang="en-US" sz="1100" baseline="0">
                    <a:latin typeface="Times New Roman" pitchFamily="18" charset="0"/>
                    <a:cs typeface="Times New Roman" pitchFamily="18" charset="0"/>
                  </a:rPr>
                  <a:t> (in years)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8243584"/>
        <c:crosses val="autoZero"/>
        <c:auto val="1"/>
        <c:lblAlgn val="ctr"/>
        <c:lblOffset val="100"/>
        <c:noMultiLvlLbl val="0"/>
      </c:catAx>
      <c:valAx>
        <c:axId val="108243584"/>
        <c:scaling>
          <c:orientation val="minMax"/>
        </c:scaling>
        <c:delete val="1"/>
        <c:axPos val="l"/>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People</a:t>
                </a:r>
                <a:r>
                  <a:rPr lang="en-US" sz="1100" baseline="0">
                    <a:latin typeface="Times New Roman" pitchFamily="18" charset="0"/>
                    <a:cs typeface="Times New Roman" pitchFamily="18" charset="0"/>
                  </a:rPr>
                  <a:t> with bacteremia</a:t>
                </a:r>
                <a:endParaRPr lang="en-US" sz="1100">
                  <a:latin typeface="Times New Roman" pitchFamily="18" charset="0"/>
                  <a:cs typeface="Times New Roman" pitchFamily="18" charset="0"/>
                </a:endParaRPr>
              </a:p>
            </c:rich>
          </c:tx>
          <c:overlay val="0"/>
        </c:title>
        <c:numFmt formatCode="0.00%" sourceLinked="1"/>
        <c:majorTickMark val="out"/>
        <c:minorTickMark val="none"/>
        <c:tickLblPos val="nextTo"/>
        <c:crossAx val="1081105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Sheet3!$C$92</c:f>
              <c:strCache>
                <c:ptCount val="1"/>
                <c:pt idx="0">
                  <c:v>Sensitive </c:v>
                </c:pt>
              </c:strCache>
            </c:strRef>
          </c:tx>
          <c:cat>
            <c:strRef>
              <c:f>Sheet3!$B$93:$B$106</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Sheet3!$C$93:$C$106</c:f>
              <c:numCache>
                <c:formatCode>0%</c:formatCode>
                <c:ptCount val="14"/>
                <c:pt idx="0">
                  <c:v>0.52</c:v>
                </c:pt>
                <c:pt idx="1">
                  <c:v>0.48000000000000004</c:v>
                </c:pt>
                <c:pt idx="2" formatCode="0.00%">
                  <c:v>0.33300000000000007</c:v>
                </c:pt>
                <c:pt idx="3">
                  <c:v>0.52</c:v>
                </c:pt>
                <c:pt idx="4">
                  <c:v>0.38000000000000006</c:v>
                </c:pt>
                <c:pt idx="5">
                  <c:v>0.43000000000000005</c:v>
                </c:pt>
                <c:pt idx="6">
                  <c:v>0.48000000000000004</c:v>
                </c:pt>
                <c:pt idx="7">
                  <c:v>0.43000000000000005</c:v>
                </c:pt>
                <c:pt idx="8">
                  <c:v>0.56999999999999995</c:v>
                </c:pt>
                <c:pt idx="9">
                  <c:v>0.62000000000000011</c:v>
                </c:pt>
                <c:pt idx="10">
                  <c:v>0.43000000000000005</c:v>
                </c:pt>
                <c:pt idx="11">
                  <c:v>0.52</c:v>
                </c:pt>
                <c:pt idx="12">
                  <c:v>0.47600000000000003</c:v>
                </c:pt>
                <c:pt idx="13">
                  <c:v>0.56999999999999995</c:v>
                </c:pt>
              </c:numCache>
            </c:numRef>
          </c:val>
          <c:smooth val="0"/>
          <c:extLst>
            <c:ext xmlns:c16="http://schemas.microsoft.com/office/drawing/2014/chart" uri="{C3380CC4-5D6E-409C-BE32-E72D297353CC}">
              <c16:uniqueId val="{00000000-136F-4715-B12C-3DFAFCAEDA5E}"/>
            </c:ext>
          </c:extLst>
        </c:ser>
        <c:ser>
          <c:idx val="1"/>
          <c:order val="1"/>
          <c:tx>
            <c:strRef>
              <c:f>Sheet3!$D$92</c:f>
              <c:strCache>
                <c:ptCount val="1"/>
                <c:pt idx="0">
                  <c:v>Resistant</c:v>
                </c:pt>
              </c:strCache>
            </c:strRef>
          </c:tx>
          <c:cat>
            <c:strRef>
              <c:f>Sheet3!$B$93:$B$106</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Sheet3!$D$93:$D$106</c:f>
              <c:numCache>
                <c:formatCode>0.00%</c:formatCode>
                <c:ptCount val="14"/>
                <c:pt idx="0" formatCode="0%">
                  <c:v>0.24000000000000002</c:v>
                </c:pt>
                <c:pt idx="1">
                  <c:v>0.28600000000000003</c:v>
                </c:pt>
                <c:pt idx="2" formatCode="0%">
                  <c:v>0.43000000000000005</c:v>
                </c:pt>
                <c:pt idx="3">
                  <c:v>0.28600000000000003</c:v>
                </c:pt>
                <c:pt idx="4" formatCode="0%">
                  <c:v>0.52</c:v>
                </c:pt>
                <c:pt idx="5">
                  <c:v>0.38100000000000006</c:v>
                </c:pt>
                <c:pt idx="6">
                  <c:v>0.28600000000000003</c:v>
                </c:pt>
                <c:pt idx="7" formatCode="0%">
                  <c:v>0.38000000000000006</c:v>
                </c:pt>
                <c:pt idx="8">
                  <c:v>0.19040000000000001</c:v>
                </c:pt>
                <c:pt idx="9" formatCode="0%">
                  <c:v>0.24000000000000002</c:v>
                </c:pt>
                <c:pt idx="10">
                  <c:v>0.33300000000000007</c:v>
                </c:pt>
                <c:pt idx="11">
                  <c:v>0.19040000000000001</c:v>
                </c:pt>
                <c:pt idx="12" formatCode="0%">
                  <c:v>0.47600000000000003</c:v>
                </c:pt>
                <c:pt idx="13" formatCode="0%">
                  <c:v>0.38000000000000006</c:v>
                </c:pt>
              </c:numCache>
            </c:numRef>
          </c:val>
          <c:smooth val="0"/>
          <c:extLst>
            <c:ext xmlns:c16="http://schemas.microsoft.com/office/drawing/2014/chart" uri="{C3380CC4-5D6E-409C-BE32-E72D297353CC}">
              <c16:uniqueId val="{00000001-136F-4715-B12C-3DFAFCAEDA5E}"/>
            </c:ext>
          </c:extLst>
        </c:ser>
        <c:dLbls>
          <c:showLegendKey val="0"/>
          <c:showVal val="0"/>
          <c:showCatName val="0"/>
          <c:showSerName val="0"/>
          <c:showPercent val="0"/>
          <c:showBubbleSize val="0"/>
        </c:dLbls>
        <c:marker val="1"/>
        <c:smooth val="0"/>
        <c:axId val="109703936"/>
        <c:axId val="109967232"/>
      </c:lineChart>
      <c:catAx>
        <c:axId val="109703936"/>
        <c:scaling>
          <c:orientation val="minMax"/>
        </c:scaling>
        <c:delete val="0"/>
        <c:axPos val="b"/>
        <c:title>
          <c:tx>
            <c:rich>
              <a:bodyPr/>
              <a:lstStyle/>
              <a:p>
                <a:pPr>
                  <a:defRPr/>
                </a:pPr>
                <a:r>
                  <a:rPr lang="en-US"/>
                  <a:t>Antibiotics</a:t>
                </a:r>
                <a:r>
                  <a:rPr lang="en-US" baseline="0"/>
                  <a:t> tested</a:t>
                </a:r>
                <a:endParaRPr lang="en-US"/>
              </a:p>
            </c:rich>
          </c:tx>
          <c:overlay val="0"/>
        </c:title>
        <c:numFmt formatCode="General" sourceLinked="0"/>
        <c:majorTickMark val="out"/>
        <c:minorTickMark val="none"/>
        <c:tickLblPos val="nextTo"/>
        <c:txPr>
          <a:bodyPr/>
          <a:lstStyle/>
          <a:p>
            <a:pPr>
              <a:defRPr sz="800" b="1">
                <a:latin typeface="Arial" pitchFamily="34" charset="0"/>
                <a:cs typeface="Arial" pitchFamily="34" charset="0"/>
              </a:defRPr>
            </a:pPr>
            <a:endParaRPr lang="en-US"/>
          </a:p>
        </c:txPr>
        <c:crossAx val="109967232"/>
        <c:crosses val="autoZero"/>
        <c:auto val="1"/>
        <c:lblAlgn val="ctr"/>
        <c:lblOffset val="100"/>
        <c:noMultiLvlLbl val="0"/>
      </c:catAx>
      <c:valAx>
        <c:axId val="109967232"/>
        <c:scaling>
          <c:orientation val="minMax"/>
        </c:scaling>
        <c:delete val="0"/>
        <c:axPos val="l"/>
        <c:majorGridlines/>
        <c:title>
          <c:tx>
            <c:rich>
              <a:bodyPr rot="-5400000" vert="horz"/>
              <a:lstStyle/>
              <a:p>
                <a:pPr>
                  <a:defRPr/>
                </a:pPr>
                <a:r>
                  <a:rPr lang="en-US"/>
                  <a:t>Percentage</a:t>
                </a:r>
                <a:r>
                  <a:rPr lang="en-US" baseline="0"/>
                  <a:t>  of isolate against antibiotics</a:t>
                </a:r>
                <a:endParaRPr lang="en-US"/>
              </a:p>
            </c:rich>
          </c:tx>
          <c:layout>
            <c:manualLayout>
              <c:xMode val="edge"/>
              <c:yMode val="edge"/>
              <c:x val="2.5000000000000001E-2"/>
              <c:y val="0.13253515934092358"/>
            </c:manualLayout>
          </c:layout>
          <c:overlay val="0"/>
        </c:title>
        <c:numFmt formatCode="0%" sourceLinked="1"/>
        <c:majorTickMark val="out"/>
        <c:minorTickMark val="none"/>
        <c:tickLblPos val="nextTo"/>
        <c:txPr>
          <a:bodyPr/>
          <a:lstStyle/>
          <a:p>
            <a:pPr>
              <a:defRPr b="1">
                <a:latin typeface="Arial" pitchFamily="34" charset="0"/>
                <a:cs typeface="Arial" pitchFamily="34" charset="0"/>
              </a:defRPr>
            </a:pPr>
            <a:endParaRPr lang="en-US"/>
          </a:p>
        </c:txPr>
        <c:crossAx val="109703936"/>
        <c:crosses val="autoZero"/>
        <c:crossBetween val="between"/>
      </c:valAx>
    </c:plotArea>
    <c:legend>
      <c:legendPos val="r"/>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Sheet3!$C$150</c:f>
              <c:strCache>
                <c:ptCount val="1"/>
                <c:pt idx="0">
                  <c:v>Sensitive </c:v>
                </c:pt>
              </c:strCache>
            </c:strRef>
          </c:tx>
          <c:cat>
            <c:strRef>
              <c:f>Sheet3!$B$151:$B$164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Sheet3!$C$151:$C$164</c:f>
              <c:numCache>
                <c:formatCode>0%</c:formatCode>
                <c:ptCount val="14"/>
                <c:pt idx="0">
                  <c:v>0.70000000000000007</c:v>
                </c:pt>
                <c:pt idx="1">
                  <c:v>0.4</c:v>
                </c:pt>
                <c:pt idx="2">
                  <c:v>0.2</c:v>
                </c:pt>
                <c:pt idx="3">
                  <c:v>0.4</c:v>
                </c:pt>
                <c:pt idx="4">
                  <c:v>0.70000000000000007</c:v>
                </c:pt>
                <c:pt idx="5">
                  <c:v>0.5</c:v>
                </c:pt>
                <c:pt idx="6">
                  <c:v>0.60000000000000009</c:v>
                </c:pt>
                <c:pt idx="7">
                  <c:v>0.2</c:v>
                </c:pt>
                <c:pt idx="8">
                  <c:v>0.1</c:v>
                </c:pt>
                <c:pt idx="9">
                  <c:v>0.70000000000000007</c:v>
                </c:pt>
                <c:pt idx="10">
                  <c:v>0.4</c:v>
                </c:pt>
                <c:pt idx="11">
                  <c:v>0.2</c:v>
                </c:pt>
                <c:pt idx="12">
                  <c:v>0.2</c:v>
                </c:pt>
                <c:pt idx="13">
                  <c:v>0.2</c:v>
                </c:pt>
              </c:numCache>
            </c:numRef>
          </c:val>
          <c:smooth val="0"/>
          <c:extLst>
            <c:ext xmlns:c16="http://schemas.microsoft.com/office/drawing/2014/chart" uri="{C3380CC4-5D6E-409C-BE32-E72D297353CC}">
              <c16:uniqueId val="{00000000-FD4D-40A6-88A7-263E823D8086}"/>
            </c:ext>
          </c:extLst>
        </c:ser>
        <c:ser>
          <c:idx val="1"/>
          <c:order val="1"/>
          <c:tx>
            <c:strRef>
              <c:f>Sheet3!$D$150</c:f>
              <c:strCache>
                <c:ptCount val="1"/>
                <c:pt idx="0">
                  <c:v>Resistant</c:v>
                </c:pt>
              </c:strCache>
            </c:strRef>
          </c:tx>
          <c:cat>
            <c:strRef>
              <c:f>Sheet3!$B$151:$B$164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Sheet3!$D$151:$D$164</c:f>
              <c:numCache>
                <c:formatCode>0%</c:formatCode>
                <c:ptCount val="14"/>
                <c:pt idx="0">
                  <c:v>0.30000000000000004</c:v>
                </c:pt>
                <c:pt idx="1">
                  <c:v>0.5</c:v>
                </c:pt>
                <c:pt idx="2">
                  <c:v>0.60000000000000009</c:v>
                </c:pt>
                <c:pt idx="3">
                  <c:v>0.4</c:v>
                </c:pt>
                <c:pt idx="4">
                  <c:v>0.1</c:v>
                </c:pt>
                <c:pt idx="5">
                  <c:v>0.4</c:v>
                </c:pt>
                <c:pt idx="6">
                  <c:v>0.2</c:v>
                </c:pt>
                <c:pt idx="7">
                  <c:v>0.1</c:v>
                </c:pt>
                <c:pt idx="8">
                  <c:v>0.60000000000000009</c:v>
                </c:pt>
                <c:pt idx="9" formatCode="General">
                  <c:v>0</c:v>
                </c:pt>
                <c:pt idx="10">
                  <c:v>0.4</c:v>
                </c:pt>
                <c:pt idx="11">
                  <c:v>0.60000000000000009</c:v>
                </c:pt>
                <c:pt idx="12">
                  <c:v>0.2</c:v>
                </c:pt>
                <c:pt idx="13">
                  <c:v>0.30000000000000004</c:v>
                </c:pt>
              </c:numCache>
            </c:numRef>
          </c:val>
          <c:smooth val="0"/>
          <c:extLst>
            <c:ext xmlns:c16="http://schemas.microsoft.com/office/drawing/2014/chart" uri="{C3380CC4-5D6E-409C-BE32-E72D297353CC}">
              <c16:uniqueId val="{00000001-FD4D-40A6-88A7-263E823D8086}"/>
            </c:ext>
          </c:extLst>
        </c:ser>
        <c:dLbls>
          <c:showLegendKey val="0"/>
          <c:showVal val="0"/>
          <c:showCatName val="0"/>
          <c:showSerName val="0"/>
          <c:showPercent val="0"/>
          <c:showBubbleSize val="0"/>
        </c:dLbls>
        <c:marker val="1"/>
        <c:smooth val="0"/>
        <c:axId val="112959488"/>
        <c:axId val="112962560"/>
      </c:lineChart>
      <c:catAx>
        <c:axId val="112959488"/>
        <c:scaling>
          <c:orientation val="minMax"/>
        </c:scaling>
        <c:delete val="0"/>
        <c:axPos val="b"/>
        <c:title>
          <c:tx>
            <c:rich>
              <a:bodyPr/>
              <a:lstStyle/>
              <a:p>
                <a:pPr>
                  <a:defRPr/>
                </a:pPr>
                <a:r>
                  <a:rPr lang="en-US"/>
                  <a:t>Antibiotics</a:t>
                </a:r>
                <a:r>
                  <a:rPr lang="en-US" baseline="0"/>
                  <a:t> tested</a:t>
                </a:r>
                <a:endParaRPr lang="en-US"/>
              </a:p>
            </c:rich>
          </c:tx>
          <c:overlay val="0"/>
        </c:title>
        <c:numFmt formatCode="General" sourceLinked="0"/>
        <c:majorTickMark val="out"/>
        <c:minorTickMark val="none"/>
        <c:tickLblPos val="nextTo"/>
        <c:txPr>
          <a:bodyPr/>
          <a:lstStyle/>
          <a:p>
            <a:pPr>
              <a:defRPr b="1">
                <a:latin typeface="Arial" pitchFamily="34" charset="0"/>
                <a:cs typeface="Arial" pitchFamily="34" charset="0"/>
              </a:defRPr>
            </a:pPr>
            <a:endParaRPr lang="en-US"/>
          </a:p>
        </c:txPr>
        <c:crossAx val="112962560"/>
        <c:crosses val="autoZero"/>
        <c:auto val="1"/>
        <c:lblAlgn val="ctr"/>
        <c:lblOffset val="100"/>
        <c:noMultiLvlLbl val="0"/>
      </c:catAx>
      <c:valAx>
        <c:axId val="112962560"/>
        <c:scaling>
          <c:orientation val="minMax"/>
        </c:scaling>
        <c:delete val="0"/>
        <c:axPos val="l"/>
        <c:majorGridlines/>
        <c:title>
          <c:tx>
            <c:rich>
              <a:bodyPr rot="-5400000" vert="horz"/>
              <a:lstStyle/>
              <a:p>
                <a:pPr>
                  <a:defRPr/>
                </a:pPr>
                <a:r>
                  <a:rPr lang="en-US" sz="1000"/>
                  <a:t>Percentage</a:t>
                </a:r>
                <a:r>
                  <a:rPr lang="en-US" sz="1000" baseline="0"/>
                  <a:t> of the isolates against antibiotics</a:t>
                </a:r>
                <a:endParaRPr lang="en-US" sz="1000"/>
              </a:p>
            </c:rich>
          </c:tx>
          <c:layout>
            <c:manualLayout>
              <c:xMode val="edge"/>
              <c:yMode val="edge"/>
              <c:x val="4.4444444444444488E-2"/>
              <c:y val="5.0893792633114443E-2"/>
            </c:manualLayout>
          </c:layout>
          <c:overlay val="0"/>
        </c:title>
        <c:numFmt formatCode="0%" sourceLinked="1"/>
        <c:majorTickMark val="out"/>
        <c:minorTickMark val="none"/>
        <c:tickLblPos val="nextTo"/>
        <c:txPr>
          <a:bodyPr/>
          <a:lstStyle/>
          <a:p>
            <a:pPr>
              <a:defRPr b="1">
                <a:latin typeface="Arial" pitchFamily="34" charset="0"/>
                <a:cs typeface="Arial" pitchFamily="34" charset="0"/>
              </a:defRPr>
            </a:pPr>
            <a:endParaRPr lang="en-US"/>
          </a:p>
        </c:txPr>
        <c:crossAx val="112959488"/>
        <c:crosses val="autoZero"/>
        <c:crossBetween val="between"/>
      </c:valAx>
    </c:plotArea>
    <c:legend>
      <c:legendPos val="r"/>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Sheet4!$D$120</c:f>
              <c:strCache>
                <c:ptCount val="1"/>
                <c:pt idx="0">
                  <c:v>Sensitive </c:v>
                </c:pt>
              </c:strCache>
            </c:strRef>
          </c:tx>
          <c:cat>
            <c:strRef>
              <c:f>Sheet4!$C$121:$C$134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Sheet4!$D$121:$D$134</c:f>
              <c:numCache>
                <c:formatCode>General</c:formatCode>
                <c:ptCount val="14"/>
                <c:pt idx="0" formatCode="0%">
                  <c:v>0.4</c:v>
                </c:pt>
                <c:pt idx="1">
                  <c:v>0</c:v>
                </c:pt>
                <c:pt idx="2" formatCode="0%">
                  <c:v>0.60000000000000009</c:v>
                </c:pt>
                <c:pt idx="3" formatCode="0%">
                  <c:v>0.4</c:v>
                </c:pt>
                <c:pt idx="4" formatCode="0%">
                  <c:v>0.60000000000000009</c:v>
                </c:pt>
                <c:pt idx="5" formatCode="0%">
                  <c:v>0.4</c:v>
                </c:pt>
                <c:pt idx="6">
                  <c:v>0</c:v>
                </c:pt>
                <c:pt idx="7">
                  <c:v>0</c:v>
                </c:pt>
                <c:pt idx="8" formatCode="0%">
                  <c:v>0.8</c:v>
                </c:pt>
                <c:pt idx="9" formatCode="0%">
                  <c:v>0.60000000000000009</c:v>
                </c:pt>
                <c:pt idx="10" formatCode="0%">
                  <c:v>0.60000000000000009</c:v>
                </c:pt>
                <c:pt idx="11" formatCode="0%">
                  <c:v>0.60000000000000009</c:v>
                </c:pt>
                <c:pt idx="12" formatCode="0%">
                  <c:v>0.60000000000000009</c:v>
                </c:pt>
                <c:pt idx="13" formatCode="0%">
                  <c:v>0.2</c:v>
                </c:pt>
              </c:numCache>
            </c:numRef>
          </c:val>
          <c:smooth val="0"/>
          <c:extLst>
            <c:ext xmlns:c16="http://schemas.microsoft.com/office/drawing/2014/chart" uri="{C3380CC4-5D6E-409C-BE32-E72D297353CC}">
              <c16:uniqueId val="{00000000-9125-4120-9588-F57722AC35C5}"/>
            </c:ext>
          </c:extLst>
        </c:ser>
        <c:ser>
          <c:idx val="1"/>
          <c:order val="1"/>
          <c:tx>
            <c:strRef>
              <c:f>Sheet4!$E$120</c:f>
              <c:strCache>
                <c:ptCount val="1"/>
                <c:pt idx="0">
                  <c:v>Resistant </c:v>
                </c:pt>
              </c:strCache>
            </c:strRef>
          </c:tx>
          <c:cat>
            <c:strRef>
              <c:f>Sheet4!$C$121:$C$134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Sheet4!$E$121:$E$134</c:f>
              <c:numCache>
                <c:formatCode>0%</c:formatCode>
                <c:ptCount val="14"/>
                <c:pt idx="0">
                  <c:v>0.2</c:v>
                </c:pt>
                <c:pt idx="1">
                  <c:v>0.60000000000000009</c:v>
                </c:pt>
                <c:pt idx="2">
                  <c:v>0.2</c:v>
                </c:pt>
                <c:pt idx="3">
                  <c:v>0.2</c:v>
                </c:pt>
                <c:pt idx="4">
                  <c:v>0.4</c:v>
                </c:pt>
                <c:pt idx="5">
                  <c:v>0.2</c:v>
                </c:pt>
                <c:pt idx="6">
                  <c:v>0.4</c:v>
                </c:pt>
                <c:pt idx="7">
                  <c:v>1</c:v>
                </c:pt>
                <c:pt idx="8">
                  <c:v>0.2</c:v>
                </c:pt>
                <c:pt idx="9">
                  <c:v>0.4</c:v>
                </c:pt>
                <c:pt idx="10">
                  <c:v>0.2</c:v>
                </c:pt>
                <c:pt idx="11">
                  <c:v>0.4</c:v>
                </c:pt>
                <c:pt idx="12">
                  <c:v>0.4</c:v>
                </c:pt>
                <c:pt idx="13">
                  <c:v>0.60000000000000009</c:v>
                </c:pt>
              </c:numCache>
            </c:numRef>
          </c:val>
          <c:smooth val="0"/>
          <c:extLst>
            <c:ext xmlns:c16="http://schemas.microsoft.com/office/drawing/2014/chart" uri="{C3380CC4-5D6E-409C-BE32-E72D297353CC}">
              <c16:uniqueId val="{00000001-9125-4120-9588-F57722AC35C5}"/>
            </c:ext>
          </c:extLst>
        </c:ser>
        <c:dLbls>
          <c:showLegendKey val="0"/>
          <c:showVal val="0"/>
          <c:showCatName val="0"/>
          <c:showSerName val="0"/>
          <c:showPercent val="0"/>
          <c:showBubbleSize val="0"/>
        </c:dLbls>
        <c:marker val="1"/>
        <c:smooth val="0"/>
        <c:axId val="113063040"/>
        <c:axId val="113065344"/>
      </c:lineChart>
      <c:catAx>
        <c:axId val="113063040"/>
        <c:scaling>
          <c:orientation val="minMax"/>
        </c:scaling>
        <c:delete val="0"/>
        <c:axPos val="b"/>
        <c:title>
          <c:tx>
            <c:rich>
              <a:bodyPr/>
              <a:lstStyle/>
              <a:p>
                <a:pPr>
                  <a:defRPr/>
                </a:pPr>
                <a:r>
                  <a:rPr lang="en-US"/>
                  <a:t>Antibiotics</a:t>
                </a:r>
                <a:r>
                  <a:rPr lang="en-US" baseline="0"/>
                  <a:t> tested </a:t>
                </a:r>
                <a:endParaRPr lang="en-US"/>
              </a:p>
            </c:rich>
          </c:tx>
          <c:overlay val="0"/>
        </c:title>
        <c:numFmt formatCode="General" sourceLinked="0"/>
        <c:majorTickMark val="out"/>
        <c:minorTickMark val="none"/>
        <c:tickLblPos val="nextTo"/>
        <c:txPr>
          <a:bodyPr/>
          <a:lstStyle/>
          <a:p>
            <a:pPr>
              <a:defRPr b="1"/>
            </a:pPr>
            <a:endParaRPr lang="en-US"/>
          </a:p>
        </c:txPr>
        <c:crossAx val="113065344"/>
        <c:crosses val="autoZero"/>
        <c:auto val="1"/>
        <c:lblAlgn val="ctr"/>
        <c:lblOffset val="100"/>
        <c:noMultiLvlLbl val="0"/>
      </c:catAx>
      <c:valAx>
        <c:axId val="113065344"/>
        <c:scaling>
          <c:orientation val="minMax"/>
        </c:scaling>
        <c:delete val="0"/>
        <c:axPos val="l"/>
        <c:majorGridlines/>
        <c:title>
          <c:tx>
            <c:rich>
              <a:bodyPr rot="-5400000" vert="horz"/>
              <a:lstStyle/>
              <a:p>
                <a:pPr>
                  <a:defRPr/>
                </a:pPr>
                <a:r>
                  <a:rPr lang="en-US"/>
                  <a:t>Percentage</a:t>
                </a:r>
                <a:r>
                  <a:rPr lang="en-US" baseline="0"/>
                  <a:t> of the isolate against antibiotics</a:t>
                </a:r>
                <a:endParaRPr lang="en-US"/>
              </a:p>
            </c:rich>
          </c:tx>
          <c:overlay val="0"/>
        </c:title>
        <c:numFmt formatCode="0%" sourceLinked="1"/>
        <c:majorTickMark val="out"/>
        <c:minorTickMark val="none"/>
        <c:tickLblPos val="nextTo"/>
        <c:txPr>
          <a:bodyPr/>
          <a:lstStyle/>
          <a:p>
            <a:pPr>
              <a:defRPr b="1">
                <a:latin typeface="Arial" pitchFamily="34" charset="0"/>
                <a:cs typeface="Arial" pitchFamily="34" charset="0"/>
              </a:defRPr>
            </a:pPr>
            <a:endParaRPr lang="en-US"/>
          </a:p>
        </c:txPr>
        <c:crossAx val="113063040"/>
        <c:crosses val="autoZero"/>
        <c:crossBetween val="between"/>
      </c:valAx>
    </c:plotArea>
    <c:legend>
      <c:legendPos val="r"/>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Sheet4!$C$171</c:f>
              <c:strCache>
                <c:ptCount val="1"/>
                <c:pt idx="0">
                  <c:v>Sensitive </c:v>
                </c:pt>
              </c:strCache>
            </c:strRef>
          </c:tx>
          <c:cat>
            <c:strRef>
              <c:f>Sheet4!$B$172:$B$185</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Sheet4!$C$172:$C$185</c:f>
              <c:numCache>
                <c:formatCode>0%</c:formatCode>
                <c:ptCount val="14"/>
                <c:pt idx="0">
                  <c:v>0.4</c:v>
                </c:pt>
                <c:pt idx="1">
                  <c:v>0.60000000000000009</c:v>
                </c:pt>
                <c:pt idx="2">
                  <c:v>0.30000000000000004</c:v>
                </c:pt>
                <c:pt idx="3">
                  <c:v>0.1</c:v>
                </c:pt>
                <c:pt idx="4">
                  <c:v>0.5</c:v>
                </c:pt>
                <c:pt idx="5">
                  <c:v>0.60000000000000009</c:v>
                </c:pt>
                <c:pt idx="6">
                  <c:v>0.5</c:v>
                </c:pt>
                <c:pt idx="7">
                  <c:v>0.4</c:v>
                </c:pt>
                <c:pt idx="8">
                  <c:v>0.60000000000000009</c:v>
                </c:pt>
                <c:pt idx="9">
                  <c:v>0.30000000000000004</c:v>
                </c:pt>
                <c:pt idx="10">
                  <c:v>0.5</c:v>
                </c:pt>
                <c:pt idx="11">
                  <c:v>0.30000000000000004</c:v>
                </c:pt>
                <c:pt idx="12">
                  <c:v>0.4</c:v>
                </c:pt>
                <c:pt idx="13">
                  <c:v>0.30000000000000004</c:v>
                </c:pt>
              </c:numCache>
            </c:numRef>
          </c:val>
          <c:smooth val="0"/>
          <c:extLst>
            <c:ext xmlns:c16="http://schemas.microsoft.com/office/drawing/2014/chart" uri="{C3380CC4-5D6E-409C-BE32-E72D297353CC}">
              <c16:uniqueId val="{00000000-0108-47F3-A5CB-AB27E4BC7F6B}"/>
            </c:ext>
          </c:extLst>
        </c:ser>
        <c:ser>
          <c:idx val="1"/>
          <c:order val="1"/>
          <c:tx>
            <c:strRef>
              <c:f>Sheet4!$D$171</c:f>
              <c:strCache>
                <c:ptCount val="1"/>
                <c:pt idx="0">
                  <c:v>Resistant</c:v>
                </c:pt>
              </c:strCache>
            </c:strRef>
          </c:tx>
          <c:cat>
            <c:strRef>
              <c:f>Sheet4!$B$172:$B$185</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Sheet4!$D$172:$D$185</c:f>
              <c:numCache>
                <c:formatCode>0%</c:formatCode>
                <c:ptCount val="14"/>
                <c:pt idx="0">
                  <c:v>0.30000000000000004</c:v>
                </c:pt>
                <c:pt idx="1">
                  <c:v>0.2</c:v>
                </c:pt>
                <c:pt idx="2">
                  <c:v>0.5</c:v>
                </c:pt>
                <c:pt idx="3">
                  <c:v>0.60000000000000009</c:v>
                </c:pt>
                <c:pt idx="4">
                  <c:v>0.5</c:v>
                </c:pt>
                <c:pt idx="5">
                  <c:v>0.30000000000000004</c:v>
                </c:pt>
                <c:pt idx="6">
                  <c:v>0.30000000000000004</c:v>
                </c:pt>
                <c:pt idx="7">
                  <c:v>0.5</c:v>
                </c:pt>
                <c:pt idx="8">
                  <c:v>0.1</c:v>
                </c:pt>
                <c:pt idx="9">
                  <c:v>0.4</c:v>
                </c:pt>
                <c:pt idx="10">
                  <c:v>0.2</c:v>
                </c:pt>
                <c:pt idx="11">
                  <c:v>0.4</c:v>
                </c:pt>
                <c:pt idx="12">
                  <c:v>0.2</c:v>
                </c:pt>
                <c:pt idx="13">
                  <c:v>0.5</c:v>
                </c:pt>
              </c:numCache>
            </c:numRef>
          </c:val>
          <c:smooth val="0"/>
          <c:extLst>
            <c:ext xmlns:c16="http://schemas.microsoft.com/office/drawing/2014/chart" uri="{C3380CC4-5D6E-409C-BE32-E72D297353CC}">
              <c16:uniqueId val="{00000001-0108-47F3-A5CB-AB27E4BC7F6B}"/>
            </c:ext>
          </c:extLst>
        </c:ser>
        <c:dLbls>
          <c:showLegendKey val="0"/>
          <c:showVal val="0"/>
          <c:showCatName val="0"/>
          <c:showSerName val="0"/>
          <c:showPercent val="0"/>
          <c:showBubbleSize val="0"/>
        </c:dLbls>
        <c:marker val="1"/>
        <c:smooth val="0"/>
        <c:axId val="113502848"/>
        <c:axId val="113505024"/>
      </c:lineChart>
      <c:catAx>
        <c:axId val="113502848"/>
        <c:scaling>
          <c:orientation val="minMax"/>
        </c:scaling>
        <c:delete val="0"/>
        <c:axPos val="b"/>
        <c:title>
          <c:tx>
            <c:rich>
              <a:bodyPr/>
              <a:lstStyle/>
              <a:p>
                <a:pPr>
                  <a:defRPr/>
                </a:pPr>
                <a:r>
                  <a:rPr lang="en-US"/>
                  <a:t>Antibiotics</a:t>
                </a:r>
                <a:r>
                  <a:rPr lang="en-US" baseline="0"/>
                  <a:t> tested</a:t>
                </a:r>
                <a:endParaRPr lang="en-US"/>
              </a:p>
            </c:rich>
          </c:tx>
          <c:overlay val="0"/>
        </c:title>
        <c:numFmt formatCode="General" sourceLinked="0"/>
        <c:majorTickMark val="out"/>
        <c:minorTickMark val="none"/>
        <c:tickLblPos val="nextTo"/>
        <c:crossAx val="113505024"/>
        <c:crosses val="autoZero"/>
        <c:auto val="1"/>
        <c:lblAlgn val="ctr"/>
        <c:lblOffset val="100"/>
        <c:noMultiLvlLbl val="0"/>
      </c:catAx>
      <c:valAx>
        <c:axId val="113505024"/>
        <c:scaling>
          <c:orientation val="minMax"/>
        </c:scaling>
        <c:delete val="0"/>
        <c:axPos val="l"/>
        <c:majorGridlines/>
        <c:title>
          <c:tx>
            <c:rich>
              <a:bodyPr rot="-5400000" vert="horz"/>
              <a:lstStyle/>
              <a:p>
                <a:pPr>
                  <a:defRPr/>
                </a:pPr>
                <a:r>
                  <a:rPr lang="en-US"/>
                  <a:t>Percentage</a:t>
                </a:r>
                <a:r>
                  <a:rPr lang="en-US" baseline="0"/>
                  <a:t> of the isolate against antibiotics</a:t>
                </a:r>
                <a:endParaRPr lang="en-US"/>
              </a:p>
            </c:rich>
          </c:tx>
          <c:overlay val="0"/>
        </c:title>
        <c:numFmt formatCode="0%" sourceLinked="1"/>
        <c:majorTickMark val="out"/>
        <c:minorTickMark val="none"/>
        <c:tickLblPos val="nextTo"/>
        <c:crossAx val="113502848"/>
        <c:crosses val="autoZero"/>
        <c:crossBetween val="between"/>
      </c:valAx>
    </c:plotArea>
    <c:legend>
      <c:legendPos val="r"/>
      <c:overlay val="0"/>
    </c:legend>
    <c:plotVisOnly val="1"/>
    <c:dispBlanksAs val="gap"/>
    <c:showDLblsOverMax val="0"/>
  </c:chart>
  <c:txPr>
    <a:bodyPr/>
    <a:lstStyle/>
    <a:p>
      <a:pPr>
        <a:defRPr b="1"/>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Sheet3!$C$198</c:f>
              <c:strCache>
                <c:ptCount val="1"/>
                <c:pt idx="0">
                  <c:v>Sensitive </c:v>
                </c:pt>
              </c:strCache>
            </c:strRef>
          </c:tx>
          <c:cat>
            <c:strRef>
              <c:f>Sheet3!$B$199:$B$212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Sheet3!$C$199:$C$212</c:f>
              <c:numCache>
                <c:formatCode>0.00%</c:formatCode>
                <c:ptCount val="14"/>
                <c:pt idx="0" formatCode="0%">
                  <c:v>1</c:v>
                </c:pt>
                <c:pt idx="1">
                  <c:v>0.66700000000000015</c:v>
                </c:pt>
                <c:pt idx="2">
                  <c:v>0.33300000000000007</c:v>
                </c:pt>
                <c:pt idx="3">
                  <c:v>0.66700000000000015</c:v>
                </c:pt>
                <c:pt idx="4" formatCode="General">
                  <c:v>0</c:v>
                </c:pt>
                <c:pt idx="5">
                  <c:v>0.33300000000000007</c:v>
                </c:pt>
                <c:pt idx="6">
                  <c:v>0.33300000000000007</c:v>
                </c:pt>
                <c:pt idx="7" formatCode="General">
                  <c:v>0</c:v>
                </c:pt>
                <c:pt idx="8">
                  <c:v>0.66700000000000015</c:v>
                </c:pt>
                <c:pt idx="9" formatCode="General">
                  <c:v>0</c:v>
                </c:pt>
                <c:pt idx="10">
                  <c:v>0.33300000000000007</c:v>
                </c:pt>
                <c:pt idx="11">
                  <c:v>0.66700000000000015</c:v>
                </c:pt>
                <c:pt idx="12">
                  <c:v>0.33300000000000007</c:v>
                </c:pt>
                <c:pt idx="13" formatCode="General">
                  <c:v>0</c:v>
                </c:pt>
              </c:numCache>
            </c:numRef>
          </c:val>
          <c:smooth val="0"/>
          <c:extLst>
            <c:ext xmlns:c16="http://schemas.microsoft.com/office/drawing/2014/chart" uri="{C3380CC4-5D6E-409C-BE32-E72D297353CC}">
              <c16:uniqueId val="{00000000-EE4C-4BEF-A56E-88E34AA115A5}"/>
            </c:ext>
          </c:extLst>
        </c:ser>
        <c:ser>
          <c:idx val="1"/>
          <c:order val="1"/>
          <c:tx>
            <c:strRef>
              <c:f>Sheet3!$D$198</c:f>
              <c:strCache>
                <c:ptCount val="1"/>
                <c:pt idx="0">
                  <c:v>Resistant</c:v>
                </c:pt>
              </c:strCache>
            </c:strRef>
          </c:tx>
          <c:cat>
            <c:strRef>
              <c:f>Sheet3!$B$199:$B$212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Sheet3!$D$199:$D$212</c:f>
              <c:numCache>
                <c:formatCode>0.00%</c:formatCode>
                <c:ptCount val="14"/>
                <c:pt idx="0" formatCode="General">
                  <c:v>0</c:v>
                </c:pt>
                <c:pt idx="1">
                  <c:v>0.33300000000000007</c:v>
                </c:pt>
                <c:pt idx="2">
                  <c:v>0.66700000000000015</c:v>
                </c:pt>
                <c:pt idx="3">
                  <c:v>0.33300000000000007</c:v>
                </c:pt>
                <c:pt idx="4" formatCode="0%">
                  <c:v>1</c:v>
                </c:pt>
                <c:pt idx="5" formatCode="General">
                  <c:v>0</c:v>
                </c:pt>
                <c:pt idx="6">
                  <c:v>0.33300000000000007</c:v>
                </c:pt>
                <c:pt idx="7" formatCode="General">
                  <c:v>0</c:v>
                </c:pt>
                <c:pt idx="8">
                  <c:v>0.33300000000000007</c:v>
                </c:pt>
                <c:pt idx="9">
                  <c:v>0.66700000000000015</c:v>
                </c:pt>
                <c:pt idx="10">
                  <c:v>0.66700000000000015</c:v>
                </c:pt>
                <c:pt idx="11">
                  <c:v>0.33300000000000007</c:v>
                </c:pt>
                <c:pt idx="12" formatCode="General">
                  <c:v>0</c:v>
                </c:pt>
                <c:pt idx="13" formatCode="General">
                  <c:v>0</c:v>
                </c:pt>
              </c:numCache>
            </c:numRef>
          </c:val>
          <c:smooth val="0"/>
          <c:extLst>
            <c:ext xmlns:c16="http://schemas.microsoft.com/office/drawing/2014/chart" uri="{C3380CC4-5D6E-409C-BE32-E72D297353CC}">
              <c16:uniqueId val="{00000001-EE4C-4BEF-A56E-88E34AA115A5}"/>
            </c:ext>
          </c:extLst>
        </c:ser>
        <c:dLbls>
          <c:showLegendKey val="0"/>
          <c:showVal val="0"/>
          <c:showCatName val="0"/>
          <c:showSerName val="0"/>
          <c:showPercent val="0"/>
          <c:showBubbleSize val="0"/>
        </c:dLbls>
        <c:marker val="1"/>
        <c:smooth val="0"/>
        <c:axId val="113588096"/>
        <c:axId val="113615232"/>
      </c:lineChart>
      <c:catAx>
        <c:axId val="113588096"/>
        <c:scaling>
          <c:orientation val="minMax"/>
        </c:scaling>
        <c:delete val="0"/>
        <c:axPos val="b"/>
        <c:title>
          <c:tx>
            <c:rich>
              <a:bodyPr/>
              <a:lstStyle/>
              <a:p>
                <a:pPr>
                  <a:defRPr/>
                </a:pPr>
                <a:r>
                  <a:rPr lang="en-US"/>
                  <a:t>Antibiotc</a:t>
                </a:r>
                <a:r>
                  <a:rPr lang="en-US" baseline="0"/>
                  <a:t>s tested</a:t>
                </a:r>
                <a:endParaRPr lang="en-US"/>
              </a:p>
            </c:rich>
          </c:tx>
          <c:overlay val="0"/>
        </c:title>
        <c:numFmt formatCode="General" sourceLinked="0"/>
        <c:majorTickMark val="out"/>
        <c:minorTickMark val="none"/>
        <c:tickLblPos val="nextTo"/>
        <c:txPr>
          <a:bodyPr/>
          <a:lstStyle/>
          <a:p>
            <a:pPr>
              <a:defRPr b="1" i="0">
                <a:latin typeface="Arial" pitchFamily="34" charset="0"/>
                <a:cs typeface="Arial" pitchFamily="34" charset="0"/>
              </a:defRPr>
            </a:pPr>
            <a:endParaRPr lang="en-US"/>
          </a:p>
        </c:txPr>
        <c:crossAx val="113615232"/>
        <c:crosses val="autoZero"/>
        <c:auto val="1"/>
        <c:lblAlgn val="ctr"/>
        <c:lblOffset val="100"/>
        <c:noMultiLvlLbl val="0"/>
      </c:catAx>
      <c:valAx>
        <c:axId val="113615232"/>
        <c:scaling>
          <c:orientation val="minMax"/>
        </c:scaling>
        <c:delete val="0"/>
        <c:axPos val="l"/>
        <c:majorGridlines/>
        <c:title>
          <c:tx>
            <c:rich>
              <a:bodyPr rot="-5400000" vert="horz"/>
              <a:lstStyle/>
              <a:p>
                <a:pPr>
                  <a:defRPr/>
                </a:pPr>
                <a:r>
                  <a:rPr lang="en-US"/>
                  <a:t>Percentage</a:t>
                </a:r>
                <a:r>
                  <a:rPr lang="en-US" baseline="0"/>
                  <a:t> of isolates against antibiotics</a:t>
                </a:r>
                <a:endParaRPr lang="en-US"/>
              </a:p>
            </c:rich>
          </c:tx>
          <c:overlay val="0"/>
        </c:title>
        <c:numFmt formatCode="0%" sourceLinked="1"/>
        <c:majorTickMark val="out"/>
        <c:minorTickMark val="none"/>
        <c:tickLblPos val="nextTo"/>
        <c:txPr>
          <a:bodyPr/>
          <a:lstStyle/>
          <a:p>
            <a:pPr>
              <a:defRPr b="1">
                <a:latin typeface="Arial" pitchFamily="34" charset="0"/>
                <a:cs typeface="Arial" pitchFamily="34" charset="0"/>
              </a:defRPr>
            </a:pPr>
            <a:endParaRPr lang="en-US"/>
          </a:p>
        </c:txPr>
        <c:crossAx val="113588096"/>
        <c:crosses val="autoZero"/>
        <c:crossBetween val="between"/>
      </c:valAx>
    </c:plotArea>
    <c:legend>
      <c:legendPos val="r"/>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09795-510C-4FB9-9051-9E539BDD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18</Pages>
  <Words>6735</Words>
  <Characters>38392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45037</CharactersWithSpaces>
  <SharedDoc>false</SharedDoc>
  <HLinks>
    <vt:vector size="18" baseType="variant">
      <vt:variant>
        <vt:i4>8126518</vt:i4>
      </vt:variant>
      <vt:variant>
        <vt:i4>9</vt:i4>
      </vt:variant>
      <vt:variant>
        <vt:i4>0</vt:i4>
      </vt:variant>
      <vt:variant>
        <vt:i4>5</vt:i4>
      </vt:variant>
      <vt:variant>
        <vt:lpwstr>http://dx.doi.org/10.5455/EJMID.20250617070010</vt:lpwstr>
      </vt:variant>
      <vt:variant>
        <vt:lpwstr/>
      </vt:variant>
      <vt:variant>
        <vt:i4>7995501</vt:i4>
      </vt:variant>
      <vt:variant>
        <vt:i4>6</vt:i4>
      </vt:variant>
      <vt:variant>
        <vt:i4>0</vt:i4>
      </vt:variant>
      <vt:variant>
        <vt:i4>5</vt:i4>
      </vt:variant>
      <vt:variant>
        <vt:lpwstr>https://www.frontiersin.org/journals/microbiology/articles/10.3389/fmicb.2025.1518051/full</vt:lpwstr>
      </vt:variant>
      <vt:variant>
        <vt:lpwstr>ref59</vt:lpwstr>
      </vt:variant>
      <vt:variant>
        <vt:i4>1441820</vt:i4>
      </vt:variant>
      <vt:variant>
        <vt:i4>3</vt:i4>
      </vt:variant>
      <vt:variant>
        <vt:i4>0</vt:i4>
      </vt:variant>
      <vt:variant>
        <vt:i4>5</vt:i4>
      </vt:variant>
      <vt:variant>
        <vt:lpwstr>https://pmc.ncbi.nlm.nih.gov/articles/PMC8788964/</vt:lpwstr>
      </vt:variant>
      <vt:variant>
        <vt:lpwstr>vms3647-bib-0025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2026-04-16T07:22:00Z</dcterms:created>
  <dcterms:modified xsi:type="dcterms:W3CDTF">2026-04-21T07:14:00Z</dcterms:modified>
</cp:coreProperties>
</file>