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B7C3A" w14:textId="535AA691" w:rsidR="008412AB" w:rsidRDefault="00C66A1A" w:rsidP="00C95F25">
      <w:pPr>
        <w:spacing w:line="240" w:lineRule="auto"/>
        <w:jc w:val="center"/>
        <w:rPr>
          <w:rFonts w:ascii="Arial" w:eastAsia="Calibri" w:hAnsi="Arial" w:cs="Arial"/>
          <w:b/>
          <w:bCs/>
          <w:kern w:val="0"/>
          <w:sz w:val="32"/>
          <w:szCs w:val="32"/>
          <w14:ligatures w14:val="none"/>
        </w:rPr>
      </w:pPr>
      <w:r>
        <w:rPr>
          <w:rFonts w:ascii="Arial" w:eastAsia="Calibri" w:hAnsi="Arial" w:cs="Arial"/>
          <w:b/>
          <w:bCs/>
          <w:kern w:val="0"/>
          <w:sz w:val="32"/>
          <w:szCs w:val="32"/>
          <w14:ligatures w14:val="none"/>
        </w:rPr>
        <w:t>Alternative</w:t>
      </w:r>
      <w:r w:rsidR="00FB1BFD">
        <w:rPr>
          <w:rFonts w:ascii="Arial" w:eastAsia="Calibri" w:hAnsi="Arial" w:cs="Arial"/>
          <w:b/>
          <w:bCs/>
          <w:kern w:val="0"/>
          <w:sz w:val="32"/>
          <w:szCs w:val="32"/>
          <w14:ligatures w14:val="none"/>
        </w:rPr>
        <w:t xml:space="preserve"> Pathways for the Catabolism of</w:t>
      </w:r>
    </w:p>
    <w:p w14:paraId="6A539636" w14:textId="406B918C" w:rsidR="00F557C4" w:rsidRPr="00270336" w:rsidRDefault="00FB1BFD" w:rsidP="00C95F25">
      <w:pPr>
        <w:spacing w:line="240" w:lineRule="auto"/>
        <w:jc w:val="center"/>
        <w:rPr>
          <w:rFonts w:ascii="Arial" w:eastAsia="Calibri" w:hAnsi="Arial" w:cs="Arial"/>
          <w:b/>
          <w:bCs/>
          <w:kern w:val="0"/>
          <w:sz w:val="32"/>
          <w:szCs w:val="32"/>
          <w14:ligatures w14:val="none"/>
        </w:rPr>
      </w:pPr>
      <w:r>
        <w:rPr>
          <w:rFonts w:ascii="Arial" w:eastAsia="Calibri" w:hAnsi="Arial" w:cs="Arial"/>
          <w:b/>
          <w:bCs/>
          <w:kern w:val="0"/>
          <w:sz w:val="32"/>
          <w:szCs w:val="32"/>
          <w14:ligatures w14:val="none"/>
        </w:rPr>
        <w:t xml:space="preserve">L-Proline and its </w:t>
      </w:r>
      <w:r w:rsidR="00CC7412">
        <w:rPr>
          <w:rFonts w:ascii="Arial" w:eastAsia="Calibri" w:hAnsi="Arial" w:cs="Arial"/>
          <w:b/>
          <w:bCs/>
          <w:kern w:val="0"/>
          <w:sz w:val="32"/>
          <w:szCs w:val="32"/>
          <w14:ligatures w14:val="none"/>
        </w:rPr>
        <w:t xml:space="preserve">Analogues </w:t>
      </w:r>
      <w:r>
        <w:rPr>
          <w:rFonts w:ascii="Arial" w:eastAsia="Calibri" w:hAnsi="Arial" w:cs="Arial"/>
          <w:b/>
          <w:bCs/>
          <w:kern w:val="0"/>
          <w:sz w:val="32"/>
          <w:szCs w:val="32"/>
          <w14:ligatures w14:val="none"/>
        </w:rPr>
        <w:t>in B</w:t>
      </w:r>
      <w:r w:rsidR="00F557C4" w:rsidRPr="00270336">
        <w:rPr>
          <w:rFonts w:ascii="Arial" w:eastAsia="Calibri" w:hAnsi="Arial" w:cs="Arial"/>
          <w:b/>
          <w:bCs/>
          <w:kern w:val="0"/>
          <w:sz w:val="32"/>
          <w:szCs w:val="32"/>
          <w14:ligatures w14:val="none"/>
        </w:rPr>
        <w:t>acteria</w:t>
      </w:r>
    </w:p>
    <w:p w14:paraId="347D6AA6" w14:textId="77777777" w:rsidR="00270336" w:rsidRPr="00270336" w:rsidRDefault="00270336" w:rsidP="008160C9">
      <w:pPr>
        <w:spacing w:line="240" w:lineRule="auto"/>
        <w:jc w:val="right"/>
        <w:rPr>
          <w:rFonts w:ascii="Arial" w:eastAsia="Calibri" w:hAnsi="Arial" w:cs="Arial"/>
          <w:b/>
          <w:bCs/>
          <w:kern w:val="0"/>
          <w:sz w:val="32"/>
          <w:szCs w:val="32"/>
          <w14:ligatures w14:val="none"/>
        </w:rPr>
      </w:pPr>
    </w:p>
    <w:p w14:paraId="37DA2C03" w14:textId="161084BC" w:rsidR="00670551" w:rsidRDefault="00670551" w:rsidP="00270336">
      <w:pPr>
        <w:spacing w:line="240" w:lineRule="auto"/>
        <w:rPr>
          <w:rFonts w:eastAsia="Calibri"/>
          <w:kern w:val="0"/>
          <w14:ligatures w14:val="none"/>
        </w:rPr>
      </w:pPr>
    </w:p>
    <w:p w14:paraId="12C0DB32" w14:textId="77777777" w:rsidR="003804CD" w:rsidRDefault="003804CD" w:rsidP="00270336">
      <w:pPr>
        <w:spacing w:line="240" w:lineRule="auto"/>
        <w:rPr>
          <w:rFonts w:eastAsia="Calibri"/>
          <w:kern w:val="0"/>
          <w14:ligatures w14:val="none"/>
        </w:rPr>
      </w:pPr>
    </w:p>
    <w:p w14:paraId="498D4D16" w14:textId="52AB4B8E" w:rsidR="00FD4A00" w:rsidRPr="00270336" w:rsidRDefault="00670551" w:rsidP="00670551">
      <w:pPr>
        <w:spacing w:line="240" w:lineRule="auto"/>
        <w:rPr>
          <w:rFonts w:ascii="Arial" w:eastAsia="Times New Roman" w:hAnsi="Arial" w:cs="Arial"/>
          <w:b/>
          <w:bCs/>
          <w:color w:val="000000"/>
          <w:kern w:val="0"/>
          <w:sz w:val="22"/>
          <w:szCs w:val="22"/>
          <w14:ligatures w14:val="none"/>
        </w:rPr>
      </w:pPr>
      <w:r w:rsidRPr="00270336">
        <w:rPr>
          <w:rFonts w:ascii="Arial" w:eastAsia="Times New Roman" w:hAnsi="Arial" w:cs="Arial"/>
          <w:b/>
          <w:bCs/>
          <w:color w:val="000000"/>
          <w:kern w:val="0"/>
          <w:sz w:val="22"/>
          <w:szCs w:val="22"/>
          <w14:ligatures w14:val="none"/>
        </w:rPr>
        <w:t>ABSTRACT</w:t>
      </w:r>
    </w:p>
    <w:p w14:paraId="478B5709" w14:textId="5CA54B53" w:rsidR="00C31368" w:rsidRDefault="00C31368" w:rsidP="00E821DD">
      <w:pPr>
        <w:spacing w:line="240" w:lineRule="auto"/>
        <w:rPr>
          <w:rFonts w:ascii="Arial" w:eastAsia="Times New Roman" w:hAnsi="Arial" w:cs="Arial"/>
          <w:color w:val="000000"/>
          <w:kern w:val="0"/>
          <w:sz w:val="20"/>
          <w:szCs w:val="20"/>
          <w14:ligatures w14:val="none"/>
        </w:rPr>
      </w:pPr>
    </w:p>
    <w:p w14:paraId="2F523F0A" w14:textId="0062584C" w:rsidR="0004554E" w:rsidRDefault="00C31368" w:rsidP="00B62C7D">
      <w:pPr>
        <w:spacing w:line="240" w:lineRule="auto"/>
        <w:jc w:val="both"/>
        <w:rPr>
          <w:rFonts w:ascii="Arial" w:hAnsi="Arial" w:cs="Arial"/>
          <w:sz w:val="20"/>
          <w:szCs w:val="20"/>
        </w:rPr>
      </w:pPr>
      <w:r>
        <w:rPr>
          <w:rFonts w:ascii="Arial" w:eastAsia="Times New Roman" w:hAnsi="Arial" w:cs="Arial"/>
          <w:color w:val="000000"/>
          <w:kern w:val="0"/>
          <w:sz w:val="20"/>
          <w:szCs w:val="20"/>
          <w14:ligatures w14:val="none"/>
        </w:rPr>
        <w:t xml:space="preserve">The amino acid L-proline can be </w:t>
      </w:r>
      <w:r w:rsidR="0004554E">
        <w:rPr>
          <w:rFonts w:ascii="Arial" w:eastAsia="Times New Roman" w:hAnsi="Arial" w:cs="Arial"/>
          <w:color w:val="000000"/>
          <w:kern w:val="0"/>
          <w:sz w:val="20"/>
          <w:szCs w:val="20"/>
          <w14:ligatures w14:val="none"/>
        </w:rPr>
        <w:t>incorporated</w:t>
      </w:r>
      <w:r>
        <w:rPr>
          <w:rFonts w:ascii="Arial" w:eastAsia="Times New Roman" w:hAnsi="Arial" w:cs="Arial"/>
          <w:color w:val="000000"/>
          <w:kern w:val="0"/>
          <w:sz w:val="20"/>
          <w:szCs w:val="20"/>
          <w14:ligatures w14:val="none"/>
        </w:rPr>
        <w:t xml:space="preserve"> into proteins and peptides but it can also be be degraded as a carbon, nitrogen, and energy source.  In aerobic bacteria, L-proline catabolism most often involves the membrane-associated FAD-containing enzyme L-proline dehydrogenase which donates electrons directly to the electron transport chain.  In anaerobic bacteria, L-proline </w:t>
      </w:r>
      <w:r w:rsidR="0004554E">
        <w:rPr>
          <w:rFonts w:ascii="Arial" w:eastAsia="Times New Roman" w:hAnsi="Arial" w:cs="Arial"/>
          <w:color w:val="000000"/>
          <w:kern w:val="0"/>
          <w:sz w:val="20"/>
          <w:szCs w:val="20"/>
          <w14:ligatures w14:val="none"/>
        </w:rPr>
        <w:t>catabolism</w:t>
      </w:r>
      <w:r>
        <w:rPr>
          <w:rFonts w:ascii="Arial" w:eastAsia="Times New Roman" w:hAnsi="Arial" w:cs="Arial"/>
          <w:color w:val="000000"/>
          <w:kern w:val="0"/>
          <w:sz w:val="20"/>
          <w:szCs w:val="20"/>
          <w14:ligatures w14:val="none"/>
        </w:rPr>
        <w:t xml:space="preserve"> most often involves the Stick</w:t>
      </w:r>
      <w:r w:rsidR="0004554E">
        <w:rPr>
          <w:rFonts w:ascii="Arial" w:eastAsia="Times New Roman" w:hAnsi="Arial" w:cs="Arial"/>
          <w:color w:val="000000"/>
          <w:kern w:val="0"/>
          <w:sz w:val="20"/>
          <w:szCs w:val="20"/>
          <w14:ligatures w14:val="none"/>
        </w:rPr>
        <w:t>l</w:t>
      </w:r>
      <w:r>
        <w:rPr>
          <w:rFonts w:ascii="Arial" w:eastAsia="Times New Roman" w:hAnsi="Arial" w:cs="Arial"/>
          <w:color w:val="000000"/>
          <w:kern w:val="0"/>
          <w:sz w:val="20"/>
          <w:szCs w:val="20"/>
          <w14:ligatures w14:val="none"/>
        </w:rPr>
        <w:t xml:space="preserve">and fermentation reactions in which it is first converted to D-proline by </w:t>
      </w:r>
      <w:r w:rsidR="0004554E">
        <w:rPr>
          <w:rFonts w:ascii="Arial" w:eastAsia="Times New Roman" w:hAnsi="Arial" w:cs="Arial"/>
          <w:color w:val="000000"/>
          <w:kern w:val="0"/>
          <w:sz w:val="20"/>
          <w:szCs w:val="20"/>
          <w14:ligatures w14:val="none"/>
        </w:rPr>
        <w:t>proline</w:t>
      </w:r>
      <w:r>
        <w:rPr>
          <w:rFonts w:ascii="Arial" w:eastAsia="Times New Roman" w:hAnsi="Arial" w:cs="Arial"/>
          <w:color w:val="000000"/>
          <w:kern w:val="0"/>
          <w:sz w:val="20"/>
          <w:szCs w:val="20"/>
          <w14:ligatures w14:val="none"/>
        </w:rPr>
        <w:t xml:space="preserve"> racemase and then reduced to </w:t>
      </w:r>
      <w:r w:rsidR="00C946A1" w:rsidRPr="00C946A1">
        <w:rPr>
          <w:rFonts w:ascii="Arial" w:eastAsia="Times New Roman" w:hAnsi="Arial" w:cs="Arial"/>
          <w:color w:val="000000"/>
          <w:kern w:val="0"/>
          <w:sz w:val="20"/>
          <w:szCs w:val="20"/>
          <w14:ligatures w14:val="none"/>
        </w:rPr>
        <w:t>5-aminovaleric aci</w:t>
      </w:r>
      <w:r w:rsidR="00C946A1">
        <w:rPr>
          <w:rFonts w:ascii="Arial" w:eastAsia="Times New Roman" w:hAnsi="Arial" w:cs="Arial"/>
          <w:color w:val="000000"/>
          <w:kern w:val="0"/>
          <w:sz w:val="20"/>
          <w:szCs w:val="20"/>
          <w14:ligatures w14:val="none"/>
        </w:rPr>
        <w:t xml:space="preserve">d by the </w:t>
      </w:r>
      <w:r w:rsidRPr="00C31368">
        <w:rPr>
          <w:rFonts w:ascii="Arial" w:eastAsia="Times New Roman" w:hAnsi="Arial" w:cs="Arial"/>
          <w:color w:val="000000"/>
          <w:kern w:val="0"/>
          <w:sz w:val="20"/>
          <w:szCs w:val="20"/>
          <w14:ligatures w14:val="none"/>
        </w:rPr>
        <w:t>selenium-containing enzyme D-proline reductase</w:t>
      </w:r>
      <w:r w:rsidR="00C946A1">
        <w:rPr>
          <w:rFonts w:ascii="Arial" w:eastAsia="Times New Roman" w:hAnsi="Arial" w:cs="Arial"/>
          <w:color w:val="000000"/>
          <w:kern w:val="0"/>
          <w:sz w:val="20"/>
          <w:szCs w:val="20"/>
          <w14:ligatures w14:val="none"/>
        </w:rPr>
        <w:t xml:space="preserve">.  This review article summarizes the </w:t>
      </w:r>
      <w:r w:rsidR="00C66A1A">
        <w:rPr>
          <w:rFonts w:ascii="Arial" w:eastAsia="Times New Roman" w:hAnsi="Arial" w:cs="Arial"/>
          <w:color w:val="000000"/>
          <w:kern w:val="0"/>
          <w:sz w:val="20"/>
          <w:szCs w:val="20"/>
          <w14:ligatures w14:val="none"/>
        </w:rPr>
        <w:t>alternative</w:t>
      </w:r>
      <w:r w:rsidR="0004554E">
        <w:rPr>
          <w:rFonts w:ascii="Arial" w:eastAsia="Times New Roman" w:hAnsi="Arial" w:cs="Arial"/>
          <w:color w:val="000000"/>
          <w:kern w:val="0"/>
          <w:sz w:val="20"/>
          <w:szCs w:val="20"/>
          <w14:ligatures w14:val="none"/>
        </w:rPr>
        <w:t xml:space="preserve"> </w:t>
      </w:r>
      <w:r w:rsidR="00C946A1">
        <w:rPr>
          <w:rFonts w:ascii="Arial" w:eastAsia="Times New Roman" w:hAnsi="Arial" w:cs="Arial"/>
          <w:color w:val="000000"/>
          <w:kern w:val="0"/>
          <w:sz w:val="20"/>
          <w:szCs w:val="20"/>
          <w14:ligatures w14:val="none"/>
        </w:rPr>
        <w:t xml:space="preserve">pathways found in various bacteria </w:t>
      </w:r>
      <w:r w:rsidR="0004554E">
        <w:rPr>
          <w:rFonts w:ascii="Arial" w:eastAsia="Times New Roman" w:hAnsi="Arial" w:cs="Arial"/>
          <w:color w:val="000000"/>
          <w:kern w:val="0"/>
          <w:sz w:val="20"/>
          <w:szCs w:val="20"/>
          <w14:ligatures w14:val="none"/>
        </w:rPr>
        <w:t xml:space="preserve">which </w:t>
      </w:r>
      <w:r w:rsidR="00C946A1">
        <w:rPr>
          <w:rFonts w:ascii="Arial" w:eastAsia="Times New Roman" w:hAnsi="Arial" w:cs="Arial"/>
          <w:color w:val="000000"/>
          <w:kern w:val="0"/>
          <w:sz w:val="20"/>
          <w:szCs w:val="20"/>
          <w14:ligatures w14:val="none"/>
        </w:rPr>
        <w:t xml:space="preserve">also allow the </w:t>
      </w:r>
      <w:r w:rsidR="0004554E">
        <w:rPr>
          <w:rFonts w:ascii="Arial" w:eastAsia="Times New Roman" w:hAnsi="Arial" w:cs="Arial"/>
          <w:color w:val="000000"/>
          <w:kern w:val="0"/>
          <w:sz w:val="20"/>
          <w:szCs w:val="20"/>
          <w14:ligatures w14:val="none"/>
        </w:rPr>
        <w:t>catabolism</w:t>
      </w:r>
      <w:r w:rsidR="00C946A1">
        <w:rPr>
          <w:rFonts w:ascii="Arial" w:eastAsia="Times New Roman" w:hAnsi="Arial" w:cs="Arial"/>
          <w:color w:val="000000"/>
          <w:kern w:val="0"/>
          <w:sz w:val="20"/>
          <w:szCs w:val="20"/>
          <w14:ligatures w14:val="none"/>
        </w:rPr>
        <w:t xml:space="preserve"> of L-proline.  These include </w:t>
      </w:r>
      <w:r w:rsidR="001827EB">
        <w:rPr>
          <w:rFonts w:ascii="Arial" w:eastAsia="Times New Roman" w:hAnsi="Arial" w:cs="Arial"/>
          <w:color w:val="000000"/>
          <w:kern w:val="0"/>
          <w:sz w:val="20"/>
          <w:szCs w:val="20"/>
          <w14:ligatures w14:val="none"/>
        </w:rPr>
        <w:t>n</w:t>
      </w:r>
      <w:r w:rsidR="00C946A1">
        <w:rPr>
          <w:rFonts w:ascii="Arial" w:eastAsia="Times New Roman" w:hAnsi="Arial" w:cs="Arial"/>
          <w:color w:val="000000"/>
          <w:kern w:val="0"/>
          <w:sz w:val="20"/>
          <w:szCs w:val="20"/>
          <w14:ligatures w14:val="none"/>
        </w:rPr>
        <w:t>onspecific L-amnio acid</w:t>
      </w:r>
      <w:r w:rsidRPr="00C31368">
        <w:rPr>
          <w:rFonts w:ascii="Arial" w:eastAsia="Times New Roman" w:hAnsi="Arial" w:cs="Arial"/>
          <w:color w:val="000000"/>
          <w:kern w:val="0"/>
          <w:sz w:val="20"/>
          <w:szCs w:val="20"/>
          <w14:ligatures w14:val="none"/>
        </w:rPr>
        <w:t xml:space="preserve"> </w:t>
      </w:r>
      <w:r w:rsidR="00C946A1">
        <w:rPr>
          <w:rFonts w:ascii="Arial" w:eastAsia="Times New Roman" w:hAnsi="Arial" w:cs="Arial"/>
          <w:color w:val="000000"/>
          <w:kern w:val="0"/>
          <w:sz w:val="20"/>
          <w:szCs w:val="20"/>
          <w14:ligatures w14:val="none"/>
        </w:rPr>
        <w:t xml:space="preserve">oxidases and deaminases in some aerobic bacteria, </w:t>
      </w:r>
      <w:r w:rsidR="001827EB">
        <w:rPr>
          <w:rFonts w:ascii="Arial" w:eastAsia="Times New Roman" w:hAnsi="Arial" w:cs="Arial"/>
          <w:color w:val="000000"/>
          <w:kern w:val="0"/>
          <w:sz w:val="20"/>
          <w:szCs w:val="20"/>
          <w14:ligatures w14:val="none"/>
        </w:rPr>
        <w:t>L</w:t>
      </w:r>
      <w:r w:rsidR="00C946A1">
        <w:rPr>
          <w:rFonts w:ascii="Arial" w:eastAsia="Times New Roman" w:hAnsi="Arial" w:cs="Arial"/>
          <w:color w:val="000000"/>
          <w:kern w:val="0"/>
          <w:sz w:val="20"/>
          <w:szCs w:val="20"/>
          <w14:ligatures w14:val="none"/>
        </w:rPr>
        <w:t xml:space="preserve">-proline </w:t>
      </w:r>
      <w:r w:rsidR="0004554E">
        <w:rPr>
          <w:rFonts w:ascii="Arial" w:eastAsia="Times New Roman" w:hAnsi="Arial" w:cs="Arial"/>
          <w:color w:val="000000"/>
          <w:kern w:val="0"/>
          <w:sz w:val="20"/>
          <w:szCs w:val="20"/>
          <w14:ligatures w14:val="none"/>
        </w:rPr>
        <w:t>dehydrogenases</w:t>
      </w:r>
      <w:r w:rsidR="00C946A1">
        <w:rPr>
          <w:rFonts w:ascii="Arial" w:eastAsia="Times New Roman" w:hAnsi="Arial" w:cs="Arial"/>
          <w:color w:val="000000"/>
          <w:kern w:val="0"/>
          <w:sz w:val="20"/>
          <w:szCs w:val="20"/>
          <w14:ligatures w14:val="none"/>
        </w:rPr>
        <w:t xml:space="preserve"> in anaerobic iron-reducing bacteria, reversible </w:t>
      </w:r>
      <w:r w:rsidR="00C946A1" w:rsidRPr="00C946A1">
        <w:rPr>
          <w:rFonts w:ascii="Arial" w:eastAsia="Times New Roman" w:hAnsi="Arial" w:cs="Arial"/>
          <w:color w:val="000000"/>
          <w:kern w:val="0"/>
          <w:sz w:val="20"/>
          <w:szCs w:val="20"/>
          <w14:ligatures w14:val="none"/>
        </w:rPr>
        <w:t>L-Δ</w:t>
      </w:r>
      <w:r w:rsidR="00C946A1" w:rsidRPr="00C946A1">
        <w:rPr>
          <w:rFonts w:ascii="Arial" w:eastAsia="Times New Roman" w:hAnsi="Arial" w:cs="Arial"/>
          <w:color w:val="000000"/>
          <w:kern w:val="0"/>
          <w:sz w:val="20"/>
          <w:szCs w:val="20"/>
          <w:vertAlign w:val="superscript"/>
          <w14:ligatures w14:val="none"/>
        </w:rPr>
        <w:t>1</w:t>
      </w:r>
      <w:r w:rsidR="00C946A1" w:rsidRPr="00C946A1">
        <w:rPr>
          <w:rFonts w:ascii="Arial" w:eastAsia="Times New Roman" w:hAnsi="Arial" w:cs="Arial"/>
          <w:color w:val="000000"/>
          <w:kern w:val="0"/>
          <w:sz w:val="20"/>
          <w:szCs w:val="20"/>
          <w14:ligatures w14:val="none"/>
        </w:rPr>
        <w:t xml:space="preserve">-pyrroline-5-carboxylate (P5C) </w:t>
      </w:r>
      <w:r w:rsidR="00C946A1" w:rsidRPr="0056711F">
        <w:rPr>
          <w:rFonts w:ascii="Arial" w:eastAsia="Times New Roman" w:hAnsi="Arial" w:cs="Arial"/>
          <w:color w:val="000000"/>
          <w:kern w:val="0"/>
          <w:sz w:val="20"/>
          <w:szCs w:val="20"/>
          <w14:ligatures w14:val="none"/>
        </w:rPr>
        <w:t xml:space="preserve">reductases in anaerobic lactic acid bacteria, and D-amino acid dehydrogenases in various aerobic and anaerobic bacteria. The article also discusses the catabolism of the L-proline analogues </w:t>
      </w:r>
      <w:r w:rsidR="0056711F" w:rsidRPr="0056711F">
        <w:rPr>
          <w:rFonts w:ascii="Arial" w:eastAsia="Times New Roman" w:hAnsi="Arial" w:cs="Arial"/>
          <w:color w:val="000000"/>
          <w:kern w:val="0"/>
          <w:sz w:val="20"/>
          <w:szCs w:val="20"/>
          <w14:ligatures w14:val="none"/>
        </w:rPr>
        <w:t>L-thiaproline, L-azetidine-2-carboxylate</w:t>
      </w:r>
      <w:r w:rsidR="0004554E" w:rsidRPr="0056711F">
        <w:rPr>
          <w:rFonts w:ascii="Arial" w:eastAsia="Times New Roman" w:hAnsi="Arial" w:cs="Arial"/>
          <w:color w:val="000000"/>
          <w:kern w:val="0"/>
          <w:sz w:val="20"/>
          <w:szCs w:val="20"/>
          <w14:ligatures w14:val="none"/>
        </w:rPr>
        <w:t xml:space="preserve">, and </w:t>
      </w:r>
      <w:r w:rsidR="00C946A1" w:rsidRPr="0056711F">
        <w:rPr>
          <w:rFonts w:ascii="Arial" w:eastAsia="Times New Roman" w:hAnsi="Arial" w:cs="Arial"/>
          <w:color w:val="000000"/>
          <w:kern w:val="0"/>
          <w:sz w:val="20"/>
          <w:szCs w:val="20"/>
          <w14:ligatures w14:val="none"/>
        </w:rPr>
        <w:t>3,4-dehydro-DL-proline</w:t>
      </w:r>
      <w:r w:rsidR="0004554E" w:rsidRPr="0056711F">
        <w:rPr>
          <w:rFonts w:ascii="Arial" w:eastAsia="Times New Roman" w:hAnsi="Arial" w:cs="Arial"/>
          <w:color w:val="000000"/>
          <w:kern w:val="0"/>
          <w:sz w:val="20"/>
          <w:szCs w:val="20"/>
          <w14:ligatures w14:val="none"/>
        </w:rPr>
        <w:t xml:space="preserve">.  Because </w:t>
      </w:r>
      <w:r w:rsidR="0004554E" w:rsidRPr="0056711F">
        <w:rPr>
          <w:rFonts w:ascii="Arial" w:hAnsi="Arial" w:cs="Arial"/>
          <w:sz w:val="20"/>
          <w:szCs w:val="20"/>
        </w:rPr>
        <w:t xml:space="preserve">the information currently available about many of these processes is quite limited, amino acid sequence analysis </w:t>
      </w:r>
      <w:r w:rsidR="00D570C7" w:rsidRPr="0056711F">
        <w:rPr>
          <w:rFonts w:ascii="Arial" w:hAnsi="Arial" w:cs="Arial"/>
          <w:sz w:val="20"/>
          <w:szCs w:val="20"/>
        </w:rPr>
        <w:t xml:space="preserve">was used </w:t>
      </w:r>
      <w:r w:rsidR="0004554E" w:rsidRPr="0056711F">
        <w:rPr>
          <w:rFonts w:ascii="Arial" w:hAnsi="Arial" w:cs="Arial"/>
          <w:sz w:val="20"/>
          <w:szCs w:val="20"/>
        </w:rPr>
        <w:t>in some</w:t>
      </w:r>
      <w:r w:rsidR="0004554E">
        <w:rPr>
          <w:rFonts w:ascii="Arial" w:hAnsi="Arial" w:cs="Arial"/>
          <w:sz w:val="20"/>
          <w:szCs w:val="20"/>
        </w:rPr>
        <w:t xml:space="preserve"> cases to identify possible proteins and to suggest directions for further research.</w:t>
      </w:r>
      <w:r w:rsidR="00D570C7">
        <w:rPr>
          <w:rFonts w:ascii="Arial" w:hAnsi="Arial" w:cs="Arial"/>
          <w:sz w:val="20"/>
          <w:szCs w:val="20"/>
        </w:rPr>
        <w:t xml:space="preserve">  The study of L-proline catabolism illustrates the metabolic diversity of prokaryotic microorganisms and emphasiz</w:t>
      </w:r>
      <w:r w:rsidR="006A137C">
        <w:rPr>
          <w:rFonts w:ascii="Arial" w:hAnsi="Arial" w:cs="Arial"/>
          <w:sz w:val="20"/>
          <w:szCs w:val="20"/>
        </w:rPr>
        <w:t xml:space="preserve">es </w:t>
      </w:r>
      <w:r w:rsidR="00D570C7">
        <w:rPr>
          <w:rFonts w:ascii="Arial" w:hAnsi="Arial" w:cs="Arial"/>
          <w:sz w:val="20"/>
          <w:szCs w:val="20"/>
        </w:rPr>
        <w:t>the importance of studying more than the core biochemical pathways.</w:t>
      </w:r>
    </w:p>
    <w:p w14:paraId="7901D0C0" w14:textId="01491E21" w:rsidR="00E821DD" w:rsidRDefault="00E821DD" w:rsidP="00C946A1">
      <w:pPr>
        <w:spacing w:line="240" w:lineRule="auto"/>
        <w:rPr>
          <w:rFonts w:ascii="Arial" w:eastAsia="Times New Roman" w:hAnsi="Arial" w:cs="Arial"/>
          <w:b/>
          <w:bCs/>
          <w:color w:val="000000"/>
          <w:kern w:val="0"/>
          <w:sz w:val="20"/>
          <w:szCs w:val="20"/>
          <w14:ligatures w14:val="none"/>
        </w:rPr>
      </w:pPr>
    </w:p>
    <w:p w14:paraId="61FC6010" w14:textId="6E84E678" w:rsidR="00FD4A00" w:rsidRDefault="00FD4A00" w:rsidP="00426632">
      <w:pPr>
        <w:spacing w:line="240" w:lineRule="auto"/>
        <w:jc w:val="both"/>
        <w:rPr>
          <w:rFonts w:eastAsia="Times New Roman"/>
          <w:color w:val="000000"/>
          <w:kern w:val="0"/>
          <w14:ligatures w14:val="none"/>
        </w:rPr>
      </w:pPr>
      <w:r w:rsidRPr="00270336">
        <w:rPr>
          <w:rFonts w:ascii="Arial" w:eastAsia="Times New Roman" w:hAnsi="Arial" w:cs="Arial"/>
          <w:b/>
          <w:bCs/>
          <w:color w:val="000000"/>
          <w:kern w:val="0"/>
          <w:sz w:val="20"/>
          <w:szCs w:val="20"/>
          <w14:ligatures w14:val="none"/>
        </w:rPr>
        <w:t>Key Words</w:t>
      </w:r>
      <w:r w:rsidR="000B0514" w:rsidRPr="00270336">
        <w:rPr>
          <w:rFonts w:ascii="Arial" w:eastAsia="Times New Roman" w:hAnsi="Arial" w:cs="Arial"/>
          <w:b/>
          <w:bCs/>
          <w:color w:val="000000"/>
          <w:kern w:val="0"/>
          <w:sz w:val="20"/>
          <w:szCs w:val="20"/>
          <w14:ligatures w14:val="none"/>
        </w:rPr>
        <w:t>:</w:t>
      </w:r>
      <w:r w:rsidRPr="00270336">
        <w:rPr>
          <w:rFonts w:ascii="Arial" w:eastAsia="Times New Roman" w:hAnsi="Arial" w:cs="Arial"/>
          <w:color w:val="000000"/>
          <w:kern w:val="0"/>
          <w:sz w:val="20"/>
          <w:szCs w:val="20"/>
          <w14:ligatures w14:val="none"/>
        </w:rPr>
        <w:t xml:space="preserve"> </w:t>
      </w:r>
      <w:r w:rsidR="0040323F">
        <w:rPr>
          <w:rFonts w:ascii="Arial" w:eastAsia="Times New Roman" w:hAnsi="Arial" w:cs="Arial"/>
          <w:color w:val="000000"/>
          <w:kern w:val="0"/>
          <w:sz w:val="20"/>
          <w:szCs w:val="20"/>
          <w14:ligatures w14:val="none"/>
        </w:rPr>
        <w:t xml:space="preserve">azetidine-2-carboxylate, </w:t>
      </w:r>
      <w:r w:rsidR="00E10BF5">
        <w:rPr>
          <w:rFonts w:ascii="Arial" w:eastAsia="Times New Roman" w:hAnsi="Arial" w:cs="Arial"/>
          <w:color w:val="000000"/>
          <w:kern w:val="0"/>
          <w:sz w:val="20"/>
          <w:szCs w:val="20"/>
          <w14:ligatures w14:val="none"/>
        </w:rPr>
        <w:t xml:space="preserve">catabolism, </w:t>
      </w:r>
      <w:r w:rsidR="00426632" w:rsidRPr="00426632">
        <w:rPr>
          <w:rFonts w:ascii="Arial" w:eastAsia="Times New Roman" w:hAnsi="Arial" w:cs="Arial"/>
          <w:color w:val="000000"/>
          <w:kern w:val="0"/>
          <w:sz w:val="20"/>
          <w:szCs w:val="20"/>
          <w14:ligatures w14:val="none"/>
        </w:rPr>
        <w:t>3,4-dehydro-DL-proline</w:t>
      </w:r>
      <w:r w:rsidR="00426632">
        <w:rPr>
          <w:rFonts w:ascii="Arial" w:eastAsia="Times New Roman" w:hAnsi="Arial" w:cs="Arial"/>
          <w:color w:val="000000"/>
          <w:kern w:val="0"/>
          <w:sz w:val="20"/>
          <w:szCs w:val="20"/>
          <w14:ligatures w14:val="none"/>
        </w:rPr>
        <w:t xml:space="preserve">, enzyme, </w:t>
      </w:r>
      <w:r w:rsidR="00E10BF5">
        <w:rPr>
          <w:rFonts w:ascii="Arial" w:eastAsia="Times New Roman" w:hAnsi="Arial" w:cs="Arial"/>
          <w:color w:val="000000"/>
          <w:kern w:val="0"/>
          <w:sz w:val="20"/>
          <w:szCs w:val="20"/>
          <w14:ligatures w14:val="none"/>
        </w:rPr>
        <w:t xml:space="preserve">D-proline, L-proline, </w:t>
      </w:r>
      <w:r w:rsidR="00426632">
        <w:rPr>
          <w:rFonts w:ascii="Arial" w:eastAsia="Times New Roman" w:hAnsi="Arial" w:cs="Arial"/>
          <w:color w:val="000000"/>
          <w:kern w:val="0"/>
          <w:sz w:val="20"/>
          <w:szCs w:val="20"/>
          <w14:ligatures w14:val="none"/>
        </w:rPr>
        <w:t>t</w:t>
      </w:r>
      <w:r w:rsidR="00E10BF5">
        <w:rPr>
          <w:rFonts w:ascii="Arial" w:eastAsia="Times New Roman" w:hAnsi="Arial" w:cs="Arial"/>
          <w:color w:val="000000"/>
          <w:kern w:val="0"/>
          <w:sz w:val="20"/>
          <w:szCs w:val="20"/>
          <w14:ligatures w14:val="none"/>
        </w:rPr>
        <w:t>hiaproline</w:t>
      </w:r>
      <w:r w:rsidR="006B7E53">
        <w:rPr>
          <w:rFonts w:eastAsia="Times New Roman"/>
          <w:color w:val="000000"/>
          <w:kern w:val="0"/>
          <w14:ligatures w14:val="none"/>
        </w:rPr>
        <w:br w:type="page"/>
      </w:r>
    </w:p>
    <w:p w14:paraId="18F9BAF2" w14:textId="4D02B759" w:rsidR="0071042F" w:rsidRPr="00270336" w:rsidRDefault="002619A8" w:rsidP="001F1FE6">
      <w:pPr>
        <w:pStyle w:val="ListParagraph"/>
        <w:numPr>
          <w:ilvl w:val="0"/>
          <w:numId w:val="17"/>
        </w:numPr>
        <w:spacing w:line="240" w:lineRule="auto"/>
        <w:ind w:left="360"/>
        <w:jc w:val="both"/>
        <w:rPr>
          <w:rFonts w:ascii="Arial" w:hAnsi="Arial" w:cs="Arial"/>
          <w:b/>
          <w:bCs/>
          <w:sz w:val="22"/>
          <w:szCs w:val="22"/>
        </w:rPr>
      </w:pPr>
      <w:r>
        <w:rPr>
          <w:rFonts w:ascii="Arial" w:hAnsi="Arial" w:cs="Arial"/>
          <w:b/>
          <w:bCs/>
          <w:sz w:val="22"/>
          <w:szCs w:val="22"/>
        </w:rPr>
        <w:lastRenderedPageBreak/>
        <w:t>INTRODUCTION</w:t>
      </w:r>
    </w:p>
    <w:p w14:paraId="294EE76E" w14:textId="77777777" w:rsidR="00270336" w:rsidRPr="00270336" w:rsidRDefault="00270336" w:rsidP="001F1FE6">
      <w:pPr>
        <w:pStyle w:val="ListParagraph"/>
        <w:spacing w:line="240" w:lineRule="auto"/>
        <w:ind w:left="0"/>
        <w:jc w:val="both"/>
        <w:rPr>
          <w:rFonts w:ascii="Arial" w:hAnsi="Arial" w:cs="Arial"/>
          <w:b/>
          <w:bCs/>
          <w:sz w:val="20"/>
          <w:szCs w:val="20"/>
        </w:rPr>
      </w:pPr>
    </w:p>
    <w:p w14:paraId="5470C17F" w14:textId="3702E7C9" w:rsidR="00B179A1" w:rsidRPr="00B179A1" w:rsidRDefault="00B179A1" w:rsidP="001F1FE6">
      <w:pPr>
        <w:spacing w:line="240" w:lineRule="auto"/>
        <w:jc w:val="both"/>
        <w:rPr>
          <w:rFonts w:ascii="Arial" w:hAnsi="Arial" w:cs="Arial"/>
          <w:sz w:val="20"/>
          <w:szCs w:val="20"/>
        </w:rPr>
      </w:pPr>
      <w:r w:rsidRPr="00B179A1">
        <w:rPr>
          <w:rFonts w:ascii="Arial" w:hAnsi="Arial" w:cs="Arial"/>
          <w:sz w:val="20"/>
          <w:szCs w:val="20"/>
        </w:rPr>
        <w:t xml:space="preserve">The amino acid L-proline plays several roles in the physiology of bacteria, plants, and animals.  In addition to being incorporated into proteins and peptides, it can be used as a </w:t>
      </w:r>
      <w:r w:rsidR="00E7155F">
        <w:rPr>
          <w:rFonts w:ascii="Arial" w:hAnsi="Arial" w:cs="Arial"/>
          <w:sz w:val="20"/>
          <w:szCs w:val="20"/>
        </w:rPr>
        <w:t>ca</w:t>
      </w:r>
      <w:r w:rsidR="00036FAB">
        <w:rPr>
          <w:rFonts w:ascii="Arial" w:hAnsi="Arial" w:cs="Arial"/>
          <w:sz w:val="20"/>
          <w:szCs w:val="20"/>
        </w:rPr>
        <w:t>r</w:t>
      </w:r>
      <w:r w:rsidR="00E7155F">
        <w:rPr>
          <w:rFonts w:ascii="Arial" w:hAnsi="Arial" w:cs="Arial"/>
          <w:sz w:val="20"/>
          <w:szCs w:val="20"/>
        </w:rPr>
        <w:t xml:space="preserve">bon, </w:t>
      </w:r>
      <w:r w:rsidRPr="00B179A1">
        <w:rPr>
          <w:rFonts w:ascii="Arial" w:hAnsi="Arial" w:cs="Arial"/>
          <w:sz w:val="20"/>
          <w:szCs w:val="20"/>
        </w:rPr>
        <w:t>nitrogen</w:t>
      </w:r>
      <w:r w:rsidR="00E7155F">
        <w:rPr>
          <w:rFonts w:ascii="Arial" w:hAnsi="Arial" w:cs="Arial"/>
          <w:sz w:val="20"/>
          <w:szCs w:val="20"/>
        </w:rPr>
        <w:t xml:space="preserve">, and energy </w:t>
      </w:r>
      <w:r w:rsidRPr="00B179A1">
        <w:rPr>
          <w:rFonts w:ascii="Arial" w:hAnsi="Arial" w:cs="Arial"/>
          <w:sz w:val="20"/>
          <w:szCs w:val="20"/>
        </w:rPr>
        <w:t xml:space="preserve">source, </w:t>
      </w:r>
      <w:bookmarkStart w:id="0" w:name="_Hlk196552547"/>
      <w:r w:rsidRPr="00B179A1">
        <w:rPr>
          <w:rFonts w:ascii="Arial" w:hAnsi="Arial" w:cs="Arial"/>
          <w:sz w:val="20"/>
          <w:szCs w:val="20"/>
        </w:rPr>
        <w:t>an osmoprotectant, a mediator of redox signaling, a stabilizer of protein structure, a precursor of secondary metabolites, and an enhancer of resistance to a variety of stresses</w:t>
      </w:r>
      <w:bookmarkEnd w:id="0"/>
      <w:r w:rsidRPr="00B179A1">
        <w:rPr>
          <w:rFonts w:ascii="Arial" w:hAnsi="Arial" w:cs="Arial"/>
          <w:sz w:val="20"/>
          <w:szCs w:val="20"/>
        </w:rPr>
        <w:t xml:space="preserve"> (Christgen &amp; Becker, 2019; Patriarca et al., 2021; Szabodos &amp; </w:t>
      </w:r>
      <w:r w:rsidR="00AF4D51" w:rsidRPr="00B179A1">
        <w:rPr>
          <w:rFonts w:ascii="Arial" w:hAnsi="Arial" w:cs="Arial"/>
          <w:sz w:val="20"/>
          <w:szCs w:val="20"/>
        </w:rPr>
        <w:t>Savored</w:t>
      </w:r>
      <w:r w:rsidRPr="00B179A1">
        <w:rPr>
          <w:rFonts w:ascii="Arial" w:hAnsi="Arial" w:cs="Arial"/>
          <w:sz w:val="20"/>
          <w:szCs w:val="20"/>
        </w:rPr>
        <w:t xml:space="preserve">, 2010).  </w:t>
      </w:r>
      <w:r w:rsidR="00E7155F">
        <w:rPr>
          <w:rFonts w:ascii="Arial" w:hAnsi="Arial" w:cs="Arial"/>
          <w:sz w:val="20"/>
          <w:szCs w:val="20"/>
        </w:rPr>
        <w:t xml:space="preserve">Although </w:t>
      </w:r>
      <w:r w:rsidRPr="00B179A1">
        <w:rPr>
          <w:rFonts w:ascii="Arial" w:hAnsi="Arial" w:cs="Arial"/>
          <w:sz w:val="20"/>
          <w:szCs w:val="20"/>
        </w:rPr>
        <w:t>L-proline can be synthesized endogenously from L-glutamate or L-ornithine</w:t>
      </w:r>
      <w:r w:rsidR="00E7155F">
        <w:rPr>
          <w:rFonts w:ascii="Arial" w:hAnsi="Arial" w:cs="Arial"/>
          <w:sz w:val="20"/>
          <w:szCs w:val="20"/>
        </w:rPr>
        <w:t xml:space="preserve"> </w:t>
      </w:r>
      <w:r w:rsidRPr="00B179A1">
        <w:rPr>
          <w:rFonts w:ascii="Arial" w:hAnsi="Arial" w:cs="Arial"/>
          <w:sz w:val="20"/>
          <w:szCs w:val="20"/>
        </w:rPr>
        <w:t>using L-Δ</w:t>
      </w:r>
      <w:r w:rsidRPr="00B179A1">
        <w:rPr>
          <w:rFonts w:ascii="Arial" w:hAnsi="Arial" w:cs="Arial"/>
          <w:sz w:val="20"/>
          <w:szCs w:val="20"/>
          <w:vertAlign w:val="superscript"/>
        </w:rPr>
        <w:t>1</w:t>
      </w:r>
      <w:r w:rsidRPr="00B179A1">
        <w:rPr>
          <w:rFonts w:ascii="Arial" w:hAnsi="Arial" w:cs="Arial"/>
          <w:sz w:val="20"/>
          <w:szCs w:val="20"/>
        </w:rPr>
        <w:t>-pyrroline-5-carboxylate</w:t>
      </w:r>
      <w:r w:rsidR="00D23138">
        <w:rPr>
          <w:rFonts w:ascii="Arial" w:hAnsi="Arial" w:cs="Arial"/>
          <w:sz w:val="20"/>
          <w:szCs w:val="20"/>
        </w:rPr>
        <w:t xml:space="preserve"> (P5C)</w:t>
      </w:r>
      <w:r w:rsidRPr="00B179A1">
        <w:rPr>
          <w:rFonts w:ascii="Arial" w:hAnsi="Arial" w:cs="Arial"/>
          <w:sz w:val="20"/>
          <w:szCs w:val="20"/>
        </w:rPr>
        <w:t xml:space="preserve"> as a key intermediat</w:t>
      </w:r>
      <w:r w:rsidR="00E7155F">
        <w:rPr>
          <w:rFonts w:ascii="Arial" w:hAnsi="Arial" w:cs="Arial"/>
          <w:sz w:val="20"/>
          <w:szCs w:val="20"/>
        </w:rPr>
        <w:t xml:space="preserve">e, it can also </w:t>
      </w:r>
      <w:r w:rsidRPr="00B179A1">
        <w:rPr>
          <w:rFonts w:ascii="Arial" w:hAnsi="Arial" w:cs="Arial"/>
          <w:sz w:val="20"/>
          <w:szCs w:val="20"/>
        </w:rPr>
        <w:t xml:space="preserve">be taken up from the surrounding environment through several types of membrane transporters.  </w:t>
      </w:r>
      <w:r w:rsidR="00E7155F">
        <w:rPr>
          <w:rFonts w:ascii="Arial" w:hAnsi="Arial" w:cs="Arial"/>
          <w:sz w:val="20"/>
          <w:szCs w:val="20"/>
        </w:rPr>
        <w:t xml:space="preserve">In </w:t>
      </w:r>
      <w:r w:rsidRPr="00B179A1">
        <w:rPr>
          <w:rFonts w:ascii="Arial" w:hAnsi="Arial" w:cs="Arial"/>
          <w:sz w:val="20"/>
          <w:szCs w:val="20"/>
        </w:rPr>
        <w:t>the cytoplasm,</w:t>
      </w:r>
      <w:r w:rsidR="00E7155F">
        <w:rPr>
          <w:rFonts w:ascii="Arial" w:hAnsi="Arial" w:cs="Arial"/>
          <w:sz w:val="20"/>
          <w:szCs w:val="20"/>
        </w:rPr>
        <w:t xml:space="preserve"> L-proline </w:t>
      </w:r>
      <w:r w:rsidRPr="00B179A1">
        <w:rPr>
          <w:rFonts w:ascii="Arial" w:hAnsi="Arial" w:cs="Arial"/>
          <w:sz w:val="20"/>
          <w:szCs w:val="20"/>
        </w:rPr>
        <w:t xml:space="preserve">may be chemically modified, degraded, or exported out of the cell.  </w:t>
      </w:r>
      <w:r w:rsidR="008F4F27" w:rsidRPr="00B179A1">
        <w:rPr>
          <w:rFonts w:ascii="Arial" w:hAnsi="Arial" w:cs="Arial"/>
          <w:sz w:val="20"/>
          <w:szCs w:val="20"/>
        </w:rPr>
        <w:t>The process</w:t>
      </w:r>
      <w:r w:rsidR="009F73DC">
        <w:rPr>
          <w:rFonts w:ascii="Arial" w:hAnsi="Arial" w:cs="Arial"/>
          <w:sz w:val="20"/>
          <w:szCs w:val="20"/>
        </w:rPr>
        <w:t>es</w:t>
      </w:r>
      <w:r w:rsidR="008F4F27" w:rsidRPr="00B179A1">
        <w:rPr>
          <w:rFonts w:ascii="Arial" w:hAnsi="Arial" w:cs="Arial"/>
          <w:sz w:val="20"/>
          <w:szCs w:val="20"/>
        </w:rPr>
        <w:t xml:space="preserve"> of L-proline</w:t>
      </w:r>
      <w:r w:rsidR="00E7155F">
        <w:rPr>
          <w:rFonts w:ascii="Arial" w:hAnsi="Arial" w:cs="Arial"/>
          <w:sz w:val="20"/>
          <w:szCs w:val="20"/>
        </w:rPr>
        <w:t xml:space="preserve"> metabolism have</w:t>
      </w:r>
      <w:r w:rsidR="008F4F27">
        <w:rPr>
          <w:rFonts w:ascii="Arial" w:hAnsi="Arial" w:cs="Arial"/>
          <w:sz w:val="20"/>
          <w:szCs w:val="20"/>
        </w:rPr>
        <w:t xml:space="preserve"> been extensively studied </w:t>
      </w:r>
      <w:r w:rsidR="008F4F27" w:rsidRPr="00B179A1">
        <w:rPr>
          <w:rFonts w:ascii="Arial" w:hAnsi="Arial" w:cs="Arial"/>
          <w:sz w:val="20"/>
          <w:szCs w:val="20"/>
        </w:rPr>
        <w:t>in both aerobic and anaerobic</w:t>
      </w:r>
      <w:r w:rsidR="00A56098">
        <w:rPr>
          <w:rFonts w:ascii="Arial" w:hAnsi="Arial" w:cs="Arial"/>
          <w:sz w:val="20"/>
          <w:szCs w:val="20"/>
        </w:rPr>
        <w:t xml:space="preserve"> Gram-positive and Gram-negative</w:t>
      </w:r>
      <w:r w:rsidR="008F4F27" w:rsidRPr="00B179A1">
        <w:rPr>
          <w:rFonts w:ascii="Arial" w:hAnsi="Arial" w:cs="Arial"/>
          <w:sz w:val="20"/>
          <w:szCs w:val="20"/>
        </w:rPr>
        <w:t xml:space="preserve"> bacteria</w:t>
      </w:r>
      <w:r w:rsidR="009F73DC">
        <w:rPr>
          <w:rFonts w:ascii="Arial" w:hAnsi="Arial" w:cs="Arial"/>
          <w:sz w:val="20"/>
          <w:szCs w:val="20"/>
        </w:rPr>
        <w:t xml:space="preserve"> (Adam</w:t>
      </w:r>
      <w:r w:rsidR="00D256B1">
        <w:rPr>
          <w:rFonts w:ascii="Arial" w:hAnsi="Arial" w:cs="Arial"/>
          <w:sz w:val="20"/>
          <w:szCs w:val="20"/>
        </w:rPr>
        <w:t>s</w:t>
      </w:r>
      <w:r w:rsidR="009F73DC">
        <w:rPr>
          <w:rFonts w:ascii="Arial" w:hAnsi="Arial" w:cs="Arial"/>
          <w:sz w:val="20"/>
          <w:szCs w:val="20"/>
        </w:rPr>
        <w:t xml:space="preserve"> &amp; Frank, </w:t>
      </w:r>
      <w:r w:rsidR="00D256B1">
        <w:rPr>
          <w:rFonts w:ascii="Arial" w:hAnsi="Arial" w:cs="Arial"/>
          <w:sz w:val="20"/>
          <w:szCs w:val="20"/>
        </w:rPr>
        <w:t xml:space="preserve">1980; </w:t>
      </w:r>
      <w:r w:rsidR="009F73DC">
        <w:rPr>
          <w:rFonts w:ascii="Arial" w:hAnsi="Arial" w:cs="Arial"/>
          <w:sz w:val="20"/>
          <w:szCs w:val="20"/>
        </w:rPr>
        <w:t>Barker, 1981; Deutch, 2025; Wood, 1988</w:t>
      </w:r>
      <w:proofErr w:type="gramStart"/>
      <w:r w:rsidR="009F73DC">
        <w:rPr>
          <w:rFonts w:ascii="Arial" w:hAnsi="Arial" w:cs="Arial"/>
          <w:sz w:val="20"/>
          <w:szCs w:val="20"/>
        </w:rPr>
        <w:t>).</w:t>
      </w:r>
      <w:r w:rsidR="008F4F27" w:rsidRPr="00B179A1">
        <w:rPr>
          <w:rFonts w:ascii="Arial" w:hAnsi="Arial" w:cs="Arial"/>
          <w:sz w:val="20"/>
          <w:szCs w:val="20"/>
        </w:rPr>
        <w:t>.</w:t>
      </w:r>
      <w:proofErr w:type="gramEnd"/>
      <w:r w:rsidR="008F4F27">
        <w:rPr>
          <w:rFonts w:ascii="Arial" w:hAnsi="Arial" w:cs="Arial"/>
          <w:sz w:val="20"/>
          <w:szCs w:val="20"/>
        </w:rPr>
        <w:t xml:space="preserve">  </w:t>
      </w:r>
    </w:p>
    <w:p w14:paraId="65CF2585" w14:textId="77777777" w:rsidR="00B179A1" w:rsidRPr="00B179A1" w:rsidRDefault="00B179A1" w:rsidP="001F1FE6">
      <w:pPr>
        <w:spacing w:line="240" w:lineRule="auto"/>
        <w:jc w:val="both"/>
        <w:rPr>
          <w:rFonts w:ascii="Arial" w:hAnsi="Arial" w:cs="Arial"/>
          <w:sz w:val="20"/>
          <w:szCs w:val="20"/>
        </w:rPr>
      </w:pPr>
    </w:p>
    <w:p w14:paraId="766B23D0" w14:textId="16FED8FF" w:rsidR="00B179A1" w:rsidRDefault="00B179A1" w:rsidP="001F1FE6">
      <w:pPr>
        <w:spacing w:line="240" w:lineRule="auto"/>
        <w:jc w:val="both"/>
        <w:rPr>
          <w:rFonts w:ascii="Arial" w:hAnsi="Arial" w:cs="Arial"/>
          <w:sz w:val="20"/>
          <w:szCs w:val="20"/>
        </w:rPr>
      </w:pPr>
      <w:r>
        <w:rPr>
          <w:rFonts w:ascii="Arial" w:hAnsi="Arial" w:cs="Arial"/>
          <w:sz w:val="20"/>
          <w:szCs w:val="20"/>
        </w:rPr>
        <w:t>In aerobic bacteria</w:t>
      </w:r>
      <w:r w:rsidRPr="00B179A1">
        <w:rPr>
          <w:rFonts w:ascii="Arial" w:hAnsi="Arial" w:cs="Arial"/>
          <w:sz w:val="20"/>
          <w:szCs w:val="20"/>
        </w:rPr>
        <w:t xml:space="preserve">, L-proline is most often degraded by a </w:t>
      </w:r>
      <w:r w:rsidR="008F4F27">
        <w:rPr>
          <w:rFonts w:ascii="Arial" w:hAnsi="Arial" w:cs="Arial"/>
          <w:sz w:val="20"/>
          <w:szCs w:val="20"/>
        </w:rPr>
        <w:t xml:space="preserve">common oxidative </w:t>
      </w:r>
      <w:r w:rsidRPr="00B179A1">
        <w:rPr>
          <w:rFonts w:ascii="Arial" w:hAnsi="Arial" w:cs="Arial"/>
          <w:sz w:val="20"/>
          <w:szCs w:val="20"/>
        </w:rPr>
        <w:t xml:space="preserve">pathway </w:t>
      </w:r>
      <w:r w:rsidR="008F4F27">
        <w:rPr>
          <w:rFonts w:ascii="Arial" w:hAnsi="Arial" w:cs="Arial"/>
          <w:sz w:val="20"/>
          <w:szCs w:val="20"/>
        </w:rPr>
        <w:t xml:space="preserve">shown in </w:t>
      </w:r>
      <w:r w:rsidR="00F82AE8" w:rsidRPr="00F14DB7">
        <w:rPr>
          <w:rFonts w:ascii="Arial" w:hAnsi="Arial" w:cs="Arial"/>
          <w:b/>
          <w:bCs/>
          <w:sz w:val="20"/>
          <w:szCs w:val="20"/>
          <w:highlight w:val="yellow"/>
        </w:rPr>
        <w:t>Scheme</w:t>
      </w:r>
      <w:r w:rsidR="008F4F27" w:rsidRPr="00F14DB7">
        <w:rPr>
          <w:rFonts w:ascii="Arial" w:hAnsi="Arial" w:cs="Arial"/>
          <w:b/>
          <w:bCs/>
          <w:sz w:val="20"/>
          <w:szCs w:val="20"/>
          <w:highlight w:val="yellow"/>
        </w:rPr>
        <w:t xml:space="preserve"> 1</w:t>
      </w:r>
      <w:r w:rsidR="008F4F27">
        <w:rPr>
          <w:rFonts w:ascii="Arial" w:hAnsi="Arial" w:cs="Arial"/>
          <w:sz w:val="20"/>
          <w:szCs w:val="20"/>
        </w:rPr>
        <w:t xml:space="preserve"> </w:t>
      </w:r>
      <w:r w:rsidRPr="00B179A1">
        <w:rPr>
          <w:rFonts w:ascii="Arial" w:hAnsi="Arial" w:cs="Arial"/>
          <w:sz w:val="20"/>
          <w:szCs w:val="20"/>
        </w:rPr>
        <w:t xml:space="preserve">(Adams &amp; Frank, 1980; Liu et al., 2017; Tanner, 2019).  </w:t>
      </w:r>
    </w:p>
    <w:p w14:paraId="53C6A595" w14:textId="77777777" w:rsidR="00F82AE8" w:rsidRDefault="00F82AE8" w:rsidP="001F1FE6">
      <w:pPr>
        <w:spacing w:line="240" w:lineRule="auto"/>
        <w:jc w:val="both"/>
        <w:rPr>
          <w:rFonts w:ascii="Arial" w:hAnsi="Arial" w:cs="Arial"/>
          <w:sz w:val="20"/>
          <w:szCs w:val="20"/>
        </w:rPr>
      </w:pPr>
    </w:p>
    <w:p w14:paraId="07A52F85" w14:textId="0AE68FD3" w:rsidR="00F82AE8" w:rsidRDefault="00F82AE8" w:rsidP="001F1FE6">
      <w:pPr>
        <w:spacing w:line="240" w:lineRule="auto"/>
        <w:jc w:val="both"/>
        <w:rPr>
          <w:rFonts w:ascii="Arial" w:hAnsi="Arial" w:cs="Arial"/>
          <w:sz w:val="20"/>
          <w:szCs w:val="20"/>
        </w:rPr>
      </w:pPr>
      <w:r w:rsidRPr="00F82AE8">
        <w:rPr>
          <w:rFonts w:ascii="Arial" w:hAnsi="Arial" w:cs="Arial"/>
          <w:b/>
          <w:bCs/>
          <w:sz w:val="20"/>
          <w:szCs w:val="20"/>
        </w:rPr>
        <w:t>Scheme 1.</w:t>
      </w:r>
      <w:r>
        <w:rPr>
          <w:rFonts w:ascii="Arial" w:hAnsi="Arial" w:cs="Arial"/>
          <w:sz w:val="20"/>
          <w:szCs w:val="20"/>
        </w:rPr>
        <w:t xml:space="preserve"> </w:t>
      </w:r>
      <w:r w:rsidRPr="00B179A1">
        <w:rPr>
          <w:rFonts w:ascii="Arial" w:hAnsi="Arial" w:cs="Arial"/>
          <w:sz w:val="20"/>
          <w:szCs w:val="20"/>
        </w:rPr>
        <w:t>The common pathway of proline catabolism (from Singh &amp; Tanner, 2012)</w:t>
      </w:r>
    </w:p>
    <w:p w14:paraId="1D620865" w14:textId="77777777" w:rsidR="009D00E2" w:rsidRDefault="009D00E2" w:rsidP="001F1FE6">
      <w:pPr>
        <w:spacing w:line="240" w:lineRule="auto"/>
        <w:jc w:val="both"/>
        <w:rPr>
          <w:rFonts w:ascii="Arial" w:hAnsi="Arial" w:cs="Arial"/>
          <w:sz w:val="20"/>
          <w:szCs w:val="20"/>
        </w:rPr>
      </w:pPr>
    </w:p>
    <w:p w14:paraId="358AED9C" w14:textId="17FB43BB" w:rsidR="00B179A1" w:rsidRPr="00B179A1" w:rsidRDefault="00B179A1" w:rsidP="001F1FE6">
      <w:pPr>
        <w:spacing w:line="240" w:lineRule="auto"/>
        <w:jc w:val="both"/>
        <w:rPr>
          <w:rFonts w:ascii="Arial" w:hAnsi="Arial" w:cs="Arial"/>
          <w:sz w:val="20"/>
          <w:szCs w:val="20"/>
        </w:rPr>
      </w:pPr>
      <w:r w:rsidRPr="00B179A1">
        <w:rPr>
          <w:rFonts w:ascii="Arial" w:hAnsi="Arial" w:cs="Arial"/>
          <w:noProof/>
          <w:sz w:val="20"/>
          <w:szCs w:val="20"/>
        </w:rPr>
        <w:drawing>
          <wp:inline distT="0" distB="0" distL="0" distR="0" wp14:anchorId="6C0097E2" wp14:editId="269D3CE0">
            <wp:extent cx="5935980" cy="956910"/>
            <wp:effectExtent l="0" t="0" r="0" b="0"/>
            <wp:docPr id="178823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59844" cy="976878"/>
                    </a:xfrm>
                    <a:prstGeom prst="rect">
                      <a:avLst/>
                    </a:prstGeom>
                    <a:noFill/>
                  </pic:spPr>
                </pic:pic>
              </a:graphicData>
            </a:graphic>
          </wp:inline>
        </w:drawing>
      </w:r>
    </w:p>
    <w:p w14:paraId="2DCA51F0" w14:textId="77777777" w:rsidR="00B179A1" w:rsidRPr="00B179A1" w:rsidRDefault="00B179A1" w:rsidP="001F1FE6">
      <w:pPr>
        <w:spacing w:line="240" w:lineRule="auto"/>
        <w:jc w:val="both"/>
        <w:rPr>
          <w:rFonts w:ascii="Arial" w:hAnsi="Arial" w:cs="Arial"/>
          <w:sz w:val="20"/>
          <w:szCs w:val="20"/>
        </w:rPr>
      </w:pPr>
    </w:p>
    <w:p w14:paraId="0015A0E8" w14:textId="13009436" w:rsidR="00B179A1" w:rsidRPr="00B179A1" w:rsidRDefault="00B179A1" w:rsidP="001F1FE6">
      <w:pPr>
        <w:spacing w:line="240" w:lineRule="auto"/>
        <w:jc w:val="both"/>
        <w:rPr>
          <w:rFonts w:ascii="Arial" w:hAnsi="Arial" w:cs="Arial"/>
          <w:sz w:val="20"/>
          <w:szCs w:val="20"/>
        </w:rPr>
      </w:pPr>
      <w:r w:rsidRPr="00B179A1">
        <w:rPr>
          <w:rFonts w:ascii="Arial" w:hAnsi="Arial" w:cs="Arial"/>
          <w:sz w:val="20"/>
          <w:szCs w:val="20"/>
        </w:rPr>
        <w:t xml:space="preserve">There is an initial FAD-dependent oxidation by L-proline dehydrogenase (PRODH, EC 1.5.5.2, formerly </w:t>
      </w:r>
      <w:r w:rsidR="008F4F27">
        <w:rPr>
          <w:rFonts w:ascii="Arial" w:hAnsi="Arial" w:cs="Arial"/>
          <w:sz w:val="20"/>
          <w:szCs w:val="20"/>
        </w:rPr>
        <w:t xml:space="preserve">called proline oxidase </w:t>
      </w:r>
      <w:proofErr w:type="gramStart"/>
      <w:r w:rsidR="008F4F27">
        <w:rPr>
          <w:rFonts w:ascii="Arial" w:hAnsi="Arial" w:cs="Arial"/>
          <w:sz w:val="20"/>
          <w:szCs w:val="20"/>
        </w:rPr>
        <w:t>or  EC</w:t>
      </w:r>
      <w:proofErr w:type="gramEnd"/>
      <w:r w:rsidR="008F4F27">
        <w:rPr>
          <w:rFonts w:ascii="Arial" w:hAnsi="Arial" w:cs="Arial"/>
          <w:sz w:val="20"/>
          <w:szCs w:val="20"/>
        </w:rPr>
        <w:t xml:space="preserve"> </w:t>
      </w:r>
      <w:r w:rsidRPr="00B179A1">
        <w:rPr>
          <w:rFonts w:ascii="Arial" w:hAnsi="Arial" w:cs="Arial"/>
          <w:sz w:val="20"/>
          <w:szCs w:val="20"/>
        </w:rPr>
        <w:t>1.5.99.8) to form L-Δ</w:t>
      </w:r>
      <w:r w:rsidRPr="00B179A1">
        <w:rPr>
          <w:rFonts w:ascii="Arial" w:hAnsi="Arial" w:cs="Arial"/>
          <w:sz w:val="20"/>
          <w:szCs w:val="20"/>
          <w:vertAlign w:val="superscript"/>
        </w:rPr>
        <w:t>1</w:t>
      </w:r>
      <w:r w:rsidRPr="00B179A1">
        <w:rPr>
          <w:rFonts w:ascii="Arial" w:hAnsi="Arial" w:cs="Arial"/>
          <w:sz w:val="20"/>
          <w:szCs w:val="20"/>
        </w:rPr>
        <w:t>-pyrroline-5-carboxylate (P5C).  Electrons are then transferred to a membrane-associated electron transport chain.  P5C is in spontaneous equilibrium with L-glutamate-γ-semialdehyde (GSA), which then undergoes a NAD</w:t>
      </w:r>
      <w:r w:rsidRPr="00B179A1">
        <w:rPr>
          <w:rFonts w:ascii="Arial" w:hAnsi="Arial" w:cs="Arial"/>
          <w:sz w:val="20"/>
          <w:szCs w:val="20"/>
          <w:vertAlign w:val="superscript"/>
        </w:rPr>
        <w:t>+</w:t>
      </w:r>
      <w:r w:rsidRPr="00B179A1">
        <w:rPr>
          <w:rFonts w:ascii="Arial" w:hAnsi="Arial" w:cs="Arial"/>
          <w:sz w:val="20"/>
          <w:szCs w:val="20"/>
        </w:rPr>
        <w:t xml:space="preserve">-dependent oxidation by </w:t>
      </w:r>
      <w:bookmarkStart w:id="1" w:name="_Hlk219708874"/>
      <w:r w:rsidRPr="00B179A1">
        <w:rPr>
          <w:rFonts w:ascii="Arial" w:hAnsi="Arial" w:cs="Arial"/>
          <w:sz w:val="20"/>
          <w:szCs w:val="20"/>
        </w:rPr>
        <w:t>L-Δ</w:t>
      </w:r>
      <w:r w:rsidRPr="00B179A1">
        <w:rPr>
          <w:rFonts w:ascii="Arial" w:hAnsi="Arial" w:cs="Arial"/>
          <w:sz w:val="20"/>
          <w:szCs w:val="20"/>
          <w:vertAlign w:val="superscript"/>
        </w:rPr>
        <w:t>1</w:t>
      </w:r>
      <w:r w:rsidRPr="00B179A1">
        <w:rPr>
          <w:rFonts w:ascii="Arial" w:hAnsi="Arial" w:cs="Arial"/>
          <w:sz w:val="20"/>
          <w:szCs w:val="20"/>
        </w:rPr>
        <w:t>-pyrroline-5-carboxylate</w:t>
      </w:r>
      <w:bookmarkEnd w:id="1"/>
      <w:r w:rsidRPr="00B179A1">
        <w:rPr>
          <w:rFonts w:ascii="Arial" w:hAnsi="Arial" w:cs="Arial"/>
          <w:sz w:val="20"/>
          <w:szCs w:val="20"/>
        </w:rPr>
        <w:t xml:space="preserve"> dehydrogenase (P5CDH, EC 1.2.1.88, formerly 1.5.1.12), also called L-glutamate-γ-semialdehyde dehydrogenase (GSALDH), to form L-glutamate.  The L-glutamate can be converted to 2-oxoglutarate (α-ketoglutarate) by several different enzymes including glutamate dehydrogenase and glutamate-pyruvate transaminase (Walker &amp; van der Donk, 2016).  The 2-oxoglutarate is then further metabolized through the citric acid cycle or used in other catabolic or anabolic pathways. </w:t>
      </w:r>
    </w:p>
    <w:p w14:paraId="58CA86F9" w14:textId="77777777" w:rsidR="00B179A1" w:rsidRPr="00B179A1" w:rsidRDefault="00B179A1" w:rsidP="001F1FE6">
      <w:pPr>
        <w:spacing w:line="240" w:lineRule="auto"/>
        <w:jc w:val="both"/>
        <w:rPr>
          <w:rFonts w:ascii="Arial" w:hAnsi="Arial" w:cs="Arial"/>
          <w:sz w:val="20"/>
          <w:szCs w:val="20"/>
        </w:rPr>
      </w:pPr>
    </w:p>
    <w:p w14:paraId="25115453" w14:textId="34EBEAFD" w:rsidR="00B179A1" w:rsidRDefault="00B179A1" w:rsidP="00726B81">
      <w:pPr>
        <w:spacing w:line="240" w:lineRule="auto"/>
        <w:jc w:val="both"/>
        <w:rPr>
          <w:rFonts w:ascii="Arial" w:hAnsi="Arial" w:cs="Arial"/>
          <w:sz w:val="20"/>
          <w:szCs w:val="20"/>
        </w:rPr>
      </w:pPr>
      <w:r w:rsidRPr="00B179A1">
        <w:rPr>
          <w:rFonts w:ascii="Arial" w:hAnsi="Arial" w:cs="Arial"/>
          <w:sz w:val="20"/>
          <w:szCs w:val="20"/>
        </w:rPr>
        <w:t>The two enzyme activities needed for L-proline degradation</w:t>
      </w:r>
      <w:r w:rsidR="009D00E2">
        <w:rPr>
          <w:rFonts w:ascii="Arial" w:hAnsi="Arial" w:cs="Arial"/>
          <w:sz w:val="20"/>
          <w:szCs w:val="20"/>
        </w:rPr>
        <w:t xml:space="preserve"> in the presence of oxygen</w:t>
      </w:r>
      <w:r w:rsidRPr="00B179A1">
        <w:rPr>
          <w:rFonts w:ascii="Arial" w:hAnsi="Arial" w:cs="Arial"/>
          <w:sz w:val="20"/>
          <w:szCs w:val="20"/>
        </w:rPr>
        <w:t xml:space="preserve"> are organized in three basic ways (Tanner, 2008; Tanner, 2019).  In organisms with monofunctional proteins, PRODH activity is due to a membrane-associated </w:t>
      </w:r>
      <w:r w:rsidR="009D00E2">
        <w:rPr>
          <w:rFonts w:ascii="Arial" w:hAnsi="Arial" w:cs="Arial"/>
          <w:sz w:val="20"/>
          <w:szCs w:val="20"/>
        </w:rPr>
        <w:t>protein c</w:t>
      </w:r>
      <w:r w:rsidRPr="00B179A1">
        <w:rPr>
          <w:rFonts w:ascii="Arial" w:hAnsi="Arial" w:cs="Arial"/>
          <w:sz w:val="20"/>
          <w:szCs w:val="20"/>
        </w:rPr>
        <w:t>ommonly called PutA that transfers electrons to a quinone in the</w:t>
      </w:r>
      <w:r w:rsidR="00A56098">
        <w:rPr>
          <w:rFonts w:ascii="Arial" w:hAnsi="Arial" w:cs="Arial"/>
          <w:sz w:val="20"/>
          <w:szCs w:val="20"/>
        </w:rPr>
        <w:t xml:space="preserve"> aerobic </w:t>
      </w:r>
      <w:r w:rsidRPr="00B179A1">
        <w:rPr>
          <w:rFonts w:ascii="Arial" w:hAnsi="Arial" w:cs="Arial"/>
          <w:sz w:val="20"/>
          <w:szCs w:val="20"/>
        </w:rPr>
        <w:t>electron transport chain.  The P5CDH (GSALDH) activity is due to a separate cytoplasmic enzyme.  In organisms with bifunctional proteins, the PRODH and P5CDH (GSALDH) activities are part of a single membrane-associated protein that is also called PutA.  In some cases, there is an additional aldehyde dehydrogenase superfamily (ADHSF) domain at the carboxyl-terminal end of the protein.  In organisms with trifunctional proteins, a PutA protein with both PRODH and P5CDH (GSALDH) activities has an additional amino-terminal DNA-binding domain.  This domain can interact with specific DNA sequences and allows PutA to act as a transcriptional regulator of the genes encoding itself and a major Na</w:t>
      </w:r>
      <w:r w:rsidRPr="00B179A1">
        <w:rPr>
          <w:rFonts w:ascii="Arial" w:hAnsi="Arial" w:cs="Arial"/>
          <w:sz w:val="20"/>
          <w:szCs w:val="20"/>
          <w:vertAlign w:val="superscript"/>
        </w:rPr>
        <w:t>+</w:t>
      </w:r>
      <w:r w:rsidRPr="00B179A1">
        <w:rPr>
          <w:rFonts w:ascii="Arial" w:hAnsi="Arial" w:cs="Arial"/>
          <w:sz w:val="20"/>
          <w:szCs w:val="20"/>
        </w:rPr>
        <w:t xml:space="preserve">-dependent proline transporter called PutP.  </w:t>
      </w:r>
      <w:r w:rsidR="009D00E2">
        <w:rPr>
          <w:rFonts w:ascii="Arial" w:hAnsi="Arial" w:cs="Arial"/>
          <w:sz w:val="20"/>
          <w:szCs w:val="20"/>
        </w:rPr>
        <w:t>In these cases, t</w:t>
      </w:r>
      <w:r w:rsidRPr="00B179A1">
        <w:rPr>
          <w:rFonts w:ascii="Arial" w:hAnsi="Arial" w:cs="Arial"/>
          <w:sz w:val="20"/>
          <w:szCs w:val="20"/>
        </w:rPr>
        <w:t xml:space="preserve">he PutA </w:t>
      </w:r>
      <w:r w:rsidR="009D00E2">
        <w:rPr>
          <w:rFonts w:ascii="Arial" w:hAnsi="Arial" w:cs="Arial"/>
          <w:sz w:val="20"/>
          <w:szCs w:val="20"/>
        </w:rPr>
        <w:t xml:space="preserve">protein </w:t>
      </w:r>
      <w:r w:rsidRPr="00B179A1">
        <w:rPr>
          <w:rFonts w:ascii="Arial" w:hAnsi="Arial" w:cs="Arial"/>
          <w:sz w:val="20"/>
          <w:szCs w:val="20"/>
        </w:rPr>
        <w:t>moves between the plasma membrane</w:t>
      </w:r>
      <w:r w:rsidR="009D00E2">
        <w:rPr>
          <w:rFonts w:ascii="Arial" w:hAnsi="Arial" w:cs="Arial"/>
          <w:sz w:val="20"/>
          <w:szCs w:val="20"/>
        </w:rPr>
        <w:t>, the cytoplasm,</w:t>
      </w:r>
      <w:r w:rsidRPr="00B179A1">
        <w:rPr>
          <w:rFonts w:ascii="Arial" w:hAnsi="Arial" w:cs="Arial"/>
          <w:sz w:val="20"/>
          <w:szCs w:val="20"/>
        </w:rPr>
        <w:t xml:space="preserve"> and the DNA depending on the oxidation state of the FAD cofactor (Wood, 1987; Zhang et al., 2004).  </w:t>
      </w:r>
    </w:p>
    <w:p w14:paraId="0058DF41" w14:textId="77777777" w:rsidR="00A56098" w:rsidRDefault="00A56098" w:rsidP="001F1FE6">
      <w:pPr>
        <w:spacing w:line="240" w:lineRule="auto"/>
        <w:jc w:val="both"/>
        <w:rPr>
          <w:rFonts w:ascii="Arial" w:hAnsi="Arial" w:cs="Arial"/>
          <w:sz w:val="20"/>
          <w:szCs w:val="20"/>
        </w:rPr>
      </w:pPr>
    </w:p>
    <w:p w14:paraId="36EA1253" w14:textId="69E8F04D" w:rsidR="008F4F27" w:rsidRDefault="008F4F27" w:rsidP="001F1FE6">
      <w:pPr>
        <w:spacing w:line="240" w:lineRule="auto"/>
        <w:jc w:val="both"/>
        <w:rPr>
          <w:rFonts w:ascii="Arial" w:hAnsi="Arial" w:cs="Arial"/>
          <w:sz w:val="20"/>
          <w:szCs w:val="20"/>
        </w:rPr>
      </w:pPr>
      <w:r>
        <w:rPr>
          <w:rFonts w:ascii="Arial" w:hAnsi="Arial" w:cs="Arial"/>
          <w:sz w:val="20"/>
          <w:szCs w:val="20"/>
        </w:rPr>
        <w:t xml:space="preserve">In anaerobic bacteria, L-proline is most often degraded by a fermentative pathway involving the two Stickland reactions shown in </w:t>
      </w:r>
      <w:r w:rsidR="00F82AE8" w:rsidRPr="00F14DB7">
        <w:rPr>
          <w:rFonts w:ascii="Arial" w:hAnsi="Arial" w:cs="Arial"/>
          <w:b/>
          <w:bCs/>
          <w:sz w:val="20"/>
          <w:szCs w:val="20"/>
          <w:highlight w:val="yellow"/>
        </w:rPr>
        <w:t>Scheme 2</w:t>
      </w:r>
      <w:r>
        <w:rPr>
          <w:rFonts w:ascii="Arial" w:hAnsi="Arial" w:cs="Arial"/>
          <w:sz w:val="20"/>
          <w:szCs w:val="20"/>
        </w:rPr>
        <w:t xml:space="preserve"> </w:t>
      </w:r>
      <w:r w:rsidRPr="008F4F27">
        <w:rPr>
          <w:rFonts w:ascii="Arial" w:hAnsi="Arial" w:cs="Arial"/>
          <w:sz w:val="20"/>
          <w:szCs w:val="20"/>
        </w:rPr>
        <w:t>(Barker, 1981; Neumann-Schall et al., 2019; Stadtman &amp; Elliott, 1957).</w:t>
      </w:r>
    </w:p>
    <w:p w14:paraId="72F92CE3" w14:textId="77777777" w:rsidR="00F82AE8" w:rsidRDefault="00F82AE8" w:rsidP="001F1FE6">
      <w:pPr>
        <w:spacing w:line="240" w:lineRule="auto"/>
        <w:jc w:val="both"/>
        <w:rPr>
          <w:rFonts w:ascii="Arial" w:hAnsi="Arial" w:cs="Arial"/>
          <w:sz w:val="20"/>
          <w:szCs w:val="20"/>
        </w:rPr>
      </w:pPr>
    </w:p>
    <w:p w14:paraId="0F4DE9C2" w14:textId="77777777" w:rsidR="00F62CCF" w:rsidRDefault="00F62CCF" w:rsidP="001F1FE6">
      <w:pPr>
        <w:spacing w:line="240" w:lineRule="auto"/>
        <w:jc w:val="both"/>
        <w:rPr>
          <w:rFonts w:ascii="Arial" w:hAnsi="Arial" w:cs="Arial"/>
          <w:sz w:val="20"/>
          <w:szCs w:val="20"/>
        </w:rPr>
      </w:pPr>
    </w:p>
    <w:p w14:paraId="3F0554A4" w14:textId="77777777" w:rsidR="00F62CCF" w:rsidRDefault="00F62CCF" w:rsidP="001F1FE6">
      <w:pPr>
        <w:spacing w:line="240" w:lineRule="auto"/>
        <w:jc w:val="both"/>
        <w:rPr>
          <w:rFonts w:ascii="Arial" w:hAnsi="Arial" w:cs="Arial"/>
          <w:sz w:val="20"/>
          <w:szCs w:val="20"/>
        </w:rPr>
      </w:pPr>
    </w:p>
    <w:p w14:paraId="5C9DCE4D" w14:textId="61286C7A" w:rsidR="00F82AE8" w:rsidRDefault="00F82AE8" w:rsidP="001F1FE6">
      <w:pPr>
        <w:spacing w:line="240" w:lineRule="auto"/>
        <w:jc w:val="both"/>
        <w:rPr>
          <w:rFonts w:ascii="Arial" w:hAnsi="Arial" w:cs="Arial"/>
          <w:sz w:val="20"/>
          <w:szCs w:val="20"/>
        </w:rPr>
      </w:pPr>
      <w:r w:rsidRPr="00F82AE8">
        <w:rPr>
          <w:rFonts w:ascii="Arial" w:hAnsi="Arial" w:cs="Arial"/>
          <w:b/>
          <w:bCs/>
          <w:sz w:val="20"/>
          <w:szCs w:val="20"/>
        </w:rPr>
        <w:lastRenderedPageBreak/>
        <w:t>Scheme 2.</w:t>
      </w:r>
      <w:r w:rsidRPr="00F82AE8">
        <w:rPr>
          <w:b/>
          <w:bCs/>
        </w:rPr>
        <w:t xml:space="preserve"> </w:t>
      </w:r>
      <w:r w:rsidRPr="00F82AE8">
        <w:rPr>
          <w:rFonts w:ascii="Arial" w:hAnsi="Arial" w:cs="Arial"/>
          <w:sz w:val="20"/>
          <w:szCs w:val="20"/>
        </w:rPr>
        <w:t>Degradation of amino acids by the two-step Stickland process (from Wikipedia.org)</w:t>
      </w:r>
    </w:p>
    <w:p w14:paraId="5587541B" w14:textId="77777777" w:rsidR="00792247" w:rsidRPr="008F4F27" w:rsidRDefault="00792247" w:rsidP="001F1FE6">
      <w:pPr>
        <w:spacing w:line="240" w:lineRule="auto"/>
        <w:jc w:val="both"/>
        <w:rPr>
          <w:rFonts w:ascii="Arial" w:hAnsi="Arial" w:cs="Arial"/>
          <w:sz w:val="20"/>
          <w:szCs w:val="20"/>
        </w:rPr>
      </w:pPr>
    </w:p>
    <w:p w14:paraId="27DA0C4E" w14:textId="05904D45" w:rsidR="008F4F27" w:rsidRPr="008F4F27" w:rsidRDefault="008F4F27" w:rsidP="001F1FE6">
      <w:pPr>
        <w:spacing w:line="240" w:lineRule="auto"/>
        <w:jc w:val="both"/>
        <w:rPr>
          <w:rFonts w:ascii="Arial" w:hAnsi="Arial" w:cs="Arial"/>
          <w:sz w:val="20"/>
          <w:szCs w:val="20"/>
        </w:rPr>
      </w:pPr>
      <w:r w:rsidRPr="008F4F27">
        <w:rPr>
          <w:rFonts w:ascii="Arial" w:hAnsi="Arial" w:cs="Arial"/>
          <w:sz w:val="20"/>
          <w:szCs w:val="20"/>
        </w:rPr>
        <w:tab/>
      </w:r>
      <w:r w:rsidRPr="008F4F27">
        <w:rPr>
          <w:rFonts w:ascii="Arial" w:hAnsi="Arial" w:cs="Arial"/>
          <w:sz w:val="20"/>
          <w:szCs w:val="20"/>
        </w:rPr>
        <w:tab/>
      </w:r>
      <w:r w:rsidR="009D00E2">
        <w:rPr>
          <w:rFonts w:ascii="Arial" w:hAnsi="Arial" w:cs="Arial"/>
          <w:noProof/>
          <w:sz w:val="20"/>
          <w:szCs w:val="20"/>
        </w:rPr>
        <w:t xml:space="preserve">, </w:t>
      </w:r>
      <w:r w:rsidRPr="008F4F27">
        <w:rPr>
          <w:rFonts w:ascii="Arial" w:hAnsi="Arial" w:cs="Arial"/>
          <w:noProof/>
          <w:sz w:val="20"/>
          <w:szCs w:val="20"/>
        </w:rPr>
        <w:drawing>
          <wp:inline distT="0" distB="0" distL="0" distR="0" wp14:anchorId="2DF3F209" wp14:editId="4983B0BF">
            <wp:extent cx="2948305" cy="2247900"/>
            <wp:effectExtent l="0" t="0" r="0" b="0"/>
            <wp:docPr id="1755789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2954104" cy="2252321"/>
                    </a:xfrm>
                    <a:prstGeom prst="rect">
                      <a:avLst/>
                    </a:prstGeom>
                    <a:noFill/>
                  </pic:spPr>
                </pic:pic>
              </a:graphicData>
            </a:graphic>
          </wp:inline>
        </w:drawing>
      </w:r>
      <w:r w:rsidRPr="008F4F27">
        <w:rPr>
          <w:rFonts w:ascii="Arial" w:hAnsi="Arial" w:cs="Arial"/>
          <w:b/>
          <w:bCs/>
          <w:sz w:val="20"/>
          <w:szCs w:val="20"/>
        </w:rPr>
        <w:t xml:space="preserve"> </w:t>
      </w:r>
    </w:p>
    <w:p w14:paraId="7316C295" w14:textId="77777777" w:rsidR="008F4F27" w:rsidRPr="008F4F27" w:rsidRDefault="008F4F27" w:rsidP="001F1FE6">
      <w:pPr>
        <w:spacing w:line="240" w:lineRule="auto"/>
        <w:jc w:val="both"/>
        <w:rPr>
          <w:rFonts w:ascii="Arial" w:hAnsi="Arial" w:cs="Arial"/>
          <w:sz w:val="20"/>
          <w:szCs w:val="20"/>
        </w:rPr>
      </w:pPr>
    </w:p>
    <w:p w14:paraId="4B33BB73" w14:textId="38832147" w:rsidR="008F4F27" w:rsidRDefault="008F4F27" w:rsidP="00726B81">
      <w:pPr>
        <w:spacing w:line="240" w:lineRule="auto"/>
        <w:jc w:val="both"/>
        <w:rPr>
          <w:rFonts w:ascii="Arial" w:hAnsi="Arial" w:cs="Arial"/>
          <w:sz w:val="20"/>
          <w:szCs w:val="20"/>
        </w:rPr>
      </w:pPr>
      <w:r w:rsidRPr="008F4F27">
        <w:rPr>
          <w:rFonts w:ascii="Arial" w:hAnsi="Arial" w:cs="Arial"/>
          <w:sz w:val="20"/>
          <w:szCs w:val="20"/>
        </w:rPr>
        <w:t xml:space="preserve">In this process, </w:t>
      </w:r>
      <w:r w:rsidR="009D00E2">
        <w:rPr>
          <w:rFonts w:ascii="Arial" w:hAnsi="Arial" w:cs="Arial"/>
          <w:sz w:val="20"/>
          <w:szCs w:val="20"/>
        </w:rPr>
        <w:t>an</w:t>
      </w:r>
      <w:r w:rsidRPr="008F4F27">
        <w:rPr>
          <w:rFonts w:ascii="Arial" w:hAnsi="Arial" w:cs="Arial"/>
          <w:sz w:val="20"/>
          <w:szCs w:val="20"/>
        </w:rPr>
        <w:t xml:space="preserve"> amino acid such as leucine, isoleucine, or alanine undergoes oxidative deamination or decarboxylation.  Electrons are transferred to NAD</w:t>
      </w:r>
      <w:r w:rsidRPr="008F4F27">
        <w:rPr>
          <w:rFonts w:ascii="Arial" w:hAnsi="Arial" w:cs="Arial"/>
          <w:sz w:val="20"/>
          <w:szCs w:val="20"/>
          <w:vertAlign w:val="superscript"/>
        </w:rPr>
        <w:t>+</w:t>
      </w:r>
      <w:r w:rsidRPr="008F4F27">
        <w:rPr>
          <w:rFonts w:ascii="Arial" w:hAnsi="Arial" w:cs="Arial"/>
          <w:sz w:val="20"/>
          <w:szCs w:val="20"/>
        </w:rPr>
        <w:t xml:space="preserve"> </w:t>
      </w:r>
      <w:r w:rsidR="00A56098">
        <w:rPr>
          <w:rFonts w:ascii="Arial" w:hAnsi="Arial" w:cs="Arial"/>
          <w:sz w:val="20"/>
          <w:szCs w:val="20"/>
        </w:rPr>
        <w:t xml:space="preserve">to form NADH </w:t>
      </w:r>
      <w:r w:rsidRPr="008F4F27">
        <w:rPr>
          <w:rFonts w:ascii="Arial" w:hAnsi="Arial" w:cs="Arial"/>
          <w:sz w:val="20"/>
          <w:szCs w:val="20"/>
        </w:rPr>
        <w:t>and ATP is eventually formed to support growth and metabolism.  The electrons then are transferred from NADH to a second amino acid such as glycine or proline which is reduced</w:t>
      </w:r>
      <w:r w:rsidR="00FF2F2E">
        <w:rPr>
          <w:rFonts w:ascii="Arial" w:hAnsi="Arial" w:cs="Arial"/>
          <w:sz w:val="20"/>
          <w:szCs w:val="20"/>
        </w:rPr>
        <w:t xml:space="preserve"> and deaminated</w:t>
      </w:r>
      <w:r w:rsidRPr="008F4F27">
        <w:rPr>
          <w:rFonts w:ascii="Arial" w:hAnsi="Arial" w:cs="Arial"/>
          <w:sz w:val="20"/>
          <w:szCs w:val="20"/>
        </w:rPr>
        <w:t xml:space="preserve">.  In the case of proline </w:t>
      </w:r>
      <w:r w:rsidR="00E75D56">
        <w:rPr>
          <w:rFonts w:ascii="Arial" w:hAnsi="Arial" w:cs="Arial"/>
          <w:sz w:val="20"/>
          <w:szCs w:val="20"/>
        </w:rPr>
        <w:t>ca</w:t>
      </w:r>
      <w:r w:rsidRPr="008F4F27">
        <w:rPr>
          <w:rFonts w:ascii="Arial" w:hAnsi="Arial" w:cs="Arial"/>
          <w:sz w:val="20"/>
          <w:szCs w:val="20"/>
        </w:rPr>
        <w:t>tabolism, L-proline is first converted to D-proline by a proline racemase</w:t>
      </w:r>
      <w:r w:rsidR="00513EA0">
        <w:rPr>
          <w:rFonts w:ascii="Arial" w:hAnsi="Arial" w:cs="Arial"/>
          <w:sz w:val="20"/>
          <w:szCs w:val="20"/>
        </w:rPr>
        <w:t xml:space="preserve"> (EC 5.1.1.4).</w:t>
      </w:r>
      <w:r w:rsidRPr="008F4F27">
        <w:rPr>
          <w:rFonts w:ascii="Arial" w:hAnsi="Arial" w:cs="Arial"/>
          <w:sz w:val="20"/>
          <w:szCs w:val="20"/>
        </w:rPr>
        <w:t xml:space="preserve">  The D-proline is then reduced by the selenium-containing enzyme D-proline reductase</w:t>
      </w:r>
      <w:r w:rsidR="00513EA0">
        <w:rPr>
          <w:rFonts w:ascii="Arial" w:hAnsi="Arial" w:cs="Arial"/>
          <w:sz w:val="20"/>
          <w:szCs w:val="20"/>
        </w:rPr>
        <w:t xml:space="preserve"> (EC 1.21.4.1)</w:t>
      </w:r>
      <w:r w:rsidRPr="008F4F27">
        <w:rPr>
          <w:rFonts w:ascii="Arial" w:hAnsi="Arial" w:cs="Arial"/>
          <w:sz w:val="20"/>
          <w:szCs w:val="20"/>
        </w:rPr>
        <w:t xml:space="preserve"> to form 5-aminovaleric acid. </w:t>
      </w:r>
      <w:r w:rsidR="00FF2F2E">
        <w:rPr>
          <w:rFonts w:ascii="Arial" w:hAnsi="Arial" w:cs="Arial"/>
          <w:sz w:val="20"/>
          <w:szCs w:val="20"/>
        </w:rPr>
        <w:t xml:space="preserve"> This pathway was first described in </w:t>
      </w:r>
      <w:r w:rsidR="00FF2F2E" w:rsidRPr="00B4437E">
        <w:rPr>
          <w:rFonts w:ascii="Arial" w:hAnsi="Arial" w:cs="Arial"/>
          <w:i/>
          <w:iCs/>
          <w:sz w:val="20"/>
          <w:szCs w:val="20"/>
        </w:rPr>
        <w:t xml:space="preserve">Clostridium </w:t>
      </w:r>
      <w:r w:rsidR="00B4437E" w:rsidRPr="00B4437E">
        <w:rPr>
          <w:rFonts w:ascii="Arial" w:hAnsi="Arial" w:cs="Arial"/>
          <w:i/>
          <w:iCs/>
          <w:sz w:val="20"/>
          <w:szCs w:val="20"/>
        </w:rPr>
        <w:t>sporogenes</w:t>
      </w:r>
      <w:r w:rsidR="00B4437E">
        <w:rPr>
          <w:rFonts w:ascii="Arial" w:hAnsi="Arial" w:cs="Arial"/>
          <w:sz w:val="20"/>
          <w:szCs w:val="20"/>
        </w:rPr>
        <w:t xml:space="preserve"> (Stickland, 1934) and the</w:t>
      </w:r>
      <w:r w:rsidRPr="008F4F27">
        <w:rPr>
          <w:rFonts w:ascii="Arial" w:hAnsi="Arial" w:cs="Arial"/>
          <w:sz w:val="20"/>
          <w:szCs w:val="20"/>
        </w:rPr>
        <w:t xml:space="preserve"> energetics and the organization of the genes involved in this pathway </w:t>
      </w:r>
      <w:r>
        <w:rPr>
          <w:rFonts w:ascii="Arial" w:hAnsi="Arial" w:cs="Arial"/>
          <w:sz w:val="20"/>
          <w:szCs w:val="20"/>
        </w:rPr>
        <w:t xml:space="preserve">in </w:t>
      </w:r>
      <w:r w:rsidR="00AD4107">
        <w:rPr>
          <w:rFonts w:ascii="Arial" w:hAnsi="Arial" w:cs="Arial"/>
          <w:sz w:val="20"/>
          <w:szCs w:val="20"/>
        </w:rPr>
        <w:t xml:space="preserve">various species of </w:t>
      </w:r>
      <w:r>
        <w:rPr>
          <w:rFonts w:ascii="Arial" w:hAnsi="Arial" w:cs="Arial"/>
          <w:sz w:val="20"/>
          <w:szCs w:val="20"/>
        </w:rPr>
        <w:t xml:space="preserve">the genus </w:t>
      </w:r>
      <w:r w:rsidRPr="008F4F27">
        <w:rPr>
          <w:rFonts w:ascii="Arial" w:hAnsi="Arial" w:cs="Arial"/>
          <w:i/>
          <w:iCs/>
          <w:sz w:val="20"/>
          <w:szCs w:val="20"/>
        </w:rPr>
        <w:t>Clostridium</w:t>
      </w:r>
      <w:r>
        <w:rPr>
          <w:rFonts w:ascii="Arial" w:hAnsi="Arial" w:cs="Arial"/>
          <w:sz w:val="20"/>
          <w:szCs w:val="20"/>
        </w:rPr>
        <w:t xml:space="preserve"> </w:t>
      </w:r>
      <w:r w:rsidRPr="008F4F27">
        <w:rPr>
          <w:rFonts w:ascii="Arial" w:hAnsi="Arial" w:cs="Arial"/>
          <w:sz w:val="20"/>
          <w:szCs w:val="20"/>
        </w:rPr>
        <w:t>were recently reviewed (Pavao et al., 2022</w:t>
      </w:r>
      <w:proofErr w:type="gramStart"/>
      <w:r w:rsidRPr="008F4F27">
        <w:rPr>
          <w:rFonts w:ascii="Arial" w:hAnsi="Arial" w:cs="Arial"/>
          <w:sz w:val="20"/>
          <w:szCs w:val="20"/>
        </w:rPr>
        <w:t>),  Proline</w:t>
      </w:r>
      <w:proofErr w:type="gramEnd"/>
      <w:r w:rsidRPr="008F4F27">
        <w:rPr>
          <w:rFonts w:ascii="Arial" w:hAnsi="Arial" w:cs="Arial"/>
          <w:sz w:val="20"/>
          <w:szCs w:val="20"/>
        </w:rPr>
        <w:t xml:space="preserve"> has been found to increase the growth of </w:t>
      </w:r>
      <w:r w:rsidRPr="008F4F27">
        <w:rPr>
          <w:rFonts w:ascii="Arial" w:hAnsi="Arial" w:cs="Arial"/>
          <w:i/>
          <w:iCs/>
          <w:sz w:val="20"/>
          <w:szCs w:val="20"/>
        </w:rPr>
        <w:t>C. difficile</w:t>
      </w:r>
      <w:r w:rsidRPr="008F4F27">
        <w:rPr>
          <w:rFonts w:ascii="Arial" w:hAnsi="Arial" w:cs="Arial"/>
          <w:sz w:val="20"/>
          <w:szCs w:val="20"/>
        </w:rPr>
        <w:t xml:space="preserve"> and transcription of the genes for proline reductase (Bouillaut et al., 2013).  This </w:t>
      </w:r>
      <w:r w:rsidR="00726B81">
        <w:rPr>
          <w:rFonts w:ascii="Arial" w:hAnsi="Arial" w:cs="Arial"/>
          <w:sz w:val="20"/>
          <w:szCs w:val="20"/>
        </w:rPr>
        <w:t>is</w:t>
      </w:r>
      <w:r w:rsidRPr="008F4F27">
        <w:rPr>
          <w:rFonts w:ascii="Arial" w:hAnsi="Arial" w:cs="Arial"/>
          <w:sz w:val="20"/>
          <w:szCs w:val="20"/>
        </w:rPr>
        <w:t xml:space="preserve"> dependent on an activator protein called PrdR, which is transcribed from a gene located just upstream of the genes needed for enzyme formation (Johnstone &amp; Self, 2022).  Th</w:t>
      </w:r>
      <w:r w:rsidR="00726B81">
        <w:rPr>
          <w:rFonts w:ascii="Arial" w:hAnsi="Arial" w:cs="Arial"/>
          <w:sz w:val="20"/>
          <w:szCs w:val="20"/>
        </w:rPr>
        <w:t>is</w:t>
      </w:r>
      <w:r w:rsidRPr="008F4F27">
        <w:rPr>
          <w:rFonts w:ascii="Arial" w:hAnsi="Arial" w:cs="Arial"/>
          <w:sz w:val="20"/>
          <w:szCs w:val="20"/>
        </w:rPr>
        <w:t xml:space="preserve"> protein also decreases transcription of the genes for the formation of a similar selenoprotein called glycine reductase.</w:t>
      </w:r>
      <w:r>
        <w:rPr>
          <w:rFonts w:ascii="Arial" w:hAnsi="Arial" w:cs="Arial"/>
          <w:sz w:val="20"/>
          <w:szCs w:val="20"/>
        </w:rPr>
        <w:t xml:space="preserve">  This pathway also occurs in anaerobic bacteria in the genera</w:t>
      </w:r>
      <w:r w:rsidR="004E5207">
        <w:rPr>
          <w:rFonts w:ascii="Arial" w:hAnsi="Arial" w:cs="Arial"/>
          <w:sz w:val="20"/>
          <w:szCs w:val="20"/>
        </w:rPr>
        <w:t xml:space="preserve"> </w:t>
      </w:r>
      <w:r w:rsidR="00AD4107" w:rsidRPr="00AD4107">
        <w:rPr>
          <w:rFonts w:ascii="Arial" w:hAnsi="Arial" w:cs="Arial"/>
          <w:i/>
          <w:iCs/>
          <w:sz w:val="20"/>
          <w:szCs w:val="20"/>
        </w:rPr>
        <w:t>Acetoanaerobium</w:t>
      </w:r>
      <w:r w:rsidR="00AD4107">
        <w:rPr>
          <w:rFonts w:ascii="Arial" w:hAnsi="Arial" w:cs="Arial"/>
          <w:sz w:val="20"/>
          <w:szCs w:val="20"/>
        </w:rPr>
        <w:t xml:space="preserve"> (Sangavai &amp; Chellapandi, 2019), </w:t>
      </w:r>
      <w:r w:rsidR="00AD4107" w:rsidRPr="00AD4107">
        <w:rPr>
          <w:rFonts w:ascii="Arial" w:hAnsi="Arial" w:cs="Arial"/>
          <w:i/>
          <w:iCs/>
          <w:sz w:val="20"/>
          <w:szCs w:val="20"/>
        </w:rPr>
        <w:t>Dethiosulfatibacter</w:t>
      </w:r>
      <w:r w:rsidR="00AD4107">
        <w:rPr>
          <w:rFonts w:ascii="Arial" w:hAnsi="Arial" w:cs="Arial"/>
          <w:sz w:val="20"/>
          <w:szCs w:val="20"/>
        </w:rPr>
        <w:t xml:space="preserve"> (Takii et al., 2007</w:t>
      </w:r>
      <w:proofErr w:type="gramStart"/>
      <w:r w:rsidR="00AD4107">
        <w:rPr>
          <w:rFonts w:ascii="Arial" w:hAnsi="Arial" w:cs="Arial"/>
          <w:sz w:val="20"/>
          <w:szCs w:val="20"/>
        </w:rPr>
        <w:t xml:space="preserve">),  </w:t>
      </w:r>
      <w:r w:rsidR="004E5207" w:rsidRPr="004E5207">
        <w:rPr>
          <w:rFonts w:ascii="Arial" w:hAnsi="Arial" w:cs="Arial"/>
          <w:i/>
          <w:iCs/>
          <w:sz w:val="20"/>
          <w:szCs w:val="20"/>
        </w:rPr>
        <w:t>Eubacterium</w:t>
      </w:r>
      <w:proofErr w:type="gramEnd"/>
      <w:r w:rsidR="004E5207">
        <w:rPr>
          <w:rFonts w:ascii="Arial" w:hAnsi="Arial" w:cs="Arial"/>
          <w:sz w:val="20"/>
          <w:szCs w:val="20"/>
        </w:rPr>
        <w:t xml:space="preserve"> (Poehlein et al., 2014), </w:t>
      </w:r>
      <w:r w:rsidR="00AD4107" w:rsidRPr="00AD4107">
        <w:rPr>
          <w:rFonts w:ascii="Arial" w:hAnsi="Arial" w:cs="Arial"/>
          <w:i/>
          <w:iCs/>
          <w:sz w:val="20"/>
          <w:szCs w:val="20"/>
        </w:rPr>
        <w:t>Haloanaerobacte</w:t>
      </w:r>
      <w:r w:rsidR="00AD4107">
        <w:rPr>
          <w:rFonts w:ascii="Arial" w:hAnsi="Arial" w:cs="Arial"/>
          <w:sz w:val="20"/>
          <w:szCs w:val="20"/>
        </w:rPr>
        <w:t xml:space="preserve">r (Mouné et al., 1999), </w:t>
      </w:r>
      <w:r w:rsidR="004E5207" w:rsidRPr="004E5207">
        <w:rPr>
          <w:rFonts w:ascii="Arial" w:hAnsi="Arial" w:cs="Arial"/>
          <w:i/>
          <w:iCs/>
          <w:sz w:val="20"/>
          <w:szCs w:val="20"/>
        </w:rPr>
        <w:t>Sporohalobacter</w:t>
      </w:r>
      <w:r w:rsidR="004E5207">
        <w:rPr>
          <w:rFonts w:ascii="Arial" w:hAnsi="Arial" w:cs="Arial"/>
          <w:sz w:val="20"/>
          <w:szCs w:val="20"/>
        </w:rPr>
        <w:t xml:space="preserve"> (</w:t>
      </w:r>
      <w:r w:rsidR="008825AF">
        <w:rPr>
          <w:rFonts w:ascii="Arial" w:hAnsi="Arial" w:cs="Arial"/>
          <w:sz w:val="20"/>
          <w:szCs w:val="20"/>
        </w:rPr>
        <w:t xml:space="preserve">Ben </w:t>
      </w:r>
      <w:r w:rsidR="004E5207">
        <w:rPr>
          <w:rFonts w:ascii="Arial" w:hAnsi="Arial" w:cs="Arial"/>
          <w:sz w:val="20"/>
          <w:szCs w:val="20"/>
        </w:rPr>
        <w:t>Abdallah et al., 2015),</w:t>
      </w:r>
      <w:r w:rsidR="00AD4107">
        <w:rPr>
          <w:rFonts w:ascii="Arial" w:hAnsi="Arial" w:cs="Arial"/>
          <w:sz w:val="20"/>
          <w:szCs w:val="20"/>
        </w:rPr>
        <w:t xml:space="preserve"> and</w:t>
      </w:r>
      <w:r w:rsidR="00050E7F">
        <w:rPr>
          <w:rFonts w:ascii="Arial" w:hAnsi="Arial" w:cs="Arial"/>
          <w:sz w:val="20"/>
          <w:szCs w:val="20"/>
        </w:rPr>
        <w:t xml:space="preserve"> </w:t>
      </w:r>
      <w:r w:rsidR="004E5207" w:rsidRPr="004E5207">
        <w:rPr>
          <w:rFonts w:ascii="Arial" w:hAnsi="Arial" w:cs="Arial"/>
          <w:i/>
          <w:iCs/>
          <w:sz w:val="20"/>
          <w:szCs w:val="20"/>
        </w:rPr>
        <w:t>Terrisporobacter</w:t>
      </w:r>
      <w:r w:rsidR="004E5207">
        <w:rPr>
          <w:rFonts w:ascii="Arial" w:hAnsi="Arial" w:cs="Arial"/>
          <w:sz w:val="20"/>
          <w:szCs w:val="20"/>
        </w:rPr>
        <w:t xml:space="preserve"> (Böer et al., 2023</w:t>
      </w:r>
      <w:r w:rsidR="00AD4107">
        <w:rPr>
          <w:rFonts w:ascii="Arial" w:hAnsi="Arial" w:cs="Arial"/>
          <w:sz w:val="20"/>
          <w:szCs w:val="20"/>
        </w:rPr>
        <w:t>) among others.</w:t>
      </w:r>
    </w:p>
    <w:p w14:paraId="3D2864D4" w14:textId="77777777" w:rsidR="008F4F27" w:rsidRDefault="008F4F27" w:rsidP="00726B81">
      <w:pPr>
        <w:spacing w:line="240" w:lineRule="auto"/>
        <w:jc w:val="both"/>
        <w:rPr>
          <w:rFonts w:ascii="Arial" w:hAnsi="Arial" w:cs="Arial"/>
          <w:sz w:val="20"/>
          <w:szCs w:val="20"/>
        </w:rPr>
      </w:pPr>
    </w:p>
    <w:p w14:paraId="75B9FC2F" w14:textId="575483EC" w:rsidR="008F4F27" w:rsidRDefault="008F4F27" w:rsidP="00726B81">
      <w:pPr>
        <w:spacing w:line="240" w:lineRule="auto"/>
        <w:jc w:val="both"/>
        <w:rPr>
          <w:rFonts w:ascii="Arial" w:hAnsi="Arial" w:cs="Arial"/>
          <w:sz w:val="20"/>
          <w:szCs w:val="20"/>
        </w:rPr>
      </w:pPr>
      <w:r>
        <w:rPr>
          <w:rFonts w:ascii="Arial" w:hAnsi="Arial" w:cs="Arial"/>
          <w:sz w:val="20"/>
          <w:szCs w:val="20"/>
        </w:rPr>
        <w:t>The purpose of this article is to highlight</w:t>
      </w:r>
      <w:r w:rsidR="00B4437E">
        <w:rPr>
          <w:rFonts w:ascii="Arial" w:hAnsi="Arial" w:cs="Arial"/>
          <w:sz w:val="20"/>
          <w:szCs w:val="20"/>
        </w:rPr>
        <w:t xml:space="preserve"> several</w:t>
      </w:r>
      <w:r>
        <w:rPr>
          <w:rFonts w:ascii="Arial" w:hAnsi="Arial" w:cs="Arial"/>
          <w:sz w:val="20"/>
          <w:szCs w:val="20"/>
        </w:rPr>
        <w:t xml:space="preserve"> less commonly</w:t>
      </w:r>
      <w:r w:rsidR="00A56098">
        <w:rPr>
          <w:rFonts w:ascii="Arial" w:hAnsi="Arial" w:cs="Arial"/>
          <w:sz w:val="20"/>
          <w:szCs w:val="20"/>
        </w:rPr>
        <w:t>-</w:t>
      </w:r>
      <w:r>
        <w:rPr>
          <w:rFonts w:ascii="Arial" w:hAnsi="Arial" w:cs="Arial"/>
          <w:sz w:val="20"/>
          <w:szCs w:val="20"/>
        </w:rPr>
        <w:t>studied pathways</w:t>
      </w:r>
      <w:r w:rsidR="00726B81">
        <w:rPr>
          <w:rFonts w:ascii="Arial" w:hAnsi="Arial" w:cs="Arial"/>
          <w:sz w:val="20"/>
          <w:szCs w:val="20"/>
        </w:rPr>
        <w:t xml:space="preserve"> in </w:t>
      </w:r>
      <w:proofErr w:type="gramStart"/>
      <w:r w:rsidR="00726B81">
        <w:rPr>
          <w:rFonts w:ascii="Arial" w:hAnsi="Arial" w:cs="Arial"/>
          <w:sz w:val="20"/>
          <w:szCs w:val="20"/>
        </w:rPr>
        <w:t>bacteria</w:t>
      </w:r>
      <w:r>
        <w:rPr>
          <w:rFonts w:ascii="Arial" w:hAnsi="Arial" w:cs="Arial"/>
          <w:sz w:val="20"/>
          <w:szCs w:val="20"/>
        </w:rPr>
        <w:t xml:space="preserve"> </w:t>
      </w:r>
      <w:r w:rsidR="00726B81">
        <w:rPr>
          <w:rFonts w:ascii="Arial" w:hAnsi="Arial" w:cs="Arial"/>
          <w:sz w:val="20"/>
          <w:szCs w:val="20"/>
        </w:rPr>
        <w:t xml:space="preserve"> which</w:t>
      </w:r>
      <w:proofErr w:type="gramEnd"/>
      <w:r w:rsidR="00A56098">
        <w:rPr>
          <w:rFonts w:ascii="Arial" w:hAnsi="Arial" w:cs="Arial"/>
          <w:sz w:val="20"/>
          <w:szCs w:val="20"/>
        </w:rPr>
        <w:t xml:space="preserve"> </w:t>
      </w:r>
      <w:r>
        <w:rPr>
          <w:rFonts w:ascii="Arial" w:hAnsi="Arial" w:cs="Arial"/>
          <w:sz w:val="20"/>
          <w:szCs w:val="20"/>
        </w:rPr>
        <w:t xml:space="preserve">also </w:t>
      </w:r>
      <w:r w:rsidR="0040323F">
        <w:rPr>
          <w:rFonts w:ascii="Arial" w:hAnsi="Arial" w:cs="Arial"/>
          <w:sz w:val="20"/>
          <w:szCs w:val="20"/>
        </w:rPr>
        <w:t>allow</w:t>
      </w:r>
      <w:r w:rsidR="00B4437E">
        <w:rPr>
          <w:rFonts w:ascii="Arial" w:hAnsi="Arial" w:cs="Arial"/>
          <w:sz w:val="20"/>
          <w:szCs w:val="20"/>
        </w:rPr>
        <w:t xml:space="preserve"> </w:t>
      </w:r>
      <w:r>
        <w:rPr>
          <w:rFonts w:ascii="Arial" w:hAnsi="Arial" w:cs="Arial"/>
          <w:sz w:val="20"/>
          <w:szCs w:val="20"/>
        </w:rPr>
        <w:t>the catabol</w:t>
      </w:r>
      <w:r w:rsidR="00E10BF5">
        <w:rPr>
          <w:rFonts w:ascii="Arial" w:hAnsi="Arial" w:cs="Arial"/>
          <w:sz w:val="20"/>
          <w:szCs w:val="20"/>
        </w:rPr>
        <w:t>ism of L-proline, D-proline,</w:t>
      </w:r>
      <w:r w:rsidR="00A16DF8">
        <w:rPr>
          <w:rFonts w:ascii="Arial" w:hAnsi="Arial" w:cs="Arial"/>
          <w:sz w:val="20"/>
          <w:szCs w:val="20"/>
        </w:rPr>
        <w:t xml:space="preserve"> </w:t>
      </w:r>
      <w:r w:rsidR="001B03D7">
        <w:rPr>
          <w:rFonts w:ascii="Arial" w:hAnsi="Arial" w:cs="Arial"/>
          <w:sz w:val="20"/>
          <w:szCs w:val="20"/>
        </w:rPr>
        <w:t xml:space="preserve"> and </w:t>
      </w:r>
      <w:r w:rsidR="00A16DF8">
        <w:rPr>
          <w:rFonts w:ascii="Arial" w:hAnsi="Arial" w:cs="Arial"/>
          <w:sz w:val="20"/>
          <w:szCs w:val="20"/>
        </w:rPr>
        <w:t>proline</w:t>
      </w:r>
      <w:r w:rsidR="00E10BF5">
        <w:rPr>
          <w:rFonts w:ascii="Arial" w:hAnsi="Arial" w:cs="Arial"/>
          <w:sz w:val="20"/>
          <w:szCs w:val="20"/>
        </w:rPr>
        <w:t xml:space="preserve"> analogs such as</w:t>
      </w:r>
      <w:r w:rsidR="00A16DF8" w:rsidRPr="00A16DF8">
        <w:rPr>
          <w:rFonts w:ascii="Arial" w:hAnsi="Arial" w:cs="Arial"/>
          <w:sz w:val="20"/>
          <w:szCs w:val="20"/>
        </w:rPr>
        <w:t xml:space="preserve"> </w:t>
      </w:r>
      <w:r w:rsidR="00A16DF8">
        <w:rPr>
          <w:rFonts w:ascii="Arial" w:hAnsi="Arial" w:cs="Arial"/>
          <w:sz w:val="20"/>
          <w:szCs w:val="20"/>
        </w:rPr>
        <w:t>thiazolidine-4-carboxylate (thiaproline), azetidine-2-carboxylate, and</w:t>
      </w:r>
      <w:r w:rsidR="00E10BF5">
        <w:rPr>
          <w:rFonts w:ascii="Arial" w:hAnsi="Arial" w:cs="Arial"/>
          <w:sz w:val="20"/>
          <w:szCs w:val="20"/>
        </w:rPr>
        <w:t xml:space="preserve"> 3,4-dehydroproline</w:t>
      </w:r>
      <w:r w:rsidR="00C66A1A">
        <w:rPr>
          <w:rFonts w:ascii="Arial" w:hAnsi="Arial" w:cs="Arial"/>
          <w:sz w:val="20"/>
          <w:szCs w:val="20"/>
        </w:rPr>
        <w:t>.</w:t>
      </w:r>
    </w:p>
    <w:p w14:paraId="6EE7618E" w14:textId="77777777" w:rsidR="00E10BF5" w:rsidRDefault="00E10BF5" w:rsidP="008F4F27">
      <w:pPr>
        <w:spacing w:line="240" w:lineRule="auto"/>
        <w:rPr>
          <w:rFonts w:ascii="Arial" w:hAnsi="Arial" w:cs="Arial"/>
          <w:sz w:val="20"/>
          <w:szCs w:val="20"/>
        </w:rPr>
      </w:pPr>
    </w:p>
    <w:p w14:paraId="01E504AF" w14:textId="5D1F4FC3" w:rsidR="0051413C" w:rsidRPr="0051413C" w:rsidRDefault="0051413C" w:rsidP="0051413C">
      <w:pPr>
        <w:pStyle w:val="ListParagraph"/>
        <w:numPr>
          <w:ilvl w:val="0"/>
          <w:numId w:val="17"/>
        </w:numPr>
        <w:spacing w:line="240" w:lineRule="auto"/>
        <w:ind w:left="360"/>
        <w:rPr>
          <w:rFonts w:ascii="Arial" w:hAnsi="Arial" w:cs="Arial"/>
          <w:b/>
          <w:bCs/>
          <w:sz w:val="20"/>
          <w:szCs w:val="20"/>
        </w:rPr>
      </w:pPr>
      <w:r w:rsidRPr="0051413C">
        <w:rPr>
          <w:rFonts w:ascii="Arial" w:hAnsi="Arial" w:cs="Arial"/>
          <w:b/>
          <w:bCs/>
          <w:sz w:val="20"/>
          <w:szCs w:val="20"/>
        </w:rPr>
        <w:t xml:space="preserve">L-PROLINE CATABOLISM </w:t>
      </w:r>
      <w:r w:rsidR="008412AB">
        <w:rPr>
          <w:rFonts w:ascii="Arial" w:hAnsi="Arial" w:cs="Arial"/>
          <w:b/>
          <w:bCs/>
          <w:sz w:val="20"/>
          <w:szCs w:val="20"/>
        </w:rPr>
        <w:t xml:space="preserve">IN AEROBIC BACTERIA </w:t>
      </w:r>
      <w:r w:rsidRPr="0051413C">
        <w:rPr>
          <w:rFonts w:ascii="Arial" w:hAnsi="Arial" w:cs="Arial"/>
          <w:b/>
          <w:bCs/>
          <w:sz w:val="20"/>
          <w:szCs w:val="20"/>
        </w:rPr>
        <w:t>BY NONSPECIFIC L-AMINO ACID OXIDASES</w:t>
      </w:r>
      <w:r>
        <w:rPr>
          <w:rFonts w:ascii="Arial" w:hAnsi="Arial" w:cs="Arial"/>
          <w:b/>
          <w:bCs/>
          <w:sz w:val="20"/>
          <w:szCs w:val="20"/>
        </w:rPr>
        <w:t xml:space="preserve"> AND DEAMINASES</w:t>
      </w:r>
    </w:p>
    <w:p w14:paraId="7B5500FC" w14:textId="77777777" w:rsidR="0051413C" w:rsidRDefault="0051413C" w:rsidP="0051413C">
      <w:pPr>
        <w:spacing w:line="240" w:lineRule="auto"/>
        <w:rPr>
          <w:rFonts w:ascii="Arial" w:hAnsi="Arial" w:cs="Arial"/>
          <w:sz w:val="20"/>
          <w:szCs w:val="20"/>
        </w:rPr>
      </w:pPr>
    </w:p>
    <w:p w14:paraId="525990F7" w14:textId="07829623" w:rsidR="004B5D3C" w:rsidRDefault="004B5D3C" w:rsidP="00952743">
      <w:pPr>
        <w:spacing w:line="240" w:lineRule="auto"/>
        <w:jc w:val="both"/>
        <w:rPr>
          <w:rFonts w:ascii="Arial" w:hAnsi="Arial" w:cs="Arial"/>
          <w:sz w:val="20"/>
          <w:szCs w:val="20"/>
        </w:rPr>
      </w:pPr>
      <w:r>
        <w:rPr>
          <w:rFonts w:ascii="Arial" w:hAnsi="Arial" w:cs="Arial"/>
          <w:sz w:val="20"/>
          <w:szCs w:val="20"/>
        </w:rPr>
        <w:t>L-amino acid oxidase</w:t>
      </w:r>
      <w:r w:rsidR="00792247">
        <w:rPr>
          <w:rFonts w:ascii="Arial" w:hAnsi="Arial" w:cs="Arial"/>
          <w:sz w:val="20"/>
          <w:szCs w:val="20"/>
        </w:rPr>
        <w:t xml:space="preserve"> (EC 1.4.3.2)</w:t>
      </w:r>
      <w:r>
        <w:rPr>
          <w:rFonts w:ascii="Arial" w:hAnsi="Arial" w:cs="Arial"/>
          <w:sz w:val="20"/>
          <w:szCs w:val="20"/>
        </w:rPr>
        <w:t xml:space="preserve">, sometimes called L-amino acid dehydrogenase, </w:t>
      </w:r>
      <w:r w:rsidR="00792247">
        <w:rPr>
          <w:rFonts w:ascii="Arial" w:hAnsi="Arial" w:cs="Arial"/>
          <w:sz w:val="20"/>
          <w:szCs w:val="20"/>
        </w:rPr>
        <w:t>is</w:t>
      </w:r>
      <w:r>
        <w:rPr>
          <w:rFonts w:ascii="Arial" w:hAnsi="Arial" w:cs="Arial"/>
          <w:sz w:val="20"/>
          <w:szCs w:val="20"/>
        </w:rPr>
        <w:t xml:space="preserve"> a large family of proteins that can catalyze the oxidative deamination of amino acids (Camillo-Brocal et al., 2015; </w:t>
      </w:r>
      <w:r w:rsidR="00EA5405">
        <w:rPr>
          <w:rFonts w:ascii="Arial" w:hAnsi="Arial" w:cs="Arial"/>
          <w:sz w:val="20"/>
          <w:szCs w:val="20"/>
        </w:rPr>
        <w:t xml:space="preserve">Castellano &amp; Molinier-Frankel, 2017; </w:t>
      </w:r>
      <w:r w:rsidR="00700934">
        <w:rPr>
          <w:rFonts w:ascii="Arial" w:hAnsi="Arial" w:cs="Arial"/>
          <w:sz w:val="20"/>
          <w:szCs w:val="20"/>
        </w:rPr>
        <w:t>Cioac</w:t>
      </w:r>
      <w:r w:rsidR="00700934">
        <w:rPr>
          <w:sz w:val="20"/>
          <w:szCs w:val="20"/>
        </w:rPr>
        <w:t>ā</w:t>
      </w:r>
      <w:r w:rsidR="00700934">
        <w:rPr>
          <w:rFonts w:ascii="Arial" w:hAnsi="Arial" w:cs="Arial"/>
          <w:sz w:val="20"/>
          <w:szCs w:val="20"/>
        </w:rPr>
        <w:t xml:space="preserve"> &amp; Ivanof, 1974; </w:t>
      </w:r>
      <w:r>
        <w:rPr>
          <w:rFonts w:ascii="Arial" w:hAnsi="Arial" w:cs="Arial"/>
          <w:sz w:val="20"/>
          <w:szCs w:val="20"/>
        </w:rPr>
        <w:t xml:space="preserve">Hossain et al., 2014).  The enzymes are widely </w:t>
      </w:r>
      <w:r w:rsidR="00050E7F">
        <w:rPr>
          <w:rFonts w:ascii="Arial" w:hAnsi="Arial" w:cs="Arial"/>
          <w:sz w:val="20"/>
          <w:szCs w:val="20"/>
        </w:rPr>
        <w:t>distributed</w:t>
      </w:r>
      <w:r>
        <w:rPr>
          <w:rFonts w:ascii="Arial" w:hAnsi="Arial" w:cs="Arial"/>
          <w:sz w:val="20"/>
          <w:szCs w:val="20"/>
        </w:rPr>
        <w:t xml:space="preserve"> in bacteria, algae, fungi, and animals, and </w:t>
      </w:r>
      <w:proofErr w:type="gramStart"/>
      <w:r>
        <w:rPr>
          <w:rFonts w:ascii="Arial" w:hAnsi="Arial" w:cs="Arial"/>
          <w:sz w:val="20"/>
          <w:szCs w:val="20"/>
        </w:rPr>
        <w:t xml:space="preserve">are </w:t>
      </w:r>
      <w:r w:rsidR="00075462">
        <w:rPr>
          <w:rFonts w:ascii="Arial" w:hAnsi="Arial" w:cs="Arial"/>
          <w:sz w:val="20"/>
          <w:szCs w:val="20"/>
        </w:rPr>
        <w:t xml:space="preserve"> are</w:t>
      </w:r>
      <w:proofErr w:type="gramEnd"/>
      <w:r w:rsidR="00075462">
        <w:rPr>
          <w:rFonts w:ascii="Arial" w:hAnsi="Arial" w:cs="Arial"/>
          <w:sz w:val="20"/>
          <w:szCs w:val="20"/>
        </w:rPr>
        <w:t xml:space="preserve"> often found in </w:t>
      </w:r>
      <w:r>
        <w:rPr>
          <w:rFonts w:ascii="Arial" w:hAnsi="Arial" w:cs="Arial"/>
          <w:sz w:val="20"/>
          <w:szCs w:val="20"/>
        </w:rPr>
        <w:t xml:space="preserve">snake venoms.  They contain FAD as a cofactor and transfer </w:t>
      </w:r>
      <w:r w:rsidR="00050E7F">
        <w:rPr>
          <w:rFonts w:ascii="Arial" w:hAnsi="Arial" w:cs="Arial"/>
          <w:sz w:val="20"/>
          <w:szCs w:val="20"/>
        </w:rPr>
        <w:t>electrons</w:t>
      </w:r>
      <w:r>
        <w:rPr>
          <w:rFonts w:ascii="Arial" w:hAnsi="Arial" w:cs="Arial"/>
          <w:sz w:val="20"/>
          <w:szCs w:val="20"/>
        </w:rPr>
        <w:t xml:space="preserve"> to oxygen, which then may be reduced of hydrogen peroxide as shown in </w:t>
      </w:r>
      <w:r w:rsidRPr="00F14DB7">
        <w:rPr>
          <w:rFonts w:ascii="Arial" w:hAnsi="Arial" w:cs="Arial"/>
          <w:b/>
          <w:bCs/>
          <w:sz w:val="20"/>
          <w:szCs w:val="20"/>
          <w:highlight w:val="yellow"/>
        </w:rPr>
        <w:t>Scheme 3</w:t>
      </w:r>
      <w:r>
        <w:rPr>
          <w:rFonts w:ascii="Arial" w:hAnsi="Arial" w:cs="Arial"/>
          <w:sz w:val="20"/>
          <w:szCs w:val="20"/>
        </w:rPr>
        <w:t>.</w:t>
      </w:r>
      <w:r w:rsidR="00EA5405">
        <w:rPr>
          <w:rFonts w:ascii="Arial" w:hAnsi="Arial" w:cs="Arial"/>
          <w:sz w:val="20"/>
          <w:szCs w:val="20"/>
        </w:rPr>
        <w:t xml:space="preserve"> The enzymes vary in their degree of substrate </w:t>
      </w:r>
      <w:r w:rsidR="00050E7F">
        <w:rPr>
          <w:rFonts w:ascii="Arial" w:hAnsi="Arial" w:cs="Arial"/>
          <w:sz w:val="20"/>
          <w:szCs w:val="20"/>
        </w:rPr>
        <w:t>specificity</w:t>
      </w:r>
      <w:r w:rsidR="00DE6765">
        <w:rPr>
          <w:rFonts w:ascii="Arial" w:hAnsi="Arial" w:cs="Arial"/>
          <w:sz w:val="20"/>
          <w:szCs w:val="20"/>
        </w:rPr>
        <w:t xml:space="preserve"> b</w:t>
      </w:r>
      <w:r w:rsidR="00EA5405">
        <w:rPr>
          <w:rFonts w:ascii="Arial" w:hAnsi="Arial" w:cs="Arial"/>
          <w:sz w:val="20"/>
          <w:szCs w:val="20"/>
        </w:rPr>
        <w:t>ut are often able to oxidize most of the 20 amino acids found in proteins.</w:t>
      </w:r>
    </w:p>
    <w:p w14:paraId="52299B63" w14:textId="77777777" w:rsidR="00952743" w:rsidRDefault="00952743" w:rsidP="00952743">
      <w:pPr>
        <w:spacing w:line="240" w:lineRule="auto"/>
        <w:jc w:val="both"/>
        <w:rPr>
          <w:rFonts w:ascii="Arial" w:hAnsi="Arial" w:cs="Arial"/>
          <w:sz w:val="20"/>
          <w:szCs w:val="20"/>
        </w:rPr>
      </w:pPr>
    </w:p>
    <w:p w14:paraId="096F7889" w14:textId="77777777" w:rsidR="00952743" w:rsidRDefault="00952743" w:rsidP="00952743">
      <w:pPr>
        <w:spacing w:line="240" w:lineRule="auto"/>
        <w:jc w:val="both"/>
        <w:rPr>
          <w:rFonts w:ascii="Arial" w:hAnsi="Arial" w:cs="Arial"/>
          <w:sz w:val="20"/>
          <w:szCs w:val="20"/>
        </w:rPr>
      </w:pPr>
    </w:p>
    <w:p w14:paraId="3341873C" w14:textId="77777777" w:rsidR="00952743" w:rsidRDefault="00952743" w:rsidP="0051413C">
      <w:pPr>
        <w:spacing w:line="240" w:lineRule="auto"/>
        <w:rPr>
          <w:rFonts w:ascii="Arial" w:hAnsi="Arial" w:cs="Arial"/>
          <w:sz w:val="20"/>
          <w:szCs w:val="20"/>
        </w:rPr>
      </w:pPr>
    </w:p>
    <w:p w14:paraId="2DCA7279" w14:textId="77777777" w:rsidR="00952743" w:rsidRDefault="00952743" w:rsidP="0051413C">
      <w:pPr>
        <w:spacing w:line="240" w:lineRule="auto"/>
        <w:rPr>
          <w:rFonts w:ascii="Arial" w:hAnsi="Arial" w:cs="Arial"/>
          <w:sz w:val="20"/>
          <w:szCs w:val="20"/>
        </w:rPr>
      </w:pPr>
    </w:p>
    <w:p w14:paraId="29D4EE30" w14:textId="77777777" w:rsidR="0087264D" w:rsidRDefault="0087264D" w:rsidP="0051413C">
      <w:pPr>
        <w:spacing w:line="240" w:lineRule="auto"/>
        <w:rPr>
          <w:rFonts w:ascii="Arial" w:hAnsi="Arial" w:cs="Arial"/>
          <w:sz w:val="20"/>
          <w:szCs w:val="20"/>
        </w:rPr>
      </w:pPr>
    </w:p>
    <w:p w14:paraId="00925500" w14:textId="77777777" w:rsidR="00952743" w:rsidRDefault="00952743" w:rsidP="0051413C">
      <w:pPr>
        <w:spacing w:line="240" w:lineRule="auto"/>
        <w:rPr>
          <w:rFonts w:ascii="Arial" w:hAnsi="Arial" w:cs="Arial"/>
          <w:sz w:val="20"/>
          <w:szCs w:val="20"/>
        </w:rPr>
      </w:pPr>
    </w:p>
    <w:p w14:paraId="47704CED" w14:textId="4805BCC1" w:rsidR="009F7EC4" w:rsidRDefault="004B5D3C" w:rsidP="009F7EC4">
      <w:pPr>
        <w:spacing w:line="240" w:lineRule="auto"/>
        <w:rPr>
          <w:rFonts w:ascii="Arial" w:hAnsi="Arial" w:cs="Arial"/>
          <w:sz w:val="20"/>
          <w:szCs w:val="20"/>
        </w:rPr>
      </w:pPr>
      <w:r w:rsidRPr="004B5D3C">
        <w:rPr>
          <w:rFonts w:ascii="Arial" w:hAnsi="Arial" w:cs="Arial"/>
          <w:b/>
          <w:bCs/>
          <w:sz w:val="20"/>
          <w:szCs w:val="20"/>
        </w:rPr>
        <w:lastRenderedPageBreak/>
        <w:t>Scheme 3</w:t>
      </w:r>
      <w:r>
        <w:rPr>
          <w:rFonts w:ascii="Arial" w:hAnsi="Arial" w:cs="Arial"/>
          <w:sz w:val="20"/>
          <w:szCs w:val="20"/>
        </w:rPr>
        <w:t xml:space="preserve">. Oxidative </w:t>
      </w:r>
      <w:r w:rsidR="00050E7F">
        <w:rPr>
          <w:rFonts w:ascii="Arial" w:hAnsi="Arial" w:cs="Arial"/>
          <w:sz w:val="20"/>
          <w:szCs w:val="20"/>
        </w:rPr>
        <w:t>deamination</w:t>
      </w:r>
      <w:r>
        <w:rPr>
          <w:rFonts w:ascii="Arial" w:hAnsi="Arial" w:cs="Arial"/>
          <w:sz w:val="20"/>
          <w:szCs w:val="20"/>
        </w:rPr>
        <w:t xml:space="preserve"> of L-amino acids by L-amino acid oxidase (from</w:t>
      </w:r>
      <w:r w:rsidR="00EA5405" w:rsidRPr="00EA5405">
        <w:t xml:space="preserve"> </w:t>
      </w:r>
      <w:r w:rsidR="00EA5405" w:rsidRPr="00EA5405">
        <w:rPr>
          <w:rFonts w:ascii="Arial" w:hAnsi="Arial" w:cs="Arial"/>
          <w:sz w:val="20"/>
          <w:szCs w:val="20"/>
        </w:rPr>
        <w:t>Castellano &amp; Molinier-Frankel, 2017</w:t>
      </w:r>
      <w:r w:rsidR="00EA5405">
        <w:rPr>
          <w:rFonts w:ascii="Arial" w:hAnsi="Arial" w:cs="Arial"/>
          <w:sz w:val="20"/>
          <w:szCs w:val="20"/>
        </w:rPr>
        <w:t>)</w:t>
      </w:r>
    </w:p>
    <w:p w14:paraId="1F4AABDE" w14:textId="11C977CE" w:rsidR="0051413C" w:rsidRDefault="009F7EC4" w:rsidP="009F7EC4">
      <w:pPr>
        <w:spacing w:line="240" w:lineRule="auto"/>
        <w:ind w:firstLine="720"/>
        <w:rPr>
          <w:rFonts w:ascii="Arial" w:hAnsi="Arial" w:cs="Arial"/>
          <w:sz w:val="20"/>
          <w:szCs w:val="20"/>
        </w:rPr>
      </w:pPr>
      <w:r>
        <w:rPr>
          <w:rFonts w:ascii="Arial" w:hAnsi="Arial" w:cs="Arial"/>
          <w:noProof/>
          <w:sz w:val="20"/>
          <w:szCs w:val="20"/>
        </w:rPr>
        <w:drawing>
          <wp:inline distT="0" distB="0" distL="0" distR="0" wp14:anchorId="34F9C757" wp14:editId="37540F3E">
            <wp:extent cx="4779208" cy="1729740"/>
            <wp:effectExtent l="0" t="0" r="2540" b="3810"/>
            <wp:docPr id="1304898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extLst>
                        <a:ext uri="{BEBA8EAE-BF5A-486C-A8C5-ECC9F3942E4B}">
                          <a14:imgProps xmlns:a14="http://schemas.microsoft.com/office/drawing/2010/main">
                            <a14:imgLayer r:embed="rId12">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781537" cy="1730583"/>
                    </a:xfrm>
                    <a:prstGeom prst="rect">
                      <a:avLst/>
                    </a:prstGeom>
                    <a:noFill/>
                  </pic:spPr>
                </pic:pic>
              </a:graphicData>
            </a:graphic>
          </wp:inline>
        </w:drawing>
      </w:r>
    </w:p>
    <w:p w14:paraId="6C0A1408" w14:textId="39D6D913" w:rsidR="00EB43F1" w:rsidRDefault="00EA5405" w:rsidP="00820A8F">
      <w:pPr>
        <w:spacing w:line="240" w:lineRule="auto"/>
        <w:jc w:val="both"/>
        <w:rPr>
          <w:rFonts w:ascii="Arial" w:hAnsi="Arial" w:cs="Arial"/>
          <w:sz w:val="20"/>
          <w:szCs w:val="20"/>
        </w:rPr>
      </w:pPr>
      <w:r>
        <w:rPr>
          <w:rFonts w:ascii="Arial" w:hAnsi="Arial" w:cs="Arial"/>
          <w:sz w:val="20"/>
          <w:szCs w:val="20"/>
        </w:rPr>
        <w:t>L-amino a</w:t>
      </w:r>
      <w:r w:rsidR="00DE6765">
        <w:rPr>
          <w:rFonts w:ascii="Arial" w:hAnsi="Arial" w:cs="Arial"/>
          <w:sz w:val="20"/>
          <w:szCs w:val="20"/>
        </w:rPr>
        <w:t xml:space="preserve">cid oxidases have been </w:t>
      </w:r>
      <w:r w:rsidR="00584183">
        <w:rPr>
          <w:rFonts w:ascii="Arial" w:hAnsi="Arial" w:cs="Arial"/>
          <w:sz w:val="20"/>
          <w:szCs w:val="20"/>
        </w:rPr>
        <w:t>observed in b</w:t>
      </w:r>
      <w:r w:rsidR="00DE6765">
        <w:rPr>
          <w:rFonts w:ascii="Arial" w:hAnsi="Arial" w:cs="Arial"/>
          <w:sz w:val="20"/>
          <w:szCs w:val="20"/>
        </w:rPr>
        <w:t xml:space="preserve">oth Gram-negative and Gram-positive bacteria </w:t>
      </w:r>
      <w:r w:rsidR="00050E7F">
        <w:rPr>
          <w:rFonts w:ascii="Arial" w:hAnsi="Arial" w:cs="Arial"/>
          <w:sz w:val="20"/>
          <w:szCs w:val="20"/>
        </w:rPr>
        <w:t>including</w:t>
      </w:r>
      <w:r w:rsidR="00DE6765">
        <w:rPr>
          <w:rFonts w:ascii="Arial" w:hAnsi="Arial" w:cs="Arial"/>
          <w:sz w:val="20"/>
          <w:szCs w:val="20"/>
        </w:rPr>
        <w:t xml:space="preserve"> species of </w:t>
      </w:r>
      <w:r w:rsidR="00DE6765" w:rsidRPr="00DE6765">
        <w:rPr>
          <w:rFonts w:ascii="Arial" w:hAnsi="Arial" w:cs="Arial"/>
          <w:i/>
          <w:iCs/>
          <w:sz w:val="20"/>
          <w:szCs w:val="20"/>
        </w:rPr>
        <w:t>Pseudomonas</w:t>
      </w:r>
      <w:r w:rsidR="00DE6765">
        <w:rPr>
          <w:rFonts w:ascii="Arial" w:hAnsi="Arial" w:cs="Arial"/>
          <w:sz w:val="20"/>
          <w:szCs w:val="20"/>
        </w:rPr>
        <w:t xml:space="preserve"> (Isobe et al., 2012)</w:t>
      </w:r>
      <w:r w:rsidR="00075462">
        <w:rPr>
          <w:rFonts w:ascii="Arial" w:hAnsi="Arial" w:cs="Arial"/>
          <w:sz w:val="20"/>
          <w:szCs w:val="20"/>
        </w:rPr>
        <w:t xml:space="preserve">, </w:t>
      </w:r>
      <w:r w:rsidR="00DE6765" w:rsidRPr="00DE6765">
        <w:rPr>
          <w:rFonts w:ascii="Arial" w:hAnsi="Arial" w:cs="Arial"/>
          <w:i/>
          <w:iCs/>
          <w:sz w:val="20"/>
          <w:szCs w:val="20"/>
        </w:rPr>
        <w:t>Pseudoalter</w:t>
      </w:r>
      <w:r w:rsidR="00C02281">
        <w:rPr>
          <w:rFonts w:ascii="Arial" w:hAnsi="Arial" w:cs="Arial"/>
          <w:i/>
          <w:iCs/>
          <w:sz w:val="20"/>
          <w:szCs w:val="20"/>
        </w:rPr>
        <w:t>o</w:t>
      </w:r>
      <w:r w:rsidR="00DE6765" w:rsidRPr="00DE6765">
        <w:rPr>
          <w:rFonts w:ascii="Arial" w:hAnsi="Arial" w:cs="Arial"/>
          <w:i/>
          <w:iCs/>
          <w:sz w:val="20"/>
          <w:szCs w:val="20"/>
        </w:rPr>
        <w:t>monias</w:t>
      </w:r>
      <w:r w:rsidR="00DE6765">
        <w:rPr>
          <w:rFonts w:ascii="Arial" w:hAnsi="Arial" w:cs="Arial"/>
          <w:sz w:val="20"/>
          <w:szCs w:val="20"/>
        </w:rPr>
        <w:t xml:space="preserve"> (Andreo-Vidal et al., 2018; Yu et al., 2014), </w:t>
      </w:r>
      <w:r w:rsidR="00DE6765" w:rsidRPr="00DE6765">
        <w:rPr>
          <w:rFonts w:ascii="Arial" w:hAnsi="Arial" w:cs="Arial"/>
          <w:i/>
          <w:iCs/>
          <w:sz w:val="20"/>
          <w:szCs w:val="20"/>
        </w:rPr>
        <w:t>Corynebacterium</w:t>
      </w:r>
      <w:r w:rsidR="00DE6765">
        <w:rPr>
          <w:rFonts w:ascii="Arial" w:hAnsi="Arial" w:cs="Arial"/>
          <w:sz w:val="20"/>
          <w:szCs w:val="20"/>
        </w:rPr>
        <w:t xml:space="preserve"> (Couder</w:t>
      </w:r>
      <w:r w:rsidR="008A57F3">
        <w:rPr>
          <w:rFonts w:ascii="Arial" w:hAnsi="Arial" w:cs="Arial"/>
          <w:sz w:val="20"/>
          <w:szCs w:val="20"/>
        </w:rPr>
        <w:t>t &amp; Vandecasteele,</w:t>
      </w:r>
      <w:r w:rsidR="00DE6765">
        <w:rPr>
          <w:rFonts w:ascii="Arial" w:hAnsi="Arial" w:cs="Arial"/>
          <w:sz w:val="20"/>
          <w:szCs w:val="20"/>
        </w:rPr>
        <w:t xml:space="preserve">1975), </w:t>
      </w:r>
      <w:r w:rsidR="00DE6765" w:rsidRPr="00DE6765">
        <w:rPr>
          <w:rFonts w:ascii="Arial" w:hAnsi="Arial" w:cs="Arial"/>
          <w:i/>
          <w:iCs/>
          <w:sz w:val="20"/>
          <w:szCs w:val="20"/>
        </w:rPr>
        <w:t>Rhodococcus</w:t>
      </w:r>
      <w:r w:rsidR="00DE6765">
        <w:rPr>
          <w:rFonts w:ascii="Arial" w:hAnsi="Arial" w:cs="Arial"/>
          <w:sz w:val="20"/>
          <w:szCs w:val="20"/>
        </w:rPr>
        <w:t xml:space="preserve"> </w:t>
      </w:r>
      <w:r w:rsidR="00E66980">
        <w:rPr>
          <w:rFonts w:ascii="Arial" w:hAnsi="Arial" w:cs="Arial"/>
          <w:sz w:val="20"/>
          <w:szCs w:val="20"/>
        </w:rPr>
        <w:t>(Geueke &amp; Hummel, 2002; I</w:t>
      </w:r>
      <w:r w:rsidR="00DE6765">
        <w:rPr>
          <w:rFonts w:ascii="Arial" w:hAnsi="Arial" w:cs="Arial"/>
          <w:sz w:val="20"/>
          <w:szCs w:val="20"/>
        </w:rPr>
        <w:t>sobe et al., 2013)</w:t>
      </w:r>
      <w:r w:rsidR="007C335B">
        <w:rPr>
          <w:rFonts w:ascii="Arial" w:hAnsi="Arial" w:cs="Arial"/>
          <w:sz w:val="20"/>
          <w:szCs w:val="20"/>
        </w:rPr>
        <w:t xml:space="preserve">, and </w:t>
      </w:r>
      <w:r w:rsidR="007C335B" w:rsidRPr="007C335B">
        <w:rPr>
          <w:rFonts w:ascii="Arial" w:hAnsi="Arial" w:cs="Arial"/>
          <w:i/>
          <w:iCs/>
          <w:sz w:val="20"/>
          <w:szCs w:val="20"/>
        </w:rPr>
        <w:t>Synechocysti</w:t>
      </w:r>
      <w:r w:rsidR="007C335B">
        <w:rPr>
          <w:rFonts w:ascii="Arial" w:hAnsi="Arial" w:cs="Arial"/>
          <w:sz w:val="20"/>
          <w:szCs w:val="20"/>
        </w:rPr>
        <w:t>s (Sch</w:t>
      </w:r>
      <w:r w:rsidR="00EB0A70">
        <w:rPr>
          <w:rFonts w:ascii="Arial" w:hAnsi="Arial" w:cs="Arial"/>
          <w:sz w:val="20"/>
          <w:szCs w:val="20"/>
        </w:rPr>
        <w:t xml:space="preserve">riek </w:t>
      </w:r>
      <w:r w:rsidR="007C335B">
        <w:rPr>
          <w:rFonts w:ascii="Arial" w:hAnsi="Arial" w:cs="Arial"/>
          <w:sz w:val="20"/>
          <w:szCs w:val="20"/>
        </w:rPr>
        <w:t>et al., 2009).</w:t>
      </w:r>
      <w:r w:rsidR="009F7EC4">
        <w:rPr>
          <w:rFonts w:ascii="Arial" w:hAnsi="Arial" w:cs="Arial"/>
          <w:sz w:val="20"/>
          <w:szCs w:val="20"/>
        </w:rPr>
        <w:t xml:space="preserve">  Some </w:t>
      </w:r>
      <w:r w:rsidR="008A57F3">
        <w:rPr>
          <w:rFonts w:ascii="Arial" w:hAnsi="Arial" w:cs="Arial"/>
          <w:sz w:val="20"/>
          <w:szCs w:val="20"/>
        </w:rPr>
        <w:t xml:space="preserve">enzymes such as those </w:t>
      </w:r>
      <w:r w:rsidR="00584183">
        <w:rPr>
          <w:rFonts w:ascii="Arial" w:hAnsi="Arial" w:cs="Arial"/>
          <w:sz w:val="20"/>
          <w:szCs w:val="20"/>
        </w:rPr>
        <w:t>fr</w:t>
      </w:r>
      <w:r w:rsidR="008A57F3">
        <w:rPr>
          <w:rFonts w:ascii="Arial" w:hAnsi="Arial" w:cs="Arial"/>
          <w:sz w:val="20"/>
          <w:szCs w:val="20"/>
        </w:rPr>
        <w:t xml:space="preserve">om </w:t>
      </w:r>
      <w:r w:rsidR="008A57F3" w:rsidRPr="00DE6765">
        <w:rPr>
          <w:rFonts w:ascii="Arial" w:hAnsi="Arial" w:cs="Arial"/>
          <w:i/>
          <w:iCs/>
          <w:sz w:val="20"/>
          <w:szCs w:val="20"/>
        </w:rPr>
        <w:t>Pseudomonas</w:t>
      </w:r>
      <w:r w:rsidR="008A57F3">
        <w:rPr>
          <w:rFonts w:ascii="Arial" w:hAnsi="Arial" w:cs="Arial"/>
          <w:sz w:val="20"/>
          <w:szCs w:val="20"/>
        </w:rPr>
        <w:t xml:space="preserve"> sp. AIU 813 (Isobe et al., 2012)</w:t>
      </w:r>
      <w:r w:rsidR="003309CE">
        <w:rPr>
          <w:rFonts w:ascii="Arial" w:hAnsi="Arial" w:cs="Arial"/>
          <w:sz w:val="20"/>
          <w:szCs w:val="20"/>
        </w:rPr>
        <w:t xml:space="preserve"> and </w:t>
      </w:r>
      <w:r w:rsidR="008A57F3" w:rsidRPr="00DE6765">
        <w:rPr>
          <w:rFonts w:ascii="Arial" w:hAnsi="Arial" w:cs="Arial"/>
          <w:i/>
          <w:iCs/>
          <w:sz w:val="20"/>
          <w:szCs w:val="20"/>
        </w:rPr>
        <w:t>Pseudoalter</w:t>
      </w:r>
      <w:r w:rsidR="00C02281">
        <w:rPr>
          <w:rFonts w:ascii="Arial" w:hAnsi="Arial" w:cs="Arial"/>
          <w:i/>
          <w:iCs/>
          <w:sz w:val="20"/>
          <w:szCs w:val="20"/>
        </w:rPr>
        <w:t>o</w:t>
      </w:r>
      <w:r w:rsidR="008A57F3" w:rsidRPr="00DE6765">
        <w:rPr>
          <w:rFonts w:ascii="Arial" w:hAnsi="Arial" w:cs="Arial"/>
          <w:i/>
          <w:iCs/>
          <w:sz w:val="20"/>
          <w:szCs w:val="20"/>
        </w:rPr>
        <w:t>monias</w:t>
      </w:r>
      <w:r w:rsidR="008A57F3">
        <w:rPr>
          <w:rFonts w:ascii="Arial" w:hAnsi="Arial" w:cs="Arial"/>
          <w:sz w:val="20"/>
          <w:szCs w:val="20"/>
        </w:rPr>
        <w:t xml:space="preserve"> luteoviola CPMOR-2 (Andreo-Vidal et al., 2018</w:t>
      </w:r>
      <w:r w:rsidR="00584183">
        <w:rPr>
          <w:rFonts w:ascii="Arial" w:hAnsi="Arial" w:cs="Arial"/>
          <w:sz w:val="20"/>
          <w:szCs w:val="20"/>
        </w:rPr>
        <w:t xml:space="preserve">) </w:t>
      </w:r>
      <w:r w:rsidR="009F7EC4">
        <w:rPr>
          <w:rFonts w:ascii="Arial" w:hAnsi="Arial" w:cs="Arial"/>
          <w:sz w:val="20"/>
          <w:szCs w:val="20"/>
        </w:rPr>
        <w:t>c</w:t>
      </w:r>
      <w:r w:rsidR="00A85623">
        <w:rPr>
          <w:rFonts w:ascii="Arial" w:hAnsi="Arial" w:cs="Arial"/>
          <w:sz w:val="20"/>
          <w:szCs w:val="20"/>
        </w:rPr>
        <w:t xml:space="preserve">annot </w:t>
      </w:r>
      <w:r w:rsidR="00DE6765">
        <w:rPr>
          <w:rFonts w:ascii="Arial" w:hAnsi="Arial" w:cs="Arial"/>
          <w:sz w:val="20"/>
          <w:szCs w:val="20"/>
        </w:rPr>
        <w:t>degrade L-proline</w:t>
      </w:r>
      <w:r w:rsidR="009F7EC4">
        <w:rPr>
          <w:rFonts w:ascii="Arial" w:hAnsi="Arial" w:cs="Arial"/>
          <w:sz w:val="20"/>
          <w:szCs w:val="20"/>
        </w:rPr>
        <w:t xml:space="preserve">, perhaps </w:t>
      </w:r>
      <w:r w:rsidR="00DE6765">
        <w:rPr>
          <w:rFonts w:ascii="Arial" w:hAnsi="Arial" w:cs="Arial"/>
          <w:sz w:val="20"/>
          <w:szCs w:val="20"/>
        </w:rPr>
        <w:t>because the nitrogen in this imino acid is part of the ring system.</w:t>
      </w:r>
      <w:r w:rsidR="008A57F3">
        <w:rPr>
          <w:rFonts w:ascii="Arial" w:hAnsi="Arial" w:cs="Arial"/>
          <w:sz w:val="20"/>
          <w:szCs w:val="20"/>
        </w:rPr>
        <w:t xml:space="preserve">  Others such as th</w:t>
      </w:r>
      <w:r w:rsidR="00584183">
        <w:rPr>
          <w:rFonts w:ascii="Arial" w:hAnsi="Arial" w:cs="Arial"/>
          <w:sz w:val="20"/>
          <w:szCs w:val="20"/>
        </w:rPr>
        <w:t xml:space="preserve">ose </w:t>
      </w:r>
      <w:r w:rsidR="008A57F3">
        <w:rPr>
          <w:rFonts w:ascii="Arial" w:hAnsi="Arial" w:cs="Arial"/>
          <w:sz w:val="20"/>
          <w:szCs w:val="20"/>
        </w:rPr>
        <w:t>from</w:t>
      </w:r>
      <w:r w:rsidR="00DE6765">
        <w:rPr>
          <w:rFonts w:ascii="Arial" w:hAnsi="Arial" w:cs="Arial"/>
          <w:sz w:val="20"/>
          <w:szCs w:val="20"/>
        </w:rPr>
        <w:t xml:space="preserve"> </w:t>
      </w:r>
      <w:r w:rsidR="008A57F3" w:rsidRPr="003309CE">
        <w:rPr>
          <w:rFonts w:ascii="Arial" w:hAnsi="Arial" w:cs="Arial"/>
          <w:i/>
          <w:iCs/>
          <w:sz w:val="20"/>
          <w:szCs w:val="20"/>
        </w:rPr>
        <w:t>Corynebacterium</w:t>
      </w:r>
      <w:r w:rsidR="008A57F3">
        <w:rPr>
          <w:rFonts w:ascii="Arial" w:hAnsi="Arial" w:cs="Arial"/>
          <w:sz w:val="20"/>
          <w:szCs w:val="20"/>
        </w:rPr>
        <w:t xml:space="preserve"> A-20 </w:t>
      </w:r>
      <w:r w:rsidR="00584183">
        <w:rPr>
          <w:rFonts w:ascii="Arial" w:hAnsi="Arial" w:cs="Arial"/>
          <w:sz w:val="20"/>
          <w:szCs w:val="20"/>
        </w:rPr>
        <w:t>(Coudert &amp; Vandecasteele,1975)</w:t>
      </w:r>
      <w:r w:rsidR="00584183" w:rsidRPr="00584183">
        <w:rPr>
          <w:rFonts w:ascii="Arial" w:hAnsi="Arial" w:cs="Arial"/>
          <w:sz w:val="20"/>
          <w:szCs w:val="20"/>
        </w:rPr>
        <w:t xml:space="preserve"> </w:t>
      </w:r>
      <w:r w:rsidR="00584183">
        <w:rPr>
          <w:rFonts w:ascii="Arial" w:hAnsi="Arial" w:cs="Arial"/>
          <w:sz w:val="20"/>
          <w:szCs w:val="20"/>
        </w:rPr>
        <w:t xml:space="preserve">and </w:t>
      </w:r>
      <w:r w:rsidR="00584183" w:rsidRPr="007C335B">
        <w:rPr>
          <w:rFonts w:ascii="Arial" w:hAnsi="Arial" w:cs="Arial"/>
          <w:i/>
          <w:iCs/>
          <w:sz w:val="20"/>
          <w:szCs w:val="20"/>
        </w:rPr>
        <w:t>Synechocysti</w:t>
      </w:r>
      <w:r w:rsidR="00584183">
        <w:rPr>
          <w:rFonts w:ascii="Arial" w:hAnsi="Arial" w:cs="Arial"/>
          <w:sz w:val="20"/>
          <w:szCs w:val="20"/>
        </w:rPr>
        <w:t>s sp. PCC 6803 (Sch</w:t>
      </w:r>
      <w:r w:rsidR="00F62343">
        <w:rPr>
          <w:rFonts w:ascii="Arial" w:hAnsi="Arial" w:cs="Arial"/>
          <w:sz w:val="20"/>
          <w:szCs w:val="20"/>
        </w:rPr>
        <w:t xml:space="preserve">riek </w:t>
      </w:r>
      <w:r w:rsidR="00584183">
        <w:rPr>
          <w:rFonts w:ascii="Arial" w:hAnsi="Arial" w:cs="Arial"/>
          <w:sz w:val="20"/>
          <w:szCs w:val="20"/>
        </w:rPr>
        <w:t xml:space="preserve">et al., 2009) </w:t>
      </w:r>
      <w:r w:rsidR="002B4A9B">
        <w:rPr>
          <w:rFonts w:ascii="Arial" w:hAnsi="Arial" w:cs="Arial"/>
          <w:sz w:val="20"/>
          <w:szCs w:val="20"/>
        </w:rPr>
        <w:t xml:space="preserve">have exhibited </w:t>
      </w:r>
      <w:r w:rsidR="00584183">
        <w:rPr>
          <w:rFonts w:ascii="Arial" w:hAnsi="Arial" w:cs="Arial"/>
          <w:sz w:val="20"/>
          <w:szCs w:val="20"/>
        </w:rPr>
        <w:t>detectab</w:t>
      </w:r>
      <w:r w:rsidR="003309CE">
        <w:rPr>
          <w:rFonts w:ascii="Arial" w:hAnsi="Arial" w:cs="Arial"/>
          <w:sz w:val="20"/>
          <w:szCs w:val="20"/>
        </w:rPr>
        <w:t xml:space="preserve">le </w:t>
      </w:r>
      <w:r w:rsidR="00584183">
        <w:rPr>
          <w:rFonts w:ascii="Arial" w:hAnsi="Arial" w:cs="Arial"/>
          <w:sz w:val="20"/>
          <w:szCs w:val="20"/>
        </w:rPr>
        <w:t>but very low activiy with L-proline as the substrate.  I</w:t>
      </w:r>
      <w:r w:rsidR="00E66980">
        <w:rPr>
          <w:rFonts w:ascii="Arial" w:hAnsi="Arial" w:cs="Arial"/>
          <w:sz w:val="20"/>
          <w:szCs w:val="20"/>
        </w:rPr>
        <w:t xml:space="preserve">nterestingly, the protein from </w:t>
      </w:r>
      <w:r w:rsidR="00E66980" w:rsidRPr="00E66980">
        <w:rPr>
          <w:rFonts w:ascii="Arial" w:hAnsi="Arial" w:cs="Arial"/>
          <w:i/>
          <w:iCs/>
          <w:sz w:val="20"/>
          <w:szCs w:val="20"/>
        </w:rPr>
        <w:t>Rhodococcus</w:t>
      </w:r>
      <w:r w:rsidR="00E66980">
        <w:rPr>
          <w:rFonts w:ascii="Arial" w:hAnsi="Arial" w:cs="Arial"/>
          <w:sz w:val="20"/>
          <w:szCs w:val="20"/>
        </w:rPr>
        <w:t xml:space="preserve"> sp. AIU LAB-3 (Isobe et al., 2013) showed some activity with L-</w:t>
      </w:r>
      <w:r w:rsidR="00050E7F">
        <w:rPr>
          <w:rFonts w:ascii="Arial" w:hAnsi="Arial" w:cs="Arial"/>
          <w:sz w:val="20"/>
          <w:szCs w:val="20"/>
        </w:rPr>
        <w:t>proline</w:t>
      </w:r>
      <w:r w:rsidR="00E66980">
        <w:rPr>
          <w:rFonts w:ascii="Arial" w:hAnsi="Arial" w:cs="Arial"/>
          <w:sz w:val="20"/>
          <w:szCs w:val="20"/>
        </w:rPr>
        <w:t xml:space="preserve"> but the one from </w:t>
      </w:r>
      <w:r w:rsidR="00E66980" w:rsidRPr="009F7EC4">
        <w:rPr>
          <w:rFonts w:ascii="Arial" w:hAnsi="Arial" w:cs="Arial"/>
          <w:i/>
          <w:iCs/>
          <w:sz w:val="20"/>
          <w:szCs w:val="20"/>
        </w:rPr>
        <w:t>R. opacus</w:t>
      </w:r>
      <w:r w:rsidR="00E66980">
        <w:rPr>
          <w:rFonts w:ascii="Arial" w:hAnsi="Arial" w:cs="Arial"/>
          <w:sz w:val="20"/>
          <w:szCs w:val="20"/>
        </w:rPr>
        <w:t xml:space="preserve"> DSM 43250 did not (Geueke &amp; Hummel, 2002).  </w:t>
      </w:r>
      <w:r w:rsidR="009F7EC4">
        <w:rPr>
          <w:rFonts w:ascii="Arial" w:hAnsi="Arial" w:cs="Arial"/>
          <w:sz w:val="20"/>
          <w:szCs w:val="20"/>
        </w:rPr>
        <w:t xml:space="preserve">The product of L-proline </w:t>
      </w:r>
      <w:r w:rsidR="00050E7F">
        <w:rPr>
          <w:rFonts w:ascii="Arial" w:hAnsi="Arial" w:cs="Arial"/>
          <w:sz w:val="20"/>
          <w:szCs w:val="20"/>
        </w:rPr>
        <w:t>oxidation</w:t>
      </w:r>
      <w:r w:rsidR="009F7EC4">
        <w:rPr>
          <w:rFonts w:ascii="Arial" w:hAnsi="Arial" w:cs="Arial"/>
          <w:sz w:val="20"/>
          <w:szCs w:val="20"/>
        </w:rPr>
        <w:t xml:space="preserve"> has not been directly determined, although it is most likely</w:t>
      </w:r>
      <w:r w:rsidR="009F7EC4" w:rsidRPr="009F7EC4">
        <w:rPr>
          <w:rFonts w:ascii="Arial" w:hAnsi="Arial" w:cs="Arial"/>
          <w:sz w:val="20"/>
          <w:szCs w:val="20"/>
        </w:rPr>
        <w:t xml:space="preserve"> </w:t>
      </w:r>
      <w:r w:rsidR="009F7EC4" w:rsidRPr="00B179A1">
        <w:rPr>
          <w:rFonts w:ascii="Arial" w:hAnsi="Arial" w:cs="Arial"/>
          <w:sz w:val="20"/>
          <w:szCs w:val="20"/>
        </w:rPr>
        <w:t>L-Δ</w:t>
      </w:r>
      <w:r w:rsidR="009F7EC4" w:rsidRPr="00B179A1">
        <w:rPr>
          <w:rFonts w:ascii="Arial" w:hAnsi="Arial" w:cs="Arial"/>
          <w:sz w:val="20"/>
          <w:szCs w:val="20"/>
          <w:vertAlign w:val="superscript"/>
        </w:rPr>
        <w:t>1</w:t>
      </w:r>
      <w:r w:rsidR="009F7EC4" w:rsidRPr="00B179A1">
        <w:rPr>
          <w:rFonts w:ascii="Arial" w:hAnsi="Arial" w:cs="Arial"/>
          <w:sz w:val="20"/>
          <w:szCs w:val="20"/>
        </w:rPr>
        <w:t>-pyrroline-5-carboxylate</w:t>
      </w:r>
      <w:r w:rsidR="00AE396C">
        <w:rPr>
          <w:rFonts w:ascii="Arial" w:hAnsi="Arial" w:cs="Arial"/>
          <w:sz w:val="20"/>
          <w:szCs w:val="20"/>
        </w:rPr>
        <w:t xml:space="preserve"> (P5C)</w:t>
      </w:r>
      <w:r w:rsidR="009F7EC4">
        <w:rPr>
          <w:rFonts w:ascii="Arial" w:hAnsi="Arial" w:cs="Arial"/>
          <w:sz w:val="20"/>
          <w:szCs w:val="20"/>
        </w:rPr>
        <w:t xml:space="preserve">. </w:t>
      </w:r>
      <w:r w:rsidR="00AE396C">
        <w:rPr>
          <w:rFonts w:ascii="Arial" w:hAnsi="Arial" w:cs="Arial"/>
          <w:sz w:val="20"/>
          <w:szCs w:val="20"/>
        </w:rPr>
        <w:t xml:space="preserve"> This issue </w:t>
      </w:r>
      <w:r w:rsidR="009F7EC4">
        <w:rPr>
          <w:rFonts w:ascii="Arial" w:hAnsi="Arial" w:cs="Arial"/>
          <w:sz w:val="20"/>
          <w:szCs w:val="20"/>
        </w:rPr>
        <w:t xml:space="preserve">should be studied further.  </w:t>
      </w:r>
    </w:p>
    <w:p w14:paraId="033F18B5" w14:textId="77777777" w:rsidR="00EB43F1" w:rsidRDefault="00EB43F1" w:rsidP="00820A8F">
      <w:pPr>
        <w:spacing w:line="240" w:lineRule="auto"/>
        <w:jc w:val="both"/>
        <w:rPr>
          <w:rFonts w:ascii="Arial" w:hAnsi="Arial" w:cs="Arial"/>
          <w:sz w:val="20"/>
          <w:szCs w:val="20"/>
        </w:rPr>
      </w:pPr>
    </w:p>
    <w:p w14:paraId="204567BC" w14:textId="48EB281A" w:rsidR="00EA5405" w:rsidRPr="00E66980" w:rsidRDefault="00E66980" w:rsidP="00820A8F">
      <w:pPr>
        <w:spacing w:line="240" w:lineRule="auto"/>
        <w:jc w:val="both"/>
        <w:rPr>
          <w:rFonts w:ascii="Arial" w:hAnsi="Arial" w:cs="Arial"/>
          <w:sz w:val="20"/>
          <w:szCs w:val="20"/>
        </w:rPr>
      </w:pPr>
      <w:r>
        <w:rPr>
          <w:rFonts w:ascii="Arial" w:hAnsi="Arial" w:cs="Arial"/>
          <w:sz w:val="20"/>
          <w:szCs w:val="20"/>
        </w:rPr>
        <w:t xml:space="preserve">L-amino acid deaminase </w:t>
      </w:r>
      <w:r w:rsidR="00792247">
        <w:rPr>
          <w:rFonts w:ascii="Arial" w:hAnsi="Arial" w:cs="Arial"/>
          <w:sz w:val="20"/>
          <w:szCs w:val="20"/>
        </w:rPr>
        <w:t xml:space="preserve">(also EC 1.4.3.2) </w:t>
      </w:r>
      <w:r>
        <w:rPr>
          <w:rFonts w:ascii="Arial" w:hAnsi="Arial" w:cs="Arial"/>
          <w:sz w:val="20"/>
          <w:szCs w:val="20"/>
        </w:rPr>
        <w:t>carr</w:t>
      </w:r>
      <w:r w:rsidR="00792247">
        <w:rPr>
          <w:rFonts w:ascii="Arial" w:hAnsi="Arial" w:cs="Arial"/>
          <w:sz w:val="20"/>
          <w:szCs w:val="20"/>
        </w:rPr>
        <w:t>ies</w:t>
      </w:r>
      <w:r>
        <w:rPr>
          <w:rFonts w:ascii="Arial" w:hAnsi="Arial" w:cs="Arial"/>
          <w:sz w:val="20"/>
          <w:szCs w:val="20"/>
        </w:rPr>
        <w:t xml:space="preserve"> out a similar FAD-dependent reaction but donate electrons from FADH</w:t>
      </w:r>
      <w:r w:rsidRPr="00E66980">
        <w:rPr>
          <w:rFonts w:ascii="Arial" w:hAnsi="Arial" w:cs="Arial"/>
          <w:sz w:val="20"/>
          <w:szCs w:val="20"/>
          <w:vertAlign w:val="subscript"/>
        </w:rPr>
        <w:t xml:space="preserve">2 </w:t>
      </w:r>
      <w:r>
        <w:rPr>
          <w:rFonts w:ascii="Arial" w:hAnsi="Arial" w:cs="Arial"/>
          <w:sz w:val="20"/>
          <w:szCs w:val="20"/>
        </w:rPr>
        <w:t>directly to a membrane-bound electron transport chain and then to oxygen</w:t>
      </w:r>
      <w:r w:rsidR="002613F4">
        <w:rPr>
          <w:rFonts w:ascii="Arial" w:hAnsi="Arial" w:cs="Arial"/>
          <w:sz w:val="20"/>
          <w:szCs w:val="20"/>
        </w:rPr>
        <w:t xml:space="preserve"> (Molla et al., 2017</w:t>
      </w:r>
      <w:proofErr w:type="gramStart"/>
      <w:r w:rsidR="002613F4">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These enzymes are only found in species of </w:t>
      </w:r>
      <w:r w:rsidRPr="00E66980">
        <w:rPr>
          <w:rFonts w:ascii="Arial" w:hAnsi="Arial" w:cs="Arial"/>
          <w:i/>
          <w:iCs/>
          <w:sz w:val="20"/>
          <w:szCs w:val="20"/>
        </w:rPr>
        <w:t>Proteus</w:t>
      </w:r>
      <w:r w:rsidR="002613F4">
        <w:rPr>
          <w:rFonts w:ascii="Arial" w:hAnsi="Arial" w:cs="Arial"/>
          <w:sz w:val="20"/>
          <w:szCs w:val="20"/>
        </w:rPr>
        <w:t xml:space="preserve">, </w:t>
      </w:r>
      <w:r w:rsidR="002613F4" w:rsidRPr="002613F4">
        <w:rPr>
          <w:rFonts w:ascii="Arial" w:hAnsi="Arial" w:cs="Arial"/>
          <w:i/>
          <w:iCs/>
          <w:sz w:val="20"/>
          <w:szCs w:val="20"/>
        </w:rPr>
        <w:t>Providencia</w:t>
      </w:r>
      <w:r w:rsidR="002613F4">
        <w:rPr>
          <w:rFonts w:ascii="Arial" w:hAnsi="Arial" w:cs="Arial"/>
          <w:sz w:val="20"/>
          <w:szCs w:val="20"/>
        </w:rPr>
        <w:t xml:space="preserve">, and </w:t>
      </w:r>
      <w:r w:rsidR="002613F4" w:rsidRPr="002613F4">
        <w:rPr>
          <w:rFonts w:ascii="Arial" w:hAnsi="Arial" w:cs="Arial"/>
          <w:i/>
          <w:iCs/>
          <w:sz w:val="20"/>
          <w:szCs w:val="20"/>
        </w:rPr>
        <w:t>Morganella</w:t>
      </w:r>
      <w:r w:rsidR="002613F4">
        <w:rPr>
          <w:rFonts w:ascii="Arial" w:hAnsi="Arial" w:cs="Arial"/>
          <w:sz w:val="20"/>
          <w:szCs w:val="20"/>
        </w:rPr>
        <w:t xml:space="preserve">.  </w:t>
      </w:r>
      <w:r w:rsidR="00EB43F1" w:rsidRPr="00EB43F1">
        <w:rPr>
          <w:rFonts w:ascii="Arial" w:hAnsi="Arial" w:cs="Arial"/>
          <w:i/>
          <w:iCs/>
          <w:sz w:val="20"/>
          <w:szCs w:val="20"/>
        </w:rPr>
        <w:t>Proteus</w:t>
      </w:r>
      <w:r w:rsidR="00EB43F1">
        <w:rPr>
          <w:rFonts w:ascii="Arial" w:hAnsi="Arial" w:cs="Arial"/>
          <w:sz w:val="20"/>
          <w:szCs w:val="20"/>
        </w:rPr>
        <w:t xml:space="preserve"> species including </w:t>
      </w:r>
      <w:r w:rsidR="00EB43F1" w:rsidRPr="00C27867">
        <w:rPr>
          <w:rFonts w:ascii="Arial" w:hAnsi="Arial" w:cs="Arial"/>
          <w:i/>
          <w:iCs/>
          <w:sz w:val="20"/>
          <w:szCs w:val="20"/>
        </w:rPr>
        <w:t>P. mirabilis</w:t>
      </w:r>
      <w:r w:rsidR="00EB43F1">
        <w:rPr>
          <w:rFonts w:ascii="Arial" w:hAnsi="Arial" w:cs="Arial"/>
          <w:sz w:val="20"/>
          <w:szCs w:val="20"/>
        </w:rPr>
        <w:t xml:space="preserve"> and </w:t>
      </w:r>
      <w:r w:rsidR="00EB43F1" w:rsidRPr="00C27867">
        <w:rPr>
          <w:rFonts w:ascii="Arial" w:hAnsi="Arial" w:cs="Arial"/>
          <w:i/>
          <w:iCs/>
          <w:sz w:val="20"/>
          <w:szCs w:val="20"/>
        </w:rPr>
        <w:t xml:space="preserve">P. </w:t>
      </w:r>
      <w:r w:rsidR="00C27867" w:rsidRPr="00C27867">
        <w:rPr>
          <w:rFonts w:ascii="Arial" w:hAnsi="Arial" w:cs="Arial"/>
          <w:i/>
          <w:iCs/>
          <w:sz w:val="20"/>
          <w:szCs w:val="20"/>
        </w:rPr>
        <w:t>retttgeri</w:t>
      </w:r>
      <w:r w:rsidR="00C27867">
        <w:rPr>
          <w:rFonts w:ascii="Arial" w:hAnsi="Arial" w:cs="Arial"/>
          <w:sz w:val="20"/>
          <w:szCs w:val="20"/>
        </w:rPr>
        <w:t xml:space="preserve"> </w:t>
      </w:r>
      <w:r w:rsidR="00EB43F1">
        <w:rPr>
          <w:rFonts w:ascii="Arial" w:hAnsi="Arial" w:cs="Arial"/>
          <w:sz w:val="20"/>
          <w:szCs w:val="20"/>
        </w:rPr>
        <w:t>have been reported to contain two membrane-bound enzymes</w:t>
      </w:r>
      <w:r w:rsidR="00CE26BC">
        <w:rPr>
          <w:rFonts w:ascii="Arial" w:hAnsi="Arial" w:cs="Arial"/>
          <w:sz w:val="20"/>
          <w:szCs w:val="20"/>
        </w:rPr>
        <w:t xml:space="preserve">.  One has </w:t>
      </w:r>
      <w:r w:rsidR="00EB43F1">
        <w:rPr>
          <w:rFonts w:ascii="Arial" w:hAnsi="Arial" w:cs="Arial"/>
          <w:sz w:val="20"/>
          <w:szCs w:val="20"/>
        </w:rPr>
        <w:t>a strong substrate preference for basic amino acids</w:t>
      </w:r>
      <w:r w:rsidR="00CE26BC">
        <w:rPr>
          <w:rFonts w:ascii="Arial" w:hAnsi="Arial" w:cs="Arial"/>
          <w:sz w:val="20"/>
          <w:szCs w:val="20"/>
        </w:rPr>
        <w:t xml:space="preserve"> such as arginine and histidine</w:t>
      </w:r>
      <w:r w:rsidR="00EB43F1">
        <w:rPr>
          <w:rFonts w:ascii="Arial" w:hAnsi="Arial" w:cs="Arial"/>
          <w:sz w:val="20"/>
          <w:szCs w:val="20"/>
        </w:rPr>
        <w:t xml:space="preserve"> and</w:t>
      </w:r>
      <w:r w:rsidR="00CE26BC">
        <w:rPr>
          <w:rFonts w:ascii="Arial" w:hAnsi="Arial" w:cs="Arial"/>
          <w:sz w:val="20"/>
          <w:szCs w:val="20"/>
        </w:rPr>
        <w:t xml:space="preserve"> one </w:t>
      </w:r>
      <w:r w:rsidR="00EB43F1">
        <w:rPr>
          <w:rFonts w:ascii="Arial" w:hAnsi="Arial" w:cs="Arial"/>
          <w:sz w:val="20"/>
          <w:szCs w:val="20"/>
        </w:rPr>
        <w:t xml:space="preserve">with a much broader substrate specificity </w:t>
      </w:r>
      <w:r w:rsidR="00AF4D51">
        <w:rPr>
          <w:rFonts w:ascii="Arial" w:hAnsi="Arial" w:cs="Arial"/>
          <w:sz w:val="20"/>
          <w:szCs w:val="20"/>
        </w:rPr>
        <w:t>including</w:t>
      </w:r>
      <w:r w:rsidR="00CE26BC">
        <w:rPr>
          <w:rFonts w:ascii="Arial" w:hAnsi="Arial" w:cs="Arial"/>
          <w:sz w:val="20"/>
          <w:szCs w:val="20"/>
        </w:rPr>
        <w:t xml:space="preserve"> proline </w:t>
      </w:r>
      <w:r w:rsidR="00EB43F1">
        <w:rPr>
          <w:rFonts w:ascii="Arial" w:hAnsi="Arial" w:cs="Arial"/>
          <w:sz w:val="20"/>
          <w:szCs w:val="20"/>
        </w:rPr>
        <w:t>(</w:t>
      </w:r>
      <w:r w:rsidR="00C27867">
        <w:rPr>
          <w:rFonts w:ascii="Arial" w:hAnsi="Arial" w:cs="Arial"/>
          <w:sz w:val="20"/>
          <w:szCs w:val="20"/>
        </w:rPr>
        <w:t xml:space="preserve">Baek et al. 2011; </w:t>
      </w:r>
      <w:r w:rsidR="00EB43F1">
        <w:rPr>
          <w:rFonts w:ascii="Arial" w:hAnsi="Arial" w:cs="Arial"/>
          <w:sz w:val="20"/>
          <w:szCs w:val="20"/>
        </w:rPr>
        <w:t>Duerre &amp; Chakrabarty, 1975</w:t>
      </w:r>
      <w:proofErr w:type="gramStart"/>
      <w:r w:rsidR="00C27867">
        <w:rPr>
          <w:rFonts w:ascii="Arial" w:hAnsi="Arial" w:cs="Arial"/>
          <w:sz w:val="20"/>
          <w:szCs w:val="20"/>
        </w:rPr>
        <w:t>)</w:t>
      </w:r>
      <w:r w:rsidR="00EB43F1">
        <w:rPr>
          <w:rFonts w:ascii="Arial" w:hAnsi="Arial" w:cs="Arial"/>
          <w:sz w:val="20"/>
          <w:szCs w:val="20"/>
        </w:rPr>
        <w:t xml:space="preserve">, </w:t>
      </w:r>
      <w:r w:rsidR="00C27867">
        <w:rPr>
          <w:rFonts w:ascii="Arial" w:hAnsi="Arial" w:cs="Arial"/>
          <w:sz w:val="20"/>
          <w:szCs w:val="20"/>
        </w:rPr>
        <w:t xml:space="preserve"> Recombinant</w:t>
      </w:r>
      <w:proofErr w:type="gramEnd"/>
      <w:r w:rsidR="00C27867">
        <w:rPr>
          <w:rFonts w:ascii="Arial" w:hAnsi="Arial" w:cs="Arial"/>
          <w:sz w:val="20"/>
          <w:szCs w:val="20"/>
        </w:rPr>
        <w:t xml:space="preserve"> enzymes of the second type from </w:t>
      </w:r>
      <w:r w:rsidR="00C27867" w:rsidRPr="00C27867">
        <w:rPr>
          <w:rFonts w:ascii="Arial" w:hAnsi="Arial" w:cs="Arial"/>
          <w:i/>
          <w:iCs/>
          <w:sz w:val="20"/>
          <w:szCs w:val="20"/>
        </w:rPr>
        <w:t>P. mirabilis</w:t>
      </w:r>
      <w:r w:rsidR="00C27867">
        <w:rPr>
          <w:rFonts w:ascii="Arial" w:hAnsi="Arial" w:cs="Arial"/>
          <w:sz w:val="20"/>
          <w:szCs w:val="20"/>
        </w:rPr>
        <w:t xml:space="preserve"> and </w:t>
      </w:r>
      <w:r w:rsidR="002613F4" w:rsidRPr="002613F4">
        <w:rPr>
          <w:rFonts w:ascii="Arial" w:hAnsi="Arial" w:cs="Arial"/>
          <w:i/>
          <w:iCs/>
          <w:sz w:val="20"/>
          <w:szCs w:val="20"/>
        </w:rPr>
        <w:t>P. myxofaciens</w:t>
      </w:r>
      <w:r w:rsidR="002613F4">
        <w:rPr>
          <w:rFonts w:ascii="Arial" w:hAnsi="Arial" w:cs="Arial"/>
          <w:sz w:val="20"/>
          <w:szCs w:val="20"/>
        </w:rPr>
        <w:t xml:space="preserve"> </w:t>
      </w:r>
      <w:r w:rsidR="00CE26BC">
        <w:rPr>
          <w:rFonts w:ascii="Arial" w:hAnsi="Arial" w:cs="Arial"/>
          <w:sz w:val="20"/>
          <w:szCs w:val="20"/>
        </w:rPr>
        <w:t xml:space="preserve">were </w:t>
      </w:r>
      <w:r w:rsidR="00C27867">
        <w:rPr>
          <w:rFonts w:ascii="Arial" w:hAnsi="Arial" w:cs="Arial"/>
          <w:sz w:val="20"/>
          <w:szCs w:val="20"/>
        </w:rPr>
        <w:t xml:space="preserve">expressed in </w:t>
      </w:r>
      <w:r w:rsidR="00C27867" w:rsidRPr="00C27867">
        <w:rPr>
          <w:rFonts w:ascii="Arial" w:hAnsi="Arial" w:cs="Arial"/>
          <w:i/>
          <w:iCs/>
          <w:sz w:val="20"/>
          <w:szCs w:val="20"/>
        </w:rPr>
        <w:t>E. coli</w:t>
      </w:r>
      <w:r w:rsidR="00C27867">
        <w:rPr>
          <w:rFonts w:ascii="Arial" w:hAnsi="Arial" w:cs="Arial"/>
          <w:sz w:val="20"/>
          <w:szCs w:val="20"/>
        </w:rPr>
        <w:t xml:space="preserve"> </w:t>
      </w:r>
      <w:r w:rsidR="00CE26BC">
        <w:rPr>
          <w:rFonts w:ascii="Arial" w:hAnsi="Arial" w:cs="Arial"/>
          <w:sz w:val="20"/>
          <w:szCs w:val="20"/>
        </w:rPr>
        <w:t xml:space="preserve">and found to </w:t>
      </w:r>
      <w:r>
        <w:rPr>
          <w:rFonts w:ascii="Arial" w:hAnsi="Arial" w:cs="Arial"/>
          <w:sz w:val="20"/>
          <w:szCs w:val="20"/>
        </w:rPr>
        <w:t>catalyze the degradation of L-proline</w:t>
      </w:r>
      <w:r w:rsidR="00FC2050">
        <w:rPr>
          <w:rFonts w:ascii="Arial" w:hAnsi="Arial" w:cs="Arial"/>
          <w:sz w:val="20"/>
          <w:szCs w:val="20"/>
        </w:rPr>
        <w:t xml:space="preserve"> with low efficiency (</w:t>
      </w:r>
      <w:r w:rsidR="00C27867">
        <w:rPr>
          <w:rFonts w:ascii="Arial" w:hAnsi="Arial" w:cs="Arial"/>
          <w:sz w:val="20"/>
          <w:szCs w:val="20"/>
        </w:rPr>
        <w:t xml:space="preserve">Baek et al., 2011; </w:t>
      </w:r>
      <w:r w:rsidR="00FC2050">
        <w:rPr>
          <w:rFonts w:ascii="Arial" w:hAnsi="Arial" w:cs="Arial"/>
          <w:sz w:val="20"/>
          <w:szCs w:val="20"/>
        </w:rPr>
        <w:t>Motta et al., 2016)</w:t>
      </w:r>
      <w:r w:rsidR="007C335B">
        <w:rPr>
          <w:rFonts w:ascii="Arial" w:hAnsi="Arial" w:cs="Arial"/>
          <w:sz w:val="20"/>
          <w:szCs w:val="20"/>
        </w:rPr>
        <w:t xml:space="preserve">.  The enzyme from </w:t>
      </w:r>
      <w:r w:rsidR="007C335B" w:rsidRPr="007C335B">
        <w:rPr>
          <w:rFonts w:ascii="Arial" w:hAnsi="Arial" w:cs="Arial"/>
          <w:i/>
          <w:iCs/>
          <w:sz w:val="20"/>
          <w:szCs w:val="20"/>
        </w:rPr>
        <w:t>P. vulgaris</w:t>
      </w:r>
      <w:r w:rsidR="007C335B">
        <w:rPr>
          <w:rFonts w:ascii="Arial" w:hAnsi="Arial" w:cs="Arial"/>
          <w:sz w:val="20"/>
          <w:szCs w:val="20"/>
        </w:rPr>
        <w:t xml:space="preserve"> has been crystallized and shown to be more similar to </w:t>
      </w:r>
      <w:r w:rsidR="002613F4">
        <w:rPr>
          <w:rFonts w:ascii="Arial" w:hAnsi="Arial" w:cs="Arial"/>
          <w:sz w:val="20"/>
          <w:szCs w:val="20"/>
        </w:rPr>
        <w:t xml:space="preserve">the </w:t>
      </w:r>
      <w:r w:rsidR="007C335B">
        <w:rPr>
          <w:rFonts w:ascii="Arial" w:hAnsi="Arial" w:cs="Arial"/>
          <w:sz w:val="20"/>
          <w:szCs w:val="20"/>
        </w:rPr>
        <w:t xml:space="preserve">D-amnio </w:t>
      </w:r>
      <w:r w:rsidR="00050E7F">
        <w:rPr>
          <w:rFonts w:ascii="Arial" w:hAnsi="Arial" w:cs="Arial"/>
          <w:sz w:val="20"/>
          <w:szCs w:val="20"/>
        </w:rPr>
        <w:t>acid</w:t>
      </w:r>
      <w:r w:rsidR="007C335B">
        <w:rPr>
          <w:rFonts w:ascii="Arial" w:hAnsi="Arial" w:cs="Arial"/>
          <w:sz w:val="20"/>
          <w:szCs w:val="20"/>
        </w:rPr>
        <w:t xml:space="preserve"> oxidases (</w:t>
      </w:r>
      <w:r w:rsidR="00050E7F">
        <w:rPr>
          <w:rFonts w:ascii="Arial" w:hAnsi="Arial" w:cs="Arial"/>
          <w:sz w:val="20"/>
          <w:szCs w:val="20"/>
        </w:rPr>
        <w:t>dehydrogenases</w:t>
      </w:r>
      <w:r w:rsidR="007C335B">
        <w:rPr>
          <w:rFonts w:ascii="Arial" w:hAnsi="Arial" w:cs="Arial"/>
          <w:sz w:val="20"/>
          <w:szCs w:val="20"/>
        </w:rPr>
        <w:t>) discussed below in section 5 than to L-amino acid dehydrogenases (Ju et al. 2016)</w:t>
      </w:r>
      <w:r w:rsidR="00F62343">
        <w:rPr>
          <w:rFonts w:ascii="Arial" w:hAnsi="Arial" w:cs="Arial"/>
          <w:sz w:val="20"/>
          <w:szCs w:val="20"/>
        </w:rPr>
        <w:t xml:space="preserve">.  </w:t>
      </w:r>
      <w:proofErr w:type="gramStart"/>
      <w:r w:rsidR="00F62343">
        <w:rPr>
          <w:rFonts w:ascii="Arial" w:hAnsi="Arial" w:cs="Arial"/>
          <w:sz w:val="20"/>
          <w:szCs w:val="20"/>
        </w:rPr>
        <w:t>Again</w:t>
      </w:r>
      <w:proofErr w:type="gramEnd"/>
      <w:r w:rsidR="00F62343">
        <w:rPr>
          <w:rFonts w:ascii="Arial" w:hAnsi="Arial" w:cs="Arial"/>
          <w:sz w:val="20"/>
          <w:szCs w:val="20"/>
        </w:rPr>
        <w:t xml:space="preserve"> the product of this form of proline oxidation has not been identified and should be studied further.</w:t>
      </w:r>
    </w:p>
    <w:p w14:paraId="76604904" w14:textId="77777777" w:rsidR="00E66980" w:rsidRDefault="00E66980" w:rsidP="00820A8F">
      <w:pPr>
        <w:spacing w:line="240" w:lineRule="auto"/>
        <w:jc w:val="both"/>
        <w:rPr>
          <w:rFonts w:ascii="Arial" w:hAnsi="Arial" w:cs="Arial"/>
          <w:sz w:val="20"/>
          <w:szCs w:val="20"/>
        </w:rPr>
      </w:pPr>
    </w:p>
    <w:p w14:paraId="6330A008" w14:textId="715637BE" w:rsidR="00820A8F" w:rsidRDefault="00F4235A" w:rsidP="00C02281">
      <w:pPr>
        <w:spacing w:line="240" w:lineRule="auto"/>
        <w:jc w:val="both"/>
        <w:rPr>
          <w:rFonts w:ascii="Arial" w:eastAsia="Times New Roman" w:hAnsi="Arial" w:cs="Arial"/>
          <w:kern w:val="0"/>
          <w:sz w:val="20"/>
          <w:szCs w:val="20"/>
          <w14:ligatures w14:val="none"/>
        </w:rPr>
      </w:pPr>
      <w:r>
        <w:rPr>
          <w:rFonts w:ascii="Arial" w:hAnsi="Arial" w:cs="Arial"/>
          <w:sz w:val="20"/>
          <w:szCs w:val="20"/>
        </w:rPr>
        <w:t>While these studies indicate that some</w:t>
      </w:r>
      <w:r w:rsidR="0064296C">
        <w:rPr>
          <w:rFonts w:ascii="Arial" w:hAnsi="Arial" w:cs="Arial"/>
          <w:sz w:val="20"/>
          <w:szCs w:val="20"/>
        </w:rPr>
        <w:t xml:space="preserve"> bacterial</w:t>
      </w:r>
      <w:r>
        <w:rPr>
          <w:rFonts w:ascii="Arial" w:hAnsi="Arial" w:cs="Arial"/>
          <w:sz w:val="20"/>
          <w:szCs w:val="20"/>
        </w:rPr>
        <w:t xml:space="preserve"> L-amino acid oxidases and </w:t>
      </w:r>
      <w:r w:rsidR="00C02281">
        <w:rPr>
          <w:rFonts w:ascii="Arial" w:hAnsi="Arial" w:cs="Arial"/>
          <w:sz w:val="20"/>
          <w:szCs w:val="20"/>
        </w:rPr>
        <w:t xml:space="preserve">L-amino acid </w:t>
      </w:r>
      <w:r>
        <w:rPr>
          <w:rFonts w:ascii="Arial" w:hAnsi="Arial" w:cs="Arial"/>
          <w:sz w:val="20"/>
          <w:szCs w:val="20"/>
        </w:rPr>
        <w:t xml:space="preserve">deaminases can act on L-proline, there are </w:t>
      </w:r>
      <w:r w:rsidR="00C02281">
        <w:rPr>
          <w:rFonts w:ascii="Arial" w:hAnsi="Arial" w:cs="Arial"/>
          <w:sz w:val="20"/>
          <w:szCs w:val="20"/>
        </w:rPr>
        <w:t>important</w:t>
      </w:r>
      <w:r>
        <w:rPr>
          <w:rFonts w:ascii="Arial" w:hAnsi="Arial" w:cs="Arial"/>
          <w:sz w:val="20"/>
          <w:szCs w:val="20"/>
        </w:rPr>
        <w:t xml:space="preserve"> other questions that still need to be answered.  </w:t>
      </w:r>
      <w:r w:rsidR="003E7FBB">
        <w:rPr>
          <w:rFonts w:ascii="Arial" w:hAnsi="Arial" w:cs="Arial"/>
          <w:sz w:val="20"/>
          <w:szCs w:val="20"/>
        </w:rPr>
        <w:t>First, w</w:t>
      </w:r>
      <w:r>
        <w:rPr>
          <w:rFonts w:ascii="Arial" w:hAnsi="Arial" w:cs="Arial"/>
          <w:sz w:val="20"/>
          <w:szCs w:val="20"/>
        </w:rPr>
        <w:t>hat is the conformation of the active protein and how does proline affect it?   Isobe et al. (2012</w:t>
      </w:r>
      <w:r w:rsidR="00A1043E">
        <w:rPr>
          <w:rFonts w:ascii="Arial" w:hAnsi="Arial" w:cs="Arial"/>
          <w:sz w:val="20"/>
          <w:szCs w:val="20"/>
        </w:rPr>
        <w:t>)</w:t>
      </w:r>
      <w:r>
        <w:rPr>
          <w:rFonts w:ascii="Arial" w:hAnsi="Arial" w:cs="Arial"/>
          <w:sz w:val="20"/>
          <w:szCs w:val="20"/>
        </w:rPr>
        <w:t xml:space="preserve"> showed that the L-amino acid oxidase from </w:t>
      </w:r>
      <w:r w:rsidRPr="00F4235A">
        <w:rPr>
          <w:rFonts w:ascii="Arial" w:hAnsi="Arial" w:cs="Arial"/>
          <w:i/>
          <w:iCs/>
          <w:sz w:val="20"/>
          <w:szCs w:val="20"/>
        </w:rPr>
        <w:t>Pseudomonas</w:t>
      </w:r>
      <w:r w:rsidRPr="00F4235A">
        <w:rPr>
          <w:rFonts w:ascii="Arial" w:hAnsi="Arial" w:cs="Arial"/>
          <w:sz w:val="20"/>
          <w:szCs w:val="20"/>
        </w:rPr>
        <w:t xml:space="preserve"> sp. AIU 813</w:t>
      </w:r>
      <w:r>
        <w:rPr>
          <w:rFonts w:ascii="Arial" w:hAnsi="Arial" w:cs="Arial"/>
          <w:sz w:val="20"/>
          <w:szCs w:val="20"/>
        </w:rPr>
        <w:t xml:space="preserve"> was composed of two identical subunits,</w:t>
      </w:r>
      <w:r w:rsidR="00A1043E">
        <w:rPr>
          <w:rFonts w:ascii="Arial" w:hAnsi="Arial" w:cs="Arial"/>
          <w:sz w:val="20"/>
          <w:szCs w:val="20"/>
        </w:rPr>
        <w:t xml:space="preserve"> but</w:t>
      </w:r>
      <w:r>
        <w:rPr>
          <w:rFonts w:ascii="Arial" w:hAnsi="Arial" w:cs="Arial"/>
          <w:sz w:val="20"/>
          <w:szCs w:val="20"/>
        </w:rPr>
        <w:t xml:space="preserve"> this is not one of the proteins that acts on proline. </w:t>
      </w:r>
      <w:r w:rsidR="004335FE">
        <w:rPr>
          <w:rFonts w:ascii="Arial" w:hAnsi="Arial" w:cs="Arial"/>
          <w:sz w:val="20"/>
          <w:szCs w:val="20"/>
        </w:rPr>
        <w:t>The same was true for the enzyme</w:t>
      </w:r>
      <w:r w:rsidR="001A68AA">
        <w:rPr>
          <w:rFonts w:ascii="Arial" w:hAnsi="Arial" w:cs="Arial"/>
          <w:sz w:val="20"/>
          <w:szCs w:val="20"/>
        </w:rPr>
        <w:t>s</w:t>
      </w:r>
      <w:r w:rsidR="004335FE">
        <w:rPr>
          <w:rFonts w:ascii="Arial" w:hAnsi="Arial" w:cs="Arial"/>
          <w:sz w:val="20"/>
          <w:szCs w:val="20"/>
        </w:rPr>
        <w:t xml:space="preserve"> from</w:t>
      </w:r>
      <w:r w:rsidR="004335FE" w:rsidRPr="004335FE">
        <w:t xml:space="preserve"> </w:t>
      </w:r>
      <w:r w:rsidR="004335FE" w:rsidRPr="004335FE">
        <w:rPr>
          <w:rFonts w:ascii="Arial" w:hAnsi="Arial" w:cs="Arial"/>
          <w:i/>
          <w:iCs/>
          <w:sz w:val="20"/>
          <w:szCs w:val="20"/>
        </w:rPr>
        <w:t>Pseudoalter</w:t>
      </w:r>
      <w:r w:rsidR="00C02281">
        <w:rPr>
          <w:rFonts w:ascii="Arial" w:hAnsi="Arial" w:cs="Arial"/>
          <w:i/>
          <w:iCs/>
          <w:sz w:val="20"/>
          <w:szCs w:val="20"/>
        </w:rPr>
        <w:t>o</w:t>
      </w:r>
      <w:r w:rsidR="004335FE" w:rsidRPr="004335FE">
        <w:rPr>
          <w:rFonts w:ascii="Arial" w:hAnsi="Arial" w:cs="Arial"/>
          <w:i/>
          <w:iCs/>
          <w:sz w:val="20"/>
          <w:szCs w:val="20"/>
        </w:rPr>
        <w:t>monia</w:t>
      </w:r>
      <w:r w:rsidR="004335FE" w:rsidRPr="004335FE">
        <w:rPr>
          <w:rFonts w:ascii="Arial" w:hAnsi="Arial" w:cs="Arial"/>
          <w:sz w:val="20"/>
          <w:szCs w:val="20"/>
        </w:rPr>
        <w:t>s</w:t>
      </w:r>
      <w:r w:rsidR="004335FE">
        <w:rPr>
          <w:rFonts w:ascii="Arial" w:hAnsi="Arial" w:cs="Arial"/>
          <w:sz w:val="20"/>
          <w:szCs w:val="20"/>
        </w:rPr>
        <w:t xml:space="preserve"> strain B3 (Yu et al. 2014)</w:t>
      </w:r>
      <w:r w:rsidR="001A68AA">
        <w:rPr>
          <w:rFonts w:ascii="Arial" w:hAnsi="Arial" w:cs="Arial"/>
          <w:sz w:val="20"/>
          <w:szCs w:val="20"/>
        </w:rPr>
        <w:t xml:space="preserve"> and from </w:t>
      </w:r>
      <w:r w:rsidR="001A68AA" w:rsidRPr="001A68AA">
        <w:rPr>
          <w:rFonts w:ascii="Arial" w:hAnsi="Arial" w:cs="Arial"/>
          <w:i/>
          <w:iCs/>
          <w:sz w:val="20"/>
          <w:szCs w:val="20"/>
        </w:rPr>
        <w:t>Rhodo</w:t>
      </w:r>
      <w:r w:rsidRPr="001A68AA">
        <w:rPr>
          <w:rFonts w:ascii="Arial" w:hAnsi="Arial" w:cs="Arial"/>
          <w:i/>
          <w:iCs/>
          <w:sz w:val="20"/>
          <w:szCs w:val="20"/>
        </w:rPr>
        <w:t>coccu</w:t>
      </w:r>
      <w:r w:rsidRPr="00F4235A">
        <w:rPr>
          <w:rFonts w:ascii="Arial" w:hAnsi="Arial" w:cs="Arial"/>
          <w:i/>
          <w:iCs/>
          <w:sz w:val="20"/>
          <w:szCs w:val="20"/>
        </w:rPr>
        <w:t>s opacus</w:t>
      </w:r>
      <w:r w:rsidR="00A1043E" w:rsidRPr="00A1043E">
        <w:t xml:space="preserve"> </w:t>
      </w:r>
      <w:r w:rsidR="00A1043E" w:rsidRPr="00A1043E">
        <w:rPr>
          <w:rFonts w:ascii="Arial" w:hAnsi="Arial" w:cs="Arial"/>
          <w:sz w:val="20"/>
          <w:szCs w:val="20"/>
        </w:rPr>
        <w:t>DSM 43250</w:t>
      </w:r>
      <w:r w:rsidR="00A1043E" w:rsidRPr="00A1043E">
        <w:rPr>
          <w:rFonts w:ascii="Arial" w:hAnsi="Arial" w:cs="Arial"/>
          <w:i/>
          <w:iCs/>
          <w:sz w:val="20"/>
          <w:szCs w:val="20"/>
        </w:rPr>
        <w:t xml:space="preserve"> </w:t>
      </w:r>
      <w:r w:rsidR="003E7FBB">
        <w:rPr>
          <w:rFonts w:ascii="Arial" w:hAnsi="Arial" w:cs="Arial"/>
          <w:sz w:val="20"/>
          <w:szCs w:val="20"/>
        </w:rPr>
        <w:t xml:space="preserve">(Faust et al., 2006).  </w:t>
      </w:r>
      <w:r w:rsidR="001A68AA">
        <w:rPr>
          <w:rFonts w:ascii="Arial" w:hAnsi="Arial" w:cs="Arial"/>
          <w:sz w:val="20"/>
          <w:szCs w:val="20"/>
        </w:rPr>
        <w:t xml:space="preserve">Further biochemical studies on the proteins that catalyze the oxidation of L-proline thus are needed. </w:t>
      </w:r>
      <w:r w:rsidR="005641D3">
        <w:rPr>
          <w:rFonts w:ascii="Arial" w:hAnsi="Arial" w:cs="Arial"/>
          <w:sz w:val="20"/>
          <w:szCs w:val="20"/>
        </w:rPr>
        <w:t xml:space="preserve"> Second, how </w:t>
      </w:r>
      <w:r w:rsidR="001A68AA">
        <w:rPr>
          <w:rFonts w:ascii="Arial" w:hAnsi="Arial" w:cs="Arial"/>
          <w:sz w:val="20"/>
          <w:szCs w:val="20"/>
        </w:rPr>
        <w:t>d</w:t>
      </w:r>
      <w:r w:rsidR="005641D3">
        <w:rPr>
          <w:rFonts w:ascii="Arial" w:hAnsi="Arial" w:cs="Arial"/>
          <w:sz w:val="20"/>
          <w:szCs w:val="20"/>
        </w:rPr>
        <w:t xml:space="preserve">o </w:t>
      </w:r>
      <w:r w:rsidR="00C02281">
        <w:rPr>
          <w:rFonts w:ascii="Arial" w:hAnsi="Arial" w:cs="Arial"/>
          <w:sz w:val="20"/>
          <w:szCs w:val="20"/>
        </w:rPr>
        <w:t xml:space="preserve">the </w:t>
      </w:r>
      <w:r w:rsidR="005641D3">
        <w:rPr>
          <w:rFonts w:ascii="Arial" w:hAnsi="Arial" w:cs="Arial"/>
          <w:sz w:val="20"/>
          <w:szCs w:val="20"/>
        </w:rPr>
        <w:t>enzymes that act on L-proline bind it to the active site?  Mamounis et al. (2022) described the kinetics and a structural model of the L-amino acid oxidase</w:t>
      </w:r>
      <w:r>
        <w:rPr>
          <w:rFonts w:ascii="Arial" w:hAnsi="Arial" w:cs="Arial"/>
          <w:sz w:val="20"/>
          <w:szCs w:val="20"/>
        </w:rPr>
        <w:t xml:space="preserve"> </w:t>
      </w:r>
      <w:r w:rsidR="005641D3">
        <w:rPr>
          <w:rFonts w:ascii="Arial" w:hAnsi="Arial" w:cs="Arial"/>
          <w:sz w:val="20"/>
          <w:szCs w:val="20"/>
        </w:rPr>
        <w:t xml:space="preserve">from </w:t>
      </w:r>
      <w:r w:rsidR="005641D3" w:rsidRPr="005641D3">
        <w:rPr>
          <w:rFonts w:ascii="Arial" w:hAnsi="Arial" w:cs="Arial"/>
          <w:i/>
          <w:iCs/>
          <w:sz w:val="20"/>
          <w:szCs w:val="20"/>
        </w:rPr>
        <w:t>Pseudoalter</w:t>
      </w:r>
      <w:r w:rsidR="00C02281">
        <w:rPr>
          <w:rFonts w:ascii="Arial" w:hAnsi="Arial" w:cs="Arial"/>
          <w:i/>
          <w:iCs/>
          <w:sz w:val="20"/>
          <w:szCs w:val="20"/>
        </w:rPr>
        <w:t>o</w:t>
      </w:r>
      <w:r w:rsidR="005641D3" w:rsidRPr="005641D3">
        <w:rPr>
          <w:rFonts w:ascii="Arial" w:hAnsi="Arial" w:cs="Arial"/>
          <w:i/>
          <w:iCs/>
          <w:sz w:val="20"/>
          <w:szCs w:val="20"/>
        </w:rPr>
        <w:t>monias luteoviola</w:t>
      </w:r>
      <w:r w:rsidR="005641D3" w:rsidRPr="005641D3">
        <w:rPr>
          <w:rFonts w:ascii="Arial" w:hAnsi="Arial" w:cs="Arial"/>
          <w:sz w:val="20"/>
          <w:szCs w:val="20"/>
        </w:rPr>
        <w:t xml:space="preserve"> CPMOR-2 </w:t>
      </w:r>
      <w:r w:rsidR="005641D3">
        <w:rPr>
          <w:rFonts w:ascii="Arial" w:hAnsi="Arial" w:cs="Arial"/>
          <w:sz w:val="20"/>
          <w:szCs w:val="20"/>
        </w:rPr>
        <w:t>but this enzyme does not act on L-proline</w:t>
      </w:r>
      <w:r w:rsidR="00C02281">
        <w:rPr>
          <w:rFonts w:ascii="Arial" w:hAnsi="Arial" w:cs="Arial"/>
          <w:sz w:val="20"/>
          <w:szCs w:val="20"/>
        </w:rPr>
        <w:t>.  Likewise,</w:t>
      </w:r>
      <w:r w:rsidR="001A68AA">
        <w:rPr>
          <w:rFonts w:ascii="Arial" w:hAnsi="Arial" w:cs="Arial"/>
          <w:sz w:val="20"/>
          <w:szCs w:val="20"/>
        </w:rPr>
        <w:t xml:space="preserve"> Ju et al. (2016) described the crystal structure of an L-amino acid deaminase from </w:t>
      </w:r>
      <w:r w:rsidR="001A68AA" w:rsidRPr="001A68AA">
        <w:rPr>
          <w:rFonts w:ascii="Arial" w:hAnsi="Arial" w:cs="Arial"/>
          <w:i/>
          <w:iCs/>
          <w:sz w:val="20"/>
          <w:szCs w:val="20"/>
        </w:rPr>
        <w:t>Proteus vulgaris</w:t>
      </w:r>
      <w:r w:rsidR="001A68AA">
        <w:rPr>
          <w:rFonts w:ascii="Arial" w:hAnsi="Arial" w:cs="Arial"/>
          <w:sz w:val="20"/>
          <w:szCs w:val="20"/>
        </w:rPr>
        <w:t xml:space="preserve">, but this enzyme also showed very little activity with L-proline. </w:t>
      </w:r>
      <w:r w:rsidR="00C02281">
        <w:rPr>
          <w:rFonts w:ascii="Arial" w:hAnsi="Arial" w:cs="Arial"/>
          <w:sz w:val="20"/>
          <w:szCs w:val="20"/>
        </w:rPr>
        <w:t xml:space="preserve"> </w:t>
      </w:r>
      <w:r w:rsidR="001A68AA">
        <w:rPr>
          <w:rFonts w:ascii="Arial" w:hAnsi="Arial" w:cs="Arial"/>
          <w:sz w:val="20"/>
          <w:szCs w:val="20"/>
        </w:rPr>
        <w:t xml:space="preserve">Again, more extensive studies of the proline-active proteins </w:t>
      </w:r>
      <w:r w:rsidR="00C02281">
        <w:rPr>
          <w:rFonts w:ascii="Arial" w:hAnsi="Arial" w:cs="Arial"/>
          <w:sz w:val="20"/>
          <w:szCs w:val="20"/>
        </w:rPr>
        <w:t xml:space="preserve">are required. </w:t>
      </w:r>
      <w:r w:rsidR="001A68AA">
        <w:rPr>
          <w:rFonts w:ascii="Arial" w:hAnsi="Arial" w:cs="Arial"/>
          <w:sz w:val="20"/>
          <w:szCs w:val="20"/>
        </w:rPr>
        <w:t xml:space="preserve"> </w:t>
      </w:r>
      <w:r w:rsidR="00C02281">
        <w:rPr>
          <w:rFonts w:ascii="Arial" w:hAnsi="Arial" w:cs="Arial"/>
          <w:sz w:val="20"/>
          <w:szCs w:val="20"/>
        </w:rPr>
        <w:t xml:space="preserve">Third, </w:t>
      </w:r>
      <w:r w:rsidR="003E7FBB">
        <w:rPr>
          <w:rFonts w:ascii="Arial" w:hAnsi="Arial" w:cs="Arial"/>
          <w:sz w:val="20"/>
          <w:szCs w:val="20"/>
        </w:rPr>
        <w:t xml:space="preserve">how is the formation of the enzyme regulated and is L-proline an inducer of the activity?  </w:t>
      </w:r>
      <w:r w:rsidR="004335FE" w:rsidRPr="00353B4B">
        <w:rPr>
          <w:rFonts w:ascii="Arial" w:eastAsia="Times New Roman" w:hAnsi="Arial" w:cs="Arial"/>
          <w:kern w:val="0"/>
          <w:sz w:val="20"/>
          <w:szCs w:val="20"/>
          <w14:ligatures w14:val="none"/>
        </w:rPr>
        <w:t xml:space="preserve">Coudert, M., &amp; Vandecasteele, J. P. (1975). </w:t>
      </w:r>
      <w:r w:rsidR="00CA2D29">
        <w:rPr>
          <w:rFonts w:ascii="Arial" w:eastAsia="Times New Roman" w:hAnsi="Arial" w:cs="Arial"/>
          <w:kern w:val="0"/>
          <w:sz w:val="20"/>
          <w:szCs w:val="20"/>
          <w14:ligatures w14:val="none"/>
        </w:rPr>
        <w:t>s</w:t>
      </w:r>
      <w:r w:rsidR="004335FE">
        <w:rPr>
          <w:rFonts w:ascii="Arial" w:eastAsia="Times New Roman" w:hAnsi="Arial" w:cs="Arial"/>
          <w:kern w:val="0"/>
          <w:sz w:val="20"/>
          <w:szCs w:val="20"/>
          <w14:ligatures w14:val="none"/>
        </w:rPr>
        <w:t xml:space="preserve">howed that the specific activity of </w:t>
      </w:r>
      <w:proofErr w:type="gramStart"/>
      <w:r w:rsidR="004335FE">
        <w:rPr>
          <w:rFonts w:ascii="Arial" w:eastAsia="Times New Roman" w:hAnsi="Arial" w:cs="Arial"/>
          <w:kern w:val="0"/>
          <w:sz w:val="20"/>
          <w:szCs w:val="20"/>
          <w14:ligatures w14:val="none"/>
        </w:rPr>
        <w:t xml:space="preserve">the </w:t>
      </w:r>
      <w:r w:rsidR="004335FE" w:rsidRPr="00353B4B">
        <w:rPr>
          <w:rFonts w:ascii="Arial" w:eastAsia="Times New Roman" w:hAnsi="Arial" w:cs="Arial"/>
          <w:kern w:val="0"/>
          <w:sz w:val="20"/>
          <w:szCs w:val="20"/>
          <w14:ligatures w14:val="none"/>
        </w:rPr>
        <w:t xml:space="preserve"> soluble</w:t>
      </w:r>
      <w:proofErr w:type="gramEnd"/>
      <w:r w:rsidR="004335FE" w:rsidRPr="00353B4B">
        <w:rPr>
          <w:rFonts w:ascii="Arial" w:eastAsia="Times New Roman" w:hAnsi="Arial" w:cs="Arial"/>
          <w:kern w:val="0"/>
          <w:sz w:val="20"/>
          <w:szCs w:val="20"/>
          <w14:ligatures w14:val="none"/>
        </w:rPr>
        <w:t xml:space="preserve"> L-amino acid oxidase in </w:t>
      </w:r>
      <w:r w:rsidR="004335FE" w:rsidRPr="00353B4B">
        <w:rPr>
          <w:rFonts w:ascii="Arial" w:eastAsia="Times New Roman" w:hAnsi="Arial" w:cs="Arial"/>
          <w:i/>
          <w:iCs/>
          <w:kern w:val="0"/>
          <w:sz w:val="20"/>
          <w:szCs w:val="20"/>
          <w14:ligatures w14:val="none"/>
        </w:rPr>
        <w:t>Corynebacterium</w:t>
      </w:r>
      <w:r w:rsidR="004335FE" w:rsidRPr="00353B4B">
        <w:rPr>
          <w:rFonts w:ascii="Arial" w:eastAsia="Times New Roman" w:hAnsi="Arial" w:cs="Arial"/>
          <w:kern w:val="0"/>
          <w:sz w:val="20"/>
          <w:szCs w:val="20"/>
          <w14:ligatures w14:val="none"/>
        </w:rPr>
        <w:t>.</w:t>
      </w:r>
      <w:r w:rsidR="004335FE">
        <w:rPr>
          <w:rFonts w:ascii="Arial" w:eastAsia="Times New Roman" w:hAnsi="Arial" w:cs="Arial"/>
          <w:kern w:val="0"/>
          <w:sz w:val="20"/>
          <w:szCs w:val="20"/>
          <w14:ligatures w14:val="none"/>
        </w:rPr>
        <w:t>A20 increased after growth in the presence of L-lysine and L-methionine</w:t>
      </w:r>
      <w:r w:rsidR="00CA2D29">
        <w:rPr>
          <w:rFonts w:ascii="Arial" w:eastAsia="Times New Roman" w:hAnsi="Arial" w:cs="Arial"/>
          <w:kern w:val="0"/>
          <w:sz w:val="20"/>
          <w:szCs w:val="20"/>
          <w14:ligatures w14:val="none"/>
        </w:rPr>
        <w:t xml:space="preserve">.  </w:t>
      </w:r>
      <w:r w:rsidR="004335FE">
        <w:rPr>
          <w:rFonts w:ascii="Arial" w:eastAsia="Times New Roman" w:hAnsi="Arial" w:cs="Arial"/>
          <w:kern w:val="0"/>
          <w:sz w:val="20"/>
          <w:szCs w:val="20"/>
          <w14:ligatures w14:val="none"/>
        </w:rPr>
        <w:t xml:space="preserve">L-proline was not tested as an inducer and this enzyme does </w:t>
      </w:r>
      <w:r w:rsidR="004335FE">
        <w:rPr>
          <w:rFonts w:ascii="Arial" w:eastAsia="Times New Roman" w:hAnsi="Arial" w:cs="Arial"/>
          <w:kern w:val="0"/>
          <w:sz w:val="20"/>
          <w:szCs w:val="20"/>
          <w14:ligatures w14:val="none"/>
        </w:rPr>
        <w:lastRenderedPageBreak/>
        <w:t xml:space="preserve">not act on it. </w:t>
      </w:r>
      <w:r w:rsidR="00C02281">
        <w:rPr>
          <w:rFonts w:ascii="Arial" w:eastAsia="Times New Roman" w:hAnsi="Arial" w:cs="Arial"/>
          <w:kern w:val="0"/>
          <w:sz w:val="20"/>
          <w:szCs w:val="20"/>
          <w14:ligatures w14:val="none"/>
        </w:rPr>
        <w:t xml:space="preserve"> So more detailed physiological studies of the L-amino acid oxidases and</w:t>
      </w:r>
      <w:r w:rsidR="004335FE">
        <w:rPr>
          <w:rFonts w:ascii="Arial" w:eastAsia="Times New Roman" w:hAnsi="Arial" w:cs="Arial"/>
          <w:kern w:val="0"/>
          <w:sz w:val="20"/>
          <w:szCs w:val="20"/>
          <w14:ligatures w14:val="none"/>
        </w:rPr>
        <w:t xml:space="preserve"> </w:t>
      </w:r>
      <w:r w:rsidR="00C02281">
        <w:rPr>
          <w:rFonts w:ascii="Arial" w:eastAsia="Times New Roman" w:hAnsi="Arial" w:cs="Arial"/>
          <w:kern w:val="0"/>
          <w:sz w:val="20"/>
          <w:szCs w:val="20"/>
          <w14:ligatures w14:val="none"/>
        </w:rPr>
        <w:t xml:space="preserve">L-amino </w:t>
      </w:r>
      <w:proofErr w:type="gramStart"/>
      <w:r w:rsidR="00C02281">
        <w:rPr>
          <w:rFonts w:ascii="Arial" w:eastAsia="Times New Roman" w:hAnsi="Arial" w:cs="Arial"/>
          <w:kern w:val="0"/>
          <w:sz w:val="20"/>
          <w:szCs w:val="20"/>
          <w14:ligatures w14:val="none"/>
        </w:rPr>
        <w:t>acid  deaminases</w:t>
      </w:r>
      <w:proofErr w:type="gramEnd"/>
      <w:r w:rsidR="00C02281">
        <w:rPr>
          <w:rFonts w:ascii="Arial" w:eastAsia="Times New Roman" w:hAnsi="Arial" w:cs="Arial"/>
          <w:kern w:val="0"/>
          <w:sz w:val="20"/>
          <w:szCs w:val="20"/>
          <w14:ligatures w14:val="none"/>
        </w:rPr>
        <w:t xml:space="preserve"> are worth considering.</w:t>
      </w:r>
    </w:p>
    <w:p w14:paraId="59C99745" w14:textId="77777777" w:rsidR="00792247" w:rsidRDefault="00792247" w:rsidP="00C02281">
      <w:pPr>
        <w:spacing w:line="240" w:lineRule="auto"/>
        <w:jc w:val="both"/>
        <w:rPr>
          <w:rFonts w:ascii="Arial" w:hAnsi="Arial" w:cs="Arial"/>
          <w:sz w:val="20"/>
          <w:szCs w:val="20"/>
        </w:rPr>
      </w:pPr>
    </w:p>
    <w:p w14:paraId="2DFA7321" w14:textId="017F6BFD" w:rsidR="006E0BF9" w:rsidRPr="0051413C" w:rsidRDefault="0001158E" w:rsidP="0051413C">
      <w:pPr>
        <w:pStyle w:val="ListParagraph"/>
        <w:numPr>
          <w:ilvl w:val="0"/>
          <w:numId w:val="17"/>
        </w:numPr>
        <w:spacing w:line="240" w:lineRule="auto"/>
        <w:ind w:left="360"/>
        <w:rPr>
          <w:rFonts w:ascii="Arial" w:eastAsia="Calibri" w:hAnsi="Arial" w:cs="Arial"/>
          <w:b/>
          <w:bCs/>
          <w:kern w:val="0"/>
          <w:sz w:val="22"/>
          <w:szCs w:val="22"/>
          <w14:ligatures w14:val="none"/>
        </w:rPr>
      </w:pPr>
      <w:bookmarkStart w:id="2" w:name="_Hlk213491692"/>
      <w:r w:rsidRPr="0051413C">
        <w:rPr>
          <w:rFonts w:ascii="Arial" w:eastAsia="Calibri" w:hAnsi="Arial" w:cs="Arial"/>
          <w:b/>
          <w:bCs/>
          <w:kern w:val="0"/>
          <w:sz w:val="22"/>
          <w:szCs w:val="22"/>
          <w14:ligatures w14:val="none"/>
        </w:rPr>
        <w:t>L-</w:t>
      </w:r>
      <w:r w:rsidR="00FA7D0D" w:rsidRPr="0051413C">
        <w:rPr>
          <w:rFonts w:ascii="Arial" w:eastAsia="Calibri" w:hAnsi="Arial" w:cs="Arial"/>
          <w:b/>
          <w:bCs/>
          <w:kern w:val="0"/>
          <w:sz w:val="22"/>
          <w:szCs w:val="22"/>
          <w14:ligatures w14:val="none"/>
        </w:rPr>
        <w:t xml:space="preserve">PROLINE CATABOLISM IN ANAEROBIC IRON-REDUCING </w:t>
      </w:r>
      <w:bookmarkStart w:id="3" w:name="_Hlk215917197"/>
      <w:r w:rsidR="00FA7D0D" w:rsidRPr="0051413C">
        <w:rPr>
          <w:rFonts w:ascii="Arial" w:eastAsia="Calibri" w:hAnsi="Arial" w:cs="Arial"/>
          <w:b/>
          <w:bCs/>
          <w:kern w:val="0"/>
          <w:sz w:val="22"/>
          <w:szCs w:val="22"/>
          <w14:ligatures w14:val="none"/>
        </w:rPr>
        <w:t>B</w:t>
      </w:r>
      <w:r w:rsidR="00D62150" w:rsidRPr="0051413C">
        <w:rPr>
          <w:rFonts w:ascii="Arial" w:eastAsia="Calibri" w:hAnsi="Arial" w:cs="Arial"/>
          <w:b/>
          <w:bCs/>
          <w:kern w:val="0"/>
          <w:sz w:val="22"/>
          <w:szCs w:val="22"/>
          <w14:ligatures w14:val="none"/>
        </w:rPr>
        <w:t>ACTERIA</w:t>
      </w:r>
      <w:bookmarkEnd w:id="2"/>
      <w:bookmarkEnd w:id="3"/>
    </w:p>
    <w:p w14:paraId="6937D829" w14:textId="77777777" w:rsidR="00002968" w:rsidRDefault="00002968" w:rsidP="00002968">
      <w:pPr>
        <w:spacing w:line="240" w:lineRule="auto"/>
        <w:jc w:val="both"/>
        <w:rPr>
          <w:rFonts w:ascii="Arial" w:eastAsia="Calibri" w:hAnsi="Arial" w:cs="Arial"/>
          <w:b/>
          <w:bCs/>
          <w:kern w:val="0"/>
          <w:sz w:val="22"/>
          <w:szCs w:val="22"/>
          <w14:ligatures w14:val="none"/>
        </w:rPr>
      </w:pPr>
    </w:p>
    <w:p w14:paraId="7FCBEC48" w14:textId="739C132A" w:rsidR="00547FF2" w:rsidRDefault="001F1FE6" w:rsidP="00D979C7">
      <w:pPr>
        <w:spacing w:line="240" w:lineRule="auto"/>
        <w:jc w:val="both"/>
        <w:rPr>
          <w:rFonts w:ascii="Arial" w:hAnsi="Arial" w:cs="Arial"/>
          <w:sz w:val="20"/>
          <w:szCs w:val="20"/>
        </w:rPr>
      </w:pPr>
      <w:bookmarkStart w:id="4" w:name="_Hlk219536042"/>
      <w:r w:rsidRPr="001F1FE6">
        <w:rPr>
          <w:rFonts w:ascii="Arial" w:hAnsi="Arial" w:cs="Arial"/>
          <w:i/>
          <w:iCs/>
          <w:sz w:val="20"/>
          <w:szCs w:val="20"/>
        </w:rPr>
        <w:t>Geovibrio ferrireducens</w:t>
      </w:r>
      <w:r>
        <w:rPr>
          <w:rFonts w:ascii="Arial" w:hAnsi="Arial" w:cs="Arial"/>
          <w:sz w:val="20"/>
          <w:szCs w:val="20"/>
        </w:rPr>
        <w:t xml:space="preserve"> </w:t>
      </w:r>
      <w:bookmarkEnd w:id="4"/>
      <w:r>
        <w:rPr>
          <w:rFonts w:ascii="Arial" w:hAnsi="Arial" w:cs="Arial"/>
          <w:sz w:val="20"/>
          <w:szCs w:val="20"/>
        </w:rPr>
        <w:t>strain PAL-1 is an anaerobic Gram-negative bacterium</w:t>
      </w:r>
      <w:r w:rsidR="00F41176">
        <w:rPr>
          <w:rFonts w:ascii="Arial" w:hAnsi="Arial" w:cs="Arial"/>
          <w:sz w:val="20"/>
          <w:szCs w:val="20"/>
        </w:rPr>
        <w:t xml:space="preserve"> that was isolated from a hydrocarbon-polluted ditch near Norman, Oklahoma, USA (Caccavo, Jr. et al, 1996).  The cells appeared as spiral rods with a single polar flagellum and did not form spores.  The bacteria could </w:t>
      </w:r>
      <w:r>
        <w:rPr>
          <w:rFonts w:ascii="Arial" w:hAnsi="Arial" w:cs="Arial"/>
          <w:sz w:val="20"/>
          <w:szCs w:val="20"/>
        </w:rPr>
        <w:t>grow in a basal medium contain</w:t>
      </w:r>
      <w:r w:rsidR="00036FAB">
        <w:rPr>
          <w:rFonts w:ascii="Arial" w:hAnsi="Arial" w:cs="Arial"/>
          <w:sz w:val="20"/>
          <w:szCs w:val="20"/>
        </w:rPr>
        <w:t>ing</w:t>
      </w:r>
      <w:r>
        <w:rPr>
          <w:rFonts w:ascii="Arial" w:hAnsi="Arial" w:cs="Arial"/>
          <w:sz w:val="20"/>
          <w:szCs w:val="20"/>
        </w:rPr>
        <w:t xml:space="preserve"> NaHCO</w:t>
      </w:r>
      <w:r w:rsidRPr="001F1FE6">
        <w:rPr>
          <w:rFonts w:ascii="Arial" w:hAnsi="Arial" w:cs="Arial"/>
          <w:sz w:val="20"/>
          <w:szCs w:val="20"/>
          <w:vertAlign w:val="subscript"/>
        </w:rPr>
        <w:t>3</w:t>
      </w:r>
      <w:r>
        <w:rPr>
          <w:rFonts w:ascii="Arial" w:hAnsi="Arial" w:cs="Arial"/>
          <w:sz w:val="20"/>
          <w:szCs w:val="20"/>
        </w:rPr>
        <w:t>, NH</w:t>
      </w:r>
      <w:r w:rsidRPr="001F1FE6">
        <w:rPr>
          <w:rFonts w:ascii="Arial" w:hAnsi="Arial" w:cs="Arial"/>
          <w:sz w:val="20"/>
          <w:szCs w:val="20"/>
          <w:vertAlign w:val="subscript"/>
        </w:rPr>
        <w:t>4</w:t>
      </w:r>
      <w:r>
        <w:rPr>
          <w:rFonts w:ascii="Arial" w:hAnsi="Arial" w:cs="Arial"/>
          <w:sz w:val="20"/>
          <w:szCs w:val="20"/>
        </w:rPr>
        <w:t>Cl, KH</w:t>
      </w:r>
      <w:r w:rsidRPr="001F1FE6">
        <w:rPr>
          <w:rFonts w:ascii="Arial" w:hAnsi="Arial" w:cs="Arial"/>
          <w:sz w:val="20"/>
          <w:szCs w:val="20"/>
          <w:vertAlign w:val="subscript"/>
        </w:rPr>
        <w:t>2</w:t>
      </w:r>
      <w:r>
        <w:rPr>
          <w:rFonts w:ascii="Arial" w:hAnsi="Arial" w:cs="Arial"/>
          <w:sz w:val="20"/>
          <w:szCs w:val="20"/>
        </w:rPr>
        <w:t>PO</w:t>
      </w:r>
      <w:r w:rsidRPr="001F1FE6">
        <w:rPr>
          <w:rFonts w:ascii="Arial" w:hAnsi="Arial" w:cs="Arial"/>
          <w:sz w:val="20"/>
          <w:szCs w:val="20"/>
          <w:vertAlign w:val="subscript"/>
        </w:rPr>
        <w:t>4</w:t>
      </w:r>
      <w:r>
        <w:rPr>
          <w:rFonts w:ascii="Arial" w:hAnsi="Arial" w:cs="Arial"/>
          <w:sz w:val="20"/>
          <w:szCs w:val="20"/>
        </w:rPr>
        <w:t>, KCl, and a mixture of vitamins and minerals in an anoxic atmosph</w:t>
      </w:r>
      <w:r w:rsidR="00036FAB">
        <w:rPr>
          <w:rFonts w:ascii="Arial" w:hAnsi="Arial" w:cs="Arial"/>
          <w:sz w:val="20"/>
          <w:szCs w:val="20"/>
        </w:rPr>
        <w:t>e</w:t>
      </w:r>
      <w:r>
        <w:rPr>
          <w:rFonts w:ascii="Arial" w:hAnsi="Arial" w:cs="Arial"/>
          <w:sz w:val="20"/>
          <w:szCs w:val="20"/>
        </w:rPr>
        <w:t>re of N</w:t>
      </w:r>
      <w:r w:rsidRPr="001F1FE6">
        <w:rPr>
          <w:rFonts w:ascii="Arial" w:hAnsi="Arial" w:cs="Arial"/>
          <w:sz w:val="20"/>
          <w:szCs w:val="20"/>
          <w:vertAlign w:val="subscript"/>
        </w:rPr>
        <w:t>2</w:t>
      </w:r>
      <w:r>
        <w:rPr>
          <w:rFonts w:ascii="Arial" w:hAnsi="Arial" w:cs="Arial"/>
          <w:sz w:val="20"/>
          <w:szCs w:val="20"/>
        </w:rPr>
        <w:t>/CO</w:t>
      </w:r>
      <w:r w:rsidRPr="001F1FE6">
        <w:rPr>
          <w:rFonts w:ascii="Arial" w:hAnsi="Arial" w:cs="Arial"/>
          <w:sz w:val="20"/>
          <w:szCs w:val="20"/>
          <w:vertAlign w:val="subscript"/>
        </w:rPr>
        <w:t>2</w:t>
      </w:r>
      <w:r>
        <w:rPr>
          <w:rFonts w:ascii="Arial" w:hAnsi="Arial" w:cs="Arial"/>
          <w:sz w:val="20"/>
          <w:szCs w:val="20"/>
        </w:rPr>
        <w:t xml:space="preserve"> (80:20 v/v) with various organic electron donors and </w:t>
      </w:r>
      <w:proofErr w:type="gramStart"/>
      <w:r>
        <w:rPr>
          <w:rFonts w:ascii="Arial" w:hAnsi="Arial" w:cs="Arial"/>
          <w:sz w:val="20"/>
          <w:szCs w:val="20"/>
        </w:rPr>
        <w:t>Fe(</w:t>
      </w:r>
      <w:proofErr w:type="gramEnd"/>
      <w:r>
        <w:rPr>
          <w:rFonts w:ascii="Arial" w:hAnsi="Arial" w:cs="Arial"/>
          <w:sz w:val="20"/>
          <w:szCs w:val="20"/>
        </w:rPr>
        <w:t>III)-</w:t>
      </w:r>
      <w:r w:rsidR="00F908A8">
        <w:rPr>
          <w:rFonts w:ascii="Arial" w:hAnsi="Arial" w:cs="Arial"/>
          <w:sz w:val="20"/>
          <w:szCs w:val="20"/>
        </w:rPr>
        <w:t>pyrophosphate</w:t>
      </w:r>
      <w:r>
        <w:rPr>
          <w:rFonts w:ascii="Arial" w:hAnsi="Arial" w:cs="Arial"/>
          <w:sz w:val="20"/>
          <w:szCs w:val="20"/>
        </w:rPr>
        <w:t xml:space="preserve"> as the electron accepto</w:t>
      </w:r>
      <w:r w:rsidR="00F908A8">
        <w:rPr>
          <w:rFonts w:ascii="Arial" w:hAnsi="Arial" w:cs="Arial"/>
          <w:sz w:val="20"/>
          <w:szCs w:val="20"/>
        </w:rPr>
        <w:t>r</w:t>
      </w:r>
      <w:r w:rsidR="00F41176">
        <w:rPr>
          <w:rFonts w:ascii="Arial" w:hAnsi="Arial" w:cs="Arial"/>
          <w:sz w:val="20"/>
          <w:szCs w:val="20"/>
        </w:rPr>
        <w:t xml:space="preserve">.  </w:t>
      </w:r>
      <w:r w:rsidR="00F908A8">
        <w:rPr>
          <w:rFonts w:ascii="Arial" w:hAnsi="Arial" w:cs="Arial"/>
          <w:sz w:val="20"/>
          <w:szCs w:val="20"/>
        </w:rPr>
        <w:t>Although acetate was initially used as the electron donor, the bacteria also grew well with L-proline as the orga</w:t>
      </w:r>
      <w:r w:rsidR="00036FAB">
        <w:rPr>
          <w:rFonts w:ascii="Arial" w:hAnsi="Arial" w:cs="Arial"/>
          <w:sz w:val="20"/>
          <w:szCs w:val="20"/>
        </w:rPr>
        <w:t xml:space="preserve">nic </w:t>
      </w:r>
      <w:r w:rsidR="00F908A8">
        <w:rPr>
          <w:rFonts w:ascii="Arial" w:hAnsi="Arial" w:cs="Arial"/>
          <w:sz w:val="20"/>
          <w:szCs w:val="20"/>
        </w:rPr>
        <w:t>donor and</w:t>
      </w:r>
      <w:r>
        <w:rPr>
          <w:rFonts w:ascii="Arial" w:hAnsi="Arial" w:cs="Arial"/>
          <w:sz w:val="20"/>
          <w:szCs w:val="20"/>
        </w:rPr>
        <w:t xml:space="preserve"> </w:t>
      </w:r>
      <w:proofErr w:type="gramStart"/>
      <w:r w:rsidR="00F908A8">
        <w:rPr>
          <w:rFonts w:ascii="Arial" w:hAnsi="Arial" w:cs="Arial"/>
          <w:sz w:val="20"/>
          <w:szCs w:val="20"/>
        </w:rPr>
        <w:t>Fe(</w:t>
      </w:r>
      <w:proofErr w:type="gramEnd"/>
      <w:r w:rsidR="00F908A8">
        <w:rPr>
          <w:rFonts w:ascii="Arial" w:hAnsi="Arial" w:cs="Arial"/>
          <w:sz w:val="20"/>
          <w:szCs w:val="20"/>
        </w:rPr>
        <w:t xml:space="preserve">III)-pyrophosphate as the electron acceptor. </w:t>
      </w:r>
      <w:r w:rsidR="005B3FE8">
        <w:rPr>
          <w:rFonts w:ascii="Arial" w:hAnsi="Arial" w:cs="Arial"/>
          <w:sz w:val="20"/>
          <w:szCs w:val="20"/>
        </w:rPr>
        <w:t xml:space="preserve">Other electron donors included hydrogen, lactate, propionate, succinate, fumarate, pyruvate, and yeast extract.  </w:t>
      </w:r>
      <w:proofErr w:type="gramStart"/>
      <w:r w:rsidR="00F41176">
        <w:rPr>
          <w:rFonts w:ascii="Arial" w:hAnsi="Arial" w:cs="Arial"/>
          <w:sz w:val="20"/>
          <w:szCs w:val="20"/>
        </w:rPr>
        <w:t>Co(</w:t>
      </w:r>
      <w:proofErr w:type="gramEnd"/>
      <w:r w:rsidR="00F41176">
        <w:rPr>
          <w:rFonts w:ascii="Arial" w:hAnsi="Arial" w:cs="Arial"/>
          <w:sz w:val="20"/>
          <w:szCs w:val="20"/>
        </w:rPr>
        <w:t xml:space="preserve">III)-EDTA could also </w:t>
      </w:r>
      <w:r w:rsidR="005B3FE8">
        <w:rPr>
          <w:rFonts w:ascii="Arial" w:hAnsi="Arial" w:cs="Arial"/>
          <w:sz w:val="20"/>
          <w:szCs w:val="20"/>
        </w:rPr>
        <w:t xml:space="preserve">be used as an electron acceptor but Mn(IV), U(VI), and Cr(IV) could not.  While </w:t>
      </w:r>
      <w:r w:rsidR="00F908A8">
        <w:rPr>
          <w:rFonts w:ascii="Arial" w:hAnsi="Arial" w:cs="Arial"/>
          <w:sz w:val="20"/>
          <w:szCs w:val="20"/>
        </w:rPr>
        <w:t xml:space="preserve">some growth occurred with </w:t>
      </w:r>
      <w:r w:rsidR="007C31CA">
        <w:rPr>
          <w:rFonts w:ascii="Arial" w:hAnsi="Arial" w:cs="Arial"/>
          <w:sz w:val="20"/>
          <w:szCs w:val="20"/>
        </w:rPr>
        <w:t xml:space="preserve">inorganic </w:t>
      </w:r>
      <w:r w:rsidR="00F908A8">
        <w:rPr>
          <w:rFonts w:ascii="Arial" w:hAnsi="Arial" w:cs="Arial"/>
          <w:sz w:val="20"/>
          <w:szCs w:val="20"/>
        </w:rPr>
        <w:t>S as the electron acceptor, the yield of cells was very low.</w:t>
      </w:r>
      <w:r w:rsidR="005B3FE8">
        <w:rPr>
          <w:rFonts w:ascii="Arial" w:hAnsi="Arial" w:cs="Arial"/>
          <w:sz w:val="20"/>
          <w:szCs w:val="20"/>
        </w:rPr>
        <w:t xml:space="preserve">  No growth occurred aerobically with acetate</w:t>
      </w:r>
      <w:r w:rsidR="007C31CA">
        <w:rPr>
          <w:rFonts w:ascii="Arial" w:hAnsi="Arial" w:cs="Arial"/>
          <w:sz w:val="20"/>
          <w:szCs w:val="20"/>
        </w:rPr>
        <w:t xml:space="preserve"> as the carbon source</w:t>
      </w:r>
      <w:r w:rsidR="005B3FE8">
        <w:rPr>
          <w:rFonts w:ascii="Arial" w:hAnsi="Arial" w:cs="Arial"/>
          <w:sz w:val="20"/>
          <w:szCs w:val="20"/>
        </w:rPr>
        <w:t xml:space="preserve"> in the basal medium.  The temp</w:t>
      </w:r>
      <w:r w:rsidR="00036FAB">
        <w:rPr>
          <w:rFonts w:ascii="Arial" w:hAnsi="Arial" w:cs="Arial"/>
          <w:sz w:val="20"/>
          <w:szCs w:val="20"/>
        </w:rPr>
        <w:t>e</w:t>
      </w:r>
      <w:r w:rsidR="005B3FE8">
        <w:rPr>
          <w:rFonts w:ascii="Arial" w:hAnsi="Arial" w:cs="Arial"/>
          <w:sz w:val="20"/>
          <w:szCs w:val="20"/>
        </w:rPr>
        <w:t xml:space="preserve">rature optimum for </w:t>
      </w:r>
      <w:proofErr w:type="gramStart"/>
      <w:r w:rsidR="005B3FE8">
        <w:rPr>
          <w:rFonts w:ascii="Arial" w:hAnsi="Arial" w:cs="Arial"/>
          <w:sz w:val="20"/>
          <w:szCs w:val="20"/>
        </w:rPr>
        <w:t>Fe(</w:t>
      </w:r>
      <w:proofErr w:type="gramEnd"/>
      <w:r w:rsidR="005B3FE8">
        <w:rPr>
          <w:rFonts w:ascii="Arial" w:hAnsi="Arial" w:cs="Arial"/>
          <w:sz w:val="20"/>
          <w:szCs w:val="20"/>
        </w:rPr>
        <w:t>III) reduction was 35</w:t>
      </w:r>
      <w:r w:rsidR="005B3FE8" w:rsidRPr="005B3FE8">
        <w:rPr>
          <w:rFonts w:ascii="Arial" w:hAnsi="Arial" w:cs="Arial"/>
          <w:sz w:val="20"/>
          <w:szCs w:val="20"/>
          <w:vertAlign w:val="superscript"/>
        </w:rPr>
        <w:t>o</w:t>
      </w:r>
      <w:r w:rsidR="005B3FE8">
        <w:rPr>
          <w:rFonts w:ascii="Arial" w:hAnsi="Arial" w:cs="Arial"/>
          <w:sz w:val="20"/>
          <w:szCs w:val="20"/>
        </w:rPr>
        <w:t xml:space="preserve">C.   </w:t>
      </w:r>
      <w:r w:rsidR="00F908A8">
        <w:rPr>
          <w:rFonts w:ascii="Arial" w:hAnsi="Arial" w:cs="Arial"/>
          <w:sz w:val="20"/>
          <w:szCs w:val="20"/>
        </w:rPr>
        <w:t xml:space="preserve"> </w:t>
      </w:r>
      <w:r w:rsidR="00547FF2">
        <w:rPr>
          <w:rFonts w:ascii="Arial" w:hAnsi="Arial" w:cs="Arial"/>
          <w:sz w:val="20"/>
          <w:szCs w:val="20"/>
        </w:rPr>
        <w:t>Analysis of the bacteria showed the pres</w:t>
      </w:r>
      <w:r w:rsidR="00472868">
        <w:rPr>
          <w:rFonts w:ascii="Arial" w:hAnsi="Arial" w:cs="Arial"/>
          <w:sz w:val="20"/>
          <w:szCs w:val="20"/>
        </w:rPr>
        <w:t>e</w:t>
      </w:r>
      <w:r w:rsidR="00547FF2">
        <w:rPr>
          <w:rFonts w:ascii="Arial" w:hAnsi="Arial" w:cs="Arial"/>
          <w:sz w:val="20"/>
          <w:szCs w:val="20"/>
        </w:rPr>
        <w:t xml:space="preserve">nce of </w:t>
      </w:r>
      <w:r w:rsidR="00547FF2" w:rsidRPr="0022210D">
        <w:rPr>
          <w:rFonts w:ascii="Arial" w:hAnsi="Arial" w:cs="Arial"/>
          <w:i/>
          <w:iCs/>
          <w:sz w:val="20"/>
          <w:szCs w:val="20"/>
        </w:rPr>
        <w:t>c</w:t>
      </w:r>
      <w:r w:rsidR="00547FF2">
        <w:rPr>
          <w:rFonts w:ascii="Arial" w:hAnsi="Arial" w:cs="Arial"/>
          <w:sz w:val="20"/>
          <w:szCs w:val="20"/>
        </w:rPr>
        <w:t xml:space="preserve">-type cytochromes </w:t>
      </w:r>
      <w:r w:rsidR="005B3FE8">
        <w:rPr>
          <w:rFonts w:ascii="Arial" w:hAnsi="Arial" w:cs="Arial"/>
          <w:sz w:val="20"/>
          <w:szCs w:val="20"/>
        </w:rPr>
        <w:t xml:space="preserve">with reduced absorbance peaks at 553 nm, 523 nm, and 422 nm.  The </w:t>
      </w:r>
      <w:r w:rsidR="00547FF2">
        <w:rPr>
          <w:rFonts w:ascii="Arial" w:hAnsi="Arial" w:cs="Arial"/>
          <w:sz w:val="20"/>
          <w:szCs w:val="20"/>
        </w:rPr>
        <w:t xml:space="preserve">G+C content in the DNA </w:t>
      </w:r>
      <w:r w:rsidR="004066A3">
        <w:rPr>
          <w:rFonts w:ascii="Arial" w:hAnsi="Arial" w:cs="Arial"/>
          <w:sz w:val="20"/>
          <w:szCs w:val="20"/>
        </w:rPr>
        <w:t xml:space="preserve">was </w:t>
      </w:r>
      <w:r w:rsidR="00547FF2">
        <w:rPr>
          <w:rFonts w:ascii="Arial" w:hAnsi="Arial" w:cs="Arial"/>
          <w:sz w:val="20"/>
          <w:szCs w:val="20"/>
        </w:rPr>
        <w:t>42.8 mol%</w:t>
      </w:r>
      <w:r w:rsidR="005B3FE8">
        <w:rPr>
          <w:rFonts w:ascii="Arial" w:hAnsi="Arial" w:cs="Arial"/>
          <w:sz w:val="20"/>
          <w:szCs w:val="20"/>
        </w:rPr>
        <w:t xml:space="preserve"> and the </w:t>
      </w:r>
      <w:r w:rsidR="00547FF2">
        <w:rPr>
          <w:rFonts w:ascii="Arial" w:hAnsi="Arial" w:cs="Arial"/>
          <w:sz w:val="20"/>
          <w:szCs w:val="20"/>
        </w:rPr>
        <w:t xml:space="preserve">16S rRNA sequence indicated that the bacterium was most similar to </w:t>
      </w:r>
      <w:r w:rsidR="00547FF2" w:rsidRPr="00547FF2">
        <w:rPr>
          <w:rFonts w:ascii="Arial" w:hAnsi="Arial" w:cs="Arial"/>
          <w:i/>
          <w:iCs/>
          <w:sz w:val="20"/>
          <w:szCs w:val="20"/>
        </w:rPr>
        <w:t>Flexistipes sinusarabici</w:t>
      </w:r>
      <w:r w:rsidR="009F04BD">
        <w:rPr>
          <w:rFonts w:ascii="Arial" w:hAnsi="Arial" w:cs="Arial"/>
          <w:sz w:val="20"/>
          <w:szCs w:val="20"/>
        </w:rPr>
        <w:t xml:space="preserve"> (</w:t>
      </w:r>
      <w:r w:rsidR="00247E90">
        <w:rPr>
          <w:rFonts w:ascii="Arial" w:hAnsi="Arial" w:cs="Arial"/>
          <w:sz w:val="20"/>
          <w:szCs w:val="20"/>
        </w:rPr>
        <w:t>Lapidus</w:t>
      </w:r>
      <w:r w:rsidR="009F04BD">
        <w:rPr>
          <w:rFonts w:ascii="Arial" w:hAnsi="Arial" w:cs="Arial"/>
          <w:sz w:val="20"/>
          <w:szCs w:val="20"/>
        </w:rPr>
        <w:t xml:space="preserve"> et al</w:t>
      </w:r>
      <w:r w:rsidR="00247E90">
        <w:rPr>
          <w:rFonts w:ascii="Arial" w:hAnsi="Arial" w:cs="Arial"/>
          <w:sz w:val="20"/>
          <w:szCs w:val="20"/>
        </w:rPr>
        <w:t>.</w:t>
      </w:r>
      <w:r w:rsidR="009F04BD">
        <w:rPr>
          <w:rFonts w:ascii="Arial" w:hAnsi="Arial" w:cs="Arial"/>
          <w:sz w:val="20"/>
          <w:szCs w:val="20"/>
        </w:rPr>
        <w:t>, 2011)</w:t>
      </w:r>
      <w:r w:rsidR="00874B07">
        <w:rPr>
          <w:rFonts w:ascii="Arial" w:hAnsi="Arial" w:cs="Arial"/>
          <w:sz w:val="20"/>
          <w:szCs w:val="20"/>
        </w:rPr>
        <w:t>.</w:t>
      </w:r>
      <w:r w:rsidR="005B3FE8">
        <w:rPr>
          <w:rFonts w:ascii="Arial" w:hAnsi="Arial" w:cs="Arial"/>
          <w:sz w:val="20"/>
          <w:szCs w:val="20"/>
        </w:rPr>
        <w:t xml:space="preserve">  </w:t>
      </w:r>
      <w:r w:rsidR="005B3FE8">
        <w:rPr>
          <w:rFonts w:ascii="Arial" w:hAnsi="Arial" w:cs="Arial"/>
          <w:i/>
          <w:iCs/>
          <w:sz w:val="20"/>
          <w:szCs w:val="20"/>
        </w:rPr>
        <w:t xml:space="preserve">G. </w:t>
      </w:r>
      <w:r w:rsidR="005B3FE8" w:rsidRPr="001F1FE6">
        <w:rPr>
          <w:rFonts w:ascii="Arial" w:hAnsi="Arial" w:cs="Arial"/>
          <w:i/>
          <w:iCs/>
          <w:sz w:val="20"/>
          <w:szCs w:val="20"/>
        </w:rPr>
        <w:t>ferrireducens</w:t>
      </w:r>
      <w:r w:rsidR="005B3FE8">
        <w:rPr>
          <w:rFonts w:ascii="Arial" w:hAnsi="Arial" w:cs="Arial"/>
          <w:sz w:val="20"/>
          <w:szCs w:val="20"/>
        </w:rPr>
        <w:t xml:space="preserve"> was </w:t>
      </w:r>
      <w:r w:rsidR="00547FF2">
        <w:rPr>
          <w:rFonts w:ascii="Arial" w:hAnsi="Arial" w:cs="Arial"/>
          <w:sz w:val="20"/>
          <w:szCs w:val="20"/>
        </w:rPr>
        <w:t>unrelated to other iron-reducing bacteria.</w:t>
      </w:r>
    </w:p>
    <w:p w14:paraId="4E09E3B0" w14:textId="77777777" w:rsidR="00F41176" w:rsidRDefault="00F41176" w:rsidP="007C31CA">
      <w:pPr>
        <w:spacing w:line="240" w:lineRule="auto"/>
        <w:rPr>
          <w:rFonts w:ascii="Arial" w:hAnsi="Arial" w:cs="Arial"/>
          <w:sz w:val="20"/>
          <w:szCs w:val="20"/>
        </w:rPr>
      </w:pPr>
    </w:p>
    <w:p w14:paraId="404C4883" w14:textId="201E2E6F" w:rsidR="00547FF2" w:rsidRDefault="0020472C" w:rsidP="00D979C7">
      <w:pPr>
        <w:spacing w:line="240" w:lineRule="auto"/>
        <w:jc w:val="both"/>
        <w:rPr>
          <w:rFonts w:ascii="Arial" w:hAnsi="Arial" w:cs="Arial"/>
          <w:sz w:val="20"/>
          <w:szCs w:val="20"/>
        </w:rPr>
      </w:pPr>
      <w:r>
        <w:rPr>
          <w:rFonts w:ascii="Arial" w:hAnsi="Arial" w:cs="Arial"/>
          <w:sz w:val="20"/>
          <w:szCs w:val="20"/>
        </w:rPr>
        <w:t>Although there have been no further studies on L-proline catabolism in</w:t>
      </w:r>
      <w:r w:rsidR="005B3FE8">
        <w:rPr>
          <w:rFonts w:ascii="Arial" w:hAnsi="Arial" w:cs="Arial"/>
          <w:sz w:val="20"/>
          <w:szCs w:val="20"/>
        </w:rPr>
        <w:t xml:space="preserve"> </w:t>
      </w:r>
      <w:r w:rsidR="00472868">
        <w:rPr>
          <w:rFonts w:ascii="Arial" w:hAnsi="Arial" w:cs="Arial"/>
          <w:i/>
          <w:iCs/>
          <w:sz w:val="20"/>
          <w:szCs w:val="20"/>
        </w:rPr>
        <w:t xml:space="preserve">G. </w:t>
      </w:r>
      <w:r w:rsidR="00472868" w:rsidRPr="001F1FE6">
        <w:rPr>
          <w:rFonts w:ascii="Arial" w:hAnsi="Arial" w:cs="Arial"/>
          <w:i/>
          <w:iCs/>
          <w:sz w:val="20"/>
          <w:szCs w:val="20"/>
        </w:rPr>
        <w:t>ferrireducens</w:t>
      </w:r>
      <w:r w:rsidR="00472868">
        <w:rPr>
          <w:rFonts w:ascii="Arial" w:hAnsi="Arial" w:cs="Arial"/>
          <w:sz w:val="20"/>
          <w:szCs w:val="20"/>
        </w:rPr>
        <w:t xml:space="preserve"> </w:t>
      </w:r>
      <w:r w:rsidR="005B3FE8">
        <w:rPr>
          <w:rFonts w:ascii="Arial" w:hAnsi="Arial" w:cs="Arial"/>
          <w:sz w:val="20"/>
          <w:szCs w:val="20"/>
        </w:rPr>
        <w:t>strain PAL-1</w:t>
      </w:r>
      <w:r>
        <w:rPr>
          <w:rFonts w:ascii="Arial" w:hAnsi="Arial" w:cs="Arial"/>
          <w:sz w:val="20"/>
          <w:szCs w:val="20"/>
        </w:rPr>
        <w:t xml:space="preserve">, other work has indicated that </w:t>
      </w:r>
      <w:r w:rsidR="00890FCE">
        <w:rPr>
          <w:rFonts w:ascii="Arial" w:hAnsi="Arial" w:cs="Arial"/>
          <w:sz w:val="20"/>
          <w:szCs w:val="20"/>
        </w:rPr>
        <w:t xml:space="preserve">strain </w:t>
      </w:r>
      <w:r>
        <w:rPr>
          <w:rFonts w:ascii="Arial" w:hAnsi="Arial" w:cs="Arial"/>
          <w:sz w:val="20"/>
          <w:szCs w:val="20"/>
        </w:rPr>
        <w:t xml:space="preserve">PAL-1 is closely related to </w:t>
      </w:r>
      <w:r w:rsidRPr="0020472C">
        <w:rPr>
          <w:rFonts w:ascii="Arial" w:hAnsi="Arial" w:cs="Arial"/>
          <w:i/>
          <w:iCs/>
          <w:sz w:val="20"/>
          <w:szCs w:val="20"/>
        </w:rPr>
        <w:t>Geovibrio thiophilus</w:t>
      </w:r>
      <w:r>
        <w:rPr>
          <w:rFonts w:ascii="Arial" w:hAnsi="Arial" w:cs="Arial"/>
          <w:sz w:val="20"/>
          <w:szCs w:val="20"/>
        </w:rPr>
        <w:t xml:space="preserve"> </w:t>
      </w:r>
      <w:r w:rsidR="00997302">
        <w:rPr>
          <w:rFonts w:ascii="Arial" w:hAnsi="Arial" w:cs="Arial"/>
          <w:sz w:val="20"/>
          <w:szCs w:val="20"/>
        </w:rPr>
        <w:t>strain AAFu3</w:t>
      </w:r>
      <w:r w:rsidR="00997302" w:rsidRPr="00997302">
        <w:rPr>
          <w:rFonts w:ascii="Arial" w:hAnsi="Arial" w:cs="Arial"/>
          <w:sz w:val="20"/>
          <w:szCs w:val="20"/>
          <w:vertAlign w:val="superscript"/>
        </w:rPr>
        <w:t>T</w:t>
      </w:r>
      <w:r w:rsidR="00997302">
        <w:rPr>
          <w:rFonts w:ascii="Arial" w:hAnsi="Arial" w:cs="Arial"/>
          <w:sz w:val="20"/>
          <w:szCs w:val="20"/>
        </w:rPr>
        <w:t xml:space="preserve"> </w:t>
      </w:r>
      <w:r>
        <w:rPr>
          <w:rFonts w:ascii="Arial" w:hAnsi="Arial" w:cs="Arial"/>
          <w:sz w:val="20"/>
          <w:szCs w:val="20"/>
        </w:rPr>
        <w:t>(Janssen et al., 2002).</w:t>
      </w:r>
      <w:r w:rsidR="0073528A">
        <w:rPr>
          <w:rFonts w:ascii="Arial" w:hAnsi="Arial" w:cs="Arial"/>
          <w:sz w:val="20"/>
          <w:szCs w:val="20"/>
        </w:rPr>
        <w:t xml:space="preserve">  This Gram-negative</w:t>
      </w:r>
      <w:r w:rsidR="00472868">
        <w:rPr>
          <w:rFonts w:ascii="Arial" w:hAnsi="Arial" w:cs="Arial"/>
          <w:sz w:val="20"/>
          <w:szCs w:val="20"/>
        </w:rPr>
        <w:t xml:space="preserve"> </w:t>
      </w:r>
      <w:r w:rsidR="0073528A">
        <w:rPr>
          <w:rFonts w:ascii="Arial" w:hAnsi="Arial" w:cs="Arial"/>
          <w:sz w:val="20"/>
          <w:szCs w:val="20"/>
        </w:rPr>
        <w:t xml:space="preserve">bacterium also forms spiral-shaped microorganisms with single polar flagella but no spores.  It </w:t>
      </w:r>
      <w:r w:rsidR="00472868">
        <w:rPr>
          <w:rFonts w:ascii="Arial" w:hAnsi="Arial" w:cs="Arial"/>
          <w:sz w:val="20"/>
          <w:szCs w:val="20"/>
        </w:rPr>
        <w:t>has</w:t>
      </w:r>
      <w:r w:rsidR="00997302">
        <w:rPr>
          <w:rFonts w:ascii="Arial" w:hAnsi="Arial" w:cs="Arial"/>
          <w:sz w:val="20"/>
          <w:szCs w:val="20"/>
        </w:rPr>
        <w:t xml:space="preserve"> a</w:t>
      </w:r>
      <w:r w:rsidR="00472868">
        <w:rPr>
          <w:rFonts w:ascii="Arial" w:hAnsi="Arial" w:cs="Arial"/>
          <w:sz w:val="20"/>
          <w:szCs w:val="20"/>
        </w:rPr>
        <w:t xml:space="preserve"> </w:t>
      </w:r>
      <w:r w:rsidR="00036FAB">
        <w:rPr>
          <w:rFonts w:ascii="Arial" w:hAnsi="Arial" w:cs="Arial"/>
          <w:sz w:val="20"/>
          <w:szCs w:val="20"/>
        </w:rPr>
        <w:t xml:space="preserve">DNA G+C content of </w:t>
      </w:r>
      <w:r w:rsidR="005D5CEB">
        <w:rPr>
          <w:rFonts w:ascii="Arial" w:hAnsi="Arial" w:cs="Arial"/>
          <w:sz w:val="20"/>
          <w:szCs w:val="20"/>
        </w:rPr>
        <w:t xml:space="preserve">50.2%, </w:t>
      </w:r>
      <w:r w:rsidR="0073528A">
        <w:rPr>
          <w:rFonts w:ascii="Arial" w:hAnsi="Arial" w:cs="Arial"/>
          <w:sz w:val="20"/>
          <w:szCs w:val="20"/>
        </w:rPr>
        <w:t>c-type cytochromes and a temperature optimum of about 37</w:t>
      </w:r>
      <w:r w:rsidR="0073528A" w:rsidRPr="0073528A">
        <w:rPr>
          <w:rFonts w:ascii="Arial" w:hAnsi="Arial" w:cs="Arial"/>
          <w:sz w:val="20"/>
          <w:szCs w:val="20"/>
          <w:vertAlign w:val="superscript"/>
        </w:rPr>
        <w:t>o</w:t>
      </w:r>
      <w:r w:rsidR="0073528A">
        <w:rPr>
          <w:rFonts w:ascii="Arial" w:hAnsi="Arial" w:cs="Arial"/>
          <w:sz w:val="20"/>
          <w:szCs w:val="20"/>
        </w:rPr>
        <w:t xml:space="preserve">C.  </w:t>
      </w:r>
      <w:r w:rsidR="00472868" w:rsidRPr="00472868">
        <w:rPr>
          <w:rFonts w:ascii="Arial" w:hAnsi="Arial" w:cs="Arial"/>
          <w:i/>
          <w:iCs/>
          <w:sz w:val="20"/>
          <w:szCs w:val="20"/>
        </w:rPr>
        <w:t>G. thiophilus</w:t>
      </w:r>
      <w:r w:rsidR="00472868">
        <w:rPr>
          <w:rFonts w:ascii="Arial" w:hAnsi="Arial" w:cs="Arial"/>
          <w:sz w:val="20"/>
          <w:szCs w:val="20"/>
        </w:rPr>
        <w:t xml:space="preserve"> </w:t>
      </w:r>
      <w:r w:rsidR="0073528A">
        <w:rPr>
          <w:rFonts w:ascii="Arial" w:hAnsi="Arial" w:cs="Arial"/>
          <w:sz w:val="20"/>
          <w:szCs w:val="20"/>
        </w:rPr>
        <w:t xml:space="preserve">can </w:t>
      </w:r>
      <w:r>
        <w:rPr>
          <w:rFonts w:ascii="Arial" w:hAnsi="Arial" w:cs="Arial"/>
          <w:sz w:val="20"/>
          <w:szCs w:val="20"/>
        </w:rPr>
        <w:t>oxidize acetate</w:t>
      </w:r>
      <w:r w:rsidR="00472868">
        <w:rPr>
          <w:rFonts w:ascii="Arial" w:hAnsi="Arial" w:cs="Arial"/>
          <w:sz w:val="20"/>
          <w:szCs w:val="20"/>
        </w:rPr>
        <w:t>, hydrogen, and formate anaerobically as electron donors but does not</w:t>
      </w:r>
      <w:r w:rsidR="00997302">
        <w:rPr>
          <w:rFonts w:ascii="Arial" w:hAnsi="Arial" w:cs="Arial"/>
          <w:sz w:val="20"/>
          <w:szCs w:val="20"/>
        </w:rPr>
        <w:t xml:space="preserve"> metabolize</w:t>
      </w:r>
      <w:r w:rsidR="00472868">
        <w:rPr>
          <w:rFonts w:ascii="Arial" w:hAnsi="Arial" w:cs="Arial"/>
          <w:sz w:val="20"/>
          <w:szCs w:val="20"/>
        </w:rPr>
        <w:t xml:space="preserve"> L-proline.  It u</w:t>
      </w:r>
      <w:r w:rsidR="0073528A">
        <w:rPr>
          <w:rFonts w:ascii="Arial" w:hAnsi="Arial" w:cs="Arial"/>
          <w:sz w:val="20"/>
          <w:szCs w:val="20"/>
        </w:rPr>
        <w:t xml:space="preserve">ses </w:t>
      </w:r>
      <w:r w:rsidR="00D5573B">
        <w:rPr>
          <w:rFonts w:ascii="Arial" w:hAnsi="Arial" w:cs="Arial"/>
          <w:sz w:val="20"/>
          <w:szCs w:val="20"/>
        </w:rPr>
        <w:t>sulfur,</w:t>
      </w:r>
      <w:r w:rsidR="00997302">
        <w:rPr>
          <w:rFonts w:ascii="Arial" w:hAnsi="Arial" w:cs="Arial"/>
          <w:sz w:val="20"/>
          <w:szCs w:val="20"/>
        </w:rPr>
        <w:t xml:space="preserve"> fumarate, </w:t>
      </w:r>
      <w:r w:rsidR="005D5CEB">
        <w:rPr>
          <w:rFonts w:ascii="Arial" w:hAnsi="Arial" w:cs="Arial"/>
          <w:sz w:val="20"/>
          <w:szCs w:val="20"/>
        </w:rPr>
        <w:t>and dimethylsulfoxide (DMSO)</w:t>
      </w:r>
      <w:r w:rsidR="00D5573B">
        <w:rPr>
          <w:rFonts w:ascii="Arial" w:hAnsi="Arial" w:cs="Arial"/>
          <w:sz w:val="20"/>
          <w:szCs w:val="20"/>
        </w:rPr>
        <w:t xml:space="preserve"> as electron acceptor</w:t>
      </w:r>
      <w:r w:rsidR="0073528A">
        <w:rPr>
          <w:rFonts w:ascii="Arial" w:hAnsi="Arial" w:cs="Arial"/>
          <w:sz w:val="20"/>
          <w:szCs w:val="20"/>
        </w:rPr>
        <w:t>s</w:t>
      </w:r>
      <w:r w:rsidR="00472868">
        <w:rPr>
          <w:rFonts w:ascii="Arial" w:hAnsi="Arial" w:cs="Arial"/>
          <w:sz w:val="20"/>
          <w:szCs w:val="20"/>
        </w:rPr>
        <w:t xml:space="preserve"> but </w:t>
      </w:r>
      <w:proofErr w:type="gramStart"/>
      <w:r w:rsidR="00472868">
        <w:rPr>
          <w:rFonts w:ascii="Arial" w:hAnsi="Arial" w:cs="Arial"/>
          <w:sz w:val="20"/>
          <w:szCs w:val="20"/>
        </w:rPr>
        <w:t>ca</w:t>
      </w:r>
      <w:r w:rsidR="009849E0">
        <w:rPr>
          <w:rFonts w:ascii="Arial" w:hAnsi="Arial" w:cs="Arial"/>
          <w:sz w:val="20"/>
          <w:szCs w:val="20"/>
        </w:rPr>
        <w:t xml:space="preserve">nnot </w:t>
      </w:r>
      <w:r w:rsidR="005D5CEB">
        <w:rPr>
          <w:rFonts w:ascii="Arial" w:hAnsi="Arial" w:cs="Arial"/>
          <w:sz w:val="20"/>
          <w:szCs w:val="20"/>
        </w:rPr>
        <w:t xml:space="preserve"> reduce</w:t>
      </w:r>
      <w:proofErr w:type="gramEnd"/>
      <w:r w:rsidR="009849E0">
        <w:rPr>
          <w:rFonts w:ascii="Arial" w:hAnsi="Arial" w:cs="Arial"/>
          <w:sz w:val="20"/>
          <w:szCs w:val="20"/>
        </w:rPr>
        <w:t xml:space="preserve"> ferric iron</w:t>
      </w:r>
      <w:r w:rsidR="00D5573B">
        <w:rPr>
          <w:rFonts w:ascii="Arial" w:hAnsi="Arial" w:cs="Arial"/>
          <w:sz w:val="20"/>
          <w:szCs w:val="20"/>
        </w:rPr>
        <w:t>.</w:t>
      </w:r>
      <w:r w:rsidR="00472868">
        <w:rPr>
          <w:rFonts w:ascii="Arial" w:hAnsi="Arial" w:cs="Arial"/>
          <w:sz w:val="20"/>
          <w:szCs w:val="20"/>
        </w:rPr>
        <w:t xml:space="preserve"> </w:t>
      </w:r>
      <w:r w:rsidR="00D5573B">
        <w:rPr>
          <w:rFonts w:ascii="Arial" w:hAnsi="Arial" w:cs="Arial"/>
          <w:sz w:val="20"/>
          <w:szCs w:val="20"/>
        </w:rPr>
        <w:t xml:space="preserve">Unlike </w:t>
      </w:r>
      <w:r w:rsidR="00D5573B" w:rsidRPr="00D5573B">
        <w:rPr>
          <w:rFonts w:ascii="Arial" w:hAnsi="Arial" w:cs="Arial"/>
          <w:i/>
          <w:iCs/>
          <w:sz w:val="20"/>
          <w:szCs w:val="20"/>
        </w:rPr>
        <w:t>G. ferrireducens</w:t>
      </w:r>
      <w:r w:rsidR="00D5573B">
        <w:rPr>
          <w:rFonts w:ascii="Arial" w:hAnsi="Arial" w:cs="Arial"/>
          <w:sz w:val="20"/>
          <w:szCs w:val="20"/>
        </w:rPr>
        <w:t xml:space="preserve">, </w:t>
      </w:r>
      <w:r w:rsidR="00D5573B" w:rsidRPr="00D5573B">
        <w:rPr>
          <w:rFonts w:ascii="Arial" w:hAnsi="Arial" w:cs="Arial"/>
          <w:i/>
          <w:iCs/>
          <w:sz w:val="20"/>
          <w:szCs w:val="20"/>
        </w:rPr>
        <w:t>G. thiophilus</w:t>
      </w:r>
      <w:r w:rsidR="00D5573B">
        <w:rPr>
          <w:rFonts w:ascii="Arial" w:hAnsi="Arial" w:cs="Arial"/>
          <w:sz w:val="20"/>
          <w:szCs w:val="20"/>
        </w:rPr>
        <w:t xml:space="preserve"> can grow fermentatively </w:t>
      </w:r>
      <w:r w:rsidR="0073528A">
        <w:rPr>
          <w:rFonts w:ascii="Arial" w:hAnsi="Arial" w:cs="Arial"/>
          <w:sz w:val="20"/>
          <w:szCs w:val="20"/>
        </w:rPr>
        <w:t xml:space="preserve">with </w:t>
      </w:r>
      <w:r w:rsidR="00D5573B">
        <w:rPr>
          <w:rFonts w:ascii="Arial" w:hAnsi="Arial" w:cs="Arial"/>
          <w:sz w:val="20"/>
          <w:szCs w:val="20"/>
        </w:rPr>
        <w:t>L-malate, maleate, or fumarate as substrates</w:t>
      </w:r>
      <w:r w:rsidR="0073528A">
        <w:rPr>
          <w:rFonts w:ascii="Arial" w:hAnsi="Arial" w:cs="Arial"/>
          <w:sz w:val="20"/>
          <w:szCs w:val="20"/>
        </w:rPr>
        <w:t xml:space="preserve">, </w:t>
      </w:r>
      <w:r w:rsidR="00247E90">
        <w:rPr>
          <w:rFonts w:ascii="Arial" w:hAnsi="Arial" w:cs="Arial"/>
          <w:sz w:val="20"/>
          <w:szCs w:val="20"/>
        </w:rPr>
        <w:t>resulting</w:t>
      </w:r>
      <w:r w:rsidR="0073528A">
        <w:rPr>
          <w:rFonts w:ascii="Arial" w:hAnsi="Arial" w:cs="Arial"/>
          <w:sz w:val="20"/>
          <w:szCs w:val="20"/>
        </w:rPr>
        <w:t xml:space="preserve"> in the formation of </w:t>
      </w:r>
      <w:r w:rsidR="00D5573B">
        <w:rPr>
          <w:rFonts w:ascii="Arial" w:hAnsi="Arial" w:cs="Arial"/>
          <w:sz w:val="20"/>
          <w:szCs w:val="20"/>
        </w:rPr>
        <w:t>succinate</w:t>
      </w:r>
      <w:r w:rsidR="0073528A">
        <w:rPr>
          <w:rFonts w:ascii="Arial" w:hAnsi="Arial" w:cs="Arial"/>
          <w:sz w:val="20"/>
          <w:szCs w:val="20"/>
        </w:rPr>
        <w:t xml:space="preserve"> as the </w:t>
      </w:r>
      <w:r w:rsidR="00997302">
        <w:rPr>
          <w:rFonts w:ascii="Arial" w:hAnsi="Arial" w:cs="Arial"/>
          <w:sz w:val="20"/>
          <w:szCs w:val="20"/>
        </w:rPr>
        <w:t>sole organic</w:t>
      </w:r>
      <w:r w:rsidR="0073528A">
        <w:rPr>
          <w:rFonts w:ascii="Arial" w:hAnsi="Arial" w:cs="Arial"/>
          <w:sz w:val="20"/>
          <w:szCs w:val="20"/>
        </w:rPr>
        <w:t xml:space="preserve"> product.  Analysis of 16S rRNA sequences </w:t>
      </w:r>
      <w:r w:rsidR="00247E90">
        <w:rPr>
          <w:rFonts w:ascii="Arial" w:hAnsi="Arial" w:cs="Arial"/>
          <w:sz w:val="20"/>
          <w:szCs w:val="20"/>
        </w:rPr>
        <w:t>indicated</w:t>
      </w:r>
      <w:r w:rsidR="0073528A">
        <w:rPr>
          <w:rFonts w:ascii="Arial" w:hAnsi="Arial" w:cs="Arial"/>
          <w:sz w:val="20"/>
          <w:szCs w:val="20"/>
        </w:rPr>
        <w:t xml:space="preserve"> that </w:t>
      </w:r>
      <w:r w:rsidR="0073528A" w:rsidRPr="00BA7579">
        <w:rPr>
          <w:rFonts w:ascii="Arial" w:hAnsi="Arial" w:cs="Arial"/>
          <w:i/>
          <w:iCs/>
          <w:sz w:val="20"/>
          <w:szCs w:val="20"/>
        </w:rPr>
        <w:t>G. ferrireducens</w:t>
      </w:r>
      <w:r w:rsidR="0073528A">
        <w:rPr>
          <w:rFonts w:ascii="Arial" w:hAnsi="Arial" w:cs="Arial"/>
          <w:sz w:val="20"/>
          <w:szCs w:val="20"/>
        </w:rPr>
        <w:t xml:space="preserve"> and </w:t>
      </w:r>
      <w:r w:rsidR="0073528A" w:rsidRPr="00BA7579">
        <w:rPr>
          <w:rFonts w:ascii="Arial" w:hAnsi="Arial" w:cs="Arial"/>
          <w:i/>
          <w:iCs/>
          <w:sz w:val="20"/>
          <w:szCs w:val="20"/>
        </w:rPr>
        <w:t>G. thiophilus</w:t>
      </w:r>
      <w:r w:rsidR="0073528A">
        <w:rPr>
          <w:rFonts w:ascii="Arial" w:hAnsi="Arial" w:cs="Arial"/>
          <w:sz w:val="20"/>
          <w:szCs w:val="20"/>
        </w:rPr>
        <w:t xml:space="preserve"> are most closely related to </w:t>
      </w:r>
      <w:r w:rsidR="00BA7579" w:rsidRPr="00BA7579">
        <w:rPr>
          <w:rFonts w:ascii="Arial" w:hAnsi="Arial" w:cs="Arial"/>
          <w:i/>
          <w:iCs/>
          <w:sz w:val="20"/>
          <w:szCs w:val="20"/>
        </w:rPr>
        <w:t>Denitr</w:t>
      </w:r>
      <w:r w:rsidR="00997302">
        <w:rPr>
          <w:rFonts w:ascii="Arial" w:hAnsi="Arial" w:cs="Arial"/>
          <w:i/>
          <w:iCs/>
          <w:sz w:val="20"/>
          <w:szCs w:val="20"/>
        </w:rPr>
        <w:t>ovibrio a</w:t>
      </w:r>
      <w:r w:rsidR="00BA7579" w:rsidRPr="00BA7579">
        <w:rPr>
          <w:rFonts w:ascii="Arial" w:hAnsi="Arial" w:cs="Arial"/>
          <w:i/>
          <w:iCs/>
          <w:sz w:val="20"/>
          <w:szCs w:val="20"/>
        </w:rPr>
        <w:t>cetophilus</w:t>
      </w:r>
      <w:r w:rsidR="00BA7579">
        <w:rPr>
          <w:rFonts w:ascii="Arial" w:hAnsi="Arial" w:cs="Arial"/>
          <w:sz w:val="20"/>
          <w:szCs w:val="20"/>
        </w:rPr>
        <w:t xml:space="preserve">, </w:t>
      </w:r>
      <w:r w:rsidR="00BA7579" w:rsidRPr="00BA7579">
        <w:rPr>
          <w:rFonts w:ascii="Arial" w:hAnsi="Arial" w:cs="Arial"/>
          <w:i/>
          <w:iCs/>
          <w:sz w:val="20"/>
          <w:szCs w:val="20"/>
        </w:rPr>
        <w:t>Deferribacter thermophilus</w:t>
      </w:r>
      <w:r w:rsidR="00BA7579">
        <w:rPr>
          <w:rFonts w:ascii="Arial" w:hAnsi="Arial" w:cs="Arial"/>
          <w:sz w:val="20"/>
          <w:szCs w:val="20"/>
        </w:rPr>
        <w:t xml:space="preserve">, and </w:t>
      </w:r>
      <w:r w:rsidR="00BA7579" w:rsidRPr="00BA7579">
        <w:rPr>
          <w:rFonts w:ascii="Arial" w:hAnsi="Arial" w:cs="Arial"/>
          <w:i/>
          <w:iCs/>
          <w:sz w:val="20"/>
          <w:szCs w:val="20"/>
        </w:rPr>
        <w:t xml:space="preserve">Flexistipes </w:t>
      </w:r>
      <w:r w:rsidR="00BA7579" w:rsidRPr="00547FF2">
        <w:rPr>
          <w:rFonts w:ascii="Arial" w:hAnsi="Arial" w:cs="Arial"/>
          <w:i/>
          <w:iCs/>
          <w:sz w:val="20"/>
          <w:szCs w:val="20"/>
        </w:rPr>
        <w:t>sinu</w:t>
      </w:r>
      <w:r w:rsidR="00997302">
        <w:rPr>
          <w:rFonts w:ascii="Arial" w:hAnsi="Arial" w:cs="Arial"/>
          <w:i/>
          <w:iCs/>
          <w:sz w:val="20"/>
          <w:szCs w:val="20"/>
        </w:rPr>
        <w:t>s</w:t>
      </w:r>
      <w:r w:rsidR="00BA7579" w:rsidRPr="00547FF2">
        <w:rPr>
          <w:rFonts w:ascii="Arial" w:hAnsi="Arial" w:cs="Arial"/>
          <w:i/>
          <w:iCs/>
          <w:sz w:val="20"/>
          <w:szCs w:val="20"/>
        </w:rPr>
        <w:t>arabici</w:t>
      </w:r>
      <w:r w:rsidR="00BA7579">
        <w:rPr>
          <w:rFonts w:ascii="Arial" w:hAnsi="Arial" w:cs="Arial"/>
          <w:sz w:val="20"/>
          <w:szCs w:val="20"/>
        </w:rPr>
        <w:t xml:space="preserve">.   All of these bacteria fall into the </w:t>
      </w:r>
      <w:r w:rsidR="009849E0">
        <w:rPr>
          <w:rFonts w:ascii="Arial" w:hAnsi="Arial" w:cs="Arial"/>
          <w:sz w:val="20"/>
          <w:szCs w:val="20"/>
        </w:rPr>
        <w:t xml:space="preserve">phylum </w:t>
      </w:r>
      <w:r w:rsidR="009849E0" w:rsidRPr="00BA7579">
        <w:rPr>
          <w:rFonts w:ascii="Arial" w:hAnsi="Arial" w:cs="Arial"/>
          <w:i/>
          <w:iCs/>
          <w:sz w:val="20"/>
          <w:szCs w:val="20"/>
        </w:rPr>
        <w:t>Deferribacteriota</w:t>
      </w:r>
      <w:r w:rsidR="009849E0">
        <w:rPr>
          <w:rFonts w:ascii="Arial" w:hAnsi="Arial" w:cs="Arial"/>
          <w:sz w:val="20"/>
          <w:szCs w:val="20"/>
        </w:rPr>
        <w:t xml:space="preserve">.  </w:t>
      </w:r>
    </w:p>
    <w:p w14:paraId="376EFAC2" w14:textId="77777777" w:rsidR="009849E0" w:rsidRDefault="009849E0" w:rsidP="00D979C7">
      <w:pPr>
        <w:spacing w:line="240" w:lineRule="auto"/>
        <w:jc w:val="both"/>
        <w:rPr>
          <w:rFonts w:ascii="Arial" w:hAnsi="Arial" w:cs="Arial"/>
          <w:sz w:val="20"/>
          <w:szCs w:val="20"/>
        </w:rPr>
      </w:pPr>
    </w:p>
    <w:p w14:paraId="5FD6297A" w14:textId="770B6FEE" w:rsidR="009A23CE" w:rsidRDefault="009849E0" w:rsidP="00C901BA">
      <w:pPr>
        <w:spacing w:line="240" w:lineRule="auto"/>
        <w:jc w:val="both"/>
        <w:rPr>
          <w:rFonts w:ascii="Arial" w:hAnsi="Arial" w:cs="Arial"/>
          <w:sz w:val="20"/>
          <w:szCs w:val="20"/>
        </w:rPr>
      </w:pPr>
      <w:r>
        <w:rPr>
          <w:rFonts w:ascii="Arial" w:hAnsi="Arial" w:cs="Arial"/>
          <w:sz w:val="20"/>
          <w:szCs w:val="20"/>
        </w:rPr>
        <w:t xml:space="preserve">A search </w:t>
      </w:r>
      <w:r w:rsidR="00C665BA">
        <w:rPr>
          <w:rFonts w:ascii="Arial" w:hAnsi="Arial" w:cs="Arial"/>
          <w:sz w:val="20"/>
          <w:szCs w:val="20"/>
        </w:rPr>
        <w:t xml:space="preserve">of </w:t>
      </w:r>
      <w:r>
        <w:rPr>
          <w:rFonts w:ascii="Arial" w:hAnsi="Arial" w:cs="Arial"/>
          <w:sz w:val="20"/>
          <w:szCs w:val="20"/>
        </w:rPr>
        <w:t xml:space="preserve">the UniProtKB </w:t>
      </w:r>
      <w:bookmarkStart w:id="5" w:name="_Hlk219710384"/>
      <w:r>
        <w:rPr>
          <w:rFonts w:ascii="Arial" w:hAnsi="Arial" w:cs="Arial"/>
          <w:sz w:val="20"/>
          <w:szCs w:val="20"/>
        </w:rPr>
        <w:t>data</w:t>
      </w:r>
      <w:r w:rsidR="00BA7579">
        <w:rPr>
          <w:rFonts w:ascii="Arial" w:hAnsi="Arial" w:cs="Arial"/>
          <w:sz w:val="20"/>
          <w:szCs w:val="20"/>
        </w:rPr>
        <w:t xml:space="preserve">base at </w:t>
      </w:r>
      <w:hyperlink r:id="rId13" w:history="1">
        <w:r w:rsidR="00BA7579" w:rsidRPr="006B5838">
          <w:rPr>
            <w:rStyle w:val="Hyperlink"/>
            <w:rFonts w:ascii="Arial" w:hAnsi="Arial" w:cs="Arial"/>
            <w:sz w:val="20"/>
            <w:szCs w:val="20"/>
          </w:rPr>
          <w:t>www.expasy.org</w:t>
        </w:r>
      </w:hyperlink>
      <w:r w:rsidR="00BA7579">
        <w:rPr>
          <w:rFonts w:ascii="Arial" w:hAnsi="Arial" w:cs="Arial"/>
          <w:sz w:val="20"/>
          <w:szCs w:val="20"/>
        </w:rPr>
        <w:t xml:space="preserve"> </w:t>
      </w:r>
      <w:bookmarkEnd w:id="5"/>
      <w:r w:rsidR="00C665BA">
        <w:rPr>
          <w:rFonts w:ascii="Arial" w:hAnsi="Arial" w:cs="Arial"/>
          <w:sz w:val="20"/>
          <w:szCs w:val="20"/>
        </w:rPr>
        <w:t xml:space="preserve">for sequences that </w:t>
      </w:r>
      <w:r>
        <w:rPr>
          <w:rFonts w:ascii="Arial" w:hAnsi="Arial" w:cs="Arial"/>
          <w:sz w:val="20"/>
          <w:szCs w:val="20"/>
        </w:rPr>
        <w:t xml:space="preserve">might be involved in the metabolism of L-proline in </w:t>
      </w:r>
      <w:r w:rsidRPr="009849E0">
        <w:rPr>
          <w:rFonts w:ascii="Arial" w:hAnsi="Arial" w:cs="Arial"/>
          <w:i/>
          <w:iCs/>
          <w:sz w:val="20"/>
          <w:szCs w:val="20"/>
        </w:rPr>
        <w:t>G. ferrireducens</w:t>
      </w:r>
      <w:r>
        <w:rPr>
          <w:rFonts w:ascii="Arial" w:hAnsi="Arial" w:cs="Arial"/>
          <w:sz w:val="20"/>
          <w:szCs w:val="20"/>
        </w:rPr>
        <w:t xml:space="preserve"> </w:t>
      </w:r>
      <w:r w:rsidR="00C665BA">
        <w:rPr>
          <w:rFonts w:ascii="Arial" w:hAnsi="Arial" w:cs="Arial"/>
          <w:sz w:val="20"/>
          <w:szCs w:val="20"/>
        </w:rPr>
        <w:t xml:space="preserve">revealed two </w:t>
      </w:r>
      <w:r w:rsidR="00247E90">
        <w:rPr>
          <w:rFonts w:ascii="Arial" w:hAnsi="Arial" w:cs="Arial"/>
          <w:sz w:val="20"/>
          <w:szCs w:val="20"/>
        </w:rPr>
        <w:t>possibilities</w:t>
      </w:r>
      <w:r w:rsidR="00C665BA">
        <w:rPr>
          <w:rFonts w:ascii="Arial" w:hAnsi="Arial" w:cs="Arial"/>
          <w:sz w:val="20"/>
          <w:szCs w:val="20"/>
        </w:rPr>
        <w:t>: UPI002246B844, a proline dehydrogenase family protein composed of 301 amino acids, and UPI002240535, a L-glutamate</w:t>
      </w:r>
      <w:r w:rsidR="00501630">
        <w:rPr>
          <w:rFonts w:ascii="Arial" w:hAnsi="Arial" w:cs="Arial"/>
          <w:sz w:val="20"/>
          <w:szCs w:val="20"/>
        </w:rPr>
        <w:t>-</w:t>
      </w:r>
      <w:r w:rsidR="00501630">
        <w:rPr>
          <w:sz w:val="20"/>
          <w:szCs w:val="20"/>
        </w:rPr>
        <w:t>γ</w:t>
      </w:r>
      <w:r w:rsidR="00C665BA">
        <w:rPr>
          <w:rFonts w:ascii="Arial" w:hAnsi="Arial" w:cs="Arial"/>
          <w:sz w:val="20"/>
          <w:szCs w:val="20"/>
        </w:rPr>
        <w:t>-semialdehyde dehydrogenase</w:t>
      </w:r>
      <w:r w:rsidR="00890FCE">
        <w:rPr>
          <w:rFonts w:ascii="Arial" w:hAnsi="Arial" w:cs="Arial"/>
          <w:sz w:val="20"/>
          <w:szCs w:val="20"/>
        </w:rPr>
        <w:t xml:space="preserve"> </w:t>
      </w:r>
      <w:r w:rsidR="0031231D">
        <w:rPr>
          <w:rFonts w:ascii="Arial" w:hAnsi="Arial" w:cs="Arial"/>
          <w:sz w:val="20"/>
          <w:szCs w:val="20"/>
        </w:rPr>
        <w:t xml:space="preserve">family </w:t>
      </w:r>
      <w:r w:rsidR="00890FCE">
        <w:rPr>
          <w:rFonts w:ascii="Arial" w:hAnsi="Arial" w:cs="Arial"/>
          <w:sz w:val="20"/>
          <w:szCs w:val="20"/>
        </w:rPr>
        <w:t>protein</w:t>
      </w:r>
      <w:r w:rsidR="00C665BA">
        <w:rPr>
          <w:rFonts w:ascii="Arial" w:hAnsi="Arial" w:cs="Arial"/>
          <w:sz w:val="20"/>
          <w:szCs w:val="20"/>
        </w:rPr>
        <w:t xml:space="preserve"> composed of 544 amino acids.  A BLAST analysis of the first one</w:t>
      </w:r>
      <w:r w:rsidR="002E449C">
        <w:rPr>
          <w:rFonts w:ascii="Arial" w:hAnsi="Arial" w:cs="Arial"/>
          <w:sz w:val="20"/>
          <w:szCs w:val="20"/>
        </w:rPr>
        <w:t xml:space="preserve"> led to the recovery of a large number of proline dehydrogenase sequences of</w:t>
      </w:r>
      <w:r w:rsidR="0031231D">
        <w:rPr>
          <w:rFonts w:ascii="Arial" w:hAnsi="Arial" w:cs="Arial"/>
          <w:sz w:val="20"/>
          <w:szCs w:val="20"/>
        </w:rPr>
        <w:t xml:space="preserve"> a</w:t>
      </w:r>
      <w:r w:rsidR="002E449C">
        <w:rPr>
          <w:rFonts w:ascii="Arial" w:hAnsi="Arial" w:cs="Arial"/>
          <w:sz w:val="20"/>
          <w:szCs w:val="20"/>
        </w:rPr>
        <w:t xml:space="preserve"> similar size from various bacteria including G</w:t>
      </w:r>
      <w:r w:rsidR="002E449C" w:rsidRPr="002E449C">
        <w:rPr>
          <w:rFonts w:ascii="Arial" w:hAnsi="Arial" w:cs="Arial"/>
          <w:i/>
          <w:iCs/>
          <w:sz w:val="20"/>
          <w:szCs w:val="20"/>
        </w:rPr>
        <w:t>. thiophilus</w:t>
      </w:r>
      <w:r w:rsidR="004C7022">
        <w:rPr>
          <w:rFonts w:ascii="Arial" w:hAnsi="Arial" w:cs="Arial"/>
          <w:sz w:val="20"/>
          <w:szCs w:val="20"/>
        </w:rPr>
        <w:t xml:space="preserve"> (A0A3R5XXA7), </w:t>
      </w:r>
      <w:r w:rsidR="004606BD" w:rsidRPr="004606BD">
        <w:rPr>
          <w:rFonts w:ascii="Arial" w:hAnsi="Arial" w:cs="Arial"/>
          <w:i/>
          <w:iCs/>
          <w:sz w:val="20"/>
          <w:szCs w:val="20"/>
        </w:rPr>
        <w:t>Flexistipes sinusarabici</w:t>
      </w:r>
      <w:r w:rsidR="004606BD">
        <w:rPr>
          <w:rFonts w:ascii="Arial" w:hAnsi="Arial" w:cs="Arial"/>
          <w:sz w:val="20"/>
          <w:szCs w:val="20"/>
        </w:rPr>
        <w:t xml:space="preserve"> (F8E886), </w:t>
      </w:r>
      <w:r w:rsidR="004606BD" w:rsidRPr="002E449C">
        <w:rPr>
          <w:rFonts w:ascii="Arial" w:hAnsi="Arial" w:cs="Arial"/>
          <w:i/>
          <w:iCs/>
          <w:sz w:val="20"/>
          <w:szCs w:val="20"/>
        </w:rPr>
        <w:t>Denitrovibrio acetiphilus</w:t>
      </w:r>
      <w:r w:rsidR="004606BD">
        <w:rPr>
          <w:rFonts w:ascii="Arial" w:hAnsi="Arial" w:cs="Arial"/>
          <w:sz w:val="20"/>
          <w:szCs w:val="20"/>
        </w:rPr>
        <w:t xml:space="preserve"> (D4H8C8), </w:t>
      </w:r>
      <w:r w:rsidR="002E449C" w:rsidRPr="002E449C">
        <w:rPr>
          <w:rFonts w:ascii="Arial" w:hAnsi="Arial" w:cs="Arial"/>
          <w:i/>
          <w:iCs/>
          <w:sz w:val="20"/>
          <w:szCs w:val="20"/>
        </w:rPr>
        <w:t xml:space="preserve">Deferribacter </w:t>
      </w:r>
      <w:r w:rsidR="004606BD">
        <w:rPr>
          <w:rFonts w:ascii="Arial" w:hAnsi="Arial" w:cs="Arial"/>
          <w:i/>
          <w:iCs/>
          <w:sz w:val="20"/>
          <w:szCs w:val="20"/>
        </w:rPr>
        <w:t xml:space="preserve">thermophilus </w:t>
      </w:r>
      <w:r w:rsidR="004606BD">
        <w:rPr>
          <w:rFonts w:ascii="Arial" w:hAnsi="Arial" w:cs="Arial"/>
          <w:sz w:val="20"/>
          <w:szCs w:val="20"/>
        </w:rPr>
        <w:t xml:space="preserve">(UPI003C16160B), </w:t>
      </w:r>
      <w:r w:rsidR="00AA5148" w:rsidRPr="00AA5148">
        <w:rPr>
          <w:rFonts w:ascii="Arial" w:hAnsi="Arial" w:cs="Arial"/>
          <w:i/>
          <w:iCs/>
          <w:sz w:val="20"/>
          <w:szCs w:val="20"/>
        </w:rPr>
        <w:t>D</w:t>
      </w:r>
      <w:r w:rsidR="002E449C" w:rsidRPr="002E449C">
        <w:rPr>
          <w:rFonts w:ascii="Arial" w:hAnsi="Arial" w:cs="Arial"/>
          <w:i/>
          <w:iCs/>
          <w:sz w:val="20"/>
          <w:szCs w:val="20"/>
        </w:rPr>
        <w:t xml:space="preserve">eferribacter </w:t>
      </w:r>
      <w:r w:rsidR="002E449C" w:rsidRPr="008A0474">
        <w:rPr>
          <w:rFonts w:ascii="Arial" w:hAnsi="Arial" w:cs="Arial"/>
          <w:i/>
          <w:iCs/>
          <w:sz w:val="20"/>
          <w:szCs w:val="20"/>
        </w:rPr>
        <w:t>desulfuricans</w:t>
      </w:r>
      <w:r w:rsidR="00AA5148">
        <w:rPr>
          <w:rFonts w:ascii="Arial" w:hAnsi="Arial" w:cs="Arial"/>
          <w:sz w:val="20"/>
          <w:szCs w:val="20"/>
        </w:rPr>
        <w:t xml:space="preserve"> (D3PD65). </w:t>
      </w:r>
      <w:r w:rsidR="002E449C" w:rsidRPr="008A0474">
        <w:rPr>
          <w:rFonts w:ascii="Arial" w:hAnsi="Arial" w:cs="Arial"/>
          <w:i/>
          <w:iCs/>
          <w:sz w:val="20"/>
          <w:szCs w:val="20"/>
        </w:rPr>
        <w:t>Calditerrivibrio</w:t>
      </w:r>
      <w:r w:rsidR="002E449C" w:rsidRPr="002E449C">
        <w:rPr>
          <w:rFonts w:ascii="Arial" w:hAnsi="Arial" w:cs="Arial"/>
          <w:i/>
          <w:iCs/>
          <w:sz w:val="20"/>
          <w:szCs w:val="20"/>
        </w:rPr>
        <w:t xml:space="preserve"> nitroreducens</w:t>
      </w:r>
      <w:r w:rsidR="00AA5148">
        <w:rPr>
          <w:rFonts w:ascii="Arial" w:hAnsi="Arial" w:cs="Arial"/>
          <w:sz w:val="20"/>
          <w:szCs w:val="20"/>
        </w:rPr>
        <w:t xml:space="preserve"> (E4THA1), and </w:t>
      </w:r>
      <w:bookmarkStart w:id="6" w:name="_Hlk219886954"/>
      <w:r w:rsidR="002E449C" w:rsidRPr="002E449C">
        <w:rPr>
          <w:rFonts w:ascii="Arial" w:hAnsi="Arial" w:cs="Arial"/>
          <w:i/>
          <w:iCs/>
          <w:sz w:val="20"/>
          <w:szCs w:val="20"/>
        </w:rPr>
        <w:t>Geobacillus stearothermophilus</w:t>
      </w:r>
      <w:r w:rsidR="00AA5148">
        <w:rPr>
          <w:rFonts w:ascii="Arial" w:hAnsi="Arial" w:cs="Arial"/>
          <w:sz w:val="20"/>
          <w:szCs w:val="20"/>
        </w:rPr>
        <w:t xml:space="preserve"> </w:t>
      </w:r>
      <w:bookmarkEnd w:id="6"/>
      <w:r w:rsidR="00AA5148">
        <w:rPr>
          <w:rFonts w:ascii="Arial" w:hAnsi="Arial" w:cs="Arial"/>
          <w:sz w:val="20"/>
          <w:szCs w:val="20"/>
        </w:rPr>
        <w:t xml:space="preserve">(A0ABQ7HF10).  </w:t>
      </w:r>
      <w:r w:rsidR="002E449C">
        <w:rPr>
          <w:rFonts w:ascii="Arial" w:hAnsi="Arial" w:cs="Arial"/>
          <w:sz w:val="20"/>
          <w:szCs w:val="20"/>
        </w:rPr>
        <w:t xml:space="preserve"> </w:t>
      </w:r>
      <w:r w:rsidR="002E449C" w:rsidRPr="008A06A6">
        <w:rPr>
          <w:rFonts w:ascii="Arial" w:hAnsi="Arial" w:cs="Arial"/>
          <w:b/>
          <w:bCs/>
          <w:sz w:val="20"/>
          <w:szCs w:val="20"/>
          <w:highlight w:val="yellow"/>
        </w:rPr>
        <w:t xml:space="preserve">Fig. </w:t>
      </w:r>
      <w:r w:rsidR="00205C69" w:rsidRPr="008A06A6">
        <w:rPr>
          <w:rFonts w:ascii="Arial" w:hAnsi="Arial" w:cs="Arial"/>
          <w:b/>
          <w:bCs/>
          <w:sz w:val="20"/>
          <w:szCs w:val="20"/>
          <w:highlight w:val="yellow"/>
        </w:rPr>
        <w:t>1</w:t>
      </w:r>
      <w:r w:rsidR="00132C66" w:rsidRPr="008A06A6">
        <w:rPr>
          <w:rFonts w:ascii="Arial" w:hAnsi="Arial" w:cs="Arial"/>
          <w:b/>
          <w:bCs/>
          <w:sz w:val="20"/>
          <w:szCs w:val="20"/>
          <w:highlight w:val="yellow"/>
        </w:rPr>
        <w:t>A</w:t>
      </w:r>
      <w:r w:rsidR="002E449C" w:rsidRPr="00461879">
        <w:rPr>
          <w:rFonts w:ascii="Arial" w:hAnsi="Arial" w:cs="Arial"/>
          <w:sz w:val="20"/>
          <w:szCs w:val="20"/>
          <w:highlight w:val="yellow"/>
        </w:rPr>
        <w:t xml:space="preserve"> shows an alignmen</w:t>
      </w:r>
      <w:r w:rsidR="004C7022" w:rsidRPr="00461879">
        <w:rPr>
          <w:rFonts w:ascii="Arial" w:hAnsi="Arial" w:cs="Arial"/>
          <w:sz w:val="20"/>
          <w:szCs w:val="20"/>
          <w:highlight w:val="yellow"/>
        </w:rPr>
        <w:t xml:space="preserve">t and phylogenetic tree </w:t>
      </w:r>
      <w:r w:rsidR="0031231D" w:rsidRPr="00461879">
        <w:rPr>
          <w:rFonts w:ascii="Arial" w:hAnsi="Arial" w:cs="Arial"/>
          <w:sz w:val="20"/>
          <w:szCs w:val="20"/>
          <w:highlight w:val="yellow"/>
        </w:rPr>
        <w:t>of</w:t>
      </w:r>
      <w:r w:rsidR="002E449C" w:rsidRPr="00461879">
        <w:rPr>
          <w:rFonts w:ascii="Arial" w:hAnsi="Arial" w:cs="Arial"/>
          <w:sz w:val="20"/>
          <w:szCs w:val="20"/>
          <w:highlight w:val="yellow"/>
        </w:rPr>
        <w:t xml:space="preserve"> these </w:t>
      </w:r>
      <w:r w:rsidR="00976340" w:rsidRPr="00461879">
        <w:rPr>
          <w:rFonts w:ascii="Arial" w:hAnsi="Arial" w:cs="Arial"/>
          <w:sz w:val="20"/>
          <w:szCs w:val="20"/>
          <w:highlight w:val="yellow"/>
        </w:rPr>
        <w:t>eight sequences.</w:t>
      </w:r>
      <w:r w:rsidR="00976340">
        <w:rPr>
          <w:rFonts w:ascii="Arial" w:hAnsi="Arial" w:cs="Arial"/>
          <w:sz w:val="20"/>
          <w:szCs w:val="20"/>
        </w:rPr>
        <w:t xml:space="preserve"> </w:t>
      </w:r>
      <w:r w:rsidR="009A23CE">
        <w:rPr>
          <w:rFonts w:ascii="Arial" w:hAnsi="Arial" w:cs="Arial"/>
          <w:sz w:val="20"/>
          <w:szCs w:val="20"/>
        </w:rPr>
        <w:t xml:space="preserve"> The </w:t>
      </w:r>
      <w:r w:rsidR="009A23CE" w:rsidRPr="002E449C">
        <w:rPr>
          <w:rFonts w:ascii="Arial" w:hAnsi="Arial" w:cs="Arial"/>
          <w:i/>
          <w:iCs/>
          <w:sz w:val="20"/>
          <w:szCs w:val="20"/>
        </w:rPr>
        <w:t>Geobacillus stearothermophilus</w:t>
      </w:r>
      <w:r w:rsidR="009A23CE">
        <w:rPr>
          <w:rFonts w:ascii="Arial" w:hAnsi="Arial" w:cs="Arial"/>
          <w:sz w:val="20"/>
          <w:szCs w:val="20"/>
        </w:rPr>
        <w:t xml:space="preserve"> sequence was about 16 amino acids longer than the others.  The two </w:t>
      </w:r>
      <w:r w:rsidR="009A23CE" w:rsidRPr="009A23CE">
        <w:rPr>
          <w:rFonts w:ascii="Arial" w:hAnsi="Arial" w:cs="Arial"/>
          <w:i/>
          <w:iCs/>
          <w:sz w:val="20"/>
          <w:szCs w:val="20"/>
        </w:rPr>
        <w:t xml:space="preserve">Geovibrio </w:t>
      </w:r>
      <w:r w:rsidR="009A23CE">
        <w:rPr>
          <w:rFonts w:ascii="Arial" w:hAnsi="Arial" w:cs="Arial"/>
          <w:sz w:val="20"/>
          <w:szCs w:val="20"/>
        </w:rPr>
        <w:t xml:space="preserve">sequences were closely related as were the sequences from the two </w:t>
      </w:r>
      <w:r w:rsidR="009A23CE" w:rsidRPr="009A23CE">
        <w:rPr>
          <w:rFonts w:ascii="Arial" w:hAnsi="Arial" w:cs="Arial"/>
          <w:i/>
          <w:iCs/>
          <w:sz w:val="20"/>
          <w:szCs w:val="20"/>
        </w:rPr>
        <w:t>Deferribacter</w:t>
      </w:r>
      <w:r w:rsidR="009A23CE">
        <w:rPr>
          <w:rFonts w:ascii="Arial" w:hAnsi="Arial" w:cs="Arial"/>
          <w:sz w:val="20"/>
          <w:szCs w:val="20"/>
        </w:rPr>
        <w:t xml:space="preserve"> species and the one from</w:t>
      </w:r>
      <w:r w:rsidR="009A23CE" w:rsidRPr="009A23CE">
        <w:rPr>
          <w:rFonts w:ascii="Arial" w:hAnsi="Arial" w:cs="Arial"/>
          <w:i/>
          <w:iCs/>
          <w:sz w:val="20"/>
          <w:szCs w:val="20"/>
        </w:rPr>
        <w:t xml:space="preserve"> </w:t>
      </w:r>
      <w:r w:rsidR="009A23CE" w:rsidRPr="002E449C">
        <w:rPr>
          <w:rFonts w:ascii="Arial" w:hAnsi="Arial" w:cs="Arial"/>
          <w:i/>
          <w:iCs/>
          <w:sz w:val="20"/>
          <w:szCs w:val="20"/>
        </w:rPr>
        <w:t>Denitrovibrio acetiphilus</w:t>
      </w:r>
      <w:r w:rsidR="009A23CE">
        <w:rPr>
          <w:rFonts w:ascii="Arial" w:hAnsi="Arial" w:cs="Arial"/>
          <w:sz w:val="20"/>
          <w:szCs w:val="20"/>
        </w:rPr>
        <w:t xml:space="preserve">.  </w:t>
      </w:r>
      <w:r w:rsidR="00976340">
        <w:rPr>
          <w:rFonts w:ascii="Arial" w:hAnsi="Arial" w:cs="Arial"/>
          <w:sz w:val="20"/>
          <w:szCs w:val="20"/>
        </w:rPr>
        <w:t xml:space="preserve">The overall sequence identity </w:t>
      </w:r>
      <w:r w:rsidR="0031231D">
        <w:rPr>
          <w:rFonts w:ascii="Arial" w:hAnsi="Arial" w:cs="Arial"/>
          <w:sz w:val="20"/>
          <w:szCs w:val="20"/>
        </w:rPr>
        <w:t xml:space="preserve">for the eight proteins </w:t>
      </w:r>
      <w:r w:rsidR="00976340">
        <w:rPr>
          <w:rFonts w:ascii="Arial" w:hAnsi="Arial" w:cs="Arial"/>
          <w:sz w:val="20"/>
          <w:szCs w:val="20"/>
        </w:rPr>
        <w:t xml:space="preserve">was </w:t>
      </w:r>
      <w:r w:rsidR="009A23CE">
        <w:rPr>
          <w:rFonts w:ascii="Arial" w:hAnsi="Arial" w:cs="Arial"/>
          <w:sz w:val="20"/>
          <w:szCs w:val="20"/>
        </w:rPr>
        <w:t>66/304 = 21.7</w:t>
      </w:r>
      <w:r w:rsidR="00976340">
        <w:rPr>
          <w:rFonts w:ascii="Arial" w:hAnsi="Arial" w:cs="Arial"/>
          <w:sz w:val="20"/>
          <w:szCs w:val="20"/>
        </w:rPr>
        <w:t xml:space="preserve">%.  </w:t>
      </w:r>
    </w:p>
    <w:p w14:paraId="6EEE4C9F" w14:textId="77777777" w:rsidR="009A23CE" w:rsidRDefault="009A23CE" w:rsidP="00C32A0D">
      <w:pPr>
        <w:spacing w:line="240" w:lineRule="auto"/>
        <w:jc w:val="both"/>
        <w:rPr>
          <w:rFonts w:ascii="Arial" w:hAnsi="Arial" w:cs="Arial"/>
          <w:sz w:val="20"/>
          <w:szCs w:val="20"/>
        </w:rPr>
      </w:pPr>
    </w:p>
    <w:p w14:paraId="37E366B5" w14:textId="5CB6EA7E" w:rsidR="006C370B" w:rsidRDefault="00771E2D" w:rsidP="00C32A0D">
      <w:pPr>
        <w:spacing w:line="240" w:lineRule="auto"/>
        <w:jc w:val="both"/>
        <w:rPr>
          <w:rFonts w:ascii="Arial" w:hAnsi="Arial" w:cs="Arial"/>
          <w:sz w:val="20"/>
          <w:szCs w:val="20"/>
        </w:rPr>
      </w:pPr>
      <w:r>
        <w:rPr>
          <w:rFonts w:ascii="Arial" w:hAnsi="Arial" w:cs="Arial"/>
          <w:sz w:val="20"/>
          <w:szCs w:val="20"/>
        </w:rPr>
        <w:t xml:space="preserve">A BLAST analysis of the second predicted </w:t>
      </w:r>
      <w:r w:rsidRPr="009849E0">
        <w:rPr>
          <w:rFonts w:ascii="Arial" w:hAnsi="Arial" w:cs="Arial"/>
          <w:i/>
          <w:iCs/>
          <w:sz w:val="20"/>
          <w:szCs w:val="20"/>
        </w:rPr>
        <w:t>G. ferrireducens</w:t>
      </w:r>
      <w:r>
        <w:rPr>
          <w:rFonts w:ascii="Arial" w:hAnsi="Arial" w:cs="Arial"/>
          <w:sz w:val="20"/>
          <w:szCs w:val="20"/>
        </w:rPr>
        <w:t xml:space="preserve"> sequence led to the recovery of a large number of sequences designated</w:t>
      </w:r>
      <w:r w:rsidRPr="00771E2D">
        <w:rPr>
          <w:rFonts w:ascii="Arial" w:hAnsi="Arial" w:cs="Arial"/>
          <w:sz w:val="20"/>
          <w:szCs w:val="20"/>
        </w:rPr>
        <w:t xml:space="preserve"> </w:t>
      </w:r>
      <w:bookmarkStart w:id="7" w:name="_Hlk219813325"/>
      <w:r>
        <w:rPr>
          <w:rFonts w:ascii="Arial" w:hAnsi="Arial" w:cs="Arial"/>
          <w:sz w:val="20"/>
          <w:szCs w:val="20"/>
        </w:rPr>
        <w:t>L-glutamate</w:t>
      </w:r>
      <w:r w:rsidR="00501630">
        <w:rPr>
          <w:rFonts w:ascii="Arial" w:hAnsi="Arial" w:cs="Arial"/>
          <w:sz w:val="20"/>
          <w:szCs w:val="20"/>
        </w:rPr>
        <w:t>-</w:t>
      </w:r>
      <w:r w:rsidR="00501630">
        <w:rPr>
          <w:sz w:val="20"/>
          <w:szCs w:val="20"/>
        </w:rPr>
        <w:t>γ</w:t>
      </w:r>
      <w:r w:rsidR="00501630">
        <w:rPr>
          <w:rFonts w:ascii="Arial" w:hAnsi="Arial" w:cs="Arial"/>
          <w:sz w:val="20"/>
          <w:szCs w:val="20"/>
        </w:rPr>
        <w:t>-</w:t>
      </w:r>
      <w:r>
        <w:rPr>
          <w:rFonts w:ascii="Arial" w:hAnsi="Arial" w:cs="Arial"/>
          <w:sz w:val="20"/>
          <w:szCs w:val="20"/>
        </w:rPr>
        <w:t>semialdehyde dehydrogenase</w:t>
      </w:r>
      <w:bookmarkEnd w:id="7"/>
      <w:r w:rsidR="00644C9C">
        <w:rPr>
          <w:rFonts w:ascii="Arial" w:hAnsi="Arial" w:cs="Arial"/>
          <w:sz w:val="20"/>
          <w:szCs w:val="20"/>
        </w:rPr>
        <w:t xml:space="preserve">, also </w:t>
      </w:r>
      <w:r w:rsidR="00952376">
        <w:rPr>
          <w:rFonts w:ascii="Arial" w:hAnsi="Arial" w:cs="Arial"/>
          <w:sz w:val="20"/>
          <w:szCs w:val="20"/>
        </w:rPr>
        <w:t>c</w:t>
      </w:r>
      <w:r w:rsidR="00644C9C">
        <w:rPr>
          <w:rFonts w:ascii="Arial" w:hAnsi="Arial" w:cs="Arial"/>
          <w:sz w:val="20"/>
          <w:szCs w:val="20"/>
        </w:rPr>
        <w:t>alled PruA</w:t>
      </w:r>
      <w:r w:rsidR="00952376">
        <w:rPr>
          <w:rFonts w:ascii="Arial" w:hAnsi="Arial" w:cs="Arial"/>
          <w:sz w:val="20"/>
          <w:szCs w:val="20"/>
        </w:rPr>
        <w:t xml:space="preserve"> or </w:t>
      </w:r>
      <w:proofErr w:type="gramStart"/>
      <w:r w:rsidR="00952376">
        <w:rPr>
          <w:rFonts w:ascii="Arial" w:hAnsi="Arial" w:cs="Arial"/>
          <w:sz w:val="20"/>
          <w:szCs w:val="20"/>
        </w:rPr>
        <w:t>RocA.</w:t>
      </w:r>
      <w:r>
        <w:rPr>
          <w:rFonts w:ascii="Arial" w:hAnsi="Arial" w:cs="Arial"/>
          <w:sz w:val="20"/>
          <w:szCs w:val="20"/>
        </w:rPr>
        <w:t>.</w:t>
      </w:r>
      <w:proofErr w:type="gramEnd"/>
      <w:r>
        <w:rPr>
          <w:rFonts w:ascii="Arial" w:hAnsi="Arial" w:cs="Arial"/>
          <w:sz w:val="20"/>
          <w:szCs w:val="20"/>
        </w:rPr>
        <w:t xml:space="preserve"> </w:t>
      </w:r>
      <w:r w:rsidR="0031231D">
        <w:rPr>
          <w:rFonts w:ascii="Arial" w:hAnsi="Arial" w:cs="Arial"/>
          <w:sz w:val="20"/>
          <w:szCs w:val="20"/>
        </w:rPr>
        <w:t xml:space="preserve"> The</w:t>
      </w:r>
      <w:r w:rsidR="00AE0ACC">
        <w:rPr>
          <w:rFonts w:ascii="Arial" w:hAnsi="Arial" w:cs="Arial"/>
          <w:sz w:val="20"/>
          <w:szCs w:val="20"/>
        </w:rPr>
        <w:t xml:space="preserve">se included </w:t>
      </w:r>
      <w:r w:rsidR="00952376">
        <w:rPr>
          <w:rFonts w:ascii="Arial" w:hAnsi="Arial" w:cs="Arial"/>
          <w:sz w:val="20"/>
          <w:szCs w:val="20"/>
        </w:rPr>
        <w:t xml:space="preserve">sequences from </w:t>
      </w:r>
      <w:r w:rsidRPr="00771E2D">
        <w:rPr>
          <w:rFonts w:ascii="Arial" w:hAnsi="Arial" w:cs="Arial"/>
          <w:i/>
          <w:iCs/>
          <w:sz w:val="20"/>
          <w:szCs w:val="20"/>
        </w:rPr>
        <w:t>G. thiophilus</w:t>
      </w:r>
      <w:r>
        <w:rPr>
          <w:rFonts w:ascii="Arial" w:hAnsi="Arial" w:cs="Arial"/>
          <w:sz w:val="20"/>
          <w:szCs w:val="20"/>
        </w:rPr>
        <w:t xml:space="preserve"> </w:t>
      </w:r>
      <w:r w:rsidR="0006308E">
        <w:rPr>
          <w:rFonts w:ascii="Arial" w:hAnsi="Arial" w:cs="Arial"/>
          <w:sz w:val="20"/>
          <w:szCs w:val="20"/>
        </w:rPr>
        <w:t>(A0A410JZB9</w:t>
      </w:r>
      <w:r w:rsidR="00822D34">
        <w:rPr>
          <w:rFonts w:ascii="Arial" w:hAnsi="Arial" w:cs="Arial"/>
          <w:sz w:val="20"/>
          <w:szCs w:val="20"/>
        </w:rPr>
        <w:t>)</w:t>
      </w:r>
      <w:r w:rsidR="00952376">
        <w:rPr>
          <w:rFonts w:ascii="Arial" w:hAnsi="Arial" w:cs="Arial"/>
          <w:sz w:val="20"/>
          <w:szCs w:val="20"/>
        </w:rPr>
        <w:t>,</w:t>
      </w:r>
      <w:r w:rsidR="00952376" w:rsidRPr="00952376">
        <w:rPr>
          <w:rFonts w:ascii="Arial" w:hAnsi="Arial" w:cs="Arial"/>
          <w:i/>
          <w:iCs/>
          <w:sz w:val="20"/>
          <w:szCs w:val="20"/>
        </w:rPr>
        <w:t xml:space="preserve"> </w:t>
      </w:r>
      <w:r w:rsidR="00952376" w:rsidRPr="004606BD">
        <w:rPr>
          <w:rFonts w:ascii="Arial" w:hAnsi="Arial" w:cs="Arial"/>
          <w:i/>
          <w:iCs/>
          <w:sz w:val="20"/>
          <w:szCs w:val="20"/>
        </w:rPr>
        <w:t>Flexistipes sinusarabici</w:t>
      </w:r>
      <w:r w:rsidR="00952376">
        <w:rPr>
          <w:rFonts w:ascii="Arial" w:hAnsi="Arial" w:cs="Arial"/>
          <w:sz w:val="20"/>
          <w:szCs w:val="20"/>
        </w:rPr>
        <w:t xml:space="preserve"> (F8E887), </w:t>
      </w:r>
      <w:r w:rsidR="00952376" w:rsidRPr="002E449C">
        <w:rPr>
          <w:rFonts w:ascii="Arial" w:hAnsi="Arial" w:cs="Arial"/>
          <w:i/>
          <w:iCs/>
          <w:sz w:val="20"/>
          <w:szCs w:val="20"/>
        </w:rPr>
        <w:t>Denitrovibrio acetiphilus</w:t>
      </w:r>
      <w:r w:rsidR="00952376">
        <w:rPr>
          <w:rFonts w:ascii="Arial" w:hAnsi="Arial" w:cs="Arial"/>
          <w:sz w:val="20"/>
          <w:szCs w:val="20"/>
        </w:rPr>
        <w:t xml:space="preserve"> (D4H8C9), </w:t>
      </w:r>
      <w:r w:rsidR="00952376" w:rsidRPr="002E449C">
        <w:rPr>
          <w:rFonts w:ascii="Arial" w:hAnsi="Arial" w:cs="Arial"/>
          <w:i/>
          <w:iCs/>
          <w:sz w:val="20"/>
          <w:szCs w:val="20"/>
        </w:rPr>
        <w:t xml:space="preserve">Deferribacter </w:t>
      </w:r>
      <w:r w:rsidR="00952376">
        <w:rPr>
          <w:rFonts w:ascii="Arial" w:hAnsi="Arial" w:cs="Arial"/>
          <w:i/>
          <w:iCs/>
          <w:sz w:val="20"/>
          <w:szCs w:val="20"/>
        </w:rPr>
        <w:t xml:space="preserve">thermophilus </w:t>
      </w:r>
      <w:r w:rsidR="00952376">
        <w:rPr>
          <w:rFonts w:ascii="Arial" w:hAnsi="Arial" w:cs="Arial"/>
          <w:sz w:val="20"/>
          <w:szCs w:val="20"/>
        </w:rPr>
        <w:t xml:space="preserve">(UPI003C28BE2A), </w:t>
      </w:r>
      <w:r w:rsidR="00952376" w:rsidRPr="00AA5148">
        <w:rPr>
          <w:rFonts w:ascii="Arial" w:hAnsi="Arial" w:cs="Arial"/>
          <w:i/>
          <w:iCs/>
          <w:sz w:val="20"/>
          <w:szCs w:val="20"/>
        </w:rPr>
        <w:t>D</w:t>
      </w:r>
      <w:r w:rsidR="00952376" w:rsidRPr="002E449C">
        <w:rPr>
          <w:rFonts w:ascii="Arial" w:hAnsi="Arial" w:cs="Arial"/>
          <w:i/>
          <w:iCs/>
          <w:sz w:val="20"/>
          <w:szCs w:val="20"/>
        </w:rPr>
        <w:t xml:space="preserve">eferribacter </w:t>
      </w:r>
      <w:r w:rsidR="00952376" w:rsidRPr="008A0474">
        <w:rPr>
          <w:rFonts w:ascii="Arial" w:hAnsi="Arial" w:cs="Arial"/>
          <w:i/>
          <w:iCs/>
          <w:sz w:val="20"/>
          <w:szCs w:val="20"/>
        </w:rPr>
        <w:t>desulfuricans</w:t>
      </w:r>
      <w:r w:rsidR="00952376">
        <w:rPr>
          <w:rFonts w:ascii="Arial" w:hAnsi="Arial" w:cs="Arial"/>
          <w:sz w:val="20"/>
          <w:szCs w:val="20"/>
        </w:rPr>
        <w:t xml:space="preserve"> (D3PD64). </w:t>
      </w:r>
      <w:r w:rsidR="00952376" w:rsidRPr="008A0474">
        <w:rPr>
          <w:rFonts w:ascii="Arial" w:hAnsi="Arial" w:cs="Arial"/>
          <w:i/>
          <w:iCs/>
          <w:sz w:val="20"/>
          <w:szCs w:val="20"/>
        </w:rPr>
        <w:t xml:space="preserve">Calditerrivibrio </w:t>
      </w:r>
      <w:r w:rsidR="00952376" w:rsidRPr="002E449C">
        <w:rPr>
          <w:rFonts w:ascii="Arial" w:hAnsi="Arial" w:cs="Arial"/>
          <w:i/>
          <w:iCs/>
          <w:sz w:val="20"/>
          <w:szCs w:val="20"/>
        </w:rPr>
        <w:t>nitroreducens</w:t>
      </w:r>
      <w:r w:rsidR="00952376">
        <w:rPr>
          <w:rFonts w:ascii="Arial" w:hAnsi="Arial" w:cs="Arial"/>
          <w:sz w:val="20"/>
          <w:szCs w:val="20"/>
        </w:rPr>
        <w:t xml:space="preserve"> (E4THA2), and </w:t>
      </w:r>
      <w:r w:rsidR="00952376" w:rsidRPr="002E449C">
        <w:rPr>
          <w:rFonts w:ascii="Arial" w:hAnsi="Arial" w:cs="Arial"/>
          <w:i/>
          <w:iCs/>
          <w:sz w:val="20"/>
          <w:szCs w:val="20"/>
        </w:rPr>
        <w:t>Geobacillus stearothermophilus</w:t>
      </w:r>
      <w:r w:rsidR="00952376">
        <w:rPr>
          <w:rFonts w:ascii="Arial" w:hAnsi="Arial" w:cs="Arial"/>
          <w:sz w:val="20"/>
          <w:szCs w:val="20"/>
        </w:rPr>
        <w:t xml:space="preserve"> (A0A0K9HEN2</w:t>
      </w:r>
      <w:r w:rsidR="008A0474">
        <w:rPr>
          <w:rFonts w:ascii="Arial" w:hAnsi="Arial" w:cs="Arial"/>
          <w:sz w:val="20"/>
          <w:szCs w:val="20"/>
        </w:rPr>
        <w:t>)</w:t>
      </w:r>
      <w:r w:rsidR="008E63BA">
        <w:rPr>
          <w:rFonts w:ascii="Arial" w:hAnsi="Arial" w:cs="Arial"/>
          <w:sz w:val="20"/>
          <w:szCs w:val="20"/>
        </w:rPr>
        <w:t xml:space="preserve">. </w:t>
      </w:r>
      <w:r w:rsidR="0006308E" w:rsidRPr="008A06A6">
        <w:rPr>
          <w:rFonts w:ascii="Arial" w:hAnsi="Arial" w:cs="Arial"/>
          <w:b/>
          <w:bCs/>
          <w:sz w:val="20"/>
          <w:szCs w:val="20"/>
          <w:highlight w:val="yellow"/>
        </w:rPr>
        <w:t xml:space="preserve">Fig. </w:t>
      </w:r>
      <w:r w:rsidR="00205C69" w:rsidRPr="008A06A6">
        <w:rPr>
          <w:rFonts w:ascii="Arial" w:hAnsi="Arial" w:cs="Arial"/>
          <w:b/>
          <w:bCs/>
          <w:sz w:val="20"/>
          <w:szCs w:val="20"/>
          <w:highlight w:val="yellow"/>
        </w:rPr>
        <w:t>1</w:t>
      </w:r>
      <w:r w:rsidR="00132C66" w:rsidRPr="008A06A6">
        <w:rPr>
          <w:rFonts w:ascii="Arial" w:hAnsi="Arial" w:cs="Arial"/>
          <w:b/>
          <w:bCs/>
          <w:sz w:val="20"/>
          <w:szCs w:val="20"/>
          <w:highlight w:val="yellow"/>
        </w:rPr>
        <w:t>B</w:t>
      </w:r>
      <w:r w:rsidR="0006308E" w:rsidRPr="00461879">
        <w:rPr>
          <w:rFonts w:ascii="Arial" w:hAnsi="Arial" w:cs="Arial"/>
          <w:sz w:val="20"/>
          <w:szCs w:val="20"/>
          <w:highlight w:val="yellow"/>
        </w:rPr>
        <w:t xml:space="preserve"> shows an alignment</w:t>
      </w:r>
      <w:r w:rsidR="00952376" w:rsidRPr="00461879">
        <w:rPr>
          <w:rFonts w:ascii="Arial" w:hAnsi="Arial" w:cs="Arial"/>
          <w:sz w:val="20"/>
          <w:szCs w:val="20"/>
          <w:highlight w:val="yellow"/>
        </w:rPr>
        <w:t xml:space="preserve"> and a phylogenetic tree </w:t>
      </w:r>
      <w:r w:rsidR="008E63BA" w:rsidRPr="00461879">
        <w:rPr>
          <w:rFonts w:ascii="Arial" w:hAnsi="Arial" w:cs="Arial"/>
          <w:sz w:val="20"/>
          <w:szCs w:val="20"/>
          <w:highlight w:val="yellow"/>
        </w:rPr>
        <w:t>of these sequences</w:t>
      </w:r>
      <w:r w:rsidR="00C2323B" w:rsidRPr="00461879">
        <w:rPr>
          <w:rFonts w:ascii="Arial" w:hAnsi="Arial" w:cs="Arial"/>
          <w:sz w:val="20"/>
          <w:szCs w:val="20"/>
          <w:highlight w:val="yellow"/>
        </w:rPr>
        <w:t>.</w:t>
      </w:r>
      <w:r w:rsidR="006C370B">
        <w:rPr>
          <w:rFonts w:ascii="Arial" w:hAnsi="Arial" w:cs="Arial"/>
          <w:sz w:val="20"/>
          <w:szCs w:val="20"/>
        </w:rPr>
        <w:t xml:space="preserve">  In this case, the sequence from </w:t>
      </w:r>
      <w:r w:rsidR="00A63D63" w:rsidRPr="002E449C">
        <w:rPr>
          <w:rFonts w:ascii="Arial" w:hAnsi="Arial" w:cs="Arial"/>
          <w:i/>
          <w:iCs/>
          <w:sz w:val="20"/>
          <w:szCs w:val="20"/>
        </w:rPr>
        <w:t>Geobacillus stearothermophilus</w:t>
      </w:r>
      <w:r w:rsidR="00A63D63">
        <w:rPr>
          <w:rFonts w:ascii="Arial" w:hAnsi="Arial" w:cs="Arial"/>
          <w:sz w:val="20"/>
          <w:szCs w:val="20"/>
        </w:rPr>
        <w:t xml:space="preserve"> </w:t>
      </w:r>
      <w:r w:rsidR="00070D6B">
        <w:rPr>
          <w:rFonts w:ascii="Arial" w:hAnsi="Arial" w:cs="Arial"/>
          <w:sz w:val="20"/>
          <w:szCs w:val="20"/>
        </w:rPr>
        <w:t>w</w:t>
      </w:r>
      <w:r w:rsidR="00A63D63">
        <w:rPr>
          <w:rFonts w:ascii="Arial" w:hAnsi="Arial" w:cs="Arial"/>
          <w:sz w:val="20"/>
          <w:szCs w:val="20"/>
        </w:rPr>
        <w:t xml:space="preserve">as about 30 amino acids shorter than the others.  </w:t>
      </w:r>
      <w:r w:rsidR="006C370B">
        <w:rPr>
          <w:rFonts w:ascii="Arial" w:hAnsi="Arial" w:cs="Arial"/>
          <w:sz w:val="20"/>
          <w:szCs w:val="20"/>
        </w:rPr>
        <w:t xml:space="preserve">The two </w:t>
      </w:r>
      <w:r w:rsidR="006C370B" w:rsidRPr="009A23CE">
        <w:rPr>
          <w:rFonts w:ascii="Arial" w:hAnsi="Arial" w:cs="Arial"/>
          <w:i/>
          <w:iCs/>
          <w:sz w:val="20"/>
          <w:szCs w:val="20"/>
        </w:rPr>
        <w:t xml:space="preserve">Geovibrio </w:t>
      </w:r>
      <w:r w:rsidR="006C370B">
        <w:rPr>
          <w:rFonts w:ascii="Arial" w:hAnsi="Arial" w:cs="Arial"/>
          <w:sz w:val="20"/>
          <w:szCs w:val="20"/>
        </w:rPr>
        <w:t>sequences</w:t>
      </w:r>
      <w:r w:rsidR="00A63D63">
        <w:rPr>
          <w:rFonts w:ascii="Arial" w:hAnsi="Arial" w:cs="Arial"/>
          <w:sz w:val="20"/>
          <w:szCs w:val="20"/>
        </w:rPr>
        <w:t xml:space="preserve"> </w:t>
      </w:r>
      <w:r w:rsidR="007578B4">
        <w:rPr>
          <w:rFonts w:ascii="Arial" w:hAnsi="Arial" w:cs="Arial"/>
          <w:sz w:val="20"/>
          <w:szCs w:val="20"/>
        </w:rPr>
        <w:t xml:space="preserve">were closely related </w:t>
      </w:r>
      <w:r w:rsidR="00A63D63">
        <w:rPr>
          <w:rFonts w:ascii="Arial" w:hAnsi="Arial" w:cs="Arial"/>
          <w:sz w:val="20"/>
          <w:szCs w:val="20"/>
        </w:rPr>
        <w:t>again</w:t>
      </w:r>
      <w:r w:rsidR="00C901BA">
        <w:rPr>
          <w:rFonts w:ascii="Arial" w:hAnsi="Arial" w:cs="Arial"/>
          <w:sz w:val="20"/>
          <w:szCs w:val="20"/>
        </w:rPr>
        <w:t>,</w:t>
      </w:r>
      <w:r w:rsidR="006C370B">
        <w:rPr>
          <w:rFonts w:ascii="Arial" w:hAnsi="Arial" w:cs="Arial"/>
          <w:sz w:val="20"/>
          <w:szCs w:val="20"/>
        </w:rPr>
        <w:t xml:space="preserve"> as were the sequences from the two </w:t>
      </w:r>
      <w:r w:rsidR="006C370B" w:rsidRPr="009A23CE">
        <w:rPr>
          <w:rFonts w:ascii="Arial" w:hAnsi="Arial" w:cs="Arial"/>
          <w:i/>
          <w:iCs/>
          <w:sz w:val="20"/>
          <w:szCs w:val="20"/>
        </w:rPr>
        <w:t>Deferribacter</w:t>
      </w:r>
      <w:r w:rsidR="006C370B">
        <w:rPr>
          <w:rFonts w:ascii="Arial" w:hAnsi="Arial" w:cs="Arial"/>
          <w:sz w:val="20"/>
          <w:szCs w:val="20"/>
        </w:rPr>
        <w:t xml:space="preserve"> species</w:t>
      </w:r>
      <w:r w:rsidR="00A63D63">
        <w:rPr>
          <w:rFonts w:ascii="Arial" w:hAnsi="Arial" w:cs="Arial"/>
          <w:sz w:val="20"/>
          <w:szCs w:val="20"/>
        </w:rPr>
        <w:t xml:space="preserve">. </w:t>
      </w:r>
      <w:r w:rsidR="006C370B">
        <w:rPr>
          <w:rFonts w:ascii="Arial" w:hAnsi="Arial" w:cs="Arial"/>
          <w:sz w:val="20"/>
          <w:szCs w:val="20"/>
        </w:rPr>
        <w:t xml:space="preserve"> The overall sequence identity for the eight proteins was </w:t>
      </w:r>
      <w:r w:rsidR="00A63D63">
        <w:rPr>
          <w:rFonts w:ascii="Arial" w:hAnsi="Arial" w:cs="Arial"/>
          <w:sz w:val="20"/>
          <w:szCs w:val="20"/>
        </w:rPr>
        <w:t>88</w:t>
      </w:r>
      <w:r w:rsidR="006C370B">
        <w:rPr>
          <w:rFonts w:ascii="Arial" w:hAnsi="Arial" w:cs="Arial"/>
          <w:sz w:val="20"/>
          <w:szCs w:val="20"/>
        </w:rPr>
        <w:t>/</w:t>
      </w:r>
      <w:r w:rsidR="00A63D63">
        <w:rPr>
          <w:rFonts w:ascii="Arial" w:hAnsi="Arial" w:cs="Arial"/>
          <w:sz w:val="20"/>
          <w:szCs w:val="20"/>
        </w:rPr>
        <w:t>542</w:t>
      </w:r>
      <w:r w:rsidR="006C370B">
        <w:rPr>
          <w:rFonts w:ascii="Arial" w:hAnsi="Arial" w:cs="Arial"/>
          <w:sz w:val="20"/>
          <w:szCs w:val="20"/>
        </w:rPr>
        <w:t xml:space="preserve"> = </w:t>
      </w:r>
      <w:r w:rsidR="00A63D63">
        <w:rPr>
          <w:rFonts w:ascii="Arial" w:hAnsi="Arial" w:cs="Arial"/>
          <w:sz w:val="20"/>
          <w:szCs w:val="20"/>
        </w:rPr>
        <w:t>16.2</w:t>
      </w:r>
      <w:r w:rsidR="006C370B">
        <w:rPr>
          <w:rFonts w:ascii="Arial" w:hAnsi="Arial" w:cs="Arial"/>
          <w:sz w:val="20"/>
          <w:szCs w:val="20"/>
        </w:rPr>
        <w:t xml:space="preserve">%.  </w:t>
      </w:r>
    </w:p>
    <w:p w14:paraId="6DD5C60B" w14:textId="29E7F2C4" w:rsidR="00C2323B" w:rsidRDefault="00C2323B" w:rsidP="007578B4">
      <w:pPr>
        <w:spacing w:line="240" w:lineRule="auto"/>
        <w:jc w:val="both"/>
        <w:rPr>
          <w:rFonts w:ascii="Arial" w:hAnsi="Arial" w:cs="Arial"/>
          <w:sz w:val="20"/>
          <w:szCs w:val="20"/>
        </w:rPr>
      </w:pPr>
    </w:p>
    <w:p w14:paraId="0EF2A79F" w14:textId="316EA75C" w:rsidR="006D1980" w:rsidRDefault="00A63D63" w:rsidP="007578B4">
      <w:pPr>
        <w:spacing w:line="240" w:lineRule="auto"/>
        <w:jc w:val="both"/>
        <w:rPr>
          <w:rFonts w:ascii="Arial" w:hAnsi="Arial" w:cs="Arial"/>
          <w:sz w:val="20"/>
          <w:szCs w:val="20"/>
        </w:rPr>
      </w:pPr>
      <w:r>
        <w:rPr>
          <w:rFonts w:ascii="Arial" w:hAnsi="Arial" w:cs="Arial"/>
          <w:sz w:val="20"/>
          <w:szCs w:val="20"/>
        </w:rPr>
        <w:lastRenderedPageBreak/>
        <w:t xml:space="preserve">None of these proteins have been </w:t>
      </w:r>
      <w:r w:rsidR="00F104B7">
        <w:rPr>
          <w:rFonts w:ascii="Arial" w:hAnsi="Arial" w:cs="Arial"/>
          <w:sz w:val="20"/>
          <w:szCs w:val="20"/>
        </w:rPr>
        <w:t xml:space="preserve">isolated </w:t>
      </w:r>
      <w:r>
        <w:rPr>
          <w:rFonts w:ascii="Arial" w:hAnsi="Arial" w:cs="Arial"/>
          <w:sz w:val="20"/>
          <w:szCs w:val="20"/>
        </w:rPr>
        <w:t xml:space="preserve">and characterized biochemically and their amino acid sequences were inferred by homology to </w:t>
      </w:r>
      <w:r w:rsidR="00F104B7">
        <w:rPr>
          <w:rFonts w:ascii="Arial" w:hAnsi="Arial" w:cs="Arial"/>
          <w:sz w:val="20"/>
          <w:szCs w:val="20"/>
        </w:rPr>
        <w:t xml:space="preserve">other </w:t>
      </w:r>
      <w:r>
        <w:rPr>
          <w:rFonts w:ascii="Arial" w:hAnsi="Arial" w:cs="Arial"/>
          <w:sz w:val="20"/>
          <w:szCs w:val="20"/>
        </w:rPr>
        <w:t>proteins</w:t>
      </w:r>
      <w:r w:rsidR="00F104B7">
        <w:rPr>
          <w:rFonts w:ascii="Arial" w:hAnsi="Arial" w:cs="Arial"/>
          <w:sz w:val="20"/>
          <w:szCs w:val="20"/>
        </w:rPr>
        <w:t xml:space="preserve"> involved in L-proline catabolism.</w:t>
      </w:r>
      <w:r>
        <w:rPr>
          <w:rFonts w:ascii="Arial" w:hAnsi="Arial" w:cs="Arial"/>
          <w:sz w:val="20"/>
          <w:szCs w:val="20"/>
        </w:rPr>
        <w:t xml:space="preserve">  The best example </w:t>
      </w:r>
      <w:proofErr w:type="gramStart"/>
      <w:r>
        <w:rPr>
          <w:rFonts w:ascii="Arial" w:hAnsi="Arial" w:cs="Arial"/>
          <w:sz w:val="20"/>
          <w:szCs w:val="20"/>
        </w:rPr>
        <w:t>of  a</w:t>
      </w:r>
      <w:proofErr w:type="gramEnd"/>
      <w:r>
        <w:rPr>
          <w:rFonts w:ascii="Arial" w:hAnsi="Arial" w:cs="Arial"/>
          <w:sz w:val="20"/>
          <w:szCs w:val="20"/>
        </w:rPr>
        <w:t xml:space="preserve"> well-studied </w:t>
      </w:r>
      <w:r w:rsidR="00F104B7">
        <w:rPr>
          <w:rFonts w:ascii="Arial" w:hAnsi="Arial" w:cs="Arial"/>
          <w:sz w:val="20"/>
          <w:szCs w:val="20"/>
        </w:rPr>
        <w:t xml:space="preserve">enzyme </w:t>
      </w:r>
      <w:r>
        <w:rPr>
          <w:rFonts w:ascii="Arial" w:hAnsi="Arial" w:cs="Arial"/>
          <w:sz w:val="20"/>
          <w:szCs w:val="20"/>
        </w:rPr>
        <w:t xml:space="preserve">in </w:t>
      </w:r>
      <w:r w:rsidR="00501630">
        <w:rPr>
          <w:rFonts w:ascii="Arial" w:hAnsi="Arial" w:cs="Arial"/>
          <w:sz w:val="20"/>
          <w:szCs w:val="20"/>
        </w:rPr>
        <w:t xml:space="preserve">similar </w:t>
      </w:r>
      <w:r>
        <w:rPr>
          <w:rFonts w:ascii="Arial" w:hAnsi="Arial" w:cs="Arial"/>
          <w:sz w:val="20"/>
          <w:szCs w:val="20"/>
        </w:rPr>
        <w:t xml:space="preserve">anaerobes is the PutA protein from </w:t>
      </w:r>
      <w:r w:rsidRPr="00F104B7">
        <w:rPr>
          <w:rFonts w:ascii="Arial" w:hAnsi="Arial" w:cs="Arial"/>
          <w:i/>
          <w:iCs/>
          <w:sz w:val="20"/>
          <w:szCs w:val="20"/>
        </w:rPr>
        <w:t>Geobacter sulfurreducens</w:t>
      </w:r>
      <w:r>
        <w:rPr>
          <w:rFonts w:ascii="Arial" w:hAnsi="Arial" w:cs="Arial"/>
          <w:sz w:val="20"/>
          <w:szCs w:val="20"/>
        </w:rPr>
        <w:t>.</w:t>
      </w:r>
      <w:r w:rsidR="00F104B7">
        <w:rPr>
          <w:rFonts w:ascii="Arial" w:hAnsi="Arial" w:cs="Arial"/>
          <w:sz w:val="20"/>
          <w:szCs w:val="20"/>
        </w:rPr>
        <w:t xml:space="preserve">  </w:t>
      </w:r>
      <w:r w:rsidR="00822D34" w:rsidRPr="00764949">
        <w:rPr>
          <w:rFonts w:ascii="Arial" w:hAnsi="Arial" w:cs="Arial"/>
          <w:i/>
          <w:iCs/>
          <w:sz w:val="20"/>
          <w:szCs w:val="20"/>
        </w:rPr>
        <w:t>G</w:t>
      </w:r>
      <w:r w:rsidR="00F104B7">
        <w:rPr>
          <w:rFonts w:ascii="Arial" w:hAnsi="Arial" w:cs="Arial"/>
          <w:i/>
          <w:iCs/>
          <w:sz w:val="20"/>
          <w:szCs w:val="20"/>
        </w:rPr>
        <w:t>.</w:t>
      </w:r>
      <w:r w:rsidR="00822D34" w:rsidRPr="00764949">
        <w:rPr>
          <w:rFonts w:ascii="Arial" w:hAnsi="Arial" w:cs="Arial"/>
          <w:i/>
          <w:iCs/>
          <w:sz w:val="20"/>
          <w:szCs w:val="20"/>
        </w:rPr>
        <w:t xml:space="preserve"> sulfurreducens</w:t>
      </w:r>
      <w:r w:rsidR="00822D34">
        <w:rPr>
          <w:rFonts w:ascii="Arial" w:hAnsi="Arial" w:cs="Arial"/>
          <w:sz w:val="20"/>
          <w:szCs w:val="20"/>
        </w:rPr>
        <w:t xml:space="preserve"> </w:t>
      </w:r>
      <w:r w:rsidR="00764949">
        <w:rPr>
          <w:rFonts w:ascii="Arial" w:hAnsi="Arial" w:cs="Arial"/>
          <w:sz w:val="20"/>
          <w:szCs w:val="20"/>
        </w:rPr>
        <w:t xml:space="preserve">strain PCA </w:t>
      </w:r>
      <w:r w:rsidR="00F104B7">
        <w:rPr>
          <w:rFonts w:ascii="Arial" w:hAnsi="Arial" w:cs="Arial"/>
          <w:sz w:val="20"/>
          <w:szCs w:val="20"/>
        </w:rPr>
        <w:t>is an</w:t>
      </w:r>
      <w:r w:rsidR="0031231D">
        <w:rPr>
          <w:rFonts w:ascii="Arial" w:hAnsi="Arial" w:cs="Arial"/>
          <w:sz w:val="20"/>
          <w:szCs w:val="20"/>
        </w:rPr>
        <w:t xml:space="preserve"> </w:t>
      </w:r>
      <w:r w:rsidR="00764949">
        <w:rPr>
          <w:rFonts w:ascii="Arial" w:hAnsi="Arial" w:cs="Arial"/>
          <w:sz w:val="20"/>
          <w:szCs w:val="20"/>
        </w:rPr>
        <w:t xml:space="preserve">acetate-oxidizing metal-reducing anaerobic microorganism </w:t>
      </w:r>
      <w:r w:rsidR="00F104B7">
        <w:rPr>
          <w:rFonts w:ascii="Arial" w:hAnsi="Arial" w:cs="Arial"/>
          <w:sz w:val="20"/>
          <w:szCs w:val="20"/>
        </w:rPr>
        <w:t xml:space="preserve">that was isolated from a hydrocarbon-contaminated ditch near Norman, Oklahoma, USA </w:t>
      </w:r>
      <w:r w:rsidR="00764949">
        <w:rPr>
          <w:rFonts w:ascii="Arial" w:hAnsi="Arial" w:cs="Arial"/>
          <w:sz w:val="20"/>
          <w:szCs w:val="20"/>
        </w:rPr>
        <w:t>(Caccavo Jr. et al., 1994).  Its genome has been sequenced (Methé et al., 2003) and its</w:t>
      </w:r>
      <w:r w:rsidR="000B7766">
        <w:rPr>
          <w:rFonts w:ascii="Arial" w:hAnsi="Arial" w:cs="Arial"/>
          <w:sz w:val="20"/>
          <w:szCs w:val="20"/>
        </w:rPr>
        <w:t xml:space="preserve"> bifunctional PutA protein </w:t>
      </w:r>
      <w:r w:rsidR="00764949">
        <w:rPr>
          <w:rFonts w:ascii="Arial" w:hAnsi="Arial" w:cs="Arial"/>
          <w:sz w:val="20"/>
          <w:szCs w:val="20"/>
        </w:rPr>
        <w:t>characterized in detail (Kora</w:t>
      </w:r>
      <w:r w:rsidR="008C18E9">
        <w:rPr>
          <w:rFonts w:ascii="Arial" w:hAnsi="Arial" w:cs="Arial"/>
          <w:sz w:val="20"/>
          <w:szCs w:val="20"/>
        </w:rPr>
        <w:t>s</w:t>
      </w:r>
      <w:r w:rsidR="00764949">
        <w:rPr>
          <w:rFonts w:ascii="Arial" w:hAnsi="Arial" w:cs="Arial"/>
          <w:sz w:val="20"/>
          <w:szCs w:val="20"/>
        </w:rPr>
        <w:t xml:space="preserve">ick et al., 2021; Singh et al., 2014).  </w:t>
      </w:r>
      <w:r w:rsidR="000B7766">
        <w:rPr>
          <w:rFonts w:ascii="Arial" w:hAnsi="Arial" w:cs="Arial"/>
          <w:sz w:val="20"/>
          <w:szCs w:val="20"/>
        </w:rPr>
        <w:t xml:space="preserve">The amino-terminal portion of this protein has L-proline dehydrogenase activity and the carboxyl-terminal portion </w:t>
      </w:r>
      <w:bookmarkStart w:id="8" w:name="_Hlk219895689"/>
      <w:r w:rsidR="00F104B7">
        <w:rPr>
          <w:rFonts w:ascii="Arial" w:hAnsi="Arial" w:cs="Arial"/>
          <w:sz w:val="20"/>
          <w:szCs w:val="20"/>
        </w:rPr>
        <w:t xml:space="preserve">has </w:t>
      </w:r>
      <w:r w:rsidR="000B7766">
        <w:rPr>
          <w:rFonts w:ascii="Arial" w:hAnsi="Arial" w:cs="Arial"/>
          <w:sz w:val="20"/>
          <w:szCs w:val="20"/>
        </w:rPr>
        <w:t>L-glutamate</w:t>
      </w:r>
      <w:r w:rsidR="007C31CA">
        <w:rPr>
          <w:rFonts w:ascii="Arial" w:hAnsi="Arial" w:cs="Arial"/>
          <w:sz w:val="20"/>
          <w:szCs w:val="20"/>
        </w:rPr>
        <w:t>-</w:t>
      </w:r>
      <w:r w:rsidR="007C31CA">
        <w:rPr>
          <w:sz w:val="20"/>
          <w:szCs w:val="20"/>
        </w:rPr>
        <w:t>γ</w:t>
      </w:r>
      <w:r w:rsidR="007C31CA">
        <w:rPr>
          <w:rFonts w:ascii="Arial" w:hAnsi="Arial" w:cs="Arial"/>
          <w:sz w:val="20"/>
          <w:szCs w:val="20"/>
        </w:rPr>
        <w:t>-</w:t>
      </w:r>
      <w:r w:rsidR="000B7766">
        <w:rPr>
          <w:rFonts w:ascii="Arial" w:hAnsi="Arial" w:cs="Arial"/>
          <w:sz w:val="20"/>
          <w:szCs w:val="20"/>
        </w:rPr>
        <w:t>semialdehyde dehydrogenase</w:t>
      </w:r>
      <w:bookmarkEnd w:id="8"/>
      <w:r w:rsidR="000B7766">
        <w:rPr>
          <w:rFonts w:ascii="Arial" w:hAnsi="Arial" w:cs="Arial"/>
          <w:sz w:val="20"/>
          <w:szCs w:val="20"/>
        </w:rPr>
        <w:t xml:space="preserve"> activity.  </w:t>
      </w:r>
      <w:r w:rsidR="00764949">
        <w:rPr>
          <w:rFonts w:ascii="Arial" w:hAnsi="Arial" w:cs="Arial"/>
          <w:sz w:val="20"/>
          <w:szCs w:val="20"/>
        </w:rPr>
        <w:t xml:space="preserve">Its closest </w:t>
      </w:r>
      <w:r w:rsidR="00132C66">
        <w:rPr>
          <w:rFonts w:ascii="Arial" w:hAnsi="Arial" w:cs="Arial"/>
          <w:sz w:val="20"/>
          <w:szCs w:val="20"/>
        </w:rPr>
        <w:t xml:space="preserve">bacterial </w:t>
      </w:r>
      <w:r w:rsidR="00764949">
        <w:rPr>
          <w:rFonts w:ascii="Arial" w:hAnsi="Arial" w:cs="Arial"/>
          <w:sz w:val="20"/>
          <w:szCs w:val="20"/>
        </w:rPr>
        <w:t xml:space="preserve">relative is </w:t>
      </w:r>
      <w:r w:rsidR="00764949" w:rsidRPr="00764949">
        <w:rPr>
          <w:rFonts w:ascii="Arial" w:hAnsi="Arial" w:cs="Arial"/>
          <w:i/>
          <w:iCs/>
          <w:sz w:val="20"/>
          <w:szCs w:val="20"/>
        </w:rPr>
        <w:t>Geobacter metallireducens</w:t>
      </w:r>
      <w:r w:rsidR="00343016">
        <w:rPr>
          <w:rFonts w:ascii="Arial" w:hAnsi="Arial" w:cs="Arial"/>
          <w:sz w:val="20"/>
          <w:szCs w:val="20"/>
        </w:rPr>
        <w:t>.</w:t>
      </w:r>
      <w:r w:rsidR="00270410">
        <w:rPr>
          <w:rFonts w:ascii="Arial" w:hAnsi="Arial" w:cs="Arial"/>
          <w:sz w:val="20"/>
          <w:szCs w:val="20"/>
        </w:rPr>
        <w:t xml:space="preserve"> </w:t>
      </w:r>
      <w:r w:rsidR="00343016">
        <w:rPr>
          <w:rFonts w:ascii="Arial" w:hAnsi="Arial" w:cs="Arial"/>
          <w:sz w:val="20"/>
          <w:szCs w:val="20"/>
        </w:rPr>
        <w:t xml:space="preserve"> </w:t>
      </w:r>
      <w:r w:rsidR="00270410">
        <w:rPr>
          <w:rFonts w:ascii="Arial" w:hAnsi="Arial" w:cs="Arial"/>
          <w:sz w:val="20"/>
          <w:szCs w:val="20"/>
        </w:rPr>
        <w:t xml:space="preserve">The </w:t>
      </w:r>
      <w:r w:rsidR="00764949">
        <w:rPr>
          <w:rFonts w:ascii="Arial" w:hAnsi="Arial" w:cs="Arial"/>
          <w:sz w:val="20"/>
          <w:szCs w:val="20"/>
        </w:rPr>
        <w:t>predicted s</w:t>
      </w:r>
      <w:r w:rsidR="009849E0">
        <w:rPr>
          <w:rFonts w:ascii="Arial" w:hAnsi="Arial" w:cs="Arial"/>
          <w:sz w:val="20"/>
          <w:szCs w:val="20"/>
        </w:rPr>
        <w:t>equence</w:t>
      </w:r>
      <w:r w:rsidR="00764949">
        <w:rPr>
          <w:rFonts w:ascii="Arial" w:hAnsi="Arial" w:cs="Arial"/>
          <w:sz w:val="20"/>
          <w:szCs w:val="20"/>
        </w:rPr>
        <w:t>s</w:t>
      </w:r>
      <w:r w:rsidR="00F104B7">
        <w:rPr>
          <w:rFonts w:ascii="Arial" w:hAnsi="Arial" w:cs="Arial"/>
          <w:sz w:val="20"/>
          <w:szCs w:val="20"/>
        </w:rPr>
        <w:t xml:space="preserve"> of the </w:t>
      </w:r>
      <w:r w:rsidR="00792247">
        <w:rPr>
          <w:rFonts w:ascii="Arial" w:hAnsi="Arial" w:cs="Arial"/>
          <w:sz w:val="20"/>
          <w:szCs w:val="20"/>
        </w:rPr>
        <w:t>L-</w:t>
      </w:r>
      <w:r w:rsidR="00F104B7">
        <w:rPr>
          <w:rFonts w:ascii="Arial" w:hAnsi="Arial" w:cs="Arial"/>
          <w:sz w:val="20"/>
          <w:szCs w:val="20"/>
        </w:rPr>
        <w:t>proline dehydrogenase</w:t>
      </w:r>
      <w:r w:rsidR="0054499B">
        <w:rPr>
          <w:rFonts w:ascii="Arial" w:hAnsi="Arial" w:cs="Arial"/>
          <w:sz w:val="20"/>
          <w:szCs w:val="20"/>
        </w:rPr>
        <w:t>s</w:t>
      </w:r>
      <w:r w:rsidR="00F104B7">
        <w:rPr>
          <w:rFonts w:ascii="Arial" w:hAnsi="Arial" w:cs="Arial"/>
          <w:sz w:val="20"/>
          <w:szCs w:val="20"/>
        </w:rPr>
        <w:t xml:space="preserve"> </w:t>
      </w:r>
      <w:r w:rsidR="0054499B">
        <w:rPr>
          <w:rFonts w:ascii="Arial" w:hAnsi="Arial" w:cs="Arial"/>
          <w:sz w:val="20"/>
          <w:szCs w:val="20"/>
        </w:rPr>
        <w:t>and</w:t>
      </w:r>
      <w:r w:rsidR="00F104B7">
        <w:rPr>
          <w:rFonts w:ascii="Arial" w:hAnsi="Arial" w:cs="Arial"/>
          <w:sz w:val="20"/>
          <w:szCs w:val="20"/>
        </w:rPr>
        <w:t xml:space="preserve"> L-glutamate</w:t>
      </w:r>
      <w:r w:rsidR="007C31CA">
        <w:rPr>
          <w:rFonts w:ascii="Arial" w:hAnsi="Arial" w:cs="Arial"/>
          <w:sz w:val="20"/>
          <w:szCs w:val="20"/>
        </w:rPr>
        <w:t>-</w:t>
      </w:r>
      <w:r w:rsidR="007C31CA">
        <w:rPr>
          <w:sz w:val="20"/>
          <w:szCs w:val="20"/>
        </w:rPr>
        <w:t>γ</w:t>
      </w:r>
      <w:r w:rsidR="00F104B7">
        <w:rPr>
          <w:rFonts w:ascii="Arial" w:hAnsi="Arial" w:cs="Arial"/>
          <w:sz w:val="20"/>
          <w:szCs w:val="20"/>
        </w:rPr>
        <w:t>-semialdehyde dehydrogenase</w:t>
      </w:r>
      <w:r w:rsidR="0054499B">
        <w:rPr>
          <w:rFonts w:ascii="Arial" w:hAnsi="Arial" w:cs="Arial"/>
          <w:sz w:val="20"/>
          <w:szCs w:val="20"/>
        </w:rPr>
        <w:t>s</w:t>
      </w:r>
      <w:r w:rsidR="009849E0">
        <w:rPr>
          <w:rFonts w:ascii="Arial" w:hAnsi="Arial" w:cs="Arial"/>
          <w:sz w:val="20"/>
          <w:szCs w:val="20"/>
        </w:rPr>
        <w:t xml:space="preserve"> </w:t>
      </w:r>
      <w:r w:rsidR="00764949">
        <w:rPr>
          <w:rFonts w:ascii="Arial" w:hAnsi="Arial" w:cs="Arial"/>
          <w:sz w:val="20"/>
          <w:szCs w:val="20"/>
        </w:rPr>
        <w:t xml:space="preserve">from </w:t>
      </w:r>
      <w:r w:rsidR="00764949" w:rsidRPr="00764949">
        <w:rPr>
          <w:rFonts w:ascii="Arial" w:hAnsi="Arial" w:cs="Arial"/>
          <w:i/>
          <w:iCs/>
          <w:sz w:val="20"/>
          <w:szCs w:val="20"/>
        </w:rPr>
        <w:t>G. ferrireducens</w:t>
      </w:r>
      <w:r w:rsidR="00764949">
        <w:rPr>
          <w:rFonts w:ascii="Arial" w:hAnsi="Arial" w:cs="Arial"/>
          <w:sz w:val="20"/>
          <w:szCs w:val="20"/>
        </w:rPr>
        <w:t xml:space="preserve"> and </w:t>
      </w:r>
      <w:r w:rsidR="00764949" w:rsidRPr="00764949">
        <w:rPr>
          <w:rFonts w:ascii="Arial" w:hAnsi="Arial" w:cs="Arial"/>
          <w:i/>
          <w:iCs/>
          <w:sz w:val="20"/>
          <w:szCs w:val="20"/>
        </w:rPr>
        <w:t>G. thiophilus</w:t>
      </w:r>
      <w:r w:rsidR="00764949">
        <w:rPr>
          <w:rFonts w:ascii="Arial" w:hAnsi="Arial" w:cs="Arial"/>
          <w:sz w:val="20"/>
          <w:szCs w:val="20"/>
        </w:rPr>
        <w:t xml:space="preserve"> </w:t>
      </w:r>
      <w:r w:rsidR="00270410">
        <w:rPr>
          <w:rFonts w:ascii="Arial" w:hAnsi="Arial" w:cs="Arial"/>
          <w:sz w:val="20"/>
          <w:szCs w:val="20"/>
        </w:rPr>
        <w:t xml:space="preserve">were aligned </w:t>
      </w:r>
      <w:r w:rsidR="009849E0">
        <w:rPr>
          <w:rFonts w:ascii="Arial" w:hAnsi="Arial" w:cs="Arial"/>
          <w:sz w:val="20"/>
          <w:szCs w:val="20"/>
        </w:rPr>
        <w:t>with</w:t>
      </w:r>
      <w:r w:rsidR="00764949">
        <w:rPr>
          <w:rFonts w:ascii="Arial" w:hAnsi="Arial" w:cs="Arial"/>
          <w:sz w:val="20"/>
          <w:szCs w:val="20"/>
        </w:rPr>
        <w:t xml:space="preserve"> the</w:t>
      </w:r>
      <w:r w:rsidR="00F104B7">
        <w:rPr>
          <w:rFonts w:ascii="Arial" w:hAnsi="Arial" w:cs="Arial"/>
          <w:sz w:val="20"/>
          <w:szCs w:val="20"/>
        </w:rPr>
        <w:t xml:space="preserve"> PutA proteins from </w:t>
      </w:r>
      <w:r w:rsidR="00764949">
        <w:rPr>
          <w:rFonts w:ascii="Arial" w:hAnsi="Arial" w:cs="Arial"/>
          <w:sz w:val="20"/>
          <w:szCs w:val="20"/>
        </w:rPr>
        <w:t xml:space="preserve">the two </w:t>
      </w:r>
      <w:r w:rsidR="00764949" w:rsidRPr="00764949">
        <w:rPr>
          <w:rFonts w:ascii="Arial" w:hAnsi="Arial" w:cs="Arial"/>
          <w:i/>
          <w:iCs/>
          <w:sz w:val="20"/>
          <w:szCs w:val="20"/>
        </w:rPr>
        <w:t>Geobacter</w:t>
      </w:r>
      <w:r w:rsidR="00764949">
        <w:rPr>
          <w:rFonts w:ascii="Arial" w:hAnsi="Arial" w:cs="Arial"/>
          <w:sz w:val="20"/>
          <w:szCs w:val="20"/>
        </w:rPr>
        <w:t xml:space="preserve"> species.  </w:t>
      </w:r>
      <w:r w:rsidR="00D64A30">
        <w:rPr>
          <w:rFonts w:ascii="Arial" w:hAnsi="Arial" w:cs="Arial"/>
          <w:sz w:val="20"/>
          <w:szCs w:val="20"/>
        </w:rPr>
        <w:t>While the shorter</w:t>
      </w:r>
      <w:r w:rsidR="00644C9C">
        <w:rPr>
          <w:rFonts w:ascii="Arial" w:hAnsi="Arial" w:cs="Arial"/>
          <w:sz w:val="20"/>
          <w:szCs w:val="20"/>
        </w:rPr>
        <w:t xml:space="preserve"> 301 amino acid</w:t>
      </w:r>
      <w:r w:rsidR="00D64A30">
        <w:rPr>
          <w:rFonts w:ascii="Arial" w:hAnsi="Arial" w:cs="Arial"/>
          <w:sz w:val="20"/>
          <w:szCs w:val="20"/>
        </w:rPr>
        <w:t xml:space="preserve"> </w:t>
      </w:r>
      <w:r w:rsidR="00D64A30" w:rsidRPr="00822D34">
        <w:rPr>
          <w:rFonts w:ascii="Arial" w:hAnsi="Arial" w:cs="Arial"/>
          <w:i/>
          <w:iCs/>
          <w:sz w:val="20"/>
          <w:szCs w:val="20"/>
        </w:rPr>
        <w:t>G</w:t>
      </w:r>
      <w:r w:rsidR="00890FCE">
        <w:rPr>
          <w:rFonts w:ascii="Arial" w:hAnsi="Arial" w:cs="Arial"/>
          <w:i/>
          <w:iCs/>
          <w:sz w:val="20"/>
          <w:szCs w:val="20"/>
        </w:rPr>
        <w:t xml:space="preserve">eovibrio </w:t>
      </w:r>
      <w:r w:rsidR="00890FCE">
        <w:rPr>
          <w:rFonts w:ascii="Arial" w:hAnsi="Arial" w:cs="Arial"/>
          <w:sz w:val="20"/>
          <w:szCs w:val="20"/>
        </w:rPr>
        <w:t>sequences were</w:t>
      </w:r>
      <w:r w:rsidR="00270410">
        <w:rPr>
          <w:rFonts w:ascii="Arial" w:hAnsi="Arial" w:cs="Arial"/>
          <w:sz w:val="20"/>
          <w:szCs w:val="20"/>
        </w:rPr>
        <w:t xml:space="preserve"> </w:t>
      </w:r>
      <w:r w:rsidR="00D64A30">
        <w:rPr>
          <w:rFonts w:ascii="Arial" w:hAnsi="Arial" w:cs="Arial"/>
          <w:sz w:val="20"/>
          <w:szCs w:val="20"/>
        </w:rPr>
        <w:t>a poor match</w:t>
      </w:r>
      <w:r w:rsidR="00270410">
        <w:rPr>
          <w:rFonts w:ascii="Arial" w:hAnsi="Arial" w:cs="Arial"/>
          <w:sz w:val="20"/>
          <w:szCs w:val="20"/>
        </w:rPr>
        <w:t xml:space="preserve"> to</w:t>
      </w:r>
      <w:r w:rsidR="00D64A30">
        <w:rPr>
          <w:rFonts w:ascii="Arial" w:hAnsi="Arial" w:cs="Arial"/>
          <w:sz w:val="20"/>
          <w:szCs w:val="20"/>
        </w:rPr>
        <w:t xml:space="preserve"> the </w:t>
      </w:r>
      <w:r w:rsidR="00890FCE">
        <w:rPr>
          <w:rFonts w:ascii="Arial" w:hAnsi="Arial" w:cs="Arial"/>
          <w:sz w:val="20"/>
          <w:szCs w:val="20"/>
        </w:rPr>
        <w:t>amino terminal</w:t>
      </w:r>
      <w:r w:rsidR="00644C9C">
        <w:rPr>
          <w:rFonts w:ascii="Arial" w:hAnsi="Arial" w:cs="Arial"/>
          <w:sz w:val="20"/>
          <w:szCs w:val="20"/>
        </w:rPr>
        <w:t>-</w:t>
      </w:r>
      <w:r w:rsidR="00890FCE">
        <w:rPr>
          <w:rFonts w:ascii="Arial" w:hAnsi="Arial" w:cs="Arial"/>
          <w:sz w:val="20"/>
          <w:szCs w:val="20"/>
        </w:rPr>
        <w:t xml:space="preserve">end of the </w:t>
      </w:r>
      <w:r w:rsidR="00890FCE" w:rsidRPr="00890FCE">
        <w:rPr>
          <w:rFonts w:ascii="Arial" w:hAnsi="Arial" w:cs="Arial"/>
          <w:i/>
          <w:iCs/>
          <w:sz w:val="20"/>
          <w:szCs w:val="20"/>
        </w:rPr>
        <w:t xml:space="preserve">Geobacter </w:t>
      </w:r>
      <w:r w:rsidR="00890FCE">
        <w:rPr>
          <w:rFonts w:ascii="Arial" w:hAnsi="Arial" w:cs="Arial"/>
          <w:sz w:val="20"/>
          <w:szCs w:val="20"/>
        </w:rPr>
        <w:t xml:space="preserve">sequences, the </w:t>
      </w:r>
      <w:r w:rsidR="00F60F09">
        <w:rPr>
          <w:rFonts w:ascii="Arial" w:hAnsi="Arial" w:cs="Arial"/>
          <w:sz w:val="20"/>
          <w:szCs w:val="20"/>
        </w:rPr>
        <w:t xml:space="preserve">544 </w:t>
      </w:r>
      <w:r w:rsidR="00036FAB">
        <w:rPr>
          <w:rFonts w:ascii="Arial" w:hAnsi="Arial" w:cs="Arial"/>
          <w:sz w:val="20"/>
          <w:szCs w:val="20"/>
        </w:rPr>
        <w:t>amino</w:t>
      </w:r>
      <w:r w:rsidR="00F60F09">
        <w:rPr>
          <w:rFonts w:ascii="Arial" w:hAnsi="Arial" w:cs="Arial"/>
          <w:sz w:val="20"/>
          <w:szCs w:val="20"/>
        </w:rPr>
        <w:t xml:space="preserve"> acid sequences from </w:t>
      </w:r>
      <w:r w:rsidR="00F60F09" w:rsidRPr="00270410">
        <w:rPr>
          <w:rFonts w:ascii="Arial" w:hAnsi="Arial" w:cs="Arial"/>
          <w:i/>
          <w:iCs/>
          <w:sz w:val="20"/>
          <w:szCs w:val="20"/>
        </w:rPr>
        <w:t>G. ferrireducens</w:t>
      </w:r>
      <w:r w:rsidR="00F60F09">
        <w:rPr>
          <w:rFonts w:ascii="Arial" w:hAnsi="Arial" w:cs="Arial"/>
          <w:sz w:val="20"/>
          <w:szCs w:val="20"/>
        </w:rPr>
        <w:t xml:space="preserve"> and </w:t>
      </w:r>
      <w:r w:rsidR="00F60F09" w:rsidRPr="00270410">
        <w:rPr>
          <w:rFonts w:ascii="Arial" w:hAnsi="Arial" w:cs="Arial"/>
          <w:i/>
          <w:iCs/>
          <w:sz w:val="20"/>
          <w:szCs w:val="20"/>
        </w:rPr>
        <w:t>G. thiophilus</w:t>
      </w:r>
      <w:r w:rsidR="00F60F09">
        <w:rPr>
          <w:rFonts w:ascii="Arial" w:hAnsi="Arial" w:cs="Arial"/>
          <w:sz w:val="20"/>
          <w:szCs w:val="20"/>
        </w:rPr>
        <w:t xml:space="preserve"> </w:t>
      </w:r>
      <w:r w:rsidR="00270410">
        <w:rPr>
          <w:rFonts w:ascii="Arial" w:hAnsi="Arial" w:cs="Arial"/>
          <w:sz w:val="20"/>
          <w:szCs w:val="20"/>
        </w:rPr>
        <w:t>were</w:t>
      </w:r>
      <w:r w:rsidR="00F60F09">
        <w:rPr>
          <w:rFonts w:ascii="Arial" w:hAnsi="Arial" w:cs="Arial"/>
          <w:sz w:val="20"/>
          <w:szCs w:val="20"/>
        </w:rPr>
        <w:t xml:space="preserve"> a good match to the carboxyl-terminal end of the two </w:t>
      </w:r>
      <w:r w:rsidR="00F60F09" w:rsidRPr="00270410">
        <w:rPr>
          <w:rFonts w:ascii="Arial" w:hAnsi="Arial" w:cs="Arial"/>
          <w:i/>
          <w:iCs/>
          <w:sz w:val="20"/>
          <w:szCs w:val="20"/>
        </w:rPr>
        <w:t>Geobacter</w:t>
      </w:r>
      <w:r w:rsidR="00F60F09">
        <w:rPr>
          <w:rFonts w:ascii="Arial" w:hAnsi="Arial" w:cs="Arial"/>
          <w:sz w:val="20"/>
          <w:szCs w:val="20"/>
        </w:rPr>
        <w:t xml:space="preserve"> </w:t>
      </w:r>
      <w:r w:rsidR="00F104B7">
        <w:rPr>
          <w:rFonts w:ascii="Arial" w:hAnsi="Arial" w:cs="Arial"/>
          <w:sz w:val="20"/>
          <w:szCs w:val="20"/>
        </w:rPr>
        <w:t xml:space="preserve">PutA </w:t>
      </w:r>
      <w:r w:rsidR="00F60F09">
        <w:rPr>
          <w:rFonts w:ascii="Arial" w:hAnsi="Arial" w:cs="Arial"/>
          <w:sz w:val="20"/>
          <w:szCs w:val="20"/>
        </w:rPr>
        <w:t xml:space="preserve">sequences. </w:t>
      </w:r>
      <w:r w:rsidR="0031231D">
        <w:rPr>
          <w:rFonts w:ascii="Arial" w:hAnsi="Arial" w:cs="Arial"/>
          <w:sz w:val="20"/>
          <w:szCs w:val="20"/>
        </w:rPr>
        <w:t xml:space="preserve"> The </w:t>
      </w:r>
      <w:r w:rsidR="00036FAB">
        <w:rPr>
          <w:rFonts w:ascii="Arial" w:hAnsi="Arial" w:cs="Arial"/>
          <w:sz w:val="20"/>
          <w:szCs w:val="20"/>
        </w:rPr>
        <w:t>overall</w:t>
      </w:r>
      <w:r w:rsidR="0031231D">
        <w:rPr>
          <w:rFonts w:ascii="Arial" w:hAnsi="Arial" w:cs="Arial"/>
          <w:sz w:val="20"/>
          <w:szCs w:val="20"/>
        </w:rPr>
        <w:t xml:space="preserve"> sequence </w:t>
      </w:r>
      <w:r w:rsidR="00036FAB">
        <w:rPr>
          <w:rFonts w:ascii="Arial" w:hAnsi="Arial" w:cs="Arial"/>
          <w:sz w:val="20"/>
          <w:szCs w:val="20"/>
        </w:rPr>
        <w:t>identity</w:t>
      </w:r>
      <w:r w:rsidR="0031231D">
        <w:rPr>
          <w:rFonts w:ascii="Arial" w:hAnsi="Arial" w:cs="Arial"/>
          <w:sz w:val="20"/>
          <w:szCs w:val="20"/>
        </w:rPr>
        <w:t xml:space="preserve"> in this region was </w:t>
      </w:r>
      <w:r w:rsidR="00132C66">
        <w:rPr>
          <w:rFonts w:ascii="Arial" w:hAnsi="Arial" w:cs="Arial"/>
          <w:sz w:val="20"/>
          <w:szCs w:val="20"/>
        </w:rPr>
        <w:t xml:space="preserve">152/544 = 27.9%.  </w:t>
      </w:r>
      <w:r w:rsidR="00890FCE">
        <w:rPr>
          <w:rFonts w:ascii="Arial" w:hAnsi="Arial" w:cs="Arial"/>
          <w:sz w:val="20"/>
          <w:szCs w:val="20"/>
        </w:rPr>
        <w:t xml:space="preserve">This would suggest that </w:t>
      </w:r>
      <w:r w:rsidR="00FE704E">
        <w:rPr>
          <w:rFonts w:ascii="Arial" w:hAnsi="Arial" w:cs="Arial"/>
          <w:sz w:val="20"/>
          <w:szCs w:val="20"/>
        </w:rPr>
        <w:t>L-</w:t>
      </w:r>
      <w:r w:rsidR="006D1980">
        <w:rPr>
          <w:rFonts w:ascii="Arial" w:hAnsi="Arial" w:cs="Arial"/>
          <w:sz w:val="20"/>
          <w:szCs w:val="20"/>
        </w:rPr>
        <w:t xml:space="preserve">proline catabolism </w:t>
      </w:r>
      <w:r w:rsidR="00016C43">
        <w:rPr>
          <w:rFonts w:ascii="Arial" w:hAnsi="Arial" w:cs="Arial"/>
          <w:sz w:val="20"/>
          <w:szCs w:val="20"/>
        </w:rPr>
        <w:t xml:space="preserve">in G. </w:t>
      </w:r>
      <w:r w:rsidR="000F4F3F">
        <w:rPr>
          <w:rFonts w:ascii="Arial" w:hAnsi="Arial" w:cs="Arial"/>
          <w:i/>
          <w:iCs/>
          <w:sz w:val="20"/>
          <w:szCs w:val="20"/>
        </w:rPr>
        <w:t>f</w:t>
      </w:r>
      <w:r w:rsidR="000F4F3F" w:rsidRPr="009849E0">
        <w:rPr>
          <w:rFonts w:ascii="Arial" w:hAnsi="Arial" w:cs="Arial"/>
          <w:i/>
          <w:iCs/>
          <w:sz w:val="20"/>
          <w:szCs w:val="20"/>
        </w:rPr>
        <w:t>errireducens</w:t>
      </w:r>
      <w:r w:rsidR="000F4F3F">
        <w:rPr>
          <w:rFonts w:ascii="Arial" w:hAnsi="Arial" w:cs="Arial"/>
          <w:sz w:val="20"/>
          <w:szCs w:val="20"/>
        </w:rPr>
        <w:t xml:space="preserve"> </w:t>
      </w:r>
      <w:r w:rsidR="00016C43">
        <w:rPr>
          <w:rFonts w:ascii="Arial" w:hAnsi="Arial" w:cs="Arial"/>
          <w:sz w:val="20"/>
          <w:szCs w:val="20"/>
        </w:rPr>
        <w:t xml:space="preserve">is due to </w:t>
      </w:r>
      <w:r w:rsidR="00890FCE">
        <w:rPr>
          <w:rFonts w:ascii="Arial" w:hAnsi="Arial" w:cs="Arial"/>
          <w:sz w:val="20"/>
          <w:szCs w:val="20"/>
        </w:rPr>
        <w:t xml:space="preserve">two separate monofunctional enzymes, one containing </w:t>
      </w:r>
      <w:r w:rsidR="00016C43">
        <w:rPr>
          <w:rFonts w:ascii="Arial" w:hAnsi="Arial" w:cs="Arial"/>
          <w:sz w:val="20"/>
          <w:szCs w:val="20"/>
        </w:rPr>
        <w:t>L-proline dehydrogenase</w:t>
      </w:r>
      <w:r w:rsidR="00644C9C">
        <w:rPr>
          <w:rFonts w:ascii="Arial" w:hAnsi="Arial" w:cs="Arial"/>
          <w:sz w:val="20"/>
          <w:szCs w:val="20"/>
        </w:rPr>
        <w:t xml:space="preserve"> activity</w:t>
      </w:r>
      <w:r w:rsidR="00890FCE">
        <w:rPr>
          <w:rFonts w:ascii="Arial" w:hAnsi="Arial" w:cs="Arial"/>
          <w:sz w:val="20"/>
          <w:szCs w:val="20"/>
        </w:rPr>
        <w:t xml:space="preserve"> and one containing L-glutamate</w:t>
      </w:r>
      <w:r w:rsidR="007C31CA">
        <w:rPr>
          <w:rFonts w:ascii="Arial" w:hAnsi="Arial" w:cs="Arial"/>
          <w:sz w:val="20"/>
          <w:szCs w:val="20"/>
        </w:rPr>
        <w:t>-</w:t>
      </w:r>
      <w:r w:rsidR="007C31CA">
        <w:rPr>
          <w:sz w:val="20"/>
          <w:szCs w:val="20"/>
        </w:rPr>
        <w:t>γ</w:t>
      </w:r>
      <w:r w:rsidR="00890FCE">
        <w:rPr>
          <w:rFonts w:ascii="Arial" w:hAnsi="Arial" w:cs="Arial"/>
          <w:sz w:val="20"/>
          <w:szCs w:val="20"/>
        </w:rPr>
        <w:t xml:space="preserve">-semialdehyde dehydrogenase activity.  This </w:t>
      </w:r>
      <w:r w:rsidR="0031231D">
        <w:rPr>
          <w:rFonts w:ascii="Arial" w:hAnsi="Arial" w:cs="Arial"/>
          <w:sz w:val="20"/>
          <w:szCs w:val="20"/>
        </w:rPr>
        <w:t xml:space="preserve">prediction </w:t>
      </w:r>
      <w:r w:rsidR="002B4A9B">
        <w:rPr>
          <w:rFonts w:ascii="Arial" w:hAnsi="Arial" w:cs="Arial"/>
          <w:sz w:val="20"/>
          <w:szCs w:val="20"/>
        </w:rPr>
        <w:t xml:space="preserve">should </w:t>
      </w:r>
      <w:r w:rsidR="00890FCE">
        <w:rPr>
          <w:rFonts w:ascii="Arial" w:hAnsi="Arial" w:cs="Arial"/>
          <w:sz w:val="20"/>
          <w:szCs w:val="20"/>
        </w:rPr>
        <w:t xml:space="preserve">be </w:t>
      </w:r>
      <w:r w:rsidR="006D1980">
        <w:rPr>
          <w:rFonts w:ascii="Arial" w:hAnsi="Arial" w:cs="Arial"/>
          <w:sz w:val="20"/>
          <w:szCs w:val="20"/>
        </w:rPr>
        <w:t xml:space="preserve">tested </w:t>
      </w:r>
      <w:r w:rsidR="00036FAB">
        <w:rPr>
          <w:rFonts w:ascii="Arial" w:hAnsi="Arial" w:cs="Arial"/>
          <w:sz w:val="20"/>
          <w:szCs w:val="20"/>
        </w:rPr>
        <w:t>experimentally</w:t>
      </w:r>
      <w:r w:rsidR="006D1980">
        <w:rPr>
          <w:rFonts w:ascii="Arial" w:hAnsi="Arial" w:cs="Arial"/>
          <w:sz w:val="20"/>
          <w:szCs w:val="20"/>
        </w:rPr>
        <w:t>.</w:t>
      </w:r>
      <w:r w:rsidR="00FE704E">
        <w:rPr>
          <w:rFonts w:ascii="Arial" w:hAnsi="Arial" w:cs="Arial"/>
          <w:sz w:val="20"/>
          <w:szCs w:val="20"/>
        </w:rPr>
        <w:t xml:space="preserve">  The structures of the membrane-associated aerobic and anaerobic electron transport chains in bacteria have been extensively </w:t>
      </w:r>
      <w:r w:rsidR="0054499B">
        <w:rPr>
          <w:rFonts w:ascii="Arial" w:hAnsi="Arial" w:cs="Arial"/>
          <w:sz w:val="20"/>
          <w:szCs w:val="20"/>
        </w:rPr>
        <w:t xml:space="preserve">described </w:t>
      </w:r>
      <w:r w:rsidR="00FE704E">
        <w:rPr>
          <w:rFonts w:ascii="Arial" w:hAnsi="Arial" w:cs="Arial"/>
          <w:sz w:val="20"/>
          <w:szCs w:val="20"/>
        </w:rPr>
        <w:t xml:space="preserve">(Refojo et al., 2019).  In </w:t>
      </w:r>
      <w:proofErr w:type="gramStart"/>
      <w:r w:rsidR="00FE704E">
        <w:rPr>
          <w:rFonts w:ascii="Arial" w:hAnsi="Arial" w:cs="Arial"/>
          <w:sz w:val="20"/>
          <w:szCs w:val="20"/>
        </w:rPr>
        <w:t xml:space="preserve">the  </w:t>
      </w:r>
      <w:r w:rsidR="0054499B">
        <w:rPr>
          <w:rFonts w:ascii="Arial" w:hAnsi="Arial" w:cs="Arial"/>
          <w:sz w:val="20"/>
          <w:szCs w:val="20"/>
        </w:rPr>
        <w:t>case</w:t>
      </w:r>
      <w:proofErr w:type="gramEnd"/>
      <w:r w:rsidR="0054499B">
        <w:rPr>
          <w:rFonts w:ascii="Arial" w:hAnsi="Arial" w:cs="Arial"/>
          <w:sz w:val="20"/>
          <w:szCs w:val="20"/>
        </w:rPr>
        <w:t xml:space="preserve"> of </w:t>
      </w:r>
      <w:r w:rsidR="00FE704E" w:rsidRPr="00FE704E">
        <w:rPr>
          <w:rFonts w:ascii="Arial" w:hAnsi="Arial" w:cs="Arial"/>
          <w:i/>
          <w:iCs/>
          <w:sz w:val="20"/>
          <w:szCs w:val="20"/>
        </w:rPr>
        <w:t>Escherichia coli</w:t>
      </w:r>
      <w:r w:rsidR="00FE704E">
        <w:rPr>
          <w:rFonts w:ascii="Arial" w:hAnsi="Arial" w:cs="Arial"/>
          <w:sz w:val="20"/>
          <w:szCs w:val="20"/>
        </w:rPr>
        <w:t xml:space="preserve">, it has been shown that </w:t>
      </w:r>
      <w:r w:rsidR="002B4A9B">
        <w:rPr>
          <w:rFonts w:ascii="Arial" w:hAnsi="Arial" w:cs="Arial"/>
          <w:sz w:val="20"/>
          <w:szCs w:val="20"/>
        </w:rPr>
        <w:t>association</w:t>
      </w:r>
      <w:r w:rsidR="00FE704E">
        <w:rPr>
          <w:rFonts w:ascii="Arial" w:hAnsi="Arial" w:cs="Arial"/>
          <w:sz w:val="20"/>
          <w:szCs w:val="20"/>
        </w:rPr>
        <w:t xml:space="preserve"> of the PutA protein containing </w:t>
      </w:r>
      <w:r w:rsidR="0054499B">
        <w:rPr>
          <w:rFonts w:ascii="Arial" w:hAnsi="Arial" w:cs="Arial"/>
          <w:sz w:val="20"/>
          <w:szCs w:val="20"/>
        </w:rPr>
        <w:t>L-</w:t>
      </w:r>
      <w:r w:rsidR="00FE704E">
        <w:rPr>
          <w:rFonts w:ascii="Arial" w:hAnsi="Arial" w:cs="Arial"/>
          <w:sz w:val="20"/>
          <w:szCs w:val="20"/>
        </w:rPr>
        <w:t>proline dehydrogenase activity with the membrane depends on the reduction of the FAD cofactor bound to the apoprotein (Wood, 1987; Zhang et al., 2004).  It</w:t>
      </w:r>
      <w:r w:rsidR="00C901BA">
        <w:rPr>
          <w:rFonts w:ascii="Arial" w:hAnsi="Arial" w:cs="Arial"/>
          <w:sz w:val="20"/>
          <w:szCs w:val="20"/>
        </w:rPr>
        <w:t xml:space="preserve"> is</w:t>
      </w:r>
      <w:r w:rsidR="00FE704E">
        <w:rPr>
          <w:rFonts w:ascii="Arial" w:hAnsi="Arial" w:cs="Arial"/>
          <w:sz w:val="20"/>
          <w:szCs w:val="20"/>
        </w:rPr>
        <w:t xml:space="preserve"> possible that the binding of the proline dehydrogenase from </w:t>
      </w:r>
      <w:r w:rsidR="00FE704E" w:rsidRPr="007B4F2E">
        <w:rPr>
          <w:rFonts w:ascii="Arial" w:hAnsi="Arial" w:cs="Arial"/>
          <w:i/>
          <w:iCs/>
          <w:sz w:val="20"/>
          <w:szCs w:val="20"/>
        </w:rPr>
        <w:t>Geovibrio ferri</w:t>
      </w:r>
      <w:r w:rsidR="0054499B" w:rsidRPr="007B4F2E">
        <w:rPr>
          <w:rFonts w:ascii="Arial" w:hAnsi="Arial" w:cs="Arial"/>
          <w:i/>
          <w:iCs/>
          <w:sz w:val="20"/>
          <w:szCs w:val="20"/>
        </w:rPr>
        <w:t>re</w:t>
      </w:r>
      <w:r w:rsidR="00FE704E" w:rsidRPr="007B4F2E">
        <w:rPr>
          <w:rFonts w:ascii="Arial" w:hAnsi="Arial" w:cs="Arial"/>
          <w:i/>
          <w:iCs/>
          <w:sz w:val="20"/>
          <w:szCs w:val="20"/>
        </w:rPr>
        <w:t>ducens</w:t>
      </w:r>
      <w:r w:rsidR="00FE704E">
        <w:rPr>
          <w:rFonts w:ascii="Arial" w:hAnsi="Arial" w:cs="Arial"/>
          <w:sz w:val="20"/>
          <w:szCs w:val="20"/>
        </w:rPr>
        <w:t xml:space="preserve"> </w:t>
      </w:r>
      <w:r w:rsidR="0054499B">
        <w:rPr>
          <w:rFonts w:ascii="Arial" w:hAnsi="Arial" w:cs="Arial"/>
          <w:sz w:val="20"/>
          <w:szCs w:val="20"/>
        </w:rPr>
        <w:t>to</w:t>
      </w:r>
      <w:r w:rsidR="00FE704E">
        <w:rPr>
          <w:rFonts w:ascii="Arial" w:hAnsi="Arial" w:cs="Arial"/>
          <w:sz w:val="20"/>
          <w:szCs w:val="20"/>
        </w:rPr>
        <w:t xml:space="preserve"> the ana</w:t>
      </w:r>
      <w:r w:rsidR="0054499B">
        <w:rPr>
          <w:rFonts w:ascii="Arial" w:hAnsi="Arial" w:cs="Arial"/>
          <w:sz w:val="20"/>
          <w:szCs w:val="20"/>
        </w:rPr>
        <w:t>e</w:t>
      </w:r>
      <w:r w:rsidR="00FE704E">
        <w:rPr>
          <w:rFonts w:ascii="Arial" w:hAnsi="Arial" w:cs="Arial"/>
          <w:sz w:val="20"/>
          <w:szCs w:val="20"/>
        </w:rPr>
        <w:t xml:space="preserve">robic electron transport </w:t>
      </w:r>
      <w:r w:rsidR="007C31CA">
        <w:rPr>
          <w:rFonts w:ascii="Arial" w:hAnsi="Arial" w:cs="Arial"/>
          <w:sz w:val="20"/>
          <w:szCs w:val="20"/>
        </w:rPr>
        <w:t xml:space="preserve">chain in the plasma membrane </w:t>
      </w:r>
      <w:r w:rsidR="00FE704E">
        <w:rPr>
          <w:rFonts w:ascii="Arial" w:hAnsi="Arial" w:cs="Arial"/>
          <w:sz w:val="20"/>
          <w:szCs w:val="20"/>
        </w:rPr>
        <w:t xml:space="preserve">occurs in a similar way. </w:t>
      </w:r>
      <w:r w:rsidR="00F14DB7">
        <w:rPr>
          <w:rFonts w:ascii="Arial" w:hAnsi="Arial" w:cs="Arial"/>
          <w:sz w:val="20"/>
          <w:szCs w:val="20"/>
        </w:rPr>
        <w:t xml:space="preserve"> </w:t>
      </w:r>
      <w:r w:rsidR="00F14DB7" w:rsidRPr="00F14DB7">
        <w:rPr>
          <w:rFonts w:ascii="Arial" w:hAnsi="Arial" w:cs="Arial"/>
          <w:sz w:val="20"/>
          <w:szCs w:val="20"/>
          <w:highlight w:val="yellow"/>
        </w:rPr>
        <w:t>This should be tested experimentally</w:t>
      </w:r>
      <w:r w:rsidR="00F14DB7">
        <w:rPr>
          <w:rFonts w:ascii="Arial" w:hAnsi="Arial" w:cs="Arial"/>
          <w:sz w:val="20"/>
          <w:szCs w:val="20"/>
        </w:rPr>
        <w:t>.</w:t>
      </w:r>
    </w:p>
    <w:p w14:paraId="1350BC6D" w14:textId="5F48FE01" w:rsidR="006D1980" w:rsidRDefault="006D1980" w:rsidP="004066A3">
      <w:pPr>
        <w:spacing w:line="240" w:lineRule="auto"/>
        <w:jc w:val="both"/>
        <w:rPr>
          <w:rFonts w:ascii="Arial" w:hAnsi="Arial" w:cs="Arial"/>
          <w:sz w:val="20"/>
          <w:szCs w:val="20"/>
        </w:rPr>
      </w:pPr>
    </w:p>
    <w:p w14:paraId="185DEFA4" w14:textId="77777777" w:rsidR="00976512" w:rsidRDefault="00976512" w:rsidP="004066A3">
      <w:pPr>
        <w:spacing w:line="240" w:lineRule="auto"/>
        <w:jc w:val="both"/>
        <w:rPr>
          <w:rFonts w:ascii="Arial" w:hAnsi="Arial" w:cs="Arial"/>
          <w:sz w:val="20"/>
          <w:szCs w:val="20"/>
        </w:rPr>
        <w:sectPr w:rsidR="00976512" w:rsidSect="003804CD">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720" w:footer="720" w:gutter="0"/>
          <w:cols w:space="720"/>
          <w:docGrid w:linePitch="360"/>
        </w:sectPr>
      </w:pPr>
    </w:p>
    <w:p w14:paraId="2ACFA7A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7B5EF1C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MNAFPYKEACNSGTADARLFLFLSKNKTLTRLAKRYGLRFGASRFVAGETIEEAVHVIRR</w:t>
      </w:r>
      <w:r w:rsidRPr="00976512">
        <w:rPr>
          <w:rFonts w:ascii="Courier New" w:eastAsia="Times New Roman" w:hAnsi="Courier New" w:cs="Courier New"/>
          <w:kern w:val="0"/>
          <w:sz w:val="20"/>
          <w:szCs w:val="20"/>
          <w14:ligatures w14:val="none"/>
        </w:rPr>
        <w:tab/>
        <w:t>60</w:t>
      </w:r>
    </w:p>
    <w:p w14:paraId="046D554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----------------MSALNFLISK-TIMHV-PGPVVSIFAKSYIAGQELSDAVRVTRD</w:t>
      </w:r>
      <w:r w:rsidRPr="00976512">
        <w:rPr>
          <w:rFonts w:ascii="Courier New" w:eastAsia="Times New Roman" w:hAnsi="Courier New" w:cs="Courier New"/>
          <w:kern w:val="0"/>
          <w:sz w:val="20"/>
          <w:szCs w:val="20"/>
          <w14:ligatures w14:val="none"/>
        </w:rPr>
        <w:tab/>
        <w:t>42</w:t>
      </w:r>
    </w:p>
    <w:p w14:paraId="716D487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----------------MSLLNFLISK-SIMHI-PGPLVGIFAKSYIAGPELNDAVRVTKE</w:t>
      </w:r>
      <w:r w:rsidRPr="00976512">
        <w:rPr>
          <w:rFonts w:ascii="Courier New" w:eastAsia="Times New Roman" w:hAnsi="Courier New" w:cs="Courier New"/>
          <w:kern w:val="0"/>
          <w:sz w:val="20"/>
          <w:szCs w:val="20"/>
          <w14:ligatures w14:val="none"/>
        </w:rPr>
        <w:tab/>
        <w:t>42</w:t>
      </w:r>
    </w:p>
    <w:p w14:paraId="088164CF"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----------------MGLLNFLISK-SIMYI-PGPIVGLFAKSYIAGPELYDAVRVTHE</w:t>
      </w:r>
      <w:r w:rsidRPr="00976512">
        <w:rPr>
          <w:rFonts w:ascii="Courier New" w:eastAsia="Times New Roman" w:hAnsi="Courier New" w:cs="Courier New"/>
          <w:kern w:val="0"/>
          <w:sz w:val="20"/>
          <w:szCs w:val="20"/>
          <w14:ligatures w14:val="none"/>
        </w:rPr>
        <w:tab/>
        <w:t>42</w:t>
      </w:r>
    </w:p>
    <w:p w14:paraId="67050495"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----------------MGLLNFLISK-SIMYI-PGPIVGLFAKSYIAGPNLYDAVRVTHE</w:t>
      </w:r>
      <w:r w:rsidRPr="00976512">
        <w:rPr>
          <w:rFonts w:ascii="Courier New" w:eastAsia="Times New Roman" w:hAnsi="Courier New" w:cs="Courier New"/>
          <w:kern w:val="0"/>
          <w:sz w:val="20"/>
          <w:szCs w:val="20"/>
          <w14:ligatures w14:val="none"/>
        </w:rPr>
        <w:tab/>
        <w:t>42</w:t>
      </w:r>
    </w:p>
    <w:p w14:paraId="468DA87D"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------------------MINTVIAN-MMPFM-PKSFVRFFAKRYVAGGLAEDAFLLTRE</w:t>
      </w:r>
      <w:r w:rsidRPr="00976512">
        <w:rPr>
          <w:rFonts w:ascii="Courier New" w:eastAsia="Times New Roman" w:hAnsi="Courier New" w:cs="Courier New"/>
          <w:kern w:val="0"/>
          <w:sz w:val="20"/>
          <w:szCs w:val="20"/>
          <w14:ligatures w14:val="none"/>
        </w:rPr>
        <w:tab/>
        <w:t>40</w:t>
      </w:r>
    </w:p>
    <w:p w14:paraId="43858D8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------------------MFNTLIAN-SMPYM-PKAFVGFFAKRYVAGATPEDAFSMTQA</w:t>
      </w:r>
      <w:r w:rsidRPr="00976512">
        <w:rPr>
          <w:rFonts w:ascii="Courier New" w:eastAsia="Times New Roman" w:hAnsi="Courier New" w:cs="Courier New"/>
          <w:kern w:val="0"/>
          <w:sz w:val="20"/>
          <w:szCs w:val="20"/>
          <w14:ligatures w14:val="none"/>
        </w:rPr>
        <w:tab/>
        <w:t>40</w:t>
      </w:r>
    </w:p>
    <w:p w14:paraId="7592CD1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------------------MFNTLIAN-SMPYM-PKALVGFFAKRYVAGALPEDAFRMTKA</w:t>
      </w:r>
      <w:r w:rsidRPr="00976512">
        <w:rPr>
          <w:rFonts w:ascii="Courier New" w:eastAsia="Times New Roman" w:hAnsi="Courier New" w:cs="Courier New"/>
          <w:kern w:val="0"/>
          <w:sz w:val="20"/>
          <w:szCs w:val="20"/>
          <w14:ligatures w14:val="none"/>
        </w:rPr>
        <w:tab/>
        <w:t>40</w:t>
      </w:r>
    </w:p>
    <w:p w14:paraId="1BD26716"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 </w:t>
      </w:r>
    </w:p>
    <w:p w14:paraId="71C9835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5AC0A45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LNEKGLAVTVDYLGEFVDNEQEANEMANHCLEAIDAISREKLNSQLSLKMTSMGLDISDD</w:t>
      </w:r>
      <w:r w:rsidRPr="00976512">
        <w:rPr>
          <w:rFonts w:ascii="Courier New" w:eastAsia="Times New Roman" w:hAnsi="Courier New" w:cs="Courier New"/>
          <w:kern w:val="0"/>
          <w:sz w:val="20"/>
          <w:szCs w:val="20"/>
          <w14:ligatures w14:val="none"/>
        </w:rPr>
        <w:tab/>
        <w:t>120</w:t>
      </w:r>
    </w:p>
    <w:p w14:paraId="2B6D10F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FNKQGIMTTIDLLGEFIKTKDQAKYFKERCIEILDTINKEKLDSNLSIKPTQMGLSLDED</w:t>
      </w:r>
      <w:r w:rsidRPr="00976512">
        <w:rPr>
          <w:rFonts w:ascii="Courier New" w:eastAsia="Times New Roman" w:hAnsi="Courier New" w:cs="Courier New"/>
          <w:kern w:val="0"/>
          <w:sz w:val="20"/>
          <w:szCs w:val="20"/>
          <w14:ligatures w14:val="none"/>
        </w:rPr>
        <w:tab/>
        <w:t>102</w:t>
      </w:r>
    </w:p>
    <w:p w14:paraId="122FD30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LNSQGIMTTIDILGEFIKNLDEAEYYRERCIEILDTIKKEGLDANLSLKPTQMGLNLNKE</w:t>
      </w:r>
      <w:r w:rsidRPr="00976512">
        <w:rPr>
          <w:rFonts w:ascii="Courier New" w:eastAsia="Times New Roman" w:hAnsi="Courier New" w:cs="Courier New"/>
          <w:kern w:val="0"/>
          <w:sz w:val="20"/>
          <w:szCs w:val="20"/>
          <w14:ligatures w14:val="none"/>
        </w:rPr>
        <w:tab/>
        <w:t>102</w:t>
      </w:r>
    </w:p>
    <w:p w14:paraId="4FBEA4F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LNNKNMMATIDILGEFISTKDEAKYYKERCIEILDTIDKEGLDANLSLKPTQMGLLLDKE</w:t>
      </w:r>
      <w:r w:rsidRPr="00976512">
        <w:rPr>
          <w:rFonts w:ascii="Courier New" w:eastAsia="Times New Roman" w:hAnsi="Courier New" w:cs="Courier New"/>
          <w:kern w:val="0"/>
          <w:sz w:val="20"/>
          <w:szCs w:val="20"/>
          <w14:ligatures w14:val="none"/>
        </w:rPr>
        <w:tab/>
        <w:t>102</w:t>
      </w:r>
    </w:p>
    <w:p w14:paraId="5FCB0B71"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LNNKNIMATIDILGEFISTKDEAKYYKERCIEILDTIDKEGLDANLSLKPTQMGLLLDKS</w:t>
      </w:r>
      <w:r w:rsidRPr="00976512">
        <w:rPr>
          <w:rFonts w:ascii="Courier New" w:eastAsia="Times New Roman" w:hAnsi="Courier New" w:cs="Courier New"/>
          <w:kern w:val="0"/>
          <w:sz w:val="20"/>
          <w:szCs w:val="20"/>
          <w14:ligatures w14:val="none"/>
        </w:rPr>
        <w:tab/>
        <w:t>102</w:t>
      </w:r>
    </w:p>
    <w:p w14:paraId="0B82CFFC"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LNDMGAVTTIDLLGEFNEDPAKARATVDMYKHVLDSIKEQNLDGNISIKPTALGALVSME</w:t>
      </w:r>
      <w:r w:rsidRPr="00976512">
        <w:rPr>
          <w:rFonts w:ascii="Courier New" w:eastAsia="Times New Roman" w:hAnsi="Courier New" w:cs="Courier New"/>
          <w:kern w:val="0"/>
          <w:sz w:val="20"/>
          <w:szCs w:val="20"/>
          <w14:ligatures w14:val="none"/>
        </w:rPr>
        <w:tab/>
        <w:t>100</w:t>
      </w:r>
    </w:p>
    <w:p w14:paraId="3471B989"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LNSEGAMGTIDLLGEFTDDINKAKQTVEMYKLVLDNIKTKNLDTNISIKPTAFGILLNQE</w:t>
      </w:r>
      <w:r w:rsidRPr="00976512">
        <w:rPr>
          <w:rFonts w:ascii="Courier New" w:eastAsia="Times New Roman" w:hAnsi="Courier New" w:cs="Courier New"/>
          <w:kern w:val="0"/>
          <w:sz w:val="20"/>
          <w:szCs w:val="20"/>
          <w14:ligatures w14:val="none"/>
        </w:rPr>
        <w:tab/>
        <w:t>100</w:t>
      </w:r>
    </w:p>
    <w:p w14:paraId="09E77F16"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LNAEGAMGTVDLLGEFTDDINKAKQTVEMYKLVLDNIEAQNLDTNISIKPTAFGILLNEE</w:t>
      </w:r>
      <w:r w:rsidRPr="00976512">
        <w:rPr>
          <w:rFonts w:ascii="Courier New" w:eastAsia="Times New Roman" w:hAnsi="Courier New" w:cs="Courier New"/>
          <w:kern w:val="0"/>
          <w:sz w:val="20"/>
          <w:szCs w:val="20"/>
          <w14:ligatures w14:val="none"/>
        </w:rPr>
        <w:tab/>
        <w:t>100</w:t>
      </w:r>
    </w:p>
    <w:p w14:paraId="110318F5"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 * :*  :. .</w:t>
      </w:r>
    </w:p>
    <w:p w14:paraId="3EE117B1"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5C56ACFA"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LVMRNMRRILDAAKERGVFVTIDMEDYSRCQKTLDIFKTLKKEYD-NVGTVLQAYLYRTE</w:t>
      </w:r>
      <w:r w:rsidRPr="00976512">
        <w:rPr>
          <w:rFonts w:ascii="Courier New" w:eastAsia="Times New Roman" w:hAnsi="Courier New" w:cs="Courier New"/>
          <w:kern w:val="0"/>
          <w:sz w:val="20"/>
          <w:szCs w:val="20"/>
          <w14:ligatures w14:val="none"/>
        </w:rPr>
        <w:tab/>
        <w:t>179</w:t>
      </w:r>
    </w:p>
    <w:p w14:paraId="0436DE3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FALENIREIVAHAASINNFVRVDMEDTPNTDKTLKLHAELKKEFGKSVGTVLQSYLRRTP</w:t>
      </w:r>
      <w:r w:rsidRPr="00976512">
        <w:rPr>
          <w:rFonts w:ascii="Courier New" w:eastAsia="Times New Roman" w:hAnsi="Courier New" w:cs="Courier New"/>
          <w:kern w:val="0"/>
          <w:sz w:val="20"/>
          <w:szCs w:val="20"/>
          <w14:ligatures w14:val="none"/>
        </w:rPr>
        <w:tab/>
        <w:t>162</w:t>
      </w:r>
    </w:p>
    <w:p w14:paraId="47F6E2CE"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VAFNNILKIVDHAKQLGNFVRIDMEDVTCTNDTIDFYRSLRGKYQGHVGVVLQAYLRRTP</w:t>
      </w:r>
      <w:r w:rsidRPr="00976512">
        <w:rPr>
          <w:rFonts w:ascii="Courier New" w:eastAsia="Times New Roman" w:hAnsi="Courier New" w:cs="Courier New"/>
          <w:kern w:val="0"/>
          <w:sz w:val="20"/>
          <w:szCs w:val="20"/>
          <w14:ligatures w14:val="none"/>
        </w:rPr>
        <w:tab/>
        <w:t>162</w:t>
      </w:r>
    </w:p>
    <w:p w14:paraId="6567CCFA"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FAFENIREIVAHAKSLNNFVRIDMEDTKCTDDTLEFYRRLREEFPGHVGTVLQSYLRRTP</w:t>
      </w:r>
      <w:r w:rsidRPr="00976512">
        <w:rPr>
          <w:rFonts w:ascii="Courier New" w:eastAsia="Times New Roman" w:hAnsi="Courier New" w:cs="Courier New"/>
          <w:kern w:val="0"/>
          <w:sz w:val="20"/>
          <w:szCs w:val="20"/>
          <w14:ligatures w14:val="none"/>
        </w:rPr>
        <w:tab/>
        <w:t>162</w:t>
      </w:r>
    </w:p>
    <w:p w14:paraId="5A2F9259"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FAFDNIREIVAHAKSLNNFVRIDMEDSPCTDDTLEFYRKLREEFPGHVGTVLQSYLRRTP</w:t>
      </w:r>
      <w:r w:rsidRPr="00976512">
        <w:rPr>
          <w:rFonts w:ascii="Courier New" w:eastAsia="Times New Roman" w:hAnsi="Courier New" w:cs="Courier New"/>
          <w:kern w:val="0"/>
          <w:sz w:val="20"/>
          <w:szCs w:val="20"/>
          <w14:ligatures w14:val="none"/>
        </w:rPr>
        <w:tab/>
        <w:t>162</w:t>
      </w:r>
    </w:p>
    <w:p w14:paraId="6E0E400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FCTENITELVKYAHEKNIFVRIDMENNPYTDYTIDLYLKLDAEMPGSCGTVIQSCMRRTL</w:t>
      </w:r>
      <w:r w:rsidRPr="00976512">
        <w:rPr>
          <w:rFonts w:ascii="Courier New" w:eastAsia="Times New Roman" w:hAnsi="Courier New" w:cs="Courier New"/>
          <w:kern w:val="0"/>
          <w:sz w:val="20"/>
          <w:szCs w:val="20"/>
          <w14:ligatures w14:val="none"/>
        </w:rPr>
        <w:tab/>
        <w:t>160</w:t>
      </w:r>
    </w:p>
    <w:p w14:paraId="33BAB19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TSTKYMTEVINYAYGKGIFVRIDMENHPYTDYTIDLYLTLSKEMPKSCGTVLQACLKRTQ</w:t>
      </w:r>
      <w:r w:rsidRPr="00976512">
        <w:rPr>
          <w:rFonts w:ascii="Courier New" w:eastAsia="Times New Roman" w:hAnsi="Courier New" w:cs="Courier New"/>
          <w:kern w:val="0"/>
          <w:sz w:val="20"/>
          <w:szCs w:val="20"/>
          <w14:ligatures w14:val="none"/>
        </w:rPr>
        <w:tab/>
        <w:t>160</w:t>
      </w:r>
    </w:p>
    <w:p w14:paraId="1C3AF8E5"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TSTKYMTEVISYAYSKGIFVRIDMENHPYTDYTIDLYLTLSKEMPKSCGTVLQACLKRTL</w:t>
      </w:r>
      <w:r w:rsidRPr="00976512">
        <w:rPr>
          <w:rFonts w:ascii="Courier New" w:eastAsia="Times New Roman" w:hAnsi="Courier New" w:cs="Courier New"/>
          <w:kern w:val="0"/>
          <w:sz w:val="20"/>
          <w:szCs w:val="20"/>
          <w14:ligatures w14:val="none"/>
        </w:rPr>
        <w:tab/>
        <w:t>160</w:t>
      </w:r>
    </w:p>
    <w:p w14:paraId="1D6B2E4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 ** </w:t>
      </w:r>
    </w:p>
    <w:p w14:paraId="33DB1F6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7850827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QDIEDLK--PYRPNLRLVKGAYKEPPEVAFPDKKDVDENFKKIIKQHMLNGNYTAVATHD</w:t>
      </w:r>
      <w:r w:rsidRPr="00976512">
        <w:rPr>
          <w:rFonts w:ascii="Courier New" w:eastAsia="Times New Roman" w:hAnsi="Courier New" w:cs="Courier New"/>
          <w:kern w:val="0"/>
          <w:sz w:val="20"/>
          <w:szCs w:val="20"/>
          <w14:ligatures w14:val="none"/>
        </w:rPr>
        <w:tab/>
        <w:t>237</w:t>
      </w:r>
    </w:p>
    <w:p w14:paraId="43A9029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SDIDNLD--PKDLNIRLCKGIYNEPRELAYKDPYIVNQNFIHCLDKLFAKGAYVGIATHD</w:t>
      </w:r>
      <w:r w:rsidRPr="00976512">
        <w:rPr>
          <w:rFonts w:ascii="Courier New" w:eastAsia="Times New Roman" w:hAnsi="Courier New" w:cs="Courier New"/>
          <w:kern w:val="0"/>
          <w:sz w:val="20"/>
          <w:szCs w:val="20"/>
          <w14:ligatures w14:val="none"/>
        </w:rPr>
        <w:tab/>
        <w:t>220</w:t>
      </w:r>
    </w:p>
    <w:p w14:paraId="45D53718"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KDVENLS--DGPMNFRLCKGIYNEKRVHAYKDPYIINQSFIYILEKMFQKGAYVGIATHD</w:t>
      </w:r>
      <w:r w:rsidRPr="00976512">
        <w:rPr>
          <w:rFonts w:ascii="Courier New" w:eastAsia="Times New Roman" w:hAnsi="Courier New" w:cs="Courier New"/>
          <w:kern w:val="0"/>
          <w:sz w:val="20"/>
          <w:szCs w:val="20"/>
          <w14:ligatures w14:val="none"/>
        </w:rPr>
        <w:tab/>
        <w:t>220</w:t>
      </w:r>
    </w:p>
    <w:p w14:paraId="1FAF5E3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DDIIKLS--DGPMNFRLCKGIYNEPRKLAYKDPYIINRNFTYSLELLLKNKAYVGIATHD</w:t>
      </w:r>
      <w:r w:rsidRPr="00976512">
        <w:rPr>
          <w:rFonts w:ascii="Courier New" w:eastAsia="Times New Roman" w:hAnsi="Courier New" w:cs="Courier New"/>
          <w:kern w:val="0"/>
          <w:sz w:val="20"/>
          <w:szCs w:val="20"/>
          <w14:ligatures w14:val="none"/>
        </w:rPr>
        <w:tab/>
        <w:t>220</w:t>
      </w:r>
    </w:p>
    <w:p w14:paraId="25BD932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DDILKLA--DGPMNFRLCKGIYNEPRKIAYKDPYIVNRNYTYSLELLLKNRAYVGIATHD</w:t>
      </w:r>
      <w:r w:rsidRPr="00976512">
        <w:rPr>
          <w:rFonts w:ascii="Courier New" w:eastAsia="Times New Roman" w:hAnsi="Courier New" w:cs="Courier New"/>
          <w:kern w:val="0"/>
          <w:sz w:val="20"/>
          <w:szCs w:val="20"/>
          <w14:ligatures w14:val="none"/>
        </w:rPr>
        <w:tab/>
        <w:t>220</w:t>
      </w:r>
    </w:p>
    <w:p w14:paraId="74C2599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DDLKHITSTSSKANIRLCKGIYKEPSDVAFQGRKEVQENFMSALDLLFSKKAYVGIATHD</w:t>
      </w:r>
      <w:r w:rsidRPr="00976512">
        <w:rPr>
          <w:rFonts w:ascii="Courier New" w:eastAsia="Times New Roman" w:hAnsi="Courier New" w:cs="Courier New"/>
          <w:kern w:val="0"/>
          <w:sz w:val="20"/>
          <w:szCs w:val="20"/>
          <w14:ligatures w14:val="none"/>
        </w:rPr>
        <w:tab/>
        <w:t>220</w:t>
      </w:r>
    </w:p>
    <w:p w14:paraId="5EF2DDD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DDIKHITASTEQANIRLCKGIYKEPDEIAYNNRKKVQENFLECLELLFQKKAYVGIATHD</w:t>
      </w:r>
      <w:r w:rsidRPr="00976512">
        <w:rPr>
          <w:rFonts w:ascii="Courier New" w:eastAsia="Times New Roman" w:hAnsi="Courier New" w:cs="Courier New"/>
          <w:kern w:val="0"/>
          <w:sz w:val="20"/>
          <w:szCs w:val="20"/>
          <w14:ligatures w14:val="none"/>
        </w:rPr>
        <w:tab/>
        <w:t>220</w:t>
      </w:r>
    </w:p>
    <w:p w14:paraId="2634D2E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DDIKHITESTDRANIRLCKGIYKEPDDIAYNNRKKVQENFLACLELLFQKKAYVGIATHD</w:t>
      </w:r>
      <w:r w:rsidRPr="00976512">
        <w:rPr>
          <w:rFonts w:ascii="Courier New" w:eastAsia="Times New Roman" w:hAnsi="Courier New" w:cs="Courier New"/>
          <w:kern w:val="0"/>
          <w:sz w:val="20"/>
          <w:szCs w:val="20"/>
          <w14:ligatures w14:val="none"/>
        </w:rPr>
        <w:tab/>
        <w:t>220</w:t>
      </w:r>
    </w:p>
    <w:p w14:paraId="538AB271"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w:t>
      </w:r>
    </w:p>
    <w:p w14:paraId="2C62221B"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DAIIEYTKQLVKEYNIPNSQFEFQMLYGIRPERQVELAREGYTMRVYVPYGTDWYGYFMR</w:t>
      </w:r>
      <w:r w:rsidRPr="00976512">
        <w:rPr>
          <w:rFonts w:ascii="Courier New" w:eastAsia="Times New Roman" w:hAnsi="Courier New" w:cs="Courier New"/>
          <w:kern w:val="0"/>
          <w:sz w:val="20"/>
          <w:szCs w:val="20"/>
          <w14:ligatures w14:val="none"/>
        </w:rPr>
        <w:tab/>
        <w:t>297</w:t>
      </w:r>
    </w:p>
    <w:p w14:paraId="4BC3262C"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lastRenderedPageBreak/>
        <w:t>tr|F8E886|F8E886_FLESM              EKLIFESLRLIEKYNLKREDYEFQMLLGVDEQLRKIIVDGGHRLRVYVPFGKDWLPYSKR</w:t>
      </w:r>
      <w:r w:rsidRPr="00976512">
        <w:rPr>
          <w:rFonts w:ascii="Courier New" w:eastAsia="Times New Roman" w:hAnsi="Courier New" w:cs="Courier New"/>
          <w:kern w:val="0"/>
          <w:sz w:val="20"/>
          <w:szCs w:val="20"/>
          <w14:ligatures w14:val="none"/>
        </w:rPr>
        <w:tab/>
        <w:t>280</w:t>
      </w:r>
    </w:p>
    <w:p w14:paraId="189C40F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EKLVFEATRLIEKYGLTRDKYEFQMLLGVDEELRRIIVNSGHRLRVYVPFGKDWLPYSRR</w:t>
      </w:r>
      <w:r w:rsidRPr="00976512">
        <w:rPr>
          <w:rFonts w:ascii="Courier New" w:eastAsia="Times New Roman" w:hAnsi="Courier New" w:cs="Courier New"/>
          <w:kern w:val="0"/>
          <w:sz w:val="20"/>
          <w:szCs w:val="20"/>
          <w14:ligatures w14:val="none"/>
        </w:rPr>
        <w:tab/>
        <w:t>280</w:t>
      </w:r>
    </w:p>
    <w:p w14:paraId="3D74716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EKLVFEALRLIEKYGYDKNQYEFQMLLGVDEELREIIVSAGHRLRVYVPFGKDWLPYSRR</w:t>
      </w:r>
      <w:r w:rsidRPr="00976512">
        <w:rPr>
          <w:rFonts w:ascii="Courier New" w:eastAsia="Times New Roman" w:hAnsi="Courier New" w:cs="Courier New"/>
          <w:kern w:val="0"/>
          <w:sz w:val="20"/>
          <w:szCs w:val="20"/>
          <w14:ligatures w14:val="none"/>
        </w:rPr>
        <w:tab/>
        <w:t>280</w:t>
      </w:r>
    </w:p>
    <w:p w14:paraId="372EA4E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EKLVFEALRLIEKYDYKKDEYEFQMLLGVDEELRDIIVSAGHRLRVYVPFGKDWLPYSRR</w:t>
      </w:r>
      <w:r w:rsidRPr="00976512">
        <w:rPr>
          <w:rFonts w:ascii="Courier New" w:eastAsia="Times New Roman" w:hAnsi="Courier New" w:cs="Courier New"/>
          <w:kern w:val="0"/>
          <w:sz w:val="20"/>
          <w:szCs w:val="20"/>
          <w14:ligatures w14:val="none"/>
        </w:rPr>
        <w:tab/>
        <w:t>280</w:t>
      </w:r>
    </w:p>
    <w:p w14:paraId="137905C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DVLINGAYDLLKKHNLKKEEYEFQMLLGVRSELRKRLLAEGHTLRVYAPFGEDWIPYSIR</w:t>
      </w:r>
      <w:r w:rsidRPr="00976512">
        <w:rPr>
          <w:rFonts w:ascii="Courier New" w:eastAsia="Times New Roman" w:hAnsi="Courier New" w:cs="Courier New"/>
          <w:kern w:val="0"/>
          <w:sz w:val="20"/>
          <w:szCs w:val="20"/>
          <w14:ligatures w14:val="none"/>
        </w:rPr>
        <w:tab/>
        <w:t>280</w:t>
      </w:r>
    </w:p>
    <w:p w14:paraId="24DEED7F"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DVLINGAMELIKKYKLEKHEYEFQMLLGVRSELRKRLLAEGHRLRIYTPFGEDWLPYSIR</w:t>
      </w:r>
      <w:r w:rsidRPr="00976512">
        <w:rPr>
          <w:rFonts w:ascii="Courier New" w:eastAsia="Times New Roman" w:hAnsi="Courier New" w:cs="Courier New"/>
          <w:kern w:val="0"/>
          <w:sz w:val="20"/>
          <w:szCs w:val="20"/>
          <w14:ligatures w14:val="none"/>
        </w:rPr>
        <w:tab/>
        <w:t>280</w:t>
      </w:r>
    </w:p>
    <w:p w14:paraId="1749EAF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DVLVNGAMELIKKYKLEKHEYEFQMLLGVRSELRKRLLAEGHRLRIYTPFGEDWLPYSIR</w:t>
      </w:r>
      <w:r w:rsidRPr="00976512">
        <w:rPr>
          <w:rFonts w:ascii="Courier New" w:eastAsia="Times New Roman" w:hAnsi="Courier New" w:cs="Courier New"/>
          <w:kern w:val="0"/>
          <w:sz w:val="20"/>
          <w:szCs w:val="20"/>
          <w14:ligatures w14:val="none"/>
        </w:rPr>
        <w:tab/>
        <w:t>280</w:t>
      </w:r>
    </w:p>
    <w:p w14:paraId="09C6F62C"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 **  *  *</w:t>
      </w:r>
    </w:p>
    <w:p w14:paraId="30DEA89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68F5671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RLAERPANVAFVVKGMFRK-----</w:t>
      </w:r>
      <w:r w:rsidRPr="00976512">
        <w:rPr>
          <w:rFonts w:ascii="Courier New" w:eastAsia="Times New Roman" w:hAnsi="Courier New" w:cs="Courier New"/>
          <w:kern w:val="0"/>
          <w:sz w:val="20"/>
          <w:szCs w:val="20"/>
          <w14:ligatures w14:val="none"/>
        </w:rPr>
        <w:tab/>
        <w:t>316</w:t>
      </w:r>
    </w:p>
    <w:p w14:paraId="2980C1D6"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RLKENPKIATHALRQMFGIHGHN-</w:t>
      </w:r>
      <w:r w:rsidRPr="00976512">
        <w:rPr>
          <w:rFonts w:ascii="Courier New" w:eastAsia="Times New Roman" w:hAnsi="Courier New" w:cs="Courier New"/>
          <w:kern w:val="0"/>
          <w:sz w:val="20"/>
          <w:szCs w:val="20"/>
          <w14:ligatures w14:val="none"/>
        </w:rPr>
        <w:tab/>
        <w:t>303</w:t>
      </w:r>
    </w:p>
    <w:p w14:paraId="4B98F879"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RLKENPNIARHALRQLFGIHGSN-</w:t>
      </w:r>
      <w:r w:rsidRPr="00976512">
        <w:rPr>
          <w:rFonts w:ascii="Courier New" w:eastAsia="Times New Roman" w:hAnsi="Courier New" w:cs="Courier New"/>
          <w:kern w:val="0"/>
          <w:sz w:val="20"/>
          <w:szCs w:val="20"/>
          <w14:ligatures w14:val="none"/>
        </w:rPr>
        <w:tab/>
        <w:t>303</w:t>
      </w:r>
    </w:p>
    <w:p w14:paraId="4681099B"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RLKENPNIGRHALRQLFGLHGNKI</w:t>
      </w:r>
      <w:r w:rsidRPr="00976512">
        <w:rPr>
          <w:rFonts w:ascii="Courier New" w:eastAsia="Times New Roman" w:hAnsi="Courier New" w:cs="Courier New"/>
          <w:kern w:val="0"/>
          <w:sz w:val="20"/>
          <w:szCs w:val="20"/>
          <w14:ligatures w14:val="none"/>
        </w:rPr>
        <w:tab/>
        <w:t>304</w:t>
      </w:r>
    </w:p>
    <w:p w14:paraId="5F5A5C5E"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RLKENPNIGRHALRQLFGIHGS--</w:t>
      </w:r>
      <w:r w:rsidRPr="00976512">
        <w:rPr>
          <w:rFonts w:ascii="Courier New" w:eastAsia="Times New Roman" w:hAnsi="Courier New" w:cs="Courier New"/>
          <w:kern w:val="0"/>
          <w:sz w:val="20"/>
          <w:szCs w:val="20"/>
          <w14:ligatures w14:val="none"/>
        </w:rPr>
        <w:tab/>
        <w:t>302</w:t>
      </w:r>
    </w:p>
    <w:p w14:paraId="289672EB"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RLQENPAIVGSAIKGFLTGGR---</w:t>
      </w:r>
      <w:r w:rsidRPr="00976512">
        <w:rPr>
          <w:rFonts w:ascii="Courier New" w:eastAsia="Times New Roman" w:hAnsi="Courier New" w:cs="Courier New"/>
          <w:kern w:val="0"/>
          <w:sz w:val="20"/>
          <w:szCs w:val="20"/>
          <w14:ligatures w14:val="none"/>
        </w:rPr>
        <w:tab/>
        <w:t>301</w:t>
      </w:r>
    </w:p>
    <w:p w14:paraId="2EC3630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RLKENPAIVGSAIKGFLTCGR---</w:t>
      </w:r>
      <w:r w:rsidRPr="00976512">
        <w:rPr>
          <w:rFonts w:ascii="Courier New" w:eastAsia="Times New Roman" w:hAnsi="Courier New" w:cs="Courier New"/>
          <w:kern w:val="0"/>
          <w:sz w:val="20"/>
          <w:szCs w:val="20"/>
          <w14:ligatures w14:val="none"/>
        </w:rPr>
        <w:tab/>
        <w:t>301</w:t>
      </w:r>
    </w:p>
    <w:p w14:paraId="18BA221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RLKENPAIVGSAIKGFLTGGK---</w:t>
      </w:r>
      <w:r w:rsidRPr="00976512">
        <w:rPr>
          <w:rFonts w:ascii="Courier New" w:eastAsia="Times New Roman" w:hAnsi="Courier New" w:cs="Courier New"/>
          <w:kern w:val="0"/>
          <w:sz w:val="20"/>
          <w:szCs w:val="20"/>
          <w14:ligatures w14:val="none"/>
        </w:rPr>
        <w:tab/>
        <w:t>301</w:t>
      </w:r>
    </w:p>
    <w:p w14:paraId="37B98D9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w:t>
      </w:r>
    </w:p>
    <w:p w14:paraId="6479A229"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294EE39A"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noProof/>
        </w:rPr>
        <w:drawing>
          <wp:inline distT="0" distB="0" distL="0" distR="0" wp14:anchorId="0EC4B654" wp14:editId="58042A09">
            <wp:extent cx="7261860" cy="1722120"/>
            <wp:effectExtent l="0" t="0" r="0" b="0"/>
            <wp:docPr id="1818550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61" t="38846" r="9276" b="45513"/>
                    <a:stretch>
                      <a:fillRect/>
                    </a:stretch>
                  </pic:blipFill>
                  <pic:spPr bwMode="auto">
                    <a:xfrm>
                      <a:off x="0" y="0"/>
                      <a:ext cx="7263762" cy="1722571"/>
                    </a:xfrm>
                    <a:prstGeom prst="rect">
                      <a:avLst/>
                    </a:prstGeom>
                    <a:noFill/>
                    <a:ln>
                      <a:noFill/>
                    </a:ln>
                    <a:extLst>
                      <a:ext uri="{53640926-AAD7-44D8-BBD7-CCE9431645EC}">
                        <a14:shadowObscured xmlns:a14="http://schemas.microsoft.com/office/drawing/2010/main"/>
                      </a:ext>
                    </a:extLst>
                  </pic:spPr>
                </pic:pic>
              </a:graphicData>
            </a:graphic>
          </wp:inline>
        </w:drawing>
      </w:r>
    </w:p>
    <w:p w14:paraId="507F9DD7" w14:textId="192313C2" w:rsidR="00C95F25" w:rsidRPr="00976512" w:rsidRDefault="00D142AA" w:rsidP="00C95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Arial" w:eastAsia="Times New Roman" w:hAnsi="Arial" w:cs="Arial"/>
          <w:b/>
          <w:bCs/>
          <w:kern w:val="0"/>
          <w:sz w:val="20"/>
          <w:szCs w:val="20"/>
          <w14:ligatures w14:val="none"/>
        </w:rPr>
      </w:pPr>
      <w:r w:rsidRPr="00D142AA">
        <w:rPr>
          <w:rFonts w:ascii="Arial" w:eastAsia="Times New Roman" w:hAnsi="Arial" w:cs="Arial"/>
          <w:b/>
          <w:bCs/>
          <w:kern w:val="0"/>
          <w:sz w:val="20"/>
          <w:szCs w:val="20"/>
          <w:highlight w:val="yellow"/>
          <w14:ligatures w14:val="none"/>
        </w:rPr>
        <w:t>A</w:t>
      </w:r>
      <w:r>
        <w:rPr>
          <w:rFonts w:ascii="Arial" w:eastAsia="Times New Roman" w:hAnsi="Arial" w:cs="Arial"/>
          <w:kern w:val="0"/>
          <w:sz w:val="20"/>
          <w:szCs w:val="20"/>
          <w14:ligatures w14:val="none"/>
        </w:rPr>
        <w:t xml:space="preserve">. </w:t>
      </w:r>
      <w:r w:rsidR="00C95F25" w:rsidRPr="00976512">
        <w:rPr>
          <w:rFonts w:ascii="Arial" w:eastAsia="Times New Roman" w:hAnsi="Arial" w:cs="Arial"/>
          <w:b/>
          <w:bCs/>
          <w:kern w:val="0"/>
          <w:sz w:val="20"/>
          <w:szCs w:val="20"/>
          <w14:ligatures w14:val="none"/>
        </w:rPr>
        <w:t>L-proline dehydrogenase sequences</w:t>
      </w:r>
    </w:p>
    <w:p w14:paraId="50E57EA1" w14:textId="20E24DFE" w:rsidR="00976512" w:rsidRDefault="006F5899" w:rsidP="00D142AA">
      <w:pPr>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w:t>
      </w:r>
      <w:r>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proline dehydrogenase from </w:t>
      </w:r>
      <w:r w:rsidRPr="0094383F">
        <w:rPr>
          <w:rFonts w:ascii="Arial" w:eastAsia="Times New Roman" w:hAnsi="Arial" w:cs="Arial"/>
          <w:i/>
          <w:iCs/>
          <w:kern w:val="0"/>
          <w:sz w:val="20"/>
          <w:szCs w:val="20"/>
          <w14:ligatures w14:val="none"/>
        </w:rPr>
        <w:t>Geobacillus stearothermophilus</w:t>
      </w:r>
      <w:r>
        <w:rPr>
          <w:rFonts w:ascii="Courier New" w:eastAsia="Times New Roman" w:hAnsi="Courier New" w:cs="Courier New"/>
          <w:kern w:val="0"/>
          <w:sz w:val="20"/>
          <w:szCs w:val="20"/>
          <w14:ligatures w14:val="none"/>
        </w:rPr>
        <w:t xml:space="preserve">, </w:t>
      </w:r>
      <w:r w:rsidRPr="00976512">
        <w:rPr>
          <w:rFonts w:ascii="Courier New" w:eastAsia="Times New Roman" w:hAnsi="Courier New" w:cs="Courier New"/>
          <w:kern w:val="0"/>
          <w:sz w:val="20"/>
          <w:szCs w:val="20"/>
          <w14:ligatures w14:val="none"/>
        </w:rPr>
        <w:t>tr|F8E886|F8E886_FLESM</w:t>
      </w:r>
      <w:r>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proline dehydrogenase from </w:t>
      </w:r>
      <w:r w:rsidRPr="0094383F">
        <w:rPr>
          <w:rFonts w:ascii="Arial" w:eastAsia="Times New Roman" w:hAnsi="Arial" w:cs="Arial"/>
          <w:i/>
          <w:iCs/>
          <w:kern w:val="0"/>
          <w:sz w:val="20"/>
          <w:szCs w:val="20"/>
          <w14:ligatures w14:val="none"/>
        </w:rPr>
        <w:t>Flexistipes sinusarabici</w:t>
      </w:r>
      <w:r>
        <w:rPr>
          <w:rFonts w:ascii="Courier New" w:eastAsia="Times New Roman" w:hAnsi="Courier New" w:cs="Courier New"/>
          <w:kern w:val="0"/>
          <w:sz w:val="20"/>
          <w:szCs w:val="20"/>
          <w14:ligatures w14:val="none"/>
        </w:rPr>
        <w:t xml:space="preserve">, </w:t>
      </w:r>
      <w:r w:rsidRPr="00976512">
        <w:rPr>
          <w:rFonts w:ascii="Courier New" w:eastAsia="Times New Roman" w:hAnsi="Courier New" w:cs="Courier New"/>
          <w:kern w:val="0"/>
          <w:sz w:val="20"/>
          <w:szCs w:val="20"/>
          <w14:ligatures w14:val="none"/>
        </w:rPr>
        <w:t>tr|E4THA1|E4THA1_CALNY</w:t>
      </w:r>
      <w:r>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proline dehyderogenase from </w:t>
      </w:r>
      <w:r w:rsidRPr="0094383F">
        <w:rPr>
          <w:rFonts w:ascii="Arial" w:eastAsia="Times New Roman" w:hAnsi="Arial" w:cs="Arial"/>
          <w:i/>
          <w:iCs/>
          <w:kern w:val="0"/>
          <w:sz w:val="20"/>
          <w:szCs w:val="20"/>
          <w14:ligatures w14:val="none"/>
        </w:rPr>
        <w:t>Calditerrivibrio nitroreducens</w:t>
      </w:r>
      <w:r>
        <w:rPr>
          <w:rFonts w:ascii="Courier New" w:eastAsia="Times New Roman" w:hAnsi="Courier New" w:cs="Courier New"/>
          <w:kern w:val="0"/>
          <w:sz w:val="20"/>
          <w:szCs w:val="20"/>
          <w14:ligatures w14:val="none"/>
        </w:rPr>
        <w:t xml:space="preserve">, </w:t>
      </w:r>
      <w:r w:rsidRPr="00976512">
        <w:rPr>
          <w:rFonts w:ascii="Courier New" w:eastAsia="Times New Roman" w:hAnsi="Courier New" w:cs="Courier New"/>
          <w:kern w:val="0"/>
          <w:sz w:val="20"/>
          <w:szCs w:val="20"/>
          <w14:ligatures w14:val="none"/>
        </w:rPr>
        <w:t>UPI003C16160B</w:t>
      </w:r>
      <w:r>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w:t>
      </w:r>
      <w:r w:rsidR="00A74898" w:rsidRPr="0094383F">
        <w:rPr>
          <w:rFonts w:ascii="Arial" w:eastAsia="Times New Roman" w:hAnsi="Arial" w:cs="Arial"/>
          <w:kern w:val="0"/>
          <w:sz w:val="20"/>
          <w:szCs w:val="20"/>
          <w14:ligatures w14:val="none"/>
        </w:rPr>
        <w:t xml:space="preserve">proline dehydrogenase from </w:t>
      </w:r>
      <w:r w:rsidR="00A74898" w:rsidRPr="0094383F">
        <w:rPr>
          <w:rFonts w:ascii="Arial" w:eastAsia="Times New Roman" w:hAnsi="Arial" w:cs="Arial"/>
          <w:i/>
          <w:iCs/>
          <w:kern w:val="0"/>
          <w:sz w:val="20"/>
          <w:szCs w:val="20"/>
          <w14:ligatures w14:val="none"/>
        </w:rPr>
        <w:t>Deferribacter thermophilus</w:t>
      </w:r>
      <w:r w:rsidR="00A74898">
        <w:rPr>
          <w:rFonts w:ascii="Courier New" w:eastAsia="Times New Roman" w:hAnsi="Courier New" w:cs="Courier New"/>
          <w:kern w:val="0"/>
          <w:sz w:val="20"/>
          <w:szCs w:val="20"/>
          <w14:ligatures w14:val="none"/>
        </w:rPr>
        <w:t xml:space="preserve">, </w:t>
      </w:r>
      <w:r w:rsidR="00A74898" w:rsidRPr="00976512">
        <w:rPr>
          <w:rFonts w:ascii="Courier New" w:eastAsia="Times New Roman" w:hAnsi="Courier New" w:cs="Courier New"/>
          <w:kern w:val="0"/>
          <w:sz w:val="20"/>
          <w:szCs w:val="20"/>
          <w14:ligatures w14:val="none"/>
        </w:rPr>
        <w:t>tr|D3PD65|D3PD65_DEFDS</w:t>
      </w:r>
      <w:r w:rsidR="00A74898">
        <w:rPr>
          <w:rFonts w:ascii="Courier New" w:eastAsia="Times New Roman" w:hAnsi="Courier New" w:cs="Courier New"/>
          <w:kern w:val="0"/>
          <w:sz w:val="20"/>
          <w:szCs w:val="20"/>
          <w14:ligatures w14:val="none"/>
        </w:rPr>
        <w:t xml:space="preserve"> </w:t>
      </w:r>
      <w:r w:rsidR="00A74898" w:rsidRPr="0094383F">
        <w:rPr>
          <w:rFonts w:ascii="Arial" w:eastAsia="Times New Roman" w:hAnsi="Arial" w:cs="Arial"/>
          <w:kern w:val="0"/>
          <w:sz w:val="20"/>
          <w:szCs w:val="20"/>
          <w14:ligatures w14:val="none"/>
        </w:rPr>
        <w:t xml:space="preserve">refers to the proline dehydrogenase from </w:t>
      </w:r>
      <w:r w:rsidR="00A74898" w:rsidRPr="0094383F">
        <w:rPr>
          <w:rFonts w:ascii="Arial" w:eastAsia="Times New Roman" w:hAnsi="Arial" w:cs="Arial"/>
          <w:i/>
          <w:iCs/>
          <w:kern w:val="0"/>
          <w:sz w:val="20"/>
          <w:szCs w:val="20"/>
          <w14:ligatures w14:val="none"/>
        </w:rPr>
        <w:t>Deferribacter desulfuricans</w:t>
      </w:r>
      <w:r w:rsidR="00A74898">
        <w:rPr>
          <w:rFonts w:ascii="Courier New" w:eastAsia="Times New Roman" w:hAnsi="Courier New" w:cs="Courier New"/>
          <w:kern w:val="0"/>
          <w:sz w:val="20"/>
          <w:szCs w:val="20"/>
          <w14:ligatures w14:val="none"/>
        </w:rPr>
        <w:t xml:space="preserve">, </w:t>
      </w:r>
      <w:r w:rsidR="00A74898" w:rsidRPr="00976512">
        <w:rPr>
          <w:rFonts w:ascii="Courier New" w:eastAsia="Times New Roman" w:hAnsi="Courier New" w:cs="Courier New"/>
          <w:kern w:val="0"/>
          <w:sz w:val="20"/>
          <w:szCs w:val="20"/>
          <w14:ligatures w14:val="none"/>
        </w:rPr>
        <w:t>tr|D4H8C8|D4H8C8_DENA2</w:t>
      </w:r>
      <w:r w:rsidR="00A74898">
        <w:rPr>
          <w:rFonts w:ascii="Courier New" w:eastAsia="Times New Roman" w:hAnsi="Courier New" w:cs="Courier New"/>
          <w:kern w:val="0"/>
          <w:sz w:val="20"/>
          <w:szCs w:val="20"/>
          <w14:ligatures w14:val="none"/>
        </w:rPr>
        <w:t xml:space="preserve"> </w:t>
      </w:r>
      <w:r w:rsidR="00A74898" w:rsidRPr="0094383F">
        <w:rPr>
          <w:rFonts w:ascii="Arial" w:eastAsia="Times New Roman" w:hAnsi="Arial" w:cs="Arial"/>
          <w:kern w:val="0"/>
          <w:sz w:val="20"/>
          <w:szCs w:val="20"/>
          <w14:ligatures w14:val="none"/>
        </w:rPr>
        <w:t xml:space="preserve">refers to the proline dehydrogenase from </w:t>
      </w:r>
      <w:r w:rsidR="00A74898" w:rsidRPr="0094383F">
        <w:rPr>
          <w:rFonts w:ascii="Arial" w:eastAsia="Times New Roman" w:hAnsi="Arial" w:cs="Arial"/>
          <w:i/>
          <w:iCs/>
          <w:kern w:val="0"/>
          <w:sz w:val="20"/>
          <w:szCs w:val="20"/>
          <w14:ligatures w14:val="none"/>
        </w:rPr>
        <w:t>Denitrovibrio acetiphilus</w:t>
      </w:r>
      <w:r w:rsidR="00A74898">
        <w:rPr>
          <w:rFonts w:ascii="Courier New" w:eastAsia="Times New Roman" w:hAnsi="Courier New" w:cs="Courier New"/>
          <w:kern w:val="0"/>
          <w:sz w:val="20"/>
          <w:szCs w:val="20"/>
          <w14:ligatures w14:val="none"/>
        </w:rPr>
        <w:t xml:space="preserve">, </w:t>
      </w:r>
      <w:r w:rsidR="00A74898" w:rsidRPr="00A74898">
        <w:rPr>
          <w:rFonts w:ascii="Courier New" w:eastAsia="Times New Roman" w:hAnsi="Courier New" w:cs="Courier New"/>
          <w:kern w:val="0"/>
          <w:sz w:val="20"/>
          <w:szCs w:val="20"/>
          <w14:ligatures w14:val="none"/>
        </w:rPr>
        <w:t>tr|A0A3R5XXA7|A0A3R5XXA7_9BACT</w:t>
      </w:r>
      <w:r w:rsidR="00A74898">
        <w:rPr>
          <w:rFonts w:ascii="Courier New" w:eastAsia="Times New Roman" w:hAnsi="Courier New" w:cs="Courier New"/>
          <w:kern w:val="0"/>
          <w:sz w:val="20"/>
          <w:szCs w:val="20"/>
          <w14:ligatures w14:val="none"/>
        </w:rPr>
        <w:t xml:space="preserve"> </w:t>
      </w:r>
      <w:r w:rsidR="00A74898" w:rsidRPr="0094383F">
        <w:rPr>
          <w:rFonts w:ascii="Arial" w:eastAsia="Times New Roman" w:hAnsi="Arial" w:cs="Arial"/>
          <w:kern w:val="0"/>
          <w:sz w:val="20"/>
          <w:szCs w:val="20"/>
          <w14:ligatures w14:val="none"/>
        </w:rPr>
        <w:t xml:space="preserve">refers to the proline dehydrogenase from </w:t>
      </w:r>
      <w:r w:rsidR="00A74898" w:rsidRPr="0094383F">
        <w:rPr>
          <w:rFonts w:ascii="Arial" w:eastAsia="Times New Roman" w:hAnsi="Arial" w:cs="Arial"/>
          <w:i/>
          <w:iCs/>
          <w:kern w:val="0"/>
          <w:sz w:val="20"/>
          <w:szCs w:val="20"/>
          <w14:ligatures w14:val="none"/>
        </w:rPr>
        <w:t>Geovibrio thiophilus</w:t>
      </w:r>
      <w:r w:rsidR="00A74898">
        <w:rPr>
          <w:rFonts w:ascii="Courier New" w:eastAsia="Times New Roman" w:hAnsi="Courier New" w:cs="Courier New"/>
          <w:kern w:val="0"/>
          <w:sz w:val="20"/>
          <w:szCs w:val="20"/>
          <w14:ligatures w14:val="none"/>
        </w:rPr>
        <w:t xml:space="preserve">, and </w:t>
      </w:r>
      <w:r w:rsidR="00A74898" w:rsidRPr="00A74898">
        <w:rPr>
          <w:rFonts w:ascii="Courier New" w:eastAsia="Times New Roman" w:hAnsi="Courier New" w:cs="Courier New"/>
          <w:kern w:val="0"/>
          <w:sz w:val="20"/>
          <w:szCs w:val="20"/>
          <w14:ligatures w14:val="none"/>
        </w:rPr>
        <w:t>UPI002246B844</w:t>
      </w:r>
      <w:r w:rsidR="00A74898">
        <w:rPr>
          <w:rFonts w:ascii="Courier New" w:eastAsia="Times New Roman" w:hAnsi="Courier New" w:cs="Courier New"/>
          <w:kern w:val="0"/>
          <w:sz w:val="20"/>
          <w:szCs w:val="20"/>
          <w14:ligatures w14:val="none"/>
        </w:rPr>
        <w:t xml:space="preserve"> </w:t>
      </w:r>
      <w:r w:rsidR="00A74898" w:rsidRPr="0094383F">
        <w:rPr>
          <w:rFonts w:ascii="Arial" w:eastAsia="Times New Roman" w:hAnsi="Arial" w:cs="Arial"/>
          <w:kern w:val="0"/>
          <w:sz w:val="20"/>
          <w:szCs w:val="20"/>
          <w14:ligatures w14:val="none"/>
        </w:rPr>
        <w:t xml:space="preserve">refers to the proline dehydrogenase family protein from </w:t>
      </w:r>
      <w:r w:rsidR="00A74898" w:rsidRPr="0094383F">
        <w:rPr>
          <w:rFonts w:ascii="Arial" w:eastAsia="Times New Roman" w:hAnsi="Arial" w:cs="Arial"/>
          <w:i/>
          <w:iCs/>
          <w:kern w:val="0"/>
          <w:sz w:val="20"/>
          <w:szCs w:val="20"/>
          <w14:ligatures w14:val="none"/>
        </w:rPr>
        <w:t>Geovibrio ferrireducens</w:t>
      </w:r>
      <w:r w:rsidR="00A74898">
        <w:rPr>
          <w:rFonts w:ascii="Courier New" w:eastAsia="Times New Roman" w:hAnsi="Courier New" w:cs="Courier New"/>
          <w:kern w:val="0"/>
          <w:sz w:val="20"/>
          <w:szCs w:val="20"/>
          <w14:ligatures w14:val="none"/>
        </w:rPr>
        <w:t>.</w:t>
      </w:r>
    </w:p>
    <w:p w14:paraId="2227EC42" w14:textId="77777777" w:rsidR="00070D6B" w:rsidRDefault="00070D6B" w:rsidP="0094383F">
      <w:pPr>
        <w:spacing w:line="240" w:lineRule="auto"/>
        <w:rPr>
          <w:rFonts w:ascii="Courier New" w:eastAsia="Times New Roman" w:hAnsi="Courier New" w:cs="Courier New"/>
          <w:kern w:val="0"/>
          <w:sz w:val="20"/>
          <w:szCs w:val="20"/>
          <w14:ligatures w14:val="none"/>
        </w:rPr>
      </w:pPr>
    </w:p>
    <w:p w14:paraId="650BC90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lastRenderedPageBreak/>
        <w:t>tr|A0A0K9HEN2|A0A0K9HEN2_GEOSE      ---------MVQPYRHEPLTDFTVEANREAFLAALKKVESELGRDYPLVIGGERVMTEDK</w:t>
      </w:r>
      <w:r w:rsidRPr="00B660E6">
        <w:rPr>
          <w:rFonts w:ascii="Courier New" w:eastAsia="Times New Roman" w:hAnsi="Courier New" w:cs="Courier New"/>
          <w:kern w:val="0"/>
          <w:sz w:val="20"/>
          <w:szCs w:val="20"/>
          <w:lang w:val="es-US"/>
          <w14:ligatures w14:val="none"/>
        </w:rPr>
        <w:tab/>
        <w:t>51</w:t>
      </w:r>
    </w:p>
    <w:p w14:paraId="102AEAA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---MNNSVFNVPHPSNEPVLEYREGSKEKKELKAALKELSEQYIEIPVIIGGKEIKSGNT</w:t>
      </w:r>
      <w:r w:rsidRPr="00B660E6">
        <w:rPr>
          <w:rFonts w:ascii="Courier New" w:eastAsia="Times New Roman" w:hAnsi="Courier New" w:cs="Courier New"/>
          <w:kern w:val="0"/>
          <w:sz w:val="20"/>
          <w:szCs w:val="20"/>
          <w:lang w:val="es-US"/>
          <w14:ligatures w14:val="none"/>
        </w:rPr>
        <w:tab/>
        <w:t>57</w:t>
      </w:r>
    </w:p>
    <w:p w14:paraId="5979DB58"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---MNNSVFNVPFPQNEPIFEYREGSKEKKELKAALKELSEKYIEIPVVIGGKEVKTGNT</w:t>
      </w:r>
      <w:r w:rsidRPr="00B660E6">
        <w:rPr>
          <w:rFonts w:ascii="Courier New" w:eastAsia="Times New Roman" w:hAnsi="Courier New" w:cs="Courier New"/>
          <w:kern w:val="0"/>
          <w:sz w:val="20"/>
          <w:szCs w:val="20"/>
          <w:lang w:val="es-US"/>
          <w14:ligatures w14:val="none"/>
        </w:rPr>
        <w:tab/>
        <w:t>57</w:t>
      </w:r>
    </w:p>
    <w:p w14:paraId="32E0996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---MNNGVFNVPFPQNEPVFEYREGSKEKKELKAALKELSEKYTEVPVIIGGKEIKTGNT</w:t>
      </w:r>
      <w:r w:rsidRPr="00B660E6">
        <w:rPr>
          <w:rFonts w:ascii="Courier New" w:eastAsia="Times New Roman" w:hAnsi="Courier New" w:cs="Courier New"/>
          <w:kern w:val="0"/>
          <w:sz w:val="20"/>
          <w:szCs w:val="20"/>
          <w:lang w:val="es-US"/>
          <w14:ligatures w14:val="none"/>
        </w:rPr>
        <w:tab/>
        <w:t>57</w:t>
      </w:r>
    </w:p>
    <w:p w14:paraId="6D6A0DD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MITYNNSKLKVPQPQNEPVFSYEPGSEEKTLLKAALKELKGQKIEIPLIIGGKEVKTGDM</w:t>
      </w:r>
      <w:r w:rsidRPr="00B660E6">
        <w:rPr>
          <w:rFonts w:ascii="Courier New" w:eastAsia="Times New Roman" w:hAnsi="Courier New" w:cs="Courier New"/>
          <w:kern w:val="0"/>
          <w:sz w:val="20"/>
          <w:szCs w:val="20"/>
          <w:lang w:val="es-US"/>
          <w14:ligatures w14:val="none"/>
        </w:rPr>
        <w:tab/>
        <w:t>60</w:t>
      </w:r>
    </w:p>
    <w:p w14:paraId="18A1A98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-MNYNNAIVNVPYPQNEAQYSYAPGTKERDLLKNALKDLKSQVIDIPLIIGGKEIRTGDK</w:t>
      </w:r>
      <w:r w:rsidRPr="00B660E6">
        <w:rPr>
          <w:rFonts w:ascii="Courier New" w:eastAsia="Times New Roman" w:hAnsi="Courier New" w:cs="Courier New"/>
          <w:kern w:val="0"/>
          <w:sz w:val="20"/>
          <w:szCs w:val="20"/>
          <w:lang w:val="es-US"/>
          <w14:ligatures w14:val="none"/>
        </w:rPr>
        <w:tab/>
        <w:t>59</w:t>
      </w:r>
    </w:p>
    <w:p w14:paraId="0CF17158"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MFLFNNSIVKIPYPENEPVYSYAPGTKERELLKNAINELRNQKIEIPLIIGGKEVRTGKL</w:t>
      </w:r>
      <w:r w:rsidRPr="00B660E6">
        <w:rPr>
          <w:rFonts w:ascii="Courier New" w:eastAsia="Times New Roman" w:hAnsi="Courier New" w:cs="Courier New"/>
          <w:kern w:val="0"/>
          <w:sz w:val="20"/>
          <w:szCs w:val="20"/>
          <w:lang w:val="es-US"/>
          <w14:ligatures w14:val="none"/>
        </w:rPr>
        <w:tab/>
        <w:t>60</w:t>
      </w:r>
    </w:p>
    <w:p w14:paraId="2595F38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MFLVNNSIVKLPYPENEPVYSYAPGTKERELLRKAIDELRNQKIEIPLIIGGKEVKTGKL</w:t>
      </w:r>
      <w:r w:rsidRPr="00B660E6">
        <w:rPr>
          <w:rFonts w:ascii="Courier New" w:eastAsia="Times New Roman" w:hAnsi="Courier New" w:cs="Courier New"/>
          <w:kern w:val="0"/>
          <w:sz w:val="20"/>
          <w:szCs w:val="20"/>
          <w:lang w:val="es-US"/>
          <w14:ligatures w14:val="none"/>
        </w:rPr>
        <w:tab/>
        <w:t>60</w:t>
      </w:r>
    </w:p>
    <w:p w14:paraId="04ABF1CA"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w:t>
      </w:r>
    </w:p>
    <w:p w14:paraId="536775E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4322D62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ITSINPANKAEVIGRVAKATKELAERAMKTADEAFRTWSRTSPEARADILFRAAAIVRRR</w:t>
      </w:r>
      <w:r w:rsidRPr="00B660E6">
        <w:rPr>
          <w:rFonts w:ascii="Courier New" w:eastAsia="Times New Roman" w:hAnsi="Courier New" w:cs="Courier New"/>
          <w:kern w:val="0"/>
          <w:sz w:val="20"/>
          <w:szCs w:val="20"/>
          <w:lang w:val="es-US"/>
          <w14:ligatures w14:val="none"/>
        </w:rPr>
        <w:tab/>
        <w:t>111</w:t>
      </w:r>
    </w:p>
    <w:p w14:paraId="2A7DF7E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VEITAPFDHSIKLGKFHQAGPKEIQLAIDTAMEARKAWSKMPWFHRAGIFLKVAELISTK</w:t>
      </w:r>
      <w:r w:rsidRPr="00B660E6">
        <w:rPr>
          <w:rFonts w:ascii="Courier New" w:eastAsia="Times New Roman" w:hAnsi="Courier New" w:cs="Courier New"/>
          <w:kern w:val="0"/>
          <w:sz w:val="20"/>
          <w:szCs w:val="20"/>
          <w:lang w:val="es-US"/>
          <w14:ligatures w14:val="none"/>
        </w:rPr>
        <w:tab/>
        <w:t>117</w:t>
      </w:r>
    </w:p>
    <w:p w14:paraId="3D9BFDB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VEITAPFDHSIKLGKYHKAGQPEIQQAIDAAMTAREAWGKMPWYHRAGIFLKVAELISTK</w:t>
      </w:r>
      <w:r w:rsidRPr="00B660E6">
        <w:rPr>
          <w:rFonts w:ascii="Courier New" w:eastAsia="Times New Roman" w:hAnsi="Courier New" w:cs="Courier New"/>
          <w:kern w:val="0"/>
          <w:sz w:val="20"/>
          <w:szCs w:val="20"/>
          <w:lang w:val="es-US"/>
          <w14:ligatures w14:val="none"/>
        </w:rPr>
        <w:tab/>
        <w:t>117</w:t>
      </w:r>
    </w:p>
    <w:p w14:paraId="2460E9B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VEITAPFDHSIRLGKYHKAGQPEIQQAIDAAMAAREAWGKMPWFHRAGIFLKIAELISTK</w:t>
      </w:r>
      <w:r w:rsidRPr="00B660E6">
        <w:rPr>
          <w:rFonts w:ascii="Courier New" w:eastAsia="Times New Roman" w:hAnsi="Courier New" w:cs="Courier New"/>
          <w:kern w:val="0"/>
          <w:sz w:val="20"/>
          <w:szCs w:val="20"/>
          <w:lang w:val="es-US"/>
          <w14:ligatures w14:val="none"/>
        </w:rPr>
        <w:tab/>
        <w:t>117</w:t>
      </w:r>
    </w:p>
    <w:p w14:paraId="34F2C69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GKVVCPHDHQHVLAEYHKAGKKEVQMAIEASQEAWKEWQEYSWEDRVAIFMKAAELLSTK</w:t>
      </w:r>
      <w:r w:rsidRPr="00B660E6">
        <w:rPr>
          <w:rFonts w:ascii="Courier New" w:eastAsia="Times New Roman" w:hAnsi="Courier New" w:cs="Courier New"/>
          <w:kern w:val="0"/>
          <w:sz w:val="20"/>
          <w:szCs w:val="20"/>
          <w:lang w:val="es-US"/>
          <w14:ligatures w14:val="none"/>
        </w:rPr>
        <w:tab/>
        <w:t>120</w:t>
      </w:r>
    </w:p>
    <w:p w14:paraId="60B9F9D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GKIVCPHNHGHVLAEYHKAGEKEVLLAIEESQKAWKEWQKLRYEERISIFLKAADLLSTK</w:t>
      </w:r>
      <w:r w:rsidRPr="00B660E6">
        <w:rPr>
          <w:rFonts w:ascii="Courier New" w:eastAsia="Times New Roman" w:hAnsi="Courier New" w:cs="Courier New"/>
          <w:kern w:val="0"/>
          <w:sz w:val="20"/>
          <w:szCs w:val="20"/>
          <w:lang w:val="es-US"/>
          <w14:ligatures w14:val="none"/>
        </w:rPr>
        <w:tab/>
        <w:t>119</w:t>
      </w:r>
    </w:p>
    <w:p w14:paraId="59B22BD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GKVVCPHDHNHVLAEYHMAGENEVKMAIEAALEAWKEWQKYRWEERAAIFLKAAELLAGK</w:t>
      </w:r>
      <w:r w:rsidRPr="00B660E6">
        <w:rPr>
          <w:rFonts w:ascii="Courier New" w:eastAsia="Times New Roman" w:hAnsi="Courier New" w:cs="Courier New"/>
          <w:kern w:val="0"/>
          <w:sz w:val="20"/>
          <w:szCs w:val="20"/>
          <w:lang w:val="es-US"/>
          <w14:ligatures w14:val="none"/>
        </w:rPr>
        <w:tab/>
        <w:t>120</w:t>
      </w:r>
    </w:p>
    <w:p w14:paraId="234860D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GKVVCPHDHNHVLAEYHMAGEKEVKMAIEASLEAWKEWQKFRWEERAAIFLKAAELLAGK</w:t>
      </w:r>
      <w:r w:rsidRPr="00B660E6">
        <w:rPr>
          <w:rFonts w:ascii="Courier New" w:eastAsia="Times New Roman" w:hAnsi="Courier New" w:cs="Courier New"/>
          <w:kern w:val="0"/>
          <w:sz w:val="20"/>
          <w:szCs w:val="20"/>
          <w:lang w:val="es-US"/>
          <w14:ligatures w14:val="none"/>
        </w:rPr>
        <w:tab/>
        <w:t>120</w:t>
      </w:r>
    </w:p>
    <w:p w14:paraId="2AB82FD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 ::  :</w:t>
      </w:r>
    </w:p>
    <w:p w14:paraId="770FF7C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3AA0D79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KHE-FSAWLVKEAGKPWREAD-ADTAEAIDFMEYYGRQMLKLKDGIPVESRPGETNRFFY</w:t>
      </w:r>
      <w:r w:rsidRPr="00B660E6">
        <w:rPr>
          <w:rFonts w:ascii="Courier New" w:eastAsia="Times New Roman" w:hAnsi="Courier New" w:cs="Courier New"/>
          <w:kern w:val="0"/>
          <w:sz w:val="20"/>
          <w:szCs w:val="20"/>
          <w:lang w:val="es-US"/>
          <w14:ligatures w14:val="none"/>
        </w:rPr>
        <w:tab/>
        <w:t>169</w:t>
      </w:r>
    </w:p>
    <w:p w14:paraId="477ACCE3"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YRAQMNAATMLSIGKTAVQAEIDSACELIDFLRFNTYFMQQIYSEQPMLNSKGMWNSLQY</w:t>
      </w:r>
      <w:r w:rsidRPr="00B660E6">
        <w:rPr>
          <w:rFonts w:ascii="Courier New" w:eastAsia="Times New Roman" w:hAnsi="Courier New" w:cs="Courier New"/>
          <w:kern w:val="0"/>
          <w:sz w:val="20"/>
          <w:szCs w:val="20"/>
          <w:lang w:val="es-US"/>
          <w14:ligatures w14:val="none"/>
        </w:rPr>
        <w:tab/>
        <w:t>177</w:t>
      </w:r>
    </w:p>
    <w:p w14:paraId="4D12F9E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YRAQMNAATMLSIGKTAVQAEIDSACELIDFLRFNVYFMQQIYAEQPLHNSKGVWNSLQY</w:t>
      </w:r>
      <w:r w:rsidRPr="00B660E6">
        <w:rPr>
          <w:rFonts w:ascii="Courier New" w:eastAsia="Times New Roman" w:hAnsi="Courier New" w:cs="Courier New"/>
          <w:kern w:val="0"/>
          <w:sz w:val="20"/>
          <w:szCs w:val="20"/>
          <w:lang w:val="es-US"/>
          <w14:ligatures w14:val="none"/>
        </w:rPr>
        <w:tab/>
        <w:t>177</w:t>
      </w:r>
    </w:p>
    <w:p w14:paraId="6C0AF4A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YRAQMNAATMLSIGKTAVQAEIDSACELIDFLRFNVYFMQQIYAEQPLHNSKGVWNSLQY</w:t>
      </w:r>
      <w:r w:rsidRPr="00B660E6">
        <w:rPr>
          <w:rFonts w:ascii="Courier New" w:eastAsia="Times New Roman" w:hAnsi="Courier New" w:cs="Courier New"/>
          <w:kern w:val="0"/>
          <w:sz w:val="20"/>
          <w:szCs w:val="20"/>
          <w:lang w:val="es-US"/>
          <w14:ligatures w14:val="none"/>
        </w:rPr>
        <w:tab/>
        <w:t>177</w:t>
      </w:r>
    </w:p>
    <w:p w14:paraId="7B5898A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YRYLINAATMLSVSKTAHQAEIDSACELIDFWRFNCYFVQQIYAEQPLINPKGIWNYTHT</w:t>
      </w:r>
      <w:r w:rsidRPr="00B660E6">
        <w:rPr>
          <w:rFonts w:ascii="Courier New" w:eastAsia="Times New Roman" w:hAnsi="Courier New" w:cs="Courier New"/>
          <w:kern w:val="0"/>
          <w:sz w:val="20"/>
          <w:szCs w:val="20"/>
          <w:lang w:val="es-US"/>
          <w14:ligatures w14:val="none"/>
        </w:rPr>
        <w:tab/>
        <w:t>180</w:t>
      </w:r>
    </w:p>
    <w:p w14:paraId="10E57E1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YRYLLNAATMLSISKNAYQAEIDSACELIDFWRFNSYYAQQIYKEQPLYSPKGTWNYTQQ</w:t>
      </w:r>
      <w:r w:rsidRPr="00B660E6">
        <w:rPr>
          <w:rFonts w:ascii="Courier New" w:eastAsia="Times New Roman" w:hAnsi="Courier New" w:cs="Courier New"/>
          <w:kern w:val="0"/>
          <w:sz w:val="20"/>
          <w:szCs w:val="20"/>
          <w:lang w:val="es-US"/>
          <w14:ligatures w14:val="none"/>
        </w:rPr>
        <w:tab/>
        <w:t>179</w:t>
      </w:r>
    </w:p>
    <w:p w14:paraId="4F23D59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YRYILNAATMLSVSKNVFQAEIDSACELIDFWRFNTYFMQQIYTDQPPYSPKPTWNYVQH</w:t>
      </w:r>
      <w:r w:rsidRPr="00B660E6">
        <w:rPr>
          <w:rFonts w:ascii="Courier New" w:eastAsia="Times New Roman" w:hAnsi="Courier New" w:cs="Courier New"/>
          <w:kern w:val="0"/>
          <w:sz w:val="20"/>
          <w:szCs w:val="20"/>
          <w:lang w:val="es-US"/>
          <w14:ligatures w14:val="none"/>
        </w:rPr>
        <w:tab/>
        <w:t>180</w:t>
      </w:r>
    </w:p>
    <w:p w14:paraId="2CC6888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YRYLLNAATMLSVSKNVFQAEIDSACELIDFWRFNTYYMQQIYSDQPPYSPKPTWNYVQH</w:t>
      </w:r>
      <w:r w:rsidRPr="00B660E6">
        <w:rPr>
          <w:rFonts w:ascii="Courier New" w:eastAsia="Times New Roman" w:hAnsi="Courier New" w:cs="Courier New"/>
          <w:kern w:val="0"/>
          <w:sz w:val="20"/>
          <w:szCs w:val="20"/>
          <w:lang w:val="es-US"/>
          <w14:ligatures w14:val="none"/>
        </w:rPr>
        <w:tab/>
        <w:t>180</w:t>
      </w:r>
    </w:p>
    <w:p w14:paraId="577182F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    </w:t>
      </w:r>
    </w:p>
    <w:p w14:paraId="38BAB76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6E1A59D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IPLG-VGVVISPWNFPFAIMAGTTVASLVTGNTVLLKPASATPVVAYKFVEVLEEAGLPA</w:t>
      </w:r>
      <w:r w:rsidRPr="00B660E6">
        <w:rPr>
          <w:rFonts w:ascii="Courier New" w:eastAsia="Times New Roman" w:hAnsi="Courier New" w:cs="Courier New"/>
          <w:kern w:val="0"/>
          <w:sz w:val="20"/>
          <w:szCs w:val="20"/>
          <w:lang w:val="es-US"/>
          <w14:ligatures w14:val="none"/>
        </w:rPr>
        <w:tab/>
        <w:t>228</w:t>
      </w:r>
    </w:p>
    <w:p w14:paraId="03F6214C"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RPLEGFVLAVTPFNFT-AISGNLPTAPAMMGNVCIWKPSTDAVYVPYLLMKIFKEAGMPD</w:t>
      </w:r>
      <w:r w:rsidRPr="00B660E6">
        <w:rPr>
          <w:rFonts w:ascii="Courier New" w:eastAsia="Times New Roman" w:hAnsi="Courier New" w:cs="Courier New"/>
          <w:kern w:val="0"/>
          <w:sz w:val="20"/>
          <w:szCs w:val="20"/>
          <w:lang w:val="es-US"/>
          <w14:ligatures w14:val="none"/>
        </w:rPr>
        <w:tab/>
        <w:t>236</w:t>
      </w:r>
    </w:p>
    <w:p w14:paraId="1468021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RPLEGFILAVTPFNFT-AISGNLPLAPAMMGNVVLWKPSGDAAYVPNLLMKIFKEAGLPD</w:t>
      </w:r>
      <w:r w:rsidRPr="00B660E6">
        <w:rPr>
          <w:rFonts w:ascii="Courier New" w:eastAsia="Times New Roman" w:hAnsi="Courier New" w:cs="Courier New"/>
          <w:kern w:val="0"/>
          <w:sz w:val="20"/>
          <w:szCs w:val="20"/>
          <w:lang w:val="es-US"/>
          <w14:ligatures w14:val="none"/>
        </w:rPr>
        <w:tab/>
        <w:t>236</w:t>
      </w:r>
    </w:p>
    <w:p w14:paraId="752580B3"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RPLEGFILAVTPFNFT-AISGNLPLAPAMMGNVVLWKPSGDAAYVPNLLMKIFKEAGLPD</w:t>
      </w:r>
      <w:r w:rsidRPr="00B660E6">
        <w:rPr>
          <w:rFonts w:ascii="Courier New" w:eastAsia="Times New Roman" w:hAnsi="Courier New" w:cs="Courier New"/>
          <w:kern w:val="0"/>
          <w:sz w:val="20"/>
          <w:szCs w:val="20"/>
          <w:lang w:val="es-US"/>
          <w14:ligatures w14:val="none"/>
        </w:rPr>
        <w:tab/>
        <w:t>236</w:t>
      </w:r>
    </w:p>
    <w:p w14:paraId="3AC74A6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RPLEGFVFAVTPFNFT-AIAGNLPTSPAIMGNVTIWKPASTALYAPYFLMKIFKEAGLPD</w:t>
      </w:r>
      <w:r w:rsidRPr="00B660E6">
        <w:rPr>
          <w:rFonts w:ascii="Courier New" w:eastAsia="Times New Roman" w:hAnsi="Courier New" w:cs="Courier New"/>
          <w:kern w:val="0"/>
          <w:sz w:val="20"/>
          <w:szCs w:val="20"/>
          <w:lang w:val="es-US"/>
          <w14:ligatures w14:val="none"/>
        </w:rPr>
        <w:tab/>
        <w:t>239</w:t>
      </w:r>
    </w:p>
    <w:p w14:paraId="0A7D9F7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RPLEGFIFAVTPFNFT-AIGGNLPTSPAIMGNVVLWKPASSAIYAPYFIMKILQEAGLPD</w:t>
      </w:r>
      <w:r w:rsidRPr="00B660E6">
        <w:rPr>
          <w:rFonts w:ascii="Courier New" w:eastAsia="Times New Roman" w:hAnsi="Courier New" w:cs="Courier New"/>
          <w:kern w:val="0"/>
          <w:sz w:val="20"/>
          <w:szCs w:val="20"/>
          <w:lang w:val="es-US"/>
          <w14:ligatures w14:val="none"/>
        </w:rPr>
        <w:tab/>
        <w:t>238</w:t>
      </w:r>
    </w:p>
    <w:p w14:paraId="105A85F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RPLEGFIFAVTPFNFT-SIGGNLPTAPAIMGNVVVWKPASTAVYAPYFIMKLLKEAGLPD</w:t>
      </w:r>
      <w:r w:rsidRPr="00B660E6">
        <w:rPr>
          <w:rFonts w:ascii="Courier New" w:eastAsia="Times New Roman" w:hAnsi="Courier New" w:cs="Courier New"/>
          <w:kern w:val="0"/>
          <w:sz w:val="20"/>
          <w:szCs w:val="20"/>
          <w:lang w:val="es-US"/>
          <w14:ligatures w14:val="none"/>
        </w:rPr>
        <w:tab/>
        <w:t>239</w:t>
      </w:r>
    </w:p>
    <w:p w14:paraId="7BD265B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RPLEGFIFAVTPFNFT-SIGGNLPTAPAIMGNVVVWKPASTSVYAPYFIMKLLKEAGLPD</w:t>
      </w:r>
      <w:r w:rsidRPr="00B660E6">
        <w:rPr>
          <w:rFonts w:ascii="Courier New" w:eastAsia="Times New Roman" w:hAnsi="Courier New" w:cs="Courier New"/>
          <w:kern w:val="0"/>
          <w:sz w:val="20"/>
          <w:szCs w:val="20"/>
          <w:lang w:val="es-US"/>
          <w14:ligatures w14:val="none"/>
        </w:rPr>
        <w:tab/>
        <w:t>239</w:t>
      </w:r>
    </w:p>
    <w:p w14:paraId="5195098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 </w:t>
      </w:r>
    </w:p>
    <w:p w14:paraId="5D9B572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2B6C896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GVLNYIPGSGAEVGDYLVDHPRTRFISFTGSRDVGIRIYERAAKVHPGQIWLKRVIAEMG</w:t>
      </w:r>
      <w:r w:rsidRPr="00B660E6">
        <w:rPr>
          <w:rFonts w:ascii="Courier New" w:eastAsia="Times New Roman" w:hAnsi="Courier New" w:cs="Courier New"/>
          <w:kern w:val="0"/>
          <w:sz w:val="20"/>
          <w:szCs w:val="20"/>
          <w:lang w:val="es-US"/>
          <w14:ligatures w14:val="none"/>
        </w:rPr>
        <w:tab/>
        <w:t>288</w:t>
      </w:r>
    </w:p>
    <w:p w14:paraId="7DE1154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lastRenderedPageBreak/>
        <w:t>tr|D4H8C9|D4H8C9_DENA2              GIINLIPCKSSDLSNIAFSSRDFGGIHFTGSTKVFKTIWETIGKNIWDYKSYPRIVGETG</w:t>
      </w:r>
      <w:r w:rsidRPr="00B660E6">
        <w:rPr>
          <w:rFonts w:ascii="Courier New" w:eastAsia="Times New Roman" w:hAnsi="Courier New" w:cs="Courier New"/>
          <w:kern w:val="0"/>
          <w:sz w:val="20"/>
          <w:szCs w:val="20"/>
          <w:lang w:val="es-US"/>
          <w14:ligatures w14:val="none"/>
        </w:rPr>
        <w:tab/>
        <w:t>296</w:t>
      </w:r>
    </w:p>
    <w:p w14:paraId="3EF945B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GVVNYVPSDAKDISAATFSSPDFGGIHFTGSTGVFKNIWETIGKNIYKYKSYPRIVGETG</w:t>
      </w:r>
      <w:r w:rsidRPr="00B660E6">
        <w:rPr>
          <w:rFonts w:ascii="Courier New" w:eastAsia="Times New Roman" w:hAnsi="Courier New" w:cs="Courier New"/>
          <w:kern w:val="0"/>
          <w:sz w:val="20"/>
          <w:szCs w:val="20"/>
          <w:lang w:val="es-US"/>
          <w14:ligatures w14:val="none"/>
        </w:rPr>
        <w:tab/>
        <w:t>296</w:t>
      </w:r>
    </w:p>
    <w:p w14:paraId="7BF454E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GVVNYVPSDAKDISAATFSSPDFGGIHFTGSTGVFKNIWETIGKNIYTYKSYPRIVGETG</w:t>
      </w:r>
      <w:r w:rsidRPr="00B660E6">
        <w:rPr>
          <w:rFonts w:ascii="Courier New" w:eastAsia="Times New Roman" w:hAnsi="Courier New" w:cs="Courier New"/>
          <w:kern w:val="0"/>
          <w:sz w:val="20"/>
          <w:szCs w:val="20"/>
          <w:lang w:val="es-US"/>
          <w14:ligatures w14:val="none"/>
        </w:rPr>
        <w:tab/>
        <w:t>296</w:t>
      </w:r>
    </w:p>
    <w:p w14:paraId="676ABA9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GVINFVPGSGSTVGNVCFNDPRLAGVHFTGSTAVFQSMWKQVGTNIAKYNSYPRIVGETG</w:t>
      </w:r>
      <w:r w:rsidRPr="00B660E6">
        <w:rPr>
          <w:rFonts w:ascii="Courier New" w:eastAsia="Times New Roman" w:hAnsi="Courier New" w:cs="Courier New"/>
          <w:kern w:val="0"/>
          <w:sz w:val="20"/>
          <w:szCs w:val="20"/>
          <w:lang w:val="es-US"/>
          <w14:ligatures w14:val="none"/>
        </w:rPr>
        <w:tab/>
        <w:t>299</w:t>
      </w:r>
    </w:p>
    <w:p w14:paraId="048569E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GVINFIPGSASIVGDICIKHPLMAGIHFTGSTAVFQKMWKDVGANIAKYTNYPRIVGETG</w:t>
      </w:r>
      <w:r w:rsidRPr="00B660E6">
        <w:rPr>
          <w:rFonts w:ascii="Courier New" w:eastAsia="Times New Roman" w:hAnsi="Courier New" w:cs="Courier New"/>
          <w:kern w:val="0"/>
          <w:sz w:val="20"/>
          <w:szCs w:val="20"/>
          <w:lang w:val="es-US"/>
          <w14:ligatures w14:val="none"/>
        </w:rPr>
        <w:tab/>
        <w:t>298</w:t>
      </w:r>
    </w:p>
    <w:p w14:paraId="0D3CB97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GVINFIPGSGSTVGNVVLRDPNLAGIHFTGSTEVFQNMWKIVGENIKNYKYYPRIVGETG</w:t>
      </w:r>
      <w:r w:rsidRPr="00B660E6">
        <w:rPr>
          <w:rFonts w:ascii="Courier New" w:eastAsia="Times New Roman" w:hAnsi="Courier New" w:cs="Courier New"/>
          <w:kern w:val="0"/>
          <w:sz w:val="20"/>
          <w:szCs w:val="20"/>
          <w:lang w:val="es-US"/>
          <w14:ligatures w14:val="none"/>
        </w:rPr>
        <w:tab/>
        <w:t>299</w:t>
      </w:r>
    </w:p>
    <w:p w14:paraId="6DA37E9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GVINFIPGPGSTVGNIVLRDPNLAGIHFTGSTEVFQNMWKVVGENIKNYKYYPRIVGETG</w:t>
      </w:r>
      <w:r w:rsidRPr="00B660E6">
        <w:rPr>
          <w:rFonts w:ascii="Courier New" w:eastAsia="Times New Roman" w:hAnsi="Courier New" w:cs="Courier New"/>
          <w:kern w:val="0"/>
          <w:sz w:val="20"/>
          <w:szCs w:val="20"/>
          <w:lang w:val="es-US"/>
          <w14:ligatures w14:val="none"/>
        </w:rPr>
        <w:tab/>
        <w:t>299</w:t>
      </w:r>
    </w:p>
    <w:p w14:paraId="343D475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w:t>
      </w:r>
    </w:p>
    <w:p w14:paraId="2DE5D90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65C48D6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GKDGIIVDKEADLELAAQSIVASAFGYSGQKCSACSRAIIVEDVYDQVLNRVVELTKQLN</w:t>
      </w:r>
      <w:r w:rsidRPr="00B660E6">
        <w:rPr>
          <w:rFonts w:ascii="Courier New" w:eastAsia="Times New Roman" w:hAnsi="Courier New" w:cs="Courier New"/>
          <w:kern w:val="0"/>
          <w:sz w:val="20"/>
          <w:szCs w:val="20"/>
          <w:lang w:val="es-US"/>
          <w14:ligatures w14:val="none"/>
        </w:rPr>
        <w:tab/>
        <w:t>348</w:t>
      </w:r>
    </w:p>
    <w:p w14:paraId="4071A5C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GKDYIFAHNTADIEQLVAASVRGSFEYQGQKCSAASRAYIPMSMKDEYMKRMKEVIGTIK</w:t>
      </w:r>
      <w:r w:rsidRPr="00B660E6">
        <w:rPr>
          <w:rFonts w:ascii="Courier New" w:eastAsia="Times New Roman" w:hAnsi="Courier New" w:cs="Courier New"/>
          <w:kern w:val="0"/>
          <w:sz w:val="20"/>
          <w:szCs w:val="20"/>
          <w:lang w:val="es-US"/>
          <w14:ligatures w14:val="none"/>
        </w:rPr>
        <w:tab/>
        <w:t>356</w:t>
      </w:r>
    </w:p>
    <w:p w14:paraId="62F1725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GKDFIFAHKSADVDALAVASVRGAFEYQGQKCSAASRAYVPFGMREAYLKKVKELVGEIK</w:t>
      </w:r>
      <w:r w:rsidRPr="00B660E6">
        <w:rPr>
          <w:rFonts w:ascii="Courier New" w:eastAsia="Times New Roman" w:hAnsi="Courier New" w:cs="Courier New"/>
          <w:kern w:val="0"/>
          <w:sz w:val="20"/>
          <w:szCs w:val="20"/>
          <w:lang w:val="es-US"/>
          <w14:ligatures w14:val="none"/>
        </w:rPr>
        <w:tab/>
        <w:t>356</w:t>
      </w:r>
    </w:p>
    <w:p w14:paraId="63BC9CD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GKDFIFAHKSADLDALAVASVRGAFEYQGQKCSAASRAYVPMSMKDAYLKRVKELVGEIK</w:t>
      </w:r>
      <w:r w:rsidRPr="00B660E6">
        <w:rPr>
          <w:rFonts w:ascii="Courier New" w:eastAsia="Times New Roman" w:hAnsi="Courier New" w:cs="Courier New"/>
          <w:kern w:val="0"/>
          <w:sz w:val="20"/>
          <w:szCs w:val="20"/>
          <w:lang w:val="es-US"/>
          <w14:ligatures w14:val="none"/>
        </w:rPr>
        <w:tab/>
        <w:t>356</w:t>
      </w:r>
    </w:p>
    <w:p w14:paraId="55DAD70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GKDFIFAHKTADVRKLAIAMIRGAYEYQGQKCSAASRSYIPKSLWGEVREILETEIAKIK</w:t>
      </w:r>
      <w:r w:rsidRPr="00B660E6">
        <w:rPr>
          <w:rFonts w:ascii="Courier New" w:eastAsia="Times New Roman" w:hAnsi="Courier New" w:cs="Courier New"/>
          <w:kern w:val="0"/>
          <w:sz w:val="20"/>
          <w:szCs w:val="20"/>
          <w:lang w:val="es-US"/>
          <w14:ligatures w14:val="none"/>
        </w:rPr>
        <w:tab/>
        <w:t>359</w:t>
      </w:r>
    </w:p>
    <w:p w14:paraId="4776F97C"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GKDFVFAHSSADIKKLVVALVRGAFEYQGQKCSAASRAYIPRSIWGKTWEIMEAELKNLK</w:t>
      </w:r>
      <w:r w:rsidRPr="00B660E6">
        <w:rPr>
          <w:rFonts w:ascii="Courier New" w:eastAsia="Times New Roman" w:hAnsi="Courier New" w:cs="Courier New"/>
          <w:kern w:val="0"/>
          <w:sz w:val="20"/>
          <w:szCs w:val="20"/>
          <w:lang w:val="es-US"/>
          <w14:ligatures w14:val="none"/>
        </w:rPr>
        <w:tab/>
        <w:t>358</w:t>
      </w:r>
    </w:p>
    <w:p w14:paraId="3A4DE5C3"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GKDFVFAHNSANIKKLVTALVRGAYEYQGQKCSAASRAYIPKSIWKDVKEMMIEEIKSIK</w:t>
      </w:r>
      <w:r w:rsidRPr="00B660E6">
        <w:rPr>
          <w:rFonts w:ascii="Courier New" w:eastAsia="Times New Roman" w:hAnsi="Courier New" w:cs="Courier New"/>
          <w:kern w:val="0"/>
          <w:sz w:val="20"/>
          <w:szCs w:val="20"/>
          <w:lang w:val="es-US"/>
          <w14:ligatures w14:val="none"/>
        </w:rPr>
        <w:tab/>
        <w:t>359</w:t>
      </w:r>
    </w:p>
    <w:p w14:paraId="597429E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GKDFVFAHNSANVKKLVTALVRGAYEYQGQKCSAASRAYIPKSIWNDVKEMMIEEMKTIK</w:t>
      </w:r>
      <w:r w:rsidRPr="00B660E6">
        <w:rPr>
          <w:rFonts w:ascii="Courier New" w:eastAsia="Times New Roman" w:hAnsi="Courier New" w:cs="Courier New"/>
          <w:kern w:val="0"/>
          <w:sz w:val="20"/>
          <w:szCs w:val="20"/>
          <w:lang w:val="es-US"/>
          <w14:ligatures w14:val="none"/>
        </w:rPr>
        <w:tab/>
        <w:t>359</w:t>
      </w:r>
    </w:p>
    <w:p w14:paraId="5878685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w:t>
      </w:r>
    </w:p>
    <w:p w14:paraId="1E48DC1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6C30B83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VGDPAEQATFMGPVIDQGAYNKIMEYIEIGKQ--EGRLMTGGEGDDSKGFFIQPTVFADV</w:t>
      </w:r>
      <w:r w:rsidRPr="00B660E6">
        <w:rPr>
          <w:rFonts w:ascii="Courier New" w:eastAsia="Times New Roman" w:hAnsi="Courier New" w:cs="Courier New"/>
          <w:kern w:val="0"/>
          <w:sz w:val="20"/>
          <w:szCs w:val="20"/>
          <w:lang w:val="es-US"/>
          <w14:ligatures w14:val="none"/>
        </w:rPr>
        <w:tab/>
        <w:t>406</w:t>
      </w:r>
    </w:p>
    <w:p w14:paraId="24192AD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MGSPFDFTNFMTACVSKKAFKDITSYIDFAKDAKDAEVAIGGGYDDSKGWFIEPTVITTQ</w:t>
      </w:r>
      <w:r w:rsidRPr="00B660E6">
        <w:rPr>
          <w:rFonts w:ascii="Courier New" w:eastAsia="Times New Roman" w:hAnsi="Courier New" w:cs="Courier New"/>
          <w:kern w:val="0"/>
          <w:sz w:val="20"/>
          <w:szCs w:val="20"/>
          <w:lang w:val="es-US"/>
          <w14:ligatures w14:val="none"/>
        </w:rPr>
        <w:tab/>
        <w:t>416</w:t>
      </w:r>
    </w:p>
    <w:p w14:paraId="748C7D5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MGSPMDFRNFMTAVVSKRAYESIIAYIDYAKQAKDAEIVIGGGYDSSKGWFIEPTVITTQ</w:t>
      </w:r>
      <w:r w:rsidRPr="00B660E6">
        <w:rPr>
          <w:rFonts w:ascii="Courier New" w:eastAsia="Times New Roman" w:hAnsi="Courier New" w:cs="Courier New"/>
          <w:kern w:val="0"/>
          <w:sz w:val="20"/>
          <w:szCs w:val="20"/>
          <w:lang w:val="es-US"/>
          <w14:ligatures w14:val="none"/>
        </w:rPr>
        <w:tab/>
        <w:t>416</w:t>
      </w:r>
    </w:p>
    <w:p w14:paraId="4CB1AEFA"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MGSPMDFRNFMTAVVSKRAYKSIIAYIDYAKQATDAEIVIGGGYDESKGWFIEPTVITTQ</w:t>
      </w:r>
      <w:r w:rsidRPr="00B660E6">
        <w:rPr>
          <w:rFonts w:ascii="Courier New" w:eastAsia="Times New Roman" w:hAnsi="Courier New" w:cs="Courier New"/>
          <w:kern w:val="0"/>
          <w:sz w:val="20"/>
          <w:szCs w:val="20"/>
          <w:lang w:val="es-US"/>
          <w14:ligatures w14:val="none"/>
        </w:rPr>
        <w:tab/>
        <w:t>416</w:t>
      </w:r>
    </w:p>
    <w:p w14:paraId="5792792C"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MGDVEDFTNFMNAVIDKNAFSDITGYIDYAKDSDDAEVIIGGNYDDSKGYFVEPTVILTT</w:t>
      </w:r>
      <w:r w:rsidRPr="00B660E6">
        <w:rPr>
          <w:rFonts w:ascii="Courier New" w:eastAsia="Times New Roman" w:hAnsi="Courier New" w:cs="Courier New"/>
          <w:kern w:val="0"/>
          <w:sz w:val="20"/>
          <w:szCs w:val="20"/>
          <w:lang w:val="es-US"/>
          <w14:ligatures w14:val="none"/>
        </w:rPr>
        <w:tab/>
        <w:t>419</w:t>
      </w:r>
    </w:p>
    <w:p w14:paraId="293F6A5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MGDVEDFTNLINAVIDESAFESITEYIDYAKNSKDAEIIFGGKYDKSIGYFIEPTVILAK</w:t>
      </w:r>
      <w:r w:rsidRPr="00B660E6">
        <w:rPr>
          <w:rFonts w:ascii="Courier New" w:eastAsia="Times New Roman" w:hAnsi="Courier New" w:cs="Courier New"/>
          <w:kern w:val="0"/>
          <w:sz w:val="20"/>
          <w:szCs w:val="20"/>
          <w:lang w:val="es-US"/>
          <w14:ligatures w14:val="none"/>
        </w:rPr>
        <w:tab/>
        <w:t>418</w:t>
      </w:r>
    </w:p>
    <w:p w14:paraId="00DF984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IGGPEDFSNFFNAVIDESAFESIKSYIDYAKNSNEAEILVGGGCDKSVGYFIEPTLVETT</w:t>
      </w:r>
      <w:r w:rsidRPr="00B660E6">
        <w:rPr>
          <w:rFonts w:ascii="Courier New" w:eastAsia="Times New Roman" w:hAnsi="Courier New" w:cs="Courier New"/>
          <w:kern w:val="0"/>
          <w:sz w:val="20"/>
          <w:szCs w:val="20"/>
          <w:lang w:val="es-US"/>
          <w14:ligatures w14:val="none"/>
        </w:rPr>
        <w:tab/>
        <w:t>419</w:t>
      </w:r>
    </w:p>
    <w:p w14:paraId="1CE08068"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MGGPEDFTNFFNAVIDEAAFENIKSYIDYAKNSNEAEILAGGGCDKSVGYFIEPTLIQTT</w:t>
      </w:r>
      <w:r w:rsidRPr="00B660E6">
        <w:rPr>
          <w:rFonts w:ascii="Courier New" w:eastAsia="Times New Roman" w:hAnsi="Courier New" w:cs="Courier New"/>
          <w:kern w:val="0"/>
          <w:sz w:val="20"/>
          <w:szCs w:val="20"/>
          <w:lang w:val="es-US"/>
          <w14:ligatures w14:val="none"/>
        </w:rPr>
        <w:tab/>
        <w:t>419</w:t>
      </w:r>
    </w:p>
    <w:p w14:paraId="6BAACF4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w:t>
      </w:r>
    </w:p>
    <w:p w14:paraId="12DDBBC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5F7A9F2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DPNARIMQEEIFGPVVAFA--KARDFDHALEIANN-TEYGLTGAVISRNRANLEKA--RH</w:t>
      </w:r>
      <w:r w:rsidRPr="00B660E6">
        <w:rPr>
          <w:rFonts w:ascii="Courier New" w:eastAsia="Times New Roman" w:hAnsi="Courier New" w:cs="Courier New"/>
          <w:kern w:val="0"/>
          <w:sz w:val="20"/>
          <w:szCs w:val="20"/>
          <w:lang w:val="es-US"/>
          <w14:ligatures w14:val="none"/>
        </w:rPr>
        <w:tab/>
        <w:t>461</w:t>
      </w:r>
    </w:p>
    <w:p w14:paraId="7E37B84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NLEFKTFKEEIFGPVLTVTFYEDAKCDEYLEYCNSGNEYALTGAIFSSEREFIAKALEVL</w:t>
      </w:r>
      <w:r w:rsidRPr="00B660E6">
        <w:rPr>
          <w:rFonts w:ascii="Courier New" w:eastAsia="Times New Roman" w:hAnsi="Courier New" w:cs="Courier New"/>
          <w:kern w:val="0"/>
          <w:sz w:val="20"/>
          <w:szCs w:val="20"/>
          <w:lang w:val="es-US"/>
          <w14:ligatures w14:val="none"/>
        </w:rPr>
        <w:tab/>
        <w:t>476</w:t>
      </w:r>
    </w:p>
    <w:p w14:paraId="3AA4C52C"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NLEFKTFREEIFGPVLTVTFYEDEKYEEYLKLCNSGNEYALTGSIFAGCRNAIITAFELL</w:t>
      </w:r>
      <w:r w:rsidRPr="00B660E6">
        <w:rPr>
          <w:rFonts w:ascii="Courier New" w:eastAsia="Times New Roman" w:hAnsi="Courier New" w:cs="Courier New"/>
          <w:kern w:val="0"/>
          <w:sz w:val="20"/>
          <w:szCs w:val="20"/>
          <w:lang w:val="es-US"/>
          <w14:ligatures w14:val="none"/>
        </w:rPr>
        <w:tab/>
        <w:t>476</w:t>
      </w:r>
    </w:p>
    <w:p w14:paraId="5E2CF2F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NLEFKTFREEIFGPVLTVTFYEDEKYEEYLKLCNSGNEYALTGSIFARCRDAIITAFELL</w:t>
      </w:r>
      <w:r w:rsidRPr="00B660E6">
        <w:rPr>
          <w:rFonts w:ascii="Courier New" w:eastAsia="Times New Roman" w:hAnsi="Courier New" w:cs="Courier New"/>
          <w:kern w:val="0"/>
          <w:sz w:val="20"/>
          <w:szCs w:val="20"/>
          <w:lang w:val="es-US"/>
          <w14:ligatures w14:val="none"/>
        </w:rPr>
        <w:tab/>
        <w:t>476</w:t>
      </w:r>
    </w:p>
    <w:p w14:paraId="7D70C5B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NPKFKTMEEEIFGPVMTVYVYDDDKYEETLDICDKTSPYALTGAVFATERGAVRTAMKKL</w:t>
      </w:r>
      <w:r w:rsidRPr="00B660E6">
        <w:rPr>
          <w:rFonts w:ascii="Courier New" w:eastAsia="Times New Roman" w:hAnsi="Courier New" w:cs="Courier New"/>
          <w:kern w:val="0"/>
          <w:sz w:val="20"/>
          <w:szCs w:val="20"/>
          <w:lang w:val="es-US"/>
          <w14:ligatures w14:val="none"/>
        </w:rPr>
        <w:tab/>
        <w:t>479</w:t>
      </w:r>
    </w:p>
    <w:p w14:paraId="6A5EDAB8"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DPHFKTMEEEIFGPVLTIYVYDDEKFEETLEICDRTSPYALTGAIFANDRKVISMMMEKL</w:t>
      </w:r>
      <w:r w:rsidRPr="00B660E6">
        <w:rPr>
          <w:rFonts w:ascii="Courier New" w:eastAsia="Times New Roman" w:hAnsi="Courier New" w:cs="Courier New"/>
          <w:kern w:val="0"/>
          <w:sz w:val="20"/>
          <w:szCs w:val="20"/>
          <w:lang w:val="es-US"/>
          <w14:ligatures w14:val="none"/>
        </w:rPr>
        <w:tab/>
        <w:t>478</w:t>
      </w:r>
    </w:p>
    <w:p w14:paraId="53F9B6C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NPKFKLMEEEIFGPVLTVYVYDDDKYEETLELCNNTSPYGLTGAIFGEDRKAISIALEKL</w:t>
      </w:r>
      <w:r w:rsidRPr="00B660E6">
        <w:rPr>
          <w:rFonts w:ascii="Courier New" w:eastAsia="Times New Roman" w:hAnsi="Courier New" w:cs="Courier New"/>
          <w:kern w:val="0"/>
          <w:sz w:val="20"/>
          <w:szCs w:val="20"/>
          <w:lang w:val="es-US"/>
          <w14:ligatures w14:val="none"/>
        </w:rPr>
        <w:tab/>
        <w:t>479</w:t>
      </w:r>
    </w:p>
    <w:p w14:paraId="2DE7079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NPKFKLMEEEIFGPVLTVYVYDDEKYEETLELCNSTSPYGLTGAIFGEDRKAVSIALEKL</w:t>
      </w:r>
      <w:r w:rsidRPr="00B660E6">
        <w:rPr>
          <w:rFonts w:ascii="Courier New" w:eastAsia="Times New Roman" w:hAnsi="Courier New" w:cs="Courier New"/>
          <w:kern w:val="0"/>
          <w:sz w:val="20"/>
          <w:szCs w:val="20"/>
          <w:lang w:val="es-US"/>
          <w14:ligatures w14:val="none"/>
        </w:rPr>
        <w:tab/>
        <w:t>479</w:t>
      </w:r>
    </w:p>
    <w:p w14:paraId="131B8813"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       </w:t>
      </w:r>
    </w:p>
    <w:p w14:paraId="223FEE5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09A6296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EFHVGNLYFNRGCTGAIVGYHPFGGFNMSGTDSKAGGPDYLILHMQAKTVSEMF------</w:t>
      </w:r>
      <w:r w:rsidRPr="00B660E6">
        <w:rPr>
          <w:rFonts w:ascii="Courier New" w:eastAsia="Times New Roman" w:hAnsi="Courier New" w:cs="Courier New"/>
          <w:kern w:val="0"/>
          <w:sz w:val="20"/>
          <w:szCs w:val="20"/>
          <w:lang w:val="es-US"/>
          <w14:ligatures w14:val="none"/>
        </w:rPr>
        <w:tab/>
        <w:t>515</w:t>
      </w:r>
    </w:p>
    <w:p w14:paraId="468E88E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EDSAGNFYINDKPTGAVVGQQPFGGGRGSGTNDKAGSYLNLIRWVNTRTIKENFVPPVSI</w:t>
      </w:r>
      <w:r w:rsidRPr="00B660E6">
        <w:rPr>
          <w:rFonts w:ascii="Courier New" w:eastAsia="Times New Roman" w:hAnsi="Courier New" w:cs="Courier New"/>
          <w:kern w:val="0"/>
          <w:sz w:val="20"/>
          <w:szCs w:val="20"/>
          <w:lang w:val="es-US"/>
          <w14:ligatures w14:val="none"/>
        </w:rPr>
        <w:tab/>
        <w:t>536</w:t>
      </w:r>
    </w:p>
    <w:p w14:paraId="6526691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lastRenderedPageBreak/>
        <w:t>tr|A0A410JZB9|A0A410JZB9_9BACT      EDAAGNFYINDKPTGAVVGQQPFGGGRGSGTNDKAGSYLNLVRWVNTRTVKETFVPPLAI</w:t>
      </w:r>
      <w:r w:rsidRPr="00B660E6">
        <w:rPr>
          <w:rFonts w:ascii="Courier New" w:eastAsia="Times New Roman" w:hAnsi="Courier New" w:cs="Courier New"/>
          <w:kern w:val="0"/>
          <w:sz w:val="20"/>
          <w:szCs w:val="20"/>
          <w:lang w:val="es-US"/>
          <w14:ligatures w14:val="none"/>
        </w:rPr>
        <w:tab/>
        <w:t>536</w:t>
      </w:r>
    </w:p>
    <w:p w14:paraId="0D99B401"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EDAAGNFYINDKPTGAVVGQQPFGGGRGSGTNDKAGSYLNLIRWVNTRTVKETFVPPLAI</w:t>
      </w:r>
      <w:r w:rsidRPr="00B660E6">
        <w:rPr>
          <w:rFonts w:ascii="Courier New" w:eastAsia="Times New Roman" w:hAnsi="Courier New" w:cs="Courier New"/>
          <w:kern w:val="0"/>
          <w:sz w:val="20"/>
          <w:szCs w:val="20"/>
          <w:lang w:val="es-US"/>
          <w14:ligatures w14:val="none"/>
        </w:rPr>
        <w:tab/>
        <w:t>536</w:t>
      </w:r>
    </w:p>
    <w:p w14:paraId="5C9B436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EHAAGNFYVNDKPTGSIVGQQPFGGARASGTNDKAGSYQNLIRWVSTRAVKENFNAPESF</w:t>
      </w:r>
      <w:r w:rsidRPr="00B660E6">
        <w:rPr>
          <w:rFonts w:ascii="Courier New" w:eastAsia="Times New Roman" w:hAnsi="Courier New" w:cs="Courier New"/>
          <w:kern w:val="0"/>
          <w:sz w:val="20"/>
          <w:szCs w:val="20"/>
          <w:lang w:val="es-US"/>
          <w14:ligatures w14:val="none"/>
        </w:rPr>
        <w:tab/>
        <w:t>539</w:t>
      </w:r>
    </w:p>
    <w:p w14:paraId="4B74E93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EFAAGNFYINDKPTGAVVGQQPFGGGRASGTNDKAGSILNLYRWVSTRAVKENFIAPDEI</w:t>
      </w:r>
      <w:r w:rsidRPr="00B660E6">
        <w:rPr>
          <w:rFonts w:ascii="Courier New" w:eastAsia="Times New Roman" w:hAnsi="Courier New" w:cs="Courier New"/>
          <w:kern w:val="0"/>
          <w:sz w:val="20"/>
          <w:szCs w:val="20"/>
          <w:lang w:val="es-US"/>
          <w14:ligatures w14:val="none"/>
        </w:rPr>
        <w:tab/>
        <w:t>538</w:t>
      </w:r>
    </w:p>
    <w:p w14:paraId="5F23719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EYAAGNFYVNDKPTGAVVGQQPFGGSRASGTNDKAGSYLNLIRWVTPRTVKENFDAPENY</w:t>
      </w:r>
      <w:r w:rsidRPr="00B660E6">
        <w:rPr>
          <w:rFonts w:ascii="Courier New" w:eastAsia="Times New Roman" w:hAnsi="Courier New" w:cs="Courier New"/>
          <w:kern w:val="0"/>
          <w:sz w:val="20"/>
          <w:szCs w:val="20"/>
          <w:lang w:val="es-US"/>
          <w14:ligatures w14:val="none"/>
        </w:rPr>
        <w:tab/>
        <w:t>539</w:t>
      </w:r>
    </w:p>
    <w:p w14:paraId="6DC997C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EYAAGNFYVNDKPTGAVVGQQPFGGSRASGTNDKAGSYLNLIRWVTPRTIKENFDAPEDY</w:t>
      </w:r>
      <w:r w:rsidRPr="00B660E6">
        <w:rPr>
          <w:rFonts w:ascii="Courier New" w:eastAsia="Times New Roman" w:hAnsi="Courier New" w:cs="Courier New"/>
          <w:kern w:val="0"/>
          <w:sz w:val="20"/>
          <w:szCs w:val="20"/>
          <w:lang w:val="es-US"/>
          <w14:ligatures w14:val="none"/>
        </w:rPr>
        <w:tab/>
        <w:t>539</w:t>
      </w:r>
    </w:p>
    <w:p w14:paraId="69D18D8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B660E6">
        <w:rPr>
          <w:rFonts w:ascii="Courier New" w:eastAsia="Times New Roman" w:hAnsi="Courier New" w:cs="Courier New"/>
          <w:kern w:val="0"/>
          <w:sz w:val="20"/>
          <w:szCs w:val="20"/>
          <w:lang w:val="es-US"/>
          <w14:ligatures w14:val="none"/>
        </w:rPr>
        <w:t xml:space="preserve">                                    </w:t>
      </w:r>
      <w:r w:rsidRPr="00976512">
        <w:rPr>
          <w:rFonts w:ascii="Courier New" w:eastAsia="Times New Roman" w:hAnsi="Courier New" w:cs="Courier New"/>
          <w:kern w:val="0"/>
          <w:sz w:val="20"/>
          <w:szCs w:val="20"/>
          <w14:ligatures w14:val="none"/>
        </w:rPr>
        <w:t xml:space="preserve">*  .**:*.*   **::** :**** . ***:.***.   *   :  :::.* *      </w:t>
      </w:r>
    </w:p>
    <w:p w14:paraId="272F703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61F02D8A"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tr|A0A0K9HEN2|A0A0K9HEN2_GEOSE      --------</w:t>
      </w:r>
      <w:r w:rsidRPr="00976512">
        <w:rPr>
          <w:rFonts w:ascii="Courier New" w:eastAsia="Times New Roman" w:hAnsi="Courier New" w:cs="Courier New"/>
          <w:kern w:val="0"/>
          <w:sz w:val="20"/>
          <w:szCs w:val="20"/>
          <w14:ligatures w14:val="none"/>
        </w:rPr>
        <w:tab/>
        <w:t>515</w:t>
      </w:r>
    </w:p>
    <w:p w14:paraId="560FFF3E"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tr|D4H8C9|D4H8C9_DENA2              EYPHMEAE</w:t>
      </w:r>
      <w:r w:rsidRPr="00976512">
        <w:rPr>
          <w:rFonts w:ascii="Courier New" w:eastAsia="Times New Roman" w:hAnsi="Courier New" w:cs="Courier New"/>
          <w:kern w:val="0"/>
          <w:sz w:val="20"/>
          <w:szCs w:val="20"/>
          <w14:ligatures w14:val="none"/>
        </w:rPr>
        <w:tab/>
        <w:t>544</w:t>
      </w:r>
    </w:p>
    <w:p w14:paraId="3EBFCDE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tr|A0A410JZB9|A0A410JZB9_9BACT      GYPHMEAE</w:t>
      </w:r>
      <w:r w:rsidRPr="00976512">
        <w:rPr>
          <w:rFonts w:ascii="Courier New" w:eastAsia="Times New Roman" w:hAnsi="Courier New" w:cs="Courier New"/>
          <w:kern w:val="0"/>
          <w:sz w:val="20"/>
          <w:szCs w:val="20"/>
          <w14:ligatures w14:val="none"/>
        </w:rPr>
        <w:tab/>
        <w:t>544</w:t>
      </w:r>
    </w:p>
    <w:p w14:paraId="5F4A213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UPI0022450535                       GYPHMEAE</w:t>
      </w:r>
      <w:r w:rsidRPr="00976512">
        <w:rPr>
          <w:rFonts w:ascii="Courier New" w:eastAsia="Times New Roman" w:hAnsi="Courier New" w:cs="Courier New"/>
          <w:kern w:val="0"/>
          <w:sz w:val="20"/>
          <w:szCs w:val="20"/>
          <w14:ligatures w14:val="none"/>
        </w:rPr>
        <w:tab/>
        <w:t>544</w:t>
      </w:r>
    </w:p>
    <w:p w14:paraId="39E8BA6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tr|F8E887|F8E887_FLESM              EYPFMGEE</w:t>
      </w:r>
      <w:r w:rsidRPr="00976512">
        <w:rPr>
          <w:rFonts w:ascii="Courier New" w:eastAsia="Times New Roman" w:hAnsi="Courier New" w:cs="Courier New"/>
          <w:kern w:val="0"/>
          <w:sz w:val="20"/>
          <w:szCs w:val="20"/>
          <w14:ligatures w14:val="none"/>
        </w:rPr>
        <w:tab/>
        <w:t>547</w:t>
      </w:r>
    </w:p>
    <w:p w14:paraId="30430A0F"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tr|E4THA2|E4THA2_CALNY              GYPFMLDK</w:t>
      </w:r>
      <w:r w:rsidRPr="00976512">
        <w:rPr>
          <w:rFonts w:ascii="Courier New" w:eastAsia="Times New Roman" w:hAnsi="Courier New" w:cs="Courier New"/>
          <w:kern w:val="0"/>
          <w:sz w:val="20"/>
          <w:szCs w:val="20"/>
          <w14:ligatures w14:val="none"/>
        </w:rPr>
        <w:tab/>
        <w:t>546</w:t>
      </w:r>
    </w:p>
    <w:p w14:paraId="16E5ADBB"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UPI003C28BE2A                       RYPFMAEE</w:t>
      </w:r>
      <w:r w:rsidRPr="00976512">
        <w:rPr>
          <w:rFonts w:ascii="Courier New" w:eastAsia="Times New Roman" w:hAnsi="Courier New" w:cs="Courier New"/>
          <w:kern w:val="0"/>
          <w:sz w:val="20"/>
          <w:szCs w:val="20"/>
          <w14:ligatures w14:val="none"/>
        </w:rPr>
        <w:tab/>
        <w:t>547</w:t>
      </w:r>
    </w:p>
    <w:p w14:paraId="04468EF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tr|D3PD64|D3PD64_DEFDS              RYSFMNEE</w:t>
      </w:r>
      <w:r w:rsidRPr="00976512">
        <w:rPr>
          <w:rFonts w:ascii="Courier New" w:eastAsia="Times New Roman" w:hAnsi="Courier New" w:cs="Courier New"/>
          <w:kern w:val="0"/>
          <w:sz w:val="20"/>
          <w:szCs w:val="20"/>
          <w14:ligatures w14:val="none"/>
        </w:rPr>
        <w:tab/>
        <w:t>547</w:t>
      </w:r>
    </w:p>
    <w:p w14:paraId="21E75DC4" w14:textId="77777777" w:rsidR="00976512" w:rsidRPr="00976512" w:rsidRDefault="00976512" w:rsidP="00976512">
      <w:pPr>
        <w:spacing w:line="480" w:lineRule="auto"/>
      </w:pPr>
      <w:r w:rsidRPr="00976512">
        <w:rPr>
          <w:noProof/>
        </w:rPr>
        <w:drawing>
          <wp:inline distT="0" distB="0" distL="0" distR="0" wp14:anchorId="50349684" wp14:editId="3A8B08F8">
            <wp:extent cx="7551418" cy="1638300"/>
            <wp:effectExtent l="0" t="0" r="0" b="0"/>
            <wp:docPr id="168408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994" t="38744" r="6590" b="45240"/>
                    <a:stretch>
                      <a:fillRect/>
                    </a:stretch>
                  </pic:blipFill>
                  <pic:spPr bwMode="auto">
                    <a:xfrm>
                      <a:off x="0" y="0"/>
                      <a:ext cx="7553665" cy="1638787"/>
                    </a:xfrm>
                    <a:prstGeom prst="rect">
                      <a:avLst/>
                    </a:prstGeom>
                    <a:noFill/>
                    <a:ln>
                      <a:noFill/>
                    </a:ln>
                    <a:extLst>
                      <a:ext uri="{53640926-AAD7-44D8-BBD7-CCE9431645EC}">
                        <a14:shadowObscured xmlns:a14="http://schemas.microsoft.com/office/drawing/2010/main"/>
                      </a:ext>
                    </a:extLst>
                  </pic:spPr>
                </pic:pic>
              </a:graphicData>
            </a:graphic>
          </wp:inline>
        </w:drawing>
      </w:r>
    </w:p>
    <w:p w14:paraId="29E5E0C2" w14:textId="09869577" w:rsidR="00C95F25" w:rsidRDefault="00D142AA" w:rsidP="003B7EC7">
      <w:pPr>
        <w:spacing w:line="240" w:lineRule="auto"/>
        <w:jc w:val="both"/>
        <w:rPr>
          <w:rFonts w:ascii="Arial" w:eastAsia="Times New Roman" w:hAnsi="Arial" w:cs="Arial"/>
          <w:b/>
          <w:bCs/>
          <w:kern w:val="0"/>
          <w:sz w:val="20"/>
          <w:szCs w:val="20"/>
          <w14:ligatures w14:val="none"/>
        </w:rPr>
      </w:pPr>
      <w:r w:rsidRPr="00D142AA">
        <w:rPr>
          <w:rFonts w:ascii="Arial" w:eastAsia="Times New Roman" w:hAnsi="Arial" w:cs="Arial"/>
          <w:b/>
          <w:bCs/>
          <w:kern w:val="0"/>
          <w:sz w:val="20"/>
          <w:szCs w:val="20"/>
          <w:highlight w:val="yellow"/>
          <w14:ligatures w14:val="none"/>
        </w:rPr>
        <w:t>B</w:t>
      </w:r>
      <w:r>
        <w:rPr>
          <w:rFonts w:ascii="Arial" w:eastAsia="Times New Roman" w:hAnsi="Arial" w:cs="Arial"/>
          <w:b/>
          <w:bCs/>
          <w:kern w:val="0"/>
          <w:sz w:val="20"/>
          <w:szCs w:val="20"/>
          <w14:ligatures w14:val="none"/>
        </w:rPr>
        <w:t>.</w:t>
      </w:r>
      <w:r w:rsidR="00C95F25" w:rsidRPr="00C95F25">
        <w:t xml:space="preserve"> </w:t>
      </w:r>
      <w:r w:rsidR="00C95F25" w:rsidRPr="00C95F25">
        <w:rPr>
          <w:rFonts w:ascii="Arial" w:eastAsia="Times New Roman" w:hAnsi="Arial" w:cs="Arial"/>
          <w:b/>
          <w:bCs/>
          <w:kern w:val="0"/>
          <w:sz w:val="20"/>
          <w:szCs w:val="20"/>
          <w14:ligatures w14:val="none"/>
        </w:rPr>
        <w:t>L-glutamate-γ-semialdehyde dehydrogenase sequences</w:t>
      </w:r>
    </w:p>
    <w:p w14:paraId="544EAE37" w14:textId="72EC3CCD" w:rsidR="005A0ABE" w:rsidRDefault="005A0ABE" w:rsidP="003B7EC7">
      <w:pPr>
        <w:spacing w:line="240" w:lineRule="auto"/>
        <w:jc w:val="both"/>
        <w:rPr>
          <w:rFonts w:ascii="Courier New" w:eastAsia="Times New Roman" w:hAnsi="Courier New" w:cs="Courier New"/>
          <w:kern w:val="0"/>
          <w:sz w:val="20"/>
          <w:szCs w:val="20"/>
          <w14:ligatures w14:val="none"/>
        </w:rPr>
      </w:pPr>
      <w:r w:rsidRPr="005A0ABE">
        <w:rPr>
          <w:rFonts w:ascii="Courier New" w:eastAsia="Times New Roman" w:hAnsi="Courier New" w:cs="Courier New"/>
          <w:kern w:val="0"/>
          <w:sz w:val="20"/>
          <w:szCs w:val="20"/>
          <w14:ligatures w14:val="none"/>
        </w:rPr>
        <w:t xml:space="preserve">tr|A0A0K9HEN2|A0A0K9HEN2_GEOSE </w:t>
      </w:r>
      <w:r w:rsidR="00162631" w:rsidRPr="0094383F">
        <w:rPr>
          <w:rFonts w:ascii="Arial" w:eastAsia="Times New Roman" w:hAnsi="Arial" w:cs="Arial"/>
          <w:kern w:val="0"/>
          <w:sz w:val="20"/>
          <w:szCs w:val="20"/>
          <w14:ligatures w14:val="none"/>
        </w:rPr>
        <w:t xml:space="preserve">refers to the </w:t>
      </w:r>
      <w:r w:rsidRPr="005A0ABE">
        <w:rPr>
          <w:rFonts w:ascii="Arial" w:eastAsia="Times New Roman" w:hAnsi="Arial" w:cs="Arial"/>
          <w:kern w:val="0"/>
          <w:sz w:val="20"/>
          <w:szCs w:val="20"/>
          <w14:ligatures w14:val="none"/>
        </w:rPr>
        <w:t xml:space="preserve">L-glutamate-γ-semialdehyde dehydrogenase </w:t>
      </w:r>
      <w:r w:rsidR="00162631" w:rsidRPr="0094383F">
        <w:rPr>
          <w:rFonts w:ascii="Arial" w:eastAsia="Times New Roman" w:hAnsi="Arial" w:cs="Arial"/>
          <w:kern w:val="0"/>
          <w:sz w:val="20"/>
          <w:szCs w:val="20"/>
          <w14:ligatures w14:val="none"/>
        </w:rPr>
        <w:t xml:space="preserve">from </w:t>
      </w:r>
      <w:r w:rsidR="00162631" w:rsidRPr="0094383F">
        <w:rPr>
          <w:rFonts w:ascii="Arial" w:eastAsia="Times New Roman" w:hAnsi="Arial" w:cs="Arial"/>
          <w:i/>
          <w:iCs/>
          <w:kern w:val="0"/>
          <w:sz w:val="20"/>
          <w:szCs w:val="20"/>
          <w14:ligatures w14:val="none"/>
        </w:rPr>
        <w:t>Geobacillus stearothermophilus</w:t>
      </w:r>
      <w:r w:rsidR="00162631">
        <w:rPr>
          <w:rFonts w:ascii="Courier New" w:eastAsia="Times New Roman" w:hAnsi="Courier New" w:cs="Courier New"/>
          <w:kern w:val="0"/>
          <w:sz w:val="20"/>
          <w:szCs w:val="20"/>
          <w14:ligatures w14:val="none"/>
        </w:rPr>
        <w:t xml:space="preserve">, </w:t>
      </w:r>
    </w:p>
    <w:p w14:paraId="7A59FF38" w14:textId="773E9CDD" w:rsidR="00162631" w:rsidRDefault="005A0ABE" w:rsidP="003B7EC7">
      <w:pPr>
        <w:spacing w:line="240" w:lineRule="auto"/>
        <w:jc w:val="both"/>
        <w:rPr>
          <w:rFonts w:ascii="Arial" w:hAnsi="Arial" w:cs="Arial"/>
          <w:b/>
          <w:bCs/>
          <w:sz w:val="20"/>
          <w:szCs w:val="20"/>
        </w:rPr>
      </w:pPr>
      <w:r w:rsidRPr="005A0ABE">
        <w:rPr>
          <w:rFonts w:ascii="Courier New" w:eastAsia="Times New Roman" w:hAnsi="Courier New" w:cs="Courier New"/>
          <w:kern w:val="0"/>
          <w:sz w:val="20"/>
          <w:szCs w:val="20"/>
          <w14:ligatures w14:val="none"/>
        </w:rPr>
        <w:t>tr|D4H8C9|D4H8C9_DENA2</w:t>
      </w:r>
      <w:r w:rsidR="00CC7E9C">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w:t>
      </w:r>
      <w:r w:rsidRPr="005A0ABE">
        <w:rPr>
          <w:rFonts w:ascii="Arial" w:eastAsia="Times New Roman" w:hAnsi="Arial" w:cs="Arial"/>
          <w:kern w:val="0"/>
          <w:sz w:val="20"/>
          <w:szCs w:val="20"/>
          <w14:ligatures w14:val="none"/>
        </w:rPr>
        <w:t xml:space="preserve">L-glutamate-γ-semialdehyde dehydrogenase </w:t>
      </w:r>
      <w:r w:rsidRPr="0094383F">
        <w:rPr>
          <w:rFonts w:ascii="Arial" w:eastAsia="Times New Roman" w:hAnsi="Arial" w:cs="Arial"/>
          <w:kern w:val="0"/>
          <w:sz w:val="20"/>
          <w:szCs w:val="20"/>
          <w14:ligatures w14:val="none"/>
        </w:rPr>
        <w:t xml:space="preserve">from </w:t>
      </w:r>
      <w:r w:rsidRPr="005A0ABE">
        <w:rPr>
          <w:rFonts w:ascii="Arial" w:eastAsia="Times New Roman" w:hAnsi="Arial" w:cs="Arial"/>
          <w:i/>
          <w:iCs/>
          <w:kern w:val="0"/>
          <w:sz w:val="20"/>
          <w:szCs w:val="20"/>
          <w14:ligatures w14:val="none"/>
        </w:rPr>
        <w:t>Denitrovibrio acetiphilus</w:t>
      </w:r>
      <w:r>
        <w:rPr>
          <w:rFonts w:ascii="Arial" w:eastAsia="Times New Roman" w:hAnsi="Arial" w:cs="Arial"/>
          <w:kern w:val="0"/>
          <w:sz w:val="20"/>
          <w:szCs w:val="20"/>
          <w14:ligatures w14:val="none"/>
        </w:rPr>
        <w:t xml:space="preserve">, </w:t>
      </w:r>
      <w:r w:rsidRPr="005A0ABE">
        <w:rPr>
          <w:rFonts w:ascii="Arial" w:eastAsia="Times New Roman" w:hAnsi="Arial" w:cs="Arial"/>
          <w:kern w:val="0"/>
          <w:sz w:val="20"/>
          <w:szCs w:val="20"/>
          <w14:ligatures w14:val="none"/>
        </w:rPr>
        <w:t>tr|A0A410JZB9|A0A410JZB9_9BACT</w:t>
      </w:r>
      <w:r>
        <w:rPr>
          <w:rFonts w:ascii="Arial" w:eastAsia="Times New Roman" w:hAnsi="Arial" w:cs="Arial"/>
          <w:kern w:val="0"/>
          <w:sz w:val="20"/>
          <w:szCs w:val="20"/>
          <w14:ligatures w14:val="none"/>
        </w:rPr>
        <w:t xml:space="preserve"> refers to the </w:t>
      </w:r>
      <w:r w:rsidRPr="005A0ABE">
        <w:rPr>
          <w:rFonts w:ascii="Arial" w:eastAsia="Times New Roman" w:hAnsi="Arial" w:cs="Arial"/>
          <w:kern w:val="0"/>
          <w:sz w:val="20"/>
          <w:szCs w:val="20"/>
          <w14:ligatures w14:val="none"/>
        </w:rPr>
        <w:t>-glutamate-γ-semialdehyde dehydrogenase from</w:t>
      </w:r>
      <w:r>
        <w:rPr>
          <w:rFonts w:ascii="Arial" w:eastAsia="Times New Roman" w:hAnsi="Arial" w:cs="Arial"/>
          <w:kern w:val="0"/>
          <w:sz w:val="20"/>
          <w:szCs w:val="20"/>
          <w14:ligatures w14:val="none"/>
        </w:rPr>
        <w:t xml:space="preserve"> </w:t>
      </w:r>
      <w:r w:rsidRPr="00410CF5">
        <w:rPr>
          <w:rFonts w:ascii="Arial" w:eastAsia="Times New Roman" w:hAnsi="Arial" w:cs="Arial"/>
          <w:i/>
          <w:iCs/>
          <w:kern w:val="0"/>
          <w:sz w:val="20"/>
          <w:szCs w:val="20"/>
          <w14:ligatures w14:val="none"/>
        </w:rPr>
        <w:t>Geobacillus thiophllus</w:t>
      </w:r>
      <w:r>
        <w:rPr>
          <w:rFonts w:ascii="Arial" w:eastAsia="Times New Roman" w:hAnsi="Arial" w:cs="Arial"/>
          <w:kern w:val="0"/>
          <w:sz w:val="20"/>
          <w:szCs w:val="20"/>
          <w14:ligatures w14:val="none"/>
        </w:rPr>
        <w:t>,</w:t>
      </w:r>
      <w:r w:rsidRPr="005A0ABE">
        <w:t xml:space="preserve"> </w:t>
      </w:r>
      <w:r w:rsidRPr="005A0ABE">
        <w:rPr>
          <w:rFonts w:ascii="Arial" w:eastAsia="Times New Roman" w:hAnsi="Arial" w:cs="Arial"/>
          <w:kern w:val="0"/>
          <w:sz w:val="20"/>
          <w:szCs w:val="20"/>
          <w14:ligatures w14:val="none"/>
        </w:rPr>
        <w:t>UPI0022450535</w:t>
      </w:r>
      <w:r>
        <w:rPr>
          <w:rFonts w:ascii="Arial" w:eastAsia="Times New Roman" w:hAnsi="Arial" w:cs="Arial"/>
          <w:kern w:val="0"/>
          <w:sz w:val="20"/>
          <w:szCs w:val="20"/>
          <w14:ligatures w14:val="none"/>
        </w:rPr>
        <w:t xml:space="preserve"> refers to the </w:t>
      </w:r>
      <w:r w:rsidRPr="005A0ABE">
        <w:rPr>
          <w:rFonts w:ascii="Arial" w:eastAsia="Times New Roman" w:hAnsi="Arial" w:cs="Arial"/>
          <w:kern w:val="0"/>
          <w:sz w:val="20"/>
          <w:szCs w:val="20"/>
          <w14:ligatures w14:val="none"/>
        </w:rPr>
        <w:t xml:space="preserve">glutamate-γ-semialdehyde dehydrogenase from </w:t>
      </w:r>
      <w:r w:rsidRPr="00410CF5">
        <w:rPr>
          <w:rFonts w:ascii="Arial" w:eastAsia="Times New Roman" w:hAnsi="Arial" w:cs="Arial"/>
          <w:i/>
          <w:iCs/>
          <w:kern w:val="0"/>
          <w:sz w:val="20"/>
          <w:szCs w:val="20"/>
          <w14:ligatures w14:val="none"/>
        </w:rPr>
        <w:t>Geobacillus ferrireducens</w:t>
      </w:r>
      <w:r w:rsidR="00410CF5">
        <w:rPr>
          <w:rFonts w:ascii="Arial" w:eastAsia="Times New Roman" w:hAnsi="Arial" w:cs="Arial"/>
          <w:kern w:val="0"/>
          <w:sz w:val="20"/>
          <w:szCs w:val="20"/>
          <w14:ligatures w14:val="none"/>
        </w:rPr>
        <w:t>,</w:t>
      </w:r>
      <w:r w:rsidR="00410CF5" w:rsidRPr="00410CF5">
        <w:t xml:space="preserve"> </w:t>
      </w:r>
      <w:r w:rsidR="00410CF5" w:rsidRPr="00410CF5">
        <w:rPr>
          <w:rFonts w:ascii="Arial" w:eastAsia="Times New Roman" w:hAnsi="Arial" w:cs="Arial"/>
          <w:kern w:val="0"/>
          <w:sz w:val="20"/>
          <w:szCs w:val="20"/>
          <w14:ligatures w14:val="none"/>
        </w:rPr>
        <w:t>tr|F8E887|F8E887_FLESM</w:t>
      </w:r>
      <w:r w:rsidR="00410CF5">
        <w:rPr>
          <w:rFonts w:ascii="Arial" w:eastAsia="Times New Roman" w:hAnsi="Arial" w:cs="Arial"/>
          <w:kern w:val="0"/>
          <w:sz w:val="20"/>
          <w:szCs w:val="20"/>
          <w14:ligatures w14:val="none"/>
        </w:rPr>
        <w:t xml:space="preserve"> refers to the </w:t>
      </w:r>
      <w:r w:rsidR="00410CF5" w:rsidRPr="00410CF5">
        <w:rPr>
          <w:rFonts w:ascii="Arial" w:eastAsia="Times New Roman" w:hAnsi="Arial" w:cs="Arial"/>
          <w:kern w:val="0"/>
          <w:sz w:val="20"/>
          <w:szCs w:val="20"/>
          <w14:ligatures w14:val="none"/>
        </w:rPr>
        <w:t xml:space="preserve">glutamate-γ-semialdehyde dehydrogenase from </w:t>
      </w:r>
      <w:r w:rsidR="00410CF5" w:rsidRPr="00410CF5">
        <w:rPr>
          <w:rFonts w:ascii="Arial" w:eastAsia="Times New Roman" w:hAnsi="Arial" w:cs="Arial"/>
          <w:i/>
          <w:iCs/>
          <w:kern w:val="0"/>
          <w:sz w:val="20"/>
          <w:szCs w:val="20"/>
          <w14:ligatures w14:val="none"/>
        </w:rPr>
        <w:t>Flexistipes sinusarabici</w:t>
      </w:r>
      <w:r w:rsidR="00410CF5">
        <w:rPr>
          <w:rFonts w:ascii="Courier New" w:eastAsia="Times New Roman" w:hAnsi="Courier New" w:cs="Courier New"/>
          <w:kern w:val="0"/>
          <w:sz w:val="20"/>
          <w:szCs w:val="20"/>
          <w14:ligatures w14:val="none"/>
        </w:rPr>
        <w:t>,</w:t>
      </w:r>
      <w:r w:rsidR="00CC7E9C">
        <w:rPr>
          <w:rFonts w:ascii="Courier New" w:eastAsia="Times New Roman" w:hAnsi="Courier New" w:cs="Courier New"/>
          <w:kern w:val="0"/>
          <w:sz w:val="20"/>
          <w:szCs w:val="20"/>
          <w14:ligatures w14:val="none"/>
        </w:rPr>
        <w:t xml:space="preserve"> </w:t>
      </w:r>
      <w:r w:rsidR="00410CF5" w:rsidRPr="00410CF5">
        <w:rPr>
          <w:rFonts w:ascii="Courier New" w:eastAsia="Times New Roman" w:hAnsi="Courier New" w:cs="Courier New"/>
          <w:kern w:val="0"/>
          <w:sz w:val="20"/>
          <w:szCs w:val="20"/>
          <w14:ligatures w14:val="none"/>
        </w:rPr>
        <w:t>tr|E4THA2|E4THA2_CALNY</w:t>
      </w:r>
      <w:r w:rsidR="00410CF5">
        <w:rPr>
          <w:rFonts w:ascii="Courier New" w:eastAsia="Times New Roman" w:hAnsi="Courier New" w:cs="Courier New"/>
          <w:kern w:val="0"/>
          <w:sz w:val="20"/>
          <w:szCs w:val="20"/>
          <w14:ligatures w14:val="none"/>
        </w:rPr>
        <w:t xml:space="preserve"> </w:t>
      </w:r>
      <w:r w:rsidR="00410CF5" w:rsidRPr="00410CF5">
        <w:rPr>
          <w:rFonts w:ascii="Arial" w:eastAsia="Times New Roman" w:hAnsi="Arial" w:cs="Arial"/>
          <w:kern w:val="0"/>
          <w:sz w:val="20"/>
          <w:szCs w:val="20"/>
          <w14:ligatures w14:val="none"/>
        </w:rPr>
        <w:t xml:space="preserve">refers to the glutamate-γ-semialdehyde dehydrogenase from </w:t>
      </w:r>
      <w:r w:rsidR="00410CF5" w:rsidRPr="00CC7E9C">
        <w:rPr>
          <w:rFonts w:ascii="Arial" w:eastAsia="Times New Roman" w:hAnsi="Arial" w:cs="Arial"/>
          <w:i/>
          <w:iCs/>
          <w:kern w:val="0"/>
          <w:sz w:val="20"/>
          <w:szCs w:val="20"/>
          <w14:ligatures w14:val="none"/>
        </w:rPr>
        <w:t>Calditerrivibrio nitroreducens</w:t>
      </w:r>
      <w:r w:rsidR="00410CF5">
        <w:rPr>
          <w:rFonts w:ascii="Courier New" w:eastAsia="Times New Roman" w:hAnsi="Courier New" w:cs="Courier New"/>
          <w:kern w:val="0"/>
          <w:sz w:val="20"/>
          <w:szCs w:val="20"/>
          <w14:ligatures w14:val="none"/>
        </w:rPr>
        <w:t xml:space="preserve">, </w:t>
      </w:r>
      <w:r w:rsidR="00410CF5" w:rsidRPr="00410CF5">
        <w:rPr>
          <w:rFonts w:ascii="Courier New" w:eastAsia="Times New Roman" w:hAnsi="Courier New" w:cs="Courier New"/>
          <w:kern w:val="0"/>
          <w:sz w:val="20"/>
          <w:szCs w:val="20"/>
          <w14:ligatures w14:val="none"/>
        </w:rPr>
        <w:t>UPI003C28BE2A</w:t>
      </w:r>
      <w:r w:rsidR="00410CF5" w:rsidRPr="00410CF5">
        <w:t xml:space="preserve"> </w:t>
      </w:r>
      <w:r w:rsidR="00410CF5" w:rsidRPr="00CC7E9C">
        <w:rPr>
          <w:rFonts w:ascii="Arial" w:eastAsia="Times New Roman" w:hAnsi="Arial" w:cs="Arial"/>
          <w:kern w:val="0"/>
          <w:sz w:val="20"/>
          <w:szCs w:val="20"/>
          <w14:ligatures w14:val="none"/>
        </w:rPr>
        <w:t xml:space="preserve">refers to the glutamate-γ-semialdehyde dehydrogenase from </w:t>
      </w:r>
      <w:r w:rsidR="00410CF5" w:rsidRPr="00CC7E9C">
        <w:rPr>
          <w:rFonts w:ascii="Arial" w:eastAsia="Times New Roman" w:hAnsi="Arial" w:cs="Arial"/>
          <w:i/>
          <w:iCs/>
          <w:kern w:val="0"/>
          <w:sz w:val="20"/>
          <w:szCs w:val="20"/>
          <w14:ligatures w14:val="none"/>
        </w:rPr>
        <w:t>Deferribacte</w:t>
      </w:r>
      <w:r w:rsidR="00410CF5" w:rsidRPr="00CC7E9C">
        <w:rPr>
          <w:rFonts w:ascii="Courier New" w:eastAsia="Times New Roman" w:hAnsi="Courier New" w:cs="Courier New"/>
          <w:i/>
          <w:iCs/>
          <w:kern w:val="0"/>
          <w:sz w:val="20"/>
          <w:szCs w:val="20"/>
          <w14:ligatures w14:val="none"/>
        </w:rPr>
        <w:t xml:space="preserve">r </w:t>
      </w:r>
      <w:r w:rsidR="00CC7E9C" w:rsidRPr="00CC7E9C">
        <w:rPr>
          <w:rFonts w:ascii="Arial" w:eastAsia="Times New Roman" w:hAnsi="Arial" w:cs="Arial"/>
          <w:i/>
          <w:iCs/>
          <w:kern w:val="0"/>
          <w:sz w:val="20"/>
          <w:szCs w:val="20"/>
          <w14:ligatures w14:val="none"/>
        </w:rPr>
        <w:t>thermophiluls</w:t>
      </w:r>
      <w:r w:rsidR="00CC7E9C">
        <w:rPr>
          <w:rFonts w:ascii="Courier New" w:eastAsia="Times New Roman" w:hAnsi="Courier New" w:cs="Courier New"/>
          <w:i/>
          <w:iCs/>
          <w:kern w:val="0"/>
          <w:sz w:val="20"/>
          <w:szCs w:val="20"/>
          <w14:ligatures w14:val="none"/>
        </w:rPr>
        <w:t xml:space="preserve">, </w:t>
      </w:r>
      <w:r w:rsidR="00410CF5" w:rsidRPr="00CC7E9C">
        <w:rPr>
          <w:rFonts w:ascii="Arial" w:eastAsia="Times New Roman" w:hAnsi="Arial" w:cs="Arial"/>
          <w:kern w:val="0"/>
          <w:sz w:val="20"/>
          <w:szCs w:val="20"/>
          <w14:ligatures w14:val="none"/>
        </w:rPr>
        <w:t>and</w:t>
      </w:r>
      <w:r w:rsidR="00410CF5">
        <w:rPr>
          <w:rFonts w:ascii="Courier New" w:eastAsia="Times New Roman" w:hAnsi="Courier New" w:cs="Courier New"/>
          <w:kern w:val="0"/>
          <w:sz w:val="20"/>
          <w:szCs w:val="20"/>
          <w14:ligatures w14:val="none"/>
        </w:rPr>
        <w:t xml:space="preserve"> </w:t>
      </w:r>
      <w:r w:rsidR="00410CF5" w:rsidRPr="00410CF5">
        <w:rPr>
          <w:rFonts w:ascii="Courier New" w:eastAsia="Times New Roman" w:hAnsi="Courier New" w:cs="Courier New"/>
          <w:kern w:val="0"/>
          <w:sz w:val="20"/>
          <w:szCs w:val="20"/>
          <w14:ligatures w14:val="none"/>
        </w:rPr>
        <w:t xml:space="preserve">tr|D3PD64|D3PD64_DEFDS </w:t>
      </w:r>
      <w:r w:rsidR="00410CF5" w:rsidRPr="00CC7E9C">
        <w:rPr>
          <w:rFonts w:ascii="Arial" w:eastAsia="Times New Roman" w:hAnsi="Arial" w:cs="Arial"/>
          <w:kern w:val="0"/>
          <w:sz w:val="20"/>
          <w:szCs w:val="20"/>
          <w14:ligatures w14:val="none"/>
        </w:rPr>
        <w:t xml:space="preserve">refers to the </w:t>
      </w:r>
      <w:r w:rsidR="00CC7E9C" w:rsidRPr="00CC7E9C">
        <w:rPr>
          <w:rFonts w:ascii="Arial" w:eastAsia="Times New Roman" w:hAnsi="Arial" w:cs="Arial"/>
          <w:kern w:val="0"/>
          <w:sz w:val="20"/>
          <w:szCs w:val="20"/>
          <w14:ligatures w14:val="none"/>
        </w:rPr>
        <w:t>g</w:t>
      </w:r>
      <w:r w:rsidR="00410CF5" w:rsidRPr="00CC7E9C">
        <w:rPr>
          <w:rFonts w:ascii="Arial" w:eastAsia="Times New Roman" w:hAnsi="Arial" w:cs="Arial"/>
          <w:kern w:val="0"/>
          <w:sz w:val="20"/>
          <w:szCs w:val="20"/>
          <w14:ligatures w14:val="none"/>
        </w:rPr>
        <w:t>lutamate-γ-semialdehyde dehydrogenase fro</w:t>
      </w:r>
      <w:r w:rsidR="00ED7D70">
        <w:rPr>
          <w:rFonts w:ascii="Arial" w:eastAsia="Times New Roman" w:hAnsi="Arial" w:cs="Arial"/>
          <w:kern w:val="0"/>
          <w:sz w:val="20"/>
          <w:szCs w:val="20"/>
          <w14:ligatures w14:val="none"/>
        </w:rPr>
        <w:t>m</w:t>
      </w:r>
      <w:r w:rsidR="00CC7E9C" w:rsidRPr="00CC7E9C">
        <w:rPr>
          <w:rFonts w:ascii="Arial" w:hAnsi="Arial" w:cs="Arial"/>
          <w:i/>
          <w:iCs/>
          <w:sz w:val="20"/>
          <w:szCs w:val="20"/>
        </w:rPr>
        <w:t xml:space="preserve"> </w:t>
      </w:r>
      <w:r w:rsidR="00CC7E9C" w:rsidRPr="00AA5148">
        <w:rPr>
          <w:rFonts w:ascii="Arial" w:hAnsi="Arial" w:cs="Arial"/>
          <w:i/>
          <w:iCs/>
          <w:sz w:val="20"/>
          <w:szCs w:val="20"/>
        </w:rPr>
        <w:t>D</w:t>
      </w:r>
      <w:r w:rsidR="00CC7E9C" w:rsidRPr="002E449C">
        <w:rPr>
          <w:rFonts w:ascii="Arial" w:hAnsi="Arial" w:cs="Arial"/>
          <w:i/>
          <w:iCs/>
          <w:sz w:val="20"/>
          <w:szCs w:val="20"/>
        </w:rPr>
        <w:t xml:space="preserve">eferribacter </w:t>
      </w:r>
      <w:r w:rsidR="00CC7E9C" w:rsidRPr="008A0474">
        <w:rPr>
          <w:rFonts w:ascii="Arial" w:hAnsi="Arial" w:cs="Arial"/>
          <w:i/>
          <w:iCs/>
          <w:sz w:val="20"/>
          <w:szCs w:val="20"/>
        </w:rPr>
        <w:t>desulfuricans</w:t>
      </w:r>
      <w:r w:rsidR="00CC7E9C">
        <w:rPr>
          <w:rFonts w:ascii="Arial" w:hAnsi="Arial" w:cs="Arial"/>
          <w:sz w:val="20"/>
          <w:szCs w:val="20"/>
        </w:rPr>
        <w:t>.</w:t>
      </w:r>
    </w:p>
    <w:p w14:paraId="791BF626" w14:textId="77777777" w:rsidR="003B7EC7" w:rsidRDefault="003B7EC7" w:rsidP="00976512">
      <w:pPr>
        <w:spacing w:line="240" w:lineRule="auto"/>
        <w:rPr>
          <w:rFonts w:ascii="Arial" w:hAnsi="Arial" w:cs="Arial"/>
          <w:b/>
          <w:bCs/>
          <w:sz w:val="20"/>
          <w:szCs w:val="20"/>
        </w:rPr>
      </w:pPr>
    </w:p>
    <w:p w14:paraId="45183624" w14:textId="2ABCA786" w:rsidR="00976512" w:rsidRDefault="00976512" w:rsidP="003B7EC7">
      <w:pPr>
        <w:spacing w:line="240" w:lineRule="auto"/>
        <w:rPr>
          <w:rFonts w:ascii="Arial" w:hAnsi="Arial" w:cs="Arial"/>
          <w:sz w:val="20"/>
          <w:szCs w:val="20"/>
        </w:rPr>
      </w:pPr>
      <w:r w:rsidRPr="00976512">
        <w:rPr>
          <w:rFonts w:ascii="Arial" w:hAnsi="Arial" w:cs="Arial"/>
          <w:b/>
          <w:bCs/>
          <w:sz w:val="20"/>
          <w:szCs w:val="20"/>
        </w:rPr>
        <w:t xml:space="preserve">Fig. </w:t>
      </w:r>
      <w:r w:rsidR="00205C69">
        <w:rPr>
          <w:rFonts w:ascii="Arial" w:hAnsi="Arial" w:cs="Arial"/>
          <w:b/>
          <w:bCs/>
          <w:sz w:val="20"/>
          <w:szCs w:val="20"/>
        </w:rPr>
        <w:t>1</w:t>
      </w:r>
      <w:r w:rsidR="00C95F25">
        <w:rPr>
          <w:rFonts w:ascii="Arial" w:hAnsi="Arial" w:cs="Arial"/>
          <w:b/>
          <w:bCs/>
          <w:sz w:val="20"/>
          <w:szCs w:val="20"/>
        </w:rPr>
        <w:t xml:space="preserve"> (A&amp;B)</w:t>
      </w:r>
      <w:r w:rsidRPr="00976512">
        <w:rPr>
          <w:rFonts w:ascii="Arial" w:hAnsi="Arial" w:cs="Arial"/>
          <w:b/>
          <w:bCs/>
          <w:sz w:val="20"/>
          <w:szCs w:val="20"/>
        </w:rPr>
        <w:t>.</w:t>
      </w:r>
      <w:r w:rsidRPr="00976512">
        <w:rPr>
          <w:rFonts w:ascii="Arial" w:hAnsi="Arial" w:cs="Arial"/>
          <w:sz w:val="20"/>
          <w:szCs w:val="20"/>
        </w:rPr>
        <w:t xml:space="preserve">  Sequence alignments and phylogenies of</w:t>
      </w:r>
      <w:r w:rsidR="00D917AE">
        <w:rPr>
          <w:rFonts w:ascii="Arial" w:hAnsi="Arial" w:cs="Arial"/>
          <w:sz w:val="20"/>
          <w:szCs w:val="20"/>
        </w:rPr>
        <w:t xml:space="preserve"> the</w:t>
      </w:r>
      <w:r w:rsidRPr="00976512">
        <w:rPr>
          <w:rFonts w:ascii="Arial" w:hAnsi="Arial" w:cs="Arial"/>
          <w:sz w:val="20"/>
          <w:szCs w:val="20"/>
        </w:rPr>
        <w:t xml:space="preserve"> L-proline dehydrogenase</w:t>
      </w:r>
      <w:r w:rsidR="00427C46">
        <w:rPr>
          <w:rFonts w:ascii="Arial" w:hAnsi="Arial" w:cs="Arial"/>
          <w:sz w:val="20"/>
          <w:szCs w:val="20"/>
        </w:rPr>
        <w:t xml:space="preserve"> </w:t>
      </w:r>
      <w:r w:rsidR="00427C46" w:rsidRPr="00427C46">
        <w:rPr>
          <w:rFonts w:ascii="Arial" w:hAnsi="Arial" w:cs="Arial"/>
          <w:sz w:val="20"/>
          <w:szCs w:val="20"/>
          <w:highlight w:val="yellow"/>
        </w:rPr>
        <w:t>(part A)</w:t>
      </w:r>
      <w:r w:rsidRPr="00976512">
        <w:rPr>
          <w:rFonts w:ascii="Arial" w:hAnsi="Arial" w:cs="Arial"/>
          <w:sz w:val="20"/>
          <w:szCs w:val="20"/>
        </w:rPr>
        <w:t xml:space="preserve"> and L-glutamate</w:t>
      </w:r>
      <w:r w:rsidR="007578B4">
        <w:rPr>
          <w:rFonts w:ascii="Arial" w:hAnsi="Arial" w:cs="Arial"/>
          <w:sz w:val="20"/>
          <w:szCs w:val="20"/>
        </w:rPr>
        <w:t>-</w:t>
      </w:r>
      <w:r w:rsidR="007578B4">
        <w:rPr>
          <w:sz w:val="20"/>
          <w:szCs w:val="20"/>
        </w:rPr>
        <w:t>γ-</w:t>
      </w:r>
      <w:r w:rsidRPr="00976512">
        <w:rPr>
          <w:rFonts w:ascii="Arial" w:hAnsi="Arial" w:cs="Arial"/>
          <w:sz w:val="20"/>
          <w:szCs w:val="20"/>
        </w:rPr>
        <w:t xml:space="preserve">semialdehyde dehydrogenase </w:t>
      </w:r>
      <w:r w:rsidR="00427C46" w:rsidRPr="00427C46">
        <w:rPr>
          <w:rFonts w:ascii="Arial" w:hAnsi="Arial" w:cs="Arial"/>
          <w:sz w:val="20"/>
          <w:szCs w:val="20"/>
          <w:highlight w:val="yellow"/>
        </w:rPr>
        <w:t>(part B)</w:t>
      </w:r>
      <w:r w:rsidR="00427C46">
        <w:rPr>
          <w:rFonts w:ascii="Arial" w:hAnsi="Arial" w:cs="Arial"/>
          <w:sz w:val="20"/>
          <w:szCs w:val="20"/>
        </w:rPr>
        <w:t xml:space="preserve"> </w:t>
      </w:r>
      <w:r w:rsidRPr="00976512">
        <w:rPr>
          <w:rFonts w:ascii="Arial" w:hAnsi="Arial" w:cs="Arial"/>
          <w:sz w:val="20"/>
          <w:szCs w:val="20"/>
        </w:rPr>
        <w:t xml:space="preserve">proteins </w:t>
      </w:r>
      <w:proofErr w:type="gramStart"/>
      <w:r w:rsidRPr="00976512">
        <w:rPr>
          <w:rFonts w:ascii="Arial" w:hAnsi="Arial" w:cs="Arial"/>
          <w:sz w:val="20"/>
          <w:szCs w:val="20"/>
        </w:rPr>
        <w:t xml:space="preserve">from  </w:t>
      </w:r>
      <w:r w:rsidRPr="00976512">
        <w:rPr>
          <w:rFonts w:ascii="Arial" w:hAnsi="Arial" w:cs="Arial"/>
          <w:i/>
          <w:iCs/>
          <w:sz w:val="20"/>
          <w:szCs w:val="20"/>
        </w:rPr>
        <w:t>Geovibrio</w:t>
      </w:r>
      <w:proofErr w:type="gramEnd"/>
      <w:r w:rsidRPr="00976512">
        <w:rPr>
          <w:rFonts w:ascii="Arial" w:hAnsi="Arial" w:cs="Arial"/>
          <w:i/>
          <w:iCs/>
          <w:sz w:val="20"/>
          <w:szCs w:val="20"/>
        </w:rPr>
        <w:t xml:space="preserve"> ferrireducens</w:t>
      </w:r>
      <w:r w:rsidRPr="00976512">
        <w:rPr>
          <w:rFonts w:ascii="Arial" w:hAnsi="Arial" w:cs="Arial"/>
          <w:sz w:val="20"/>
          <w:szCs w:val="20"/>
        </w:rPr>
        <w:t xml:space="preserve"> and related bacteria</w:t>
      </w:r>
      <w:r w:rsidR="00FF09E8">
        <w:rPr>
          <w:rFonts w:ascii="Arial" w:hAnsi="Arial" w:cs="Arial"/>
          <w:sz w:val="20"/>
          <w:szCs w:val="20"/>
        </w:rPr>
        <w:t xml:space="preserve">.  </w:t>
      </w:r>
    </w:p>
    <w:p w14:paraId="17D3398D" w14:textId="77777777" w:rsidR="00976512" w:rsidRDefault="00976512" w:rsidP="002619A8">
      <w:pPr>
        <w:pStyle w:val="ListParagraph"/>
        <w:numPr>
          <w:ilvl w:val="0"/>
          <w:numId w:val="17"/>
        </w:numPr>
        <w:spacing w:line="240" w:lineRule="auto"/>
        <w:ind w:left="360"/>
        <w:rPr>
          <w:rFonts w:ascii="Arial" w:hAnsi="Arial" w:cs="Arial"/>
          <w:b/>
          <w:bCs/>
          <w:sz w:val="22"/>
          <w:szCs w:val="22"/>
        </w:rPr>
        <w:sectPr w:rsidR="00976512" w:rsidSect="003804CD">
          <w:type w:val="continuous"/>
          <w:pgSz w:w="15840" w:h="12240" w:orient="landscape"/>
          <w:pgMar w:top="1440" w:right="1440" w:bottom="1440" w:left="1440" w:header="720" w:footer="720" w:gutter="0"/>
          <w:cols w:space="720"/>
          <w:docGrid w:linePitch="360"/>
        </w:sectPr>
      </w:pPr>
    </w:p>
    <w:p w14:paraId="6353B515" w14:textId="3335A397" w:rsidR="0029005B" w:rsidRDefault="0001158E" w:rsidP="002619A8">
      <w:pPr>
        <w:pStyle w:val="ListParagraph"/>
        <w:numPr>
          <w:ilvl w:val="0"/>
          <w:numId w:val="17"/>
        </w:numPr>
        <w:spacing w:line="240" w:lineRule="auto"/>
        <w:ind w:left="360"/>
        <w:rPr>
          <w:rFonts w:ascii="Arial" w:hAnsi="Arial" w:cs="Arial"/>
          <w:b/>
          <w:bCs/>
          <w:sz w:val="22"/>
          <w:szCs w:val="22"/>
        </w:rPr>
      </w:pPr>
      <w:r>
        <w:rPr>
          <w:rFonts w:ascii="Arial" w:hAnsi="Arial" w:cs="Arial"/>
          <w:b/>
          <w:bCs/>
          <w:sz w:val="22"/>
          <w:szCs w:val="22"/>
        </w:rPr>
        <w:lastRenderedPageBreak/>
        <w:t>L-</w:t>
      </w:r>
      <w:r w:rsidR="00FA7D0D">
        <w:rPr>
          <w:rFonts w:ascii="Arial" w:hAnsi="Arial" w:cs="Arial"/>
          <w:b/>
          <w:bCs/>
          <w:sz w:val="22"/>
          <w:szCs w:val="22"/>
        </w:rPr>
        <w:t>PROLINE CATABOLISM IN ANAEROBIC LACTIC ACID BACTERIA</w:t>
      </w:r>
    </w:p>
    <w:p w14:paraId="353E202B" w14:textId="77777777" w:rsidR="00D95470" w:rsidRDefault="00D95470" w:rsidP="00FA7D0D">
      <w:pPr>
        <w:spacing w:line="240" w:lineRule="auto"/>
        <w:rPr>
          <w:rFonts w:ascii="Arial" w:hAnsi="Arial" w:cs="Arial"/>
          <w:sz w:val="20"/>
          <w:szCs w:val="20"/>
        </w:rPr>
      </w:pPr>
    </w:p>
    <w:p w14:paraId="594AA033" w14:textId="1BD57C77" w:rsidR="001B1880" w:rsidRDefault="008A0474" w:rsidP="00F82AE8">
      <w:pPr>
        <w:spacing w:line="240" w:lineRule="auto"/>
        <w:jc w:val="both"/>
        <w:rPr>
          <w:rFonts w:ascii="Arial" w:hAnsi="Arial" w:cs="Arial"/>
          <w:sz w:val="20"/>
          <w:szCs w:val="20"/>
        </w:rPr>
      </w:pPr>
      <w:r w:rsidRPr="008A0474">
        <w:rPr>
          <w:rFonts w:ascii="Arial" w:hAnsi="Arial" w:cs="Arial"/>
          <w:sz w:val="20"/>
          <w:szCs w:val="20"/>
        </w:rPr>
        <w:t>The lactic acid bacteria are a large group of Gram-positive non-spore-forming microbes that produce lactic acid as a byproduct of their metabolism (Khalid, 2011).  They lack cytochromes and cannot use oxygen as a terminal electron acceptor</w:t>
      </w:r>
      <w:r>
        <w:rPr>
          <w:rFonts w:ascii="Arial" w:hAnsi="Arial" w:cs="Arial"/>
          <w:sz w:val="20"/>
          <w:szCs w:val="20"/>
        </w:rPr>
        <w:t xml:space="preserve">.  </w:t>
      </w:r>
      <w:r w:rsidR="00050E7F">
        <w:rPr>
          <w:rFonts w:ascii="Arial" w:hAnsi="Arial" w:cs="Arial"/>
          <w:sz w:val="20"/>
          <w:szCs w:val="20"/>
        </w:rPr>
        <w:t>A</w:t>
      </w:r>
      <w:r w:rsidR="00050E7F" w:rsidRPr="001B1880">
        <w:rPr>
          <w:rFonts w:ascii="Arial" w:hAnsi="Arial" w:cs="Arial"/>
          <w:sz w:val="20"/>
          <w:szCs w:val="20"/>
        </w:rPr>
        <w:t>lthough</w:t>
      </w:r>
      <w:r w:rsidR="005531DE" w:rsidRPr="001B1880">
        <w:rPr>
          <w:rFonts w:ascii="Arial" w:hAnsi="Arial" w:cs="Arial"/>
          <w:sz w:val="20"/>
          <w:szCs w:val="20"/>
        </w:rPr>
        <w:t xml:space="preserve"> lactic acid bacteria can grow anaerobically by the </w:t>
      </w:r>
      <w:r w:rsidR="00132EA0">
        <w:rPr>
          <w:rFonts w:ascii="Arial" w:hAnsi="Arial" w:cs="Arial"/>
          <w:sz w:val="20"/>
          <w:szCs w:val="20"/>
        </w:rPr>
        <w:t>fermentation</w:t>
      </w:r>
      <w:r w:rsidR="005531DE" w:rsidRPr="001B1880">
        <w:rPr>
          <w:rFonts w:ascii="Arial" w:hAnsi="Arial" w:cs="Arial"/>
          <w:sz w:val="20"/>
          <w:szCs w:val="20"/>
        </w:rPr>
        <w:t xml:space="preserve"> of many organic substrates including some amino acids (Fernández &amp; Zuñiga, 2006), the evidence for the </w:t>
      </w:r>
      <w:r w:rsidR="007B4F2E" w:rsidRPr="001B1880">
        <w:rPr>
          <w:rFonts w:ascii="Arial" w:hAnsi="Arial" w:cs="Arial"/>
          <w:sz w:val="20"/>
          <w:szCs w:val="20"/>
        </w:rPr>
        <w:t>utilization</w:t>
      </w:r>
      <w:r w:rsidR="005531DE" w:rsidRPr="001B1880">
        <w:rPr>
          <w:rFonts w:ascii="Arial" w:hAnsi="Arial" w:cs="Arial"/>
          <w:sz w:val="20"/>
          <w:szCs w:val="20"/>
        </w:rPr>
        <w:t xml:space="preserve"> of L-proline in very limited.  </w:t>
      </w:r>
      <w:r w:rsidR="00491915" w:rsidRPr="001B1880">
        <w:rPr>
          <w:rFonts w:ascii="Arial" w:hAnsi="Arial" w:cs="Arial"/>
          <w:sz w:val="20"/>
          <w:szCs w:val="20"/>
        </w:rPr>
        <w:t>T</w:t>
      </w:r>
      <w:r w:rsidR="005531DE" w:rsidRPr="001B1880">
        <w:rPr>
          <w:rFonts w:ascii="Arial" w:hAnsi="Arial" w:cs="Arial"/>
          <w:sz w:val="20"/>
          <w:szCs w:val="20"/>
        </w:rPr>
        <w:t>ammam et al.</w:t>
      </w:r>
      <w:r w:rsidR="00491915" w:rsidRPr="001B1880">
        <w:rPr>
          <w:rFonts w:ascii="Arial" w:hAnsi="Arial" w:cs="Arial"/>
          <w:sz w:val="20"/>
          <w:szCs w:val="20"/>
        </w:rPr>
        <w:t xml:space="preserve"> (</w:t>
      </w:r>
      <w:r w:rsidR="005531DE" w:rsidRPr="001B1880">
        <w:rPr>
          <w:rFonts w:ascii="Arial" w:hAnsi="Arial" w:cs="Arial"/>
          <w:sz w:val="20"/>
          <w:szCs w:val="20"/>
        </w:rPr>
        <w:t>2000</w:t>
      </w:r>
      <w:r w:rsidR="00491915" w:rsidRPr="001B1880">
        <w:rPr>
          <w:rFonts w:ascii="Arial" w:hAnsi="Arial" w:cs="Arial"/>
          <w:sz w:val="20"/>
          <w:szCs w:val="20"/>
        </w:rPr>
        <w:t xml:space="preserve">) and Williams et al. (2001) </w:t>
      </w:r>
      <w:r w:rsidR="005531DE" w:rsidRPr="001B1880">
        <w:rPr>
          <w:rFonts w:ascii="Arial" w:hAnsi="Arial" w:cs="Arial"/>
          <w:sz w:val="20"/>
          <w:szCs w:val="20"/>
        </w:rPr>
        <w:t>reported that this amino acid was metabolize</w:t>
      </w:r>
      <w:r w:rsidR="00D165FF" w:rsidRPr="001B1880">
        <w:rPr>
          <w:rFonts w:ascii="Arial" w:hAnsi="Arial" w:cs="Arial"/>
          <w:sz w:val="20"/>
          <w:szCs w:val="20"/>
        </w:rPr>
        <w:t>d</w:t>
      </w:r>
      <w:r w:rsidR="005531DE" w:rsidRPr="001B1880">
        <w:rPr>
          <w:rFonts w:ascii="Arial" w:hAnsi="Arial" w:cs="Arial"/>
          <w:sz w:val="20"/>
          <w:szCs w:val="20"/>
        </w:rPr>
        <w:t xml:space="preserve"> by several </w:t>
      </w:r>
      <w:r w:rsidR="005531DE" w:rsidRPr="001B1880">
        <w:rPr>
          <w:rFonts w:ascii="Arial" w:hAnsi="Arial" w:cs="Arial"/>
          <w:i/>
          <w:iCs/>
          <w:sz w:val="20"/>
          <w:szCs w:val="20"/>
        </w:rPr>
        <w:t>Lactobacillus</w:t>
      </w:r>
      <w:r w:rsidR="005531DE" w:rsidRPr="001B1880">
        <w:rPr>
          <w:rFonts w:ascii="Arial" w:hAnsi="Arial" w:cs="Arial"/>
          <w:sz w:val="20"/>
          <w:szCs w:val="20"/>
        </w:rPr>
        <w:t xml:space="preserve"> sp. isolated from Cheddar cheese as measured by the reduction of a tetrazolium dye in Biolog MT microplates</w:t>
      </w:r>
      <w:r w:rsidR="00D165FF" w:rsidRPr="001B1880">
        <w:rPr>
          <w:rFonts w:ascii="Arial" w:hAnsi="Arial" w:cs="Arial"/>
          <w:sz w:val="20"/>
          <w:szCs w:val="20"/>
        </w:rPr>
        <w:t>™.  The positive reaction required the presence of 2-oxoglutarate (α-ketoglutarate), even though this compound was not itself metabolized.  The product of proline catabolism was not identified</w:t>
      </w:r>
      <w:r w:rsidR="001B1880">
        <w:rPr>
          <w:rFonts w:ascii="Arial" w:hAnsi="Arial" w:cs="Arial"/>
          <w:sz w:val="20"/>
          <w:szCs w:val="20"/>
        </w:rPr>
        <w:t xml:space="preserve"> and the mechanism of dye reduction was unclear.</w:t>
      </w:r>
      <w:r w:rsidR="00F74709">
        <w:rPr>
          <w:rFonts w:ascii="Arial" w:hAnsi="Arial" w:cs="Arial"/>
          <w:sz w:val="20"/>
          <w:szCs w:val="20"/>
        </w:rPr>
        <w:t xml:space="preserve"> </w:t>
      </w:r>
      <w:r w:rsidR="001B1880">
        <w:rPr>
          <w:rFonts w:ascii="Arial" w:hAnsi="Arial" w:cs="Arial"/>
          <w:sz w:val="20"/>
          <w:szCs w:val="20"/>
        </w:rPr>
        <w:t xml:space="preserve"> L</w:t>
      </w:r>
      <w:r w:rsidR="00491915" w:rsidRPr="001B1880">
        <w:rPr>
          <w:rFonts w:ascii="Arial" w:hAnsi="Arial" w:cs="Arial"/>
          <w:sz w:val="20"/>
          <w:szCs w:val="20"/>
        </w:rPr>
        <w:t>-proline is</w:t>
      </w:r>
      <w:r w:rsidR="00F74709">
        <w:rPr>
          <w:rFonts w:ascii="Arial" w:hAnsi="Arial" w:cs="Arial"/>
          <w:sz w:val="20"/>
          <w:szCs w:val="20"/>
        </w:rPr>
        <w:t xml:space="preserve"> a cyclic imino acid</w:t>
      </w:r>
      <w:r w:rsidR="003D0A1F">
        <w:rPr>
          <w:rFonts w:ascii="Arial" w:hAnsi="Arial" w:cs="Arial"/>
          <w:sz w:val="20"/>
          <w:szCs w:val="20"/>
        </w:rPr>
        <w:t xml:space="preserve"> and</w:t>
      </w:r>
      <w:r w:rsidR="00491915" w:rsidRPr="001B1880">
        <w:rPr>
          <w:rFonts w:ascii="Arial" w:hAnsi="Arial" w:cs="Arial"/>
          <w:sz w:val="20"/>
          <w:szCs w:val="20"/>
        </w:rPr>
        <w:t xml:space="preserve"> not usually susceptible to </w:t>
      </w:r>
      <w:r w:rsidR="007B4F2E" w:rsidRPr="001B1880">
        <w:rPr>
          <w:rFonts w:ascii="Arial" w:hAnsi="Arial" w:cs="Arial"/>
          <w:sz w:val="20"/>
          <w:szCs w:val="20"/>
        </w:rPr>
        <w:t>transamination</w:t>
      </w:r>
      <w:r w:rsidR="001B1880" w:rsidRPr="001B1880">
        <w:rPr>
          <w:rFonts w:ascii="Arial" w:hAnsi="Arial" w:cs="Arial"/>
          <w:sz w:val="20"/>
          <w:szCs w:val="20"/>
        </w:rPr>
        <w:t xml:space="preserve">, </w:t>
      </w:r>
      <w:r w:rsidR="00491915" w:rsidRPr="001B1880">
        <w:rPr>
          <w:rFonts w:ascii="Arial" w:hAnsi="Arial" w:cs="Arial"/>
          <w:sz w:val="20"/>
          <w:szCs w:val="20"/>
        </w:rPr>
        <w:t>deamination</w:t>
      </w:r>
      <w:r w:rsidR="001B1880" w:rsidRPr="001B1880">
        <w:rPr>
          <w:rFonts w:ascii="Arial" w:hAnsi="Arial" w:cs="Arial"/>
          <w:sz w:val="20"/>
          <w:szCs w:val="20"/>
        </w:rPr>
        <w:t xml:space="preserve">, or decarboxylation </w:t>
      </w:r>
      <w:r w:rsidR="00491915" w:rsidRPr="001B1880">
        <w:rPr>
          <w:rFonts w:ascii="Arial" w:hAnsi="Arial" w:cs="Arial"/>
          <w:sz w:val="20"/>
          <w:szCs w:val="20"/>
        </w:rPr>
        <w:t>reactions</w:t>
      </w:r>
      <w:r w:rsidR="001B1880">
        <w:rPr>
          <w:rFonts w:ascii="Arial" w:hAnsi="Arial" w:cs="Arial"/>
          <w:sz w:val="20"/>
          <w:szCs w:val="20"/>
        </w:rPr>
        <w:t>.</w:t>
      </w:r>
    </w:p>
    <w:p w14:paraId="49DD5A91" w14:textId="77777777" w:rsidR="001B1880" w:rsidRDefault="001B1880" w:rsidP="00FA7D0D">
      <w:pPr>
        <w:spacing w:line="240" w:lineRule="auto"/>
        <w:rPr>
          <w:rFonts w:ascii="Arial" w:hAnsi="Arial" w:cs="Arial"/>
          <w:sz w:val="20"/>
          <w:szCs w:val="20"/>
        </w:rPr>
      </w:pPr>
    </w:p>
    <w:p w14:paraId="4E4409BB" w14:textId="69379B87" w:rsidR="005531DE" w:rsidRDefault="001B1880" w:rsidP="008A0DD2">
      <w:pPr>
        <w:spacing w:line="240" w:lineRule="auto"/>
        <w:rPr>
          <w:rFonts w:ascii="Arial" w:hAnsi="Arial" w:cs="Arial"/>
          <w:sz w:val="20"/>
          <w:szCs w:val="20"/>
        </w:rPr>
      </w:pPr>
      <w:r>
        <w:rPr>
          <w:rFonts w:ascii="Arial" w:hAnsi="Arial" w:cs="Arial"/>
          <w:sz w:val="20"/>
          <w:szCs w:val="20"/>
        </w:rPr>
        <w:t>One</w:t>
      </w:r>
      <w:r w:rsidR="008254BF">
        <w:rPr>
          <w:rFonts w:ascii="Arial" w:hAnsi="Arial" w:cs="Arial"/>
          <w:sz w:val="20"/>
          <w:szCs w:val="20"/>
        </w:rPr>
        <w:t xml:space="preserve"> possible </w:t>
      </w:r>
      <w:r w:rsidR="007B4F2E">
        <w:rPr>
          <w:rFonts w:ascii="Arial" w:hAnsi="Arial" w:cs="Arial"/>
          <w:sz w:val="20"/>
          <w:szCs w:val="20"/>
        </w:rPr>
        <w:t>explanation for this o</w:t>
      </w:r>
      <w:r>
        <w:rPr>
          <w:rFonts w:ascii="Arial" w:hAnsi="Arial" w:cs="Arial"/>
          <w:sz w:val="20"/>
          <w:szCs w:val="20"/>
        </w:rPr>
        <w:t xml:space="preserve">bservation </w:t>
      </w:r>
      <w:r w:rsidR="00894F72">
        <w:rPr>
          <w:rFonts w:ascii="Arial" w:hAnsi="Arial" w:cs="Arial"/>
          <w:sz w:val="20"/>
          <w:szCs w:val="20"/>
        </w:rPr>
        <w:t>is that</w:t>
      </w:r>
      <w:r w:rsidR="00EF7086">
        <w:rPr>
          <w:rFonts w:ascii="Arial" w:hAnsi="Arial" w:cs="Arial"/>
          <w:sz w:val="20"/>
          <w:szCs w:val="20"/>
        </w:rPr>
        <w:t xml:space="preserve"> the enzyme</w:t>
      </w:r>
      <w:r w:rsidR="00894F72">
        <w:rPr>
          <w:rFonts w:ascii="Arial" w:hAnsi="Arial" w:cs="Arial"/>
          <w:sz w:val="20"/>
          <w:szCs w:val="20"/>
        </w:rPr>
        <w:t xml:space="preserve"> </w:t>
      </w:r>
      <w:r w:rsidRPr="00B179A1">
        <w:rPr>
          <w:rFonts w:ascii="Arial" w:hAnsi="Arial" w:cs="Arial"/>
          <w:sz w:val="20"/>
          <w:szCs w:val="20"/>
        </w:rPr>
        <w:t>L-Δ</w:t>
      </w:r>
      <w:r w:rsidRPr="00B179A1">
        <w:rPr>
          <w:rFonts w:ascii="Arial" w:hAnsi="Arial" w:cs="Arial"/>
          <w:sz w:val="20"/>
          <w:szCs w:val="20"/>
          <w:vertAlign w:val="superscript"/>
        </w:rPr>
        <w:t>1</w:t>
      </w:r>
      <w:r w:rsidRPr="00B179A1">
        <w:rPr>
          <w:rFonts w:ascii="Arial" w:hAnsi="Arial" w:cs="Arial"/>
          <w:sz w:val="20"/>
          <w:szCs w:val="20"/>
        </w:rPr>
        <w:t>-pyrroline-5-carboxylate</w:t>
      </w:r>
      <w:r>
        <w:rPr>
          <w:rFonts w:ascii="Arial" w:hAnsi="Arial" w:cs="Arial"/>
          <w:sz w:val="20"/>
          <w:szCs w:val="20"/>
        </w:rPr>
        <w:t xml:space="preserve"> (P5C) reductase</w:t>
      </w:r>
      <w:r w:rsidR="00EF7086">
        <w:rPr>
          <w:rFonts w:ascii="Arial" w:hAnsi="Arial" w:cs="Arial"/>
          <w:sz w:val="20"/>
          <w:szCs w:val="20"/>
        </w:rPr>
        <w:t xml:space="preserve"> </w:t>
      </w:r>
      <w:r w:rsidR="00792247">
        <w:rPr>
          <w:rFonts w:ascii="Arial" w:hAnsi="Arial" w:cs="Arial"/>
          <w:sz w:val="20"/>
          <w:szCs w:val="20"/>
        </w:rPr>
        <w:t xml:space="preserve">(EC 1.5.1.2) </w:t>
      </w:r>
      <w:r w:rsidR="00EF7086">
        <w:rPr>
          <w:rFonts w:ascii="Arial" w:hAnsi="Arial" w:cs="Arial"/>
          <w:sz w:val="20"/>
          <w:szCs w:val="20"/>
        </w:rPr>
        <w:t xml:space="preserve">is functioning </w:t>
      </w:r>
      <w:r>
        <w:rPr>
          <w:rFonts w:ascii="Arial" w:hAnsi="Arial" w:cs="Arial"/>
          <w:sz w:val="20"/>
          <w:szCs w:val="20"/>
        </w:rPr>
        <w:t xml:space="preserve">in the reverse direction.  This enzyme normally catalyzes </w:t>
      </w:r>
      <w:r w:rsidR="00EF7086">
        <w:rPr>
          <w:rFonts w:ascii="Arial" w:hAnsi="Arial" w:cs="Arial"/>
          <w:sz w:val="20"/>
          <w:szCs w:val="20"/>
        </w:rPr>
        <w:t>the final s</w:t>
      </w:r>
      <w:r>
        <w:rPr>
          <w:rFonts w:ascii="Arial" w:hAnsi="Arial" w:cs="Arial"/>
          <w:sz w:val="20"/>
          <w:szCs w:val="20"/>
        </w:rPr>
        <w:t>tep in L-proline biosynthesis</w:t>
      </w:r>
      <w:r w:rsidR="009123C5">
        <w:rPr>
          <w:rFonts w:ascii="Arial" w:hAnsi="Arial" w:cs="Arial"/>
          <w:sz w:val="20"/>
          <w:szCs w:val="20"/>
        </w:rPr>
        <w:t xml:space="preserve">. </w:t>
      </w:r>
      <w:r w:rsidR="008A0DD2">
        <w:rPr>
          <w:rFonts w:ascii="Arial" w:hAnsi="Arial" w:cs="Arial"/>
          <w:sz w:val="20"/>
          <w:szCs w:val="20"/>
        </w:rPr>
        <w:t xml:space="preserve">This is shown in </w:t>
      </w:r>
      <w:r w:rsidR="008A0DD2" w:rsidRPr="00494046">
        <w:rPr>
          <w:rFonts w:ascii="Arial" w:hAnsi="Arial" w:cs="Arial"/>
          <w:b/>
          <w:bCs/>
          <w:sz w:val="20"/>
          <w:szCs w:val="20"/>
          <w:highlight w:val="yellow"/>
        </w:rPr>
        <w:t>Scheme 4</w:t>
      </w:r>
      <w:r w:rsidR="008A0DD2">
        <w:rPr>
          <w:rFonts w:ascii="Arial" w:hAnsi="Arial" w:cs="Arial"/>
          <w:sz w:val="20"/>
          <w:szCs w:val="20"/>
        </w:rPr>
        <w:t xml:space="preserve">. </w:t>
      </w:r>
      <w:r w:rsidR="009123C5">
        <w:rPr>
          <w:rFonts w:ascii="Arial" w:hAnsi="Arial" w:cs="Arial"/>
          <w:sz w:val="20"/>
          <w:szCs w:val="20"/>
        </w:rPr>
        <w:t xml:space="preserve"> L-glutamate is first converted to L-</w:t>
      </w:r>
      <w:r w:rsidR="009123C5">
        <w:rPr>
          <w:sz w:val="20"/>
          <w:szCs w:val="20"/>
        </w:rPr>
        <w:t>γ</w:t>
      </w:r>
      <w:r w:rsidR="009123C5">
        <w:rPr>
          <w:rFonts w:ascii="Arial" w:hAnsi="Arial" w:cs="Arial"/>
          <w:sz w:val="20"/>
          <w:szCs w:val="20"/>
        </w:rPr>
        <w:t xml:space="preserve">-glutamyl phosphate by </w:t>
      </w:r>
      <w:r w:rsidR="009123C5">
        <w:rPr>
          <w:sz w:val="20"/>
          <w:szCs w:val="20"/>
        </w:rPr>
        <w:t>γ</w:t>
      </w:r>
      <w:r w:rsidR="009123C5">
        <w:rPr>
          <w:rFonts w:ascii="Arial" w:hAnsi="Arial" w:cs="Arial"/>
          <w:sz w:val="20"/>
          <w:szCs w:val="20"/>
        </w:rPr>
        <w:t xml:space="preserve">-glutamyl kinase, the product of the </w:t>
      </w:r>
      <w:r w:rsidR="009123C5" w:rsidRPr="009123C5">
        <w:rPr>
          <w:rFonts w:ascii="Arial" w:hAnsi="Arial" w:cs="Arial"/>
          <w:i/>
          <w:iCs/>
          <w:sz w:val="20"/>
          <w:szCs w:val="20"/>
        </w:rPr>
        <w:t>proA</w:t>
      </w:r>
      <w:r w:rsidR="009123C5">
        <w:rPr>
          <w:rFonts w:ascii="Arial" w:hAnsi="Arial" w:cs="Arial"/>
          <w:sz w:val="20"/>
          <w:szCs w:val="20"/>
        </w:rPr>
        <w:t xml:space="preserve"> gene, which is then converted to </w:t>
      </w:r>
      <w:r w:rsidR="009123C5">
        <w:rPr>
          <w:sz w:val="20"/>
          <w:szCs w:val="20"/>
        </w:rPr>
        <w:t>γ</w:t>
      </w:r>
      <w:r w:rsidR="009123C5">
        <w:rPr>
          <w:rFonts w:ascii="Arial" w:hAnsi="Arial" w:cs="Arial"/>
          <w:sz w:val="20"/>
          <w:szCs w:val="20"/>
        </w:rPr>
        <w:t xml:space="preserve">-glutamyl semialdehyde by the product of the </w:t>
      </w:r>
      <w:r w:rsidR="009123C5" w:rsidRPr="008A0DD2">
        <w:rPr>
          <w:rFonts w:ascii="Arial" w:hAnsi="Arial" w:cs="Arial"/>
          <w:i/>
          <w:iCs/>
          <w:sz w:val="20"/>
          <w:szCs w:val="20"/>
        </w:rPr>
        <w:t>proB</w:t>
      </w:r>
      <w:r w:rsidR="009123C5">
        <w:rPr>
          <w:rFonts w:ascii="Arial" w:hAnsi="Arial" w:cs="Arial"/>
          <w:sz w:val="20"/>
          <w:szCs w:val="20"/>
        </w:rPr>
        <w:t xml:space="preserve"> gene.  This compound is in equilibrium with</w:t>
      </w:r>
      <w:r>
        <w:rPr>
          <w:rFonts w:ascii="Arial" w:hAnsi="Arial" w:cs="Arial"/>
          <w:sz w:val="20"/>
          <w:szCs w:val="20"/>
        </w:rPr>
        <w:t xml:space="preserve"> </w:t>
      </w:r>
      <w:r w:rsidR="008A0DD2" w:rsidRPr="00B179A1">
        <w:rPr>
          <w:rFonts w:ascii="Arial" w:hAnsi="Arial" w:cs="Arial"/>
          <w:sz w:val="20"/>
          <w:szCs w:val="20"/>
        </w:rPr>
        <w:t>L-Δ</w:t>
      </w:r>
      <w:r w:rsidR="008A0DD2" w:rsidRPr="00B179A1">
        <w:rPr>
          <w:rFonts w:ascii="Arial" w:hAnsi="Arial" w:cs="Arial"/>
          <w:sz w:val="20"/>
          <w:szCs w:val="20"/>
          <w:vertAlign w:val="superscript"/>
        </w:rPr>
        <w:t>1</w:t>
      </w:r>
      <w:r w:rsidR="008A0DD2" w:rsidRPr="00B179A1">
        <w:rPr>
          <w:rFonts w:ascii="Arial" w:hAnsi="Arial" w:cs="Arial"/>
          <w:sz w:val="20"/>
          <w:szCs w:val="20"/>
        </w:rPr>
        <w:t>-pyrroline-5-carboxylate</w:t>
      </w:r>
      <w:r w:rsidR="008A0DD2">
        <w:rPr>
          <w:rFonts w:ascii="Arial" w:hAnsi="Arial" w:cs="Arial"/>
          <w:sz w:val="20"/>
          <w:szCs w:val="20"/>
        </w:rPr>
        <w:t>, which is then r</w:t>
      </w:r>
      <w:r>
        <w:rPr>
          <w:rFonts w:ascii="Arial" w:hAnsi="Arial" w:cs="Arial"/>
          <w:sz w:val="20"/>
          <w:szCs w:val="20"/>
        </w:rPr>
        <w:t>educed</w:t>
      </w:r>
      <w:r w:rsidR="00EF7086" w:rsidRPr="00EF7086">
        <w:rPr>
          <w:rFonts w:ascii="Arial" w:hAnsi="Arial" w:cs="Arial"/>
          <w:sz w:val="20"/>
          <w:szCs w:val="20"/>
        </w:rPr>
        <w:t xml:space="preserve"> </w:t>
      </w:r>
      <w:r w:rsidR="00EF7086">
        <w:rPr>
          <w:rFonts w:ascii="Arial" w:hAnsi="Arial" w:cs="Arial"/>
          <w:sz w:val="20"/>
          <w:szCs w:val="20"/>
        </w:rPr>
        <w:t xml:space="preserve">to </w:t>
      </w:r>
      <w:r w:rsidR="008A0DD2">
        <w:rPr>
          <w:rFonts w:ascii="Arial" w:hAnsi="Arial" w:cs="Arial"/>
          <w:sz w:val="20"/>
          <w:szCs w:val="20"/>
        </w:rPr>
        <w:t>L-</w:t>
      </w:r>
      <w:r w:rsidR="00EF7086">
        <w:rPr>
          <w:rFonts w:ascii="Arial" w:hAnsi="Arial" w:cs="Arial"/>
          <w:sz w:val="20"/>
          <w:szCs w:val="20"/>
        </w:rPr>
        <w:t>proline</w:t>
      </w:r>
      <w:r>
        <w:rPr>
          <w:rFonts w:ascii="Arial" w:hAnsi="Arial" w:cs="Arial"/>
          <w:sz w:val="20"/>
          <w:szCs w:val="20"/>
        </w:rPr>
        <w:t xml:space="preserve"> using NADPH</w:t>
      </w:r>
      <w:r w:rsidR="00EF7086">
        <w:rPr>
          <w:rFonts w:ascii="Arial" w:hAnsi="Arial" w:cs="Arial"/>
          <w:sz w:val="20"/>
          <w:szCs w:val="20"/>
        </w:rPr>
        <w:t xml:space="preserve"> as an electron donor</w:t>
      </w:r>
      <w:r w:rsidR="00BA093A">
        <w:rPr>
          <w:rFonts w:ascii="Arial" w:hAnsi="Arial" w:cs="Arial"/>
          <w:sz w:val="20"/>
          <w:szCs w:val="20"/>
        </w:rPr>
        <w:t xml:space="preserve">.  </w:t>
      </w:r>
      <w:r w:rsidR="008A0DD2" w:rsidRPr="00B179A1">
        <w:rPr>
          <w:rFonts w:ascii="Arial" w:hAnsi="Arial" w:cs="Arial"/>
          <w:sz w:val="20"/>
          <w:szCs w:val="20"/>
        </w:rPr>
        <w:t>L-Δ</w:t>
      </w:r>
      <w:r w:rsidR="008A0DD2" w:rsidRPr="00B179A1">
        <w:rPr>
          <w:rFonts w:ascii="Arial" w:hAnsi="Arial" w:cs="Arial"/>
          <w:sz w:val="20"/>
          <w:szCs w:val="20"/>
          <w:vertAlign w:val="superscript"/>
        </w:rPr>
        <w:t>1</w:t>
      </w:r>
      <w:r w:rsidR="008A0DD2" w:rsidRPr="00B179A1">
        <w:rPr>
          <w:rFonts w:ascii="Arial" w:hAnsi="Arial" w:cs="Arial"/>
          <w:sz w:val="20"/>
          <w:szCs w:val="20"/>
        </w:rPr>
        <w:t>-pyrroline-5-carboxylate</w:t>
      </w:r>
      <w:r w:rsidR="008A0DD2">
        <w:rPr>
          <w:rFonts w:ascii="Arial" w:hAnsi="Arial" w:cs="Arial"/>
          <w:sz w:val="20"/>
          <w:szCs w:val="20"/>
        </w:rPr>
        <w:t xml:space="preserve"> reductase is the product of the </w:t>
      </w:r>
      <w:r w:rsidR="008A0DD2" w:rsidRPr="008A0DD2">
        <w:rPr>
          <w:rFonts w:ascii="Arial" w:hAnsi="Arial" w:cs="Arial"/>
          <w:i/>
          <w:iCs/>
          <w:sz w:val="20"/>
          <w:szCs w:val="20"/>
        </w:rPr>
        <w:t>proC</w:t>
      </w:r>
      <w:r w:rsidR="008A0DD2">
        <w:rPr>
          <w:rFonts w:ascii="Arial" w:hAnsi="Arial" w:cs="Arial"/>
          <w:sz w:val="20"/>
          <w:szCs w:val="20"/>
        </w:rPr>
        <w:t xml:space="preserve"> gene. </w:t>
      </w:r>
    </w:p>
    <w:p w14:paraId="464A523E" w14:textId="77777777" w:rsidR="00F82AE8" w:rsidRDefault="00F82AE8" w:rsidP="008A0DD2">
      <w:pPr>
        <w:spacing w:line="240" w:lineRule="auto"/>
        <w:rPr>
          <w:rFonts w:ascii="Arial" w:hAnsi="Arial" w:cs="Arial"/>
          <w:sz w:val="20"/>
          <w:szCs w:val="20"/>
        </w:rPr>
      </w:pPr>
    </w:p>
    <w:p w14:paraId="7B6793E1" w14:textId="77777777" w:rsidR="008A0DD2" w:rsidRDefault="008A0DD2" w:rsidP="008A0DD2">
      <w:pPr>
        <w:spacing w:line="240" w:lineRule="auto"/>
        <w:jc w:val="both"/>
        <w:rPr>
          <w:rFonts w:ascii="Arial" w:hAnsi="Arial" w:cs="Arial"/>
          <w:sz w:val="20"/>
          <w:szCs w:val="20"/>
        </w:rPr>
      </w:pPr>
      <w:r>
        <w:rPr>
          <w:rFonts w:ascii="Arial" w:hAnsi="Arial" w:cs="Arial"/>
          <w:sz w:val="20"/>
          <w:szCs w:val="20"/>
        </w:rPr>
        <w:t xml:space="preserve">Many </w:t>
      </w:r>
      <w:r w:rsidRPr="00894F72">
        <w:rPr>
          <w:rFonts w:ascii="Arial" w:hAnsi="Arial" w:cs="Arial"/>
          <w:i/>
          <w:iCs/>
          <w:sz w:val="20"/>
          <w:szCs w:val="20"/>
        </w:rPr>
        <w:t>Lactobacillus</w:t>
      </w:r>
      <w:r>
        <w:rPr>
          <w:rFonts w:ascii="Arial" w:hAnsi="Arial" w:cs="Arial"/>
          <w:sz w:val="20"/>
          <w:szCs w:val="20"/>
        </w:rPr>
        <w:t xml:space="preserve"> species such as</w:t>
      </w:r>
      <w:r w:rsidRPr="00BA093A">
        <w:rPr>
          <w:rFonts w:ascii="Arial" w:hAnsi="Arial" w:cs="Arial"/>
          <w:i/>
          <w:iCs/>
          <w:sz w:val="20"/>
          <w:szCs w:val="20"/>
        </w:rPr>
        <w:t xml:space="preserve"> L. delbrueckii </w:t>
      </w:r>
      <w:r>
        <w:rPr>
          <w:rFonts w:ascii="Arial" w:hAnsi="Arial" w:cs="Arial"/>
          <w:sz w:val="20"/>
          <w:szCs w:val="20"/>
        </w:rPr>
        <w:t xml:space="preserve">subsp. </w:t>
      </w:r>
      <w:r w:rsidRPr="00BA093A">
        <w:rPr>
          <w:rFonts w:ascii="Arial" w:hAnsi="Arial" w:cs="Arial"/>
          <w:i/>
          <w:iCs/>
          <w:sz w:val="20"/>
          <w:szCs w:val="20"/>
        </w:rPr>
        <w:t xml:space="preserve">bulgaricus </w:t>
      </w:r>
      <w:r>
        <w:rPr>
          <w:rFonts w:ascii="Arial" w:hAnsi="Arial" w:cs="Arial"/>
          <w:sz w:val="20"/>
          <w:szCs w:val="20"/>
        </w:rPr>
        <w:t xml:space="preserve">have this </w:t>
      </w:r>
      <w:r w:rsidRPr="008A0DD2">
        <w:rPr>
          <w:rFonts w:ascii="Arial" w:hAnsi="Arial" w:cs="Arial"/>
          <w:i/>
          <w:iCs/>
          <w:sz w:val="20"/>
          <w:szCs w:val="20"/>
        </w:rPr>
        <w:t>proC</w:t>
      </w:r>
      <w:r>
        <w:rPr>
          <w:rFonts w:ascii="Arial" w:hAnsi="Arial" w:cs="Arial"/>
          <w:sz w:val="20"/>
          <w:szCs w:val="20"/>
        </w:rPr>
        <w:t xml:space="preserve"> gene (Zheng et al, 2012).  While </w:t>
      </w:r>
      <w:r w:rsidRPr="00B179A1">
        <w:rPr>
          <w:rFonts w:ascii="Arial" w:hAnsi="Arial" w:cs="Arial"/>
          <w:sz w:val="20"/>
          <w:szCs w:val="20"/>
        </w:rPr>
        <w:t>L-Δ</w:t>
      </w:r>
      <w:r w:rsidRPr="00B179A1">
        <w:rPr>
          <w:rFonts w:ascii="Arial" w:hAnsi="Arial" w:cs="Arial"/>
          <w:sz w:val="20"/>
          <w:szCs w:val="20"/>
          <w:vertAlign w:val="superscript"/>
        </w:rPr>
        <w:t>1</w:t>
      </w:r>
      <w:r w:rsidRPr="00B179A1">
        <w:rPr>
          <w:rFonts w:ascii="Arial" w:hAnsi="Arial" w:cs="Arial"/>
          <w:sz w:val="20"/>
          <w:szCs w:val="20"/>
        </w:rPr>
        <w:t>-pyrroline-5-carboxylate</w:t>
      </w:r>
      <w:r>
        <w:rPr>
          <w:rFonts w:ascii="Arial" w:hAnsi="Arial" w:cs="Arial"/>
          <w:sz w:val="20"/>
          <w:szCs w:val="20"/>
        </w:rPr>
        <w:t xml:space="preserve"> reductase is often described as a biosynthetic protein, several </w:t>
      </w:r>
      <w:r w:rsidRPr="00EB3DE5">
        <w:rPr>
          <w:rFonts w:ascii="Arial" w:hAnsi="Arial" w:cs="Arial"/>
          <w:sz w:val="20"/>
          <w:szCs w:val="20"/>
        </w:rPr>
        <w:t xml:space="preserve">investigators have shown that this </w:t>
      </w:r>
      <w:r>
        <w:rPr>
          <w:rFonts w:ascii="Arial" w:hAnsi="Arial" w:cs="Arial"/>
          <w:sz w:val="20"/>
          <w:szCs w:val="20"/>
        </w:rPr>
        <w:t xml:space="preserve">enzyme </w:t>
      </w:r>
      <w:r w:rsidRPr="00EB3DE5">
        <w:rPr>
          <w:rFonts w:ascii="Arial" w:hAnsi="Arial" w:cs="Arial"/>
          <w:sz w:val="20"/>
          <w:szCs w:val="20"/>
        </w:rPr>
        <w:t>can work in the reverse direction and catalyze the oxidation of proline to form P5C (Costilow &amp; Cooper, 1978; Forlani &amp; Funck, 2020; Kenklies et al., 1999; Rena &amp; Spittstoesser, 1975)</w:t>
      </w:r>
      <w:r>
        <w:rPr>
          <w:rFonts w:ascii="Arial" w:hAnsi="Arial" w:cs="Arial"/>
          <w:sz w:val="20"/>
          <w:szCs w:val="20"/>
        </w:rPr>
        <w:t>.</w:t>
      </w:r>
    </w:p>
    <w:p w14:paraId="4D9E99D8" w14:textId="77777777" w:rsidR="008A0DD2" w:rsidRDefault="008A0DD2" w:rsidP="00470A61">
      <w:pPr>
        <w:spacing w:line="240" w:lineRule="auto"/>
        <w:jc w:val="both"/>
        <w:rPr>
          <w:rFonts w:ascii="Arial" w:hAnsi="Arial" w:cs="Arial"/>
          <w:b/>
          <w:bCs/>
          <w:sz w:val="20"/>
          <w:szCs w:val="20"/>
        </w:rPr>
      </w:pPr>
    </w:p>
    <w:p w14:paraId="69C084ED" w14:textId="77777777" w:rsidR="00215C51" w:rsidRDefault="008A0DD2" w:rsidP="008A0DD2">
      <w:pPr>
        <w:spacing w:line="240" w:lineRule="auto"/>
        <w:jc w:val="both"/>
        <w:rPr>
          <w:rFonts w:ascii="Arial" w:hAnsi="Arial" w:cs="Arial"/>
          <w:sz w:val="20"/>
          <w:szCs w:val="20"/>
        </w:rPr>
      </w:pPr>
      <w:r>
        <w:rPr>
          <w:rFonts w:ascii="Arial" w:hAnsi="Arial" w:cs="Arial"/>
          <w:sz w:val="20"/>
          <w:szCs w:val="20"/>
        </w:rPr>
        <w:t>A search of the UniProKB data</w:t>
      </w:r>
      <w:r w:rsidRPr="009A7678">
        <w:rPr>
          <w:rFonts w:ascii="Arial" w:hAnsi="Arial" w:cs="Arial"/>
          <w:sz w:val="20"/>
          <w:szCs w:val="20"/>
        </w:rPr>
        <w:t xml:space="preserve"> </w:t>
      </w:r>
      <w:r>
        <w:rPr>
          <w:rFonts w:ascii="Arial" w:hAnsi="Arial" w:cs="Arial"/>
          <w:sz w:val="20"/>
          <w:szCs w:val="20"/>
        </w:rPr>
        <w:t xml:space="preserve">at </w:t>
      </w:r>
      <w:hyperlink r:id="rId22" w:history="1">
        <w:r w:rsidRPr="006B5838">
          <w:rPr>
            <w:rStyle w:val="Hyperlink"/>
            <w:rFonts w:ascii="Arial" w:hAnsi="Arial" w:cs="Arial"/>
            <w:sz w:val="20"/>
            <w:szCs w:val="20"/>
          </w:rPr>
          <w:t>www.expasy.org</w:t>
        </w:r>
      </w:hyperlink>
      <w:r>
        <w:rPr>
          <w:rFonts w:ascii="Arial" w:hAnsi="Arial" w:cs="Arial"/>
          <w:sz w:val="20"/>
          <w:szCs w:val="20"/>
        </w:rPr>
        <w:t xml:space="preserve"> indicated that many </w:t>
      </w:r>
      <w:r w:rsidRPr="009A7678">
        <w:rPr>
          <w:rFonts w:ascii="Arial" w:hAnsi="Arial" w:cs="Arial"/>
          <w:i/>
          <w:iCs/>
          <w:sz w:val="20"/>
          <w:szCs w:val="20"/>
        </w:rPr>
        <w:t>Lactobacillus</w:t>
      </w:r>
      <w:r>
        <w:rPr>
          <w:rFonts w:ascii="Arial" w:hAnsi="Arial" w:cs="Arial"/>
          <w:sz w:val="20"/>
          <w:szCs w:val="20"/>
        </w:rPr>
        <w:t xml:space="preserve"> species can potentially form </w:t>
      </w:r>
      <w:r w:rsidRPr="00EF7086">
        <w:rPr>
          <w:rFonts w:ascii="Arial" w:hAnsi="Arial" w:cs="Arial"/>
          <w:sz w:val="20"/>
          <w:szCs w:val="20"/>
        </w:rPr>
        <w:t>L-Δ</w:t>
      </w:r>
      <w:r w:rsidRPr="00EF7086">
        <w:rPr>
          <w:rFonts w:ascii="Arial" w:hAnsi="Arial" w:cs="Arial"/>
          <w:sz w:val="20"/>
          <w:szCs w:val="20"/>
          <w:vertAlign w:val="superscript"/>
        </w:rPr>
        <w:t>1</w:t>
      </w:r>
      <w:r w:rsidRPr="00EF7086">
        <w:rPr>
          <w:rFonts w:ascii="Arial" w:hAnsi="Arial" w:cs="Arial"/>
          <w:sz w:val="20"/>
          <w:szCs w:val="20"/>
        </w:rPr>
        <w:t>-pyrroline-5-carboxylate (P5C) reductase</w:t>
      </w:r>
      <w:r>
        <w:rPr>
          <w:rFonts w:ascii="Arial" w:hAnsi="Arial" w:cs="Arial"/>
          <w:sz w:val="20"/>
          <w:szCs w:val="20"/>
        </w:rPr>
        <w:t xml:space="preserve">.  These include </w:t>
      </w:r>
      <w:r w:rsidRPr="00894F72">
        <w:rPr>
          <w:rFonts w:ascii="Arial" w:hAnsi="Arial" w:cs="Arial"/>
          <w:i/>
          <w:iCs/>
          <w:sz w:val="20"/>
          <w:szCs w:val="20"/>
        </w:rPr>
        <w:t>Levilactobacillus brevis</w:t>
      </w:r>
      <w:r w:rsidRPr="00201630">
        <w:rPr>
          <w:rFonts w:ascii="Arial" w:hAnsi="Arial" w:cs="Arial"/>
          <w:sz w:val="20"/>
          <w:szCs w:val="20"/>
        </w:rPr>
        <w:t xml:space="preserve"> (</w:t>
      </w:r>
      <w:r w:rsidRPr="00894F72">
        <w:rPr>
          <w:rFonts w:ascii="Arial" w:hAnsi="Arial" w:cs="Arial"/>
          <w:i/>
          <w:iCs/>
          <w:sz w:val="20"/>
          <w:szCs w:val="20"/>
        </w:rPr>
        <w:t>Lactobacillus brevis</w:t>
      </w:r>
      <w:r w:rsidRPr="00201630">
        <w:rPr>
          <w:rFonts w:ascii="Arial" w:hAnsi="Arial" w:cs="Arial"/>
          <w:sz w:val="20"/>
          <w:szCs w:val="20"/>
        </w:rPr>
        <w:t>, J7LK50)</w:t>
      </w:r>
      <w:r>
        <w:rPr>
          <w:rFonts w:ascii="Arial" w:hAnsi="Arial" w:cs="Arial"/>
          <w:sz w:val="20"/>
          <w:szCs w:val="20"/>
        </w:rPr>
        <w:t xml:space="preserve">, </w:t>
      </w:r>
      <w:r w:rsidRPr="00E65DCB">
        <w:rPr>
          <w:rFonts w:ascii="Arial" w:hAnsi="Arial" w:cs="Arial"/>
          <w:i/>
          <w:iCs/>
          <w:sz w:val="20"/>
          <w:szCs w:val="20"/>
        </w:rPr>
        <w:t>Lactobacillus delbrueckii</w:t>
      </w:r>
      <w:r w:rsidRPr="00E65DCB">
        <w:rPr>
          <w:rFonts w:ascii="Arial" w:hAnsi="Arial" w:cs="Arial"/>
          <w:sz w:val="20"/>
          <w:szCs w:val="20"/>
        </w:rPr>
        <w:t xml:space="preserve"> subsp. </w:t>
      </w:r>
      <w:r w:rsidRPr="00E65DCB">
        <w:rPr>
          <w:rFonts w:ascii="Arial" w:hAnsi="Arial" w:cs="Arial"/>
          <w:i/>
          <w:iCs/>
          <w:sz w:val="20"/>
          <w:szCs w:val="20"/>
        </w:rPr>
        <w:t>delbrueckii</w:t>
      </w:r>
      <w:r>
        <w:rPr>
          <w:rFonts w:ascii="Arial" w:hAnsi="Arial" w:cs="Arial"/>
          <w:sz w:val="20"/>
          <w:szCs w:val="20"/>
        </w:rPr>
        <w:t xml:space="preserve"> (</w:t>
      </w:r>
      <w:r w:rsidRPr="00E65DCB">
        <w:rPr>
          <w:rFonts w:ascii="Arial" w:hAnsi="Arial" w:cs="Arial"/>
          <w:sz w:val="20"/>
          <w:szCs w:val="20"/>
        </w:rPr>
        <w:t>A0AAU9R4F7</w:t>
      </w:r>
      <w:r>
        <w:rPr>
          <w:rFonts w:ascii="Arial" w:hAnsi="Arial" w:cs="Arial"/>
          <w:sz w:val="20"/>
          <w:szCs w:val="20"/>
        </w:rPr>
        <w:t xml:space="preserve">), </w:t>
      </w:r>
      <w:r w:rsidRPr="00E65DCB">
        <w:rPr>
          <w:rFonts w:ascii="Arial" w:hAnsi="Arial" w:cs="Arial"/>
          <w:i/>
          <w:iCs/>
          <w:sz w:val="20"/>
          <w:szCs w:val="20"/>
        </w:rPr>
        <w:t>Lactobacillus delbrueckii</w:t>
      </w:r>
      <w:r w:rsidRPr="00E65DCB">
        <w:rPr>
          <w:rFonts w:ascii="Arial" w:hAnsi="Arial" w:cs="Arial"/>
          <w:sz w:val="20"/>
          <w:szCs w:val="20"/>
        </w:rPr>
        <w:t xml:space="preserve"> subsp.</w:t>
      </w:r>
      <w:r w:rsidRPr="00E65DCB">
        <w:rPr>
          <w:rFonts w:ascii="Arial" w:hAnsi="Arial" w:cs="Arial"/>
          <w:i/>
          <w:iCs/>
          <w:sz w:val="20"/>
          <w:szCs w:val="20"/>
        </w:rPr>
        <w:t xml:space="preserve"> lactis</w:t>
      </w:r>
      <w:r>
        <w:rPr>
          <w:rFonts w:ascii="Arial" w:hAnsi="Arial" w:cs="Arial"/>
          <w:sz w:val="20"/>
          <w:szCs w:val="20"/>
        </w:rPr>
        <w:t xml:space="preserve"> (</w:t>
      </w:r>
      <w:r w:rsidRPr="00E65DCB">
        <w:rPr>
          <w:rFonts w:ascii="Arial" w:hAnsi="Arial" w:cs="Arial"/>
          <w:sz w:val="20"/>
          <w:szCs w:val="20"/>
        </w:rPr>
        <w:t>A0A061CEZ3</w:t>
      </w:r>
      <w:r>
        <w:rPr>
          <w:rFonts w:ascii="Arial" w:hAnsi="Arial" w:cs="Arial"/>
          <w:sz w:val="20"/>
          <w:szCs w:val="20"/>
        </w:rPr>
        <w:t>),</w:t>
      </w:r>
      <w:r w:rsidRPr="00201630">
        <w:rPr>
          <w:rFonts w:ascii="Arial" w:hAnsi="Arial" w:cs="Arial"/>
          <w:i/>
          <w:iCs/>
          <w:sz w:val="20"/>
          <w:szCs w:val="20"/>
        </w:rPr>
        <w:t xml:space="preserve"> </w:t>
      </w:r>
      <w:r w:rsidRPr="003D0A1F">
        <w:rPr>
          <w:rFonts w:ascii="Arial" w:hAnsi="Arial" w:cs="Arial"/>
          <w:i/>
          <w:iCs/>
          <w:sz w:val="20"/>
          <w:szCs w:val="20"/>
        </w:rPr>
        <w:t>Limosilactobacillus reuteri</w:t>
      </w:r>
      <w:r>
        <w:rPr>
          <w:rFonts w:ascii="Arial" w:hAnsi="Arial" w:cs="Arial"/>
          <w:sz w:val="20"/>
          <w:szCs w:val="20"/>
        </w:rPr>
        <w:t xml:space="preserve"> (</w:t>
      </w:r>
      <w:r w:rsidRPr="00E65DCB">
        <w:rPr>
          <w:rFonts w:ascii="Arial" w:hAnsi="Arial" w:cs="Arial"/>
          <w:i/>
          <w:iCs/>
          <w:sz w:val="20"/>
          <w:szCs w:val="20"/>
        </w:rPr>
        <w:t>Lactobacillus reuteri,</w:t>
      </w:r>
      <w:r>
        <w:rPr>
          <w:rFonts w:ascii="Arial" w:hAnsi="Arial" w:cs="Arial"/>
          <w:sz w:val="20"/>
          <w:szCs w:val="20"/>
        </w:rPr>
        <w:t xml:space="preserve"> </w:t>
      </w:r>
      <w:r w:rsidRPr="003D0A1F">
        <w:rPr>
          <w:rFonts w:ascii="Arial" w:hAnsi="Arial" w:cs="Arial"/>
          <w:sz w:val="20"/>
          <w:szCs w:val="20"/>
        </w:rPr>
        <w:t>A0A7X2FZK7</w:t>
      </w:r>
      <w:proofErr w:type="gramStart"/>
      <w:r>
        <w:rPr>
          <w:rFonts w:ascii="Arial" w:hAnsi="Arial" w:cs="Arial"/>
          <w:sz w:val="20"/>
          <w:szCs w:val="20"/>
        </w:rPr>
        <w:t xml:space="preserve">),  </w:t>
      </w:r>
      <w:r w:rsidRPr="00524C91">
        <w:rPr>
          <w:rFonts w:ascii="Arial" w:hAnsi="Arial" w:cs="Arial"/>
          <w:i/>
          <w:iCs/>
          <w:sz w:val="20"/>
          <w:szCs w:val="20"/>
        </w:rPr>
        <w:t>Lactiplantibacillus</w:t>
      </w:r>
      <w:proofErr w:type="gramEnd"/>
      <w:r w:rsidRPr="00524C91">
        <w:rPr>
          <w:rFonts w:ascii="Arial" w:hAnsi="Arial" w:cs="Arial"/>
          <w:i/>
          <w:iCs/>
          <w:sz w:val="20"/>
          <w:szCs w:val="20"/>
        </w:rPr>
        <w:t xml:space="preserve"> plantarum</w:t>
      </w:r>
      <w:r w:rsidRPr="00201630">
        <w:rPr>
          <w:rFonts w:ascii="Arial" w:hAnsi="Arial" w:cs="Arial"/>
          <w:sz w:val="20"/>
          <w:szCs w:val="20"/>
        </w:rPr>
        <w:t xml:space="preserve"> (</w:t>
      </w:r>
      <w:r w:rsidRPr="00524C91">
        <w:rPr>
          <w:rFonts w:ascii="Arial" w:hAnsi="Arial" w:cs="Arial"/>
          <w:i/>
          <w:iCs/>
          <w:sz w:val="20"/>
          <w:szCs w:val="20"/>
        </w:rPr>
        <w:t>Lactobacillus plantarum</w:t>
      </w:r>
      <w:r>
        <w:rPr>
          <w:rFonts w:ascii="Arial" w:hAnsi="Arial" w:cs="Arial"/>
          <w:sz w:val="20"/>
          <w:szCs w:val="20"/>
        </w:rPr>
        <w:t xml:space="preserve">, </w:t>
      </w:r>
      <w:r w:rsidRPr="00201630">
        <w:rPr>
          <w:rFonts w:ascii="Arial" w:hAnsi="Arial" w:cs="Arial"/>
          <w:sz w:val="20"/>
          <w:szCs w:val="20"/>
        </w:rPr>
        <w:t>A0AAX1K828)</w:t>
      </w:r>
      <w:r>
        <w:rPr>
          <w:rFonts w:ascii="Arial" w:hAnsi="Arial" w:cs="Arial"/>
          <w:sz w:val="20"/>
          <w:szCs w:val="20"/>
        </w:rPr>
        <w:t xml:space="preserve">, </w:t>
      </w:r>
      <w:r w:rsidRPr="00524C91">
        <w:rPr>
          <w:rFonts w:ascii="Arial" w:hAnsi="Arial" w:cs="Arial"/>
          <w:i/>
          <w:iCs/>
          <w:sz w:val="20"/>
          <w:szCs w:val="20"/>
        </w:rPr>
        <w:t>Limosilactobacillus reuteri</w:t>
      </w:r>
      <w:r w:rsidRPr="00201630">
        <w:rPr>
          <w:rFonts w:ascii="Arial" w:hAnsi="Arial" w:cs="Arial"/>
          <w:sz w:val="20"/>
          <w:szCs w:val="20"/>
        </w:rPr>
        <w:t xml:space="preserve"> (</w:t>
      </w:r>
      <w:r w:rsidRPr="00524C91">
        <w:rPr>
          <w:rFonts w:ascii="Arial" w:hAnsi="Arial" w:cs="Arial"/>
          <w:i/>
          <w:iCs/>
          <w:sz w:val="20"/>
          <w:szCs w:val="20"/>
        </w:rPr>
        <w:t>Lactobacillus reuteri</w:t>
      </w:r>
      <w:r w:rsidRPr="00201630">
        <w:rPr>
          <w:rFonts w:ascii="Arial" w:hAnsi="Arial" w:cs="Arial"/>
          <w:sz w:val="20"/>
          <w:szCs w:val="20"/>
        </w:rPr>
        <w:t>, A0A7X2FZK7),</w:t>
      </w:r>
      <w:r>
        <w:rPr>
          <w:rFonts w:ascii="Arial" w:hAnsi="Arial" w:cs="Arial"/>
          <w:sz w:val="20"/>
          <w:szCs w:val="20"/>
        </w:rPr>
        <w:t xml:space="preserve"> and </w:t>
      </w:r>
      <w:r w:rsidRPr="00E65DCB">
        <w:rPr>
          <w:rFonts w:ascii="Arial" w:hAnsi="Arial" w:cs="Arial"/>
          <w:i/>
          <w:iCs/>
          <w:sz w:val="20"/>
          <w:szCs w:val="20"/>
        </w:rPr>
        <w:t>Weissella viridescens</w:t>
      </w:r>
      <w:r w:rsidRPr="00E65DCB">
        <w:rPr>
          <w:rFonts w:ascii="Arial" w:hAnsi="Arial" w:cs="Arial"/>
          <w:sz w:val="20"/>
          <w:szCs w:val="20"/>
        </w:rPr>
        <w:t xml:space="preserve"> (</w:t>
      </w:r>
      <w:r w:rsidRPr="00E65DCB">
        <w:rPr>
          <w:rFonts w:ascii="Arial" w:hAnsi="Arial" w:cs="Arial"/>
          <w:i/>
          <w:iCs/>
          <w:sz w:val="20"/>
          <w:szCs w:val="20"/>
        </w:rPr>
        <w:t>Lactobacillus viridescens</w:t>
      </w:r>
      <w:r>
        <w:rPr>
          <w:rFonts w:ascii="Arial" w:hAnsi="Arial" w:cs="Arial"/>
          <w:sz w:val="20"/>
          <w:szCs w:val="20"/>
        </w:rPr>
        <w:t xml:space="preserve">, </w:t>
      </w:r>
      <w:r w:rsidRPr="00E65DCB">
        <w:rPr>
          <w:rFonts w:ascii="Arial" w:hAnsi="Arial" w:cs="Arial"/>
          <w:sz w:val="20"/>
          <w:szCs w:val="20"/>
        </w:rPr>
        <w:t>A0A3P2RG32</w:t>
      </w:r>
      <w:r>
        <w:rPr>
          <w:rFonts w:ascii="Arial" w:hAnsi="Arial" w:cs="Arial"/>
          <w:sz w:val="20"/>
          <w:szCs w:val="20"/>
        </w:rPr>
        <w:t xml:space="preserve">).  </w:t>
      </w:r>
      <w:r w:rsidRPr="00494046">
        <w:rPr>
          <w:rFonts w:ascii="Arial" w:hAnsi="Arial" w:cs="Arial"/>
          <w:b/>
          <w:bCs/>
          <w:sz w:val="20"/>
          <w:szCs w:val="20"/>
          <w:highlight w:val="yellow"/>
        </w:rPr>
        <w:t>Fig. 2</w:t>
      </w:r>
      <w:r>
        <w:rPr>
          <w:rFonts w:ascii="Arial" w:hAnsi="Arial" w:cs="Arial"/>
          <w:sz w:val="20"/>
          <w:szCs w:val="20"/>
        </w:rPr>
        <w:t xml:space="preserve"> shows an alignment of these six sequences with the ProC sequences from </w:t>
      </w:r>
      <w:r w:rsidRPr="0084175E">
        <w:rPr>
          <w:rFonts w:ascii="Arial" w:hAnsi="Arial" w:cs="Arial"/>
          <w:i/>
          <w:iCs/>
          <w:sz w:val="20"/>
          <w:szCs w:val="20"/>
        </w:rPr>
        <w:t>Escherichia coli</w:t>
      </w:r>
      <w:r>
        <w:rPr>
          <w:rFonts w:ascii="Arial" w:hAnsi="Arial" w:cs="Arial"/>
          <w:sz w:val="20"/>
          <w:szCs w:val="20"/>
        </w:rPr>
        <w:t xml:space="preserve"> (</w:t>
      </w:r>
      <w:r w:rsidRPr="00201630">
        <w:rPr>
          <w:rFonts w:ascii="Arial" w:hAnsi="Arial" w:cs="Arial"/>
          <w:sz w:val="20"/>
          <w:szCs w:val="20"/>
        </w:rPr>
        <w:t>P0A9L8</w:t>
      </w:r>
      <w:r>
        <w:rPr>
          <w:rFonts w:ascii="Arial" w:hAnsi="Arial" w:cs="Arial"/>
          <w:sz w:val="20"/>
          <w:szCs w:val="20"/>
        </w:rPr>
        <w:t xml:space="preserve">) and </w:t>
      </w:r>
      <w:r w:rsidRPr="0084175E">
        <w:rPr>
          <w:rFonts w:ascii="Arial" w:hAnsi="Arial" w:cs="Arial"/>
          <w:i/>
          <w:iCs/>
          <w:sz w:val="20"/>
          <w:szCs w:val="20"/>
        </w:rPr>
        <w:t>Bacillus subtilis</w:t>
      </w:r>
      <w:r>
        <w:rPr>
          <w:rFonts w:ascii="Arial" w:hAnsi="Arial" w:cs="Arial"/>
          <w:sz w:val="20"/>
          <w:szCs w:val="20"/>
        </w:rPr>
        <w:t xml:space="preserve"> (</w:t>
      </w:r>
      <w:r w:rsidRPr="00201630">
        <w:rPr>
          <w:rFonts w:ascii="Arial" w:hAnsi="Arial" w:cs="Arial"/>
          <w:sz w:val="20"/>
          <w:szCs w:val="20"/>
        </w:rPr>
        <w:t>P0CI77</w:t>
      </w:r>
      <w:r>
        <w:rPr>
          <w:rFonts w:ascii="Arial" w:hAnsi="Arial" w:cs="Arial"/>
          <w:sz w:val="20"/>
          <w:szCs w:val="20"/>
        </w:rPr>
        <w:t xml:space="preserve">). There was an overall sequence identity of only 15/267 = 5.6% and considerable variation among the lactic acid bacteria.  None of the lactic acid bacteria proteins has been purified, but it has been shown that expression of </w:t>
      </w:r>
      <w:r w:rsidRPr="00894F72">
        <w:rPr>
          <w:rFonts w:ascii="Arial" w:hAnsi="Arial" w:cs="Arial"/>
          <w:i/>
          <w:iCs/>
          <w:sz w:val="20"/>
          <w:szCs w:val="20"/>
        </w:rPr>
        <w:t>proC</w:t>
      </w:r>
      <w:r>
        <w:rPr>
          <w:rFonts w:ascii="Arial" w:hAnsi="Arial" w:cs="Arial"/>
          <w:sz w:val="20"/>
          <w:szCs w:val="20"/>
        </w:rPr>
        <w:t xml:space="preserve"> increases during osmotic stress so that prolne can be accumulated as an osmoprotectant (Glaasker et al., 1996; Luo et al., 2025).  </w:t>
      </w:r>
    </w:p>
    <w:p w14:paraId="33084F2B" w14:textId="77777777" w:rsidR="00215C51" w:rsidRDefault="00215C51" w:rsidP="008A0DD2">
      <w:pPr>
        <w:spacing w:line="240" w:lineRule="auto"/>
        <w:jc w:val="both"/>
        <w:rPr>
          <w:rFonts w:ascii="Arial" w:hAnsi="Arial" w:cs="Arial"/>
          <w:sz w:val="20"/>
          <w:szCs w:val="20"/>
        </w:rPr>
      </w:pPr>
    </w:p>
    <w:p w14:paraId="2B9792AA" w14:textId="3BA66EC3" w:rsidR="008A0DD2" w:rsidRDefault="008A0DD2" w:rsidP="008A0DD2">
      <w:pPr>
        <w:spacing w:line="240" w:lineRule="auto"/>
        <w:jc w:val="both"/>
        <w:rPr>
          <w:rFonts w:ascii="Arial" w:hAnsi="Arial" w:cs="Arial"/>
          <w:b/>
          <w:bCs/>
          <w:sz w:val="22"/>
          <w:szCs w:val="22"/>
        </w:rPr>
      </w:pPr>
      <w:r>
        <w:rPr>
          <w:rFonts w:ascii="Arial" w:hAnsi="Arial" w:cs="Arial"/>
          <w:sz w:val="20"/>
          <w:szCs w:val="20"/>
        </w:rPr>
        <w:t xml:space="preserve">Nocek et al. (2005) did a multiple sequence alignment of many bacterial, plant, and animal ProC proteins and identified the common residues.  The corresponding residues in this set of proteins are highlighted in bold in </w:t>
      </w:r>
      <w:r w:rsidRPr="00494046">
        <w:rPr>
          <w:rFonts w:ascii="Arial" w:hAnsi="Arial" w:cs="Arial"/>
          <w:b/>
          <w:bCs/>
          <w:sz w:val="20"/>
          <w:szCs w:val="20"/>
        </w:rPr>
        <w:t>Fig 2</w:t>
      </w:r>
      <w:r>
        <w:rPr>
          <w:rFonts w:ascii="Arial" w:hAnsi="Arial" w:cs="Arial"/>
          <w:sz w:val="20"/>
          <w:szCs w:val="20"/>
        </w:rPr>
        <w:t xml:space="preserve">. They include several key prolines, glycines, and asparagines.  Nocek et al. (2005) also prepared crystals of the ProC proteins from </w:t>
      </w:r>
      <w:r w:rsidRPr="00015102">
        <w:rPr>
          <w:rFonts w:ascii="Arial" w:hAnsi="Arial" w:cs="Arial"/>
          <w:i/>
          <w:iCs/>
          <w:sz w:val="20"/>
          <w:szCs w:val="20"/>
        </w:rPr>
        <w:t>Neisseria meningitides</w:t>
      </w:r>
      <w:r>
        <w:rPr>
          <w:rFonts w:ascii="Arial" w:hAnsi="Arial" w:cs="Arial"/>
          <w:sz w:val="20"/>
          <w:szCs w:val="20"/>
        </w:rPr>
        <w:t xml:space="preserve"> and </w:t>
      </w:r>
      <w:r w:rsidRPr="005A3D81">
        <w:rPr>
          <w:rFonts w:ascii="Arial" w:hAnsi="Arial" w:cs="Arial"/>
          <w:i/>
          <w:iCs/>
          <w:sz w:val="20"/>
          <w:szCs w:val="20"/>
        </w:rPr>
        <w:t>Streptococcus pyogenes</w:t>
      </w:r>
      <w:r>
        <w:rPr>
          <w:rFonts w:ascii="Arial" w:hAnsi="Arial" w:cs="Arial"/>
          <w:sz w:val="20"/>
          <w:szCs w:val="20"/>
        </w:rPr>
        <w:t xml:space="preserve"> and identified the amino acids near the NADP</w:t>
      </w:r>
      <w:r w:rsidRPr="00015102">
        <w:rPr>
          <w:rFonts w:ascii="Arial" w:hAnsi="Arial" w:cs="Arial"/>
          <w:sz w:val="20"/>
          <w:szCs w:val="20"/>
          <w:vertAlign w:val="superscript"/>
        </w:rPr>
        <w:t>+</w:t>
      </w:r>
      <w:r>
        <w:rPr>
          <w:rFonts w:ascii="Arial" w:hAnsi="Arial" w:cs="Arial"/>
          <w:sz w:val="20"/>
          <w:szCs w:val="20"/>
        </w:rPr>
        <w:t xml:space="preserve"> binding site in the </w:t>
      </w:r>
      <w:r w:rsidRPr="00AD23BF">
        <w:rPr>
          <w:rFonts w:ascii="Arial" w:hAnsi="Arial" w:cs="Arial"/>
          <w:i/>
          <w:iCs/>
          <w:sz w:val="20"/>
          <w:szCs w:val="20"/>
        </w:rPr>
        <w:t>Sp</w:t>
      </w:r>
      <w:r>
        <w:rPr>
          <w:rFonts w:ascii="Arial" w:hAnsi="Arial" w:cs="Arial"/>
          <w:sz w:val="20"/>
          <w:szCs w:val="20"/>
        </w:rPr>
        <w:t xml:space="preserve"> protein.  Although the numbers are different, similar residues appear to be present in the lactic acid bacteria proteins.  An important future line of investigation might involve the purification of the </w:t>
      </w:r>
      <w:r w:rsidRPr="00EF7086">
        <w:rPr>
          <w:rFonts w:ascii="Arial" w:hAnsi="Arial" w:cs="Arial"/>
          <w:sz w:val="20"/>
          <w:szCs w:val="20"/>
        </w:rPr>
        <w:t>L-Δ</w:t>
      </w:r>
      <w:r w:rsidRPr="00EF7086">
        <w:rPr>
          <w:rFonts w:ascii="Arial" w:hAnsi="Arial" w:cs="Arial"/>
          <w:sz w:val="20"/>
          <w:szCs w:val="20"/>
          <w:vertAlign w:val="superscript"/>
        </w:rPr>
        <w:t>1</w:t>
      </w:r>
      <w:r w:rsidRPr="00EF7086">
        <w:rPr>
          <w:rFonts w:ascii="Arial" w:hAnsi="Arial" w:cs="Arial"/>
          <w:sz w:val="20"/>
          <w:szCs w:val="20"/>
        </w:rPr>
        <w:t>-pyrroline-5-carboxylate (P5C) reductase</w:t>
      </w:r>
      <w:r>
        <w:rPr>
          <w:rFonts w:ascii="Arial" w:hAnsi="Arial" w:cs="Arial"/>
          <w:sz w:val="20"/>
          <w:szCs w:val="20"/>
        </w:rPr>
        <w:t xml:space="preserve">s (ProC proteins) from several lactic acid bacteria and a detailed analysis of their kinetics and regulation in the forward and reverse </w:t>
      </w:r>
      <w:proofErr w:type="gramStart"/>
      <w:r w:rsidR="00AF4D51">
        <w:rPr>
          <w:rFonts w:ascii="Arial" w:hAnsi="Arial" w:cs="Arial"/>
          <w:sz w:val="20"/>
          <w:szCs w:val="20"/>
        </w:rPr>
        <w:t>directions</w:t>
      </w:r>
      <w:r>
        <w:rPr>
          <w:rFonts w:ascii="Arial" w:hAnsi="Arial" w:cs="Arial"/>
          <w:sz w:val="20"/>
          <w:szCs w:val="20"/>
        </w:rPr>
        <w:t>..</w:t>
      </w:r>
      <w:proofErr w:type="gramEnd"/>
      <w:r>
        <w:rPr>
          <w:rFonts w:ascii="Arial" w:hAnsi="Arial" w:cs="Arial"/>
          <w:sz w:val="20"/>
          <w:szCs w:val="20"/>
        </w:rPr>
        <w:t xml:space="preserve">   </w:t>
      </w:r>
    </w:p>
    <w:p w14:paraId="360F5DC8" w14:textId="77777777" w:rsidR="008A0DD2" w:rsidRDefault="008A0DD2" w:rsidP="00470A61">
      <w:pPr>
        <w:spacing w:line="240" w:lineRule="auto"/>
        <w:jc w:val="both"/>
        <w:rPr>
          <w:rFonts w:ascii="Arial" w:hAnsi="Arial" w:cs="Arial"/>
          <w:b/>
          <w:bCs/>
          <w:sz w:val="20"/>
          <w:szCs w:val="20"/>
        </w:rPr>
      </w:pPr>
    </w:p>
    <w:p w14:paraId="7F6AA43A" w14:textId="77777777" w:rsidR="008A0DD2" w:rsidRDefault="008A0DD2" w:rsidP="00470A61">
      <w:pPr>
        <w:spacing w:line="240" w:lineRule="auto"/>
        <w:jc w:val="both"/>
        <w:rPr>
          <w:rFonts w:ascii="Arial" w:hAnsi="Arial" w:cs="Arial"/>
          <w:b/>
          <w:bCs/>
          <w:sz w:val="20"/>
          <w:szCs w:val="20"/>
        </w:rPr>
      </w:pPr>
    </w:p>
    <w:p w14:paraId="4496ABC4" w14:textId="77777777" w:rsidR="008A0DD2" w:rsidRDefault="008A0DD2" w:rsidP="00470A61">
      <w:pPr>
        <w:spacing w:line="240" w:lineRule="auto"/>
        <w:jc w:val="both"/>
        <w:rPr>
          <w:rFonts w:ascii="Arial" w:hAnsi="Arial" w:cs="Arial"/>
          <w:b/>
          <w:bCs/>
          <w:sz w:val="20"/>
          <w:szCs w:val="20"/>
        </w:rPr>
      </w:pPr>
    </w:p>
    <w:p w14:paraId="6DE74EE5" w14:textId="77777777" w:rsidR="008A0DD2" w:rsidRDefault="008A0DD2" w:rsidP="00470A61">
      <w:pPr>
        <w:spacing w:line="240" w:lineRule="auto"/>
        <w:jc w:val="both"/>
        <w:rPr>
          <w:rFonts w:ascii="Arial" w:hAnsi="Arial" w:cs="Arial"/>
          <w:b/>
          <w:bCs/>
          <w:sz w:val="20"/>
          <w:szCs w:val="20"/>
        </w:rPr>
      </w:pPr>
    </w:p>
    <w:p w14:paraId="092898A2" w14:textId="77777777" w:rsidR="008A0DD2" w:rsidRDefault="008A0DD2" w:rsidP="00470A61">
      <w:pPr>
        <w:spacing w:line="240" w:lineRule="auto"/>
        <w:jc w:val="both"/>
        <w:rPr>
          <w:rFonts w:ascii="Arial" w:hAnsi="Arial" w:cs="Arial"/>
          <w:b/>
          <w:bCs/>
          <w:sz w:val="20"/>
          <w:szCs w:val="20"/>
        </w:rPr>
      </w:pPr>
    </w:p>
    <w:p w14:paraId="101FC67B" w14:textId="77777777" w:rsidR="008A0DD2" w:rsidRDefault="008A0DD2" w:rsidP="00470A61">
      <w:pPr>
        <w:spacing w:line="240" w:lineRule="auto"/>
        <w:jc w:val="both"/>
        <w:rPr>
          <w:rFonts w:ascii="Arial" w:hAnsi="Arial" w:cs="Arial"/>
          <w:b/>
          <w:bCs/>
          <w:sz w:val="20"/>
          <w:szCs w:val="20"/>
        </w:rPr>
      </w:pPr>
    </w:p>
    <w:p w14:paraId="35ED27D1" w14:textId="77777777" w:rsidR="008A0DD2" w:rsidRDefault="008A0DD2" w:rsidP="00470A61">
      <w:pPr>
        <w:spacing w:line="240" w:lineRule="auto"/>
        <w:jc w:val="both"/>
        <w:rPr>
          <w:rFonts w:ascii="Arial" w:hAnsi="Arial" w:cs="Arial"/>
          <w:b/>
          <w:bCs/>
          <w:sz w:val="20"/>
          <w:szCs w:val="20"/>
        </w:rPr>
      </w:pPr>
    </w:p>
    <w:p w14:paraId="2BEC5D0C" w14:textId="77777777" w:rsidR="008A0DD2" w:rsidRDefault="008A0DD2" w:rsidP="00470A61">
      <w:pPr>
        <w:spacing w:line="240" w:lineRule="auto"/>
        <w:jc w:val="both"/>
        <w:rPr>
          <w:rFonts w:ascii="Arial" w:hAnsi="Arial" w:cs="Arial"/>
          <w:b/>
          <w:bCs/>
          <w:sz w:val="20"/>
          <w:szCs w:val="20"/>
        </w:rPr>
      </w:pPr>
    </w:p>
    <w:p w14:paraId="2A4C69DC" w14:textId="43A54330" w:rsidR="00F82AE8" w:rsidRDefault="00F82AE8" w:rsidP="00470A61">
      <w:pPr>
        <w:spacing w:line="240" w:lineRule="auto"/>
        <w:jc w:val="both"/>
        <w:rPr>
          <w:rFonts w:ascii="Arial" w:hAnsi="Arial" w:cs="Arial"/>
          <w:sz w:val="20"/>
          <w:szCs w:val="20"/>
        </w:rPr>
      </w:pPr>
      <w:r w:rsidRPr="00F82AE8">
        <w:rPr>
          <w:rFonts w:ascii="Arial" w:hAnsi="Arial" w:cs="Arial"/>
          <w:b/>
          <w:bCs/>
          <w:sz w:val="20"/>
          <w:szCs w:val="20"/>
        </w:rPr>
        <w:lastRenderedPageBreak/>
        <w:t xml:space="preserve">Scheme </w:t>
      </w:r>
      <w:r w:rsidR="00F62CCF">
        <w:rPr>
          <w:rFonts w:ascii="Arial" w:hAnsi="Arial" w:cs="Arial"/>
          <w:b/>
          <w:bCs/>
          <w:sz w:val="20"/>
          <w:szCs w:val="20"/>
        </w:rPr>
        <w:t>4</w:t>
      </w:r>
      <w:r>
        <w:rPr>
          <w:rFonts w:ascii="Arial" w:hAnsi="Arial" w:cs="Arial"/>
          <w:sz w:val="20"/>
          <w:szCs w:val="20"/>
        </w:rPr>
        <w:t xml:space="preserve">. </w:t>
      </w:r>
      <w:r w:rsidRPr="00132EA0">
        <w:rPr>
          <w:rFonts w:ascii="Arial" w:hAnsi="Arial" w:cs="Arial"/>
          <w:sz w:val="20"/>
          <w:szCs w:val="20"/>
        </w:rPr>
        <w:t xml:space="preserve">Conversion of glutamate to proline using </w:t>
      </w:r>
      <w:bookmarkStart w:id="9" w:name="_Hlk219979887"/>
      <w:r w:rsidRPr="00132EA0">
        <w:rPr>
          <w:rFonts w:ascii="Arial" w:hAnsi="Arial" w:cs="Arial"/>
          <w:sz w:val="20"/>
          <w:szCs w:val="20"/>
        </w:rPr>
        <w:t>L-Δ</w:t>
      </w:r>
      <w:r w:rsidRPr="00132EA0">
        <w:rPr>
          <w:rFonts w:ascii="Arial" w:hAnsi="Arial" w:cs="Arial"/>
          <w:sz w:val="20"/>
          <w:szCs w:val="20"/>
          <w:vertAlign w:val="superscript"/>
        </w:rPr>
        <w:t>1</w:t>
      </w:r>
      <w:r w:rsidRPr="00132EA0">
        <w:rPr>
          <w:rFonts w:ascii="Arial" w:hAnsi="Arial" w:cs="Arial"/>
          <w:sz w:val="20"/>
          <w:szCs w:val="20"/>
        </w:rPr>
        <w:t>-pyrroline-5-carboxylate (P5C) reductase</w:t>
      </w:r>
      <w:bookmarkEnd w:id="9"/>
      <w:r w:rsidR="00F07B5D">
        <w:rPr>
          <w:rFonts w:ascii="Arial" w:hAnsi="Arial" w:cs="Arial"/>
          <w:sz w:val="20"/>
          <w:szCs w:val="20"/>
        </w:rPr>
        <w:t xml:space="preserve"> (from </w:t>
      </w:r>
      <w:r w:rsidR="00B3170C">
        <w:rPr>
          <w:rFonts w:ascii="Arial" w:hAnsi="Arial" w:cs="Arial"/>
          <w:sz w:val="20"/>
          <w:szCs w:val="20"/>
        </w:rPr>
        <w:t xml:space="preserve">Csonka &amp; Leisinger, </w:t>
      </w:r>
      <w:r w:rsidR="009123C5">
        <w:rPr>
          <w:rFonts w:ascii="Arial" w:hAnsi="Arial" w:cs="Arial"/>
          <w:sz w:val="20"/>
          <w:szCs w:val="20"/>
        </w:rPr>
        <w:t>2013</w:t>
      </w:r>
      <w:r w:rsidR="00B3170C">
        <w:rPr>
          <w:rFonts w:ascii="Arial" w:hAnsi="Arial" w:cs="Arial"/>
          <w:sz w:val="20"/>
          <w:szCs w:val="20"/>
        </w:rPr>
        <w:t>)</w:t>
      </w:r>
    </w:p>
    <w:p w14:paraId="4889F90E" w14:textId="77777777" w:rsidR="00A766F1" w:rsidRDefault="00A766F1" w:rsidP="00470A61">
      <w:pPr>
        <w:spacing w:line="240" w:lineRule="auto"/>
        <w:jc w:val="both"/>
        <w:rPr>
          <w:rFonts w:ascii="Arial" w:hAnsi="Arial" w:cs="Arial"/>
          <w:sz w:val="20"/>
          <w:szCs w:val="20"/>
        </w:rPr>
      </w:pPr>
    </w:p>
    <w:p w14:paraId="59A2C260" w14:textId="675EB699" w:rsidR="008E252F" w:rsidRDefault="00B3170C" w:rsidP="00132EA0">
      <w:pPr>
        <w:spacing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008E252F">
        <w:rPr>
          <w:rFonts w:ascii="Arial" w:hAnsi="Arial" w:cs="Arial"/>
          <w:noProof/>
          <w:sz w:val="20"/>
          <w:szCs w:val="20"/>
        </w:rPr>
        <w:drawing>
          <wp:inline distT="0" distB="0" distL="0" distR="0" wp14:anchorId="1BF9DDE7" wp14:editId="1CCBFD3D">
            <wp:extent cx="2354611" cy="6195060"/>
            <wp:effectExtent l="0" t="0" r="7620" b="0"/>
            <wp:docPr id="151864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8041"/>
                    <a:stretch>
                      <a:fillRect/>
                    </a:stretch>
                  </pic:blipFill>
                  <pic:spPr bwMode="auto">
                    <a:xfrm>
                      <a:off x="0" y="0"/>
                      <a:ext cx="2378523" cy="6257974"/>
                    </a:xfrm>
                    <a:prstGeom prst="rect">
                      <a:avLst/>
                    </a:prstGeom>
                    <a:noFill/>
                    <a:ln>
                      <a:noFill/>
                    </a:ln>
                    <a:extLst>
                      <a:ext uri="{53640926-AAD7-44D8-BBD7-CCE9431645EC}">
                        <a14:shadowObscured xmlns:a14="http://schemas.microsoft.com/office/drawing/2010/main"/>
                      </a:ext>
                    </a:extLst>
                  </pic:spPr>
                </pic:pic>
              </a:graphicData>
            </a:graphic>
          </wp:inline>
        </w:drawing>
      </w:r>
    </w:p>
    <w:p w14:paraId="5AE2F5E5" w14:textId="77777777" w:rsidR="008A0DD2" w:rsidRDefault="008A0DD2" w:rsidP="00132EA0">
      <w:pPr>
        <w:spacing w:line="240" w:lineRule="auto"/>
        <w:jc w:val="both"/>
        <w:rPr>
          <w:rFonts w:ascii="Arial" w:hAnsi="Arial" w:cs="Arial"/>
          <w:sz w:val="20"/>
          <w:szCs w:val="20"/>
        </w:rPr>
      </w:pPr>
    </w:p>
    <w:p w14:paraId="34FA186E" w14:textId="77777777" w:rsid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sectPr w:rsidR="00626E25" w:rsidSect="003804CD">
          <w:type w:val="continuous"/>
          <w:pgSz w:w="12240" w:h="15840"/>
          <w:pgMar w:top="1440" w:right="1440" w:bottom="1440" w:left="1440" w:header="720" w:footer="720" w:gutter="0"/>
          <w:cols w:space="720"/>
          <w:docGrid w:linePitch="360"/>
        </w:sectPr>
      </w:pPr>
    </w:p>
    <w:p w14:paraId="20BB8AAD"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lastRenderedPageBreak/>
        <w:t>tr|A0A7X2FZK7|A0A7X2FZK7_LIMRT      --------------MTLKIYSF</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G</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QMVEAMLRAALKKKVITPETTGVTDI-SIDRVNYL</w:t>
      </w:r>
      <w:r w:rsidRPr="00626E25">
        <w:rPr>
          <w:rFonts w:ascii="Courier New" w:eastAsia="Times New Roman" w:hAnsi="Courier New" w:cs="Courier New"/>
          <w:kern w:val="0"/>
          <w:sz w:val="20"/>
          <w:szCs w:val="20"/>
          <w14:ligatures w14:val="none"/>
        </w:rPr>
        <w:tab/>
        <w:t>45</w:t>
      </w:r>
    </w:p>
    <w:p w14:paraId="55C3D7AD"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MRTKKRTKEMLPIFDQKKVAFI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SMAEGMISGIVRANKIPKQNICVTNRSNTERLTEL</w:t>
      </w:r>
      <w:r w:rsidRPr="00626E25">
        <w:rPr>
          <w:rFonts w:ascii="Courier New" w:eastAsia="Times New Roman" w:hAnsi="Courier New" w:cs="Courier New"/>
          <w:kern w:val="0"/>
          <w:sz w:val="20"/>
          <w:szCs w:val="20"/>
          <w14:ligatures w14:val="none"/>
        </w:rPr>
        <w:tab/>
        <w:t>60</w:t>
      </w:r>
    </w:p>
    <w:p w14:paraId="5535F6F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----------------MQVGII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HMGQAIIDGLLNKI--DPNEFILAAHRTNDAMQTY</w:t>
      </w:r>
      <w:r w:rsidRPr="00626E25">
        <w:rPr>
          <w:rFonts w:ascii="Courier New" w:eastAsia="Times New Roman" w:hAnsi="Courier New" w:cs="Courier New"/>
          <w:kern w:val="0"/>
          <w:sz w:val="20"/>
          <w:szCs w:val="20"/>
          <w14:ligatures w14:val="none"/>
        </w:rPr>
        <w:tab/>
        <w:t>42</w:t>
      </w:r>
    </w:p>
    <w:p w14:paraId="125049E2"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----------------MKVGFI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NMGSAIARAVAKCDDV---SLLLSSH-NPEKAGKL</w:t>
      </w:r>
      <w:r w:rsidRPr="00626E25">
        <w:rPr>
          <w:rFonts w:ascii="Courier New" w:eastAsia="Times New Roman" w:hAnsi="Courier New" w:cs="Courier New"/>
          <w:kern w:val="0"/>
          <w:sz w:val="20"/>
          <w:szCs w:val="20"/>
          <w14:ligatures w14:val="none"/>
        </w:rPr>
        <w:tab/>
        <w:t>40</w:t>
      </w:r>
    </w:p>
    <w:p w14:paraId="2D2F290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----------------MKVGFI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NMGSAIARAVAKCDDV---SLLLSSH-NPEKAGKL</w:t>
      </w:r>
      <w:r w:rsidRPr="00626E25">
        <w:rPr>
          <w:rFonts w:ascii="Courier New" w:eastAsia="Times New Roman" w:hAnsi="Courier New" w:cs="Courier New"/>
          <w:kern w:val="0"/>
          <w:sz w:val="20"/>
          <w:szCs w:val="20"/>
          <w14:ligatures w14:val="none"/>
        </w:rPr>
        <w:tab/>
        <w:t>40</w:t>
      </w:r>
    </w:p>
    <w:p w14:paraId="05451DA1"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--------------MEKKIGFI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C</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NMGKAILGGLIASGQVLPGQIWVYTP-SPDKVAAL</w:t>
      </w:r>
      <w:r w:rsidRPr="00626E25">
        <w:rPr>
          <w:rFonts w:ascii="Courier New" w:eastAsia="Times New Roman" w:hAnsi="Courier New" w:cs="Courier New"/>
          <w:kern w:val="0"/>
          <w:sz w:val="20"/>
          <w:szCs w:val="20"/>
          <w14:ligatures w14:val="none"/>
        </w:rPr>
        <w:tab/>
        <w:t>45</w:t>
      </w:r>
    </w:p>
    <w:p w14:paraId="478E4C2E"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----------------MKIGFI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NMGRAIIDGWLKQQAVVPADIYIHSA-HAASYQPY</w:t>
      </w:r>
      <w:r w:rsidRPr="00626E25">
        <w:rPr>
          <w:rFonts w:ascii="Courier New" w:eastAsia="Times New Roman" w:hAnsi="Courier New" w:cs="Courier New"/>
          <w:kern w:val="0"/>
          <w:sz w:val="20"/>
          <w:szCs w:val="20"/>
          <w14:ligatures w14:val="none"/>
        </w:rPr>
        <w:tab/>
        <w:t>43</w:t>
      </w:r>
    </w:p>
    <w:p w14:paraId="390D5E5F"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----------------MKIGFI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GMAQAIIGGLLRAKTFAPTEIVVHSH-RKESYESY</w:t>
      </w:r>
      <w:r w:rsidRPr="00626E25">
        <w:rPr>
          <w:rFonts w:ascii="Courier New" w:eastAsia="Times New Roman" w:hAnsi="Courier New" w:cs="Courier New"/>
          <w:kern w:val="0"/>
          <w:sz w:val="20"/>
          <w:szCs w:val="20"/>
          <w14:ligatures w14:val="none"/>
        </w:rPr>
        <w:tab/>
        <w:t>43</w:t>
      </w:r>
    </w:p>
    <w:p w14:paraId="50EA3E4C"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w:t>
      </w:r>
    </w:p>
    <w:p w14:paraId="4564D701"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489922B2"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tr|A0A7X2FZK7|A0A7X2FZK7_LIMRT      TDTYHIHASQQPDWTAVENADLVILGVR</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QDNWQEIMKELVAHHY--QKDVLSIIA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VTV</w:t>
      </w:r>
      <w:r w:rsidRPr="00626E25">
        <w:rPr>
          <w:rFonts w:ascii="Courier New" w:eastAsia="Times New Roman" w:hAnsi="Courier New" w:cs="Courier New"/>
          <w:kern w:val="0"/>
          <w:sz w:val="20"/>
          <w:szCs w:val="20"/>
          <w14:ligatures w14:val="none"/>
        </w:rPr>
        <w:tab/>
        <w:t>103</w:t>
      </w:r>
    </w:p>
    <w:p w14:paraId="35D4DEA1"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ELQYGIKGAL-PNQLCIEDMDVLILAMK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KDA-ENALSSLKSRIQ-PHQLILSVLA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ITT</w:t>
      </w:r>
      <w:r w:rsidRPr="00626E25">
        <w:rPr>
          <w:rFonts w:ascii="Courier New" w:eastAsia="Times New Roman" w:hAnsi="Courier New" w:cs="Courier New"/>
          <w:kern w:val="0"/>
          <w:sz w:val="20"/>
          <w:szCs w:val="20"/>
          <w14:ligatures w14:val="none"/>
        </w:rPr>
        <w:tab/>
        <w:t>117</w:t>
      </w:r>
    </w:p>
    <w:p w14:paraId="426DA9C5"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HDELGLQITT-DYQDVLDAAPEFLIFTT</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APLTLDVMAQFKG--LDPKVTILSAAG</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VPL</w:t>
      </w:r>
      <w:r w:rsidRPr="00626E25">
        <w:rPr>
          <w:rFonts w:ascii="Courier New" w:eastAsia="Times New Roman" w:hAnsi="Courier New" w:cs="Courier New"/>
          <w:kern w:val="0"/>
          <w:sz w:val="20"/>
          <w:szCs w:val="20"/>
          <w14:ligatures w14:val="none"/>
        </w:rPr>
        <w:tab/>
        <w:t>99</w:t>
      </w:r>
    </w:p>
    <w:p w14:paraId="0416B7E5"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QAEIGGQLLD--NAQVAAESDVVFLGVK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YQV-ASTIKEIGENSNNGSI-WISMAT</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VSL</w:t>
      </w:r>
      <w:r w:rsidRPr="00626E25">
        <w:rPr>
          <w:rFonts w:ascii="Courier New" w:eastAsia="Times New Roman" w:hAnsi="Courier New" w:cs="Courier New"/>
          <w:kern w:val="0"/>
          <w:sz w:val="20"/>
          <w:szCs w:val="20"/>
          <w14:ligatures w14:val="none"/>
        </w:rPr>
        <w:tab/>
        <w:t>96</w:t>
      </w:r>
    </w:p>
    <w:p w14:paraId="7699910C"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QAEIGGQLLD--NAQVAAESDVVFLGVK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YQV-ASTIKEIGENSNNGSI-WISMAT</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VSL</w:t>
      </w:r>
      <w:r w:rsidRPr="00626E25">
        <w:rPr>
          <w:rFonts w:ascii="Courier New" w:eastAsia="Times New Roman" w:hAnsi="Courier New" w:cs="Courier New"/>
          <w:kern w:val="0"/>
          <w:sz w:val="20"/>
          <w:szCs w:val="20"/>
          <w14:ligatures w14:val="none"/>
        </w:rPr>
        <w:tab/>
        <w:t>96</w:t>
      </w:r>
    </w:p>
    <w:p w14:paraId="7C5E76C9"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HDQFGINAAE-SAQEVAQIADIIFAAVK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GIM-IKVLSEITSSLNK-DSLVVSIAA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VTL</w:t>
      </w:r>
      <w:r w:rsidRPr="00626E25">
        <w:rPr>
          <w:rFonts w:ascii="Courier New" w:eastAsia="Times New Roman" w:hAnsi="Courier New" w:cs="Courier New"/>
          <w:kern w:val="0"/>
          <w:sz w:val="20"/>
          <w:szCs w:val="20"/>
          <w14:ligatures w14:val="none"/>
        </w:rPr>
        <w:tab/>
        <w:t>102</w:t>
      </w:r>
    </w:p>
    <w:p w14:paraId="4EFFFFEB"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AQKNGLQACD-TNLAVAQAADVIVLAVK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NIA-LAALKEVQAALT--GKWVITMVS</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LSL</w:t>
      </w:r>
      <w:r w:rsidRPr="00626E25">
        <w:rPr>
          <w:rFonts w:ascii="Courier New" w:eastAsia="Times New Roman" w:hAnsi="Courier New" w:cs="Courier New"/>
          <w:kern w:val="0"/>
          <w:sz w:val="20"/>
          <w:szCs w:val="20"/>
          <w14:ligatures w14:val="none"/>
        </w:rPr>
        <w:tab/>
        <w:t>99</w:t>
      </w:r>
    </w:p>
    <w:p w14:paraId="4E09C0CC"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AQAHGLQTAE-QNSDVADQSDLVVVAVT</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NVA-ASVLQEIKPQVADGQTTVISIVA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LSL</w:t>
      </w:r>
      <w:r w:rsidRPr="00626E25">
        <w:rPr>
          <w:rFonts w:ascii="Courier New" w:eastAsia="Times New Roman" w:hAnsi="Courier New" w:cs="Courier New"/>
          <w:kern w:val="0"/>
          <w:sz w:val="20"/>
          <w:szCs w:val="20"/>
          <w14:ligatures w14:val="none"/>
        </w:rPr>
        <w:tab/>
        <w:t>101</w:t>
      </w:r>
    </w:p>
    <w:p w14:paraId="6736378F"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w:t>
      </w:r>
    </w:p>
    <w:p w14:paraId="25FE66E8"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2BBE92B9"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tr|A0A7X2FZK7|A0A7X2FZK7_LIMRT      AQLSSQE-DLFAITRIIP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TLTDVAMGYSGVVKNNRANQTV---IEDFLNSF</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KVDYIDE</w:t>
      </w:r>
      <w:r w:rsidRPr="00626E25">
        <w:rPr>
          <w:rFonts w:ascii="Courier New" w:eastAsia="Times New Roman" w:hAnsi="Courier New" w:cs="Courier New"/>
          <w:kern w:val="0"/>
          <w:sz w:val="20"/>
          <w:szCs w:val="20"/>
          <w14:ligatures w14:val="none"/>
        </w:rPr>
        <w:tab/>
        <w:t>159</w:t>
      </w:r>
    </w:p>
    <w:p w14:paraId="490F7EC6"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SFIEQSLLNEQPVVRVMP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TSSMIGASATAIALGKYVSEDLKKLAEALLGCM</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EVYTIQE</w:t>
      </w:r>
      <w:r w:rsidRPr="00626E25">
        <w:rPr>
          <w:rFonts w:ascii="Courier New" w:eastAsia="Times New Roman" w:hAnsi="Courier New" w:cs="Courier New"/>
          <w:kern w:val="0"/>
          <w:sz w:val="20"/>
          <w:szCs w:val="20"/>
          <w14:ligatures w14:val="none"/>
        </w:rPr>
        <w:tab/>
        <w:t>177</w:t>
      </w:r>
    </w:p>
    <w:p w14:paraId="727F5B4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ADIQKKF-PQNPVALLMP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TPVAINHGTLGVSMGSQVTDGV--KIETFLALL</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DVFTVSA</w:t>
      </w:r>
      <w:r w:rsidRPr="00626E25">
        <w:rPr>
          <w:rFonts w:ascii="Courier New" w:eastAsia="Times New Roman" w:hAnsi="Courier New" w:cs="Courier New"/>
          <w:kern w:val="0"/>
          <w:sz w:val="20"/>
          <w:szCs w:val="20"/>
          <w14:ligatures w14:val="none"/>
        </w:rPr>
        <w:tab/>
        <w:t>156</w:t>
      </w:r>
    </w:p>
    <w:p w14:paraId="1ADD9B78"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ETLAKLL-PGHDLVRMMP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TPVAIGQGMTSYTSQSSQAKDV---FKELMAHS</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KIVEIQE</w:t>
      </w:r>
      <w:r w:rsidRPr="00626E25">
        <w:rPr>
          <w:rFonts w:ascii="Courier New" w:eastAsia="Times New Roman" w:hAnsi="Courier New" w:cs="Courier New"/>
          <w:kern w:val="0"/>
          <w:sz w:val="20"/>
          <w:szCs w:val="20"/>
          <w14:ligatures w14:val="none"/>
        </w:rPr>
        <w:tab/>
        <w:t>152</w:t>
      </w:r>
    </w:p>
    <w:p w14:paraId="42A21AFE"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ETLAKLL-PGHDLVRMMP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TPVAIGQGMTSYTSQSSQAKDV---FKELMAHS</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KVVEIQE</w:t>
      </w:r>
      <w:r w:rsidRPr="00626E25">
        <w:rPr>
          <w:rFonts w:ascii="Courier New" w:eastAsia="Times New Roman" w:hAnsi="Courier New" w:cs="Courier New"/>
          <w:kern w:val="0"/>
          <w:sz w:val="20"/>
          <w:szCs w:val="20"/>
          <w14:ligatures w14:val="none"/>
        </w:rPr>
        <w:tab/>
        <w:t>152</w:t>
      </w:r>
    </w:p>
    <w:p w14:paraId="5FF2584A"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DQLARALGHDRKIIRAMP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TPALVNAGMTSVTPNALVTPEDTADVLNIFRCF</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EAEVIAE</w:t>
      </w:r>
      <w:r w:rsidRPr="00626E25">
        <w:rPr>
          <w:rFonts w:ascii="Courier New" w:eastAsia="Times New Roman" w:hAnsi="Courier New" w:cs="Courier New"/>
          <w:kern w:val="0"/>
          <w:sz w:val="20"/>
          <w:szCs w:val="20"/>
          <w14:ligatures w14:val="none"/>
        </w:rPr>
        <w:tab/>
        <w:t>162</w:t>
      </w:r>
    </w:p>
    <w:p w14:paraId="6F31FCCD"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ADYATV-APDLPVLRIMP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VNVAIGAGMTALVGNDALTPEQYAAGQQLFDAI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ATSAIAE</w:t>
      </w:r>
      <w:r w:rsidRPr="00626E25">
        <w:rPr>
          <w:rFonts w:ascii="Courier New" w:eastAsia="Times New Roman" w:hAnsi="Courier New" w:cs="Courier New"/>
          <w:kern w:val="0"/>
          <w:sz w:val="20"/>
          <w:szCs w:val="20"/>
          <w14:ligatures w14:val="none"/>
        </w:rPr>
        <w:tab/>
        <w:t>158</w:t>
      </w:r>
    </w:p>
    <w:p w14:paraId="6BBC3038"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AEMADILGDNVPILRTLP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VNVEVGAGMTAVAANARLTGTDLDAALRVFNTI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STTTLAE</w:t>
      </w:r>
      <w:r w:rsidRPr="00626E25">
        <w:rPr>
          <w:rFonts w:ascii="Courier New" w:eastAsia="Times New Roman" w:hAnsi="Courier New" w:cs="Courier New"/>
          <w:kern w:val="0"/>
          <w:sz w:val="20"/>
          <w:szCs w:val="20"/>
          <w14:ligatures w14:val="none"/>
        </w:rPr>
        <w:tab/>
        <w:t>161</w:t>
      </w:r>
    </w:p>
    <w:p w14:paraId="2D92B5FA"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  </w:t>
      </w:r>
    </w:p>
    <w:p w14:paraId="705C055E"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1546E74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tr|A0A7X2FZK7|A0A7X2FZK7_LIMRT      SLLDVFTGYGVAG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NYIYNFLISFTNAGVLA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MPRQQANKLALENLRAAAAFVEQSGKHP</w:t>
      </w:r>
      <w:r w:rsidRPr="00626E25">
        <w:rPr>
          <w:rFonts w:ascii="Courier New" w:eastAsia="Times New Roman" w:hAnsi="Courier New" w:cs="Courier New"/>
          <w:kern w:val="0"/>
          <w:sz w:val="20"/>
          <w:szCs w:val="20"/>
          <w14:ligatures w14:val="none"/>
        </w:rPr>
        <w:tab/>
        <w:t>219</w:t>
      </w:r>
    </w:p>
    <w:p w14:paraId="5C2359A5"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NQMDIFTGIAGSG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AYFYYLMEFIEKTGEEA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LDKQLSRSIGAQTLLGAAKMLMETGEHP</w:t>
      </w:r>
      <w:r w:rsidRPr="00626E25">
        <w:rPr>
          <w:rFonts w:ascii="Courier New" w:eastAsia="Times New Roman" w:hAnsi="Courier New" w:cs="Courier New"/>
          <w:kern w:val="0"/>
          <w:sz w:val="20"/>
          <w:szCs w:val="20"/>
          <w14:ligatures w14:val="none"/>
        </w:rPr>
        <w:tab/>
        <w:t>237</w:t>
      </w:r>
    </w:p>
    <w:p w14:paraId="5332FA6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EEFGIFGTITGCG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AFVDVFMAALADAGVKN</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LGRELAYQAAASMVKGSASLLQESGLTP</w:t>
      </w:r>
      <w:r w:rsidRPr="00626E25">
        <w:rPr>
          <w:rFonts w:ascii="Courier New" w:eastAsia="Times New Roman" w:hAnsi="Courier New" w:cs="Courier New"/>
          <w:kern w:val="0"/>
          <w:sz w:val="20"/>
          <w:szCs w:val="20"/>
          <w14:ligatures w14:val="none"/>
        </w:rPr>
        <w:tab/>
        <w:t>216</w:t>
      </w:r>
    </w:p>
    <w:p w14:paraId="65BC93EF"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GLMDAATAVAGCG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AFVYQFIEALGDAGVQN</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LSRSQAIEMAAQTVLGSAQMVLATGQHP</w:t>
      </w:r>
      <w:r w:rsidRPr="00626E25">
        <w:rPr>
          <w:rFonts w:ascii="Courier New" w:eastAsia="Times New Roman" w:hAnsi="Courier New" w:cs="Courier New"/>
          <w:kern w:val="0"/>
          <w:sz w:val="20"/>
          <w:szCs w:val="20"/>
          <w14:ligatures w14:val="none"/>
        </w:rPr>
        <w:tab/>
        <w:t>212</w:t>
      </w:r>
    </w:p>
    <w:p w14:paraId="0E842E3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GLMDAATAVAGCG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AFVYQFIEALGDAGVQN</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LSRSQAIEMAAQTVLGSAQMVLATGQHP</w:t>
      </w:r>
      <w:r w:rsidRPr="00626E25">
        <w:rPr>
          <w:rFonts w:ascii="Courier New" w:eastAsia="Times New Roman" w:hAnsi="Courier New" w:cs="Courier New"/>
          <w:kern w:val="0"/>
          <w:sz w:val="20"/>
          <w:szCs w:val="20"/>
          <w14:ligatures w14:val="none"/>
        </w:rPr>
        <w:tab/>
        <w:t>212</w:t>
      </w:r>
    </w:p>
    <w:p w14:paraId="7FEDA72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PMIHPVVGVSGSS</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AYVFMFIEAMADAAVLG</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MPRAQAYKFAAQAVMGSAKMVLETGEHP</w:t>
      </w:r>
      <w:r w:rsidRPr="00626E25">
        <w:rPr>
          <w:rFonts w:ascii="Courier New" w:eastAsia="Times New Roman" w:hAnsi="Courier New" w:cs="Courier New"/>
          <w:kern w:val="0"/>
          <w:sz w:val="20"/>
          <w:szCs w:val="20"/>
          <w14:ligatures w14:val="none"/>
        </w:rPr>
        <w:tab/>
        <w:t>222</w:t>
      </w:r>
    </w:p>
    <w:p w14:paraId="5B3285B1"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KDFPTFSALAGSS</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AYIYFFIDAMARAGVKH</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LSKDAATKIAAQATLGSAQNVLASDKIP</w:t>
      </w:r>
      <w:r w:rsidRPr="00626E25">
        <w:rPr>
          <w:rFonts w:ascii="Courier New" w:eastAsia="Times New Roman" w:hAnsi="Courier New" w:cs="Courier New"/>
          <w:kern w:val="0"/>
          <w:sz w:val="20"/>
          <w:szCs w:val="20"/>
          <w14:ligatures w14:val="none"/>
        </w:rPr>
        <w:tab/>
        <w:t>218</w:t>
      </w:r>
    </w:p>
    <w:p w14:paraId="3C3FC15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DQFGVFSALAGSS</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AYIDFFIDSLSRAGVKY</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LTKAQATQIAAQATLGSAKMVLESDKIP</w:t>
      </w:r>
      <w:r w:rsidRPr="00626E25">
        <w:rPr>
          <w:rFonts w:ascii="Courier New" w:eastAsia="Times New Roman" w:hAnsi="Courier New" w:cs="Courier New"/>
          <w:kern w:val="0"/>
          <w:sz w:val="20"/>
          <w:szCs w:val="20"/>
          <w14:ligatures w14:val="none"/>
        </w:rPr>
        <w:tab/>
        <w:t>221</w:t>
      </w:r>
    </w:p>
    <w:p w14:paraId="74E867D0"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  : . . .   .:*  :  :.  *</w:t>
      </w:r>
    </w:p>
    <w:p w14:paraId="12E38E8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68B37BEC" w14:textId="77777777" w:rsid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3EDF7D2D" w14:textId="75FC3CC0"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lastRenderedPageBreak/>
        <w:t>tr|A0A7X2FZK7|A0A7X2FZK7_LIMRT      AELLDINNSAGGVGITAQHELDKSSFSAGIENAVLAAVKRTKELGKQNKGD---------</w:t>
      </w:r>
      <w:r w:rsidRPr="00626E25">
        <w:rPr>
          <w:rFonts w:ascii="Courier New" w:eastAsia="Times New Roman" w:hAnsi="Courier New" w:cs="Courier New"/>
          <w:kern w:val="0"/>
          <w:sz w:val="20"/>
          <w:szCs w:val="20"/>
          <w14:ligatures w14:val="none"/>
        </w:rPr>
        <w:tab/>
        <w:t>270</w:t>
      </w:r>
    </w:p>
    <w:p w14:paraId="1ED200AA"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EILRDNITSPNGTTAAGLQALKKSGGGEAISQAIKHAAKRSKEISEDIEKTAAPLSGVIK</w:t>
      </w:r>
      <w:r w:rsidRPr="00626E25">
        <w:rPr>
          <w:rFonts w:ascii="Courier New" w:eastAsia="Times New Roman" w:hAnsi="Courier New" w:cs="Courier New"/>
          <w:kern w:val="0"/>
          <w:sz w:val="20"/>
          <w:szCs w:val="20"/>
          <w14:ligatures w14:val="none"/>
        </w:rPr>
        <w:tab/>
        <w:t>297</w:t>
      </w:r>
    </w:p>
    <w:p w14:paraId="7970410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DVLKDQVTTPGGSTIRGVVALEKHAFRSAVIDAVDASNN---------------------</w:t>
      </w:r>
      <w:r w:rsidRPr="00626E25">
        <w:rPr>
          <w:rFonts w:ascii="Courier New" w:eastAsia="Times New Roman" w:hAnsi="Courier New" w:cs="Courier New"/>
          <w:kern w:val="0"/>
          <w:sz w:val="20"/>
          <w:szCs w:val="20"/>
          <w14:ligatures w14:val="none"/>
        </w:rPr>
        <w:tab/>
        <w:t>255</w:t>
      </w:r>
    </w:p>
    <w:p w14:paraId="627B065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AQLRDAVTSPGGSTIAGVVELEKNGFRYAAISAVNAALKRNQELG---------------</w:t>
      </w:r>
      <w:r w:rsidRPr="00626E25">
        <w:rPr>
          <w:rFonts w:ascii="Courier New" w:eastAsia="Times New Roman" w:hAnsi="Courier New" w:cs="Courier New"/>
          <w:kern w:val="0"/>
          <w:sz w:val="20"/>
          <w:szCs w:val="20"/>
          <w14:ligatures w14:val="none"/>
        </w:rPr>
        <w:tab/>
        <w:t>257</w:t>
      </w:r>
    </w:p>
    <w:p w14:paraId="24AE9045"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AQLRDAVTSPGGSTIAGVVELEKNGFRYAAISAVNAALKRNQELG---------------</w:t>
      </w:r>
      <w:r w:rsidRPr="00626E25">
        <w:rPr>
          <w:rFonts w:ascii="Courier New" w:eastAsia="Times New Roman" w:hAnsi="Courier New" w:cs="Courier New"/>
          <w:kern w:val="0"/>
          <w:sz w:val="20"/>
          <w:szCs w:val="20"/>
          <w14:ligatures w14:val="none"/>
        </w:rPr>
        <w:tab/>
        <w:t>257</w:t>
      </w:r>
    </w:p>
    <w:p w14:paraId="57E1730B"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GALKDMVCSPGGTTIEAVRVLEEKGFRAAVIEAMTKCMEKSEKLSKS-------------</w:t>
      </w:r>
      <w:r w:rsidRPr="00626E25">
        <w:rPr>
          <w:rFonts w:ascii="Courier New" w:eastAsia="Times New Roman" w:hAnsi="Courier New" w:cs="Courier New"/>
          <w:kern w:val="0"/>
          <w:sz w:val="20"/>
          <w:szCs w:val="20"/>
          <w14:ligatures w14:val="none"/>
        </w:rPr>
        <w:tab/>
        <w:t>269</w:t>
      </w:r>
    </w:p>
    <w:p w14:paraId="7F074DE0"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FDLIDQVSSPGGTTVAGLLAMEEAGFMTAVVKGIDATIAKELGES---------------</w:t>
      </w:r>
      <w:r w:rsidRPr="00626E25">
        <w:rPr>
          <w:rFonts w:ascii="Courier New" w:eastAsia="Times New Roman" w:hAnsi="Courier New" w:cs="Courier New"/>
          <w:kern w:val="0"/>
          <w:sz w:val="20"/>
          <w:szCs w:val="20"/>
          <w14:ligatures w14:val="none"/>
        </w:rPr>
        <w:tab/>
        <w:t>263</w:t>
      </w:r>
    </w:p>
    <w:p w14:paraId="56438542"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FALIDQVASPGGSTVAGLLAMEEAGLMTAVVKGIDATIKRDAGDPA--------------</w:t>
      </w:r>
      <w:r w:rsidRPr="00626E25">
        <w:rPr>
          <w:rFonts w:ascii="Courier New" w:eastAsia="Times New Roman" w:hAnsi="Courier New" w:cs="Courier New"/>
          <w:kern w:val="0"/>
          <w:sz w:val="20"/>
          <w:szCs w:val="20"/>
          <w14:ligatures w14:val="none"/>
        </w:rPr>
        <w:tab/>
        <w:t>267</w:t>
      </w:r>
    </w:p>
    <w:p w14:paraId="775C0A9E"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  ..:                          </w:t>
      </w:r>
    </w:p>
    <w:p w14:paraId="2614752C" w14:textId="77777777" w:rsidR="009257D2" w:rsidRDefault="009257D2" w:rsidP="00626E25">
      <w:pPr>
        <w:spacing w:line="240" w:lineRule="auto"/>
        <w:rPr>
          <w:rFonts w:ascii="Arial" w:hAnsi="Arial" w:cs="Arial"/>
          <w:sz w:val="20"/>
          <w:szCs w:val="20"/>
        </w:rPr>
      </w:pPr>
    </w:p>
    <w:p w14:paraId="0FA70DE6" w14:textId="218CC271" w:rsidR="003F6686" w:rsidRPr="005A3D81" w:rsidRDefault="00626E25" w:rsidP="005A3D81">
      <w:pPr>
        <w:spacing w:line="240" w:lineRule="auto"/>
        <w:jc w:val="both"/>
        <w:rPr>
          <w:rFonts w:ascii="Arial" w:hAnsi="Arial" w:cs="Arial"/>
          <w:sz w:val="20"/>
          <w:szCs w:val="20"/>
        </w:rPr>
      </w:pPr>
      <w:r w:rsidRPr="00205C69">
        <w:rPr>
          <w:rFonts w:ascii="Arial" w:hAnsi="Arial" w:cs="Arial"/>
          <w:b/>
          <w:bCs/>
          <w:sz w:val="20"/>
          <w:szCs w:val="20"/>
        </w:rPr>
        <w:t xml:space="preserve">Fig. </w:t>
      </w:r>
      <w:r w:rsidR="00205C69" w:rsidRPr="00205C69">
        <w:rPr>
          <w:rFonts w:ascii="Arial" w:hAnsi="Arial" w:cs="Arial"/>
          <w:b/>
          <w:bCs/>
          <w:sz w:val="20"/>
          <w:szCs w:val="20"/>
        </w:rPr>
        <w:t>2</w:t>
      </w:r>
      <w:r w:rsidRPr="00205C69">
        <w:rPr>
          <w:rFonts w:ascii="Arial" w:hAnsi="Arial" w:cs="Arial"/>
          <w:b/>
          <w:bCs/>
          <w:sz w:val="20"/>
          <w:szCs w:val="20"/>
        </w:rPr>
        <w:t>.</w:t>
      </w:r>
      <w:r>
        <w:rPr>
          <w:rFonts w:ascii="Arial" w:hAnsi="Arial" w:cs="Arial"/>
          <w:sz w:val="20"/>
          <w:szCs w:val="20"/>
        </w:rPr>
        <w:t xml:space="preserve"> </w:t>
      </w:r>
      <w:r w:rsidRPr="00626E25">
        <w:rPr>
          <w:rFonts w:ascii="Arial" w:hAnsi="Arial" w:cs="Arial"/>
          <w:sz w:val="20"/>
          <w:szCs w:val="20"/>
        </w:rPr>
        <w:t xml:space="preserve"> Alignment of ProC sequences from various lactic acid bacteria, </w:t>
      </w:r>
      <w:r w:rsidRPr="00626E25">
        <w:rPr>
          <w:rFonts w:ascii="Arial" w:hAnsi="Arial" w:cs="Arial"/>
          <w:i/>
          <w:iCs/>
          <w:sz w:val="20"/>
          <w:szCs w:val="20"/>
        </w:rPr>
        <w:t>Escherichia coli</w:t>
      </w:r>
      <w:r w:rsidRPr="00626E25">
        <w:rPr>
          <w:rFonts w:ascii="Arial" w:hAnsi="Arial" w:cs="Arial"/>
          <w:sz w:val="20"/>
          <w:szCs w:val="20"/>
        </w:rPr>
        <w:t xml:space="preserve">, and </w:t>
      </w:r>
      <w:r w:rsidRPr="00626E25">
        <w:rPr>
          <w:rFonts w:ascii="Arial" w:hAnsi="Arial" w:cs="Arial"/>
          <w:i/>
          <w:iCs/>
          <w:sz w:val="20"/>
          <w:szCs w:val="20"/>
        </w:rPr>
        <w:t>Bacillus subtilis</w:t>
      </w:r>
      <w:r w:rsidR="0074521F">
        <w:rPr>
          <w:rFonts w:ascii="Arial" w:hAnsi="Arial" w:cs="Arial"/>
          <w:sz w:val="20"/>
          <w:szCs w:val="20"/>
        </w:rPr>
        <w:t xml:space="preserve">.  </w:t>
      </w:r>
      <w:r w:rsidR="0074521F" w:rsidRPr="00626E25">
        <w:rPr>
          <w:rFonts w:ascii="Courier New" w:eastAsia="Times New Roman" w:hAnsi="Courier New" w:cs="Courier New"/>
          <w:kern w:val="0"/>
          <w:sz w:val="20"/>
          <w:szCs w:val="20"/>
          <w14:ligatures w14:val="none"/>
        </w:rPr>
        <w:t>tr|A0A7X2FZK7|A0A7X2FZK7_LIMRT</w:t>
      </w:r>
      <w:r w:rsidR="0074521F">
        <w:rPr>
          <w:rFonts w:ascii="Courier New" w:eastAsia="Times New Roman" w:hAnsi="Courier New" w:cs="Courier New"/>
          <w:kern w:val="0"/>
          <w:sz w:val="20"/>
          <w:szCs w:val="20"/>
          <w14:ligatures w14:val="none"/>
        </w:rPr>
        <w:t xml:space="preserve"> </w:t>
      </w:r>
      <w:r w:rsidR="0074521F" w:rsidRPr="0074521F">
        <w:rPr>
          <w:rFonts w:ascii="Arial" w:eastAsia="Times New Roman" w:hAnsi="Arial" w:cs="Arial"/>
          <w:kern w:val="0"/>
          <w:sz w:val="20"/>
          <w:szCs w:val="20"/>
          <w14:ligatures w14:val="none"/>
        </w:rPr>
        <w:t xml:space="preserve">refers to the pyrroline-5-carboxylate reductase from </w:t>
      </w:r>
      <w:r w:rsidR="0074521F" w:rsidRPr="0074521F">
        <w:rPr>
          <w:rFonts w:ascii="Arial" w:eastAsia="Times New Roman" w:hAnsi="Arial" w:cs="Arial"/>
          <w:i/>
          <w:iCs/>
          <w:kern w:val="0"/>
          <w:sz w:val="20"/>
          <w:szCs w:val="20"/>
          <w14:ligatures w14:val="none"/>
        </w:rPr>
        <w:t>Limosilactobacillus reuteri</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 xml:space="preserve">sp|P0CI77|P5CR1_BACSU </w:t>
      </w:r>
      <w:r w:rsidR="0074521F" w:rsidRPr="0074521F">
        <w:rPr>
          <w:rFonts w:ascii="Arial" w:eastAsia="Times New Roman" w:hAnsi="Arial" w:cs="Arial"/>
          <w:kern w:val="0"/>
          <w:sz w:val="20"/>
          <w:szCs w:val="20"/>
          <w14:ligatures w14:val="none"/>
        </w:rPr>
        <w:t xml:space="preserve">refers to the pyrroline-5-carboxylate reductase from </w:t>
      </w:r>
      <w:r w:rsidR="0074521F" w:rsidRPr="0074521F">
        <w:rPr>
          <w:rFonts w:ascii="Arial" w:eastAsia="Times New Roman" w:hAnsi="Arial" w:cs="Arial"/>
          <w:i/>
          <w:iCs/>
          <w:kern w:val="0"/>
          <w:sz w:val="20"/>
          <w:szCs w:val="20"/>
          <w14:ligatures w14:val="none"/>
        </w:rPr>
        <w:t>Bacillus subtilis</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tr|A0A3P2RG32|A0A3P2RG32_WEIVI</w:t>
      </w:r>
      <w:r w:rsidR="0074521F">
        <w:rPr>
          <w:rFonts w:ascii="Courier New" w:eastAsia="Times New Roman" w:hAnsi="Courier New" w:cs="Courier New"/>
          <w:kern w:val="0"/>
          <w:sz w:val="20"/>
          <w:szCs w:val="20"/>
          <w14:ligatures w14:val="none"/>
        </w:rPr>
        <w:t xml:space="preserve"> </w:t>
      </w:r>
      <w:r w:rsidR="0074521F" w:rsidRPr="0074521F">
        <w:rPr>
          <w:rFonts w:ascii="Arial" w:eastAsia="Times New Roman" w:hAnsi="Arial" w:cs="Arial"/>
          <w:kern w:val="0"/>
          <w:sz w:val="20"/>
          <w:szCs w:val="20"/>
          <w14:ligatures w14:val="none"/>
        </w:rPr>
        <w:t xml:space="preserve">refers to the pyrroline-5-carboxylate reductase from </w:t>
      </w:r>
      <w:r w:rsidR="0074521F" w:rsidRPr="005A3D81">
        <w:rPr>
          <w:rFonts w:ascii="Arial" w:eastAsia="Times New Roman" w:hAnsi="Arial" w:cs="Arial"/>
          <w:i/>
          <w:iCs/>
          <w:kern w:val="0"/>
          <w:sz w:val="20"/>
          <w:szCs w:val="20"/>
          <w14:ligatures w14:val="none"/>
        </w:rPr>
        <w:t>Weissella viride</w:t>
      </w:r>
      <w:r w:rsidR="005A3D81" w:rsidRPr="005A3D81">
        <w:rPr>
          <w:rFonts w:ascii="Arial" w:eastAsia="Times New Roman" w:hAnsi="Arial" w:cs="Arial"/>
          <w:i/>
          <w:iCs/>
          <w:kern w:val="0"/>
          <w:sz w:val="20"/>
          <w:szCs w:val="20"/>
          <w14:ligatures w14:val="none"/>
        </w:rPr>
        <w:t>scens</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 xml:space="preserve">tr|A0AAU9R4F7|A0AAU9R4F7_9LACO </w:t>
      </w:r>
      <w:r w:rsidR="0074521F" w:rsidRPr="005A3D81">
        <w:rPr>
          <w:rFonts w:ascii="Arial" w:eastAsia="Times New Roman" w:hAnsi="Arial" w:cs="Arial"/>
          <w:kern w:val="0"/>
          <w:sz w:val="20"/>
          <w:szCs w:val="20"/>
          <w14:ligatures w14:val="none"/>
        </w:rPr>
        <w:t xml:space="preserve">refers to the pyrroline-5-carboxylate reductase from </w:t>
      </w:r>
      <w:r w:rsidR="0074521F" w:rsidRPr="005A3D81">
        <w:rPr>
          <w:rFonts w:ascii="Arial" w:eastAsia="Times New Roman" w:hAnsi="Arial" w:cs="Arial"/>
          <w:i/>
          <w:iCs/>
          <w:kern w:val="0"/>
          <w:sz w:val="20"/>
          <w:szCs w:val="20"/>
          <w14:ligatures w14:val="none"/>
        </w:rPr>
        <w:t>Lactobacillus delbrueckii</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 xml:space="preserve">sp|P0A9L8|P5CR_ECOLI </w:t>
      </w:r>
      <w:r w:rsidR="0074521F" w:rsidRPr="005A3D81">
        <w:rPr>
          <w:rFonts w:ascii="Arial" w:eastAsia="Times New Roman" w:hAnsi="Arial" w:cs="Arial"/>
          <w:kern w:val="0"/>
          <w:sz w:val="20"/>
          <w:szCs w:val="20"/>
          <w14:ligatures w14:val="none"/>
        </w:rPr>
        <w:t xml:space="preserve">refes to the pyrroline-5-carboxylate reductase from </w:t>
      </w:r>
      <w:r w:rsidR="0074521F" w:rsidRPr="005A3D81">
        <w:rPr>
          <w:rFonts w:ascii="Arial" w:eastAsia="Times New Roman" w:hAnsi="Arial" w:cs="Arial"/>
          <w:i/>
          <w:iCs/>
          <w:kern w:val="0"/>
          <w:sz w:val="20"/>
          <w:szCs w:val="20"/>
          <w14:ligatures w14:val="none"/>
        </w:rPr>
        <w:t>Escherichia coli</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tr|A0AAX1K828|A0AAX1K828_LACPN</w:t>
      </w:r>
      <w:r w:rsidR="0074521F">
        <w:rPr>
          <w:rFonts w:ascii="Courier New" w:eastAsia="Times New Roman" w:hAnsi="Courier New" w:cs="Courier New"/>
          <w:kern w:val="0"/>
          <w:sz w:val="20"/>
          <w:szCs w:val="20"/>
          <w14:ligatures w14:val="none"/>
        </w:rPr>
        <w:t xml:space="preserve"> </w:t>
      </w:r>
      <w:r w:rsidR="0074521F" w:rsidRPr="005A3D81">
        <w:rPr>
          <w:rFonts w:ascii="Arial" w:eastAsia="Times New Roman" w:hAnsi="Arial" w:cs="Arial"/>
          <w:kern w:val="0"/>
          <w:sz w:val="20"/>
          <w:szCs w:val="20"/>
          <w14:ligatures w14:val="none"/>
        </w:rPr>
        <w:t xml:space="preserve">refers to the pyrroline-5-carboxylate reductase from </w:t>
      </w:r>
      <w:r w:rsidR="0074521F" w:rsidRPr="005A3D81">
        <w:rPr>
          <w:rFonts w:ascii="Arial" w:eastAsia="Times New Roman" w:hAnsi="Arial" w:cs="Arial"/>
          <w:i/>
          <w:iCs/>
          <w:kern w:val="0"/>
          <w:sz w:val="20"/>
          <w:szCs w:val="20"/>
          <w14:ligatures w14:val="none"/>
        </w:rPr>
        <w:t>Lactiplantibacillus plantarum</w:t>
      </w:r>
      <w:r w:rsidR="0074521F">
        <w:rPr>
          <w:rFonts w:ascii="Courier New" w:eastAsia="Times New Roman" w:hAnsi="Courier New" w:cs="Courier New"/>
          <w:kern w:val="0"/>
          <w:sz w:val="20"/>
          <w:szCs w:val="20"/>
          <w14:ligatures w14:val="none"/>
        </w:rPr>
        <w:t xml:space="preserve">, </w:t>
      </w:r>
      <w:r w:rsidR="0074521F" w:rsidRPr="005A3D81">
        <w:rPr>
          <w:rFonts w:ascii="Arial" w:eastAsia="Times New Roman" w:hAnsi="Arial" w:cs="Arial"/>
          <w:kern w:val="0"/>
          <w:sz w:val="20"/>
          <w:szCs w:val="20"/>
          <w14:ligatures w14:val="none"/>
        </w:rPr>
        <w:t>and</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 xml:space="preserve">tr|J7LK50|J7LK50_LEVBR </w:t>
      </w:r>
      <w:r w:rsidR="0074521F" w:rsidRPr="005A3D81">
        <w:rPr>
          <w:rFonts w:ascii="Arial" w:eastAsia="Times New Roman" w:hAnsi="Arial" w:cs="Arial"/>
          <w:kern w:val="0"/>
          <w:sz w:val="20"/>
          <w:szCs w:val="20"/>
          <w14:ligatures w14:val="none"/>
        </w:rPr>
        <w:t xml:space="preserve">refers to the pyrroline-5-carboxylate reductase from </w:t>
      </w:r>
      <w:r w:rsidR="0074521F" w:rsidRPr="005A3D81">
        <w:rPr>
          <w:rFonts w:ascii="Arial" w:eastAsia="Times New Roman" w:hAnsi="Arial" w:cs="Arial"/>
          <w:i/>
          <w:iCs/>
          <w:kern w:val="0"/>
          <w:sz w:val="20"/>
          <w:szCs w:val="20"/>
          <w14:ligatures w14:val="none"/>
        </w:rPr>
        <w:t>Levilactobacillus brevis</w:t>
      </w:r>
      <w:r w:rsidR="0074521F" w:rsidRPr="005A3D81">
        <w:rPr>
          <w:rFonts w:ascii="Arial" w:eastAsia="Times New Roman" w:hAnsi="Arial" w:cs="Arial"/>
          <w:kern w:val="0"/>
          <w:sz w:val="20"/>
          <w:szCs w:val="20"/>
          <w14:ligatures w14:val="none"/>
        </w:rPr>
        <w:t xml:space="preserve">.                                             </w:t>
      </w:r>
    </w:p>
    <w:p w14:paraId="02C50E3F" w14:textId="77777777" w:rsidR="00626E25" w:rsidRPr="005A3D81" w:rsidRDefault="00626E25" w:rsidP="00626E25">
      <w:pPr>
        <w:spacing w:line="240" w:lineRule="auto"/>
        <w:rPr>
          <w:rFonts w:ascii="Arial" w:hAnsi="Arial" w:cs="Arial"/>
          <w:sz w:val="20"/>
          <w:szCs w:val="20"/>
        </w:rPr>
      </w:pPr>
    </w:p>
    <w:p w14:paraId="68AD7416" w14:textId="77777777" w:rsidR="00626E25" w:rsidRDefault="00626E25" w:rsidP="00FA7D0D">
      <w:pPr>
        <w:pStyle w:val="ListParagraph"/>
        <w:numPr>
          <w:ilvl w:val="0"/>
          <w:numId w:val="17"/>
        </w:numPr>
        <w:spacing w:line="240" w:lineRule="auto"/>
        <w:ind w:left="360"/>
        <w:rPr>
          <w:rFonts w:ascii="Arial" w:hAnsi="Arial" w:cs="Arial"/>
          <w:b/>
          <w:bCs/>
          <w:sz w:val="22"/>
          <w:szCs w:val="22"/>
        </w:rPr>
        <w:sectPr w:rsidR="00626E25" w:rsidSect="003804CD">
          <w:type w:val="continuous"/>
          <w:pgSz w:w="15840" w:h="12240" w:orient="landscape"/>
          <w:pgMar w:top="1440" w:right="1440" w:bottom="1440" w:left="1440" w:header="720" w:footer="720" w:gutter="0"/>
          <w:cols w:space="720"/>
          <w:docGrid w:linePitch="360"/>
        </w:sectPr>
      </w:pPr>
    </w:p>
    <w:p w14:paraId="3200B87F" w14:textId="50E636DA" w:rsidR="0001158E" w:rsidRDefault="0051413C" w:rsidP="00D0487C">
      <w:pPr>
        <w:spacing w:line="240" w:lineRule="auto"/>
        <w:ind w:left="360" w:hanging="360"/>
        <w:rPr>
          <w:rFonts w:ascii="Arial" w:hAnsi="Arial" w:cs="Arial"/>
          <w:b/>
          <w:bCs/>
          <w:sz w:val="22"/>
          <w:szCs w:val="22"/>
        </w:rPr>
      </w:pPr>
      <w:r>
        <w:rPr>
          <w:rFonts w:ascii="Arial" w:hAnsi="Arial" w:cs="Arial"/>
          <w:b/>
          <w:bCs/>
          <w:sz w:val="22"/>
          <w:szCs w:val="22"/>
        </w:rPr>
        <w:lastRenderedPageBreak/>
        <w:t>5</w:t>
      </w:r>
      <w:r w:rsidR="0001158E">
        <w:rPr>
          <w:rFonts w:ascii="Arial" w:hAnsi="Arial" w:cs="Arial"/>
          <w:b/>
          <w:bCs/>
          <w:sz w:val="22"/>
          <w:szCs w:val="22"/>
        </w:rPr>
        <w:t>.</w:t>
      </w:r>
      <w:r w:rsidR="0001158E">
        <w:rPr>
          <w:rFonts w:ascii="Arial" w:hAnsi="Arial" w:cs="Arial"/>
          <w:b/>
          <w:bCs/>
          <w:sz w:val="22"/>
          <w:szCs w:val="22"/>
        </w:rPr>
        <w:tab/>
        <w:t>CATABOLISM OF D-PROLINE</w:t>
      </w:r>
    </w:p>
    <w:p w14:paraId="7E137E64" w14:textId="77777777" w:rsidR="0013273D" w:rsidRDefault="0013273D" w:rsidP="0013273D">
      <w:pPr>
        <w:spacing w:line="240" w:lineRule="auto"/>
        <w:jc w:val="both"/>
        <w:rPr>
          <w:rFonts w:ascii="Arial" w:hAnsi="Arial" w:cs="Arial"/>
          <w:b/>
          <w:bCs/>
          <w:sz w:val="22"/>
          <w:szCs w:val="22"/>
        </w:rPr>
      </w:pPr>
    </w:p>
    <w:p w14:paraId="628A7E5A" w14:textId="77777777" w:rsidR="00CA7BB2" w:rsidRDefault="0001158E" w:rsidP="0013273D">
      <w:pPr>
        <w:spacing w:line="240" w:lineRule="auto"/>
        <w:jc w:val="both"/>
        <w:rPr>
          <w:rFonts w:ascii="Arial" w:hAnsi="Arial" w:cs="Arial"/>
          <w:sz w:val="20"/>
          <w:szCs w:val="20"/>
        </w:rPr>
      </w:pPr>
      <w:r>
        <w:rPr>
          <w:rFonts w:ascii="Arial" w:hAnsi="Arial" w:cs="Arial"/>
          <w:sz w:val="20"/>
          <w:szCs w:val="20"/>
        </w:rPr>
        <w:t>The D isomer</w:t>
      </w:r>
      <w:r w:rsidR="0045411E">
        <w:rPr>
          <w:rFonts w:ascii="Arial" w:hAnsi="Arial" w:cs="Arial"/>
          <w:sz w:val="20"/>
          <w:szCs w:val="20"/>
        </w:rPr>
        <w:t xml:space="preserve">s of alanine, proline, and </w:t>
      </w:r>
      <w:r w:rsidR="00A766F1">
        <w:rPr>
          <w:rFonts w:ascii="Arial" w:hAnsi="Arial" w:cs="Arial"/>
          <w:sz w:val="20"/>
          <w:szCs w:val="20"/>
        </w:rPr>
        <w:t xml:space="preserve">some </w:t>
      </w:r>
      <w:r w:rsidR="0045411E">
        <w:rPr>
          <w:rFonts w:ascii="Arial" w:hAnsi="Arial" w:cs="Arial"/>
          <w:sz w:val="20"/>
          <w:szCs w:val="20"/>
        </w:rPr>
        <w:t>other amino acids are commonly found in the cell walls and specialized peptides formed by bacteria</w:t>
      </w:r>
      <w:r w:rsidR="00821797">
        <w:rPr>
          <w:rFonts w:ascii="Arial" w:hAnsi="Arial" w:cs="Arial"/>
          <w:sz w:val="20"/>
          <w:szCs w:val="20"/>
        </w:rPr>
        <w:t xml:space="preserve"> (Miyamoto &amp; Homma, 2021)</w:t>
      </w:r>
      <w:r w:rsidR="0045411E">
        <w:rPr>
          <w:rFonts w:ascii="Arial" w:hAnsi="Arial" w:cs="Arial"/>
          <w:sz w:val="20"/>
          <w:szCs w:val="20"/>
        </w:rPr>
        <w:t>.  D-</w:t>
      </w:r>
      <w:proofErr w:type="gramStart"/>
      <w:r w:rsidR="0045411E">
        <w:rPr>
          <w:rFonts w:ascii="Arial" w:hAnsi="Arial" w:cs="Arial"/>
          <w:sz w:val="20"/>
          <w:szCs w:val="20"/>
        </w:rPr>
        <w:t>proline  is</w:t>
      </w:r>
      <w:proofErr w:type="gramEnd"/>
      <w:r w:rsidR="0045411E">
        <w:rPr>
          <w:rFonts w:ascii="Arial" w:hAnsi="Arial" w:cs="Arial"/>
          <w:sz w:val="20"/>
          <w:szCs w:val="20"/>
        </w:rPr>
        <w:t xml:space="preserve"> not </w:t>
      </w:r>
      <w:r>
        <w:rPr>
          <w:rFonts w:ascii="Arial" w:hAnsi="Arial" w:cs="Arial"/>
          <w:sz w:val="20"/>
          <w:szCs w:val="20"/>
        </w:rPr>
        <w:t xml:space="preserve">a substrate for </w:t>
      </w:r>
      <w:r w:rsidR="0045411E">
        <w:rPr>
          <w:rFonts w:ascii="Arial" w:hAnsi="Arial" w:cs="Arial"/>
          <w:sz w:val="20"/>
          <w:szCs w:val="20"/>
        </w:rPr>
        <w:t xml:space="preserve">the aerobic enzyme </w:t>
      </w:r>
      <w:r>
        <w:rPr>
          <w:rFonts w:ascii="Arial" w:hAnsi="Arial" w:cs="Arial"/>
          <w:sz w:val="20"/>
          <w:szCs w:val="20"/>
        </w:rPr>
        <w:t>L-proline dehydrogenase</w:t>
      </w:r>
      <w:r w:rsidR="0045411E">
        <w:rPr>
          <w:rFonts w:ascii="Arial" w:hAnsi="Arial" w:cs="Arial"/>
          <w:sz w:val="20"/>
          <w:szCs w:val="20"/>
        </w:rPr>
        <w:t xml:space="preserve"> but it can be </w:t>
      </w:r>
      <w:r>
        <w:rPr>
          <w:rFonts w:ascii="Arial" w:hAnsi="Arial" w:cs="Arial"/>
          <w:sz w:val="20"/>
          <w:szCs w:val="20"/>
        </w:rPr>
        <w:t>degraded anaerobically by the Stickland reactions</w:t>
      </w:r>
      <w:r w:rsidR="00821797">
        <w:rPr>
          <w:rFonts w:ascii="Arial" w:hAnsi="Arial" w:cs="Arial"/>
          <w:sz w:val="20"/>
          <w:szCs w:val="20"/>
        </w:rPr>
        <w:t xml:space="preserve"> described in Section 1</w:t>
      </w:r>
      <w:r>
        <w:rPr>
          <w:rFonts w:ascii="Arial" w:hAnsi="Arial" w:cs="Arial"/>
          <w:sz w:val="20"/>
          <w:szCs w:val="20"/>
        </w:rPr>
        <w:t xml:space="preserve">. </w:t>
      </w:r>
      <w:r w:rsidR="0045411E">
        <w:rPr>
          <w:rFonts w:ascii="Arial" w:hAnsi="Arial" w:cs="Arial"/>
          <w:sz w:val="20"/>
          <w:szCs w:val="20"/>
        </w:rPr>
        <w:t xml:space="preserve"> </w:t>
      </w:r>
      <w:r>
        <w:rPr>
          <w:rFonts w:ascii="Arial" w:hAnsi="Arial" w:cs="Arial"/>
          <w:sz w:val="20"/>
          <w:szCs w:val="20"/>
        </w:rPr>
        <w:t xml:space="preserve">D-proline can be converted to L-proline by those bacteria that contain </w:t>
      </w:r>
      <w:r w:rsidR="005A7156">
        <w:rPr>
          <w:rFonts w:ascii="Arial" w:hAnsi="Arial" w:cs="Arial"/>
          <w:sz w:val="20"/>
          <w:szCs w:val="20"/>
        </w:rPr>
        <w:t xml:space="preserve">a </w:t>
      </w:r>
      <w:r>
        <w:rPr>
          <w:rFonts w:ascii="Arial" w:hAnsi="Arial" w:cs="Arial"/>
          <w:sz w:val="20"/>
          <w:szCs w:val="20"/>
        </w:rPr>
        <w:t>proline racemase</w:t>
      </w:r>
      <w:r w:rsidR="005A7156">
        <w:rPr>
          <w:rFonts w:ascii="Arial" w:hAnsi="Arial" w:cs="Arial"/>
          <w:sz w:val="20"/>
          <w:szCs w:val="20"/>
        </w:rPr>
        <w:t xml:space="preserve"> activity</w:t>
      </w:r>
      <w:r>
        <w:rPr>
          <w:rFonts w:ascii="Arial" w:hAnsi="Arial" w:cs="Arial"/>
          <w:sz w:val="20"/>
          <w:szCs w:val="20"/>
        </w:rPr>
        <w:t xml:space="preserve"> </w:t>
      </w:r>
      <w:r w:rsidR="00C5525A">
        <w:rPr>
          <w:rFonts w:ascii="Arial" w:hAnsi="Arial" w:cs="Arial"/>
          <w:sz w:val="20"/>
          <w:szCs w:val="20"/>
        </w:rPr>
        <w:t>(Albery &amp; Knowle</w:t>
      </w:r>
      <w:r w:rsidR="00AF4D51">
        <w:rPr>
          <w:rFonts w:ascii="Arial" w:hAnsi="Arial" w:cs="Arial"/>
          <w:sz w:val="20"/>
          <w:szCs w:val="20"/>
        </w:rPr>
        <w:t>s</w:t>
      </w:r>
      <w:r w:rsidR="00C5525A">
        <w:rPr>
          <w:rFonts w:ascii="Arial" w:hAnsi="Arial" w:cs="Arial"/>
          <w:sz w:val="20"/>
          <w:szCs w:val="20"/>
        </w:rPr>
        <w:t>, 1986</w:t>
      </w:r>
      <w:r w:rsidR="002B0446">
        <w:rPr>
          <w:rFonts w:ascii="Arial" w:hAnsi="Arial" w:cs="Arial"/>
          <w:sz w:val="20"/>
          <w:szCs w:val="20"/>
        </w:rPr>
        <w:t>)</w:t>
      </w:r>
      <w:r w:rsidR="00B60DFD">
        <w:rPr>
          <w:rFonts w:ascii="Arial" w:hAnsi="Arial" w:cs="Arial"/>
          <w:sz w:val="20"/>
          <w:szCs w:val="20"/>
        </w:rPr>
        <w:t>.  The L-isome</w:t>
      </w:r>
      <w:r w:rsidR="00C1152B">
        <w:rPr>
          <w:rFonts w:ascii="Arial" w:hAnsi="Arial" w:cs="Arial"/>
          <w:sz w:val="20"/>
          <w:szCs w:val="20"/>
        </w:rPr>
        <w:t xml:space="preserve">r can </w:t>
      </w:r>
      <w:r w:rsidR="00B60DFD">
        <w:rPr>
          <w:rFonts w:ascii="Arial" w:hAnsi="Arial" w:cs="Arial"/>
          <w:sz w:val="20"/>
          <w:szCs w:val="20"/>
        </w:rPr>
        <w:t xml:space="preserve">then </w:t>
      </w:r>
      <w:r w:rsidR="00C1152B">
        <w:rPr>
          <w:rFonts w:ascii="Arial" w:hAnsi="Arial" w:cs="Arial"/>
          <w:sz w:val="20"/>
          <w:szCs w:val="20"/>
        </w:rPr>
        <w:t xml:space="preserve">be </w:t>
      </w:r>
      <w:r w:rsidR="00B60DFD">
        <w:rPr>
          <w:rFonts w:ascii="Arial" w:hAnsi="Arial" w:cs="Arial"/>
          <w:sz w:val="20"/>
          <w:szCs w:val="20"/>
        </w:rPr>
        <w:t xml:space="preserve">further </w:t>
      </w:r>
      <w:r w:rsidR="002B0446">
        <w:rPr>
          <w:rFonts w:ascii="Arial" w:hAnsi="Arial" w:cs="Arial"/>
          <w:sz w:val="20"/>
          <w:szCs w:val="20"/>
        </w:rPr>
        <w:t>metabolized, although this most commonly occurs with hydroxylated derivatives</w:t>
      </w:r>
      <w:r w:rsidR="00B60DFD">
        <w:rPr>
          <w:rFonts w:ascii="Arial" w:hAnsi="Arial" w:cs="Arial"/>
          <w:sz w:val="20"/>
          <w:szCs w:val="20"/>
        </w:rPr>
        <w:t xml:space="preserve"> of D amino acids</w:t>
      </w:r>
      <w:r w:rsidR="002B0446">
        <w:rPr>
          <w:rFonts w:ascii="Arial" w:hAnsi="Arial" w:cs="Arial"/>
          <w:sz w:val="20"/>
          <w:szCs w:val="20"/>
        </w:rPr>
        <w:t xml:space="preserve"> (Radkov &amp; Moe, 2013).</w:t>
      </w:r>
    </w:p>
    <w:p w14:paraId="26700F76" w14:textId="77777777" w:rsidR="00CA7BB2" w:rsidRDefault="00CA7BB2" w:rsidP="0013273D">
      <w:pPr>
        <w:spacing w:line="240" w:lineRule="auto"/>
        <w:jc w:val="both"/>
        <w:rPr>
          <w:rFonts w:ascii="Arial" w:hAnsi="Arial" w:cs="Arial"/>
          <w:sz w:val="20"/>
          <w:szCs w:val="20"/>
        </w:rPr>
      </w:pPr>
    </w:p>
    <w:p w14:paraId="0F6E0770" w14:textId="01123FFF" w:rsidR="00FD1D8B" w:rsidRDefault="00CA7BB2" w:rsidP="0013273D">
      <w:pPr>
        <w:spacing w:line="240" w:lineRule="auto"/>
        <w:jc w:val="both"/>
        <w:rPr>
          <w:rFonts w:ascii="Arial" w:hAnsi="Arial" w:cs="Arial"/>
          <w:sz w:val="20"/>
          <w:szCs w:val="20"/>
        </w:rPr>
      </w:pPr>
      <w:r w:rsidRPr="003C053D">
        <w:rPr>
          <w:rFonts w:ascii="Arial" w:hAnsi="Arial" w:cs="Arial"/>
          <w:b/>
          <w:bCs/>
          <w:sz w:val="20"/>
          <w:szCs w:val="20"/>
          <w:highlight w:val="yellow"/>
        </w:rPr>
        <w:t>Fig 3</w:t>
      </w:r>
      <w:r w:rsidRPr="003C053D">
        <w:rPr>
          <w:rFonts w:ascii="Arial" w:hAnsi="Arial" w:cs="Arial"/>
          <w:sz w:val="20"/>
          <w:szCs w:val="20"/>
          <w:highlight w:val="yellow"/>
        </w:rPr>
        <w:t xml:space="preserve">. </w:t>
      </w:r>
      <w:r w:rsidR="0045411E" w:rsidRPr="003C053D">
        <w:rPr>
          <w:rFonts w:ascii="Arial" w:hAnsi="Arial" w:cs="Arial"/>
          <w:sz w:val="20"/>
          <w:szCs w:val="20"/>
          <w:highlight w:val="yellow"/>
        </w:rPr>
        <w:t xml:space="preserve"> </w:t>
      </w:r>
      <w:r w:rsidR="00B660E6" w:rsidRPr="003C053D">
        <w:rPr>
          <w:rFonts w:ascii="Arial" w:hAnsi="Arial" w:cs="Arial"/>
          <w:sz w:val="20"/>
          <w:szCs w:val="20"/>
          <w:highlight w:val="yellow"/>
        </w:rPr>
        <w:t>Structure</w:t>
      </w:r>
      <w:r w:rsidR="003C053D" w:rsidRPr="003C053D">
        <w:rPr>
          <w:rFonts w:ascii="Arial" w:hAnsi="Arial" w:cs="Arial"/>
          <w:sz w:val="20"/>
          <w:szCs w:val="20"/>
          <w:highlight w:val="yellow"/>
        </w:rPr>
        <w:t>s</w:t>
      </w:r>
      <w:r w:rsidR="00B660E6">
        <w:rPr>
          <w:rFonts w:ascii="Arial" w:hAnsi="Arial" w:cs="Arial"/>
          <w:sz w:val="20"/>
          <w:szCs w:val="20"/>
        </w:rPr>
        <w:t xml:space="preserve"> of L-proline and D-proline </w:t>
      </w:r>
    </w:p>
    <w:p w14:paraId="6362BA2B" w14:textId="3F4498D3" w:rsidR="00AF252F" w:rsidRDefault="00297006" w:rsidP="00C32A0D">
      <w:pPr>
        <w:spacing w:line="240" w:lineRule="auto"/>
        <w:ind w:firstLine="360"/>
        <w:jc w:val="both"/>
        <w:rPr>
          <w:rFonts w:ascii="Arial" w:hAnsi="Arial" w:cs="Arial"/>
          <w:sz w:val="20"/>
          <w:szCs w:val="20"/>
        </w:rPr>
      </w:pPr>
      <w:r>
        <w:rPr>
          <w:rFonts w:ascii="Arial" w:hAnsi="Arial" w:cs="Arial"/>
          <w:sz w:val="20"/>
          <w:szCs w:val="20"/>
        </w:rPr>
        <w:tab/>
      </w:r>
    </w:p>
    <w:p w14:paraId="1E0CEC5A" w14:textId="4C22DDA8" w:rsidR="00FD1D8B" w:rsidRDefault="00FD1D8B" w:rsidP="00C32A0D">
      <w:pPr>
        <w:spacing w:line="240" w:lineRule="auto"/>
        <w:ind w:left="720" w:firstLine="720"/>
        <w:jc w:val="both"/>
        <w:rPr>
          <w:rFonts w:ascii="Arial" w:hAnsi="Arial" w:cs="Arial"/>
          <w:sz w:val="20"/>
          <w:szCs w:val="20"/>
        </w:rPr>
      </w:pPr>
      <w:r>
        <w:rPr>
          <w:rFonts w:ascii="Arial" w:hAnsi="Arial" w:cs="Arial"/>
          <w:noProof/>
          <w:sz w:val="20"/>
          <w:szCs w:val="20"/>
        </w:rPr>
        <w:drawing>
          <wp:inline distT="0" distB="0" distL="0" distR="0" wp14:anchorId="4B5D0983" wp14:editId="2310B313">
            <wp:extent cx="2933700" cy="967566"/>
            <wp:effectExtent l="0" t="0" r="0" b="4445"/>
            <wp:docPr id="1391353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4807" cy="981123"/>
                    </a:xfrm>
                    <a:prstGeom prst="rect">
                      <a:avLst/>
                    </a:prstGeom>
                    <a:noFill/>
                  </pic:spPr>
                </pic:pic>
              </a:graphicData>
            </a:graphic>
          </wp:inline>
        </w:drawing>
      </w:r>
    </w:p>
    <w:p w14:paraId="40A23F96" w14:textId="77777777" w:rsidR="0013273D" w:rsidRDefault="0013273D" w:rsidP="0013273D">
      <w:pPr>
        <w:spacing w:line="240" w:lineRule="auto"/>
        <w:jc w:val="both"/>
        <w:rPr>
          <w:rFonts w:ascii="Arial" w:hAnsi="Arial" w:cs="Arial"/>
          <w:sz w:val="20"/>
          <w:szCs w:val="20"/>
        </w:rPr>
      </w:pPr>
    </w:p>
    <w:p w14:paraId="40C76A61" w14:textId="750BA7DE" w:rsidR="00AF252F" w:rsidRDefault="00CE1990" w:rsidP="0013273D">
      <w:pPr>
        <w:spacing w:line="240" w:lineRule="auto"/>
        <w:jc w:val="both"/>
        <w:rPr>
          <w:rFonts w:ascii="Arial" w:hAnsi="Arial" w:cs="Arial"/>
          <w:sz w:val="20"/>
          <w:szCs w:val="20"/>
        </w:rPr>
      </w:pPr>
      <w:r>
        <w:rPr>
          <w:rFonts w:ascii="Arial" w:hAnsi="Arial" w:cs="Arial"/>
          <w:sz w:val="20"/>
          <w:szCs w:val="20"/>
        </w:rPr>
        <w:t>Although</w:t>
      </w:r>
      <w:r w:rsidR="00867732">
        <w:rPr>
          <w:rFonts w:ascii="Arial" w:hAnsi="Arial" w:cs="Arial"/>
          <w:sz w:val="20"/>
          <w:szCs w:val="20"/>
        </w:rPr>
        <w:t xml:space="preserve"> the PutA proteins with L-proline dehydrogenase activity have a strict substrate specificity for the L isomer, </w:t>
      </w:r>
      <w:r>
        <w:rPr>
          <w:rFonts w:ascii="Arial" w:hAnsi="Arial" w:cs="Arial"/>
          <w:sz w:val="20"/>
          <w:szCs w:val="20"/>
        </w:rPr>
        <w:t>several</w:t>
      </w:r>
      <w:r w:rsidR="00867732">
        <w:rPr>
          <w:rFonts w:ascii="Arial" w:hAnsi="Arial" w:cs="Arial"/>
          <w:sz w:val="20"/>
          <w:szCs w:val="20"/>
        </w:rPr>
        <w:t xml:space="preserve"> other </w:t>
      </w:r>
      <w:r w:rsidR="00B60DFD">
        <w:rPr>
          <w:rFonts w:ascii="Arial" w:hAnsi="Arial" w:cs="Arial"/>
          <w:sz w:val="20"/>
          <w:szCs w:val="20"/>
        </w:rPr>
        <w:t>enzymes can catalyze the catabolism of D-proline under aerobic conditions.  These</w:t>
      </w:r>
      <w:r w:rsidR="000D208A">
        <w:rPr>
          <w:rFonts w:ascii="Arial" w:hAnsi="Arial" w:cs="Arial"/>
          <w:sz w:val="20"/>
          <w:szCs w:val="20"/>
        </w:rPr>
        <w:t xml:space="preserve"> enzymes</w:t>
      </w:r>
      <w:r w:rsidR="00B60DFD">
        <w:rPr>
          <w:rFonts w:ascii="Arial" w:hAnsi="Arial" w:cs="Arial"/>
          <w:sz w:val="20"/>
          <w:szCs w:val="20"/>
        </w:rPr>
        <w:t xml:space="preserve"> are normally FAD-containing flavoproteins that carry out the</w:t>
      </w:r>
      <w:r w:rsidR="005F3581">
        <w:rPr>
          <w:rFonts w:ascii="Arial" w:hAnsi="Arial" w:cs="Arial"/>
          <w:sz w:val="20"/>
          <w:szCs w:val="20"/>
        </w:rPr>
        <w:t xml:space="preserve"> seque</w:t>
      </w:r>
      <w:r w:rsidR="00B60DFD">
        <w:rPr>
          <w:rFonts w:ascii="Arial" w:hAnsi="Arial" w:cs="Arial"/>
          <w:sz w:val="20"/>
          <w:szCs w:val="20"/>
        </w:rPr>
        <w:t>nce of reactions</w:t>
      </w:r>
      <w:r w:rsidR="005F3581">
        <w:rPr>
          <w:rFonts w:ascii="Arial" w:hAnsi="Arial" w:cs="Arial"/>
          <w:sz w:val="20"/>
          <w:szCs w:val="20"/>
        </w:rPr>
        <w:t xml:space="preserve"> shown in </w:t>
      </w:r>
      <w:r w:rsidR="005F3581" w:rsidRPr="00494046">
        <w:rPr>
          <w:rFonts w:ascii="Arial" w:hAnsi="Arial" w:cs="Arial"/>
          <w:b/>
          <w:bCs/>
          <w:sz w:val="20"/>
          <w:szCs w:val="20"/>
          <w:highlight w:val="yellow"/>
        </w:rPr>
        <w:t xml:space="preserve">Scheme </w:t>
      </w:r>
      <w:r w:rsidR="00454781" w:rsidRPr="00494046">
        <w:rPr>
          <w:rFonts w:ascii="Arial" w:hAnsi="Arial" w:cs="Arial"/>
          <w:b/>
          <w:bCs/>
          <w:sz w:val="20"/>
          <w:szCs w:val="20"/>
          <w:highlight w:val="yellow"/>
        </w:rPr>
        <w:t>5</w:t>
      </w:r>
      <w:r w:rsidR="005F3581">
        <w:rPr>
          <w:rFonts w:ascii="Arial" w:hAnsi="Arial" w:cs="Arial"/>
          <w:sz w:val="20"/>
          <w:szCs w:val="20"/>
        </w:rPr>
        <w:t>.</w:t>
      </w:r>
    </w:p>
    <w:p w14:paraId="712417CF" w14:textId="77777777" w:rsidR="005F3581" w:rsidRDefault="005F3581" w:rsidP="0013273D">
      <w:pPr>
        <w:spacing w:line="240" w:lineRule="auto"/>
        <w:jc w:val="both"/>
        <w:rPr>
          <w:rFonts w:ascii="Arial" w:hAnsi="Arial" w:cs="Arial"/>
          <w:sz w:val="20"/>
          <w:szCs w:val="20"/>
        </w:rPr>
      </w:pPr>
    </w:p>
    <w:p w14:paraId="6CF8894F" w14:textId="77A2A6C6" w:rsidR="005F3581" w:rsidRPr="005F3581" w:rsidRDefault="005F3581" w:rsidP="0013273D">
      <w:pPr>
        <w:spacing w:line="240" w:lineRule="auto"/>
        <w:jc w:val="both"/>
        <w:rPr>
          <w:rFonts w:ascii="Arial" w:hAnsi="Arial" w:cs="Arial"/>
          <w:sz w:val="20"/>
          <w:szCs w:val="20"/>
        </w:rPr>
      </w:pPr>
      <w:r w:rsidRPr="005F3581">
        <w:rPr>
          <w:rFonts w:ascii="Arial" w:hAnsi="Arial" w:cs="Arial"/>
          <w:b/>
          <w:bCs/>
          <w:sz w:val="20"/>
          <w:szCs w:val="20"/>
        </w:rPr>
        <w:t xml:space="preserve">Scheme </w:t>
      </w:r>
      <w:r w:rsidR="00F62CCF">
        <w:rPr>
          <w:rFonts w:ascii="Arial" w:hAnsi="Arial" w:cs="Arial"/>
          <w:b/>
          <w:bCs/>
          <w:sz w:val="20"/>
          <w:szCs w:val="20"/>
        </w:rPr>
        <w:t>5</w:t>
      </w:r>
      <w:r w:rsidRPr="005F3581">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Catabolism of D-amino acids (from Rosini et al., 2016)</w:t>
      </w:r>
    </w:p>
    <w:p w14:paraId="5FA8F536" w14:textId="0F3F8743" w:rsidR="00AF252F" w:rsidRDefault="00AF252F" w:rsidP="00C32A0D">
      <w:pPr>
        <w:spacing w:line="240" w:lineRule="auto"/>
        <w:ind w:firstLine="360"/>
        <w:jc w:val="both"/>
        <w:rPr>
          <w:rFonts w:ascii="Arial" w:hAnsi="Arial" w:cs="Arial"/>
          <w:sz w:val="20"/>
          <w:szCs w:val="20"/>
        </w:rPr>
      </w:pPr>
    </w:p>
    <w:p w14:paraId="0003B985" w14:textId="6C57AD59" w:rsidR="00AF252F" w:rsidRDefault="00B60DFD" w:rsidP="00C32A0D">
      <w:pPr>
        <w:spacing w:line="240" w:lineRule="auto"/>
        <w:ind w:firstLine="360"/>
        <w:jc w:val="both"/>
        <w:rPr>
          <w:rFonts w:ascii="Arial" w:hAnsi="Arial" w:cs="Arial"/>
          <w:noProof/>
          <w:sz w:val="20"/>
          <w:szCs w:val="20"/>
        </w:rPr>
      </w:pPr>
      <w:r>
        <w:rPr>
          <w:rFonts w:ascii="Arial" w:hAnsi="Arial" w:cs="Arial"/>
          <w:noProof/>
          <w:sz w:val="20"/>
          <w:szCs w:val="20"/>
        </w:rPr>
        <w:drawing>
          <wp:inline distT="0" distB="0" distL="0" distR="0" wp14:anchorId="350141BB" wp14:editId="287622B6">
            <wp:extent cx="5461316" cy="1813560"/>
            <wp:effectExtent l="0" t="0" r="6350" b="0"/>
            <wp:docPr id="1692801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922" cy="1836674"/>
                    </a:xfrm>
                    <a:prstGeom prst="rect">
                      <a:avLst/>
                    </a:prstGeom>
                    <a:noFill/>
                  </pic:spPr>
                </pic:pic>
              </a:graphicData>
            </a:graphic>
          </wp:inline>
        </w:drawing>
      </w:r>
    </w:p>
    <w:p w14:paraId="6AA0E3B2" w14:textId="77777777" w:rsidR="00B60DFD" w:rsidRDefault="00B60DFD" w:rsidP="00C32A0D">
      <w:pPr>
        <w:spacing w:line="240" w:lineRule="auto"/>
        <w:ind w:firstLine="360"/>
        <w:jc w:val="both"/>
        <w:rPr>
          <w:rFonts w:ascii="Arial" w:hAnsi="Arial" w:cs="Arial"/>
          <w:noProof/>
          <w:sz w:val="20"/>
          <w:szCs w:val="20"/>
        </w:rPr>
      </w:pPr>
    </w:p>
    <w:p w14:paraId="35BB9E57" w14:textId="33F710CD" w:rsidR="00AF252F" w:rsidRDefault="000D208A" w:rsidP="00E134FF">
      <w:pPr>
        <w:spacing w:line="240" w:lineRule="auto"/>
        <w:jc w:val="both"/>
        <w:rPr>
          <w:rFonts w:ascii="Arial" w:hAnsi="Arial" w:cs="Arial"/>
          <w:sz w:val="20"/>
          <w:szCs w:val="20"/>
        </w:rPr>
      </w:pPr>
      <w:r>
        <w:rPr>
          <w:rFonts w:ascii="Arial" w:hAnsi="Arial" w:cs="Arial"/>
          <w:sz w:val="20"/>
          <w:szCs w:val="20"/>
        </w:rPr>
        <w:t>The D-isomer undergoes oxidation in which electrons are transferred to FAD to form FADH</w:t>
      </w:r>
      <w:r w:rsidRPr="000D208A">
        <w:rPr>
          <w:rFonts w:ascii="Arial" w:hAnsi="Arial" w:cs="Arial"/>
          <w:sz w:val="20"/>
          <w:szCs w:val="20"/>
          <w:vertAlign w:val="subscript"/>
        </w:rPr>
        <w:t>2</w:t>
      </w:r>
      <w:r>
        <w:rPr>
          <w:rFonts w:ascii="Arial" w:hAnsi="Arial" w:cs="Arial"/>
          <w:sz w:val="20"/>
          <w:szCs w:val="20"/>
        </w:rPr>
        <w:t xml:space="preserve"> and an imino acid</w:t>
      </w:r>
      <w:r w:rsidR="00297006">
        <w:rPr>
          <w:rFonts w:ascii="Arial" w:hAnsi="Arial" w:cs="Arial"/>
          <w:sz w:val="20"/>
          <w:szCs w:val="20"/>
        </w:rPr>
        <w:t xml:space="preserve"> is produced</w:t>
      </w:r>
      <w:r>
        <w:rPr>
          <w:rFonts w:ascii="Arial" w:hAnsi="Arial" w:cs="Arial"/>
          <w:sz w:val="20"/>
          <w:szCs w:val="20"/>
        </w:rPr>
        <w:t>.  The reduced FADH</w:t>
      </w:r>
      <w:r w:rsidRPr="000D208A">
        <w:rPr>
          <w:rFonts w:ascii="Arial" w:hAnsi="Arial" w:cs="Arial"/>
          <w:sz w:val="20"/>
          <w:szCs w:val="20"/>
          <w:vertAlign w:val="subscript"/>
        </w:rPr>
        <w:t>2</w:t>
      </w:r>
      <w:r>
        <w:rPr>
          <w:rFonts w:ascii="Arial" w:hAnsi="Arial" w:cs="Arial"/>
          <w:sz w:val="20"/>
          <w:szCs w:val="20"/>
          <w:vertAlign w:val="subscript"/>
        </w:rPr>
        <w:t xml:space="preserve"> </w:t>
      </w:r>
      <w:r>
        <w:rPr>
          <w:rFonts w:ascii="Arial" w:hAnsi="Arial" w:cs="Arial"/>
          <w:sz w:val="20"/>
          <w:szCs w:val="20"/>
        </w:rPr>
        <w:t>coenzyme may then be reoxidized and the electrons transferred to molecular oxygen to form hydrogen peroxide (H</w:t>
      </w:r>
      <w:r w:rsidRPr="000D208A">
        <w:rPr>
          <w:rFonts w:ascii="Arial" w:hAnsi="Arial" w:cs="Arial"/>
          <w:sz w:val="20"/>
          <w:szCs w:val="20"/>
          <w:vertAlign w:val="subscript"/>
        </w:rPr>
        <w:t>2</w:t>
      </w:r>
      <w:r>
        <w:rPr>
          <w:rFonts w:ascii="Arial" w:hAnsi="Arial" w:cs="Arial"/>
          <w:sz w:val="20"/>
          <w:szCs w:val="20"/>
        </w:rPr>
        <w:t>O</w:t>
      </w:r>
      <w:r w:rsidRPr="000D208A">
        <w:rPr>
          <w:rFonts w:ascii="Arial" w:hAnsi="Arial" w:cs="Arial"/>
          <w:sz w:val="20"/>
          <w:szCs w:val="20"/>
          <w:vertAlign w:val="subscript"/>
        </w:rPr>
        <w:t>2</w:t>
      </w:r>
      <w:r>
        <w:rPr>
          <w:rFonts w:ascii="Arial" w:hAnsi="Arial" w:cs="Arial"/>
          <w:sz w:val="20"/>
          <w:szCs w:val="20"/>
        </w:rPr>
        <w:t xml:space="preserve">) or </w:t>
      </w:r>
      <w:r w:rsidR="00297006">
        <w:rPr>
          <w:rFonts w:ascii="Arial" w:hAnsi="Arial" w:cs="Arial"/>
          <w:sz w:val="20"/>
          <w:szCs w:val="20"/>
        </w:rPr>
        <w:t>used to reduce a</w:t>
      </w:r>
      <w:r>
        <w:rPr>
          <w:rFonts w:ascii="Arial" w:hAnsi="Arial" w:cs="Arial"/>
          <w:sz w:val="20"/>
          <w:szCs w:val="20"/>
        </w:rPr>
        <w:t xml:space="preserve"> colored dye.  The imino acid may then undergo deamination to form ammonium and an α-keto acid, which can be further metabolized through the citric acid cycle.  With D-alanine as the substrate, the</w:t>
      </w:r>
      <w:r w:rsidR="002F1122">
        <w:rPr>
          <w:rFonts w:ascii="Arial" w:hAnsi="Arial" w:cs="Arial"/>
          <w:sz w:val="20"/>
          <w:szCs w:val="20"/>
        </w:rPr>
        <w:t xml:space="preserve"> </w:t>
      </w:r>
      <w:r w:rsidR="00C1152B">
        <w:rPr>
          <w:rFonts w:ascii="Arial" w:hAnsi="Arial" w:cs="Arial"/>
          <w:sz w:val="20"/>
          <w:szCs w:val="20"/>
        </w:rPr>
        <w:t xml:space="preserve">final </w:t>
      </w:r>
      <w:r w:rsidR="002F1122">
        <w:rPr>
          <w:rFonts w:ascii="Arial" w:hAnsi="Arial" w:cs="Arial"/>
          <w:sz w:val="20"/>
          <w:szCs w:val="20"/>
        </w:rPr>
        <w:t>product p</w:t>
      </w:r>
      <w:r>
        <w:rPr>
          <w:rFonts w:ascii="Arial" w:hAnsi="Arial" w:cs="Arial"/>
          <w:sz w:val="20"/>
          <w:szCs w:val="20"/>
        </w:rPr>
        <w:t>yruvate</w:t>
      </w:r>
      <w:r w:rsidR="00C1152B">
        <w:rPr>
          <w:rFonts w:ascii="Arial" w:hAnsi="Arial" w:cs="Arial"/>
          <w:sz w:val="20"/>
          <w:szCs w:val="20"/>
        </w:rPr>
        <w:t xml:space="preserve"> but with </w:t>
      </w:r>
      <w:r>
        <w:rPr>
          <w:rFonts w:ascii="Arial" w:hAnsi="Arial" w:cs="Arial"/>
          <w:sz w:val="20"/>
          <w:szCs w:val="20"/>
        </w:rPr>
        <w:t>D-proline as the substrate</w:t>
      </w:r>
      <w:r w:rsidR="002F1122">
        <w:rPr>
          <w:rFonts w:ascii="Arial" w:hAnsi="Arial" w:cs="Arial"/>
          <w:sz w:val="20"/>
          <w:szCs w:val="20"/>
        </w:rPr>
        <w:t>, the</w:t>
      </w:r>
      <w:r w:rsidR="00C1152B">
        <w:rPr>
          <w:rFonts w:ascii="Arial" w:hAnsi="Arial" w:cs="Arial"/>
          <w:sz w:val="20"/>
          <w:szCs w:val="20"/>
        </w:rPr>
        <w:t xml:space="preserve"> final product is α-ketoglutarate (2-oxoglutarate).  </w:t>
      </w:r>
    </w:p>
    <w:p w14:paraId="16C0BB71" w14:textId="77777777" w:rsidR="0013273D" w:rsidRDefault="0013273D" w:rsidP="0013273D">
      <w:pPr>
        <w:spacing w:line="240" w:lineRule="auto"/>
        <w:jc w:val="both"/>
        <w:rPr>
          <w:rFonts w:ascii="Arial" w:hAnsi="Arial" w:cs="Arial"/>
          <w:sz w:val="20"/>
          <w:szCs w:val="20"/>
        </w:rPr>
      </w:pPr>
    </w:p>
    <w:p w14:paraId="30BCC798" w14:textId="5A8AFA98" w:rsidR="0001158E" w:rsidRDefault="0001158E" w:rsidP="00E134FF">
      <w:pPr>
        <w:spacing w:line="240" w:lineRule="auto"/>
        <w:jc w:val="both"/>
        <w:rPr>
          <w:rFonts w:ascii="Arial" w:hAnsi="Arial" w:cs="Arial"/>
          <w:sz w:val="20"/>
          <w:szCs w:val="20"/>
        </w:rPr>
      </w:pPr>
      <w:r>
        <w:rPr>
          <w:rFonts w:ascii="Arial" w:hAnsi="Arial" w:cs="Arial"/>
          <w:sz w:val="20"/>
          <w:szCs w:val="20"/>
        </w:rPr>
        <w:t>One such enzyme is D-amino acid dehydrogenase</w:t>
      </w:r>
      <w:r w:rsidR="002A2E01">
        <w:rPr>
          <w:rFonts w:ascii="Arial" w:hAnsi="Arial" w:cs="Arial"/>
          <w:sz w:val="20"/>
          <w:szCs w:val="20"/>
        </w:rPr>
        <w:t xml:space="preserve"> (EC 1.4.99.</w:t>
      </w:r>
      <w:r w:rsidR="00553BE9">
        <w:rPr>
          <w:rFonts w:ascii="Arial" w:hAnsi="Arial" w:cs="Arial"/>
          <w:sz w:val="20"/>
          <w:szCs w:val="20"/>
        </w:rPr>
        <w:t>6</w:t>
      </w:r>
      <w:r w:rsidR="002A2E01">
        <w:rPr>
          <w:rFonts w:ascii="Arial" w:hAnsi="Arial" w:cs="Arial"/>
          <w:sz w:val="20"/>
          <w:szCs w:val="20"/>
        </w:rPr>
        <w:t>)</w:t>
      </w:r>
      <w:r w:rsidR="00BA0678">
        <w:rPr>
          <w:rFonts w:ascii="Arial" w:hAnsi="Arial" w:cs="Arial"/>
          <w:sz w:val="20"/>
          <w:szCs w:val="20"/>
        </w:rPr>
        <w:t xml:space="preserve">, which is </w:t>
      </w:r>
      <w:r w:rsidR="002A2E01">
        <w:rPr>
          <w:rFonts w:ascii="Arial" w:hAnsi="Arial" w:cs="Arial"/>
          <w:sz w:val="20"/>
          <w:szCs w:val="20"/>
        </w:rPr>
        <w:t xml:space="preserve">found in </w:t>
      </w:r>
      <w:r w:rsidR="00BA0678">
        <w:rPr>
          <w:rFonts w:ascii="Arial" w:hAnsi="Arial" w:cs="Arial"/>
          <w:sz w:val="20"/>
          <w:szCs w:val="20"/>
        </w:rPr>
        <w:t>both Gram-positive and Gram-negative bacteria (</w:t>
      </w:r>
      <w:r w:rsidR="002A2E01">
        <w:rPr>
          <w:rFonts w:ascii="Arial" w:hAnsi="Arial" w:cs="Arial"/>
          <w:sz w:val="20"/>
          <w:szCs w:val="20"/>
        </w:rPr>
        <w:t>Franklin &amp; Venables, 1976</w:t>
      </w:r>
      <w:r w:rsidR="00422291">
        <w:rPr>
          <w:rFonts w:ascii="Arial" w:hAnsi="Arial" w:cs="Arial"/>
          <w:sz w:val="20"/>
          <w:szCs w:val="20"/>
        </w:rPr>
        <w:t>).</w:t>
      </w:r>
      <w:r w:rsidR="002A2E01">
        <w:rPr>
          <w:rFonts w:ascii="Arial" w:hAnsi="Arial" w:cs="Arial"/>
          <w:sz w:val="20"/>
          <w:szCs w:val="20"/>
        </w:rPr>
        <w:t xml:space="preserve"> </w:t>
      </w:r>
      <w:r w:rsidR="00B603B6">
        <w:rPr>
          <w:rFonts w:ascii="Arial" w:hAnsi="Arial" w:cs="Arial"/>
          <w:sz w:val="20"/>
          <w:szCs w:val="20"/>
        </w:rPr>
        <w:t xml:space="preserve"> This enzyme is similar to </w:t>
      </w:r>
      <w:r w:rsidR="00C1152B">
        <w:rPr>
          <w:rFonts w:ascii="Arial" w:hAnsi="Arial" w:cs="Arial"/>
          <w:sz w:val="20"/>
          <w:szCs w:val="20"/>
        </w:rPr>
        <w:t xml:space="preserve">the </w:t>
      </w:r>
      <w:r w:rsidR="00B603B6">
        <w:rPr>
          <w:rFonts w:ascii="Arial" w:hAnsi="Arial" w:cs="Arial"/>
          <w:sz w:val="20"/>
          <w:szCs w:val="20"/>
        </w:rPr>
        <w:t>D-amino acid oxidase</w:t>
      </w:r>
      <w:r w:rsidR="00297006">
        <w:rPr>
          <w:rFonts w:ascii="Arial" w:hAnsi="Arial" w:cs="Arial"/>
          <w:sz w:val="20"/>
          <w:szCs w:val="20"/>
        </w:rPr>
        <w:t>s</w:t>
      </w:r>
      <w:r w:rsidR="00B603B6">
        <w:rPr>
          <w:rFonts w:ascii="Arial" w:hAnsi="Arial" w:cs="Arial"/>
          <w:sz w:val="20"/>
          <w:szCs w:val="20"/>
        </w:rPr>
        <w:t xml:space="preserve"> (EC 1.4.3.3) found in eukaryotic cells</w:t>
      </w:r>
      <w:r w:rsidR="00C202B9">
        <w:rPr>
          <w:rFonts w:ascii="Arial" w:hAnsi="Arial" w:cs="Arial"/>
          <w:sz w:val="20"/>
          <w:szCs w:val="20"/>
        </w:rPr>
        <w:t xml:space="preserve"> (Fischer et al., 1996).  The </w:t>
      </w:r>
      <w:r w:rsidR="00CE1990">
        <w:rPr>
          <w:rFonts w:ascii="Arial" w:hAnsi="Arial" w:cs="Arial"/>
          <w:sz w:val="20"/>
          <w:szCs w:val="20"/>
        </w:rPr>
        <w:t>enzyme</w:t>
      </w:r>
      <w:r w:rsidR="00C202B9">
        <w:rPr>
          <w:rFonts w:ascii="Arial" w:hAnsi="Arial" w:cs="Arial"/>
          <w:sz w:val="20"/>
          <w:szCs w:val="20"/>
        </w:rPr>
        <w:t xml:space="preserve"> has been most often studied with D-alanine as the substrate but</w:t>
      </w:r>
      <w:r w:rsidR="00297006">
        <w:rPr>
          <w:rFonts w:ascii="Arial" w:hAnsi="Arial" w:cs="Arial"/>
          <w:sz w:val="20"/>
          <w:szCs w:val="20"/>
        </w:rPr>
        <w:t xml:space="preserve"> it</w:t>
      </w:r>
      <w:r w:rsidR="00C202B9">
        <w:rPr>
          <w:rFonts w:ascii="Arial" w:hAnsi="Arial" w:cs="Arial"/>
          <w:sz w:val="20"/>
          <w:szCs w:val="20"/>
        </w:rPr>
        <w:t xml:space="preserve"> is active on a wide range of amino acids and their derivatives.  The enzyme has been characterized from</w:t>
      </w:r>
      <w:r w:rsidR="00DA3730">
        <w:rPr>
          <w:rFonts w:ascii="Arial" w:hAnsi="Arial" w:cs="Arial"/>
          <w:sz w:val="20"/>
          <w:szCs w:val="20"/>
        </w:rPr>
        <w:t xml:space="preserve"> </w:t>
      </w:r>
      <w:r w:rsidR="00DA3730" w:rsidRPr="00C202B9">
        <w:rPr>
          <w:rFonts w:ascii="Arial" w:hAnsi="Arial" w:cs="Arial"/>
          <w:i/>
          <w:iCs/>
          <w:sz w:val="20"/>
          <w:szCs w:val="20"/>
        </w:rPr>
        <w:t>Escherichia coli</w:t>
      </w:r>
      <w:r w:rsidR="00DA3730">
        <w:rPr>
          <w:rFonts w:ascii="Arial" w:hAnsi="Arial" w:cs="Arial"/>
          <w:sz w:val="20"/>
          <w:szCs w:val="20"/>
        </w:rPr>
        <w:t xml:space="preserve"> (Olsiewski et al., 1980),</w:t>
      </w:r>
      <w:r w:rsidR="00DA3730" w:rsidRPr="00DA3730">
        <w:rPr>
          <w:rFonts w:ascii="Arial" w:hAnsi="Arial" w:cs="Arial"/>
          <w:i/>
          <w:iCs/>
          <w:sz w:val="20"/>
          <w:szCs w:val="20"/>
        </w:rPr>
        <w:t xml:space="preserve"> </w:t>
      </w:r>
      <w:r w:rsidR="00DA3730" w:rsidRPr="00E66CB0">
        <w:rPr>
          <w:rFonts w:ascii="Arial" w:hAnsi="Arial" w:cs="Arial"/>
          <w:i/>
          <w:iCs/>
          <w:sz w:val="20"/>
          <w:szCs w:val="20"/>
        </w:rPr>
        <w:t>Helicobacter pylori</w:t>
      </w:r>
      <w:r w:rsidR="00DA3730">
        <w:rPr>
          <w:rFonts w:ascii="Arial" w:hAnsi="Arial" w:cs="Arial"/>
          <w:sz w:val="20"/>
          <w:szCs w:val="20"/>
        </w:rPr>
        <w:t xml:space="preserve"> (Tanigawa et al., 2010</w:t>
      </w:r>
      <w:r w:rsidR="00D97D71">
        <w:rPr>
          <w:rFonts w:ascii="Arial" w:hAnsi="Arial" w:cs="Arial"/>
          <w:sz w:val="20"/>
          <w:szCs w:val="20"/>
        </w:rPr>
        <w:t>a</w:t>
      </w:r>
      <w:r w:rsidR="00DA3730">
        <w:rPr>
          <w:rFonts w:ascii="Arial" w:hAnsi="Arial" w:cs="Arial"/>
          <w:sz w:val="20"/>
          <w:szCs w:val="20"/>
        </w:rPr>
        <w:t xml:space="preserve">), </w:t>
      </w:r>
      <w:r w:rsidR="00DA3730" w:rsidRPr="00E66CB0">
        <w:rPr>
          <w:rFonts w:ascii="Arial" w:hAnsi="Arial" w:cs="Arial"/>
          <w:i/>
          <w:iCs/>
          <w:sz w:val="20"/>
          <w:szCs w:val="20"/>
        </w:rPr>
        <w:t>Proteus mirabilis</w:t>
      </w:r>
      <w:r w:rsidR="00DA3730">
        <w:rPr>
          <w:rFonts w:ascii="Arial" w:hAnsi="Arial" w:cs="Arial"/>
          <w:sz w:val="20"/>
          <w:szCs w:val="20"/>
        </w:rPr>
        <w:t xml:space="preserve"> (Xu et al., 2017),</w:t>
      </w:r>
      <w:r w:rsidR="00DA3730" w:rsidRPr="00DA3730">
        <w:rPr>
          <w:rFonts w:ascii="Arial" w:hAnsi="Arial" w:cs="Arial"/>
          <w:i/>
          <w:iCs/>
          <w:sz w:val="20"/>
          <w:szCs w:val="20"/>
        </w:rPr>
        <w:t xml:space="preserve"> </w:t>
      </w:r>
      <w:r w:rsidR="00DA3730" w:rsidRPr="00C202B9">
        <w:rPr>
          <w:rFonts w:ascii="Arial" w:hAnsi="Arial" w:cs="Arial"/>
          <w:i/>
          <w:iCs/>
          <w:sz w:val="20"/>
          <w:szCs w:val="20"/>
        </w:rPr>
        <w:t>Pseudomonas aeruginosa</w:t>
      </w:r>
      <w:r w:rsidR="00DA3730">
        <w:rPr>
          <w:rFonts w:ascii="Arial" w:hAnsi="Arial" w:cs="Arial"/>
          <w:sz w:val="20"/>
          <w:szCs w:val="20"/>
        </w:rPr>
        <w:t xml:space="preserve"> (Marshall &amp; Sokatch,1968)</w:t>
      </w:r>
      <w:r w:rsidR="00297006">
        <w:rPr>
          <w:rFonts w:ascii="Arial" w:hAnsi="Arial" w:cs="Arial"/>
          <w:sz w:val="20"/>
          <w:szCs w:val="20"/>
        </w:rPr>
        <w:t>,</w:t>
      </w:r>
      <w:r w:rsidR="00DA3730">
        <w:rPr>
          <w:rFonts w:ascii="Arial" w:hAnsi="Arial" w:cs="Arial"/>
          <w:sz w:val="20"/>
          <w:szCs w:val="20"/>
        </w:rPr>
        <w:t xml:space="preserve"> and </w:t>
      </w:r>
      <w:r w:rsidR="00DA3730" w:rsidRPr="00DA3730">
        <w:rPr>
          <w:rFonts w:ascii="Arial" w:hAnsi="Arial" w:cs="Arial"/>
          <w:i/>
          <w:iCs/>
          <w:sz w:val="20"/>
          <w:szCs w:val="20"/>
        </w:rPr>
        <w:t>Salmonella enterica</w:t>
      </w:r>
      <w:r w:rsidR="00DA3730">
        <w:rPr>
          <w:rFonts w:ascii="Arial" w:hAnsi="Arial" w:cs="Arial"/>
          <w:sz w:val="20"/>
          <w:szCs w:val="20"/>
        </w:rPr>
        <w:t xml:space="preserve"> (</w:t>
      </w:r>
      <w:r w:rsidR="00E134FF">
        <w:rPr>
          <w:rFonts w:ascii="Arial" w:hAnsi="Arial" w:cs="Arial"/>
          <w:sz w:val="20"/>
          <w:szCs w:val="20"/>
        </w:rPr>
        <w:t xml:space="preserve">formerly called </w:t>
      </w:r>
      <w:r w:rsidR="00E134FF" w:rsidRPr="00E134FF">
        <w:rPr>
          <w:rFonts w:ascii="Arial" w:hAnsi="Arial" w:cs="Arial"/>
          <w:i/>
          <w:iCs/>
          <w:sz w:val="20"/>
          <w:szCs w:val="20"/>
        </w:rPr>
        <w:t>S. typhimurium</w:t>
      </w:r>
      <w:r w:rsidR="00E134FF">
        <w:rPr>
          <w:rFonts w:ascii="Arial" w:hAnsi="Arial" w:cs="Arial"/>
          <w:sz w:val="20"/>
          <w:szCs w:val="20"/>
        </w:rPr>
        <w:t xml:space="preserve">, </w:t>
      </w:r>
      <w:r w:rsidR="00DA3730">
        <w:rPr>
          <w:rFonts w:ascii="Arial" w:hAnsi="Arial" w:cs="Arial"/>
          <w:sz w:val="20"/>
          <w:szCs w:val="20"/>
        </w:rPr>
        <w:t xml:space="preserve">Wild et al., 1974). </w:t>
      </w:r>
      <w:r w:rsidR="00C1152B">
        <w:rPr>
          <w:rFonts w:ascii="Arial" w:hAnsi="Arial" w:cs="Arial"/>
          <w:sz w:val="20"/>
          <w:szCs w:val="20"/>
        </w:rPr>
        <w:t xml:space="preserve">The FAD-containing </w:t>
      </w:r>
      <w:r w:rsidR="00422291">
        <w:rPr>
          <w:rFonts w:ascii="Arial" w:hAnsi="Arial" w:cs="Arial"/>
          <w:sz w:val="20"/>
          <w:szCs w:val="20"/>
        </w:rPr>
        <w:t xml:space="preserve">flavoprotein </w:t>
      </w:r>
      <w:r w:rsidR="00DA3730">
        <w:rPr>
          <w:rFonts w:ascii="Arial" w:hAnsi="Arial" w:cs="Arial"/>
          <w:sz w:val="20"/>
          <w:szCs w:val="20"/>
        </w:rPr>
        <w:t xml:space="preserve">is </w:t>
      </w:r>
      <w:r w:rsidR="00E66CB0">
        <w:rPr>
          <w:rFonts w:ascii="Arial" w:hAnsi="Arial" w:cs="Arial"/>
          <w:sz w:val="20"/>
          <w:szCs w:val="20"/>
        </w:rPr>
        <w:t>normally attached to th</w:t>
      </w:r>
      <w:r w:rsidR="00DA3730">
        <w:rPr>
          <w:rFonts w:ascii="Arial" w:hAnsi="Arial" w:cs="Arial"/>
          <w:sz w:val="20"/>
          <w:szCs w:val="20"/>
        </w:rPr>
        <w:t>e cytoplasmic side of the p</w:t>
      </w:r>
      <w:r w:rsidR="00E66CB0">
        <w:rPr>
          <w:rFonts w:ascii="Arial" w:hAnsi="Arial" w:cs="Arial"/>
          <w:sz w:val="20"/>
          <w:szCs w:val="20"/>
        </w:rPr>
        <w:t>lasma membrane and donates electrons to u</w:t>
      </w:r>
      <w:r w:rsidR="00DA3730">
        <w:rPr>
          <w:rFonts w:ascii="Arial" w:hAnsi="Arial" w:cs="Arial"/>
          <w:sz w:val="20"/>
          <w:szCs w:val="20"/>
        </w:rPr>
        <w:t>b</w:t>
      </w:r>
      <w:r w:rsidR="00E66CB0">
        <w:rPr>
          <w:rFonts w:ascii="Arial" w:hAnsi="Arial" w:cs="Arial"/>
          <w:sz w:val="20"/>
          <w:szCs w:val="20"/>
        </w:rPr>
        <w:t xml:space="preserve">iquinone in the aerobic electron transport chain.  </w:t>
      </w:r>
      <w:r w:rsidR="00297006">
        <w:rPr>
          <w:rFonts w:ascii="Arial" w:hAnsi="Arial" w:cs="Arial"/>
          <w:sz w:val="20"/>
          <w:szCs w:val="20"/>
        </w:rPr>
        <w:t xml:space="preserve">D-amino acid dehydrogenase </w:t>
      </w:r>
      <w:r w:rsidR="00E66CB0">
        <w:rPr>
          <w:rFonts w:ascii="Arial" w:hAnsi="Arial" w:cs="Arial"/>
          <w:sz w:val="20"/>
          <w:szCs w:val="20"/>
        </w:rPr>
        <w:t xml:space="preserve">can be dissociated from the membrane fraction and </w:t>
      </w:r>
      <w:r w:rsidR="00050E7F">
        <w:rPr>
          <w:rFonts w:ascii="Arial" w:hAnsi="Arial" w:cs="Arial"/>
          <w:sz w:val="20"/>
          <w:szCs w:val="20"/>
        </w:rPr>
        <w:t>reconstituted</w:t>
      </w:r>
      <w:r w:rsidR="00E66CB0">
        <w:rPr>
          <w:rFonts w:ascii="Arial" w:hAnsi="Arial" w:cs="Arial"/>
          <w:sz w:val="20"/>
          <w:szCs w:val="20"/>
        </w:rPr>
        <w:t xml:space="preserve"> with</w:t>
      </w:r>
      <w:r w:rsidR="00297006">
        <w:rPr>
          <w:rFonts w:ascii="Arial" w:hAnsi="Arial" w:cs="Arial"/>
          <w:sz w:val="20"/>
          <w:szCs w:val="20"/>
        </w:rPr>
        <w:t xml:space="preserve"> </w:t>
      </w:r>
      <w:r w:rsidR="00E66CB0">
        <w:rPr>
          <w:rFonts w:ascii="Arial" w:hAnsi="Arial" w:cs="Arial"/>
          <w:sz w:val="20"/>
          <w:szCs w:val="20"/>
        </w:rPr>
        <w:t>it</w:t>
      </w:r>
      <w:r w:rsidR="00FD72EF">
        <w:rPr>
          <w:rFonts w:ascii="Arial" w:hAnsi="Arial" w:cs="Arial"/>
          <w:sz w:val="20"/>
          <w:szCs w:val="20"/>
        </w:rPr>
        <w:t xml:space="preserve"> (Jones &amp; Venables, 1983a; Jones &amp; Venables, 1983b)</w:t>
      </w:r>
      <w:r w:rsidR="007B453D">
        <w:rPr>
          <w:rFonts w:ascii="Arial" w:hAnsi="Arial" w:cs="Arial"/>
          <w:sz w:val="20"/>
          <w:szCs w:val="20"/>
        </w:rPr>
        <w:t xml:space="preserve">, where it donates </w:t>
      </w:r>
      <w:r w:rsidR="007B453D">
        <w:rPr>
          <w:rFonts w:ascii="Arial" w:hAnsi="Arial" w:cs="Arial"/>
          <w:sz w:val="20"/>
          <w:szCs w:val="20"/>
        </w:rPr>
        <w:lastRenderedPageBreak/>
        <w:t>electrons to the electron transport system (Tanigawa et al., 2010</w:t>
      </w:r>
      <w:r w:rsidR="00D97D71">
        <w:rPr>
          <w:rFonts w:ascii="Arial" w:hAnsi="Arial" w:cs="Arial"/>
          <w:sz w:val="20"/>
          <w:szCs w:val="20"/>
        </w:rPr>
        <w:t>b</w:t>
      </w:r>
      <w:r w:rsidR="007B453D">
        <w:rPr>
          <w:rFonts w:ascii="Arial" w:hAnsi="Arial" w:cs="Arial"/>
          <w:sz w:val="20"/>
          <w:szCs w:val="20"/>
        </w:rPr>
        <w:t xml:space="preserve">).  </w:t>
      </w:r>
      <w:r w:rsidR="00FD72EF">
        <w:rPr>
          <w:rFonts w:ascii="Arial" w:hAnsi="Arial" w:cs="Arial"/>
          <w:sz w:val="20"/>
          <w:szCs w:val="20"/>
        </w:rPr>
        <w:t>Interestingly, it does not compete with D-lactate dehydrogenase for binding to membrane vesicles</w:t>
      </w:r>
      <w:r w:rsidR="00964F04">
        <w:rPr>
          <w:rFonts w:ascii="Arial" w:hAnsi="Arial" w:cs="Arial"/>
          <w:sz w:val="20"/>
          <w:szCs w:val="20"/>
        </w:rPr>
        <w:t xml:space="preserve"> containing the</w:t>
      </w:r>
      <w:r w:rsidR="00B01715">
        <w:rPr>
          <w:rFonts w:ascii="Arial" w:hAnsi="Arial" w:cs="Arial"/>
          <w:sz w:val="20"/>
          <w:szCs w:val="20"/>
        </w:rPr>
        <w:t xml:space="preserve"> same</w:t>
      </w:r>
      <w:r w:rsidR="00964F04">
        <w:rPr>
          <w:rFonts w:ascii="Arial" w:hAnsi="Arial" w:cs="Arial"/>
          <w:sz w:val="20"/>
          <w:szCs w:val="20"/>
        </w:rPr>
        <w:t xml:space="preserve"> electron transport chain</w:t>
      </w:r>
      <w:r w:rsidR="00FD72EF">
        <w:rPr>
          <w:rFonts w:ascii="Arial" w:hAnsi="Arial" w:cs="Arial"/>
          <w:sz w:val="20"/>
          <w:szCs w:val="20"/>
        </w:rPr>
        <w:t xml:space="preserve"> (Haldar et al., 1982).  The genes for </w:t>
      </w:r>
      <w:r w:rsidR="00C1152B">
        <w:rPr>
          <w:rFonts w:ascii="Arial" w:hAnsi="Arial" w:cs="Arial"/>
          <w:sz w:val="20"/>
          <w:szCs w:val="20"/>
        </w:rPr>
        <w:t>D-</w:t>
      </w:r>
      <w:r w:rsidR="00FD72EF">
        <w:rPr>
          <w:rFonts w:ascii="Arial" w:hAnsi="Arial" w:cs="Arial"/>
          <w:sz w:val="20"/>
          <w:szCs w:val="20"/>
        </w:rPr>
        <w:t>alanine</w:t>
      </w:r>
      <w:r w:rsidR="00297006">
        <w:rPr>
          <w:rFonts w:ascii="Arial" w:hAnsi="Arial" w:cs="Arial"/>
          <w:sz w:val="20"/>
          <w:szCs w:val="20"/>
        </w:rPr>
        <w:t xml:space="preserve"> dehydrogenase </w:t>
      </w:r>
      <w:r w:rsidR="00FD72EF">
        <w:rPr>
          <w:rFonts w:ascii="Arial" w:hAnsi="Arial" w:cs="Arial"/>
          <w:sz w:val="20"/>
          <w:szCs w:val="20"/>
        </w:rPr>
        <w:t xml:space="preserve">have been isolated and sequenced </w:t>
      </w:r>
      <w:r w:rsidR="00FD1D8B">
        <w:rPr>
          <w:rFonts w:ascii="Arial" w:hAnsi="Arial" w:cs="Arial"/>
          <w:sz w:val="20"/>
          <w:szCs w:val="20"/>
        </w:rPr>
        <w:t xml:space="preserve">from </w:t>
      </w:r>
      <w:r w:rsidR="00FD1D8B" w:rsidRPr="00FD1D8B">
        <w:rPr>
          <w:rFonts w:ascii="Arial" w:hAnsi="Arial" w:cs="Arial"/>
          <w:i/>
          <w:iCs/>
          <w:sz w:val="20"/>
          <w:szCs w:val="20"/>
        </w:rPr>
        <w:t>Escherichia coli</w:t>
      </w:r>
      <w:r w:rsidR="00FD1D8B">
        <w:rPr>
          <w:rFonts w:ascii="Arial" w:hAnsi="Arial" w:cs="Arial"/>
          <w:sz w:val="20"/>
          <w:szCs w:val="20"/>
        </w:rPr>
        <w:t xml:space="preserve"> </w:t>
      </w:r>
      <w:r w:rsidR="00253388">
        <w:rPr>
          <w:rFonts w:ascii="Arial" w:hAnsi="Arial" w:cs="Arial"/>
          <w:sz w:val="20"/>
          <w:szCs w:val="20"/>
        </w:rPr>
        <w:t xml:space="preserve">(Lobocka et al., 1994; Wild &amp; Klopotoski, 1981) </w:t>
      </w:r>
      <w:r w:rsidR="00DA3730">
        <w:rPr>
          <w:rFonts w:ascii="Arial" w:hAnsi="Arial" w:cs="Arial"/>
          <w:sz w:val="20"/>
          <w:szCs w:val="20"/>
        </w:rPr>
        <w:t xml:space="preserve">and </w:t>
      </w:r>
      <w:r w:rsidR="00DA3730" w:rsidRPr="00C202B9">
        <w:rPr>
          <w:rFonts w:ascii="Arial" w:hAnsi="Arial" w:cs="Arial"/>
          <w:i/>
          <w:iCs/>
          <w:sz w:val="20"/>
          <w:szCs w:val="20"/>
        </w:rPr>
        <w:t xml:space="preserve">Pseudomonas </w:t>
      </w:r>
      <w:proofErr w:type="gramStart"/>
      <w:r w:rsidR="00DA3730" w:rsidRPr="00C202B9">
        <w:rPr>
          <w:rFonts w:ascii="Arial" w:hAnsi="Arial" w:cs="Arial"/>
          <w:i/>
          <w:iCs/>
          <w:sz w:val="20"/>
          <w:szCs w:val="20"/>
        </w:rPr>
        <w:t>aeruginosa</w:t>
      </w:r>
      <w:r w:rsidR="00DA3730">
        <w:rPr>
          <w:rFonts w:ascii="Arial" w:hAnsi="Arial" w:cs="Arial"/>
          <w:sz w:val="20"/>
          <w:szCs w:val="20"/>
        </w:rPr>
        <w:t xml:space="preserve">  PAO</w:t>
      </w:r>
      <w:proofErr w:type="gramEnd"/>
      <w:r w:rsidR="00DA3730">
        <w:rPr>
          <w:rFonts w:ascii="Arial" w:hAnsi="Arial" w:cs="Arial"/>
          <w:sz w:val="20"/>
          <w:szCs w:val="20"/>
        </w:rPr>
        <w:t>1 (He et al., 2011)</w:t>
      </w:r>
      <w:r w:rsidR="00253388">
        <w:rPr>
          <w:rFonts w:ascii="Arial" w:hAnsi="Arial" w:cs="Arial"/>
          <w:sz w:val="20"/>
          <w:szCs w:val="20"/>
        </w:rPr>
        <w:t xml:space="preserve">.  They encode three </w:t>
      </w:r>
      <w:r w:rsidR="00F91DB6">
        <w:rPr>
          <w:rFonts w:ascii="Arial" w:hAnsi="Arial" w:cs="Arial"/>
          <w:sz w:val="20"/>
          <w:szCs w:val="20"/>
        </w:rPr>
        <w:t>proteins</w:t>
      </w:r>
      <w:r w:rsidR="00FD1D8B">
        <w:rPr>
          <w:rFonts w:ascii="Arial" w:hAnsi="Arial" w:cs="Arial"/>
          <w:sz w:val="20"/>
          <w:szCs w:val="20"/>
        </w:rPr>
        <w:t>:</w:t>
      </w:r>
      <w:r w:rsidR="00F91DB6">
        <w:rPr>
          <w:rFonts w:ascii="Arial" w:hAnsi="Arial" w:cs="Arial"/>
          <w:sz w:val="20"/>
          <w:szCs w:val="20"/>
        </w:rPr>
        <w:t xml:space="preserve"> </w:t>
      </w:r>
      <w:proofErr w:type="gramStart"/>
      <w:r w:rsidR="00FD72EF" w:rsidRPr="00253388">
        <w:rPr>
          <w:rFonts w:ascii="Arial" w:hAnsi="Arial" w:cs="Arial"/>
          <w:i/>
          <w:iCs/>
          <w:sz w:val="20"/>
          <w:szCs w:val="20"/>
        </w:rPr>
        <w:t>dadA</w:t>
      </w:r>
      <w:r w:rsidR="00FD72EF">
        <w:rPr>
          <w:rFonts w:ascii="Arial" w:hAnsi="Arial" w:cs="Arial"/>
          <w:sz w:val="20"/>
          <w:szCs w:val="20"/>
        </w:rPr>
        <w:t xml:space="preserve">  </w:t>
      </w:r>
      <w:r w:rsidR="00F91DB6">
        <w:rPr>
          <w:rFonts w:ascii="Arial" w:hAnsi="Arial" w:cs="Arial"/>
          <w:sz w:val="20"/>
          <w:szCs w:val="20"/>
        </w:rPr>
        <w:t>is</w:t>
      </w:r>
      <w:proofErr w:type="gramEnd"/>
      <w:r w:rsidR="00F91DB6">
        <w:rPr>
          <w:rFonts w:ascii="Arial" w:hAnsi="Arial" w:cs="Arial"/>
          <w:sz w:val="20"/>
          <w:szCs w:val="20"/>
        </w:rPr>
        <w:t xml:space="preserve"> the gene for the D-alanine dehydrogenase</w:t>
      </w:r>
      <w:r w:rsidR="00FD1D8B">
        <w:rPr>
          <w:rFonts w:ascii="Arial" w:hAnsi="Arial" w:cs="Arial"/>
          <w:sz w:val="20"/>
          <w:szCs w:val="20"/>
        </w:rPr>
        <w:t xml:space="preserve"> flavoprotein</w:t>
      </w:r>
      <w:r w:rsidR="00F91DB6">
        <w:rPr>
          <w:rFonts w:ascii="Arial" w:hAnsi="Arial" w:cs="Arial"/>
          <w:sz w:val="20"/>
          <w:szCs w:val="20"/>
        </w:rPr>
        <w:t xml:space="preserve"> which consists of 432 amino acids, </w:t>
      </w:r>
      <w:r w:rsidR="00F91DB6" w:rsidRPr="00253388">
        <w:rPr>
          <w:rFonts w:ascii="Arial" w:hAnsi="Arial" w:cs="Arial"/>
          <w:i/>
          <w:iCs/>
          <w:sz w:val="20"/>
          <w:szCs w:val="20"/>
        </w:rPr>
        <w:t>dadX</w:t>
      </w:r>
      <w:r w:rsidR="00F91DB6">
        <w:rPr>
          <w:rFonts w:ascii="Arial" w:hAnsi="Arial" w:cs="Arial"/>
          <w:sz w:val="20"/>
          <w:szCs w:val="20"/>
        </w:rPr>
        <w:t xml:space="preserve"> is a gene for an alanine racemase of 356 amino acid</w:t>
      </w:r>
      <w:r w:rsidR="00253388">
        <w:rPr>
          <w:rFonts w:ascii="Arial" w:hAnsi="Arial" w:cs="Arial"/>
          <w:sz w:val="20"/>
          <w:szCs w:val="20"/>
        </w:rPr>
        <w:t xml:space="preserve">, and dadR is a gene for a transcriptional </w:t>
      </w:r>
      <w:r w:rsidR="000D2C58">
        <w:rPr>
          <w:rFonts w:ascii="Arial" w:hAnsi="Arial" w:cs="Arial"/>
          <w:sz w:val="20"/>
          <w:szCs w:val="20"/>
        </w:rPr>
        <w:t>activator</w:t>
      </w:r>
      <w:r w:rsidR="00253388">
        <w:rPr>
          <w:rFonts w:ascii="Arial" w:hAnsi="Arial" w:cs="Arial"/>
          <w:sz w:val="20"/>
          <w:szCs w:val="20"/>
        </w:rPr>
        <w:t>.  Both enzymatic proteins are i</w:t>
      </w:r>
      <w:r w:rsidR="00F91DB6">
        <w:rPr>
          <w:rFonts w:ascii="Arial" w:hAnsi="Arial" w:cs="Arial"/>
          <w:sz w:val="20"/>
          <w:szCs w:val="20"/>
        </w:rPr>
        <w:t>nducible by L-alanine</w:t>
      </w:r>
      <w:r w:rsidR="00FD1D8B">
        <w:rPr>
          <w:rFonts w:ascii="Arial" w:hAnsi="Arial" w:cs="Arial"/>
          <w:sz w:val="20"/>
          <w:szCs w:val="20"/>
        </w:rPr>
        <w:t xml:space="preserve">, which binds to </w:t>
      </w:r>
      <w:r w:rsidR="00253388">
        <w:rPr>
          <w:rFonts w:ascii="Arial" w:hAnsi="Arial" w:cs="Arial"/>
          <w:sz w:val="20"/>
          <w:szCs w:val="20"/>
        </w:rPr>
        <w:t xml:space="preserve">the </w:t>
      </w:r>
      <w:r w:rsidR="00FD1D8B">
        <w:rPr>
          <w:rFonts w:ascii="Arial" w:hAnsi="Arial" w:cs="Arial"/>
          <w:sz w:val="20"/>
          <w:szCs w:val="20"/>
        </w:rPr>
        <w:t>regulator DadR</w:t>
      </w:r>
      <w:r w:rsidR="00253388">
        <w:rPr>
          <w:rFonts w:ascii="Arial" w:hAnsi="Arial" w:cs="Arial"/>
          <w:sz w:val="20"/>
          <w:szCs w:val="20"/>
        </w:rPr>
        <w:t xml:space="preserve">.  Transcription is also </w:t>
      </w:r>
      <w:r w:rsidR="00964F04">
        <w:rPr>
          <w:rFonts w:ascii="Arial" w:hAnsi="Arial" w:cs="Arial"/>
          <w:sz w:val="20"/>
          <w:szCs w:val="20"/>
        </w:rPr>
        <w:t xml:space="preserve">inhibited by </w:t>
      </w:r>
      <w:r w:rsidR="00FD1D8B">
        <w:rPr>
          <w:rFonts w:ascii="Arial" w:hAnsi="Arial" w:cs="Arial"/>
          <w:sz w:val="20"/>
          <w:szCs w:val="20"/>
        </w:rPr>
        <w:t xml:space="preserve">D-glucose through the </w:t>
      </w:r>
      <w:r w:rsidR="00F91DB6">
        <w:rPr>
          <w:rFonts w:ascii="Arial" w:hAnsi="Arial" w:cs="Arial"/>
          <w:sz w:val="20"/>
          <w:szCs w:val="20"/>
        </w:rPr>
        <w:t>cAMP-Catabo</w:t>
      </w:r>
      <w:r w:rsidR="00C1152B">
        <w:rPr>
          <w:rFonts w:ascii="Arial" w:hAnsi="Arial" w:cs="Arial"/>
          <w:sz w:val="20"/>
          <w:szCs w:val="20"/>
        </w:rPr>
        <w:t xml:space="preserve">lite </w:t>
      </w:r>
      <w:r w:rsidR="00F91DB6">
        <w:rPr>
          <w:rFonts w:ascii="Arial" w:hAnsi="Arial" w:cs="Arial"/>
          <w:sz w:val="20"/>
          <w:szCs w:val="20"/>
        </w:rPr>
        <w:t>Repressor Protein (CRP) comple</w:t>
      </w:r>
      <w:r w:rsidR="00FD1D8B">
        <w:rPr>
          <w:rFonts w:ascii="Arial" w:hAnsi="Arial" w:cs="Arial"/>
          <w:sz w:val="20"/>
          <w:szCs w:val="20"/>
        </w:rPr>
        <w:t>x</w:t>
      </w:r>
      <w:r w:rsidR="00F91DB6">
        <w:rPr>
          <w:rFonts w:ascii="Arial" w:hAnsi="Arial" w:cs="Arial"/>
          <w:sz w:val="20"/>
          <w:szCs w:val="20"/>
        </w:rPr>
        <w:t xml:space="preserve">. </w:t>
      </w:r>
    </w:p>
    <w:p w14:paraId="13AB7F80" w14:textId="77777777" w:rsidR="003E49DB" w:rsidRDefault="003E49DB" w:rsidP="00C32A0D">
      <w:pPr>
        <w:spacing w:line="240" w:lineRule="auto"/>
        <w:ind w:firstLine="360"/>
        <w:jc w:val="both"/>
        <w:rPr>
          <w:rFonts w:ascii="Arial" w:hAnsi="Arial" w:cs="Arial"/>
          <w:sz w:val="20"/>
          <w:szCs w:val="20"/>
        </w:rPr>
      </w:pPr>
    </w:p>
    <w:p w14:paraId="30A7B851" w14:textId="3A108E05" w:rsidR="003E49DB" w:rsidRDefault="00690DF7" w:rsidP="00C32A0D">
      <w:pPr>
        <w:spacing w:line="240" w:lineRule="auto"/>
        <w:jc w:val="both"/>
        <w:rPr>
          <w:rFonts w:ascii="Arial" w:hAnsi="Arial" w:cs="Arial"/>
          <w:sz w:val="20"/>
          <w:szCs w:val="20"/>
        </w:rPr>
      </w:pPr>
      <w:r>
        <w:rPr>
          <w:rFonts w:ascii="Arial" w:hAnsi="Arial" w:cs="Arial"/>
          <w:sz w:val="20"/>
          <w:szCs w:val="20"/>
        </w:rPr>
        <w:t>Another enzyme capable of oxidizing</w:t>
      </w:r>
      <w:r w:rsidR="00163115">
        <w:rPr>
          <w:rFonts w:ascii="Arial" w:hAnsi="Arial" w:cs="Arial"/>
          <w:sz w:val="20"/>
          <w:szCs w:val="20"/>
        </w:rPr>
        <w:t xml:space="preserve"> both </w:t>
      </w:r>
      <w:r>
        <w:rPr>
          <w:rFonts w:ascii="Arial" w:hAnsi="Arial" w:cs="Arial"/>
          <w:sz w:val="20"/>
          <w:szCs w:val="20"/>
        </w:rPr>
        <w:t>D-proline and D-alanine is glycine oxidase (EC1.4.3.19), which was originally describe</w:t>
      </w:r>
      <w:r w:rsidR="00D07E40">
        <w:rPr>
          <w:rFonts w:ascii="Arial" w:hAnsi="Arial" w:cs="Arial"/>
          <w:sz w:val="20"/>
          <w:szCs w:val="20"/>
        </w:rPr>
        <w:t xml:space="preserve">d in 1997 and 1998 based on sequencing of the genome of </w:t>
      </w:r>
      <w:r w:rsidRPr="00D07E40">
        <w:rPr>
          <w:rFonts w:ascii="Arial" w:hAnsi="Arial" w:cs="Arial"/>
          <w:i/>
          <w:iCs/>
          <w:sz w:val="20"/>
          <w:szCs w:val="20"/>
        </w:rPr>
        <w:t>Bacillus subtilis</w:t>
      </w:r>
      <w:r w:rsidR="00D07E40">
        <w:rPr>
          <w:rFonts w:ascii="Arial" w:hAnsi="Arial" w:cs="Arial"/>
          <w:sz w:val="20"/>
          <w:szCs w:val="20"/>
        </w:rPr>
        <w:t xml:space="preserve"> (Kunst et al., 1997; Nishiya </w:t>
      </w:r>
      <w:r w:rsidR="005619EF">
        <w:rPr>
          <w:rFonts w:ascii="Arial" w:hAnsi="Arial" w:cs="Arial"/>
          <w:sz w:val="20"/>
          <w:szCs w:val="20"/>
        </w:rPr>
        <w:t>&amp; Imanaka, 1998).  This tetrameric protein also contains FAD as a cofactor</w:t>
      </w:r>
      <w:r w:rsidR="001211E7">
        <w:rPr>
          <w:rFonts w:ascii="Arial" w:hAnsi="Arial" w:cs="Arial"/>
          <w:sz w:val="20"/>
          <w:szCs w:val="20"/>
        </w:rPr>
        <w:t xml:space="preserve"> </w:t>
      </w:r>
      <w:r w:rsidR="005619EF">
        <w:rPr>
          <w:rFonts w:ascii="Arial" w:hAnsi="Arial" w:cs="Arial"/>
          <w:sz w:val="20"/>
          <w:szCs w:val="20"/>
        </w:rPr>
        <w:t>but has a broader substrate specificity and can oxidize glycine, sarcosine (N-methyl glycine</w:t>
      </w:r>
      <w:r w:rsidR="00E134FF">
        <w:rPr>
          <w:rFonts w:ascii="Arial" w:hAnsi="Arial" w:cs="Arial"/>
          <w:sz w:val="20"/>
          <w:szCs w:val="20"/>
        </w:rPr>
        <w:t xml:space="preserve">) and </w:t>
      </w:r>
      <w:r w:rsidR="00E134FF" w:rsidRPr="00E134FF">
        <w:rPr>
          <w:rFonts w:ascii="Arial" w:hAnsi="Arial" w:cs="Arial"/>
          <w:i/>
          <w:iCs/>
          <w:sz w:val="20"/>
          <w:szCs w:val="20"/>
        </w:rPr>
        <w:t>N</w:t>
      </w:r>
      <w:r w:rsidR="005619EF">
        <w:rPr>
          <w:rFonts w:ascii="Arial" w:hAnsi="Arial" w:cs="Arial"/>
          <w:sz w:val="20"/>
          <w:szCs w:val="20"/>
        </w:rPr>
        <w:t>-ethylglycine in addition to the D-amino acids.  It differs in sequence from D-</w:t>
      </w:r>
      <w:r w:rsidR="00C1152B">
        <w:rPr>
          <w:rFonts w:ascii="Arial" w:hAnsi="Arial" w:cs="Arial"/>
          <w:sz w:val="20"/>
          <w:szCs w:val="20"/>
        </w:rPr>
        <w:t>amino acid</w:t>
      </w:r>
      <w:r w:rsidR="005619EF">
        <w:rPr>
          <w:rFonts w:ascii="Arial" w:hAnsi="Arial" w:cs="Arial"/>
          <w:sz w:val="20"/>
          <w:szCs w:val="20"/>
        </w:rPr>
        <w:t xml:space="preserve"> </w:t>
      </w:r>
      <w:r w:rsidR="00050E7F">
        <w:rPr>
          <w:rFonts w:ascii="Arial" w:hAnsi="Arial" w:cs="Arial"/>
          <w:sz w:val="20"/>
          <w:szCs w:val="20"/>
        </w:rPr>
        <w:t>dehydrogenase</w:t>
      </w:r>
      <w:r w:rsidR="001211E7">
        <w:rPr>
          <w:rFonts w:ascii="Arial" w:hAnsi="Arial" w:cs="Arial"/>
          <w:sz w:val="20"/>
          <w:szCs w:val="20"/>
        </w:rPr>
        <w:t xml:space="preserve"> and can be expressed as a cytoplasmic protein in </w:t>
      </w:r>
      <w:r w:rsidR="001211E7" w:rsidRPr="001211E7">
        <w:rPr>
          <w:rFonts w:ascii="Arial" w:hAnsi="Arial" w:cs="Arial"/>
          <w:i/>
          <w:iCs/>
          <w:sz w:val="20"/>
          <w:szCs w:val="20"/>
        </w:rPr>
        <w:t>E. coli</w:t>
      </w:r>
      <w:r w:rsidR="001211E7">
        <w:rPr>
          <w:rFonts w:ascii="Arial" w:hAnsi="Arial" w:cs="Arial"/>
          <w:sz w:val="20"/>
          <w:szCs w:val="20"/>
        </w:rPr>
        <w:t xml:space="preserve"> (Job et al., 2002; Molla et al., 2003).  The reaction has been characterized in detail and the key residues involved in</w:t>
      </w:r>
      <w:r w:rsidR="00B501B1">
        <w:rPr>
          <w:rFonts w:ascii="Arial" w:hAnsi="Arial" w:cs="Arial"/>
          <w:sz w:val="20"/>
          <w:szCs w:val="20"/>
        </w:rPr>
        <w:t xml:space="preserve"> substrate</w:t>
      </w:r>
      <w:r w:rsidR="001211E7">
        <w:rPr>
          <w:rFonts w:ascii="Arial" w:hAnsi="Arial" w:cs="Arial"/>
          <w:sz w:val="20"/>
          <w:szCs w:val="20"/>
        </w:rPr>
        <w:t xml:space="preserve"> binding identified using the enzyme from </w:t>
      </w:r>
      <w:r w:rsidR="001211E7" w:rsidRPr="00BA6807">
        <w:rPr>
          <w:rFonts w:ascii="Arial" w:hAnsi="Arial" w:cs="Arial"/>
          <w:i/>
          <w:iCs/>
          <w:sz w:val="20"/>
          <w:szCs w:val="20"/>
        </w:rPr>
        <w:t>Bacillus cereus</w:t>
      </w:r>
      <w:r w:rsidR="001211E7">
        <w:rPr>
          <w:rFonts w:ascii="Arial" w:hAnsi="Arial" w:cs="Arial"/>
          <w:sz w:val="20"/>
          <w:szCs w:val="20"/>
        </w:rPr>
        <w:t xml:space="preserve"> ATCC 14579 (Seok et al., 2020).</w:t>
      </w:r>
      <w:r w:rsidR="00755C3B">
        <w:rPr>
          <w:rFonts w:ascii="Arial" w:hAnsi="Arial" w:cs="Arial"/>
          <w:sz w:val="20"/>
          <w:szCs w:val="20"/>
        </w:rPr>
        <w:t xml:space="preserve">  While oxidation of glycine results in the formation of 2-iminoacetate which then undergoes hydrolysis to form glyoxylate, oxidation of D-proline results in the formation of Δ</w:t>
      </w:r>
      <w:r w:rsidR="00755C3B" w:rsidRPr="00F91DB6">
        <w:rPr>
          <w:rFonts w:ascii="Arial" w:hAnsi="Arial" w:cs="Arial"/>
          <w:sz w:val="20"/>
          <w:szCs w:val="20"/>
          <w:vertAlign w:val="superscript"/>
        </w:rPr>
        <w:t>1</w:t>
      </w:r>
      <w:r w:rsidR="00755C3B">
        <w:rPr>
          <w:rFonts w:ascii="Arial" w:hAnsi="Arial" w:cs="Arial"/>
          <w:sz w:val="20"/>
          <w:szCs w:val="20"/>
        </w:rPr>
        <w:t xml:space="preserve">-pyrroline-2-carboxylate which is hydrolyzed to form </w:t>
      </w:r>
      <w:r w:rsidR="000B3CCA">
        <w:rPr>
          <w:rFonts w:ascii="Arial" w:hAnsi="Arial" w:cs="Arial"/>
          <w:sz w:val="20"/>
          <w:szCs w:val="20"/>
        </w:rPr>
        <w:t>glutamat</w:t>
      </w:r>
      <w:r w:rsidR="00C1152B">
        <w:rPr>
          <w:rFonts w:ascii="Arial" w:hAnsi="Arial" w:cs="Arial"/>
          <w:sz w:val="20"/>
          <w:szCs w:val="20"/>
        </w:rPr>
        <w:t>e and eventually 2-oxoglut</w:t>
      </w:r>
      <w:r w:rsidR="00E134FF">
        <w:rPr>
          <w:rFonts w:ascii="Arial" w:hAnsi="Arial" w:cs="Arial"/>
          <w:sz w:val="20"/>
          <w:szCs w:val="20"/>
        </w:rPr>
        <w:t>ar</w:t>
      </w:r>
      <w:r w:rsidR="00C1152B">
        <w:rPr>
          <w:rFonts w:ascii="Arial" w:hAnsi="Arial" w:cs="Arial"/>
          <w:sz w:val="20"/>
          <w:szCs w:val="20"/>
        </w:rPr>
        <w:t>ate</w:t>
      </w:r>
      <w:r w:rsidR="000B3CCA">
        <w:rPr>
          <w:rFonts w:ascii="Arial" w:hAnsi="Arial" w:cs="Arial"/>
          <w:sz w:val="20"/>
          <w:szCs w:val="20"/>
        </w:rPr>
        <w:t xml:space="preserve">.  Monomeric forms of glycine oxidase capable of </w:t>
      </w:r>
      <w:r w:rsidR="00050E7F">
        <w:rPr>
          <w:rFonts w:ascii="Arial" w:hAnsi="Arial" w:cs="Arial"/>
          <w:sz w:val="20"/>
          <w:szCs w:val="20"/>
        </w:rPr>
        <w:t>metabolizing</w:t>
      </w:r>
      <w:r w:rsidR="000B3CCA">
        <w:rPr>
          <w:rFonts w:ascii="Arial" w:hAnsi="Arial" w:cs="Arial"/>
          <w:sz w:val="20"/>
          <w:szCs w:val="20"/>
        </w:rPr>
        <w:t xml:space="preserve"> D-proline had also been described in </w:t>
      </w:r>
      <w:r w:rsidR="000B3CCA" w:rsidRPr="000B3CCA">
        <w:rPr>
          <w:rFonts w:ascii="Arial" w:hAnsi="Arial" w:cs="Arial"/>
          <w:i/>
          <w:iCs/>
          <w:sz w:val="20"/>
          <w:szCs w:val="20"/>
        </w:rPr>
        <w:t>Pseudomonas putida</w:t>
      </w:r>
      <w:r w:rsidR="000B3CCA">
        <w:rPr>
          <w:rFonts w:ascii="Arial" w:hAnsi="Arial" w:cs="Arial"/>
          <w:sz w:val="20"/>
          <w:szCs w:val="20"/>
        </w:rPr>
        <w:t xml:space="preserve"> KT2440 (Equar et al., 2015) and </w:t>
      </w:r>
      <w:r w:rsidR="000B3CCA" w:rsidRPr="000B3CCA">
        <w:rPr>
          <w:rFonts w:ascii="Arial" w:hAnsi="Arial" w:cs="Arial"/>
          <w:i/>
          <w:iCs/>
          <w:sz w:val="20"/>
          <w:szCs w:val="20"/>
        </w:rPr>
        <w:t>Azotobacter vinlandii</w:t>
      </w:r>
      <w:r w:rsidR="000B3CCA">
        <w:rPr>
          <w:rFonts w:ascii="Arial" w:hAnsi="Arial" w:cs="Arial"/>
          <w:sz w:val="20"/>
          <w:szCs w:val="20"/>
        </w:rPr>
        <w:t xml:space="preserve"> CA6 (Mena-Rodriguez et al., 2025).</w:t>
      </w:r>
    </w:p>
    <w:p w14:paraId="1EC7F5E3" w14:textId="77777777" w:rsidR="00297006" w:rsidRDefault="00297006" w:rsidP="00C32A0D">
      <w:pPr>
        <w:spacing w:line="240" w:lineRule="auto"/>
        <w:jc w:val="both"/>
        <w:rPr>
          <w:rFonts w:ascii="Arial" w:hAnsi="Arial" w:cs="Arial"/>
          <w:sz w:val="20"/>
          <w:szCs w:val="20"/>
        </w:rPr>
      </w:pPr>
    </w:p>
    <w:p w14:paraId="589E3345" w14:textId="31ADFD7A" w:rsidR="005D3E4C" w:rsidRDefault="00297006" w:rsidP="000D2C58">
      <w:pPr>
        <w:spacing w:line="240" w:lineRule="auto"/>
        <w:jc w:val="both"/>
        <w:rPr>
          <w:rFonts w:ascii="Arial" w:hAnsi="Arial" w:cs="Arial"/>
          <w:sz w:val="20"/>
          <w:szCs w:val="20"/>
        </w:rPr>
      </w:pPr>
      <w:r>
        <w:rPr>
          <w:rFonts w:ascii="Arial" w:hAnsi="Arial" w:cs="Arial"/>
          <w:sz w:val="20"/>
          <w:szCs w:val="20"/>
        </w:rPr>
        <w:t xml:space="preserve">To compare these D-amino acid dehydrogenases and glycine oxidases to L-proline dehydrogenase, the </w:t>
      </w:r>
      <w:r w:rsidR="005D3E4C">
        <w:rPr>
          <w:rFonts w:ascii="Arial" w:hAnsi="Arial" w:cs="Arial"/>
          <w:sz w:val="20"/>
          <w:szCs w:val="20"/>
        </w:rPr>
        <w:t xml:space="preserve">amino acid </w:t>
      </w:r>
      <w:r>
        <w:rPr>
          <w:rFonts w:ascii="Arial" w:hAnsi="Arial" w:cs="Arial"/>
          <w:sz w:val="20"/>
          <w:szCs w:val="20"/>
        </w:rPr>
        <w:t xml:space="preserve">sequences of the DadA proteins from </w:t>
      </w:r>
      <w:r w:rsidRPr="00297006">
        <w:rPr>
          <w:rFonts w:ascii="Arial" w:hAnsi="Arial" w:cs="Arial"/>
          <w:i/>
          <w:iCs/>
          <w:sz w:val="20"/>
          <w:szCs w:val="20"/>
        </w:rPr>
        <w:t>E. coli</w:t>
      </w:r>
      <w:r>
        <w:rPr>
          <w:rFonts w:ascii="Arial" w:hAnsi="Arial" w:cs="Arial"/>
          <w:sz w:val="20"/>
          <w:szCs w:val="20"/>
        </w:rPr>
        <w:t xml:space="preserve">, </w:t>
      </w:r>
      <w:r w:rsidRPr="00297006">
        <w:rPr>
          <w:rFonts w:ascii="Arial" w:hAnsi="Arial" w:cs="Arial"/>
          <w:i/>
          <w:iCs/>
          <w:sz w:val="20"/>
          <w:szCs w:val="20"/>
        </w:rPr>
        <w:t>Helicobacter pylori</w:t>
      </w:r>
      <w:r>
        <w:rPr>
          <w:rFonts w:ascii="Arial" w:hAnsi="Arial" w:cs="Arial"/>
          <w:sz w:val="20"/>
          <w:szCs w:val="20"/>
        </w:rPr>
        <w:t xml:space="preserve">, </w:t>
      </w:r>
      <w:r w:rsidRPr="00297006">
        <w:rPr>
          <w:rFonts w:ascii="Arial" w:hAnsi="Arial" w:cs="Arial"/>
          <w:i/>
          <w:iCs/>
          <w:sz w:val="20"/>
          <w:szCs w:val="20"/>
        </w:rPr>
        <w:t>Proteus mirabilis</w:t>
      </w:r>
      <w:r w:rsidR="00691416">
        <w:rPr>
          <w:rFonts w:ascii="Arial" w:hAnsi="Arial" w:cs="Arial"/>
          <w:sz w:val="20"/>
          <w:szCs w:val="20"/>
        </w:rPr>
        <w:t xml:space="preserve">, and </w:t>
      </w:r>
      <w:r w:rsidR="00691416" w:rsidRPr="00691416">
        <w:rPr>
          <w:rFonts w:ascii="Arial" w:hAnsi="Arial" w:cs="Arial"/>
          <w:i/>
          <w:iCs/>
          <w:sz w:val="20"/>
          <w:szCs w:val="20"/>
        </w:rPr>
        <w:t>Pseudomonas aeruginosa</w:t>
      </w:r>
      <w:r w:rsidR="00691416">
        <w:rPr>
          <w:rFonts w:ascii="Arial" w:hAnsi="Arial" w:cs="Arial"/>
          <w:sz w:val="20"/>
          <w:szCs w:val="20"/>
        </w:rPr>
        <w:t xml:space="preserve"> were </w:t>
      </w:r>
      <w:r>
        <w:rPr>
          <w:rFonts w:ascii="Arial" w:hAnsi="Arial" w:cs="Arial"/>
          <w:sz w:val="20"/>
          <w:szCs w:val="20"/>
        </w:rPr>
        <w:t>retrieved</w:t>
      </w:r>
      <w:r w:rsidR="00A40699">
        <w:rPr>
          <w:rFonts w:ascii="Arial" w:hAnsi="Arial" w:cs="Arial"/>
          <w:sz w:val="20"/>
          <w:szCs w:val="20"/>
        </w:rPr>
        <w:t xml:space="preserve"> </w:t>
      </w:r>
      <w:r>
        <w:rPr>
          <w:rFonts w:ascii="Arial" w:hAnsi="Arial" w:cs="Arial"/>
          <w:sz w:val="20"/>
          <w:szCs w:val="20"/>
        </w:rPr>
        <w:t>from the UniProtKB database</w:t>
      </w:r>
      <w:r w:rsidR="00E134FF" w:rsidRPr="00E134FF">
        <w:rPr>
          <w:rFonts w:ascii="Arial" w:hAnsi="Arial" w:cs="Arial"/>
          <w:sz w:val="20"/>
          <w:szCs w:val="20"/>
        </w:rPr>
        <w:t xml:space="preserve"> </w:t>
      </w:r>
      <w:r w:rsidR="00E134FF">
        <w:rPr>
          <w:rFonts w:ascii="Arial" w:hAnsi="Arial" w:cs="Arial"/>
          <w:sz w:val="20"/>
          <w:szCs w:val="20"/>
        </w:rPr>
        <w:t xml:space="preserve">at </w:t>
      </w:r>
      <w:hyperlink r:id="rId26" w:history="1">
        <w:r w:rsidR="00E134FF" w:rsidRPr="006B5838">
          <w:rPr>
            <w:rStyle w:val="Hyperlink"/>
            <w:rFonts w:ascii="Arial" w:hAnsi="Arial" w:cs="Arial"/>
            <w:sz w:val="20"/>
            <w:szCs w:val="20"/>
          </w:rPr>
          <w:t>www.expasy.org</w:t>
        </w:r>
      </w:hyperlink>
      <w:r w:rsidR="008C243F">
        <w:rPr>
          <w:rFonts w:ascii="Arial" w:hAnsi="Arial" w:cs="Arial"/>
          <w:sz w:val="20"/>
          <w:szCs w:val="20"/>
        </w:rPr>
        <w:t xml:space="preserve"> and aligned</w:t>
      </w:r>
      <w:r w:rsidR="00E134FF">
        <w:rPr>
          <w:rFonts w:ascii="Arial" w:hAnsi="Arial" w:cs="Arial"/>
          <w:sz w:val="20"/>
          <w:szCs w:val="20"/>
        </w:rPr>
        <w:t xml:space="preserve"> w</w:t>
      </w:r>
      <w:r>
        <w:rPr>
          <w:rFonts w:ascii="Arial" w:hAnsi="Arial" w:cs="Arial"/>
          <w:sz w:val="20"/>
          <w:szCs w:val="20"/>
        </w:rPr>
        <w:t xml:space="preserve">ith the glycine oxidase </w:t>
      </w:r>
      <w:r w:rsidR="001D60EA">
        <w:rPr>
          <w:rFonts w:ascii="Arial" w:hAnsi="Arial" w:cs="Arial"/>
          <w:sz w:val="20"/>
          <w:szCs w:val="20"/>
        </w:rPr>
        <w:t xml:space="preserve">(GO) </w:t>
      </w:r>
      <w:r>
        <w:rPr>
          <w:rFonts w:ascii="Arial" w:hAnsi="Arial" w:cs="Arial"/>
          <w:sz w:val="20"/>
          <w:szCs w:val="20"/>
        </w:rPr>
        <w:t xml:space="preserve">sequences from </w:t>
      </w:r>
      <w:r w:rsidR="00A40699" w:rsidRPr="00A40699">
        <w:rPr>
          <w:rFonts w:ascii="Arial" w:hAnsi="Arial" w:cs="Arial"/>
          <w:i/>
          <w:iCs/>
          <w:sz w:val="20"/>
          <w:szCs w:val="20"/>
        </w:rPr>
        <w:t>B</w:t>
      </w:r>
      <w:r w:rsidR="00A40699">
        <w:rPr>
          <w:rFonts w:ascii="Arial" w:hAnsi="Arial" w:cs="Arial"/>
          <w:i/>
          <w:iCs/>
          <w:sz w:val="20"/>
          <w:szCs w:val="20"/>
        </w:rPr>
        <w:t>acillus</w:t>
      </w:r>
      <w:r w:rsidR="00A40699" w:rsidRPr="00A40699">
        <w:rPr>
          <w:rFonts w:ascii="Arial" w:hAnsi="Arial" w:cs="Arial"/>
          <w:i/>
          <w:iCs/>
          <w:sz w:val="20"/>
          <w:szCs w:val="20"/>
        </w:rPr>
        <w:t xml:space="preserve"> subtilis, B</w:t>
      </w:r>
      <w:r w:rsidR="00A40699">
        <w:rPr>
          <w:rFonts w:ascii="Arial" w:hAnsi="Arial" w:cs="Arial"/>
          <w:i/>
          <w:iCs/>
          <w:sz w:val="20"/>
          <w:szCs w:val="20"/>
        </w:rPr>
        <w:t>acillus</w:t>
      </w:r>
      <w:r w:rsidR="00A40699" w:rsidRPr="00A40699">
        <w:rPr>
          <w:rFonts w:ascii="Arial" w:hAnsi="Arial" w:cs="Arial"/>
          <w:i/>
          <w:iCs/>
          <w:sz w:val="20"/>
          <w:szCs w:val="20"/>
        </w:rPr>
        <w:t xml:space="preserve"> cereus</w:t>
      </w:r>
      <w:r w:rsidR="00A40699">
        <w:rPr>
          <w:rFonts w:ascii="Arial" w:hAnsi="Arial" w:cs="Arial"/>
          <w:sz w:val="20"/>
          <w:szCs w:val="20"/>
        </w:rPr>
        <w:t xml:space="preserve">, and </w:t>
      </w:r>
      <w:r w:rsidR="00A40699" w:rsidRPr="00A40699">
        <w:rPr>
          <w:rFonts w:ascii="Arial" w:hAnsi="Arial" w:cs="Arial"/>
          <w:i/>
          <w:iCs/>
          <w:sz w:val="20"/>
          <w:szCs w:val="20"/>
        </w:rPr>
        <w:t>Pseudomonas putida</w:t>
      </w:r>
      <w:r w:rsidR="00962155">
        <w:rPr>
          <w:rFonts w:ascii="Arial" w:hAnsi="Arial" w:cs="Arial"/>
          <w:sz w:val="20"/>
          <w:szCs w:val="20"/>
        </w:rPr>
        <w:t>.  They were compared to the trifunctional L-</w:t>
      </w:r>
      <w:r w:rsidR="001D60EA">
        <w:rPr>
          <w:rFonts w:ascii="Arial" w:hAnsi="Arial" w:cs="Arial"/>
          <w:sz w:val="20"/>
          <w:szCs w:val="20"/>
        </w:rPr>
        <w:t>proline dehydrogenase (</w:t>
      </w:r>
      <w:proofErr w:type="gramStart"/>
      <w:r w:rsidR="001D60EA">
        <w:rPr>
          <w:rFonts w:ascii="Arial" w:hAnsi="Arial" w:cs="Arial"/>
          <w:sz w:val="20"/>
          <w:szCs w:val="20"/>
        </w:rPr>
        <w:t xml:space="preserve">PutA) </w:t>
      </w:r>
      <w:r w:rsidR="00A40699">
        <w:rPr>
          <w:rFonts w:ascii="Arial" w:hAnsi="Arial" w:cs="Arial"/>
          <w:sz w:val="20"/>
          <w:szCs w:val="20"/>
        </w:rPr>
        <w:t xml:space="preserve"> protein</w:t>
      </w:r>
      <w:proofErr w:type="gramEnd"/>
      <w:r w:rsidR="00A40699">
        <w:rPr>
          <w:rFonts w:ascii="Arial" w:hAnsi="Arial" w:cs="Arial"/>
          <w:sz w:val="20"/>
          <w:szCs w:val="20"/>
        </w:rPr>
        <w:t xml:space="preserve"> from </w:t>
      </w:r>
      <w:r w:rsidR="00A40699" w:rsidRPr="00A40699">
        <w:rPr>
          <w:rFonts w:ascii="Arial" w:hAnsi="Arial" w:cs="Arial"/>
          <w:i/>
          <w:iCs/>
          <w:sz w:val="20"/>
          <w:szCs w:val="20"/>
        </w:rPr>
        <w:t>E. coli</w:t>
      </w:r>
      <w:r w:rsidR="00494046">
        <w:rPr>
          <w:rFonts w:ascii="Arial" w:hAnsi="Arial" w:cs="Arial"/>
          <w:sz w:val="20"/>
          <w:szCs w:val="20"/>
        </w:rPr>
        <w:t xml:space="preserve"> </w:t>
      </w:r>
      <w:r w:rsidR="00962155">
        <w:rPr>
          <w:rFonts w:ascii="Arial" w:hAnsi="Arial" w:cs="Arial"/>
          <w:sz w:val="20"/>
          <w:szCs w:val="20"/>
        </w:rPr>
        <w:t>and the monofunctional proline dehydrogenases from</w:t>
      </w:r>
      <w:r w:rsidR="005D3E4C">
        <w:rPr>
          <w:rFonts w:ascii="Arial" w:hAnsi="Arial" w:cs="Arial"/>
          <w:sz w:val="20"/>
          <w:szCs w:val="20"/>
        </w:rPr>
        <w:t xml:space="preserve"> </w:t>
      </w:r>
      <w:r w:rsidR="00A40699">
        <w:rPr>
          <w:rFonts w:ascii="Arial" w:hAnsi="Arial" w:cs="Arial"/>
          <w:sz w:val="20"/>
          <w:szCs w:val="20"/>
        </w:rPr>
        <w:t xml:space="preserve">B. </w:t>
      </w:r>
      <w:r w:rsidR="00A40699" w:rsidRPr="00A40699">
        <w:rPr>
          <w:rFonts w:ascii="Arial" w:hAnsi="Arial" w:cs="Arial"/>
          <w:i/>
          <w:iCs/>
          <w:sz w:val="20"/>
          <w:szCs w:val="20"/>
        </w:rPr>
        <w:t>subtilis</w:t>
      </w:r>
      <w:r w:rsidR="001D60EA">
        <w:rPr>
          <w:rFonts w:ascii="Arial" w:hAnsi="Arial" w:cs="Arial"/>
          <w:sz w:val="20"/>
          <w:szCs w:val="20"/>
        </w:rPr>
        <w:t xml:space="preserve"> and </w:t>
      </w:r>
      <w:r w:rsidR="001D60EA" w:rsidRPr="00954554">
        <w:rPr>
          <w:rFonts w:ascii="Arial" w:hAnsi="Arial" w:cs="Arial"/>
          <w:i/>
          <w:iCs/>
          <w:sz w:val="20"/>
          <w:szCs w:val="20"/>
        </w:rPr>
        <w:t>Thermus thermophilus</w:t>
      </w:r>
      <w:r w:rsidR="00F403EB">
        <w:rPr>
          <w:rFonts w:ascii="Arial" w:hAnsi="Arial" w:cs="Arial"/>
          <w:sz w:val="20"/>
          <w:szCs w:val="20"/>
        </w:rPr>
        <w:t>.</w:t>
      </w:r>
      <w:r w:rsidR="005D3E4C" w:rsidRPr="005D3E4C">
        <w:rPr>
          <w:rFonts w:ascii="Arial" w:hAnsi="Arial" w:cs="Arial"/>
          <w:sz w:val="20"/>
          <w:szCs w:val="20"/>
        </w:rPr>
        <w:t xml:space="preserve"> </w:t>
      </w:r>
      <w:r w:rsidR="005D3E4C">
        <w:rPr>
          <w:rFonts w:ascii="Arial" w:hAnsi="Arial" w:cs="Arial"/>
          <w:sz w:val="20"/>
          <w:szCs w:val="20"/>
        </w:rPr>
        <w:t xml:space="preserve"> The PutA protein from </w:t>
      </w:r>
      <w:r w:rsidR="005D3E4C" w:rsidRPr="00F403EB">
        <w:rPr>
          <w:rFonts w:ascii="Arial" w:hAnsi="Arial" w:cs="Arial"/>
          <w:i/>
          <w:iCs/>
          <w:sz w:val="20"/>
          <w:szCs w:val="20"/>
        </w:rPr>
        <w:t>E. coli</w:t>
      </w:r>
      <w:r w:rsidR="005D3E4C">
        <w:rPr>
          <w:rFonts w:ascii="Arial" w:hAnsi="Arial" w:cs="Arial"/>
          <w:sz w:val="20"/>
          <w:szCs w:val="20"/>
        </w:rPr>
        <w:t xml:space="preserve"> is much longer than the others so there were large gaps at the amino-</w:t>
      </w:r>
      <w:r w:rsidR="00CE1990">
        <w:rPr>
          <w:rFonts w:ascii="Arial" w:hAnsi="Arial" w:cs="Arial"/>
          <w:sz w:val="20"/>
          <w:szCs w:val="20"/>
        </w:rPr>
        <w:t>terminal</w:t>
      </w:r>
      <w:r w:rsidR="005D3E4C">
        <w:rPr>
          <w:rFonts w:ascii="Arial" w:hAnsi="Arial" w:cs="Arial"/>
          <w:sz w:val="20"/>
          <w:szCs w:val="20"/>
        </w:rPr>
        <w:t xml:space="preserve"> and carboxyl-terminal ends in addition to local areas where the sequences did not match.</w:t>
      </w:r>
      <w:r w:rsidR="000D2C58">
        <w:rPr>
          <w:rFonts w:ascii="Arial" w:hAnsi="Arial" w:cs="Arial"/>
          <w:sz w:val="20"/>
          <w:szCs w:val="20"/>
        </w:rPr>
        <w:t xml:space="preserve"> </w:t>
      </w:r>
      <w:r w:rsidR="008B5942" w:rsidRPr="008B5942">
        <w:rPr>
          <w:rFonts w:ascii="Arial" w:hAnsi="Arial" w:cs="Arial"/>
          <w:sz w:val="20"/>
          <w:szCs w:val="20"/>
        </w:rPr>
        <w:t xml:space="preserve"> </w:t>
      </w:r>
      <w:r w:rsidR="008B5942">
        <w:rPr>
          <w:rFonts w:ascii="Arial" w:hAnsi="Arial" w:cs="Arial"/>
          <w:sz w:val="20"/>
          <w:szCs w:val="20"/>
        </w:rPr>
        <w:t>There was a large gap of about 40 amino acids in the amino-terminal region of the GO sequences compared to the DadA sequences.</w:t>
      </w:r>
      <w:r w:rsidR="005D3E4C">
        <w:rPr>
          <w:rFonts w:ascii="Arial" w:hAnsi="Arial" w:cs="Arial"/>
          <w:sz w:val="20"/>
          <w:szCs w:val="20"/>
        </w:rPr>
        <w:t xml:space="preserve"> </w:t>
      </w:r>
      <w:r w:rsidR="008B5942">
        <w:rPr>
          <w:rFonts w:ascii="Arial" w:hAnsi="Arial" w:cs="Arial"/>
          <w:sz w:val="20"/>
          <w:szCs w:val="20"/>
        </w:rPr>
        <w:t xml:space="preserve"> </w:t>
      </w:r>
      <w:r w:rsidR="005D3E4C">
        <w:rPr>
          <w:rFonts w:ascii="Arial" w:hAnsi="Arial" w:cs="Arial"/>
          <w:sz w:val="20"/>
          <w:szCs w:val="20"/>
        </w:rPr>
        <w:t xml:space="preserve">The four DadA sequences </w:t>
      </w:r>
      <w:r w:rsidR="008B5942">
        <w:rPr>
          <w:rFonts w:ascii="Arial" w:hAnsi="Arial" w:cs="Arial"/>
          <w:sz w:val="20"/>
          <w:szCs w:val="20"/>
        </w:rPr>
        <w:t xml:space="preserve">did show </w:t>
      </w:r>
      <w:r w:rsidR="005D3E4C">
        <w:rPr>
          <w:rFonts w:ascii="Arial" w:hAnsi="Arial" w:cs="Arial"/>
          <w:sz w:val="20"/>
          <w:szCs w:val="20"/>
        </w:rPr>
        <w:t>an overall sequence identity of 71/427 = 16.6</w:t>
      </w:r>
      <w:proofErr w:type="gramStart"/>
      <w:r w:rsidR="005D3E4C">
        <w:rPr>
          <w:rFonts w:ascii="Arial" w:hAnsi="Arial" w:cs="Arial"/>
          <w:sz w:val="20"/>
          <w:szCs w:val="20"/>
        </w:rPr>
        <w:t>%</w:t>
      </w:r>
      <w:r w:rsidR="008B5942">
        <w:rPr>
          <w:rFonts w:ascii="Arial" w:hAnsi="Arial" w:cs="Arial"/>
          <w:sz w:val="20"/>
          <w:szCs w:val="20"/>
        </w:rPr>
        <w:t xml:space="preserve">, </w:t>
      </w:r>
      <w:r w:rsidR="005D3E4C">
        <w:rPr>
          <w:rFonts w:ascii="Arial" w:hAnsi="Arial" w:cs="Arial"/>
          <w:sz w:val="20"/>
          <w:szCs w:val="20"/>
        </w:rPr>
        <w:t xml:space="preserve"> although</w:t>
      </w:r>
      <w:proofErr w:type="gramEnd"/>
      <w:r w:rsidR="005D3E4C">
        <w:rPr>
          <w:rFonts w:ascii="Arial" w:hAnsi="Arial" w:cs="Arial"/>
          <w:sz w:val="20"/>
          <w:szCs w:val="20"/>
        </w:rPr>
        <w:t xml:space="preserve"> the protein from </w:t>
      </w:r>
      <w:r w:rsidR="005D3E4C" w:rsidRPr="00297006">
        <w:rPr>
          <w:rFonts w:ascii="Arial" w:hAnsi="Arial" w:cs="Arial"/>
          <w:i/>
          <w:iCs/>
          <w:sz w:val="20"/>
          <w:szCs w:val="20"/>
        </w:rPr>
        <w:t>H</w:t>
      </w:r>
      <w:r w:rsidR="005D3E4C">
        <w:rPr>
          <w:rFonts w:ascii="Arial" w:hAnsi="Arial" w:cs="Arial"/>
          <w:i/>
          <w:iCs/>
          <w:sz w:val="20"/>
          <w:szCs w:val="20"/>
        </w:rPr>
        <w:t>.</w:t>
      </w:r>
      <w:r w:rsidR="005D3E4C" w:rsidRPr="00297006">
        <w:rPr>
          <w:rFonts w:ascii="Arial" w:hAnsi="Arial" w:cs="Arial"/>
          <w:i/>
          <w:iCs/>
          <w:sz w:val="20"/>
          <w:szCs w:val="20"/>
        </w:rPr>
        <w:t xml:space="preserve"> pylori</w:t>
      </w:r>
      <w:r w:rsidR="005D3E4C">
        <w:rPr>
          <w:rFonts w:ascii="Arial" w:hAnsi="Arial" w:cs="Arial"/>
          <w:sz w:val="20"/>
          <w:szCs w:val="20"/>
        </w:rPr>
        <w:t xml:space="preserve"> was </w:t>
      </w:r>
      <w:r w:rsidR="00CE1990">
        <w:rPr>
          <w:rFonts w:ascii="Arial" w:hAnsi="Arial" w:cs="Arial"/>
          <w:sz w:val="20"/>
          <w:szCs w:val="20"/>
        </w:rPr>
        <w:t>noticeably</w:t>
      </w:r>
      <w:r w:rsidR="005D3E4C">
        <w:rPr>
          <w:rFonts w:ascii="Arial" w:hAnsi="Arial" w:cs="Arial"/>
          <w:sz w:val="20"/>
          <w:szCs w:val="20"/>
        </w:rPr>
        <w:t xml:space="preserve">  different from the others.  The three GO sequences showed 59/368 = 16.0% identity.  The four DadA and three GO sequences combined showed an overall sequence identity of only 5.0 %.  Neither the DadA sequences nor the GO sequences showed very much similarity to the L-proline dehydrogenase sequences and most of the identical residues were</w:t>
      </w:r>
      <w:r w:rsidR="008B5942">
        <w:rPr>
          <w:rFonts w:ascii="Arial" w:hAnsi="Arial" w:cs="Arial"/>
          <w:sz w:val="20"/>
          <w:szCs w:val="20"/>
        </w:rPr>
        <w:t xml:space="preserve"> occasional </w:t>
      </w:r>
      <w:r w:rsidR="005D3E4C">
        <w:rPr>
          <w:rFonts w:ascii="Arial" w:hAnsi="Arial" w:cs="Arial"/>
          <w:sz w:val="20"/>
          <w:szCs w:val="20"/>
        </w:rPr>
        <w:t>glycines.</w:t>
      </w:r>
    </w:p>
    <w:p w14:paraId="187064A9" w14:textId="77777777" w:rsidR="005D3E4C" w:rsidRDefault="005D3E4C" w:rsidP="000D2C58">
      <w:pPr>
        <w:spacing w:line="240" w:lineRule="auto"/>
        <w:rPr>
          <w:rFonts w:ascii="Arial" w:hAnsi="Arial" w:cs="Arial"/>
          <w:sz w:val="20"/>
          <w:szCs w:val="20"/>
        </w:rPr>
      </w:pPr>
    </w:p>
    <w:p w14:paraId="08AA8E7F" w14:textId="4DAFB4A1" w:rsidR="00DB1A07" w:rsidRDefault="005D3E4C" w:rsidP="00E63C98">
      <w:pPr>
        <w:spacing w:line="240" w:lineRule="auto"/>
        <w:jc w:val="both"/>
        <w:rPr>
          <w:rFonts w:ascii="Arial" w:hAnsi="Arial" w:cs="Arial"/>
          <w:sz w:val="20"/>
          <w:szCs w:val="20"/>
        </w:rPr>
      </w:pPr>
      <w:r>
        <w:rPr>
          <w:rFonts w:ascii="Arial" w:hAnsi="Arial" w:cs="Arial"/>
          <w:sz w:val="20"/>
          <w:szCs w:val="20"/>
        </w:rPr>
        <w:t xml:space="preserve">Seok et al., (2020) described the active site of the glycine oxidase from </w:t>
      </w:r>
      <w:r w:rsidRPr="00CB534F">
        <w:rPr>
          <w:rFonts w:ascii="Arial" w:hAnsi="Arial" w:cs="Arial"/>
          <w:i/>
          <w:iCs/>
          <w:sz w:val="20"/>
          <w:szCs w:val="20"/>
        </w:rPr>
        <w:t>B. cereus</w:t>
      </w:r>
      <w:r>
        <w:rPr>
          <w:rFonts w:ascii="Arial" w:hAnsi="Arial" w:cs="Arial"/>
          <w:sz w:val="20"/>
          <w:szCs w:val="20"/>
        </w:rPr>
        <w:t xml:space="preserve"> based on a crystal structure, The FAD-binding domain included the residues Ala47, Leu</w:t>
      </w:r>
      <w:proofErr w:type="gramStart"/>
      <w:r>
        <w:rPr>
          <w:rFonts w:ascii="Arial" w:hAnsi="Arial" w:cs="Arial"/>
          <w:sz w:val="20"/>
          <w:szCs w:val="20"/>
        </w:rPr>
        <w:t>49,Tyr</w:t>
      </w:r>
      <w:proofErr w:type="gramEnd"/>
      <w:r>
        <w:rPr>
          <w:rFonts w:ascii="Arial" w:hAnsi="Arial" w:cs="Arial"/>
          <w:sz w:val="20"/>
          <w:szCs w:val="20"/>
        </w:rPr>
        <w:t>334, Gly337, Ile338, and Leu339.  The glycine (substrate)-binding domain included the residues Arg308 and Arg335.</w:t>
      </w:r>
      <w:r w:rsidR="008B5942">
        <w:rPr>
          <w:rFonts w:ascii="Arial" w:hAnsi="Arial" w:cs="Arial"/>
          <w:sz w:val="20"/>
          <w:szCs w:val="20"/>
        </w:rPr>
        <w:t xml:space="preserve">  Examination of the alignment of all 10 sequences indicated that a</w:t>
      </w:r>
      <w:r>
        <w:rPr>
          <w:rFonts w:ascii="Arial" w:hAnsi="Arial" w:cs="Arial"/>
          <w:sz w:val="20"/>
          <w:szCs w:val="20"/>
        </w:rPr>
        <w:t xml:space="preserve"> residue equivalent to R308 </w:t>
      </w:r>
      <w:r w:rsidR="008B5942">
        <w:rPr>
          <w:rFonts w:ascii="Arial" w:hAnsi="Arial" w:cs="Arial"/>
          <w:sz w:val="20"/>
          <w:szCs w:val="20"/>
        </w:rPr>
        <w:t>was present in all of them except for the L-proline dehydrogenases from</w:t>
      </w:r>
      <w:r w:rsidR="008B5942" w:rsidRPr="008B5942">
        <w:rPr>
          <w:rFonts w:ascii="Arial" w:hAnsi="Arial" w:cs="Arial"/>
          <w:i/>
          <w:iCs/>
          <w:sz w:val="20"/>
          <w:szCs w:val="20"/>
        </w:rPr>
        <w:t xml:space="preserve"> </w:t>
      </w:r>
      <w:r w:rsidR="008B5942" w:rsidRPr="00954554">
        <w:rPr>
          <w:rFonts w:ascii="Arial" w:hAnsi="Arial" w:cs="Arial"/>
          <w:i/>
          <w:iCs/>
          <w:sz w:val="20"/>
          <w:szCs w:val="20"/>
        </w:rPr>
        <w:t>Thermus thermophilus</w:t>
      </w:r>
      <w:r w:rsidR="008B5942">
        <w:rPr>
          <w:rFonts w:ascii="Arial" w:hAnsi="Arial" w:cs="Arial"/>
          <w:sz w:val="20"/>
          <w:szCs w:val="20"/>
        </w:rPr>
        <w:t xml:space="preserve"> and </w:t>
      </w:r>
      <w:r w:rsidR="008B5942" w:rsidRPr="008B5942">
        <w:rPr>
          <w:rFonts w:ascii="Arial" w:hAnsi="Arial" w:cs="Arial"/>
          <w:i/>
          <w:iCs/>
          <w:sz w:val="20"/>
          <w:szCs w:val="20"/>
        </w:rPr>
        <w:t>B. subtilis</w:t>
      </w:r>
      <w:r w:rsidR="008B5942">
        <w:rPr>
          <w:rFonts w:ascii="Arial" w:hAnsi="Arial" w:cs="Arial"/>
          <w:sz w:val="20"/>
          <w:szCs w:val="20"/>
        </w:rPr>
        <w:t xml:space="preserve">.  This is shown in </w:t>
      </w:r>
      <w:r w:rsidR="008B5942" w:rsidRPr="00494046">
        <w:rPr>
          <w:rFonts w:ascii="Arial" w:hAnsi="Arial" w:cs="Arial"/>
          <w:b/>
          <w:bCs/>
          <w:sz w:val="20"/>
          <w:szCs w:val="20"/>
          <w:highlight w:val="yellow"/>
        </w:rPr>
        <w:t xml:space="preserve">Fig. </w:t>
      </w:r>
      <w:r w:rsidR="000936C5" w:rsidRPr="00494046">
        <w:rPr>
          <w:rFonts w:ascii="Arial" w:hAnsi="Arial" w:cs="Arial"/>
          <w:b/>
          <w:bCs/>
          <w:sz w:val="20"/>
          <w:szCs w:val="20"/>
          <w:highlight w:val="yellow"/>
        </w:rPr>
        <w:t>4</w:t>
      </w:r>
      <w:r w:rsidR="008B5942" w:rsidRPr="00494046">
        <w:rPr>
          <w:rFonts w:ascii="Arial" w:hAnsi="Arial" w:cs="Arial"/>
          <w:b/>
          <w:bCs/>
          <w:sz w:val="20"/>
          <w:szCs w:val="20"/>
          <w:highlight w:val="yellow"/>
        </w:rPr>
        <w:t>.</w:t>
      </w:r>
      <w:r w:rsidR="008B5942">
        <w:rPr>
          <w:rFonts w:ascii="Arial" w:hAnsi="Arial" w:cs="Arial"/>
          <w:sz w:val="20"/>
          <w:szCs w:val="20"/>
        </w:rPr>
        <w:t xml:space="preserve">  The arginine residue is highlighted in bold and occurs in the </w:t>
      </w:r>
      <w:r>
        <w:rPr>
          <w:rFonts w:ascii="Arial" w:hAnsi="Arial" w:cs="Arial"/>
          <w:sz w:val="20"/>
          <w:szCs w:val="20"/>
        </w:rPr>
        <w:t>sequence W-X-G-L</w:t>
      </w:r>
      <w:proofErr w:type="gramStart"/>
      <w:r>
        <w:rPr>
          <w:rFonts w:ascii="Arial" w:hAnsi="Arial" w:cs="Arial"/>
          <w:sz w:val="20"/>
          <w:szCs w:val="20"/>
        </w:rPr>
        <w:t>-(</w:t>
      </w:r>
      <w:proofErr w:type="gramEnd"/>
      <w:r>
        <w:rPr>
          <w:rFonts w:ascii="Arial" w:hAnsi="Arial" w:cs="Arial"/>
          <w:sz w:val="20"/>
          <w:szCs w:val="20"/>
        </w:rPr>
        <w:t>or F</w:t>
      </w:r>
      <w:r w:rsidR="00E63C98">
        <w:rPr>
          <w:rFonts w:ascii="Arial" w:hAnsi="Arial" w:cs="Arial"/>
          <w:sz w:val="20"/>
          <w:szCs w:val="20"/>
        </w:rPr>
        <w:t xml:space="preserve"> </w:t>
      </w:r>
      <w:r w:rsidR="006D62B1">
        <w:rPr>
          <w:rFonts w:ascii="Arial" w:hAnsi="Arial" w:cs="Arial"/>
          <w:sz w:val="20"/>
          <w:szCs w:val="20"/>
        </w:rPr>
        <w:t>or N</w:t>
      </w:r>
      <w:r>
        <w:rPr>
          <w:rFonts w:ascii="Arial" w:hAnsi="Arial" w:cs="Arial"/>
          <w:sz w:val="20"/>
          <w:szCs w:val="20"/>
        </w:rPr>
        <w:t xml:space="preserve">)-R-P. </w:t>
      </w:r>
      <w:r w:rsidR="008B5942">
        <w:rPr>
          <w:rFonts w:ascii="Arial" w:hAnsi="Arial" w:cs="Arial"/>
          <w:sz w:val="20"/>
          <w:szCs w:val="20"/>
        </w:rPr>
        <w:t xml:space="preserve">  There thus may be some similarity in the binding of </w:t>
      </w:r>
      <w:r w:rsidR="00197272">
        <w:rPr>
          <w:rFonts w:ascii="Arial" w:hAnsi="Arial" w:cs="Arial"/>
          <w:sz w:val="20"/>
          <w:szCs w:val="20"/>
        </w:rPr>
        <w:t xml:space="preserve">D-proline as a </w:t>
      </w:r>
      <w:r w:rsidR="008B5942">
        <w:rPr>
          <w:rFonts w:ascii="Arial" w:hAnsi="Arial" w:cs="Arial"/>
          <w:sz w:val="20"/>
          <w:szCs w:val="20"/>
        </w:rPr>
        <w:t>substrate to these proteins.</w:t>
      </w:r>
    </w:p>
    <w:p w14:paraId="3D02F063" w14:textId="77777777" w:rsidR="00197272" w:rsidRDefault="00197272" w:rsidP="000D2C58">
      <w:pPr>
        <w:spacing w:line="240" w:lineRule="auto"/>
        <w:rPr>
          <w:rFonts w:ascii="Arial" w:hAnsi="Arial" w:cs="Arial"/>
          <w:sz w:val="20"/>
          <w:szCs w:val="20"/>
        </w:rPr>
      </w:pPr>
    </w:p>
    <w:p w14:paraId="042CC3BD" w14:textId="562783BA" w:rsidR="00E63C98" w:rsidRDefault="00E63C98" w:rsidP="00E63C98">
      <w:pPr>
        <w:spacing w:line="240" w:lineRule="auto"/>
        <w:jc w:val="both"/>
        <w:rPr>
          <w:rFonts w:ascii="Arial" w:hAnsi="Arial" w:cs="Arial"/>
          <w:sz w:val="20"/>
          <w:szCs w:val="20"/>
        </w:rPr>
      </w:pPr>
      <w:r>
        <w:rPr>
          <w:rFonts w:ascii="Arial" w:hAnsi="Arial" w:cs="Arial"/>
          <w:sz w:val="20"/>
          <w:szCs w:val="20"/>
        </w:rPr>
        <w:t xml:space="preserve">One area worth investigating further is the basis of D-proline selectivity by these enzymes.  While the D-amino acid dehydrogenases from from </w:t>
      </w:r>
      <w:r w:rsidRPr="00AD5EF4">
        <w:rPr>
          <w:rFonts w:ascii="Arial" w:hAnsi="Arial" w:cs="Arial"/>
          <w:i/>
          <w:iCs/>
          <w:sz w:val="20"/>
          <w:szCs w:val="20"/>
        </w:rPr>
        <w:t>Helicobacter pylori</w:t>
      </w:r>
      <w:r>
        <w:rPr>
          <w:rFonts w:ascii="Arial" w:hAnsi="Arial" w:cs="Arial"/>
          <w:sz w:val="20"/>
          <w:szCs w:val="20"/>
        </w:rPr>
        <w:t xml:space="preserve"> (Tanigawa et al., 2010) and </w:t>
      </w:r>
      <w:r w:rsidRPr="00AD5EF4">
        <w:rPr>
          <w:rFonts w:ascii="Arial" w:hAnsi="Arial" w:cs="Arial"/>
          <w:i/>
          <w:iCs/>
          <w:sz w:val="20"/>
          <w:szCs w:val="20"/>
        </w:rPr>
        <w:t>Pseudomonas aeruginosa</w:t>
      </w:r>
      <w:r>
        <w:rPr>
          <w:rFonts w:ascii="Arial" w:hAnsi="Arial" w:cs="Arial"/>
          <w:sz w:val="20"/>
          <w:szCs w:val="20"/>
        </w:rPr>
        <w:t xml:space="preserve"> (He et al., 2011) exhibit good activity with D-proline, those from </w:t>
      </w:r>
      <w:r w:rsidRPr="00AD5EF4">
        <w:rPr>
          <w:rFonts w:ascii="Arial" w:hAnsi="Arial" w:cs="Arial"/>
          <w:i/>
          <w:iCs/>
          <w:sz w:val="20"/>
          <w:szCs w:val="20"/>
        </w:rPr>
        <w:t>Escherichia coli</w:t>
      </w:r>
      <w:r>
        <w:rPr>
          <w:rFonts w:ascii="Arial" w:hAnsi="Arial" w:cs="Arial"/>
          <w:sz w:val="20"/>
          <w:szCs w:val="20"/>
        </w:rPr>
        <w:t xml:space="preserve"> (Olsiewski et al., 1980), </w:t>
      </w:r>
      <w:r w:rsidRPr="00E66CB0">
        <w:rPr>
          <w:rFonts w:ascii="Arial" w:hAnsi="Arial" w:cs="Arial"/>
          <w:i/>
          <w:iCs/>
          <w:sz w:val="20"/>
          <w:szCs w:val="20"/>
        </w:rPr>
        <w:t>Proteus mirabilis</w:t>
      </w:r>
      <w:r>
        <w:rPr>
          <w:rFonts w:ascii="Arial" w:hAnsi="Arial" w:cs="Arial"/>
          <w:sz w:val="20"/>
          <w:szCs w:val="20"/>
        </w:rPr>
        <w:t xml:space="preserve"> (Xu et al., 2017), and </w:t>
      </w:r>
      <w:r w:rsidRPr="00AD5EF4">
        <w:rPr>
          <w:rFonts w:ascii="Arial" w:hAnsi="Arial" w:cs="Arial"/>
          <w:i/>
          <w:iCs/>
          <w:sz w:val="20"/>
          <w:szCs w:val="20"/>
        </w:rPr>
        <w:t>Rubrobacter xylanophilus</w:t>
      </w:r>
      <w:r>
        <w:rPr>
          <w:rFonts w:ascii="Arial" w:hAnsi="Arial" w:cs="Arial"/>
          <w:sz w:val="20"/>
          <w:szCs w:val="20"/>
        </w:rPr>
        <w:t xml:space="preserve"> (Takahashi et al., 2014) have little or no activity.  Another area worthy of further investigation is the regulation of D-amino acid dehydrogenase and glycine oxidase by D-proline.  He et al. (2011</w:t>
      </w:r>
      <w:proofErr w:type="gramStart"/>
      <w:r>
        <w:rPr>
          <w:rFonts w:ascii="Arial" w:hAnsi="Arial" w:cs="Arial"/>
          <w:sz w:val="20"/>
          <w:szCs w:val="20"/>
        </w:rPr>
        <w:t>)  showed</w:t>
      </w:r>
      <w:proofErr w:type="gramEnd"/>
      <w:r>
        <w:rPr>
          <w:rFonts w:ascii="Arial" w:hAnsi="Arial" w:cs="Arial"/>
          <w:sz w:val="20"/>
          <w:szCs w:val="20"/>
        </w:rPr>
        <w:t xml:space="preserve"> that D-proline was a good substrate for the DadA protein from </w:t>
      </w:r>
      <w:r w:rsidRPr="000D2C58">
        <w:rPr>
          <w:rFonts w:ascii="Arial" w:hAnsi="Arial" w:cs="Arial"/>
          <w:i/>
          <w:iCs/>
          <w:sz w:val="20"/>
          <w:szCs w:val="20"/>
        </w:rPr>
        <w:t>Pseudomonas aeruginosa</w:t>
      </w:r>
      <w:r>
        <w:rPr>
          <w:rFonts w:ascii="Arial" w:hAnsi="Arial" w:cs="Arial"/>
          <w:sz w:val="20"/>
          <w:szCs w:val="20"/>
        </w:rPr>
        <w:t xml:space="preserve"> PAO1 but a relatively weak inducer of its expression.  It is not known if it induces transcription of other-amino acid dehydrogenases or glycine oxidases.  </w:t>
      </w:r>
      <w:r>
        <w:rPr>
          <w:rFonts w:ascii="Arial" w:hAnsi="Arial" w:cs="Arial"/>
          <w:sz w:val="20"/>
          <w:szCs w:val="20"/>
        </w:rPr>
        <w:br w:type="page"/>
      </w:r>
    </w:p>
    <w:p w14:paraId="32EB1595" w14:textId="77777777" w:rsidR="00DB1A07" w:rsidRDefault="00DB1A07" w:rsidP="00DB1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sectPr w:rsidR="00DB1A07" w:rsidSect="003804CD">
          <w:type w:val="continuous"/>
          <w:pgSz w:w="12240" w:h="15840"/>
          <w:pgMar w:top="1440" w:right="1440" w:bottom="1440" w:left="1440" w:header="720" w:footer="720" w:gutter="0"/>
          <w:cols w:space="720"/>
          <w:docGrid w:linePitch="360"/>
        </w:sectPr>
      </w:pPr>
    </w:p>
    <w:p w14:paraId="2814F462" w14:textId="77777777" w:rsidR="00E63C98"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lastRenderedPageBreak/>
        <w:t xml:space="preserve">                                                                   </w:t>
      </w:r>
    </w:p>
    <w:p w14:paraId="6126FCD9" w14:textId="5456FC2C"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sp|A3KEZ1|DADA_HELPX        AAFTQPFEMKDAIEWCGF</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PLTPNDIPYLGYDK--RYKNLIHATGLGWLGITFGPAIGKI</w:t>
      </w:r>
      <w:r w:rsidRPr="00DB1A07">
        <w:rPr>
          <w:rFonts w:ascii="Courier New" w:eastAsia="Times New Roman" w:hAnsi="Courier New" w:cs="Courier New"/>
          <w:kern w:val="0"/>
          <w:sz w:val="20"/>
          <w:szCs w:val="20"/>
          <w14:ligatures w14:val="none"/>
        </w:rPr>
        <w:tab/>
        <w:t>385</w:t>
      </w:r>
    </w:p>
    <w:p w14:paraId="2FBEEEA5"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sp|Q9HTQ0|DADA1_PSEAE       DLYPEGGDISQATFWTGL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PATPDGTPIVGATR---YRNLFLNTGHGTLGWTMACGSGRY</w:t>
      </w:r>
      <w:r w:rsidRPr="00DB1A07">
        <w:rPr>
          <w:rFonts w:ascii="Courier New" w:eastAsia="Times New Roman" w:hAnsi="Courier New" w:cs="Courier New"/>
          <w:kern w:val="0"/>
          <w:sz w:val="20"/>
          <w:szCs w:val="20"/>
          <w14:ligatures w14:val="none"/>
        </w:rPr>
        <w:tab/>
        <w:t>394</w:t>
      </w:r>
    </w:p>
    <w:p w14:paraId="4AD5F34D"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sp|B4EXU2|DADA_PROMH        DLYEGGGDISKATFWTGL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PMTPDGTPIVGPTA---YRNLSLNTGHGTLGWTMACGSGQL</w:t>
      </w:r>
      <w:r w:rsidRPr="00DB1A07">
        <w:rPr>
          <w:rFonts w:ascii="Courier New" w:eastAsia="Times New Roman" w:hAnsi="Courier New" w:cs="Courier New"/>
          <w:kern w:val="0"/>
          <w:sz w:val="20"/>
          <w:szCs w:val="20"/>
          <w14:ligatures w14:val="none"/>
        </w:rPr>
        <w:tab/>
        <w:t>393</w:t>
      </w:r>
    </w:p>
    <w:p w14:paraId="0CE3B621"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sp|P0A6J5|DADA_ECOLI        DLYPRGGHVEQATFWTGL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PMTPDGTPVVGRTR---FKNLWLNTGHGTLGWTMACGSGQL</w:t>
      </w:r>
      <w:r w:rsidRPr="00DB1A07">
        <w:rPr>
          <w:rFonts w:ascii="Courier New" w:eastAsia="Times New Roman" w:hAnsi="Courier New" w:cs="Courier New"/>
          <w:kern w:val="0"/>
          <w:sz w:val="20"/>
          <w:szCs w:val="20"/>
          <w14:ligatures w14:val="none"/>
        </w:rPr>
        <w:tab/>
        <w:t>393</w:t>
      </w:r>
    </w:p>
    <w:p w14:paraId="16CECBB5"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sp|Q88Q83|GLYOX_PSEPK       ELLPELEGATVVAHWAGL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PGSPEGIPYIGPVP--GHEGLWLNCGHYRNGLVLAPASCQL</w:t>
      </w:r>
      <w:r w:rsidRPr="00DB1A07">
        <w:rPr>
          <w:rFonts w:ascii="Courier New" w:eastAsia="Times New Roman" w:hAnsi="Courier New" w:cs="Courier New"/>
          <w:kern w:val="0"/>
          <w:sz w:val="20"/>
          <w:szCs w:val="20"/>
          <w14:ligatures w14:val="none"/>
        </w:rPr>
        <w:tab/>
        <w:t>341</w:t>
      </w:r>
    </w:p>
    <w:p w14:paraId="1669AFAE"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sp|O31616|GLYOX_BACSU       TMLPAIQNMKVDRFWAGL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PGTKDGKPYIGRHP--EDSRILFAAGHFRNGILLAPATGAL</w:t>
      </w:r>
      <w:r w:rsidRPr="00DB1A07">
        <w:rPr>
          <w:rFonts w:ascii="Courier New" w:eastAsia="Times New Roman" w:hAnsi="Courier New" w:cs="Courier New"/>
          <w:kern w:val="0"/>
          <w:sz w:val="20"/>
          <w:szCs w:val="20"/>
          <w14:ligatures w14:val="none"/>
        </w:rPr>
        <w:tab/>
        <w:t>341</w:t>
      </w:r>
    </w:p>
    <w:p w14:paraId="6F856047"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tr|L7T8Y9|L7T8Y9_BACCE      TILPALKEAEWESTWAGL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PQSNHEAPYMGEHE--EIKGLYTCTGHYRNGILLSPISGQY</w:t>
      </w:r>
      <w:r w:rsidRPr="00DB1A07">
        <w:rPr>
          <w:rFonts w:ascii="Courier New" w:eastAsia="Times New Roman" w:hAnsi="Courier New" w:cs="Courier New"/>
          <w:kern w:val="0"/>
          <w:sz w:val="20"/>
          <w:szCs w:val="20"/>
          <w14:ligatures w14:val="none"/>
        </w:rPr>
        <w:tab/>
        <w:t>347</w:t>
      </w:r>
    </w:p>
    <w:p w14:paraId="6ACB7B3A"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sp|P09546|PUTA_ECOLI        AALT--QPLNALREWAAN</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PELQALCTQYGELAQAGTQRLLPGPTGERNTWTLLPRERVL</w:t>
      </w:r>
      <w:r w:rsidRPr="00DB1A07">
        <w:rPr>
          <w:rFonts w:ascii="Courier New" w:eastAsia="Times New Roman" w:hAnsi="Courier New" w:cs="Courier New"/>
          <w:kern w:val="0"/>
          <w:sz w:val="20"/>
          <w:szCs w:val="20"/>
          <w14:ligatures w14:val="none"/>
        </w:rPr>
        <w:tab/>
        <w:t>1194</w:t>
      </w:r>
    </w:p>
    <w:p w14:paraId="1B434E98"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sp|Q72IB8|PRODH_THET2       ------------------------------------------------------------</w:t>
      </w:r>
      <w:r w:rsidRPr="00DB1A07">
        <w:rPr>
          <w:rFonts w:ascii="Courier New" w:eastAsia="Times New Roman" w:hAnsi="Courier New" w:cs="Courier New"/>
          <w:kern w:val="0"/>
          <w:sz w:val="20"/>
          <w:szCs w:val="20"/>
          <w14:ligatures w14:val="none"/>
        </w:rPr>
        <w:tab/>
        <w:t>307</w:t>
      </w:r>
    </w:p>
    <w:p w14:paraId="002ACDB4"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sp|O32179|PROD1_BACSU       ------------------------------------------------------------</w:t>
      </w:r>
      <w:r w:rsidRPr="00DB1A07">
        <w:rPr>
          <w:rFonts w:ascii="Courier New" w:eastAsia="Times New Roman" w:hAnsi="Courier New" w:cs="Courier New"/>
          <w:kern w:val="0"/>
          <w:sz w:val="20"/>
          <w:szCs w:val="20"/>
          <w14:ligatures w14:val="none"/>
        </w:rPr>
        <w:tab/>
        <w:t>302</w:t>
      </w:r>
    </w:p>
    <w:p w14:paraId="05221383"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 xml:space="preserve">                                                                                        </w:t>
      </w:r>
    </w:p>
    <w:p w14:paraId="17A99AA1" w14:textId="63612CC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 xml:space="preserve">                               </w:t>
      </w:r>
    </w:p>
    <w:p w14:paraId="710BCA07" w14:textId="60A83B92" w:rsidR="00DB1A07" w:rsidRPr="006760CA" w:rsidRDefault="005D3E4C" w:rsidP="005D3E4C">
      <w:pPr>
        <w:jc w:val="both"/>
        <w:rPr>
          <w:rFonts w:ascii="Arial" w:hAnsi="Arial" w:cs="Arial"/>
          <w:b/>
          <w:bCs/>
          <w:sz w:val="20"/>
          <w:szCs w:val="20"/>
        </w:rPr>
        <w:sectPr w:rsidR="00DB1A07" w:rsidRPr="006760CA" w:rsidSect="003804CD">
          <w:type w:val="continuous"/>
          <w:pgSz w:w="15840" w:h="12240" w:orient="landscape"/>
          <w:pgMar w:top="1440" w:right="1440" w:bottom="1440" w:left="1440" w:header="720" w:footer="720" w:gutter="0"/>
          <w:cols w:space="720"/>
          <w:docGrid w:linePitch="360"/>
        </w:sectPr>
      </w:pPr>
      <w:r w:rsidRPr="00DB1A07">
        <w:rPr>
          <w:rFonts w:ascii="Arial" w:hAnsi="Arial" w:cs="Arial"/>
          <w:b/>
          <w:bCs/>
          <w:sz w:val="20"/>
          <w:szCs w:val="20"/>
        </w:rPr>
        <w:t xml:space="preserve">Fig. </w:t>
      </w:r>
      <w:r w:rsidR="00CA7BB2">
        <w:rPr>
          <w:rFonts w:ascii="Arial" w:hAnsi="Arial" w:cs="Arial"/>
          <w:b/>
          <w:bCs/>
          <w:sz w:val="20"/>
          <w:szCs w:val="20"/>
        </w:rPr>
        <w:t>4</w:t>
      </w:r>
      <w:r>
        <w:rPr>
          <w:rFonts w:ascii="Arial" w:hAnsi="Arial" w:cs="Arial"/>
          <w:sz w:val="20"/>
          <w:szCs w:val="20"/>
        </w:rPr>
        <w:t xml:space="preserve">.  </w:t>
      </w:r>
      <w:r w:rsidR="008B5942">
        <w:rPr>
          <w:rFonts w:ascii="Arial" w:hAnsi="Arial" w:cs="Arial"/>
          <w:sz w:val="20"/>
          <w:szCs w:val="20"/>
        </w:rPr>
        <w:t xml:space="preserve">Partial </w:t>
      </w:r>
      <w:r>
        <w:rPr>
          <w:rFonts w:ascii="Arial" w:hAnsi="Arial" w:cs="Arial"/>
          <w:sz w:val="20"/>
          <w:szCs w:val="20"/>
        </w:rPr>
        <w:t xml:space="preserve">Alignment of D-alanine dehydrogenase, glycine oxidase, and proline dehydrogenase amino acid sequences.  </w:t>
      </w:r>
      <w:r w:rsidRPr="00DB1A07">
        <w:rPr>
          <w:rFonts w:ascii="Courier New" w:eastAsia="Times New Roman" w:hAnsi="Courier New" w:cs="Courier New"/>
          <w:kern w:val="0"/>
          <w:sz w:val="20"/>
          <w:szCs w:val="20"/>
          <w14:ligatures w14:val="none"/>
        </w:rPr>
        <w:t>sp|A3KEZ1|DADA_HELPX</w:t>
      </w:r>
      <w:r>
        <w:rPr>
          <w:rFonts w:ascii="Courier New" w:eastAsia="Times New Roman" w:hAnsi="Courier New" w:cs="Courier New"/>
          <w:kern w:val="0"/>
          <w:sz w:val="20"/>
          <w:szCs w:val="20"/>
          <w14:ligatures w14:val="none"/>
        </w:rPr>
        <w:t xml:space="preserve"> </w:t>
      </w:r>
      <w:r w:rsidRPr="00087044">
        <w:rPr>
          <w:rFonts w:ascii="Arial" w:eastAsia="Times New Roman" w:hAnsi="Arial" w:cs="Arial"/>
          <w:kern w:val="0"/>
          <w:sz w:val="20"/>
          <w:szCs w:val="20"/>
          <w14:ligatures w14:val="none"/>
        </w:rPr>
        <w:t xml:space="preserve">refers to the DadA protein from </w:t>
      </w:r>
      <w:r w:rsidRPr="00087044">
        <w:rPr>
          <w:rFonts w:ascii="Arial" w:eastAsia="Times New Roman" w:hAnsi="Arial" w:cs="Arial"/>
          <w:i/>
          <w:iCs/>
          <w:kern w:val="0"/>
          <w:sz w:val="20"/>
          <w:szCs w:val="20"/>
          <w14:ligatures w14:val="none"/>
        </w:rPr>
        <w:t>Helicobacter pylori</w:t>
      </w:r>
      <w:r>
        <w:rPr>
          <w:rFonts w:ascii="Courier New" w:eastAsia="Times New Roman" w:hAnsi="Courier New" w:cs="Courier New"/>
          <w:kern w:val="0"/>
          <w:sz w:val="20"/>
          <w:szCs w:val="20"/>
          <w14:ligatures w14:val="none"/>
        </w:rPr>
        <w:t>,</w:t>
      </w:r>
      <w:r w:rsidRPr="00DB1A07">
        <w:rPr>
          <w:rFonts w:ascii="Courier New" w:eastAsia="Times New Roman" w:hAnsi="Courier New" w:cs="Courier New"/>
          <w:kern w:val="0"/>
          <w:sz w:val="20"/>
          <w:szCs w:val="20"/>
          <w14:ligatures w14:val="none"/>
        </w:rPr>
        <w:t xml:space="preserve">sp|Q9HTQ0|DADA1_PSEAE </w:t>
      </w:r>
      <w:r w:rsidRPr="00087044">
        <w:rPr>
          <w:rFonts w:ascii="Arial" w:eastAsia="Times New Roman" w:hAnsi="Arial" w:cs="Arial"/>
          <w:kern w:val="0"/>
          <w:sz w:val="20"/>
          <w:szCs w:val="20"/>
          <w14:ligatures w14:val="none"/>
        </w:rPr>
        <w:t xml:space="preserve">refers to the DadA protein from </w:t>
      </w:r>
      <w:r>
        <w:rPr>
          <w:rFonts w:ascii="Arial" w:eastAsia="Times New Roman" w:hAnsi="Arial" w:cs="Arial"/>
          <w:i/>
          <w:iCs/>
          <w:kern w:val="0"/>
          <w:sz w:val="20"/>
          <w:szCs w:val="20"/>
          <w14:ligatures w14:val="none"/>
        </w:rPr>
        <w:t xml:space="preserve">Pseudomonas aruginosa, </w:t>
      </w:r>
      <w:r w:rsidRPr="00DB1A07">
        <w:rPr>
          <w:rFonts w:ascii="Courier New" w:eastAsia="Times New Roman" w:hAnsi="Courier New" w:cs="Courier New"/>
          <w:kern w:val="0"/>
          <w:sz w:val="20"/>
          <w:szCs w:val="20"/>
          <w14:ligatures w14:val="none"/>
        </w:rPr>
        <w:t>sp|B4EXU2|DADA_PROMH</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DadA protein from </w:t>
      </w:r>
      <w:r w:rsidRPr="00087044">
        <w:rPr>
          <w:rFonts w:ascii="Arial" w:eastAsia="Times New Roman" w:hAnsi="Arial" w:cs="Arial"/>
          <w:i/>
          <w:iCs/>
          <w:kern w:val="0"/>
          <w:sz w:val="20"/>
          <w:szCs w:val="20"/>
          <w14:ligatures w14:val="none"/>
        </w:rPr>
        <w:t>Proteus mirabilis</w:t>
      </w:r>
      <w:r>
        <w:rPr>
          <w:rFonts w:ascii="Arial" w:eastAsia="Times New Roman" w:hAnsi="Arial" w:cs="Arial"/>
          <w:kern w:val="0"/>
          <w:sz w:val="20"/>
          <w:szCs w:val="20"/>
          <w14:ligatures w14:val="none"/>
        </w:rPr>
        <w:t xml:space="preserve">, </w:t>
      </w:r>
      <w:r w:rsidRPr="00DB1A07">
        <w:rPr>
          <w:rFonts w:ascii="Courier New" w:eastAsia="Times New Roman" w:hAnsi="Courier New" w:cs="Courier New"/>
          <w:kern w:val="0"/>
          <w:sz w:val="20"/>
          <w:szCs w:val="20"/>
          <w14:ligatures w14:val="none"/>
        </w:rPr>
        <w:t xml:space="preserve">sp|P0A6J5|DADA_ECOLI </w:t>
      </w:r>
      <w:r>
        <w:rPr>
          <w:rFonts w:ascii="Arial" w:eastAsia="Times New Roman" w:hAnsi="Arial" w:cs="Arial"/>
          <w:kern w:val="0"/>
          <w:sz w:val="20"/>
          <w:szCs w:val="20"/>
          <w14:ligatures w14:val="none"/>
        </w:rPr>
        <w:t xml:space="preserve">refers to the DadA protein from </w:t>
      </w:r>
      <w:r w:rsidRPr="00087044">
        <w:rPr>
          <w:rFonts w:ascii="Arial" w:eastAsia="Times New Roman" w:hAnsi="Arial" w:cs="Arial"/>
          <w:i/>
          <w:iCs/>
          <w:kern w:val="0"/>
          <w:sz w:val="20"/>
          <w:szCs w:val="20"/>
          <w14:ligatures w14:val="none"/>
        </w:rPr>
        <w:t>Escherichia coli</w:t>
      </w:r>
      <w:r>
        <w:rPr>
          <w:rFonts w:ascii="Arial" w:eastAsia="Times New Roman" w:hAnsi="Arial" w:cs="Arial"/>
          <w:kern w:val="0"/>
          <w:sz w:val="20"/>
          <w:szCs w:val="20"/>
          <w14:ligatures w14:val="none"/>
        </w:rPr>
        <w:t xml:space="preserve">, </w:t>
      </w:r>
      <w:r w:rsidRPr="00DB1A07">
        <w:rPr>
          <w:rFonts w:ascii="Courier New" w:eastAsia="Times New Roman" w:hAnsi="Courier New" w:cs="Courier New"/>
          <w:kern w:val="0"/>
          <w:sz w:val="20"/>
          <w:szCs w:val="20"/>
          <w14:ligatures w14:val="none"/>
        </w:rPr>
        <w:t>sp|Q88Q83|GLYOX_PSEPK</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glycine oxidase protein from </w:t>
      </w:r>
      <w:r w:rsidRPr="00A40699">
        <w:rPr>
          <w:rFonts w:ascii="Arial" w:hAnsi="Arial" w:cs="Arial"/>
          <w:i/>
          <w:iCs/>
          <w:sz w:val="20"/>
          <w:szCs w:val="20"/>
        </w:rPr>
        <w:t>Pseudomonas putida</w:t>
      </w:r>
      <w:r>
        <w:rPr>
          <w:rFonts w:ascii="Arial" w:eastAsia="Times New Roman" w:hAnsi="Arial" w:cs="Arial"/>
          <w:kern w:val="0"/>
          <w:sz w:val="20"/>
          <w:szCs w:val="20"/>
          <w14:ligatures w14:val="none"/>
        </w:rPr>
        <w:t xml:space="preserve">, </w:t>
      </w:r>
      <w:r w:rsidRPr="00DB1A07">
        <w:rPr>
          <w:rFonts w:ascii="Courier New" w:eastAsia="Times New Roman" w:hAnsi="Courier New" w:cs="Courier New"/>
          <w:kern w:val="0"/>
          <w:sz w:val="20"/>
          <w:szCs w:val="20"/>
          <w14:ligatures w14:val="none"/>
        </w:rPr>
        <w:t>sp|O31616|GLYOX_BACSU</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glycine oxidase protein from </w:t>
      </w:r>
      <w:r w:rsidRPr="00E215C5">
        <w:rPr>
          <w:rFonts w:ascii="Arial" w:eastAsia="Times New Roman" w:hAnsi="Arial" w:cs="Arial"/>
          <w:i/>
          <w:iCs/>
          <w:kern w:val="0"/>
          <w:sz w:val="20"/>
          <w:szCs w:val="20"/>
          <w14:ligatures w14:val="none"/>
        </w:rPr>
        <w:t>Bacillus subtilils</w:t>
      </w:r>
      <w:r>
        <w:rPr>
          <w:rFonts w:ascii="Arial" w:eastAsia="Times New Roman" w:hAnsi="Arial" w:cs="Arial"/>
          <w:kern w:val="0"/>
          <w:sz w:val="20"/>
          <w:szCs w:val="20"/>
          <w14:ligatures w14:val="none"/>
        </w:rPr>
        <w:t>,</w:t>
      </w:r>
      <w:r>
        <w:rPr>
          <w:rFonts w:ascii="Courier New" w:eastAsia="Times New Roman" w:hAnsi="Courier New" w:cs="Courier New"/>
          <w:kern w:val="0"/>
          <w:sz w:val="20"/>
          <w:szCs w:val="20"/>
          <w14:ligatures w14:val="none"/>
        </w:rPr>
        <w:t xml:space="preserve"> </w:t>
      </w:r>
      <w:r w:rsidRPr="00DB1A07">
        <w:rPr>
          <w:rFonts w:ascii="Courier New" w:eastAsia="Times New Roman" w:hAnsi="Courier New" w:cs="Courier New"/>
          <w:kern w:val="0"/>
          <w:sz w:val="20"/>
          <w:szCs w:val="20"/>
          <w14:ligatures w14:val="none"/>
        </w:rPr>
        <w:t>tr|L7T8Y9|L7T8Y9_BACCE</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glycine oxidase protein from </w:t>
      </w:r>
      <w:r w:rsidRPr="00E215C5">
        <w:rPr>
          <w:rFonts w:ascii="Arial" w:eastAsia="Times New Roman" w:hAnsi="Arial" w:cs="Arial"/>
          <w:i/>
          <w:iCs/>
          <w:kern w:val="0"/>
          <w:sz w:val="20"/>
          <w:szCs w:val="20"/>
          <w14:ligatures w14:val="none"/>
        </w:rPr>
        <w:t xml:space="preserve">Bacillus </w:t>
      </w:r>
      <w:r>
        <w:rPr>
          <w:rFonts w:ascii="Arial" w:eastAsia="Times New Roman" w:hAnsi="Arial" w:cs="Arial"/>
          <w:i/>
          <w:iCs/>
          <w:kern w:val="0"/>
          <w:sz w:val="20"/>
          <w:szCs w:val="20"/>
          <w14:ligatures w14:val="none"/>
        </w:rPr>
        <w:t xml:space="preserve">cereus, </w:t>
      </w:r>
      <w:r w:rsidRPr="00DB1A07">
        <w:rPr>
          <w:rFonts w:ascii="Courier New" w:eastAsia="Times New Roman" w:hAnsi="Courier New" w:cs="Courier New"/>
          <w:kern w:val="0"/>
          <w:sz w:val="20"/>
          <w:szCs w:val="20"/>
          <w14:ligatures w14:val="none"/>
        </w:rPr>
        <w:t>sp|P09546|PUTA_ECOLI</w:t>
      </w:r>
      <w:r>
        <w:rPr>
          <w:rFonts w:ascii="Courier New" w:eastAsia="Times New Roman" w:hAnsi="Courier New" w:cs="Courier New"/>
          <w:kern w:val="0"/>
          <w:sz w:val="20"/>
          <w:szCs w:val="20"/>
          <w14:ligatures w14:val="none"/>
        </w:rPr>
        <w:t xml:space="preserve"> </w:t>
      </w:r>
      <w:r w:rsidRPr="00E215C5">
        <w:rPr>
          <w:rFonts w:ascii="Arial" w:eastAsia="Times New Roman" w:hAnsi="Arial" w:cs="Arial"/>
          <w:kern w:val="0"/>
          <w:sz w:val="20"/>
          <w:szCs w:val="20"/>
          <w14:ligatures w14:val="none"/>
        </w:rPr>
        <w:t>r</w:t>
      </w:r>
      <w:r>
        <w:rPr>
          <w:rFonts w:ascii="Arial" w:eastAsia="Times New Roman" w:hAnsi="Arial" w:cs="Arial"/>
          <w:kern w:val="0"/>
          <w:sz w:val="20"/>
          <w:szCs w:val="20"/>
          <w14:ligatures w14:val="none"/>
        </w:rPr>
        <w:t xml:space="preserve">efers to the PutA protein from </w:t>
      </w:r>
      <w:r w:rsidRPr="00087044">
        <w:rPr>
          <w:rFonts w:ascii="Arial" w:eastAsia="Times New Roman" w:hAnsi="Arial" w:cs="Arial"/>
          <w:i/>
          <w:iCs/>
          <w:kern w:val="0"/>
          <w:sz w:val="20"/>
          <w:szCs w:val="20"/>
          <w14:ligatures w14:val="none"/>
        </w:rPr>
        <w:t>Escherichia coli</w:t>
      </w:r>
      <w:r>
        <w:rPr>
          <w:rFonts w:ascii="Arial" w:eastAsia="Times New Roman" w:hAnsi="Arial" w:cs="Arial"/>
          <w:kern w:val="0"/>
          <w:sz w:val="20"/>
          <w:szCs w:val="20"/>
          <w14:ligatures w14:val="none"/>
        </w:rPr>
        <w:t xml:space="preserve">, </w:t>
      </w:r>
      <w:r w:rsidRPr="00DB1A07">
        <w:rPr>
          <w:rFonts w:ascii="Courier New" w:eastAsia="Times New Roman" w:hAnsi="Courier New" w:cs="Courier New"/>
          <w:kern w:val="0"/>
          <w:sz w:val="20"/>
          <w:szCs w:val="20"/>
          <w14:ligatures w14:val="none"/>
        </w:rPr>
        <w:t>sp|Q72IB8|PRODH_THET2</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w:t>
      </w:r>
      <w:r w:rsidR="00E63C98">
        <w:rPr>
          <w:rFonts w:ascii="Arial" w:eastAsia="Times New Roman" w:hAnsi="Arial" w:cs="Arial"/>
          <w:kern w:val="0"/>
          <w:sz w:val="20"/>
          <w:szCs w:val="20"/>
          <w14:ligatures w14:val="none"/>
        </w:rPr>
        <w:t>L-</w:t>
      </w:r>
      <w:r>
        <w:rPr>
          <w:rFonts w:ascii="Arial" w:eastAsia="Times New Roman" w:hAnsi="Arial" w:cs="Arial"/>
          <w:kern w:val="0"/>
          <w:sz w:val="20"/>
          <w:szCs w:val="20"/>
          <w14:ligatures w14:val="none"/>
        </w:rPr>
        <w:t xml:space="preserve">proline dehydrogenase protein from </w:t>
      </w:r>
      <w:r w:rsidRPr="00954554">
        <w:rPr>
          <w:rFonts w:ascii="Arial" w:hAnsi="Arial" w:cs="Arial"/>
          <w:i/>
          <w:iCs/>
          <w:sz w:val="20"/>
          <w:szCs w:val="20"/>
        </w:rPr>
        <w:t>Thermus thermophilus</w:t>
      </w:r>
      <w:r>
        <w:rPr>
          <w:rFonts w:ascii="Arial" w:hAnsi="Arial" w:cs="Arial"/>
          <w:sz w:val="20"/>
          <w:szCs w:val="20"/>
        </w:rPr>
        <w:t xml:space="preserve">, and </w:t>
      </w:r>
      <w:r w:rsidRPr="00DB1A07">
        <w:rPr>
          <w:rFonts w:ascii="Courier New" w:eastAsia="Times New Roman" w:hAnsi="Courier New" w:cs="Courier New"/>
          <w:kern w:val="0"/>
          <w:sz w:val="20"/>
          <w:szCs w:val="20"/>
          <w14:ligatures w14:val="none"/>
        </w:rPr>
        <w:t>sp|O32179|PROD1_BACSU</w:t>
      </w:r>
      <w:r>
        <w:rPr>
          <w:rFonts w:ascii="Courier New" w:eastAsia="Times New Roman" w:hAnsi="Courier New" w:cs="Courier New"/>
          <w:kern w:val="0"/>
          <w:sz w:val="20"/>
          <w:szCs w:val="20"/>
          <w14:ligatures w14:val="none"/>
        </w:rPr>
        <w:t xml:space="preserve"> </w:t>
      </w:r>
      <w:r w:rsidRPr="00E215C5">
        <w:rPr>
          <w:rFonts w:ascii="Arial" w:eastAsia="Times New Roman" w:hAnsi="Arial" w:cs="Arial"/>
          <w:kern w:val="0"/>
          <w:sz w:val="20"/>
          <w:szCs w:val="20"/>
          <w14:ligatures w14:val="none"/>
        </w:rPr>
        <w:t>refers to the</w:t>
      </w:r>
      <w:r w:rsidR="00E63C98">
        <w:rPr>
          <w:rFonts w:ascii="Arial" w:eastAsia="Times New Roman" w:hAnsi="Arial" w:cs="Arial"/>
          <w:kern w:val="0"/>
          <w:sz w:val="20"/>
          <w:szCs w:val="20"/>
          <w14:ligatures w14:val="none"/>
        </w:rPr>
        <w:t xml:space="preserve"> L-</w:t>
      </w:r>
      <w:r w:rsidRPr="00F403EB">
        <w:rPr>
          <w:rFonts w:ascii="Arial" w:eastAsia="Times New Roman" w:hAnsi="Arial" w:cs="Arial"/>
          <w:kern w:val="0"/>
          <w:sz w:val="20"/>
          <w:szCs w:val="20"/>
          <w14:ligatures w14:val="none"/>
        </w:rPr>
        <w:t>protline dehydrogenase</w:t>
      </w:r>
      <w:r>
        <w:rPr>
          <w:rFonts w:ascii="Arial" w:eastAsia="Times New Roman" w:hAnsi="Arial" w:cs="Arial"/>
          <w:kern w:val="0"/>
          <w:sz w:val="20"/>
          <w:szCs w:val="20"/>
          <w14:ligatures w14:val="none"/>
        </w:rPr>
        <w:t xml:space="preserve"> protein from </w:t>
      </w:r>
      <w:r w:rsidRPr="00E215C5">
        <w:rPr>
          <w:rFonts w:ascii="Arial" w:eastAsia="Times New Roman" w:hAnsi="Arial" w:cs="Arial"/>
          <w:i/>
          <w:iCs/>
          <w:kern w:val="0"/>
          <w:sz w:val="20"/>
          <w:szCs w:val="20"/>
          <w14:ligatures w14:val="none"/>
        </w:rPr>
        <w:t>Bacillus subtilils</w:t>
      </w:r>
      <w:r>
        <w:rPr>
          <w:rFonts w:ascii="Arial" w:eastAsia="Times New Roman" w:hAnsi="Arial" w:cs="Arial"/>
          <w:i/>
          <w:iCs/>
          <w:kern w:val="0"/>
          <w:sz w:val="20"/>
          <w:szCs w:val="20"/>
          <w14:ligatures w14:val="none"/>
        </w:rPr>
        <w:t xml:space="preserve">.  </w:t>
      </w:r>
      <w:r w:rsidRPr="00DB1A07">
        <w:rPr>
          <w:rFonts w:ascii="Courier New" w:eastAsia="Times New Roman" w:hAnsi="Courier New" w:cs="Courier New"/>
          <w:kern w:val="0"/>
          <w:sz w:val="20"/>
          <w:szCs w:val="20"/>
          <w14:ligatures w14:val="none"/>
        </w:rPr>
        <w:t xml:space="preserve">                 </w:t>
      </w:r>
      <w:r w:rsidR="00DB1A07" w:rsidRPr="00DB1A07">
        <w:rPr>
          <w:rFonts w:ascii="Arial" w:hAnsi="Arial" w:cs="Arial"/>
          <w:b/>
          <w:bCs/>
          <w:sz w:val="20"/>
          <w:szCs w:val="20"/>
        </w:rPr>
        <w:br w:type="page"/>
      </w:r>
    </w:p>
    <w:p w14:paraId="00599E1E" w14:textId="0E80DC17" w:rsidR="007644D9" w:rsidRDefault="007644D9" w:rsidP="007644D9">
      <w:pPr>
        <w:spacing w:line="240" w:lineRule="auto"/>
        <w:ind w:left="360" w:hanging="360"/>
        <w:rPr>
          <w:rFonts w:ascii="Arial" w:hAnsi="Arial" w:cs="Arial"/>
          <w:sz w:val="20"/>
          <w:szCs w:val="20"/>
        </w:rPr>
      </w:pPr>
      <w:r>
        <w:rPr>
          <w:rFonts w:ascii="Arial" w:hAnsi="Arial" w:cs="Arial"/>
          <w:b/>
          <w:bCs/>
          <w:sz w:val="22"/>
          <w:szCs w:val="22"/>
        </w:rPr>
        <w:lastRenderedPageBreak/>
        <w:t>5.</w:t>
      </w:r>
      <w:r>
        <w:rPr>
          <w:rFonts w:ascii="Arial" w:hAnsi="Arial" w:cs="Arial"/>
          <w:b/>
          <w:bCs/>
          <w:sz w:val="22"/>
          <w:szCs w:val="22"/>
        </w:rPr>
        <w:tab/>
        <w:t>CATABOLISM OF THIAZOLIDINE CARBOXYLATES</w:t>
      </w:r>
      <w:r w:rsidR="008F3AFB">
        <w:rPr>
          <w:rFonts w:ascii="Arial" w:hAnsi="Arial" w:cs="Arial"/>
          <w:b/>
          <w:bCs/>
          <w:sz w:val="22"/>
          <w:szCs w:val="22"/>
        </w:rPr>
        <w:t xml:space="preserve"> (THIAPROLINES, THIOPROLINES)</w:t>
      </w:r>
    </w:p>
    <w:p w14:paraId="410FC784" w14:textId="77777777" w:rsidR="003E49DB" w:rsidRDefault="003E49DB" w:rsidP="00930835">
      <w:pPr>
        <w:spacing w:line="240" w:lineRule="auto"/>
        <w:ind w:firstLine="360"/>
        <w:jc w:val="both"/>
        <w:rPr>
          <w:rFonts w:ascii="Arial" w:hAnsi="Arial" w:cs="Arial"/>
          <w:sz w:val="20"/>
          <w:szCs w:val="20"/>
        </w:rPr>
      </w:pPr>
    </w:p>
    <w:p w14:paraId="6C5CA78A" w14:textId="6374B782" w:rsidR="00C3641D" w:rsidRDefault="00973213" w:rsidP="00D026E4">
      <w:pPr>
        <w:spacing w:line="240" w:lineRule="auto"/>
        <w:rPr>
          <w:rFonts w:ascii="Arial" w:hAnsi="Arial" w:cs="Arial"/>
          <w:sz w:val="20"/>
          <w:szCs w:val="20"/>
        </w:rPr>
      </w:pPr>
      <w:r>
        <w:rPr>
          <w:rFonts w:ascii="Arial" w:hAnsi="Arial" w:cs="Arial"/>
          <w:sz w:val="20"/>
          <w:szCs w:val="20"/>
        </w:rPr>
        <w:t xml:space="preserve">L-thiazolidine-2-carboxylate (T2C or beta-thiaproline) and </w:t>
      </w:r>
      <w:r w:rsidR="00F676B0">
        <w:rPr>
          <w:rFonts w:ascii="Arial" w:hAnsi="Arial" w:cs="Arial"/>
          <w:sz w:val="20"/>
          <w:szCs w:val="20"/>
        </w:rPr>
        <w:t xml:space="preserve">L-thiazolidine-4-carboxylate (T4C or gamma thiaproline) </w:t>
      </w:r>
      <w:r w:rsidR="000110A1">
        <w:rPr>
          <w:rFonts w:ascii="Arial" w:hAnsi="Arial" w:cs="Arial"/>
          <w:sz w:val="20"/>
          <w:szCs w:val="20"/>
        </w:rPr>
        <w:t>are sulfur</w:t>
      </w:r>
      <w:r w:rsidR="008F3AFB">
        <w:rPr>
          <w:rFonts w:ascii="Arial" w:hAnsi="Arial" w:cs="Arial"/>
          <w:sz w:val="20"/>
          <w:szCs w:val="20"/>
        </w:rPr>
        <w:t>-</w:t>
      </w:r>
      <w:r w:rsidR="000110A1">
        <w:rPr>
          <w:rFonts w:ascii="Arial" w:hAnsi="Arial" w:cs="Arial"/>
          <w:sz w:val="20"/>
          <w:szCs w:val="20"/>
        </w:rPr>
        <w:t>containing analogues of L-proline.  Most experimental work has focused on T4C</w:t>
      </w:r>
      <w:r w:rsidR="008F3AFB">
        <w:rPr>
          <w:rFonts w:ascii="Arial" w:hAnsi="Arial" w:cs="Arial"/>
          <w:sz w:val="20"/>
          <w:szCs w:val="20"/>
        </w:rPr>
        <w:t>,</w:t>
      </w:r>
      <w:r w:rsidR="000110A1">
        <w:rPr>
          <w:rFonts w:ascii="Arial" w:hAnsi="Arial" w:cs="Arial"/>
          <w:sz w:val="20"/>
          <w:szCs w:val="20"/>
        </w:rPr>
        <w:t xml:space="preserve"> which has been shown to be inhibitory to the growth of </w:t>
      </w:r>
      <w:r w:rsidR="000110A1" w:rsidRPr="00EB3759">
        <w:rPr>
          <w:rFonts w:ascii="Arial" w:hAnsi="Arial" w:cs="Arial"/>
          <w:i/>
          <w:iCs/>
          <w:sz w:val="20"/>
          <w:szCs w:val="20"/>
        </w:rPr>
        <w:t xml:space="preserve">Escherichia </w:t>
      </w:r>
      <w:proofErr w:type="gramStart"/>
      <w:r w:rsidR="000110A1" w:rsidRPr="00EB3759">
        <w:rPr>
          <w:rFonts w:ascii="Arial" w:hAnsi="Arial" w:cs="Arial"/>
          <w:i/>
          <w:iCs/>
          <w:sz w:val="20"/>
          <w:szCs w:val="20"/>
        </w:rPr>
        <w:t>coli</w:t>
      </w:r>
      <w:r w:rsidR="000110A1">
        <w:rPr>
          <w:rFonts w:ascii="Arial" w:hAnsi="Arial" w:cs="Arial"/>
          <w:sz w:val="20"/>
          <w:szCs w:val="20"/>
        </w:rPr>
        <w:t xml:space="preserve"> </w:t>
      </w:r>
      <w:r w:rsidR="008F3AFB">
        <w:rPr>
          <w:rFonts w:ascii="Arial" w:hAnsi="Arial" w:cs="Arial"/>
          <w:sz w:val="20"/>
          <w:szCs w:val="20"/>
        </w:rPr>
        <w:t xml:space="preserve"> and</w:t>
      </w:r>
      <w:proofErr w:type="gramEnd"/>
      <w:r w:rsidR="008F3AFB">
        <w:rPr>
          <w:rFonts w:ascii="Arial" w:hAnsi="Arial" w:cs="Arial"/>
          <w:sz w:val="20"/>
          <w:szCs w:val="20"/>
        </w:rPr>
        <w:t xml:space="preserve"> </w:t>
      </w:r>
      <w:r w:rsidR="008F3AFB" w:rsidRPr="008F3AFB">
        <w:rPr>
          <w:rFonts w:ascii="Arial" w:hAnsi="Arial" w:cs="Arial"/>
          <w:i/>
          <w:iCs/>
          <w:sz w:val="20"/>
          <w:szCs w:val="20"/>
        </w:rPr>
        <w:t>Pseudomona</w:t>
      </w:r>
      <w:r w:rsidR="008F3AFB">
        <w:rPr>
          <w:rFonts w:ascii="Arial" w:hAnsi="Arial" w:cs="Arial"/>
          <w:i/>
          <w:iCs/>
          <w:sz w:val="20"/>
          <w:szCs w:val="20"/>
        </w:rPr>
        <w:t>s</w:t>
      </w:r>
      <w:r w:rsidR="008F3AFB" w:rsidRPr="008F3AFB">
        <w:rPr>
          <w:rFonts w:ascii="Arial" w:hAnsi="Arial" w:cs="Arial"/>
          <w:i/>
          <w:iCs/>
          <w:sz w:val="20"/>
          <w:szCs w:val="20"/>
        </w:rPr>
        <w:t xml:space="preserve"> aeruginosa</w:t>
      </w:r>
      <w:r w:rsidR="008F3AFB">
        <w:rPr>
          <w:rFonts w:ascii="Arial" w:hAnsi="Arial" w:cs="Arial"/>
          <w:sz w:val="20"/>
          <w:szCs w:val="20"/>
        </w:rPr>
        <w:t xml:space="preserve"> </w:t>
      </w:r>
      <w:r w:rsidR="000110A1">
        <w:rPr>
          <w:rFonts w:ascii="Arial" w:hAnsi="Arial" w:cs="Arial"/>
          <w:sz w:val="20"/>
          <w:szCs w:val="20"/>
        </w:rPr>
        <w:t>in a minimal salts medium (</w:t>
      </w:r>
      <w:r w:rsidR="008F3AFB">
        <w:rPr>
          <w:rFonts w:ascii="Arial" w:hAnsi="Arial" w:cs="Arial"/>
          <w:sz w:val="20"/>
          <w:szCs w:val="20"/>
        </w:rPr>
        <w:t xml:space="preserve">Kay </w:t>
      </w:r>
      <w:r w:rsidR="00AA7900">
        <w:rPr>
          <w:rFonts w:ascii="Arial" w:hAnsi="Arial" w:cs="Arial"/>
          <w:sz w:val="20"/>
          <w:szCs w:val="20"/>
        </w:rPr>
        <w:t>&amp; Gronlund</w:t>
      </w:r>
      <w:r w:rsidR="008F3AFB">
        <w:rPr>
          <w:rFonts w:ascii="Arial" w:hAnsi="Arial" w:cs="Arial"/>
          <w:sz w:val="20"/>
          <w:szCs w:val="20"/>
        </w:rPr>
        <w:t xml:space="preserve">, 1969; </w:t>
      </w:r>
      <w:r w:rsidR="000110A1">
        <w:rPr>
          <w:rFonts w:ascii="Arial" w:hAnsi="Arial" w:cs="Arial"/>
          <w:sz w:val="20"/>
          <w:szCs w:val="20"/>
        </w:rPr>
        <w:t>Unger &amp; DeMoss, 1966)</w:t>
      </w:r>
      <w:r w:rsidR="00EB3759">
        <w:rPr>
          <w:rFonts w:ascii="Arial" w:hAnsi="Arial" w:cs="Arial"/>
          <w:sz w:val="20"/>
          <w:szCs w:val="20"/>
        </w:rPr>
        <w:t xml:space="preserve">.  It also inhibits the growth of eukaryotes such as </w:t>
      </w:r>
      <w:r w:rsidR="00EB3759" w:rsidRPr="00EB3759">
        <w:rPr>
          <w:rFonts w:ascii="Arial" w:hAnsi="Arial" w:cs="Arial"/>
          <w:i/>
          <w:iCs/>
          <w:sz w:val="20"/>
          <w:szCs w:val="20"/>
        </w:rPr>
        <w:t>Saccharomyces cerevisiae</w:t>
      </w:r>
      <w:r w:rsidR="00EB3759">
        <w:rPr>
          <w:rFonts w:ascii="Arial" w:hAnsi="Arial" w:cs="Arial"/>
          <w:sz w:val="20"/>
          <w:szCs w:val="20"/>
        </w:rPr>
        <w:t xml:space="preserve"> (Paterniiti Jr. et al., 1975) and </w:t>
      </w:r>
      <w:r w:rsidR="00EB3759" w:rsidRPr="00EB3759">
        <w:rPr>
          <w:rFonts w:ascii="Arial" w:hAnsi="Arial" w:cs="Arial"/>
          <w:i/>
          <w:iCs/>
          <w:sz w:val="20"/>
          <w:szCs w:val="20"/>
        </w:rPr>
        <w:t xml:space="preserve">Trypanosoma </w:t>
      </w:r>
      <w:proofErr w:type="gramStart"/>
      <w:r w:rsidR="00EB3759" w:rsidRPr="00EB3759">
        <w:rPr>
          <w:rFonts w:ascii="Arial" w:hAnsi="Arial" w:cs="Arial"/>
          <w:i/>
          <w:iCs/>
          <w:sz w:val="20"/>
          <w:szCs w:val="20"/>
        </w:rPr>
        <w:t>cruzi</w:t>
      </w:r>
      <w:r w:rsidR="00EB3759">
        <w:rPr>
          <w:rFonts w:ascii="Arial" w:hAnsi="Arial" w:cs="Arial"/>
          <w:sz w:val="20"/>
          <w:szCs w:val="20"/>
        </w:rPr>
        <w:t xml:space="preserve">  (</w:t>
      </w:r>
      <w:proofErr w:type="gramEnd"/>
      <w:r w:rsidR="00EB3759">
        <w:rPr>
          <w:rFonts w:ascii="Arial" w:hAnsi="Arial" w:cs="Arial"/>
          <w:sz w:val="20"/>
          <w:szCs w:val="20"/>
        </w:rPr>
        <w:t>Magdaleno et al., 2009)</w:t>
      </w:r>
      <w:r w:rsidR="00AA7900">
        <w:rPr>
          <w:rFonts w:ascii="Arial" w:hAnsi="Arial" w:cs="Arial"/>
          <w:sz w:val="20"/>
          <w:szCs w:val="20"/>
        </w:rPr>
        <w:t xml:space="preserve">.  </w:t>
      </w:r>
      <w:r w:rsidR="007E7009">
        <w:rPr>
          <w:rFonts w:ascii="Arial" w:hAnsi="Arial" w:cs="Arial"/>
          <w:sz w:val="20"/>
          <w:szCs w:val="20"/>
        </w:rPr>
        <w:t xml:space="preserve">The </w:t>
      </w:r>
      <w:r w:rsidR="00050E7F">
        <w:rPr>
          <w:rFonts w:ascii="Arial" w:hAnsi="Arial" w:cs="Arial"/>
          <w:sz w:val="20"/>
          <w:szCs w:val="20"/>
        </w:rPr>
        <w:t>inhibition</w:t>
      </w:r>
      <w:r w:rsidR="007E7009">
        <w:rPr>
          <w:rFonts w:ascii="Arial" w:hAnsi="Arial" w:cs="Arial"/>
          <w:sz w:val="20"/>
          <w:szCs w:val="20"/>
        </w:rPr>
        <w:t xml:space="preserve"> of </w:t>
      </w:r>
      <w:r w:rsidR="007E7009" w:rsidRPr="00C3641D">
        <w:rPr>
          <w:rFonts w:ascii="Arial" w:hAnsi="Arial" w:cs="Arial"/>
          <w:i/>
          <w:iCs/>
          <w:sz w:val="20"/>
          <w:szCs w:val="20"/>
        </w:rPr>
        <w:t>E. coli</w:t>
      </w:r>
      <w:r w:rsidR="007E7009">
        <w:rPr>
          <w:rFonts w:ascii="Arial" w:hAnsi="Arial" w:cs="Arial"/>
          <w:sz w:val="20"/>
          <w:szCs w:val="20"/>
        </w:rPr>
        <w:t xml:space="preserve"> by T4C c</w:t>
      </w:r>
      <w:r w:rsidR="00F676B0">
        <w:rPr>
          <w:rFonts w:ascii="Arial" w:hAnsi="Arial" w:cs="Arial"/>
          <w:sz w:val="20"/>
          <w:szCs w:val="20"/>
        </w:rPr>
        <w:t>an</w:t>
      </w:r>
      <w:r w:rsidR="007E7009">
        <w:rPr>
          <w:rFonts w:ascii="Arial" w:hAnsi="Arial" w:cs="Arial"/>
          <w:sz w:val="20"/>
          <w:szCs w:val="20"/>
        </w:rPr>
        <w:t xml:space="preserve"> be reversed by the addition of L-proline (Unger &amp; DeMoss, 196</w:t>
      </w:r>
      <w:r w:rsidR="001F4A89">
        <w:rPr>
          <w:rFonts w:ascii="Arial" w:hAnsi="Arial" w:cs="Arial"/>
          <w:sz w:val="20"/>
          <w:szCs w:val="20"/>
        </w:rPr>
        <w:t>6</w:t>
      </w:r>
      <w:r w:rsidR="007E7009">
        <w:rPr>
          <w:rFonts w:ascii="Arial" w:hAnsi="Arial" w:cs="Arial"/>
          <w:sz w:val="20"/>
          <w:szCs w:val="20"/>
        </w:rPr>
        <w:t xml:space="preserve">). </w:t>
      </w:r>
      <w:r w:rsidR="00AA7900">
        <w:rPr>
          <w:rFonts w:ascii="Arial" w:hAnsi="Arial" w:cs="Arial"/>
          <w:sz w:val="20"/>
          <w:szCs w:val="20"/>
        </w:rPr>
        <w:t xml:space="preserve">The sensitivity of </w:t>
      </w:r>
      <w:r w:rsidR="00AA7900" w:rsidRPr="00AA7900">
        <w:rPr>
          <w:rFonts w:ascii="Arial" w:hAnsi="Arial" w:cs="Arial"/>
          <w:i/>
          <w:iCs/>
          <w:sz w:val="20"/>
          <w:szCs w:val="20"/>
        </w:rPr>
        <w:t>E. coli</w:t>
      </w:r>
      <w:r w:rsidR="00AA7900">
        <w:rPr>
          <w:rFonts w:ascii="Arial" w:hAnsi="Arial" w:cs="Arial"/>
          <w:sz w:val="20"/>
          <w:szCs w:val="20"/>
        </w:rPr>
        <w:t xml:space="preserve"> </w:t>
      </w:r>
      <w:r w:rsidR="00D026E4">
        <w:rPr>
          <w:rFonts w:ascii="Arial" w:hAnsi="Arial" w:cs="Arial"/>
          <w:sz w:val="20"/>
          <w:szCs w:val="20"/>
        </w:rPr>
        <w:t>T4C as measured by a minimum inhibitory concentration</w:t>
      </w:r>
      <w:r w:rsidR="004B56CC">
        <w:rPr>
          <w:rFonts w:ascii="Arial" w:hAnsi="Arial" w:cs="Arial"/>
          <w:sz w:val="20"/>
          <w:szCs w:val="20"/>
        </w:rPr>
        <w:t xml:space="preserve"> in</w:t>
      </w:r>
      <w:r w:rsidR="00D026E4">
        <w:rPr>
          <w:rFonts w:ascii="Arial" w:hAnsi="Arial" w:cs="Arial"/>
          <w:sz w:val="20"/>
          <w:szCs w:val="20"/>
        </w:rPr>
        <w:t xml:space="preserve">creased when the bacteria were grown aerobically in media with increasing concentrations of NaCl, </w:t>
      </w:r>
      <w:r w:rsidR="00AA7900">
        <w:rPr>
          <w:rFonts w:ascii="Arial" w:hAnsi="Arial" w:cs="Arial"/>
          <w:sz w:val="20"/>
          <w:szCs w:val="20"/>
        </w:rPr>
        <w:t>but bacteria grown anaerobically were generally resistant to this analogue (Reese et al. 1996)</w:t>
      </w:r>
      <w:r w:rsidR="007E7009">
        <w:rPr>
          <w:rFonts w:ascii="Arial" w:hAnsi="Arial" w:cs="Arial"/>
          <w:sz w:val="20"/>
          <w:szCs w:val="20"/>
        </w:rPr>
        <w:t xml:space="preserve">.  </w:t>
      </w:r>
    </w:p>
    <w:p w14:paraId="76A1BC7B" w14:textId="77777777" w:rsidR="00CA7BB2" w:rsidRDefault="00CA7BB2" w:rsidP="00D026E4">
      <w:pPr>
        <w:spacing w:line="240" w:lineRule="auto"/>
        <w:rPr>
          <w:rFonts w:ascii="Arial" w:hAnsi="Arial" w:cs="Arial"/>
          <w:sz w:val="20"/>
          <w:szCs w:val="20"/>
        </w:rPr>
      </w:pPr>
    </w:p>
    <w:p w14:paraId="4224EBFF" w14:textId="342DC76B" w:rsidR="0016675A" w:rsidRDefault="00CA7BB2" w:rsidP="0016675A">
      <w:pPr>
        <w:spacing w:line="240" w:lineRule="auto"/>
        <w:rPr>
          <w:rFonts w:ascii="Arial" w:hAnsi="Arial" w:cs="Arial"/>
          <w:sz w:val="20"/>
          <w:szCs w:val="20"/>
        </w:rPr>
      </w:pPr>
      <w:r w:rsidRPr="003C053D">
        <w:rPr>
          <w:rFonts w:ascii="Arial" w:hAnsi="Arial" w:cs="Arial"/>
          <w:b/>
          <w:bCs/>
          <w:sz w:val="20"/>
          <w:szCs w:val="20"/>
          <w:highlight w:val="yellow"/>
        </w:rPr>
        <w:t>Fig 5</w:t>
      </w:r>
      <w:r w:rsidRPr="003C053D">
        <w:rPr>
          <w:rFonts w:ascii="Arial" w:hAnsi="Arial" w:cs="Arial"/>
          <w:sz w:val="20"/>
          <w:szCs w:val="20"/>
          <w:highlight w:val="yellow"/>
        </w:rPr>
        <w:t xml:space="preserve">. </w:t>
      </w:r>
      <w:r w:rsidR="00427C46">
        <w:rPr>
          <w:rFonts w:ascii="Arial" w:hAnsi="Arial" w:cs="Arial"/>
          <w:sz w:val="20"/>
          <w:szCs w:val="20"/>
          <w:highlight w:val="yellow"/>
        </w:rPr>
        <w:t xml:space="preserve"> </w:t>
      </w:r>
      <w:r w:rsidR="0016675A" w:rsidRPr="003C053D">
        <w:rPr>
          <w:rFonts w:ascii="Arial" w:hAnsi="Arial" w:cs="Arial"/>
          <w:sz w:val="20"/>
          <w:szCs w:val="20"/>
          <w:highlight w:val="yellow"/>
        </w:rPr>
        <w:t>Structure</w:t>
      </w:r>
      <w:r w:rsidR="003C053D" w:rsidRPr="003C053D">
        <w:rPr>
          <w:rFonts w:ascii="Arial" w:hAnsi="Arial" w:cs="Arial"/>
          <w:sz w:val="20"/>
          <w:szCs w:val="20"/>
          <w:highlight w:val="yellow"/>
        </w:rPr>
        <w:t>s</w:t>
      </w:r>
      <w:r w:rsidR="0016675A">
        <w:rPr>
          <w:rFonts w:ascii="Arial" w:hAnsi="Arial" w:cs="Arial"/>
          <w:sz w:val="20"/>
          <w:szCs w:val="20"/>
        </w:rPr>
        <w:t xml:space="preserve"> of </w:t>
      </w:r>
      <w:r w:rsidR="0016675A" w:rsidRPr="009E1B76">
        <w:rPr>
          <w:rFonts w:ascii="Arial" w:hAnsi="Arial" w:cs="Arial"/>
          <w:sz w:val="20"/>
          <w:szCs w:val="20"/>
        </w:rPr>
        <w:t>thiazolidine-2-carboxylate</w:t>
      </w:r>
      <w:r w:rsidR="0016675A">
        <w:rPr>
          <w:rFonts w:ascii="Arial" w:hAnsi="Arial" w:cs="Arial"/>
          <w:sz w:val="20"/>
          <w:szCs w:val="20"/>
        </w:rPr>
        <w:t xml:space="preserve"> </w:t>
      </w:r>
      <w:r w:rsidR="0016675A" w:rsidRPr="009E1B76">
        <w:rPr>
          <w:rFonts w:ascii="Arial" w:hAnsi="Arial" w:cs="Arial"/>
          <w:sz w:val="20"/>
          <w:szCs w:val="20"/>
        </w:rPr>
        <w:t>(beta thiaproline)</w:t>
      </w:r>
      <w:r w:rsidR="0016675A">
        <w:rPr>
          <w:rFonts w:ascii="Arial" w:hAnsi="Arial" w:cs="Arial"/>
          <w:sz w:val="20"/>
          <w:szCs w:val="20"/>
        </w:rPr>
        <w:t xml:space="preserve"> and </w:t>
      </w:r>
      <w:r w:rsidR="0016675A" w:rsidRPr="009E1B76">
        <w:rPr>
          <w:rFonts w:ascii="Arial" w:hAnsi="Arial" w:cs="Arial"/>
          <w:sz w:val="20"/>
          <w:szCs w:val="20"/>
        </w:rPr>
        <w:t>thiazolidine-4-carboxylate</w:t>
      </w:r>
      <w:r w:rsidR="0016675A">
        <w:rPr>
          <w:rFonts w:ascii="Arial" w:hAnsi="Arial" w:cs="Arial"/>
          <w:sz w:val="20"/>
          <w:szCs w:val="20"/>
        </w:rPr>
        <w:t xml:space="preserve"> </w:t>
      </w:r>
      <w:r w:rsidR="0016675A" w:rsidRPr="009E1B76">
        <w:rPr>
          <w:rFonts w:ascii="Arial" w:hAnsi="Arial" w:cs="Arial"/>
          <w:sz w:val="20"/>
          <w:szCs w:val="20"/>
        </w:rPr>
        <w:t>(gamma thiaproline</w:t>
      </w:r>
      <w:r w:rsidR="0016675A">
        <w:rPr>
          <w:rFonts w:ascii="Arial" w:hAnsi="Arial" w:cs="Arial"/>
          <w:sz w:val="20"/>
          <w:szCs w:val="20"/>
        </w:rPr>
        <w:t>)</w:t>
      </w:r>
    </w:p>
    <w:p w14:paraId="4743B43A" w14:textId="1D7E6BBB" w:rsidR="0016675A" w:rsidRPr="009E1B76" w:rsidRDefault="0016675A" w:rsidP="0016675A">
      <w:pPr>
        <w:spacing w:line="240" w:lineRule="auto"/>
        <w:jc w:val="both"/>
        <w:rPr>
          <w:rFonts w:ascii="Arial" w:hAnsi="Arial" w:cs="Arial"/>
          <w:sz w:val="20"/>
          <w:szCs w:val="20"/>
        </w:rPr>
      </w:pPr>
    </w:p>
    <w:p w14:paraId="3C922435" w14:textId="3516C5E2" w:rsidR="00C3641D" w:rsidRDefault="0016675A" w:rsidP="0016675A">
      <w:pPr>
        <w:spacing w:line="240" w:lineRule="auto"/>
        <w:rPr>
          <w:rFonts w:ascii="Arial" w:hAnsi="Arial" w:cs="Arial"/>
          <w:sz w:val="20"/>
          <w:szCs w:val="20"/>
        </w:rPr>
      </w:pPr>
      <w:r w:rsidRPr="009E1B76">
        <w:rPr>
          <w:rFonts w:ascii="Arial" w:hAnsi="Arial" w:cs="Arial"/>
          <w:sz w:val="20"/>
          <w:szCs w:val="20"/>
        </w:rPr>
        <w:tab/>
      </w:r>
      <w:r w:rsidRPr="009E1B76">
        <w:rPr>
          <w:rFonts w:ascii="Arial" w:hAnsi="Arial" w:cs="Arial"/>
          <w:sz w:val="20"/>
          <w:szCs w:val="20"/>
        </w:rPr>
        <w:tab/>
      </w:r>
      <w:r w:rsidRPr="009E1B76">
        <w:rPr>
          <w:rFonts w:ascii="Arial" w:hAnsi="Arial" w:cs="Arial"/>
          <w:sz w:val="20"/>
          <w:szCs w:val="20"/>
        </w:rPr>
        <w:tab/>
      </w:r>
      <w:r>
        <w:rPr>
          <w:rFonts w:ascii="Arial" w:hAnsi="Arial" w:cs="Arial"/>
          <w:sz w:val="20"/>
          <w:szCs w:val="20"/>
        </w:rPr>
        <w:t xml:space="preserve">                              </w:t>
      </w:r>
    </w:p>
    <w:p w14:paraId="6F26956D" w14:textId="3BF32F3C" w:rsidR="009E1B76" w:rsidRDefault="009E1B76" w:rsidP="00137C6E">
      <w:pPr>
        <w:spacing w:line="240" w:lineRule="auto"/>
        <w:jc w:val="both"/>
        <w:rPr>
          <w:rFonts w:ascii="Arial" w:hAnsi="Arial" w:cs="Arial"/>
          <w:sz w:val="20"/>
          <w:szCs w:val="20"/>
        </w:rPr>
      </w:pPr>
      <w:r>
        <w:rPr>
          <w:rFonts w:ascii="Arial" w:hAnsi="Arial" w:cs="Arial"/>
          <w:noProof/>
          <w:sz w:val="20"/>
          <w:szCs w:val="20"/>
        </w:rPr>
        <w:drawing>
          <wp:inline distT="0" distB="0" distL="0" distR="0" wp14:anchorId="3CF2BB6D" wp14:editId="0641B77F">
            <wp:extent cx="4046220" cy="961684"/>
            <wp:effectExtent l="0" t="0" r="0" b="0"/>
            <wp:docPr id="855028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411" cy="964344"/>
                    </a:xfrm>
                    <a:prstGeom prst="rect">
                      <a:avLst/>
                    </a:prstGeom>
                    <a:noFill/>
                  </pic:spPr>
                </pic:pic>
              </a:graphicData>
            </a:graphic>
          </wp:inline>
        </w:drawing>
      </w:r>
    </w:p>
    <w:p w14:paraId="03E785AD" w14:textId="77777777" w:rsidR="009E1B76" w:rsidRDefault="009E1B76" w:rsidP="00137C6E">
      <w:pPr>
        <w:spacing w:line="240" w:lineRule="auto"/>
        <w:jc w:val="both"/>
        <w:rPr>
          <w:rFonts w:ascii="Arial" w:hAnsi="Arial" w:cs="Arial"/>
          <w:sz w:val="20"/>
          <w:szCs w:val="20"/>
        </w:rPr>
      </w:pPr>
    </w:p>
    <w:p w14:paraId="3DE5CC0A" w14:textId="08239409" w:rsidR="009E1B76" w:rsidRPr="009E1B76" w:rsidRDefault="009E1B76" w:rsidP="009E1B76">
      <w:pPr>
        <w:spacing w:line="240" w:lineRule="auto"/>
        <w:jc w:val="both"/>
        <w:rPr>
          <w:rFonts w:ascii="Arial" w:hAnsi="Arial" w:cs="Arial"/>
          <w:sz w:val="20"/>
          <w:szCs w:val="20"/>
        </w:rPr>
      </w:pPr>
      <w:r w:rsidRPr="009E1B76">
        <w:rPr>
          <w:rFonts w:ascii="Arial" w:hAnsi="Arial" w:cs="Arial"/>
          <w:sz w:val="20"/>
          <w:szCs w:val="20"/>
        </w:rPr>
        <w:tab/>
      </w:r>
      <w:r>
        <w:rPr>
          <w:rFonts w:ascii="Arial" w:hAnsi="Arial" w:cs="Arial"/>
          <w:sz w:val="20"/>
          <w:szCs w:val="20"/>
        </w:rPr>
        <w:t xml:space="preserve">     </w:t>
      </w:r>
      <w:r w:rsidRPr="009E1B76">
        <w:rPr>
          <w:rFonts w:ascii="Arial" w:hAnsi="Arial" w:cs="Arial"/>
          <w:sz w:val="20"/>
          <w:szCs w:val="20"/>
        </w:rPr>
        <w:t xml:space="preserve">thiazolidine-2-carboxylate </w:t>
      </w:r>
      <w:r w:rsidR="00427C46">
        <w:rPr>
          <w:rFonts w:ascii="Arial" w:hAnsi="Arial" w:cs="Arial"/>
          <w:sz w:val="20"/>
          <w:szCs w:val="20"/>
        </w:rPr>
        <w:t xml:space="preserve">    </w:t>
      </w:r>
      <w:r w:rsidRPr="009E1B76">
        <w:rPr>
          <w:rFonts w:ascii="Arial" w:hAnsi="Arial" w:cs="Arial"/>
          <w:sz w:val="20"/>
          <w:szCs w:val="20"/>
        </w:rPr>
        <w:t>thiazolidine-4-carboxylate</w:t>
      </w:r>
    </w:p>
    <w:p w14:paraId="340573CA" w14:textId="440239F3" w:rsidR="009E1B76" w:rsidRDefault="009E1B76" w:rsidP="009E1B76">
      <w:pPr>
        <w:spacing w:line="240" w:lineRule="auto"/>
        <w:jc w:val="both"/>
        <w:rPr>
          <w:rFonts w:ascii="Arial" w:hAnsi="Arial" w:cs="Arial"/>
          <w:sz w:val="20"/>
          <w:szCs w:val="20"/>
        </w:rPr>
      </w:pPr>
      <w:r w:rsidRPr="009E1B76">
        <w:rPr>
          <w:rFonts w:ascii="Arial" w:hAnsi="Arial" w:cs="Arial"/>
          <w:sz w:val="20"/>
          <w:szCs w:val="20"/>
        </w:rPr>
        <w:tab/>
      </w:r>
      <w:r w:rsidR="00427C46">
        <w:rPr>
          <w:rFonts w:ascii="Arial" w:hAnsi="Arial" w:cs="Arial"/>
          <w:sz w:val="20"/>
          <w:szCs w:val="20"/>
        </w:rPr>
        <w:t xml:space="preserve">          </w:t>
      </w:r>
      <w:r w:rsidRPr="009E1B76">
        <w:rPr>
          <w:rFonts w:ascii="Arial" w:hAnsi="Arial" w:cs="Arial"/>
          <w:sz w:val="20"/>
          <w:szCs w:val="20"/>
        </w:rPr>
        <w:t>(beta thiaproline)</w:t>
      </w:r>
      <w:proofErr w:type="gramStart"/>
      <w:r w:rsidRPr="009E1B76">
        <w:rPr>
          <w:rFonts w:ascii="Arial" w:hAnsi="Arial" w:cs="Arial"/>
          <w:sz w:val="20"/>
          <w:szCs w:val="20"/>
        </w:rPr>
        <w:tab/>
      </w:r>
      <w:r>
        <w:rPr>
          <w:rFonts w:ascii="Arial" w:hAnsi="Arial" w:cs="Arial"/>
          <w:sz w:val="20"/>
          <w:szCs w:val="20"/>
        </w:rPr>
        <w:t xml:space="preserve">  </w:t>
      </w:r>
      <w:r w:rsidR="00427C46">
        <w:rPr>
          <w:rFonts w:ascii="Arial" w:hAnsi="Arial" w:cs="Arial"/>
          <w:sz w:val="20"/>
          <w:szCs w:val="20"/>
        </w:rPr>
        <w:tab/>
      </w:r>
      <w:proofErr w:type="gramEnd"/>
      <w:r w:rsidR="00427C46">
        <w:rPr>
          <w:rFonts w:ascii="Arial" w:hAnsi="Arial" w:cs="Arial"/>
          <w:sz w:val="20"/>
          <w:szCs w:val="20"/>
        </w:rPr>
        <w:t xml:space="preserve">  </w:t>
      </w:r>
      <w:r>
        <w:rPr>
          <w:rFonts w:ascii="Arial" w:hAnsi="Arial" w:cs="Arial"/>
          <w:sz w:val="20"/>
          <w:szCs w:val="20"/>
        </w:rPr>
        <w:t xml:space="preserve"> </w:t>
      </w:r>
      <w:r w:rsidRPr="009E1B76">
        <w:rPr>
          <w:rFonts w:ascii="Arial" w:hAnsi="Arial" w:cs="Arial"/>
          <w:sz w:val="20"/>
          <w:szCs w:val="20"/>
        </w:rPr>
        <w:t>(gamma thiaproline)</w:t>
      </w:r>
    </w:p>
    <w:p w14:paraId="40CD557E" w14:textId="77777777" w:rsidR="009E1B76" w:rsidRDefault="009E1B76" w:rsidP="00137C6E">
      <w:pPr>
        <w:spacing w:line="240" w:lineRule="auto"/>
        <w:jc w:val="both"/>
        <w:rPr>
          <w:rFonts w:ascii="Arial" w:hAnsi="Arial" w:cs="Arial"/>
          <w:sz w:val="20"/>
          <w:szCs w:val="20"/>
        </w:rPr>
      </w:pPr>
    </w:p>
    <w:p w14:paraId="6E89EF47" w14:textId="5890F4F0" w:rsidR="00C3641D" w:rsidRDefault="007E7009" w:rsidP="00C45043">
      <w:pPr>
        <w:spacing w:line="240" w:lineRule="auto"/>
        <w:jc w:val="both"/>
        <w:rPr>
          <w:rFonts w:ascii="Arial" w:hAnsi="Arial" w:cs="Arial"/>
          <w:sz w:val="20"/>
          <w:szCs w:val="20"/>
        </w:rPr>
      </w:pPr>
      <w:r>
        <w:rPr>
          <w:rFonts w:ascii="Arial" w:hAnsi="Arial" w:cs="Arial"/>
          <w:sz w:val="20"/>
          <w:szCs w:val="20"/>
        </w:rPr>
        <w:t>The mechanism of</w:t>
      </w:r>
      <w:r w:rsidR="00930835">
        <w:rPr>
          <w:rFonts w:ascii="Arial" w:hAnsi="Arial" w:cs="Arial"/>
          <w:sz w:val="20"/>
          <w:szCs w:val="20"/>
        </w:rPr>
        <w:t xml:space="preserve"> growth</w:t>
      </w:r>
      <w:r>
        <w:rPr>
          <w:rFonts w:ascii="Arial" w:hAnsi="Arial" w:cs="Arial"/>
          <w:sz w:val="20"/>
          <w:szCs w:val="20"/>
        </w:rPr>
        <w:t xml:space="preserve"> inhibiton by </w:t>
      </w:r>
      <w:r w:rsidR="00930835">
        <w:rPr>
          <w:rFonts w:ascii="Arial" w:hAnsi="Arial" w:cs="Arial"/>
          <w:sz w:val="20"/>
          <w:szCs w:val="20"/>
        </w:rPr>
        <w:t xml:space="preserve">thiazolidine carboxylates </w:t>
      </w:r>
      <w:r w:rsidR="00885ED4">
        <w:rPr>
          <w:rFonts w:ascii="Arial" w:hAnsi="Arial" w:cs="Arial"/>
          <w:sz w:val="20"/>
          <w:szCs w:val="20"/>
        </w:rPr>
        <w:t xml:space="preserve">is related primarily to its effects on protein synthesis.  T4C can be actively taken up by </w:t>
      </w:r>
      <w:r w:rsidR="00885ED4" w:rsidRPr="00885ED4">
        <w:rPr>
          <w:rFonts w:ascii="Arial" w:hAnsi="Arial" w:cs="Arial"/>
          <w:i/>
          <w:iCs/>
          <w:sz w:val="20"/>
          <w:szCs w:val="20"/>
        </w:rPr>
        <w:t xml:space="preserve">E. </w:t>
      </w:r>
      <w:proofErr w:type="gramStart"/>
      <w:r w:rsidR="00885ED4" w:rsidRPr="00885ED4">
        <w:rPr>
          <w:rFonts w:ascii="Arial" w:hAnsi="Arial" w:cs="Arial"/>
          <w:i/>
          <w:iCs/>
          <w:sz w:val="20"/>
          <w:szCs w:val="20"/>
        </w:rPr>
        <w:t>coli</w:t>
      </w:r>
      <w:r w:rsidR="00885ED4">
        <w:rPr>
          <w:rFonts w:ascii="Arial" w:hAnsi="Arial" w:cs="Arial"/>
          <w:sz w:val="20"/>
          <w:szCs w:val="20"/>
        </w:rPr>
        <w:t>,  attached</w:t>
      </w:r>
      <w:proofErr w:type="gramEnd"/>
      <w:r w:rsidR="00885ED4">
        <w:rPr>
          <w:rFonts w:ascii="Arial" w:hAnsi="Arial" w:cs="Arial"/>
          <w:sz w:val="20"/>
          <w:szCs w:val="20"/>
        </w:rPr>
        <w:t xml:space="preserve"> to tRNAs by prolyl-tRNA synthetase, and then incorporated into cellular proteins </w:t>
      </w:r>
      <w:r w:rsidR="00706A41">
        <w:rPr>
          <w:rFonts w:ascii="Arial" w:hAnsi="Arial" w:cs="Arial"/>
          <w:sz w:val="20"/>
          <w:szCs w:val="20"/>
        </w:rPr>
        <w:t xml:space="preserve">(Morris &amp; Schlesinger, 1972; </w:t>
      </w:r>
      <w:r w:rsidR="00E5006D">
        <w:rPr>
          <w:rFonts w:ascii="Arial" w:hAnsi="Arial" w:cs="Arial"/>
          <w:sz w:val="20"/>
          <w:szCs w:val="20"/>
        </w:rPr>
        <w:t xml:space="preserve">Roland &amp; Tristram, 1975; </w:t>
      </w:r>
      <w:r w:rsidR="00706A41">
        <w:rPr>
          <w:rFonts w:ascii="Arial" w:hAnsi="Arial" w:cs="Arial"/>
          <w:sz w:val="20"/>
          <w:szCs w:val="20"/>
        </w:rPr>
        <w:t>Unger &amp; DeMoss, 196</w:t>
      </w:r>
      <w:r w:rsidR="00645964">
        <w:rPr>
          <w:rFonts w:ascii="Arial" w:hAnsi="Arial" w:cs="Arial"/>
          <w:sz w:val="20"/>
          <w:szCs w:val="20"/>
        </w:rPr>
        <w:t>6</w:t>
      </w:r>
      <w:r w:rsidR="00706A41">
        <w:rPr>
          <w:rFonts w:ascii="Arial" w:hAnsi="Arial" w:cs="Arial"/>
          <w:sz w:val="20"/>
          <w:szCs w:val="20"/>
        </w:rPr>
        <w:t>).  More recent studies have indicated that T2C can also be attached to proline-specific tRNAs (</w:t>
      </w:r>
      <w:r w:rsidR="00930835">
        <w:rPr>
          <w:rFonts w:ascii="Arial" w:hAnsi="Arial" w:cs="Arial"/>
          <w:sz w:val="20"/>
          <w:szCs w:val="20"/>
        </w:rPr>
        <w:t xml:space="preserve">Busiello at al., 1979; </w:t>
      </w:r>
      <w:r w:rsidR="00706A41">
        <w:rPr>
          <w:rFonts w:ascii="Arial" w:hAnsi="Arial" w:cs="Arial"/>
          <w:sz w:val="20"/>
          <w:szCs w:val="20"/>
        </w:rPr>
        <w:t>Hartman et al., 2006)</w:t>
      </w:r>
      <w:r w:rsidR="00645964">
        <w:rPr>
          <w:rFonts w:ascii="Arial" w:hAnsi="Arial" w:cs="Arial"/>
          <w:sz w:val="20"/>
          <w:szCs w:val="20"/>
        </w:rPr>
        <w:t xml:space="preserve"> and</w:t>
      </w:r>
      <w:r w:rsidR="00930835">
        <w:rPr>
          <w:rFonts w:ascii="Arial" w:hAnsi="Arial" w:cs="Arial"/>
          <w:sz w:val="20"/>
          <w:szCs w:val="20"/>
        </w:rPr>
        <w:t xml:space="preserve"> incorporated into proteins.  </w:t>
      </w:r>
      <w:r w:rsidR="00645964">
        <w:rPr>
          <w:rFonts w:ascii="Arial" w:hAnsi="Arial" w:cs="Arial"/>
          <w:sz w:val="20"/>
          <w:szCs w:val="20"/>
        </w:rPr>
        <w:t>Liu et al.</w:t>
      </w:r>
      <w:r w:rsidR="00930835">
        <w:rPr>
          <w:rFonts w:ascii="Arial" w:hAnsi="Arial" w:cs="Arial"/>
          <w:sz w:val="20"/>
          <w:szCs w:val="20"/>
        </w:rPr>
        <w:t xml:space="preserve"> (</w:t>
      </w:r>
      <w:r w:rsidR="00645964">
        <w:rPr>
          <w:rFonts w:ascii="Arial" w:hAnsi="Arial" w:cs="Arial"/>
          <w:sz w:val="20"/>
          <w:szCs w:val="20"/>
        </w:rPr>
        <w:t>2020</w:t>
      </w:r>
      <w:r w:rsidR="001F4A89">
        <w:rPr>
          <w:rFonts w:ascii="Arial" w:hAnsi="Arial" w:cs="Arial"/>
          <w:sz w:val="20"/>
          <w:szCs w:val="20"/>
        </w:rPr>
        <w:t>)</w:t>
      </w:r>
      <w:r w:rsidR="00930835">
        <w:rPr>
          <w:rFonts w:ascii="Arial" w:hAnsi="Arial" w:cs="Arial"/>
          <w:sz w:val="20"/>
          <w:szCs w:val="20"/>
        </w:rPr>
        <w:t xml:space="preserve"> showed that T4C can be misincorporated into a wide range of proteins</w:t>
      </w:r>
      <w:r w:rsidR="00137C6E">
        <w:rPr>
          <w:rFonts w:ascii="Arial" w:hAnsi="Arial" w:cs="Arial"/>
          <w:sz w:val="20"/>
          <w:szCs w:val="20"/>
        </w:rPr>
        <w:t>.  T</w:t>
      </w:r>
      <w:r w:rsidR="00930835">
        <w:rPr>
          <w:rFonts w:ascii="Arial" w:hAnsi="Arial" w:cs="Arial"/>
          <w:sz w:val="20"/>
          <w:szCs w:val="20"/>
        </w:rPr>
        <w:t xml:space="preserve">his may </w:t>
      </w:r>
      <w:r w:rsidR="001F4A89">
        <w:rPr>
          <w:rFonts w:ascii="Arial" w:hAnsi="Arial" w:cs="Arial"/>
          <w:sz w:val="20"/>
          <w:szCs w:val="20"/>
        </w:rPr>
        <w:t>lead to th</w:t>
      </w:r>
      <w:r w:rsidR="00930835">
        <w:rPr>
          <w:rFonts w:ascii="Arial" w:hAnsi="Arial" w:cs="Arial"/>
          <w:sz w:val="20"/>
          <w:szCs w:val="20"/>
        </w:rPr>
        <w:t xml:space="preserve">eir </w:t>
      </w:r>
      <w:r w:rsidR="001F4A89">
        <w:rPr>
          <w:rFonts w:ascii="Arial" w:hAnsi="Arial" w:cs="Arial"/>
          <w:sz w:val="20"/>
          <w:szCs w:val="20"/>
        </w:rPr>
        <w:t>up-regulation or down-regulation and alter</w:t>
      </w:r>
      <w:r w:rsidR="00D026E4">
        <w:rPr>
          <w:rFonts w:ascii="Arial" w:hAnsi="Arial" w:cs="Arial"/>
          <w:sz w:val="20"/>
          <w:szCs w:val="20"/>
        </w:rPr>
        <w:t>s</w:t>
      </w:r>
      <w:r w:rsidR="001F4A89">
        <w:rPr>
          <w:rFonts w:ascii="Arial" w:hAnsi="Arial" w:cs="Arial"/>
          <w:sz w:val="20"/>
          <w:szCs w:val="20"/>
        </w:rPr>
        <w:t xml:space="preserve"> </w:t>
      </w:r>
      <w:r w:rsidR="00137C6E">
        <w:rPr>
          <w:rFonts w:ascii="Arial" w:hAnsi="Arial" w:cs="Arial"/>
          <w:sz w:val="20"/>
          <w:szCs w:val="20"/>
        </w:rPr>
        <w:t xml:space="preserve">cellular </w:t>
      </w:r>
      <w:r w:rsidR="001F4A89">
        <w:rPr>
          <w:rFonts w:ascii="Arial" w:hAnsi="Arial" w:cs="Arial"/>
          <w:sz w:val="20"/>
          <w:szCs w:val="20"/>
        </w:rPr>
        <w:t>sensitivity to oxidative stress.  Since T4C can compete with L-proline for binding to prolyl-tRNA, it can effectively reduce the amount of normal proline-dependent protein synthesis.</w:t>
      </w:r>
      <w:r w:rsidR="00930835">
        <w:rPr>
          <w:rFonts w:ascii="Arial" w:hAnsi="Arial" w:cs="Arial"/>
          <w:sz w:val="20"/>
          <w:szCs w:val="20"/>
        </w:rPr>
        <w:t xml:space="preserve"> </w:t>
      </w:r>
    </w:p>
    <w:p w14:paraId="3612786F" w14:textId="52BFDBB2" w:rsidR="007644D9" w:rsidRDefault="00BF4B2F" w:rsidP="00C45043">
      <w:pPr>
        <w:spacing w:line="240" w:lineRule="auto"/>
        <w:ind w:firstLine="360"/>
        <w:jc w:val="both"/>
        <w:rPr>
          <w:rFonts w:ascii="Arial" w:hAnsi="Arial" w:cs="Arial"/>
          <w:sz w:val="20"/>
          <w:szCs w:val="20"/>
        </w:rPr>
      </w:pPr>
      <w:r>
        <w:rPr>
          <w:rFonts w:ascii="Arial" w:hAnsi="Arial" w:cs="Arial"/>
          <w:sz w:val="20"/>
          <w:szCs w:val="20"/>
        </w:rPr>
        <w:tab/>
      </w:r>
      <w:r>
        <w:rPr>
          <w:rFonts w:ascii="Arial" w:hAnsi="Arial" w:cs="Arial"/>
          <w:sz w:val="20"/>
          <w:szCs w:val="20"/>
        </w:rPr>
        <w:tab/>
      </w:r>
    </w:p>
    <w:p w14:paraId="11F845E2" w14:textId="4442F22F" w:rsidR="00F64BFA" w:rsidRPr="00CE1990" w:rsidRDefault="00137C6E" w:rsidP="00D026E4">
      <w:pPr>
        <w:spacing w:line="240" w:lineRule="auto"/>
        <w:rPr>
          <w:rFonts w:ascii="Arial" w:hAnsi="Arial" w:cs="Arial"/>
          <w:sz w:val="20"/>
          <w:szCs w:val="20"/>
        </w:rPr>
      </w:pPr>
      <w:r w:rsidRPr="00CE1990">
        <w:rPr>
          <w:rFonts w:ascii="Arial" w:hAnsi="Arial" w:cs="Arial"/>
          <w:sz w:val="20"/>
          <w:szCs w:val="20"/>
        </w:rPr>
        <w:t>Three pathways for the catabolism of T4C and T2C have been identified.</w:t>
      </w:r>
      <w:r w:rsidR="00F676B0" w:rsidRPr="00CE1990">
        <w:rPr>
          <w:rFonts w:ascii="Arial" w:hAnsi="Arial" w:cs="Arial"/>
          <w:sz w:val="20"/>
          <w:szCs w:val="20"/>
        </w:rPr>
        <w:t xml:space="preserve">  Oxidation of T4C leads to the formation of</w:t>
      </w:r>
      <w:r w:rsidR="00315B6B" w:rsidRPr="00CE1990">
        <w:rPr>
          <w:rFonts w:ascii="Arial" w:hAnsi="Arial" w:cs="Arial"/>
          <w:sz w:val="20"/>
          <w:szCs w:val="20"/>
        </w:rPr>
        <w:t xml:space="preserve"> 2,3-thiazolidine-4-carboxylate, which is then hydrolyzed to give</w:t>
      </w:r>
      <w:r w:rsidR="00F676B0" w:rsidRPr="00CE1990">
        <w:rPr>
          <w:rFonts w:ascii="Arial" w:hAnsi="Arial" w:cs="Arial"/>
          <w:sz w:val="20"/>
          <w:szCs w:val="20"/>
        </w:rPr>
        <w:t xml:space="preserve"> N-formylcysteine</w:t>
      </w:r>
      <w:r w:rsidR="00315B6B" w:rsidRPr="00CE1990">
        <w:rPr>
          <w:rFonts w:ascii="Arial" w:hAnsi="Arial" w:cs="Arial"/>
          <w:sz w:val="20"/>
          <w:szCs w:val="20"/>
        </w:rPr>
        <w:t xml:space="preserve"> (Cavallini et al., 1956; Unger &amp; DeMoss, 1966).  This compound is then further form</w:t>
      </w:r>
      <w:r w:rsidR="00F676B0" w:rsidRPr="00CE1990">
        <w:rPr>
          <w:rFonts w:ascii="Arial" w:hAnsi="Arial" w:cs="Arial"/>
          <w:sz w:val="20"/>
          <w:szCs w:val="20"/>
        </w:rPr>
        <w:t xml:space="preserve"> L-cysteine and formaldehyde</w:t>
      </w:r>
      <w:r w:rsidR="00315B6B" w:rsidRPr="00CE1990">
        <w:rPr>
          <w:rFonts w:ascii="Arial" w:hAnsi="Arial" w:cs="Arial"/>
          <w:sz w:val="20"/>
          <w:szCs w:val="20"/>
        </w:rPr>
        <w:t>, which may then be further oxidized to formate</w:t>
      </w:r>
      <w:r w:rsidR="00454781">
        <w:rPr>
          <w:rFonts w:ascii="Arial" w:hAnsi="Arial" w:cs="Arial"/>
          <w:sz w:val="20"/>
          <w:szCs w:val="20"/>
        </w:rPr>
        <w:t xml:space="preserve"> as shown in </w:t>
      </w:r>
      <w:r w:rsidR="00454781" w:rsidRPr="000E328F">
        <w:rPr>
          <w:rFonts w:ascii="Arial" w:hAnsi="Arial" w:cs="Arial"/>
          <w:b/>
          <w:bCs/>
          <w:sz w:val="20"/>
          <w:szCs w:val="20"/>
          <w:highlight w:val="yellow"/>
        </w:rPr>
        <w:t>Scheme 6</w:t>
      </w:r>
      <w:r w:rsidR="00315B6B" w:rsidRPr="00CE1990">
        <w:rPr>
          <w:rFonts w:ascii="Arial" w:hAnsi="Arial" w:cs="Arial"/>
          <w:sz w:val="20"/>
          <w:szCs w:val="20"/>
        </w:rPr>
        <w:t xml:space="preserve">. Deutch (1992) showed that membrane fractions from </w:t>
      </w:r>
      <w:r w:rsidR="00315B6B" w:rsidRPr="00CE1990">
        <w:rPr>
          <w:rFonts w:ascii="Arial" w:hAnsi="Arial" w:cs="Arial"/>
          <w:i/>
          <w:iCs/>
          <w:sz w:val="20"/>
          <w:szCs w:val="20"/>
        </w:rPr>
        <w:t>Es</w:t>
      </w:r>
      <w:r w:rsidR="000574B0" w:rsidRPr="00CE1990">
        <w:rPr>
          <w:rFonts w:ascii="Arial" w:hAnsi="Arial" w:cs="Arial"/>
          <w:i/>
          <w:iCs/>
          <w:sz w:val="20"/>
          <w:szCs w:val="20"/>
        </w:rPr>
        <w:t>c</w:t>
      </w:r>
      <w:r w:rsidR="00315B6B" w:rsidRPr="00CE1990">
        <w:rPr>
          <w:rFonts w:ascii="Arial" w:hAnsi="Arial" w:cs="Arial"/>
          <w:i/>
          <w:iCs/>
          <w:sz w:val="20"/>
          <w:szCs w:val="20"/>
        </w:rPr>
        <w:t xml:space="preserve">herichia coli </w:t>
      </w:r>
      <w:r w:rsidR="00315B6B" w:rsidRPr="00CE1990">
        <w:rPr>
          <w:rFonts w:ascii="Arial" w:hAnsi="Arial" w:cs="Arial"/>
          <w:sz w:val="20"/>
          <w:szCs w:val="20"/>
        </w:rPr>
        <w:t xml:space="preserve">containing the PutA protein could catalyze T4C oxidation and that fractions from mutants lacking this </w:t>
      </w:r>
      <w:r w:rsidR="000574B0" w:rsidRPr="00CE1990">
        <w:rPr>
          <w:rFonts w:ascii="Arial" w:hAnsi="Arial" w:cs="Arial"/>
          <w:sz w:val="20"/>
          <w:szCs w:val="20"/>
        </w:rPr>
        <w:t>protein</w:t>
      </w:r>
      <w:r w:rsidR="00315B6B" w:rsidRPr="00CE1990">
        <w:rPr>
          <w:rFonts w:ascii="Arial" w:hAnsi="Arial" w:cs="Arial"/>
          <w:sz w:val="20"/>
          <w:szCs w:val="20"/>
        </w:rPr>
        <w:t xml:space="preserve"> could not.  </w:t>
      </w:r>
      <w:r w:rsidR="000574B0" w:rsidRPr="00CE1990">
        <w:rPr>
          <w:rFonts w:ascii="Arial" w:hAnsi="Arial" w:cs="Arial"/>
          <w:sz w:val="20"/>
          <w:szCs w:val="20"/>
        </w:rPr>
        <w:t xml:space="preserve">T4C was a competitive inhibitor of L-proline oxidation </w:t>
      </w:r>
      <w:r w:rsidR="00D026E4">
        <w:rPr>
          <w:rFonts w:ascii="Arial" w:hAnsi="Arial" w:cs="Arial"/>
          <w:sz w:val="20"/>
          <w:szCs w:val="20"/>
        </w:rPr>
        <w:t xml:space="preserve">by L-proline dehydrogenase </w:t>
      </w:r>
      <w:r w:rsidR="000574B0" w:rsidRPr="00CE1990">
        <w:rPr>
          <w:rFonts w:ascii="Arial" w:hAnsi="Arial" w:cs="Arial"/>
          <w:sz w:val="20"/>
          <w:szCs w:val="20"/>
        </w:rPr>
        <w:t xml:space="preserve">and vice versa.  T4C could also act as an inducer ot putA gene at low concentrations.  Mao et al. (2021) more recently confirmed this observation using the purified protein from </w:t>
      </w:r>
      <w:r w:rsidR="000574B0" w:rsidRPr="00CE1990">
        <w:rPr>
          <w:rFonts w:ascii="Arial" w:hAnsi="Arial" w:cs="Arial"/>
          <w:i/>
          <w:iCs/>
          <w:sz w:val="20"/>
          <w:szCs w:val="20"/>
        </w:rPr>
        <w:t>Sinorhizobium meliloti</w:t>
      </w:r>
      <w:r w:rsidR="000574B0" w:rsidRPr="00CE1990">
        <w:rPr>
          <w:rFonts w:ascii="Arial" w:hAnsi="Arial" w:cs="Arial"/>
          <w:sz w:val="20"/>
          <w:szCs w:val="20"/>
        </w:rPr>
        <w:t xml:space="preserve"> and demonstrated that T2C is also a substrate for the </w:t>
      </w:r>
      <w:r w:rsidR="00D026E4">
        <w:rPr>
          <w:rFonts w:ascii="Arial" w:hAnsi="Arial" w:cs="Arial"/>
          <w:sz w:val="20"/>
          <w:szCs w:val="20"/>
        </w:rPr>
        <w:t>L-</w:t>
      </w:r>
      <w:r w:rsidR="000574B0" w:rsidRPr="00CE1990">
        <w:rPr>
          <w:rFonts w:ascii="Arial" w:hAnsi="Arial" w:cs="Arial"/>
          <w:sz w:val="20"/>
          <w:szCs w:val="20"/>
        </w:rPr>
        <w:t xml:space="preserve">proline dehydrogenase activity </w:t>
      </w:r>
      <w:r w:rsidR="00E57C34" w:rsidRPr="00CE1990">
        <w:rPr>
          <w:rFonts w:ascii="Arial" w:hAnsi="Arial" w:cs="Arial"/>
          <w:sz w:val="20"/>
          <w:szCs w:val="20"/>
        </w:rPr>
        <w:t>in the P</w:t>
      </w:r>
      <w:r w:rsidR="00050E7F" w:rsidRPr="00CE1990">
        <w:rPr>
          <w:rFonts w:ascii="Arial" w:hAnsi="Arial" w:cs="Arial"/>
          <w:sz w:val="20"/>
          <w:szCs w:val="20"/>
        </w:rPr>
        <w:t>ut</w:t>
      </w:r>
      <w:r w:rsidR="00E57C34" w:rsidRPr="00CE1990">
        <w:rPr>
          <w:rFonts w:ascii="Arial" w:hAnsi="Arial" w:cs="Arial"/>
          <w:sz w:val="20"/>
          <w:szCs w:val="20"/>
        </w:rPr>
        <w:t xml:space="preserve">A protein.  The </w:t>
      </w:r>
      <w:r w:rsidR="00E57C34" w:rsidRPr="00CE1990">
        <w:rPr>
          <w:rFonts w:ascii="Arial" w:hAnsi="Arial" w:cs="Arial"/>
          <w:i/>
          <w:iCs/>
          <w:sz w:val="20"/>
          <w:szCs w:val="20"/>
        </w:rPr>
        <w:t>K</w:t>
      </w:r>
      <w:r w:rsidR="00E57C34" w:rsidRPr="00CE1990">
        <w:rPr>
          <w:rFonts w:ascii="Arial" w:hAnsi="Arial" w:cs="Arial"/>
          <w:i/>
          <w:iCs/>
          <w:sz w:val="20"/>
          <w:szCs w:val="20"/>
          <w:vertAlign w:val="subscript"/>
        </w:rPr>
        <w:t>m</w:t>
      </w:r>
      <w:r w:rsidR="00E57C34" w:rsidRPr="00CE1990">
        <w:rPr>
          <w:rFonts w:ascii="Arial" w:hAnsi="Arial" w:cs="Arial"/>
          <w:sz w:val="20"/>
          <w:szCs w:val="20"/>
        </w:rPr>
        <w:t xml:space="preserve"> values for both T4C and T2C were lower than that for L-proline but </w:t>
      </w:r>
      <w:r w:rsidR="00050E7F" w:rsidRPr="00CE1990">
        <w:rPr>
          <w:rFonts w:ascii="Arial" w:hAnsi="Arial" w:cs="Arial"/>
          <w:sz w:val="20"/>
          <w:szCs w:val="20"/>
        </w:rPr>
        <w:t>oxidation</w:t>
      </w:r>
      <w:r w:rsidR="00E57C34" w:rsidRPr="00CE1990">
        <w:rPr>
          <w:rFonts w:ascii="Arial" w:hAnsi="Arial" w:cs="Arial"/>
          <w:sz w:val="20"/>
          <w:szCs w:val="20"/>
        </w:rPr>
        <w:t xml:space="preserve"> of T2C did </w:t>
      </w:r>
      <w:r w:rsidR="000574B0" w:rsidRPr="00CE1990">
        <w:rPr>
          <w:rFonts w:ascii="Arial" w:hAnsi="Arial" w:cs="Arial"/>
          <w:sz w:val="20"/>
          <w:szCs w:val="20"/>
        </w:rPr>
        <w:t>not result in the formation</w:t>
      </w:r>
      <w:r w:rsidR="00E57C34" w:rsidRPr="00CE1990">
        <w:rPr>
          <w:rFonts w:ascii="Arial" w:hAnsi="Arial" w:cs="Arial"/>
          <w:sz w:val="20"/>
          <w:szCs w:val="20"/>
        </w:rPr>
        <w:t xml:space="preserve"> of</w:t>
      </w:r>
      <w:r w:rsidR="000574B0" w:rsidRPr="00CE1990">
        <w:rPr>
          <w:rFonts w:ascii="Arial" w:hAnsi="Arial" w:cs="Arial"/>
          <w:sz w:val="20"/>
          <w:szCs w:val="20"/>
        </w:rPr>
        <w:t xml:space="preserve"> L-cysteine or other products.  </w:t>
      </w:r>
    </w:p>
    <w:p w14:paraId="654442BE" w14:textId="77777777" w:rsidR="00AB1F39" w:rsidRPr="00CE1990" w:rsidRDefault="00AB1F39" w:rsidP="00137C6E">
      <w:pPr>
        <w:spacing w:line="240" w:lineRule="auto"/>
        <w:rPr>
          <w:rFonts w:ascii="Arial" w:hAnsi="Arial" w:cs="Arial"/>
          <w:sz w:val="20"/>
          <w:szCs w:val="20"/>
        </w:rPr>
      </w:pPr>
    </w:p>
    <w:p w14:paraId="00635F49" w14:textId="1E0FBEE0" w:rsidR="00F64BFA" w:rsidRDefault="00AB1F39" w:rsidP="00137C6E">
      <w:pPr>
        <w:spacing w:line="240" w:lineRule="auto"/>
        <w:rPr>
          <w:rFonts w:ascii="Arial" w:hAnsi="Arial" w:cs="Arial"/>
          <w:sz w:val="22"/>
          <w:szCs w:val="22"/>
        </w:rPr>
      </w:pPr>
      <w:r w:rsidRPr="00C3370F">
        <w:rPr>
          <w:rFonts w:ascii="Arial" w:hAnsi="Arial" w:cs="Arial"/>
          <w:b/>
          <w:bCs/>
          <w:sz w:val="20"/>
          <w:szCs w:val="20"/>
        </w:rPr>
        <w:lastRenderedPageBreak/>
        <w:t>Scheme</w:t>
      </w:r>
      <w:r w:rsidR="00F62CCF">
        <w:rPr>
          <w:rFonts w:ascii="Arial" w:hAnsi="Arial" w:cs="Arial"/>
          <w:b/>
          <w:bCs/>
          <w:sz w:val="20"/>
          <w:szCs w:val="20"/>
        </w:rPr>
        <w:t xml:space="preserve"> 6</w:t>
      </w:r>
      <w:r w:rsidRPr="00C3370F">
        <w:rPr>
          <w:rFonts w:ascii="Arial" w:hAnsi="Arial" w:cs="Arial"/>
          <w:sz w:val="20"/>
          <w:szCs w:val="20"/>
        </w:rPr>
        <w:t>.  Oxidation of T4C by the PutA protein (from Deutch, 1992)</w:t>
      </w:r>
      <w:r w:rsidR="009E1B76">
        <w:rPr>
          <w:noProof/>
        </w:rPr>
        <w:drawing>
          <wp:inline distT="0" distB="0" distL="0" distR="0" wp14:anchorId="54D4A7AE" wp14:editId="4D04C6BE">
            <wp:extent cx="5981700" cy="1363980"/>
            <wp:effectExtent l="0" t="0" r="0" b="7620"/>
            <wp:docPr id="1687821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871" t="23031" r="6283" b="64725"/>
                    <a:stretch>
                      <a:fillRect/>
                    </a:stretch>
                  </pic:blipFill>
                  <pic:spPr bwMode="auto">
                    <a:xfrm>
                      <a:off x="0" y="0"/>
                      <a:ext cx="5981700" cy="1363980"/>
                    </a:xfrm>
                    <a:prstGeom prst="rect">
                      <a:avLst/>
                    </a:prstGeom>
                    <a:noFill/>
                    <a:ln>
                      <a:noFill/>
                    </a:ln>
                    <a:extLst>
                      <a:ext uri="{53640926-AAD7-44D8-BBD7-CCE9431645EC}">
                        <a14:shadowObscured xmlns:a14="http://schemas.microsoft.com/office/drawing/2010/main"/>
                      </a:ext>
                    </a:extLst>
                  </pic:spPr>
                </pic:pic>
              </a:graphicData>
            </a:graphic>
          </wp:inline>
        </w:drawing>
      </w:r>
    </w:p>
    <w:p w14:paraId="701FC86F" w14:textId="77777777" w:rsidR="00F3495F" w:rsidRDefault="00F3495F" w:rsidP="00C45043">
      <w:pPr>
        <w:spacing w:line="240" w:lineRule="auto"/>
        <w:jc w:val="both"/>
        <w:rPr>
          <w:rFonts w:ascii="Arial" w:hAnsi="Arial" w:cs="Arial"/>
          <w:sz w:val="20"/>
          <w:szCs w:val="20"/>
        </w:rPr>
      </w:pPr>
    </w:p>
    <w:p w14:paraId="64D1B816" w14:textId="6D413FB1" w:rsidR="00C73C98" w:rsidRPr="00C45043" w:rsidRDefault="00E57C34" w:rsidP="00C45043">
      <w:pPr>
        <w:spacing w:line="240" w:lineRule="auto"/>
        <w:jc w:val="both"/>
        <w:rPr>
          <w:rFonts w:ascii="Arial" w:hAnsi="Arial" w:cs="Arial"/>
          <w:sz w:val="20"/>
          <w:szCs w:val="20"/>
        </w:rPr>
      </w:pPr>
      <w:r w:rsidRPr="00C45043">
        <w:rPr>
          <w:rFonts w:ascii="Arial" w:hAnsi="Arial" w:cs="Arial"/>
          <w:sz w:val="20"/>
          <w:szCs w:val="20"/>
        </w:rPr>
        <w:t xml:space="preserve">Deutch (1992) showed that an </w:t>
      </w:r>
      <w:r w:rsidRPr="00C45043">
        <w:rPr>
          <w:rFonts w:ascii="Arial" w:hAnsi="Arial" w:cs="Arial"/>
          <w:i/>
          <w:iCs/>
          <w:sz w:val="20"/>
          <w:szCs w:val="20"/>
        </w:rPr>
        <w:t>E. coli</w:t>
      </w:r>
      <w:r w:rsidRPr="00C45043">
        <w:rPr>
          <w:rFonts w:ascii="Arial" w:hAnsi="Arial" w:cs="Arial"/>
          <w:sz w:val="20"/>
          <w:szCs w:val="20"/>
        </w:rPr>
        <w:t xml:space="preserve"> mutant containing a </w:t>
      </w:r>
      <w:proofErr w:type="gramStart"/>
      <w:r w:rsidRPr="00C45043">
        <w:rPr>
          <w:rFonts w:ascii="Arial" w:hAnsi="Arial" w:cs="Arial"/>
          <w:i/>
          <w:iCs/>
          <w:sz w:val="20"/>
          <w:szCs w:val="20"/>
        </w:rPr>
        <w:t>putA</w:t>
      </w:r>
      <w:r w:rsidRPr="00C45043">
        <w:rPr>
          <w:rFonts w:ascii="Arial" w:hAnsi="Arial" w:cs="Arial"/>
          <w:sz w:val="20"/>
          <w:szCs w:val="20"/>
        </w:rPr>
        <w:t>::</w:t>
      </w:r>
      <w:proofErr w:type="gramEnd"/>
      <w:r w:rsidRPr="00C45043">
        <w:rPr>
          <w:rFonts w:ascii="Arial" w:hAnsi="Arial" w:cs="Arial"/>
          <w:sz w:val="20"/>
          <w:szCs w:val="20"/>
        </w:rPr>
        <w:t>Tn</w:t>
      </w:r>
      <w:r w:rsidRPr="00C45043">
        <w:rPr>
          <w:rFonts w:ascii="Arial" w:hAnsi="Arial" w:cs="Arial"/>
          <w:i/>
          <w:iCs/>
          <w:sz w:val="20"/>
          <w:szCs w:val="20"/>
        </w:rPr>
        <w:t>5</w:t>
      </w:r>
      <w:r w:rsidRPr="00C45043">
        <w:rPr>
          <w:rFonts w:ascii="Arial" w:hAnsi="Arial" w:cs="Arial"/>
          <w:sz w:val="20"/>
          <w:szCs w:val="20"/>
        </w:rPr>
        <w:t xml:space="preserve"> mutation could still use T4C as a cysteine source for cysteine auxotrophs.  The mutant also consumed oxygen in the presence of T4C as one fourth the rate of the parental strain and one half the rate of the </w:t>
      </w:r>
      <w:r w:rsidRPr="00C45043">
        <w:rPr>
          <w:rFonts w:ascii="Arial" w:hAnsi="Arial" w:cs="Arial"/>
          <w:i/>
          <w:iCs/>
          <w:sz w:val="20"/>
          <w:szCs w:val="20"/>
        </w:rPr>
        <w:t>putA</w:t>
      </w:r>
      <w:r w:rsidRPr="00C45043">
        <w:rPr>
          <w:rFonts w:ascii="Arial" w:hAnsi="Arial" w:cs="Arial"/>
          <w:sz w:val="20"/>
          <w:szCs w:val="20"/>
        </w:rPr>
        <w:t xml:space="preserve"> mutant.  Further studies indicated that this was due to </w:t>
      </w:r>
      <w:r w:rsidR="009A4371" w:rsidRPr="00C45043">
        <w:rPr>
          <w:rFonts w:ascii="Arial" w:hAnsi="Arial" w:cs="Arial"/>
          <w:sz w:val="20"/>
          <w:szCs w:val="20"/>
        </w:rPr>
        <w:t>the reversed activity of the biosynthetic enzyme L-Δ</w:t>
      </w:r>
      <w:r w:rsidR="009A4371" w:rsidRPr="00C45043">
        <w:rPr>
          <w:rFonts w:ascii="Arial" w:hAnsi="Arial" w:cs="Arial"/>
          <w:sz w:val="20"/>
          <w:szCs w:val="20"/>
          <w:vertAlign w:val="superscript"/>
        </w:rPr>
        <w:t>1</w:t>
      </w:r>
      <w:r w:rsidR="009A4371" w:rsidRPr="00C45043">
        <w:rPr>
          <w:rFonts w:ascii="Arial" w:hAnsi="Arial" w:cs="Arial"/>
          <w:sz w:val="20"/>
          <w:szCs w:val="20"/>
        </w:rPr>
        <w:t xml:space="preserve">-pyrroline-5-carboxylate (P5C) reductase encoded by the gene </w:t>
      </w:r>
      <w:r w:rsidR="009A4371" w:rsidRPr="00C45043">
        <w:rPr>
          <w:rFonts w:ascii="Arial" w:hAnsi="Arial" w:cs="Arial"/>
          <w:i/>
          <w:iCs/>
          <w:sz w:val="20"/>
          <w:szCs w:val="20"/>
        </w:rPr>
        <w:t>proC</w:t>
      </w:r>
      <w:r w:rsidR="009A4371" w:rsidRPr="00C45043">
        <w:rPr>
          <w:rFonts w:ascii="Arial" w:hAnsi="Arial" w:cs="Arial"/>
          <w:sz w:val="20"/>
          <w:szCs w:val="20"/>
        </w:rPr>
        <w:t xml:space="preserve">.  The T4C oxidation activity was found in the soluble fraction of E. coli rather than the membrane fractions, was inhibited by pyrroline-5-carboxylate, and co-purified with P5C reductase during ammonium sulfate fractionation, dye-affinity chromatography on Cibachron 3GA agarose, and ion-exchange chromatography on DEAE-cellulose. </w:t>
      </w:r>
      <w:r w:rsidR="000F118E" w:rsidRPr="00C45043">
        <w:rPr>
          <w:rFonts w:ascii="Arial" w:hAnsi="Arial" w:cs="Arial"/>
          <w:sz w:val="20"/>
          <w:szCs w:val="20"/>
        </w:rPr>
        <w:t xml:space="preserve"> The oxidation of T4C used NADP</w:t>
      </w:r>
      <w:r w:rsidR="000F118E" w:rsidRPr="00C45043">
        <w:rPr>
          <w:rFonts w:ascii="Arial" w:hAnsi="Arial" w:cs="Arial"/>
          <w:sz w:val="20"/>
          <w:szCs w:val="20"/>
          <w:vertAlign w:val="superscript"/>
        </w:rPr>
        <w:t>+</w:t>
      </w:r>
      <w:r w:rsidR="000F118E" w:rsidRPr="00C45043">
        <w:rPr>
          <w:rFonts w:ascii="Arial" w:hAnsi="Arial" w:cs="Arial"/>
          <w:sz w:val="20"/>
          <w:szCs w:val="20"/>
        </w:rPr>
        <w:t xml:space="preserve"> as the electron acceptor and the </w:t>
      </w:r>
      <w:r w:rsidR="000F118E" w:rsidRPr="00C45043">
        <w:rPr>
          <w:rFonts w:ascii="Arial" w:hAnsi="Arial" w:cs="Arial"/>
          <w:i/>
          <w:iCs/>
          <w:sz w:val="20"/>
          <w:szCs w:val="20"/>
        </w:rPr>
        <w:t>K</w:t>
      </w:r>
      <w:r w:rsidR="000F118E" w:rsidRPr="00C45043">
        <w:rPr>
          <w:rFonts w:ascii="Arial" w:hAnsi="Arial" w:cs="Arial"/>
          <w:i/>
          <w:iCs/>
          <w:sz w:val="20"/>
          <w:szCs w:val="20"/>
          <w:vertAlign w:val="subscript"/>
        </w:rPr>
        <w:t>m</w:t>
      </w:r>
      <w:r w:rsidR="000F118E" w:rsidRPr="00C45043">
        <w:rPr>
          <w:rFonts w:ascii="Arial" w:hAnsi="Arial" w:cs="Arial"/>
          <w:sz w:val="20"/>
          <w:szCs w:val="20"/>
        </w:rPr>
        <w:t xml:space="preserve"> for T4C in the oxidative direction was about 1/30 of that seen with P5C in the reductive direction.  </w:t>
      </w:r>
      <w:r w:rsidR="009A4371" w:rsidRPr="00C45043">
        <w:rPr>
          <w:rFonts w:ascii="Arial" w:hAnsi="Arial" w:cs="Arial"/>
          <w:sz w:val="20"/>
          <w:szCs w:val="20"/>
        </w:rPr>
        <w:t xml:space="preserve">A mutant of </w:t>
      </w:r>
      <w:r w:rsidR="009A4371" w:rsidRPr="004B56CC">
        <w:rPr>
          <w:rFonts w:ascii="Arial" w:hAnsi="Arial" w:cs="Arial"/>
          <w:i/>
          <w:iCs/>
          <w:sz w:val="20"/>
          <w:szCs w:val="20"/>
        </w:rPr>
        <w:t xml:space="preserve">E. coli </w:t>
      </w:r>
      <w:r w:rsidR="009A4371" w:rsidRPr="00C45043">
        <w:rPr>
          <w:rFonts w:ascii="Arial" w:hAnsi="Arial" w:cs="Arial"/>
          <w:sz w:val="20"/>
          <w:szCs w:val="20"/>
        </w:rPr>
        <w:t xml:space="preserve">containing both the </w:t>
      </w:r>
      <w:proofErr w:type="gramStart"/>
      <w:r w:rsidR="009A4371" w:rsidRPr="00C45043">
        <w:rPr>
          <w:rFonts w:ascii="Arial" w:hAnsi="Arial" w:cs="Arial"/>
          <w:i/>
          <w:iCs/>
          <w:sz w:val="20"/>
          <w:szCs w:val="20"/>
        </w:rPr>
        <w:t>putA</w:t>
      </w:r>
      <w:r w:rsidR="009A4371" w:rsidRPr="00C45043">
        <w:rPr>
          <w:rFonts w:ascii="Arial" w:hAnsi="Arial" w:cs="Arial"/>
          <w:sz w:val="20"/>
          <w:szCs w:val="20"/>
        </w:rPr>
        <w:t>:</w:t>
      </w:r>
      <w:r w:rsidR="00A8706F">
        <w:rPr>
          <w:rFonts w:ascii="Arial" w:hAnsi="Arial" w:cs="Arial"/>
          <w:sz w:val="20"/>
          <w:szCs w:val="20"/>
        </w:rPr>
        <w:t>:</w:t>
      </w:r>
      <w:proofErr w:type="gramEnd"/>
      <w:r w:rsidR="009A4371" w:rsidRPr="00C45043">
        <w:rPr>
          <w:rFonts w:ascii="Arial" w:hAnsi="Arial" w:cs="Arial"/>
          <w:sz w:val="20"/>
          <w:szCs w:val="20"/>
        </w:rPr>
        <w:t>Tn</w:t>
      </w:r>
      <w:r w:rsidR="009A4371" w:rsidRPr="00C45043">
        <w:rPr>
          <w:rFonts w:ascii="Arial" w:hAnsi="Arial" w:cs="Arial"/>
          <w:i/>
          <w:iCs/>
          <w:sz w:val="20"/>
          <w:szCs w:val="20"/>
        </w:rPr>
        <w:t>5</w:t>
      </w:r>
      <w:r w:rsidR="009A4371" w:rsidRPr="00C45043">
        <w:rPr>
          <w:rFonts w:ascii="Arial" w:hAnsi="Arial" w:cs="Arial"/>
          <w:sz w:val="20"/>
          <w:szCs w:val="20"/>
        </w:rPr>
        <w:t xml:space="preserve"> mutation and a </w:t>
      </w:r>
      <w:r w:rsidR="009A4371" w:rsidRPr="00C45043">
        <w:rPr>
          <w:rFonts w:ascii="Arial" w:hAnsi="Arial" w:cs="Arial"/>
          <w:i/>
          <w:iCs/>
          <w:sz w:val="20"/>
          <w:szCs w:val="20"/>
        </w:rPr>
        <w:t>proC</w:t>
      </w:r>
      <w:r w:rsidR="009A4371" w:rsidRPr="00C45043">
        <w:rPr>
          <w:rFonts w:ascii="Arial" w:hAnsi="Arial" w:cs="Arial"/>
          <w:sz w:val="20"/>
          <w:szCs w:val="20"/>
        </w:rPr>
        <w:t xml:space="preserve"> </w:t>
      </w:r>
      <w:r w:rsidR="00050E7F" w:rsidRPr="00C45043">
        <w:rPr>
          <w:rFonts w:ascii="Arial" w:hAnsi="Arial" w:cs="Arial"/>
          <w:sz w:val="20"/>
          <w:szCs w:val="20"/>
        </w:rPr>
        <w:t>mutation</w:t>
      </w:r>
      <w:r w:rsidR="009A4371" w:rsidRPr="00C45043">
        <w:rPr>
          <w:rFonts w:ascii="Arial" w:hAnsi="Arial" w:cs="Arial"/>
          <w:sz w:val="20"/>
          <w:szCs w:val="20"/>
        </w:rPr>
        <w:t xml:space="preserve"> had no detectable T4C oxidation or P5C reductase activity.</w:t>
      </w:r>
      <w:r w:rsidR="00C73C98" w:rsidRPr="00C45043">
        <w:rPr>
          <w:rFonts w:ascii="Arial" w:hAnsi="Arial" w:cs="Arial"/>
          <w:sz w:val="20"/>
          <w:szCs w:val="20"/>
        </w:rPr>
        <w:t xml:space="preserve"> </w:t>
      </w:r>
      <w:r w:rsidR="009A4371" w:rsidRPr="00C45043">
        <w:rPr>
          <w:rFonts w:ascii="Arial" w:hAnsi="Arial" w:cs="Arial"/>
          <w:sz w:val="20"/>
          <w:szCs w:val="20"/>
        </w:rPr>
        <w:t xml:space="preserve"> </w:t>
      </w:r>
      <w:r w:rsidR="000F118E" w:rsidRPr="00C45043">
        <w:rPr>
          <w:rFonts w:ascii="Arial" w:hAnsi="Arial" w:cs="Arial"/>
          <w:sz w:val="20"/>
          <w:szCs w:val="20"/>
        </w:rPr>
        <w:t>P5C reductase</w:t>
      </w:r>
      <w:r w:rsidR="00C73C98" w:rsidRPr="00C45043">
        <w:rPr>
          <w:rFonts w:ascii="Arial" w:hAnsi="Arial" w:cs="Arial"/>
          <w:sz w:val="20"/>
          <w:szCs w:val="20"/>
        </w:rPr>
        <w:t xml:space="preserve">s from humans (Patel et al., 2021) and the </w:t>
      </w:r>
      <w:r w:rsidR="00050E7F" w:rsidRPr="00C45043">
        <w:rPr>
          <w:rFonts w:ascii="Arial" w:hAnsi="Arial" w:cs="Arial"/>
          <w:sz w:val="20"/>
          <w:szCs w:val="20"/>
        </w:rPr>
        <w:t>archaeon</w:t>
      </w:r>
      <w:r w:rsidR="00C73C98" w:rsidRPr="00C45043">
        <w:rPr>
          <w:rFonts w:ascii="Arial" w:hAnsi="Arial" w:cs="Arial"/>
          <w:sz w:val="20"/>
          <w:szCs w:val="20"/>
        </w:rPr>
        <w:t xml:space="preserve"> </w:t>
      </w:r>
      <w:r w:rsidR="00C73C98" w:rsidRPr="00C45043">
        <w:rPr>
          <w:rFonts w:ascii="Arial" w:hAnsi="Arial" w:cs="Arial"/>
          <w:i/>
          <w:iCs/>
          <w:sz w:val="20"/>
          <w:szCs w:val="20"/>
        </w:rPr>
        <w:t>Sulfolobus solftaricus</w:t>
      </w:r>
      <w:r w:rsidR="00C73C98" w:rsidRPr="00C45043">
        <w:rPr>
          <w:rFonts w:ascii="Arial" w:hAnsi="Arial" w:cs="Arial"/>
          <w:sz w:val="20"/>
          <w:szCs w:val="20"/>
        </w:rPr>
        <w:t xml:space="preserve"> (Meng et al., 2009)</w:t>
      </w:r>
      <w:r w:rsidR="00C73C98" w:rsidRPr="00C45043">
        <w:rPr>
          <w:rFonts w:ascii="Arial" w:hAnsi="Arial" w:cs="Arial"/>
          <w:i/>
          <w:iCs/>
          <w:sz w:val="20"/>
          <w:szCs w:val="20"/>
        </w:rPr>
        <w:t xml:space="preserve"> </w:t>
      </w:r>
      <w:r w:rsidR="00C73C98" w:rsidRPr="00C45043">
        <w:rPr>
          <w:rFonts w:ascii="Arial" w:hAnsi="Arial" w:cs="Arial"/>
          <w:sz w:val="20"/>
          <w:szCs w:val="20"/>
        </w:rPr>
        <w:t xml:space="preserve">can also </w:t>
      </w:r>
      <w:r w:rsidR="000F118E" w:rsidRPr="00C45043">
        <w:rPr>
          <w:rFonts w:ascii="Arial" w:hAnsi="Arial" w:cs="Arial"/>
          <w:sz w:val="20"/>
          <w:szCs w:val="20"/>
        </w:rPr>
        <w:t>catalyze the oxidation of T4C</w:t>
      </w:r>
      <w:r w:rsidR="00C73C98" w:rsidRPr="00C45043">
        <w:rPr>
          <w:rFonts w:ascii="Arial" w:hAnsi="Arial" w:cs="Arial"/>
          <w:sz w:val="20"/>
          <w:szCs w:val="20"/>
        </w:rPr>
        <w:t>.  A general model for the binding of substrates to the ProC protein has been proposed (Polverini et al., 2026).</w:t>
      </w:r>
      <w:r w:rsidR="00464677">
        <w:rPr>
          <w:rFonts w:ascii="Arial" w:hAnsi="Arial" w:cs="Arial"/>
          <w:sz w:val="20"/>
          <w:szCs w:val="20"/>
        </w:rPr>
        <w:t xml:space="preserve">  It is not known if </w:t>
      </w:r>
      <w:r w:rsidR="00464677" w:rsidRPr="00C45043">
        <w:rPr>
          <w:rFonts w:ascii="Arial" w:hAnsi="Arial" w:cs="Arial"/>
          <w:sz w:val="20"/>
          <w:szCs w:val="20"/>
        </w:rPr>
        <w:t>L-Δ</w:t>
      </w:r>
      <w:r w:rsidR="00464677" w:rsidRPr="00C45043">
        <w:rPr>
          <w:rFonts w:ascii="Arial" w:hAnsi="Arial" w:cs="Arial"/>
          <w:sz w:val="20"/>
          <w:szCs w:val="20"/>
          <w:vertAlign w:val="superscript"/>
        </w:rPr>
        <w:t>1</w:t>
      </w:r>
      <w:r w:rsidR="00464677" w:rsidRPr="00C45043">
        <w:rPr>
          <w:rFonts w:ascii="Arial" w:hAnsi="Arial" w:cs="Arial"/>
          <w:sz w:val="20"/>
          <w:szCs w:val="20"/>
        </w:rPr>
        <w:t>-pyrroline-5-carboxylate reductase</w:t>
      </w:r>
      <w:r w:rsidR="00464677">
        <w:rPr>
          <w:rFonts w:ascii="Arial" w:hAnsi="Arial" w:cs="Arial"/>
          <w:sz w:val="20"/>
          <w:szCs w:val="20"/>
        </w:rPr>
        <w:t xml:space="preserve"> can also oxidize T2C.</w:t>
      </w:r>
    </w:p>
    <w:p w14:paraId="6D6B2D2D" w14:textId="77777777" w:rsidR="00C73C98" w:rsidRPr="00C45043" w:rsidRDefault="00C73C98" w:rsidP="00C45043">
      <w:pPr>
        <w:spacing w:line="240" w:lineRule="auto"/>
        <w:jc w:val="both"/>
        <w:rPr>
          <w:rFonts w:ascii="Arial" w:hAnsi="Arial" w:cs="Arial"/>
          <w:sz w:val="20"/>
          <w:szCs w:val="20"/>
        </w:rPr>
      </w:pPr>
    </w:p>
    <w:p w14:paraId="104B78ED" w14:textId="46AD7664" w:rsidR="00E57C34" w:rsidRDefault="00365B3E" w:rsidP="00C45043">
      <w:pPr>
        <w:spacing w:line="240" w:lineRule="auto"/>
        <w:jc w:val="both"/>
        <w:rPr>
          <w:rFonts w:ascii="Arial" w:hAnsi="Arial" w:cs="Arial"/>
          <w:sz w:val="20"/>
          <w:szCs w:val="20"/>
        </w:rPr>
      </w:pPr>
      <w:r w:rsidRPr="00C45043">
        <w:rPr>
          <w:rFonts w:ascii="Arial" w:hAnsi="Arial" w:cs="Arial"/>
          <w:sz w:val="20"/>
          <w:szCs w:val="20"/>
        </w:rPr>
        <w:t>Sarcosine oxidase</w:t>
      </w:r>
      <w:r w:rsidR="004B56CC">
        <w:rPr>
          <w:rFonts w:ascii="Arial" w:hAnsi="Arial" w:cs="Arial"/>
          <w:sz w:val="20"/>
          <w:szCs w:val="20"/>
        </w:rPr>
        <w:t xml:space="preserve"> (EC 1.5.3.1) is </w:t>
      </w:r>
      <w:r w:rsidR="00B052F0" w:rsidRPr="00C45043">
        <w:rPr>
          <w:rFonts w:ascii="Arial" w:hAnsi="Arial" w:cs="Arial"/>
          <w:sz w:val="20"/>
          <w:szCs w:val="20"/>
        </w:rPr>
        <w:t>a large family of FAD-containing enzymes that catalyze the oxidation of sarcosine (</w:t>
      </w:r>
      <w:r w:rsidR="00B052F0" w:rsidRPr="00C45043">
        <w:rPr>
          <w:rFonts w:ascii="Arial" w:hAnsi="Arial" w:cs="Arial"/>
          <w:i/>
          <w:iCs/>
          <w:sz w:val="20"/>
          <w:szCs w:val="20"/>
        </w:rPr>
        <w:t>N</w:t>
      </w:r>
      <w:r w:rsidR="00B052F0" w:rsidRPr="00C45043">
        <w:rPr>
          <w:rFonts w:ascii="Arial" w:hAnsi="Arial" w:cs="Arial"/>
          <w:sz w:val="20"/>
          <w:szCs w:val="20"/>
        </w:rPr>
        <w:t>-methyl glycine)</w:t>
      </w:r>
      <w:r w:rsidR="000F118E" w:rsidRPr="00C45043">
        <w:rPr>
          <w:rFonts w:ascii="Arial" w:hAnsi="Arial" w:cs="Arial"/>
          <w:sz w:val="20"/>
          <w:szCs w:val="20"/>
        </w:rPr>
        <w:t xml:space="preserve"> </w:t>
      </w:r>
      <w:r w:rsidR="00B052F0" w:rsidRPr="00C45043">
        <w:rPr>
          <w:rFonts w:ascii="Arial" w:hAnsi="Arial" w:cs="Arial"/>
          <w:sz w:val="20"/>
          <w:szCs w:val="20"/>
        </w:rPr>
        <w:t>and other amines</w:t>
      </w:r>
      <w:r w:rsidR="00791C9B" w:rsidRPr="00C45043">
        <w:rPr>
          <w:rFonts w:ascii="Arial" w:hAnsi="Arial" w:cs="Arial"/>
          <w:sz w:val="20"/>
          <w:szCs w:val="20"/>
        </w:rPr>
        <w:t xml:space="preserve"> (Lahham et al., 2021</w:t>
      </w:r>
      <w:proofErr w:type="gramStart"/>
      <w:r w:rsidR="00791C9B" w:rsidRPr="00C45043">
        <w:rPr>
          <w:rFonts w:ascii="Arial" w:hAnsi="Arial" w:cs="Arial"/>
          <w:sz w:val="20"/>
          <w:szCs w:val="20"/>
        </w:rPr>
        <w:t>)</w:t>
      </w:r>
      <w:r w:rsidR="00B052F0" w:rsidRPr="00C45043">
        <w:rPr>
          <w:rFonts w:ascii="Arial" w:hAnsi="Arial" w:cs="Arial"/>
          <w:sz w:val="20"/>
          <w:szCs w:val="20"/>
        </w:rPr>
        <w:t xml:space="preserve">  Following</w:t>
      </w:r>
      <w:proofErr w:type="gramEnd"/>
      <w:r w:rsidR="00B052F0" w:rsidRPr="00C45043">
        <w:rPr>
          <w:rFonts w:ascii="Arial" w:hAnsi="Arial" w:cs="Arial"/>
          <w:sz w:val="20"/>
          <w:szCs w:val="20"/>
        </w:rPr>
        <w:t xml:space="preserve"> the initial oxidaton and reduction of the flavin cofactor, most transfer electrons directly to molecular oxygen.  Some are monomeric but others are tetrameri</w:t>
      </w:r>
      <w:r w:rsidR="00BD17E6" w:rsidRPr="00C45043">
        <w:rPr>
          <w:rFonts w:ascii="Arial" w:hAnsi="Arial" w:cs="Arial"/>
          <w:sz w:val="20"/>
          <w:szCs w:val="20"/>
        </w:rPr>
        <w:t>c</w:t>
      </w:r>
      <w:r w:rsidR="007C5273" w:rsidRPr="00C45043">
        <w:rPr>
          <w:rFonts w:ascii="Arial" w:hAnsi="Arial" w:cs="Arial"/>
          <w:sz w:val="20"/>
          <w:szCs w:val="20"/>
        </w:rPr>
        <w:t xml:space="preserve">. </w:t>
      </w:r>
      <w:r w:rsidR="00B052F0" w:rsidRPr="00C45043">
        <w:rPr>
          <w:rFonts w:ascii="Arial" w:hAnsi="Arial" w:cs="Arial"/>
          <w:sz w:val="20"/>
          <w:szCs w:val="20"/>
        </w:rPr>
        <w:t xml:space="preserve"> The enzyme from </w:t>
      </w:r>
      <w:proofErr w:type="gramStart"/>
      <w:r w:rsidR="00B052F0" w:rsidRPr="00C45043">
        <w:rPr>
          <w:rFonts w:ascii="Arial" w:hAnsi="Arial" w:cs="Arial"/>
          <w:i/>
          <w:iCs/>
          <w:sz w:val="20"/>
          <w:szCs w:val="20"/>
        </w:rPr>
        <w:t xml:space="preserve">Bacillus  </w:t>
      </w:r>
      <w:r w:rsidR="00791C9B" w:rsidRPr="00C45043">
        <w:rPr>
          <w:rFonts w:ascii="Arial" w:hAnsi="Arial" w:cs="Arial"/>
          <w:i/>
          <w:iCs/>
          <w:sz w:val="20"/>
          <w:szCs w:val="20"/>
        </w:rPr>
        <w:t>sp.</w:t>
      </w:r>
      <w:proofErr w:type="gramEnd"/>
      <w:r w:rsidR="00791C9B" w:rsidRPr="00C45043">
        <w:rPr>
          <w:rFonts w:ascii="Arial" w:hAnsi="Arial" w:cs="Arial"/>
          <w:i/>
          <w:iCs/>
          <w:sz w:val="20"/>
          <w:szCs w:val="20"/>
        </w:rPr>
        <w:t xml:space="preserve"> B-0618</w:t>
      </w:r>
      <w:r w:rsidR="00791C9B" w:rsidRPr="00C45043">
        <w:rPr>
          <w:rFonts w:ascii="Arial" w:hAnsi="Arial" w:cs="Arial"/>
          <w:sz w:val="20"/>
          <w:szCs w:val="20"/>
        </w:rPr>
        <w:t xml:space="preserve"> </w:t>
      </w:r>
      <w:r w:rsidR="00B052F0" w:rsidRPr="00C45043">
        <w:rPr>
          <w:rFonts w:ascii="Arial" w:hAnsi="Arial" w:cs="Arial"/>
          <w:sz w:val="20"/>
          <w:szCs w:val="20"/>
        </w:rPr>
        <w:t xml:space="preserve">(SoxB) is a monomeric one (EC1.5.3.1) </w:t>
      </w:r>
      <w:r w:rsidR="00791C9B" w:rsidRPr="00C45043">
        <w:rPr>
          <w:rFonts w:ascii="Arial" w:hAnsi="Arial" w:cs="Arial"/>
          <w:sz w:val="20"/>
          <w:szCs w:val="20"/>
        </w:rPr>
        <w:t xml:space="preserve">that has a broad substrate specificity </w:t>
      </w:r>
      <w:r w:rsidR="00FA6B6B" w:rsidRPr="00C45043">
        <w:rPr>
          <w:rFonts w:ascii="Arial" w:hAnsi="Arial" w:cs="Arial"/>
          <w:sz w:val="20"/>
          <w:szCs w:val="20"/>
        </w:rPr>
        <w:t xml:space="preserve">including L-proline and some of its analogues (Wagner et al., 2000; Wagner &amp; Jorns, 2000).  Zhang et al. (2025) studied the reaction with sarcosine as the primary substrate and </w:t>
      </w:r>
      <w:r w:rsidR="007C5273" w:rsidRPr="00C45043">
        <w:rPr>
          <w:rFonts w:ascii="Arial" w:hAnsi="Arial" w:cs="Arial"/>
          <w:sz w:val="20"/>
          <w:szCs w:val="20"/>
        </w:rPr>
        <w:t xml:space="preserve">with </w:t>
      </w:r>
      <w:r w:rsidR="00FA6B6B" w:rsidRPr="00C45043">
        <w:rPr>
          <w:rFonts w:ascii="Arial" w:hAnsi="Arial" w:cs="Arial"/>
          <w:sz w:val="20"/>
          <w:szCs w:val="20"/>
        </w:rPr>
        <w:t>L-proline, D-proline, and L-T4C as minor substrates.  The specific activity with T4C was very low, but the apparent K</w:t>
      </w:r>
      <w:r w:rsidR="00FA6B6B" w:rsidRPr="00C45043">
        <w:rPr>
          <w:rFonts w:ascii="Arial" w:hAnsi="Arial" w:cs="Arial"/>
          <w:sz w:val="20"/>
          <w:szCs w:val="20"/>
          <w:vertAlign w:val="subscript"/>
        </w:rPr>
        <w:t>m</w:t>
      </w:r>
      <w:r w:rsidR="00FA6B6B" w:rsidRPr="00C45043">
        <w:rPr>
          <w:rFonts w:ascii="Arial" w:hAnsi="Arial" w:cs="Arial"/>
          <w:sz w:val="20"/>
          <w:szCs w:val="20"/>
        </w:rPr>
        <w:t xml:space="preserve"> was lower than that of L-proline or D-proline.  </w:t>
      </w:r>
      <w:r w:rsidR="007C5273" w:rsidRPr="00C45043">
        <w:rPr>
          <w:rFonts w:ascii="Arial" w:hAnsi="Arial" w:cs="Arial"/>
          <w:sz w:val="20"/>
          <w:szCs w:val="20"/>
        </w:rPr>
        <w:t xml:space="preserve">D/L selectivity varied with the substrate.  </w:t>
      </w:r>
      <w:r w:rsidR="00BD17E6" w:rsidRPr="00C45043">
        <w:rPr>
          <w:rFonts w:ascii="Arial" w:hAnsi="Arial" w:cs="Arial"/>
          <w:sz w:val="20"/>
          <w:szCs w:val="20"/>
        </w:rPr>
        <w:t xml:space="preserve">A model for the binding of these substrates to the protein and their reactions with FAD was proposed. </w:t>
      </w:r>
    </w:p>
    <w:p w14:paraId="5577E2A3" w14:textId="77777777" w:rsidR="00A314F4" w:rsidRDefault="00A314F4" w:rsidP="00C45043">
      <w:pPr>
        <w:spacing w:line="240" w:lineRule="auto"/>
        <w:jc w:val="both"/>
        <w:rPr>
          <w:rFonts w:ascii="Arial" w:hAnsi="Arial" w:cs="Arial"/>
          <w:sz w:val="20"/>
          <w:szCs w:val="20"/>
        </w:rPr>
      </w:pPr>
    </w:p>
    <w:p w14:paraId="536E72A9" w14:textId="56BFB3A2" w:rsidR="00A314F4" w:rsidRPr="00C45043" w:rsidRDefault="008024BB" w:rsidP="00E41F37">
      <w:pPr>
        <w:spacing w:line="240" w:lineRule="auto"/>
        <w:jc w:val="both"/>
        <w:rPr>
          <w:rFonts w:ascii="Arial" w:hAnsi="Arial" w:cs="Arial"/>
          <w:sz w:val="20"/>
          <w:szCs w:val="20"/>
        </w:rPr>
      </w:pPr>
      <w:r>
        <w:rPr>
          <w:rFonts w:ascii="Arial" w:hAnsi="Arial" w:cs="Arial"/>
          <w:sz w:val="20"/>
          <w:szCs w:val="20"/>
        </w:rPr>
        <w:t xml:space="preserve">It is not known if </w:t>
      </w:r>
      <w:r w:rsidRPr="00C45043">
        <w:rPr>
          <w:rFonts w:ascii="Arial" w:hAnsi="Arial" w:cs="Arial"/>
          <w:sz w:val="20"/>
          <w:szCs w:val="20"/>
        </w:rPr>
        <w:t>L-Δ</w:t>
      </w:r>
      <w:r w:rsidRPr="00C45043">
        <w:rPr>
          <w:rFonts w:ascii="Arial" w:hAnsi="Arial" w:cs="Arial"/>
          <w:sz w:val="20"/>
          <w:szCs w:val="20"/>
          <w:vertAlign w:val="superscript"/>
        </w:rPr>
        <w:t>1</w:t>
      </w:r>
      <w:r w:rsidRPr="00C45043">
        <w:rPr>
          <w:rFonts w:ascii="Arial" w:hAnsi="Arial" w:cs="Arial"/>
          <w:sz w:val="20"/>
          <w:szCs w:val="20"/>
        </w:rPr>
        <w:t>-pyrroline-5-carboxylate reductase</w:t>
      </w:r>
      <w:r>
        <w:rPr>
          <w:rFonts w:ascii="Arial" w:hAnsi="Arial" w:cs="Arial"/>
          <w:sz w:val="20"/>
          <w:szCs w:val="20"/>
        </w:rPr>
        <w:t xml:space="preserve"> or sarcosine oxidase can also oxidize T2C, so this would be a good line of </w:t>
      </w:r>
      <w:r w:rsidR="000E328F">
        <w:rPr>
          <w:rFonts w:ascii="Arial" w:hAnsi="Arial" w:cs="Arial"/>
          <w:sz w:val="20"/>
          <w:szCs w:val="20"/>
        </w:rPr>
        <w:t>further</w:t>
      </w:r>
      <w:r>
        <w:rPr>
          <w:rFonts w:ascii="Arial" w:hAnsi="Arial" w:cs="Arial"/>
          <w:sz w:val="20"/>
          <w:szCs w:val="20"/>
        </w:rPr>
        <w:t xml:space="preserve"> research.  Another </w:t>
      </w:r>
      <w:r w:rsidR="00A314F4">
        <w:rPr>
          <w:rFonts w:ascii="Arial" w:hAnsi="Arial" w:cs="Arial"/>
          <w:sz w:val="20"/>
          <w:szCs w:val="20"/>
        </w:rPr>
        <w:t xml:space="preserve">area of further investigation might be the regulation of sarcosine oxidase by T4C and T2C. T4C is both a substrate and an inducer of L-proline dehydrogenase (Deutch, 1992), and while it is </w:t>
      </w:r>
      <w:r w:rsidR="00D25CB5">
        <w:rPr>
          <w:rFonts w:ascii="Arial" w:hAnsi="Arial" w:cs="Arial"/>
          <w:sz w:val="20"/>
          <w:szCs w:val="20"/>
        </w:rPr>
        <w:t xml:space="preserve">a </w:t>
      </w:r>
      <w:r w:rsidR="00A314F4">
        <w:rPr>
          <w:rFonts w:ascii="Arial" w:hAnsi="Arial" w:cs="Arial"/>
          <w:sz w:val="20"/>
          <w:szCs w:val="20"/>
        </w:rPr>
        <w:t>substrate for sarcosine oxidase</w:t>
      </w:r>
      <w:r w:rsidR="00D25CB5">
        <w:rPr>
          <w:rFonts w:ascii="Arial" w:hAnsi="Arial" w:cs="Arial"/>
          <w:sz w:val="20"/>
          <w:szCs w:val="20"/>
        </w:rPr>
        <w:t>, it is not known if it regulates its formation.  Expression of the protein is controlled by Sigma-54 and the SoxR</w:t>
      </w:r>
      <w:r w:rsidR="00E41F37">
        <w:rPr>
          <w:rFonts w:ascii="Arial" w:hAnsi="Arial" w:cs="Arial"/>
          <w:sz w:val="20"/>
          <w:szCs w:val="20"/>
        </w:rPr>
        <w:t xml:space="preserve"> </w:t>
      </w:r>
      <w:r w:rsidR="00290F62">
        <w:rPr>
          <w:rFonts w:ascii="Arial" w:hAnsi="Arial" w:cs="Arial"/>
          <w:sz w:val="20"/>
          <w:szCs w:val="20"/>
        </w:rPr>
        <w:t>activator</w:t>
      </w:r>
      <w:r w:rsidR="00D25CB5">
        <w:rPr>
          <w:rFonts w:ascii="Arial" w:hAnsi="Arial" w:cs="Arial"/>
          <w:sz w:val="20"/>
          <w:szCs w:val="20"/>
        </w:rPr>
        <w:t xml:space="preserve"> </w:t>
      </w:r>
      <w:proofErr w:type="gramStart"/>
      <w:r w:rsidR="00D25CB5">
        <w:rPr>
          <w:rFonts w:ascii="Arial" w:hAnsi="Arial" w:cs="Arial"/>
          <w:sz w:val="20"/>
          <w:szCs w:val="20"/>
        </w:rPr>
        <w:t xml:space="preserve">protein </w:t>
      </w:r>
      <w:r w:rsidR="00384770">
        <w:rPr>
          <w:rFonts w:ascii="Arial" w:hAnsi="Arial" w:cs="Arial"/>
          <w:sz w:val="20"/>
          <w:szCs w:val="20"/>
        </w:rPr>
        <w:t xml:space="preserve"> in</w:t>
      </w:r>
      <w:proofErr w:type="gramEnd"/>
      <w:r w:rsidR="00384770">
        <w:rPr>
          <w:rFonts w:ascii="Arial" w:hAnsi="Arial" w:cs="Arial"/>
          <w:sz w:val="20"/>
          <w:szCs w:val="20"/>
        </w:rPr>
        <w:t xml:space="preserve"> </w:t>
      </w:r>
      <w:r w:rsidR="00384770" w:rsidRPr="00384770">
        <w:rPr>
          <w:rFonts w:ascii="Arial" w:hAnsi="Arial" w:cs="Arial"/>
          <w:i/>
          <w:iCs/>
          <w:sz w:val="20"/>
          <w:szCs w:val="20"/>
        </w:rPr>
        <w:t>Bacillus thuringiensis</w:t>
      </w:r>
      <w:r w:rsidR="00384770">
        <w:rPr>
          <w:rFonts w:ascii="Arial" w:hAnsi="Arial" w:cs="Arial"/>
          <w:sz w:val="20"/>
          <w:szCs w:val="20"/>
        </w:rPr>
        <w:t xml:space="preserve"> </w:t>
      </w:r>
      <w:r w:rsidR="00D25CB5">
        <w:rPr>
          <w:rFonts w:ascii="Arial" w:hAnsi="Arial" w:cs="Arial"/>
          <w:sz w:val="20"/>
          <w:szCs w:val="20"/>
        </w:rPr>
        <w:t>(Peng et al., 2016)</w:t>
      </w:r>
      <w:r w:rsidR="00384770">
        <w:rPr>
          <w:rFonts w:ascii="Arial" w:hAnsi="Arial" w:cs="Arial"/>
          <w:sz w:val="20"/>
          <w:szCs w:val="20"/>
        </w:rPr>
        <w:t xml:space="preserve">.  In </w:t>
      </w:r>
      <w:r w:rsidR="00384770" w:rsidRPr="00E41F37">
        <w:rPr>
          <w:rFonts w:ascii="Arial" w:hAnsi="Arial" w:cs="Arial"/>
          <w:i/>
          <w:iCs/>
          <w:sz w:val="20"/>
          <w:szCs w:val="20"/>
        </w:rPr>
        <w:t>Pseudomonas aeruginosa</w:t>
      </w:r>
      <w:r w:rsidR="00384770">
        <w:rPr>
          <w:rFonts w:ascii="Arial" w:hAnsi="Arial" w:cs="Arial"/>
          <w:sz w:val="20"/>
          <w:szCs w:val="20"/>
        </w:rPr>
        <w:t xml:space="preserve">, </w:t>
      </w:r>
      <w:r w:rsidR="00E41F37">
        <w:rPr>
          <w:rFonts w:ascii="Arial" w:hAnsi="Arial" w:cs="Arial"/>
          <w:sz w:val="20"/>
          <w:szCs w:val="20"/>
        </w:rPr>
        <w:t xml:space="preserve">a similar regulatory protein has been called </w:t>
      </w:r>
      <w:r w:rsidR="00290F62">
        <w:rPr>
          <w:rFonts w:ascii="Arial" w:hAnsi="Arial" w:cs="Arial"/>
          <w:sz w:val="20"/>
          <w:szCs w:val="20"/>
        </w:rPr>
        <w:t>SouR</w:t>
      </w:r>
      <w:r w:rsidR="00384770">
        <w:rPr>
          <w:rFonts w:ascii="Arial" w:hAnsi="Arial" w:cs="Arial"/>
          <w:sz w:val="20"/>
          <w:szCs w:val="20"/>
        </w:rPr>
        <w:t xml:space="preserve"> (Willsey &amp; Wargo, 2016).  </w:t>
      </w:r>
      <w:r w:rsidR="00A8706F">
        <w:rPr>
          <w:rFonts w:ascii="Arial" w:hAnsi="Arial" w:cs="Arial"/>
          <w:sz w:val="20"/>
          <w:szCs w:val="20"/>
        </w:rPr>
        <w:t>It would be important to determine if the SoxR protein can bind T4C, T2C, or proline.  A</w:t>
      </w:r>
      <w:r>
        <w:rPr>
          <w:rFonts w:ascii="Arial" w:hAnsi="Arial" w:cs="Arial"/>
          <w:sz w:val="20"/>
          <w:szCs w:val="20"/>
        </w:rPr>
        <w:t xml:space="preserve"> third </w:t>
      </w:r>
      <w:r w:rsidR="00A8706F">
        <w:rPr>
          <w:rFonts w:ascii="Arial" w:hAnsi="Arial" w:cs="Arial"/>
          <w:sz w:val="20"/>
          <w:szCs w:val="20"/>
        </w:rPr>
        <w:t xml:space="preserve">area of investigation might be to determine if there are any other pathways for the degradation of these analogues.  While </w:t>
      </w:r>
      <w:proofErr w:type="gramStart"/>
      <w:r w:rsidR="00A8706F">
        <w:rPr>
          <w:rFonts w:ascii="Arial" w:hAnsi="Arial" w:cs="Arial"/>
          <w:sz w:val="20"/>
          <w:szCs w:val="20"/>
        </w:rPr>
        <w:t>a</w:t>
      </w:r>
      <w:r w:rsidR="00A8706F" w:rsidRPr="00A8706F">
        <w:rPr>
          <w:rFonts w:ascii="Arial" w:hAnsi="Arial" w:cs="Arial"/>
          <w:i/>
          <w:iCs/>
          <w:sz w:val="20"/>
          <w:szCs w:val="20"/>
        </w:rPr>
        <w:t xml:space="preserve"> </w:t>
      </w:r>
      <w:r w:rsidR="00A8706F" w:rsidRPr="00C45043">
        <w:rPr>
          <w:rFonts w:ascii="Arial" w:hAnsi="Arial" w:cs="Arial"/>
          <w:sz w:val="20"/>
          <w:szCs w:val="20"/>
        </w:rPr>
        <w:t xml:space="preserve"> </w:t>
      </w:r>
      <w:r w:rsidR="00A8706F" w:rsidRPr="00C45043">
        <w:rPr>
          <w:rFonts w:ascii="Arial" w:hAnsi="Arial" w:cs="Arial"/>
          <w:i/>
          <w:iCs/>
          <w:sz w:val="20"/>
          <w:szCs w:val="20"/>
        </w:rPr>
        <w:t>putA</w:t>
      </w:r>
      <w:r w:rsidR="00A8706F" w:rsidRPr="00C45043">
        <w:rPr>
          <w:rFonts w:ascii="Arial" w:hAnsi="Arial" w:cs="Arial"/>
          <w:sz w:val="20"/>
          <w:szCs w:val="20"/>
        </w:rPr>
        <w:t>:</w:t>
      </w:r>
      <w:r w:rsidR="00A8706F">
        <w:rPr>
          <w:rFonts w:ascii="Arial" w:hAnsi="Arial" w:cs="Arial"/>
          <w:sz w:val="20"/>
          <w:szCs w:val="20"/>
        </w:rPr>
        <w:t>:</w:t>
      </w:r>
      <w:proofErr w:type="gramEnd"/>
      <w:r w:rsidR="00A8706F" w:rsidRPr="00C45043">
        <w:rPr>
          <w:rFonts w:ascii="Arial" w:hAnsi="Arial" w:cs="Arial"/>
          <w:sz w:val="20"/>
          <w:szCs w:val="20"/>
        </w:rPr>
        <w:t>Tn</w:t>
      </w:r>
      <w:r w:rsidR="00A8706F" w:rsidRPr="00C45043">
        <w:rPr>
          <w:rFonts w:ascii="Arial" w:hAnsi="Arial" w:cs="Arial"/>
          <w:i/>
          <w:iCs/>
          <w:sz w:val="20"/>
          <w:szCs w:val="20"/>
        </w:rPr>
        <w:t>5</w:t>
      </w:r>
      <w:r w:rsidR="00A8706F" w:rsidRPr="00C45043">
        <w:rPr>
          <w:rFonts w:ascii="Arial" w:hAnsi="Arial" w:cs="Arial"/>
          <w:sz w:val="20"/>
          <w:szCs w:val="20"/>
        </w:rPr>
        <w:t xml:space="preserve"> </w:t>
      </w:r>
      <w:r w:rsidR="00A8706F">
        <w:rPr>
          <w:rFonts w:ascii="Arial" w:hAnsi="Arial" w:cs="Arial"/>
          <w:sz w:val="20"/>
          <w:szCs w:val="20"/>
        </w:rPr>
        <w:t>:</w:t>
      </w:r>
      <w:r w:rsidR="00A8706F" w:rsidRPr="00C45043">
        <w:rPr>
          <w:rFonts w:ascii="Arial" w:hAnsi="Arial" w:cs="Arial"/>
          <w:i/>
          <w:iCs/>
          <w:sz w:val="20"/>
          <w:szCs w:val="20"/>
        </w:rPr>
        <w:t>proC</w:t>
      </w:r>
      <w:r w:rsidR="00A8706F">
        <w:rPr>
          <w:rFonts w:ascii="Arial" w:hAnsi="Arial" w:cs="Arial"/>
          <w:i/>
          <w:iCs/>
          <w:sz w:val="20"/>
          <w:szCs w:val="20"/>
        </w:rPr>
        <w:t xml:space="preserve"> </w:t>
      </w:r>
      <w:r w:rsidR="00A8706F">
        <w:rPr>
          <w:rFonts w:ascii="Arial" w:hAnsi="Arial" w:cs="Arial"/>
          <w:sz w:val="20"/>
          <w:szCs w:val="20"/>
        </w:rPr>
        <w:t xml:space="preserve">double mutant of </w:t>
      </w:r>
      <w:r w:rsidR="00A8706F" w:rsidRPr="00290F62">
        <w:rPr>
          <w:rFonts w:ascii="Arial" w:hAnsi="Arial" w:cs="Arial"/>
          <w:i/>
          <w:iCs/>
          <w:sz w:val="20"/>
          <w:szCs w:val="20"/>
        </w:rPr>
        <w:t>E. coli</w:t>
      </w:r>
      <w:r w:rsidR="00A8706F">
        <w:rPr>
          <w:rFonts w:ascii="Arial" w:hAnsi="Arial" w:cs="Arial"/>
          <w:sz w:val="20"/>
          <w:szCs w:val="20"/>
        </w:rPr>
        <w:t xml:space="preserve"> had </w:t>
      </w:r>
      <w:r w:rsidR="00A8706F" w:rsidRPr="00C45043">
        <w:rPr>
          <w:rFonts w:ascii="Arial" w:hAnsi="Arial" w:cs="Arial"/>
          <w:sz w:val="20"/>
          <w:szCs w:val="20"/>
        </w:rPr>
        <w:t>no detectable T4C oxidation</w:t>
      </w:r>
      <w:r w:rsidR="00A8706F">
        <w:rPr>
          <w:rFonts w:ascii="Arial" w:hAnsi="Arial" w:cs="Arial"/>
          <w:sz w:val="20"/>
          <w:szCs w:val="20"/>
        </w:rPr>
        <w:t xml:space="preserve"> activity, sarcosine oxidase was no</w:t>
      </w:r>
      <w:r w:rsidR="00290F62">
        <w:rPr>
          <w:rFonts w:ascii="Arial" w:hAnsi="Arial" w:cs="Arial"/>
          <w:sz w:val="20"/>
          <w:szCs w:val="20"/>
        </w:rPr>
        <w:t>t</w:t>
      </w:r>
      <w:r w:rsidR="00A8706F">
        <w:rPr>
          <w:rFonts w:ascii="Arial" w:hAnsi="Arial" w:cs="Arial"/>
          <w:sz w:val="20"/>
          <w:szCs w:val="20"/>
        </w:rPr>
        <w:t xml:space="preserve"> induced.  It is possible that there are other </w:t>
      </w:r>
      <w:r w:rsidR="00290F62">
        <w:rPr>
          <w:rFonts w:ascii="Arial" w:hAnsi="Arial" w:cs="Arial"/>
          <w:sz w:val="20"/>
          <w:szCs w:val="20"/>
        </w:rPr>
        <w:t>enzymes that might be detected if their substrates were included in the medium.</w:t>
      </w:r>
      <w:r w:rsidR="00A8706F">
        <w:rPr>
          <w:rFonts w:ascii="Arial" w:hAnsi="Arial" w:cs="Arial"/>
          <w:sz w:val="20"/>
          <w:szCs w:val="20"/>
        </w:rPr>
        <w:t xml:space="preserve"> </w:t>
      </w:r>
    </w:p>
    <w:p w14:paraId="0C1A52D4" w14:textId="77777777" w:rsidR="00BF4B2F" w:rsidRPr="00C45043" w:rsidRDefault="00BF4B2F" w:rsidP="00E41F37">
      <w:pPr>
        <w:spacing w:line="240" w:lineRule="auto"/>
        <w:ind w:left="360" w:hanging="360"/>
        <w:rPr>
          <w:rFonts w:ascii="Arial" w:hAnsi="Arial" w:cs="Arial"/>
          <w:b/>
          <w:bCs/>
          <w:sz w:val="20"/>
          <w:szCs w:val="20"/>
        </w:rPr>
      </w:pPr>
    </w:p>
    <w:p w14:paraId="3A57E3A8" w14:textId="0EA4E2F3" w:rsidR="000B3973" w:rsidRPr="0001158E" w:rsidRDefault="007644D9" w:rsidP="003E49DB">
      <w:pPr>
        <w:spacing w:line="240" w:lineRule="auto"/>
        <w:ind w:left="360" w:hanging="360"/>
        <w:rPr>
          <w:rFonts w:ascii="Arial" w:hAnsi="Arial" w:cs="Arial"/>
          <w:b/>
          <w:bCs/>
          <w:sz w:val="22"/>
          <w:szCs w:val="22"/>
        </w:rPr>
      </w:pPr>
      <w:r>
        <w:rPr>
          <w:rFonts w:ascii="Arial" w:hAnsi="Arial" w:cs="Arial"/>
          <w:b/>
          <w:bCs/>
          <w:sz w:val="22"/>
          <w:szCs w:val="22"/>
        </w:rPr>
        <w:t>6</w:t>
      </w:r>
      <w:r w:rsidR="003E49DB">
        <w:rPr>
          <w:rFonts w:ascii="Arial" w:hAnsi="Arial" w:cs="Arial"/>
          <w:b/>
          <w:bCs/>
          <w:sz w:val="22"/>
          <w:szCs w:val="22"/>
        </w:rPr>
        <w:t xml:space="preserve">.  </w:t>
      </w:r>
      <w:r w:rsidR="000B3973" w:rsidRPr="0001158E">
        <w:rPr>
          <w:rFonts w:ascii="Arial" w:hAnsi="Arial" w:cs="Arial"/>
          <w:b/>
          <w:bCs/>
          <w:sz w:val="22"/>
          <w:szCs w:val="22"/>
        </w:rPr>
        <w:t>CATABOLISM OF L-AZETIDINE-2-</w:t>
      </w:r>
      <w:r w:rsidR="00050E7F" w:rsidRPr="0001158E">
        <w:rPr>
          <w:rFonts w:ascii="Arial" w:hAnsi="Arial" w:cs="Arial"/>
          <w:b/>
          <w:bCs/>
          <w:sz w:val="22"/>
          <w:szCs w:val="22"/>
        </w:rPr>
        <w:t>CARBOXYLATE</w:t>
      </w:r>
    </w:p>
    <w:p w14:paraId="0DE7731C" w14:textId="77777777" w:rsidR="000B3973" w:rsidRDefault="000B3973" w:rsidP="000B3973">
      <w:pPr>
        <w:spacing w:line="240" w:lineRule="auto"/>
        <w:rPr>
          <w:rFonts w:ascii="Arial" w:hAnsi="Arial" w:cs="Arial"/>
          <w:b/>
          <w:bCs/>
          <w:sz w:val="22"/>
          <w:szCs w:val="22"/>
        </w:rPr>
      </w:pPr>
    </w:p>
    <w:p w14:paraId="04A9CE87" w14:textId="6FC9F6DF" w:rsidR="000B3973" w:rsidRDefault="0082222A" w:rsidP="000F3567">
      <w:pPr>
        <w:spacing w:line="240" w:lineRule="auto"/>
        <w:jc w:val="both"/>
        <w:rPr>
          <w:rFonts w:ascii="Arial" w:hAnsi="Arial" w:cs="Arial"/>
          <w:sz w:val="20"/>
          <w:szCs w:val="20"/>
        </w:rPr>
      </w:pPr>
      <w:r>
        <w:rPr>
          <w:rFonts w:ascii="Arial" w:hAnsi="Arial" w:cs="Arial"/>
          <w:sz w:val="20"/>
          <w:szCs w:val="20"/>
        </w:rPr>
        <w:t xml:space="preserve">L-azetidine-2-carboxylate </w:t>
      </w:r>
      <w:r w:rsidR="008A204A">
        <w:rPr>
          <w:rFonts w:ascii="Arial" w:hAnsi="Arial" w:cs="Arial"/>
          <w:sz w:val="20"/>
          <w:szCs w:val="20"/>
        </w:rPr>
        <w:t xml:space="preserve">(A2C) </w:t>
      </w:r>
      <w:r>
        <w:rPr>
          <w:rFonts w:ascii="Arial" w:hAnsi="Arial" w:cs="Arial"/>
          <w:sz w:val="20"/>
          <w:szCs w:val="20"/>
        </w:rPr>
        <w:t>is a toxic analogue of L-proline which contains one fewer carbons in its ring system</w:t>
      </w:r>
      <w:r w:rsidR="008A204A">
        <w:rPr>
          <w:rFonts w:ascii="Arial" w:hAnsi="Arial" w:cs="Arial"/>
          <w:sz w:val="20"/>
          <w:szCs w:val="20"/>
        </w:rPr>
        <w:t xml:space="preserve"> (Rodgers et al., 2025</w:t>
      </w:r>
      <w:r w:rsidR="0014356D">
        <w:rPr>
          <w:rFonts w:ascii="Arial" w:hAnsi="Arial" w:cs="Arial"/>
          <w:sz w:val="20"/>
          <w:szCs w:val="20"/>
        </w:rPr>
        <w:t>; Santos et al., 2024)</w:t>
      </w:r>
      <w:r>
        <w:rPr>
          <w:rFonts w:ascii="Arial" w:hAnsi="Arial" w:cs="Arial"/>
          <w:sz w:val="20"/>
          <w:szCs w:val="20"/>
        </w:rPr>
        <w:t>.</w:t>
      </w:r>
      <w:r w:rsidR="00F676B0">
        <w:rPr>
          <w:rFonts w:ascii="Arial" w:hAnsi="Arial" w:cs="Arial"/>
          <w:sz w:val="20"/>
          <w:szCs w:val="20"/>
        </w:rPr>
        <w:t xml:space="preserve">  </w:t>
      </w:r>
    </w:p>
    <w:p w14:paraId="67E3BEC1" w14:textId="77777777" w:rsidR="00CA7BB2" w:rsidRDefault="00CA7BB2" w:rsidP="000F3567">
      <w:pPr>
        <w:spacing w:line="240" w:lineRule="auto"/>
        <w:jc w:val="both"/>
        <w:rPr>
          <w:rFonts w:ascii="Arial" w:hAnsi="Arial" w:cs="Arial"/>
          <w:sz w:val="20"/>
          <w:szCs w:val="20"/>
        </w:rPr>
      </w:pPr>
    </w:p>
    <w:p w14:paraId="7F363927" w14:textId="34508790" w:rsidR="00CA7BB2" w:rsidRDefault="00CA7BB2" w:rsidP="000F3567">
      <w:pPr>
        <w:spacing w:line="240" w:lineRule="auto"/>
        <w:jc w:val="both"/>
        <w:rPr>
          <w:rFonts w:ascii="Arial" w:hAnsi="Arial" w:cs="Arial"/>
          <w:sz w:val="20"/>
          <w:szCs w:val="20"/>
        </w:rPr>
      </w:pPr>
      <w:r w:rsidRPr="003C053D">
        <w:rPr>
          <w:rFonts w:ascii="Arial" w:hAnsi="Arial" w:cs="Arial"/>
          <w:b/>
          <w:bCs/>
          <w:sz w:val="20"/>
          <w:szCs w:val="20"/>
          <w:highlight w:val="yellow"/>
        </w:rPr>
        <w:t>Fig 6.</w:t>
      </w:r>
      <w:r w:rsidR="0016675A">
        <w:rPr>
          <w:rFonts w:ascii="Arial" w:hAnsi="Arial" w:cs="Arial"/>
          <w:sz w:val="20"/>
          <w:szCs w:val="20"/>
        </w:rPr>
        <w:t xml:space="preserve"> </w:t>
      </w:r>
      <w:r w:rsidR="00CC1852">
        <w:rPr>
          <w:rFonts w:ascii="Arial" w:hAnsi="Arial" w:cs="Arial"/>
          <w:sz w:val="20"/>
          <w:szCs w:val="20"/>
        </w:rPr>
        <w:t xml:space="preserve"> </w:t>
      </w:r>
      <w:r>
        <w:rPr>
          <w:rFonts w:ascii="Arial" w:hAnsi="Arial" w:cs="Arial"/>
          <w:sz w:val="20"/>
          <w:szCs w:val="20"/>
        </w:rPr>
        <w:t xml:space="preserve"> </w:t>
      </w:r>
      <w:r w:rsidR="0016675A">
        <w:rPr>
          <w:rFonts w:ascii="Arial" w:hAnsi="Arial" w:cs="Arial"/>
          <w:sz w:val="20"/>
          <w:szCs w:val="20"/>
        </w:rPr>
        <w:t>L-azetidine-2-carboxylate C</w:t>
      </w:r>
      <w:r w:rsidR="0016675A" w:rsidRPr="0016675A">
        <w:rPr>
          <w:rFonts w:ascii="Arial" w:hAnsi="Arial" w:cs="Arial"/>
          <w:sz w:val="20"/>
          <w:szCs w:val="20"/>
        </w:rPr>
        <w:t>atabolism</w:t>
      </w:r>
    </w:p>
    <w:p w14:paraId="39CF5B57" w14:textId="77777777" w:rsidR="008A204A" w:rsidRDefault="008A204A" w:rsidP="00C32A0D">
      <w:pPr>
        <w:spacing w:line="240" w:lineRule="auto"/>
        <w:ind w:firstLine="360"/>
        <w:jc w:val="both"/>
        <w:rPr>
          <w:rFonts w:ascii="Arial" w:hAnsi="Arial" w:cs="Arial"/>
          <w:sz w:val="20"/>
          <w:szCs w:val="20"/>
        </w:rPr>
      </w:pPr>
    </w:p>
    <w:p w14:paraId="5CD5578F" w14:textId="51284DE0" w:rsidR="0082222A" w:rsidRDefault="008A204A" w:rsidP="00C32A0D">
      <w:pPr>
        <w:spacing w:line="240" w:lineRule="auto"/>
        <w:ind w:firstLine="360"/>
        <w:jc w:val="both"/>
        <w:rPr>
          <w:rFonts w:ascii="Arial" w:hAnsi="Arial" w:cs="Arial"/>
          <w:sz w:val="20"/>
          <w:szCs w:val="20"/>
        </w:rPr>
      </w:pPr>
      <w:r>
        <w:rPr>
          <w:rFonts w:ascii="Arial" w:hAnsi="Arial" w:cs="Arial"/>
          <w:sz w:val="20"/>
          <w:szCs w:val="20"/>
        </w:rPr>
        <w:lastRenderedPageBreak/>
        <w:tab/>
      </w:r>
      <w:r>
        <w:rPr>
          <w:rFonts w:ascii="Arial" w:hAnsi="Arial" w:cs="Arial"/>
          <w:noProof/>
          <w:sz w:val="20"/>
          <w:szCs w:val="20"/>
        </w:rPr>
        <w:drawing>
          <wp:inline distT="0" distB="0" distL="0" distR="0" wp14:anchorId="77A1A7BD" wp14:editId="7C9BFD4C">
            <wp:extent cx="807720" cy="545824"/>
            <wp:effectExtent l="0" t="0" r="0" b="6985"/>
            <wp:docPr id="1304028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0148" cy="560980"/>
                    </a:xfrm>
                    <a:prstGeom prst="rect">
                      <a:avLst/>
                    </a:prstGeom>
                    <a:noFill/>
                  </pic:spPr>
                </pic:pic>
              </a:graphicData>
            </a:graphic>
          </wp:inline>
        </w:drawing>
      </w:r>
      <w:r w:rsidR="000E16D9">
        <w:rPr>
          <w:rFonts w:ascii="Arial" w:hAnsi="Arial" w:cs="Arial"/>
          <w:sz w:val="20"/>
          <w:szCs w:val="20"/>
        </w:rPr>
        <w:tab/>
      </w:r>
      <w:r w:rsidR="000E16D9">
        <w:rPr>
          <w:rFonts w:ascii="Arial" w:hAnsi="Arial" w:cs="Arial"/>
          <w:sz w:val="20"/>
          <w:szCs w:val="20"/>
        </w:rPr>
        <w:tab/>
      </w:r>
      <w:r w:rsidR="00464677">
        <w:rPr>
          <w:rFonts w:ascii="Arial" w:hAnsi="Arial" w:cs="Arial"/>
          <w:sz w:val="20"/>
          <w:szCs w:val="20"/>
        </w:rPr>
        <w:t xml:space="preserve">  </w:t>
      </w:r>
      <w:r w:rsidR="000E16D9" w:rsidRPr="000E16D9">
        <w:rPr>
          <w:rFonts w:ascii="Arial" w:hAnsi="Arial" w:cs="Arial"/>
          <w:b/>
          <w:bCs/>
          <w:sz w:val="20"/>
          <w:szCs w:val="20"/>
        </w:rPr>
        <w:t>--------&gt;</w:t>
      </w:r>
      <w:r w:rsidR="000E16D9">
        <w:rPr>
          <w:rFonts w:ascii="Arial" w:hAnsi="Arial" w:cs="Arial"/>
          <w:sz w:val="20"/>
          <w:szCs w:val="20"/>
        </w:rPr>
        <w:tab/>
      </w:r>
      <w:r w:rsidR="000E16D9">
        <w:rPr>
          <w:rFonts w:ascii="Arial" w:hAnsi="Arial" w:cs="Arial"/>
          <w:noProof/>
          <w:sz w:val="20"/>
          <w:szCs w:val="20"/>
        </w:rPr>
        <w:drawing>
          <wp:inline distT="0" distB="0" distL="0" distR="0" wp14:anchorId="41F13427" wp14:editId="0313A727">
            <wp:extent cx="1291326" cy="647700"/>
            <wp:effectExtent l="0" t="0" r="4445" b="0"/>
            <wp:docPr id="12797528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1935" cy="658037"/>
                    </a:xfrm>
                    <a:prstGeom prst="rect">
                      <a:avLst/>
                    </a:prstGeom>
                    <a:noFill/>
                  </pic:spPr>
                </pic:pic>
              </a:graphicData>
            </a:graphic>
          </wp:inline>
        </w:drawing>
      </w:r>
    </w:p>
    <w:p w14:paraId="2414FD8D" w14:textId="77777777" w:rsidR="000E16D9" w:rsidRDefault="000E16D9" w:rsidP="00C32A0D">
      <w:pPr>
        <w:spacing w:line="240" w:lineRule="auto"/>
        <w:ind w:firstLine="360"/>
        <w:jc w:val="both"/>
        <w:rPr>
          <w:rFonts w:ascii="Arial" w:hAnsi="Arial" w:cs="Arial"/>
          <w:sz w:val="20"/>
          <w:szCs w:val="20"/>
        </w:rPr>
      </w:pPr>
    </w:p>
    <w:p w14:paraId="6DD5AB8D" w14:textId="3B74B76A" w:rsidR="000E16D9" w:rsidRDefault="000E16D9" w:rsidP="00C32A0D">
      <w:pPr>
        <w:spacing w:line="240" w:lineRule="auto"/>
        <w:jc w:val="both"/>
        <w:rPr>
          <w:rFonts w:ascii="Arial" w:hAnsi="Arial" w:cs="Arial"/>
          <w:sz w:val="20"/>
          <w:szCs w:val="20"/>
        </w:rPr>
      </w:pPr>
      <w:r>
        <w:rPr>
          <w:rFonts w:ascii="Arial" w:hAnsi="Arial" w:cs="Arial"/>
          <w:sz w:val="20"/>
          <w:szCs w:val="20"/>
        </w:rPr>
        <w:tab/>
        <w:t>L-azetidine-2-ca</w:t>
      </w:r>
      <w:r w:rsidR="00AF4D51">
        <w:rPr>
          <w:rFonts w:ascii="Arial" w:hAnsi="Arial" w:cs="Arial"/>
          <w:sz w:val="20"/>
          <w:szCs w:val="20"/>
        </w:rPr>
        <w:t>r</w:t>
      </w:r>
      <w:r>
        <w:rPr>
          <w:rFonts w:ascii="Arial" w:hAnsi="Arial" w:cs="Arial"/>
          <w:sz w:val="20"/>
          <w:szCs w:val="20"/>
        </w:rPr>
        <w:t>boxylate</w:t>
      </w:r>
      <w:r>
        <w:rPr>
          <w:rFonts w:ascii="Arial" w:hAnsi="Arial" w:cs="Arial"/>
          <w:sz w:val="20"/>
          <w:szCs w:val="20"/>
        </w:rPr>
        <w:tab/>
      </w:r>
      <w:r>
        <w:rPr>
          <w:rFonts w:ascii="Arial" w:hAnsi="Arial" w:cs="Arial"/>
          <w:sz w:val="20"/>
          <w:szCs w:val="20"/>
        </w:rPr>
        <w:tab/>
      </w:r>
      <w:r w:rsidRPr="000E16D9">
        <w:rPr>
          <w:rFonts w:ascii="Arial" w:hAnsi="Arial" w:cs="Arial"/>
          <w:sz w:val="20"/>
          <w:szCs w:val="20"/>
        </w:rPr>
        <w:t>2-hydroxy-4-amino butyrate</w:t>
      </w:r>
      <w:r>
        <w:rPr>
          <w:rFonts w:ascii="Arial" w:hAnsi="Arial" w:cs="Arial"/>
          <w:sz w:val="20"/>
          <w:szCs w:val="20"/>
        </w:rPr>
        <w:tab/>
      </w:r>
      <w:r>
        <w:rPr>
          <w:rFonts w:ascii="Arial" w:hAnsi="Arial" w:cs="Arial"/>
          <w:sz w:val="20"/>
          <w:szCs w:val="20"/>
        </w:rPr>
        <w:tab/>
      </w:r>
    </w:p>
    <w:p w14:paraId="6F2BBA8B" w14:textId="77777777" w:rsidR="000E16D9" w:rsidRDefault="000E16D9" w:rsidP="00C32A0D">
      <w:pPr>
        <w:spacing w:line="240" w:lineRule="auto"/>
        <w:jc w:val="both"/>
        <w:rPr>
          <w:rFonts w:ascii="Arial" w:hAnsi="Arial" w:cs="Arial"/>
          <w:sz w:val="20"/>
          <w:szCs w:val="20"/>
        </w:rPr>
      </w:pPr>
    </w:p>
    <w:p w14:paraId="7E84B555" w14:textId="54699E92" w:rsidR="0082222A" w:rsidRPr="0014356D" w:rsidRDefault="008A204A" w:rsidP="00C32A0D">
      <w:pPr>
        <w:spacing w:line="240" w:lineRule="auto"/>
        <w:jc w:val="both"/>
        <w:rPr>
          <w:rFonts w:ascii="Arial" w:hAnsi="Arial" w:cs="Arial"/>
          <w:sz w:val="20"/>
          <w:szCs w:val="20"/>
        </w:rPr>
      </w:pPr>
      <w:r>
        <w:rPr>
          <w:rFonts w:ascii="Arial" w:hAnsi="Arial" w:cs="Arial"/>
          <w:sz w:val="20"/>
          <w:szCs w:val="20"/>
        </w:rPr>
        <w:t xml:space="preserve">It naturally </w:t>
      </w:r>
      <w:proofErr w:type="gramStart"/>
      <w:r>
        <w:rPr>
          <w:rFonts w:ascii="Arial" w:hAnsi="Arial" w:cs="Arial"/>
          <w:sz w:val="20"/>
          <w:szCs w:val="20"/>
        </w:rPr>
        <w:t>occur</w:t>
      </w:r>
      <w:proofErr w:type="gramEnd"/>
      <w:r>
        <w:rPr>
          <w:rFonts w:ascii="Arial" w:hAnsi="Arial" w:cs="Arial"/>
          <w:sz w:val="20"/>
          <w:szCs w:val="20"/>
        </w:rPr>
        <w:t xml:space="preserve"> in the rhizomes and leaves of several plants in the bean family.  A2C can be attached </w:t>
      </w:r>
      <w:r w:rsidR="00352FE3">
        <w:rPr>
          <w:rFonts w:ascii="Arial" w:hAnsi="Arial" w:cs="Arial"/>
          <w:sz w:val="20"/>
          <w:szCs w:val="20"/>
        </w:rPr>
        <w:t>to</w:t>
      </w:r>
      <w:r>
        <w:rPr>
          <w:rFonts w:ascii="Arial" w:hAnsi="Arial" w:cs="Arial"/>
          <w:sz w:val="20"/>
          <w:szCs w:val="20"/>
        </w:rPr>
        <w:t xml:space="preserve"> proline-specific tRNAs by prolyl-tRNA synthetase and incorporated into </w:t>
      </w:r>
      <w:r w:rsidR="0014356D">
        <w:rPr>
          <w:rFonts w:ascii="Arial" w:hAnsi="Arial" w:cs="Arial"/>
          <w:sz w:val="20"/>
          <w:szCs w:val="20"/>
        </w:rPr>
        <w:t xml:space="preserve">intracellular and </w:t>
      </w:r>
      <w:r w:rsidR="00050E7F">
        <w:rPr>
          <w:rFonts w:ascii="Arial" w:hAnsi="Arial" w:cs="Arial"/>
          <w:sz w:val="20"/>
          <w:szCs w:val="20"/>
        </w:rPr>
        <w:t>extracellular</w:t>
      </w:r>
      <w:r w:rsidR="0014356D">
        <w:rPr>
          <w:rFonts w:ascii="Arial" w:hAnsi="Arial" w:cs="Arial"/>
          <w:sz w:val="20"/>
          <w:szCs w:val="20"/>
        </w:rPr>
        <w:t xml:space="preserve"> </w:t>
      </w:r>
      <w:r w:rsidR="00050E7F">
        <w:rPr>
          <w:rFonts w:ascii="Arial" w:hAnsi="Arial" w:cs="Arial"/>
          <w:sz w:val="20"/>
          <w:szCs w:val="20"/>
        </w:rPr>
        <w:t>proteins</w:t>
      </w:r>
      <w:r w:rsidR="0014356D">
        <w:rPr>
          <w:rFonts w:ascii="Arial" w:hAnsi="Arial" w:cs="Arial"/>
          <w:sz w:val="20"/>
          <w:szCs w:val="20"/>
        </w:rPr>
        <w:t>.  This substitution causes conformational changes in these proteins, resulting in altered activity (Zagari et al., 1990).  A2C also inhibits</w:t>
      </w:r>
      <w:r w:rsidR="0098408F">
        <w:rPr>
          <w:rFonts w:ascii="Arial" w:hAnsi="Arial" w:cs="Arial"/>
          <w:sz w:val="20"/>
          <w:szCs w:val="20"/>
        </w:rPr>
        <w:t xml:space="preserve"> the growth and </w:t>
      </w:r>
      <w:r w:rsidR="0014356D">
        <w:rPr>
          <w:rFonts w:ascii="Arial" w:hAnsi="Arial" w:cs="Arial"/>
          <w:sz w:val="20"/>
          <w:szCs w:val="20"/>
        </w:rPr>
        <w:t xml:space="preserve">biosynthesis of L-proline in bacteria such as </w:t>
      </w:r>
      <w:r w:rsidR="0014356D" w:rsidRPr="0014356D">
        <w:rPr>
          <w:rFonts w:ascii="Arial" w:hAnsi="Arial" w:cs="Arial"/>
          <w:i/>
          <w:iCs/>
          <w:sz w:val="20"/>
          <w:szCs w:val="20"/>
        </w:rPr>
        <w:t>Escherichia coli</w:t>
      </w:r>
      <w:r w:rsidR="0014356D">
        <w:rPr>
          <w:rFonts w:ascii="Arial" w:hAnsi="Arial" w:cs="Arial"/>
          <w:sz w:val="20"/>
          <w:szCs w:val="20"/>
        </w:rPr>
        <w:t xml:space="preserve"> </w:t>
      </w:r>
      <w:r w:rsidR="0006038F">
        <w:rPr>
          <w:rFonts w:ascii="Arial" w:hAnsi="Arial" w:cs="Arial"/>
          <w:sz w:val="20"/>
          <w:szCs w:val="20"/>
        </w:rPr>
        <w:t xml:space="preserve">under both aerobic and anaerobic conditions </w:t>
      </w:r>
      <w:r w:rsidR="0014356D">
        <w:rPr>
          <w:rFonts w:ascii="Arial" w:hAnsi="Arial" w:cs="Arial"/>
          <w:sz w:val="20"/>
          <w:szCs w:val="20"/>
        </w:rPr>
        <w:t>(</w:t>
      </w:r>
      <w:r w:rsidR="0098408F">
        <w:rPr>
          <w:rFonts w:ascii="Arial" w:hAnsi="Arial" w:cs="Arial"/>
          <w:sz w:val="20"/>
          <w:szCs w:val="20"/>
        </w:rPr>
        <w:t xml:space="preserve">Baich &amp; Smith, </w:t>
      </w:r>
      <w:proofErr w:type="gramStart"/>
      <w:r w:rsidR="0098408F">
        <w:rPr>
          <w:rFonts w:ascii="Arial" w:hAnsi="Arial" w:cs="Arial"/>
          <w:sz w:val="20"/>
          <w:szCs w:val="20"/>
        </w:rPr>
        <w:t xml:space="preserve">1968; </w:t>
      </w:r>
      <w:r w:rsidR="0006038F">
        <w:rPr>
          <w:rFonts w:ascii="Arial" w:hAnsi="Arial" w:cs="Arial"/>
          <w:sz w:val="20"/>
          <w:szCs w:val="20"/>
        </w:rPr>
        <w:t xml:space="preserve"> Reese</w:t>
      </w:r>
      <w:proofErr w:type="gramEnd"/>
      <w:r w:rsidR="0006038F">
        <w:rPr>
          <w:rFonts w:ascii="Arial" w:hAnsi="Arial" w:cs="Arial"/>
          <w:sz w:val="20"/>
          <w:szCs w:val="20"/>
        </w:rPr>
        <w:t xml:space="preserve"> et al., 1998’ </w:t>
      </w:r>
      <w:r w:rsidR="0098408F">
        <w:rPr>
          <w:rFonts w:ascii="Arial" w:hAnsi="Arial" w:cs="Arial"/>
          <w:sz w:val="20"/>
          <w:szCs w:val="20"/>
        </w:rPr>
        <w:t>Grant et al., 1975;</w:t>
      </w:r>
      <w:r w:rsidR="0014356D">
        <w:rPr>
          <w:rFonts w:ascii="Arial" w:hAnsi="Arial" w:cs="Arial"/>
          <w:sz w:val="20"/>
          <w:szCs w:val="20"/>
        </w:rPr>
        <w:t>Tristram &amp; Thurstom, 1966).  Selection of mutants resistant to this analogue has led to the identification of several proline transport systems (</w:t>
      </w:r>
      <w:r w:rsidR="0098408F">
        <w:rPr>
          <w:rFonts w:ascii="Arial" w:hAnsi="Arial" w:cs="Arial"/>
          <w:sz w:val="20"/>
          <w:szCs w:val="20"/>
        </w:rPr>
        <w:t xml:space="preserve">Grothe et al., 1986; </w:t>
      </w:r>
      <w:r w:rsidR="0014356D">
        <w:rPr>
          <w:rFonts w:ascii="Arial" w:hAnsi="Arial" w:cs="Arial"/>
          <w:sz w:val="20"/>
          <w:szCs w:val="20"/>
        </w:rPr>
        <w:t>Wood, 1981)</w:t>
      </w:r>
      <w:r w:rsidR="0006038F">
        <w:rPr>
          <w:rFonts w:ascii="Arial" w:hAnsi="Arial" w:cs="Arial"/>
          <w:sz w:val="20"/>
          <w:szCs w:val="20"/>
        </w:rPr>
        <w:t xml:space="preserve">.  </w:t>
      </w:r>
    </w:p>
    <w:p w14:paraId="4ACD695E" w14:textId="77777777" w:rsidR="000B3973" w:rsidRDefault="000B3973" w:rsidP="00C32A0D">
      <w:pPr>
        <w:spacing w:line="240" w:lineRule="auto"/>
        <w:jc w:val="both"/>
        <w:rPr>
          <w:rFonts w:ascii="Arial" w:hAnsi="Arial" w:cs="Arial"/>
          <w:b/>
          <w:bCs/>
          <w:sz w:val="22"/>
          <w:szCs w:val="22"/>
        </w:rPr>
      </w:pPr>
    </w:p>
    <w:p w14:paraId="33D4579B" w14:textId="5752F866" w:rsidR="000B3973" w:rsidRPr="0006038F" w:rsidRDefault="00023F97" w:rsidP="00A906A6">
      <w:pPr>
        <w:spacing w:line="240" w:lineRule="auto"/>
        <w:jc w:val="both"/>
        <w:rPr>
          <w:rFonts w:ascii="Arial" w:hAnsi="Arial" w:cs="Arial"/>
          <w:sz w:val="20"/>
          <w:szCs w:val="20"/>
        </w:rPr>
      </w:pPr>
      <w:r>
        <w:rPr>
          <w:rFonts w:ascii="Arial" w:hAnsi="Arial" w:cs="Arial"/>
          <w:sz w:val="20"/>
          <w:szCs w:val="20"/>
        </w:rPr>
        <w:t xml:space="preserve">A2C is not a substrate for L-proline dehydrogenase or proline </w:t>
      </w:r>
      <w:r w:rsidR="00050E7F">
        <w:rPr>
          <w:rFonts w:ascii="Arial" w:hAnsi="Arial" w:cs="Arial"/>
          <w:sz w:val="20"/>
          <w:szCs w:val="20"/>
        </w:rPr>
        <w:t>racemase</w:t>
      </w:r>
      <w:r>
        <w:rPr>
          <w:rFonts w:ascii="Arial" w:hAnsi="Arial" w:cs="Arial"/>
          <w:sz w:val="20"/>
          <w:szCs w:val="20"/>
        </w:rPr>
        <w:t xml:space="preserve">.  However, </w:t>
      </w:r>
      <w:r w:rsidR="0006038F" w:rsidRPr="0006038F">
        <w:rPr>
          <w:rFonts w:ascii="Arial" w:hAnsi="Arial" w:cs="Arial"/>
          <w:sz w:val="20"/>
          <w:szCs w:val="20"/>
        </w:rPr>
        <w:t>Gross</w:t>
      </w:r>
      <w:r>
        <w:rPr>
          <w:rFonts w:ascii="Arial" w:hAnsi="Arial" w:cs="Arial"/>
          <w:sz w:val="20"/>
          <w:szCs w:val="20"/>
        </w:rPr>
        <w:t xml:space="preserve"> et al. (2008) identified an enzyme called A2C hydrolase from</w:t>
      </w:r>
      <w:r w:rsidRPr="00023F97">
        <w:rPr>
          <w:rFonts w:ascii="Arial" w:hAnsi="Arial" w:cs="Arial"/>
          <w:i/>
          <w:iCs/>
          <w:sz w:val="20"/>
          <w:szCs w:val="20"/>
        </w:rPr>
        <w:t xml:space="preserve"> Pseudomonas </w:t>
      </w:r>
      <w:r>
        <w:rPr>
          <w:rFonts w:ascii="Arial" w:hAnsi="Arial" w:cs="Arial"/>
          <w:sz w:val="20"/>
          <w:szCs w:val="20"/>
        </w:rPr>
        <w:t xml:space="preserve">sp. strain A2C </w:t>
      </w:r>
      <w:r w:rsidR="00352FE3">
        <w:rPr>
          <w:rFonts w:ascii="Arial" w:hAnsi="Arial" w:cs="Arial"/>
          <w:sz w:val="20"/>
          <w:szCs w:val="20"/>
        </w:rPr>
        <w:t xml:space="preserve">which </w:t>
      </w:r>
      <w:r>
        <w:rPr>
          <w:rFonts w:ascii="Arial" w:hAnsi="Arial" w:cs="Arial"/>
          <w:sz w:val="20"/>
          <w:szCs w:val="20"/>
        </w:rPr>
        <w:t xml:space="preserve">was capable of </w:t>
      </w:r>
      <w:r w:rsidR="00050E7F">
        <w:rPr>
          <w:rFonts w:ascii="Arial" w:hAnsi="Arial" w:cs="Arial"/>
          <w:sz w:val="20"/>
          <w:szCs w:val="20"/>
        </w:rPr>
        <w:t>opening</w:t>
      </w:r>
      <w:r>
        <w:rPr>
          <w:rFonts w:ascii="Arial" w:hAnsi="Arial" w:cs="Arial"/>
          <w:sz w:val="20"/>
          <w:szCs w:val="20"/>
        </w:rPr>
        <w:t xml:space="preserve"> the ring system in A2C, leading to the formation of 2-hydroxy-4-amino butyrate</w:t>
      </w:r>
      <w:r w:rsidR="000E328F">
        <w:rPr>
          <w:rFonts w:ascii="Arial" w:hAnsi="Arial" w:cs="Arial"/>
          <w:sz w:val="20"/>
          <w:szCs w:val="20"/>
        </w:rPr>
        <w:t xml:space="preserve"> </w:t>
      </w:r>
      <w:r w:rsidR="000E328F" w:rsidRPr="000E328F">
        <w:rPr>
          <w:rFonts w:ascii="Arial" w:hAnsi="Arial" w:cs="Arial"/>
          <w:sz w:val="20"/>
          <w:szCs w:val="20"/>
          <w:highlight w:val="yellow"/>
        </w:rPr>
        <w:t>(</w:t>
      </w:r>
      <w:r w:rsidR="000E328F" w:rsidRPr="000E328F">
        <w:rPr>
          <w:rFonts w:ascii="Arial" w:hAnsi="Arial" w:cs="Arial"/>
          <w:b/>
          <w:bCs/>
          <w:sz w:val="20"/>
          <w:szCs w:val="20"/>
          <w:highlight w:val="yellow"/>
        </w:rPr>
        <w:t>Fig. 6</w:t>
      </w:r>
      <w:r w:rsidR="000E328F" w:rsidRPr="000E328F">
        <w:rPr>
          <w:rFonts w:ascii="Arial" w:hAnsi="Arial" w:cs="Arial"/>
          <w:sz w:val="20"/>
          <w:szCs w:val="20"/>
          <w:highlight w:val="yellow"/>
        </w:rPr>
        <w:t>)</w:t>
      </w:r>
      <w:r w:rsidRPr="000E328F">
        <w:rPr>
          <w:rFonts w:ascii="Arial" w:hAnsi="Arial" w:cs="Arial"/>
          <w:sz w:val="20"/>
          <w:szCs w:val="20"/>
          <w:highlight w:val="yellow"/>
        </w:rPr>
        <w:t>.</w:t>
      </w:r>
      <w:r>
        <w:rPr>
          <w:rFonts w:ascii="Arial" w:hAnsi="Arial" w:cs="Arial"/>
          <w:sz w:val="20"/>
          <w:szCs w:val="20"/>
        </w:rPr>
        <w:t xml:space="preserve">  The enzyme was localized in the periplasm of the bacteria</w:t>
      </w:r>
      <w:r w:rsidR="00352FE3">
        <w:rPr>
          <w:rFonts w:ascii="Arial" w:hAnsi="Arial" w:cs="Arial"/>
          <w:sz w:val="20"/>
          <w:szCs w:val="20"/>
        </w:rPr>
        <w:t>.  T</w:t>
      </w:r>
      <w:r>
        <w:rPr>
          <w:rFonts w:ascii="Arial" w:hAnsi="Arial" w:cs="Arial"/>
          <w:sz w:val="20"/>
          <w:szCs w:val="20"/>
        </w:rPr>
        <w:t>he gene isolated and characterized as a homologue of 2-haloacid dehydrogenase</w:t>
      </w:r>
      <w:r w:rsidR="00352FE3">
        <w:rPr>
          <w:rFonts w:ascii="Arial" w:hAnsi="Arial" w:cs="Arial"/>
          <w:sz w:val="20"/>
          <w:szCs w:val="20"/>
        </w:rPr>
        <w:t>s</w:t>
      </w:r>
      <w:r>
        <w:rPr>
          <w:rFonts w:ascii="Arial" w:hAnsi="Arial" w:cs="Arial"/>
          <w:sz w:val="20"/>
          <w:szCs w:val="20"/>
        </w:rPr>
        <w:t xml:space="preserve">.  The enzyme was subsequently overexpressed in </w:t>
      </w:r>
      <w:r w:rsidRPr="007049C9">
        <w:rPr>
          <w:rFonts w:ascii="Arial" w:hAnsi="Arial" w:cs="Arial"/>
          <w:i/>
          <w:iCs/>
          <w:sz w:val="20"/>
          <w:szCs w:val="20"/>
        </w:rPr>
        <w:t>E. coli</w:t>
      </w:r>
      <w:r>
        <w:rPr>
          <w:rFonts w:ascii="Arial" w:hAnsi="Arial" w:cs="Arial"/>
          <w:sz w:val="20"/>
          <w:szCs w:val="20"/>
        </w:rPr>
        <w:t xml:space="preserve">, </w:t>
      </w:r>
      <w:r w:rsidR="007049C9">
        <w:rPr>
          <w:rFonts w:ascii="Arial" w:hAnsi="Arial" w:cs="Arial"/>
          <w:sz w:val="20"/>
          <w:szCs w:val="20"/>
        </w:rPr>
        <w:t xml:space="preserve">purified to homogeneity, </w:t>
      </w:r>
      <w:r w:rsidR="00050E7F">
        <w:rPr>
          <w:rFonts w:ascii="Arial" w:hAnsi="Arial" w:cs="Arial"/>
          <w:sz w:val="20"/>
          <w:szCs w:val="20"/>
        </w:rPr>
        <w:t>sequenced</w:t>
      </w:r>
      <w:r>
        <w:rPr>
          <w:rFonts w:ascii="Arial" w:hAnsi="Arial" w:cs="Arial"/>
          <w:sz w:val="20"/>
          <w:szCs w:val="20"/>
        </w:rPr>
        <w:t>, and crystallized (</w:t>
      </w:r>
      <w:r w:rsidR="007049C9">
        <w:rPr>
          <w:rFonts w:ascii="Arial" w:hAnsi="Arial" w:cs="Arial"/>
          <w:sz w:val="20"/>
          <w:szCs w:val="20"/>
        </w:rPr>
        <w:t xml:space="preserve">Toyoda et al., 2010).  It contained 240 </w:t>
      </w:r>
      <w:r w:rsidR="00050E7F">
        <w:rPr>
          <w:rFonts w:ascii="Arial" w:hAnsi="Arial" w:cs="Arial"/>
          <w:sz w:val="20"/>
          <w:szCs w:val="20"/>
        </w:rPr>
        <w:t>amino</w:t>
      </w:r>
      <w:r w:rsidR="007049C9">
        <w:rPr>
          <w:rFonts w:ascii="Arial" w:hAnsi="Arial" w:cs="Arial"/>
          <w:sz w:val="20"/>
          <w:szCs w:val="20"/>
        </w:rPr>
        <w:t xml:space="preserve"> acid residues and predicted mass of 27,111 Da.  Gel filtration analysis indicated that it exists as </w:t>
      </w:r>
      <w:r w:rsidR="00A906A6">
        <w:rPr>
          <w:rFonts w:ascii="Arial" w:hAnsi="Arial" w:cs="Arial"/>
          <w:sz w:val="20"/>
          <w:szCs w:val="20"/>
        </w:rPr>
        <w:t xml:space="preserve">a </w:t>
      </w:r>
      <w:r w:rsidR="007049C9">
        <w:rPr>
          <w:rFonts w:ascii="Arial" w:hAnsi="Arial" w:cs="Arial"/>
          <w:sz w:val="20"/>
          <w:szCs w:val="20"/>
        </w:rPr>
        <w:t xml:space="preserve">monomeric enzyme. Other studies on the </w:t>
      </w:r>
      <w:r w:rsidR="00050E7F">
        <w:rPr>
          <w:rFonts w:ascii="Arial" w:hAnsi="Arial" w:cs="Arial"/>
          <w:sz w:val="20"/>
          <w:szCs w:val="20"/>
        </w:rPr>
        <w:t>purified</w:t>
      </w:r>
      <w:r w:rsidR="007049C9">
        <w:rPr>
          <w:rFonts w:ascii="Arial" w:hAnsi="Arial" w:cs="Arial"/>
          <w:sz w:val="20"/>
          <w:szCs w:val="20"/>
        </w:rPr>
        <w:t xml:space="preserve"> enzyme from </w:t>
      </w:r>
      <w:r w:rsidR="007049C9" w:rsidRPr="007049C9">
        <w:rPr>
          <w:rFonts w:ascii="Arial" w:hAnsi="Arial" w:cs="Arial"/>
          <w:i/>
          <w:iCs/>
          <w:sz w:val="20"/>
          <w:szCs w:val="20"/>
        </w:rPr>
        <w:t>Novoshingobium</w:t>
      </w:r>
      <w:r w:rsidR="007049C9">
        <w:rPr>
          <w:rFonts w:ascii="Arial" w:hAnsi="Arial" w:cs="Arial"/>
          <w:sz w:val="20"/>
          <w:szCs w:val="20"/>
        </w:rPr>
        <w:t xml:space="preserve"> sp. MBES04 indicated that protein shows 55% sequence identity to th</w:t>
      </w:r>
      <w:r w:rsidR="007049C9" w:rsidRPr="007049C9">
        <w:rPr>
          <w:rFonts w:ascii="Arial" w:hAnsi="Arial" w:cs="Arial"/>
          <w:sz w:val="20"/>
          <w:szCs w:val="20"/>
        </w:rPr>
        <w:t xml:space="preserve">e </w:t>
      </w:r>
      <w:r w:rsidR="007049C9" w:rsidRPr="007049C9">
        <w:rPr>
          <w:rFonts w:ascii="Arial" w:hAnsi="Arial" w:cs="Arial"/>
          <w:i/>
          <w:iCs/>
          <w:sz w:val="20"/>
          <w:szCs w:val="20"/>
        </w:rPr>
        <w:t>Pseudomona</w:t>
      </w:r>
      <w:r w:rsidR="007049C9">
        <w:rPr>
          <w:rFonts w:ascii="Arial" w:hAnsi="Arial" w:cs="Arial"/>
          <w:sz w:val="20"/>
          <w:szCs w:val="20"/>
        </w:rPr>
        <w:t>s enzyme and</w:t>
      </w:r>
      <w:r w:rsidR="00352FE3">
        <w:rPr>
          <w:rFonts w:ascii="Arial" w:hAnsi="Arial" w:cs="Arial"/>
          <w:sz w:val="20"/>
          <w:szCs w:val="20"/>
        </w:rPr>
        <w:t xml:space="preserve"> resulted in the identification of </w:t>
      </w:r>
      <w:r w:rsidR="007049C9">
        <w:rPr>
          <w:rFonts w:ascii="Arial" w:hAnsi="Arial" w:cs="Arial"/>
          <w:sz w:val="20"/>
          <w:szCs w:val="20"/>
        </w:rPr>
        <w:t xml:space="preserve">key </w:t>
      </w:r>
      <w:r w:rsidR="00050E7F">
        <w:rPr>
          <w:rFonts w:ascii="Arial" w:hAnsi="Arial" w:cs="Arial"/>
          <w:sz w:val="20"/>
          <w:szCs w:val="20"/>
        </w:rPr>
        <w:t>residues</w:t>
      </w:r>
      <w:r w:rsidR="007049C9">
        <w:rPr>
          <w:rFonts w:ascii="Arial" w:hAnsi="Arial" w:cs="Arial"/>
          <w:sz w:val="20"/>
          <w:szCs w:val="20"/>
        </w:rPr>
        <w:t xml:space="preserve"> necessary for catalysis (Xu et al.</w:t>
      </w:r>
      <w:r w:rsidR="00352FE3">
        <w:rPr>
          <w:rFonts w:ascii="Arial" w:hAnsi="Arial" w:cs="Arial"/>
          <w:sz w:val="20"/>
          <w:szCs w:val="20"/>
        </w:rPr>
        <w:t>, 2023).  The enzyme showed no activity towards D-</w:t>
      </w:r>
      <w:r w:rsidR="00050E7F">
        <w:rPr>
          <w:rFonts w:ascii="Arial" w:hAnsi="Arial" w:cs="Arial"/>
          <w:sz w:val="20"/>
          <w:szCs w:val="20"/>
        </w:rPr>
        <w:t>azetidine</w:t>
      </w:r>
      <w:r w:rsidR="00352FE3">
        <w:rPr>
          <w:rFonts w:ascii="Arial" w:hAnsi="Arial" w:cs="Arial"/>
          <w:sz w:val="20"/>
          <w:szCs w:val="20"/>
        </w:rPr>
        <w:t xml:space="preserve">-2-carboxylate, D- or L-proline, or hydroxylated derivatives of proline or </w:t>
      </w:r>
      <w:r w:rsidR="00050E7F">
        <w:rPr>
          <w:rFonts w:ascii="Arial" w:hAnsi="Arial" w:cs="Arial"/>
          <w:sz w:val="20"/>
          <w:szCs w:val="20"/>
        </w:rPr>
        <w:t>pipecolic</w:t>
      </w:r>
      <w:r w:rsidR="00352FE3">
        <w:rPr>
          <w:rFonts w:ascii="Arial" w:hAnsi="Arial" w:cs="Arial"/>
          <w:sz w:val="20"/>
          <w:szCs w:val="20"/>
        </w:rPr>
        <w:t xml:space="preserve"> acid.  A detailed mechanism for its reaction was proposed.  A BLAST analysis </w:t>
      </w:r>
      <w:r w:rsidR="00050E7F">
        <w:rPr>
          <w:rFonts w:ascii="Arial" w:hAnsi="Arial" w:cs="Arial"/>
          <w:sz w:val="20"/>
          <w:szCs w:val="20"/>
        </w:rPr>
        <w:t>revealed</w:t>
      </w:r>
      <w:r w:rsidR="00352FE3">
        <w:rPr>
          <w:rFonts w:ascii="Arial" w:hAnsi="Arial" w:cs="Arial"/>
          <w:sz w:val="20"/>
          <w:szCs w:val="20"/>
        </w:rPr>
        <w:t xml:space="preserve"> sequence similarities to a large number of homologous sequences in other bacteria. </w:t>
      </w:r>
      <w:r w:rsidR="00A906A6">
        <w:rPr>
          <w:rFonts w:ascii="Arial" w:hAnsi="Arial" w:cs="Arial"/>
          <w:sz w:val="20"/>
          <w:szCs w:val="20"/>
        </w:rPr>
        <w:t>A useful line of further research would be to look at some of these proteins and to determine their physiological functions and significance.</w:t>
      </w:r>
      <w:r w:rsidR="00352FE3">
        <w:rPr>
          <w:rFonts w:ascii="Arial" w:hAnsi="Arial" w:cs="Arial"/>
          <w:sz w:val="20"/>
          <w:szCs w:val="20"/>
        </w:rPr>
        <w:t xml:space="preserve"> </w:t>
      </w:r>
    </w:p>
    <w:p w14:paraId="3D74FBF8" w14:textId="77777777" w:rsidR="000B3973" w:rsidRDefault="000B3973" w:rsidP="00A906A6">
      <w:pPr>
        <w:pStyle w:val="ListParagraph"/>
        <w:spacing w:line="240" w:lineRule="auto"/>
        <w:ind w:left="360"/>
        <w:rPr>
          <w:rFonts w:ascii="Arial" w:hAnsi="Arial" w:cs="Arial"/>
          <w:b/>
          <w:bCs/>
          <w:sz w:val="22"/>
          <w:szCs w:val="22"/>
        </w:rPr>
      </w:pPr>
    </w:p>
    <w:p w14:paraId="175F2847" w14:textId="5FF68140" w:rsidR="00FA7D0D" w:rsidRDefault="00FA7D0D" w:rsidP="00FA7D0D">
      <w:pPr>
        <w:pStyle w:val="ListParagraph"/>
        <w:numPr>
          <w:ilvl w:val="0"/>
          <w:numId w:val="20"/>
        </w:numPr>
        <w:spacing w:line="240" w:lineRule="auto"/>
        <w:ind w:left="360"/>
        <w:rPr>
          <w:rFonts w:ascii="Arial" w:hAnsi="Arial" w:cs="Arial"/>
          <w:b/>
          <w:bCs/>
          <w:sz w:val="22"/>
          <w:szCs w:val="22"/>
        </w:rPr>
      </w:pPr>
      <w:r w:rsidRPr="00C1152B">
        <w:rPr>
          <w:rFonts w:ascii="Arial" w:hAnsi="Arial" w:cs="Arial"/>
          <w:b/>
          <w:bCs/>
          <w:sz w:val="22"/>
          <w:szCs w:val="22"/>
        </w:rPr>
        <w:t xml:space="preserve">CATABOLISM OF </w:t>
      </w:r>
      <w:r w:rsidR="00311036">
        <w:rPr>
          <w:rFonts w:ascii="Arial" w:hAnsi="Arial" w:cs="Arial"/>
          <w:b/>
          <w:bCs/>
          <w:sz w:val="22"/>
          <w:szCs w:val="22"/>
        </w:rPr>
        <w:t>3,4-DEHYDROPROLINE</w:t>
      </w:r>
      <w:r w:rsidR="00B819CA" w:rsidRPr="00C1152B">
        <w:rPr>
          <w:rFonts w:ascii="Arial" w:hAnsi="Arial" w:cs="Arial"/>
          <w:b/>
          <w:bCs/>
          <w:sz w:val="22"/>
          <w:szCs w:val="22"/>
        </w:rPr>
        <w:t xml:space="preserve"> </w:t>
      </w:r>
    </w:p>
    <w:p w14:paraId="7DDE5763" w14:textId="77777777" w:rsidR="00777C89" w:rsidRDefault="00777C89" w:rsidP="00777C89">
      <w:pPr>
        <w:spacing w:line="240" w:lineRule="auto"/>
        <w:rPr>
          <w:rFonts w:ascii="Arial" w:hAnsi="Arial" w:cs="Arial"/>
          <w:b/>
          <w:bCs/>
          <w:sz w:val="22"/>
          <w:szCs w:val="22"/>
        </w:rPr>
      </w:pPr>
    </w:p>
    <w:p w14:paraId="0D4B669A" w14:textId="26011253" w:rsidR="00777C89" w:rsidRDefault="0020049A" w:rsidP="00A906A6">
      <w:pPr>
        <w:spacing w:line="240" w:lineRule="auto"/>
        <w:rPr>
          <w:rFonts w:ascii="Arial" w:hAnsi="Arial" w:cs="Arial"/>
          <w:sz w:val="20"/>
          <w:szCs w:val="20"/>
        </w:rPr>
      </w:pPr>
      <w:r>
        <w:rPr>
          <w:rFonts w:ascii="Arial" w:hAnsi="Arial" w:cs="Arial"/>
          <w:sz w:val="20"/>
          <w:szCs w:val="20"/>
        </w:rPr>
        <w:t xml:space="preserve">3,4-dehydroproline (DHP) is another toxic analogue of L-proline which contains a double bond in the ring system.  It inhibits the </w:t>
      </w:r>
      <w:r w:rsidR="00050E7F">
        <w:rPr>
          <w:rFonts w:ascii="Arial" w:hAnsi="Arial" w:cs="Arial"/>
          <w:sz w:val="20"/>
          <w:szCs w:val="20"/>
        </w:rPr>
        <w:t>growth</w:t>
      </w:r>
      <w:r>
        <w:rPr>
          <w:rFonts w:ascii="Arial" w:hAnsi="Arial" w:cs="Arial"/>
          <w:sz w:val="20"/>
          <w:szCs w:val="20"/>
        </w:rPr>
        <w:t xml:space="preserve"> of both Gram-positive and Gram-negative bacteria including </w:t>
      </w:r>
      <w:r w:rsidRPr="0020049A">
        <w:rPr>
          <w:rFonts w:ascii="Arial" w:hAnsi="Arial" w:cs="Arial"/>
          <w:i/>
          <w:iCs/>
          <w:sz w:val="20"/>
          <w:szCs w:val="20"/>
        </w:rPr>
        <w:t>Lactobacillus arabinosus, Streptococcus lactis, Pediococcus cerevisiae, Leuconostoc dextranicum</w:t>
      </w:r>
      <w:r>
        <w:rPr>
          <w:rFonts w:ascii="Arial" w:hAnsi="Arial" w:cs="Arial"/>
          <w:sz w:val="20"/>
          <w:szCs w:val="20"/>
        </w:rPr>
        <w:t xml:space="preserve">, and </w:t>
      </w:r>
      <w:r w:rsidRPr="0020049A">
        <w:rPr>
          <w:rFonts w:ascii="Arial" w:hAnsi="Arial" w:cs="Arial"/>
          <w:i/>
          <w:iCs/>
          <w:sz w:val="20"/>
          <w:szCs w:val="20"/>
        </w:rPr>
        <w:t>Escherichia coli</w:t>
      </w:r>
      <w:r>
        <w:rPr>
          <w:rFonts w:ascii="Arial" w:hAnsi="Arial" w:cs="Arial"/>
          <w:sz w:val="20"/>
          <w:szCs w:val="20"/>
        </w:rPr>
        <w:t xml:space="preserve"> (Smith et al., 1962).  The inhibitory effect can be reversed by adding L-proline or glycylproline to the growth medium.</w:t>
      </w:r>
    </w:p>
    <w:p w14:paraId="4B34499E" w14:textId="77777777" w:rsidR="00CA7BB2" w:rsidRDefault="00CA7BB2" w:rsidP="00A906A6">
      <w:pPr>
        <w:spacing w:line="240" w:lineRule="auto"/>
        <w:rPr>
          <w:rFonts w:ascii="Arial" w:hAnsi="Arial" w:cs="Arial"/>
          <w:sz w:val="20"/>
          <w:szCs w:val="20"/>
        </w:rPr>
      </w:pPr>
    </w:p>
    <w:p w14:paraId="739B0C30" w14:textId="106D7170" w:rsidR="00CA7BB2" w:rsidRDefault="00CA7BB2" w:rsidP="00A906A6">
      <w:pPr>
        <w:spacing w:line="240" w:lineRule="auto"/>
        <w:rPr>
          <w:rFonts w:ascii="Arial" w:hAnsi="Arial" w:cs="Arial"/>
          <w:sz w:val="20"/>
          <w:szCs w:val="20"/>
        </w:rPr>
      </w:pPr>
      <w:r w:rsidRPr="003C053D">
        <w:rPr>
          <w:rFonts w:ascii="Arial" w:hAnsi="Arial" w:cs="Arial"/>
          <w:b/>
          <w:bCs/>
          <w:sz w:val="20"/>
          <w:szCs w:val="20"/>
          <w:highlight w:val="yellow"/>
        </w:rPr>
        <w:t>Fig 7</w:t>
      </w:r>
      <w:r>
        <w:rPr>
          <w:rFonts w:ascii="Arial" w:hAnsi="Arial" w:cs="Arial"/>
          <w:sz w:val="20"/>
          <w:szCs w:val="20"/>
        </w:rPr>
        <w:t>.</w:t>
      </w:r>
      <w:r w:rsidR="00CC1852">
        <w:rPr>
          <w:rFonts w:ascii="Arial" w:hAnsi="Arial" w:cs="Arial"/>
          <w:sz w:val="20"/>
          <w:szCs w:val="20"/>
        </w:rPr>
        <w:t xml:space="preserve"> </w:t>
      </w:r>
      <w:r w:rsidR="006B5EE1">
        <w:rPr>
          <w:rFonts w:ascii="Arial" w:hAnsi="Arial" w:cs="Arial"/>
          <w:sz w:val="20"/>
          <w:szCs w:val="20"/>
        </w:rPr>
        <w:t xml:space="preserve"> 3,4-dehydroproline (DHP) Catabolism</w:t>
      </w:r>
    </w:p>
    <w:p w14:paraId="1E45E60A" w14:textId="77777777" w:rsidR="00A906A6" w:rsidRDefault="00A906A6" w:rsidP="005E5733">
      <w:pPr>
        <w:spacing w:line="240" w:lineRule="auto"/>
        <w:jc w:val="both"/>
        <w:rPr>
          <w:rFonts w:ascii="Arial" w:hAnsi="Arial" w:cs="Arial"/>
          <w:b/>
          <w:bCs/>
          <w:sz w:val="22"/>
          <w:szCs w:val="22"/>
        </w:rPr>
      </w:pPr>
    </w:p>
    <w:p w14:paraId="1EBB3BD3" w14:textId="7F37EE5E" w:rsidR="00B819CA" w:rsidRDefault="00311036" w:rsidP="00777C89">
      <w:pPr>
        <w:spacing w:line="240" w:lineRule="auto"/>
        <w:ind w:firstLine="720"/>
        <w:rPr>
          <w:rFonts w:ascii="Arial" w:hAnsi="Arial" w:cs="Arial"/>
          <w:b/>
          <w:bCs/>
          <w:sz w:val="22"/>
          <w:szCs w:val="22"/>
        </w:rPr>
      </w:pPr>
      <w:r>
        <w:rPr>
          <w:rFonts w:ascii="Arial" w:hAnsi="Arial" w:cs="Arial"/>
          <w:b/>
          <w:bCs/>
          <w:noProof/>
          <w:sz w:val="22"/>
          <w:szCs w:val="22"/>
        </w:rPr>
        <w:drawing>
          <wp:inline distT="0" distB="0" distL="0" distR="0" wp14:anchorId="6433BD08" wp14:editId="24E6343E">
            <wp:extent cx="891228" cy="619238"/>
            <wp:effectExtent l="0" t="0" r="4445" b="0"/>
            <wp:docPr id="18344996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4788" cy="628660"/>
                    </a:xfrm>
                    <a:prstGeom prst="rect">
                      <a:avLst/>
                    </a:prstGeom>
                    <a:noFill/>
                  </pic:spPr>
                </pic:pic>
              </a:graphicData>
            </a:graphic>
          </wp:inline>
        </w:drawing>
      </w:r>
      <w:r w:rsidR="001C5D90">
        <w:rPr>
          <w:rFonts w:ascii="Arial" w:hAnsi="Arial" w:cs="Arial"/>
          <w:b/>
          <w:bCs/>
          <w:sz w:val="22"/>
          <w:szCs w:val="22"/>
        </w:rPr>
        <w:tab/>
      </w:r>
      <w:r w:rsidR="001C5D90">
        <w:rPr>
          <w:rFonts w:ascii="Arial" w:hAnsi="Arial" w:cs="Arial"/>
          <w:b/>
          <w:bCs/>
          <w:sz w:val="22"/>
          <w:szCs w:val="22"/>
        </w:rPr>
        <w:tab/>
      </w:r>
      <w:r w:rsidR="00D07354">
        <w:rPr>
          <w:rFonts w:ascii="Arial" w:hAnsi="Arial" w:cs="Arial"/>
          <w:b/>
          <w:bCs/>
          <w:sz w:val="22"/>
          <w:szCs w:val="22"/>
        </w:rPr>
        <w:tab/>
      </w:r>
      <w:r w:rsidR="001C5D90">
        <w:rPr>
          <w:rFonts w:ascii="Arial" w:hAnsi="Arial" w:cs="Arial"/>
          <w:b/>
          <w:bCs/>
          <w:sz w:val="22"/>
          <w:szCs w:val="22"/>
        </w:rPr>
        <w:tab/>
      </w:r>
      <w:r w:rsidR="00A906A6">
        <w:rPr>
          <w:rFonts w:ascii="Arial" w:hAnsi="Arial" w:cs="Arial"/>
          <w:b/>
          <w:bCs/>
          <w:sz w:val="22"/>
          <w:szCs w:val="22"/>
        </w:rPr>
        <w:tab/>
      </w:r>
      <w:r w:rsidR="001C5D90">
        <w:rPr>
          <w:rFonts w:ascii="Arial" w:hAnsi="Arial" w:cs="Arial"/>
          <w:b/>
          <w:bCs/>
          <w:noProof/>
          <w:sz w:val="22"/>
          <w:szCs w:val="22"/>
        </w:rPr>
        <w:drawing>
          <wp:inline distT="0" distB="0" distL="0" distR="0" wp14:anchorId="77815623" wp14:editId="7D17548D">
            <wp:extent cx="994809" cy="647700"/>
            <wp:effectExtent l="0" t="0" r="0" b="0"/>
            <wp:docPr id="953829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3954" cy="660165"/>
                    </a:xfrm>
                    <a:prstGeom prst="rect">
                      <a:avLst/>
                    </a:prstGeom>
                    <a:noFill/>
                  </pic:spPr>
                </pic:pic>
              </a:graphicData>
            </a:graphic>
          </wp:inline>
        </w:drawing>
      </w:r>
      <w:r w:rsidR="001C5D90">
        <w:rPr>
          <w:rFonts w:ascii="Arial" w:hAnsi="Arial" w:cs="Arial"/>
          <w:b/>
          <w:bCs/>
          <w:sz w:val="22"/>
          <w:szCs w:val="22"/>
        </w:rPr>
        <w:tab/>
      </w:r>
    </w:p>
    <w:p w14:paraId="14786BB7" w14:textId="7483C647" w:rsidR="001C5D90" w:rsidRDefault="00777C89" w:rsidP="00FA7D0D">
      <w:pPr>
        <w:spacing w:line="240" w:lineRule="auto"/>
        <w:rPr>
          <w:rFonts w:ascii="Arial" w:hAnsi="Arial" w:cs="Arial"/>
          <w:b/>
          <w:bCs/>
          <w:sz w:val="22"/>
          <w:szCs w:val="22"/>
        </w:rPr>
      </w:pPr>
      <w:r>
        <w:rPr>
          <w:rFonts w:ascii="Arial" w:hAnsi="Arial" w:cs="Arial"/>
          <w:b/>
          <w:bCs/>
          <w:sz w:val="22"/>
          <w:szCs w:val="22"/>
        </w:rPr>
        <w:tab/>
      </w:r>
    </w:p>
    <w:p w14:paraId="4C53D52A" w14:textId="36F889C6" w:rsidR="00A906A6" w:rsidRDefault="001C5D90" w:rsidP="00777C89">
      <w:pPr>
        <w:spacing w:line="240" w:lineRule="auto"/>
        <w:ind w:firstLine="720"/>
        <w:rPr>
          <w:rFonts w:ascii="Arial" w:hAnsi="Arial" w:cs="Arial"/>
          <w:sz w:val="20"/>
          <w:szCs w:val="20"/>
        </w:rPr>
      </w:pPr>
      <w:r w:rsidRPr="00A906A6">
        <w:rPr>
          <w:rFonts w:ascii="Arial" w:hAnsi="Arial" w:cs="Arial"/>
          <w:sz w:val="20"/>
          <w:szCs w:val="20"/>
        </w:rPr>
        <w:t>3,4-dehydro-DL-proline</w:t>
      </w:r>
      <w:r>
        <w:rPr>
          <w:rFonts w:ascii="Arial" w:hAnsi="Arial" w:cs="Arial"/>
          <w:sz w:val="22"/>
          <w:szCs w:val="22"/>
        </w:rPr>
        <w:tab/>
      </w:r>
      <w:r w:rsidR="00A906A6">
        <w:rPr>
          <w:rFonts w:ascii="Arial" w:hAnsi="Arial" w:cs="Arial"/>
          <w:sz w:val="22"/>
          <w:szCs w:val="22"/>
        </w:rPr>
        <w:tab/>
      </w:r>
      <w:r w:rsidR="0020049A">
        <w:rPr>
          <w:rFonts w:ascii="Arial" w:hAnsi="Arial" w:cs="Arial"/>
          <w:sz w:val="22"/>
          <w:szCs w:val="22"/>
        </w:rPr>
        <w:t>-----&gt;</w:t>
      </w:r>
      <w:r>
        <w:rPr>
          <w:rFonts w:ascii="Arial" w:hAnsi="Arial" w:cs="Arial"/>
          <w:sz w:val="22"/>
          <w:szCs w:val="22"/>
        </w:rPr>
        <w:tab/>
      </w:r>
      <w:r w:rsidR="00A906A6">
        <w:rPr>
          <w:rFonts w:ascii="Arial" w:hAnsi="Arial" w:cs="Arial"/>
          <w:sz w:val="22"/>
          <w:szCs w:val="22"/>
        </w:rPr>
        <w:tab/>
      </w:r>
      <w:r w:rsidRPr="00A906A6">
        <w:rPr>
          <w:rFonts w:ascii="Arial" w:hAnsi="Arial" w:cs="Arial"/>
          <w:sz w:val="20"/>
          <w:szCs w:val="20"/>
        </w:rPr>
        <w:t>pyrrole-2-carboxylic aci</w:t>
      </w:r>
      <w:r w:rsidR="00A906A6">
        <w:rPr>
          <w:rFonts w:ascii="Arial" w:hAnsi="Arial" w:cs="Arial"/>
          <w:sz w:val="20"/>
          <w:szCs w:val="20"/>
        </w:rPr>
        <w:t>d</w:t>
      </w:r>
    </w:p>
    <w:p w14:paraId="7D263AAB" w14:textId="2FEA588D" w:rsidR="00311036" w:rsidRDefault="001C5D90" w:rsidP="00777C89">
      <w:pPr>
        <w:spacing w:line="240" w:lineRule="auto"/>
        <w:ind w:firstLine="720"/>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p>
    <w:p w14:paraId="60BBDE1F" w14:textId="44D60051" w:rsidR="005F1431" w:rsidRPr="00601C74" w:rsidRDefault="00777C89" w:rsidP="00BA7110">
      <w:pPr>
        <w:spacing w:line="240" w:lineRule="auto"/>
        <w:jc w:val="both"/>
        <w:rPr>
          <w:rFonts w:ascii="Arial" w:hAnsi="Arial" w:cs="Arial"/>
          <w:sz w:val="20"/>
          <w:szCs w:val="20"/>
        </w:rPr>
      </w:pPr>
      <w:r w:rsidRPr="00601C74">
        <w:rPr>
          <w:rFonts w:ascii="Arial" w:hAnsi="Arial" w:cs="Arial"/>
          <w:sz w:val="20"/>
          <w:szCs w:val="20"/>
        </w:rPr>
        <w:t>M</w:t>
      </w:r>
      <w:r w:rsidR="00311036" w:rsidRPr="00601C74">
        <w:rPr>
          <w:rFonts w:ascii="Arial" w:hAnsi="Arial" w:cs="Arial"/>
          <w:sz w:val="20"/>
          <w:szCs w:val="20"/>
        </w:rPr>
        <w:t>ost commercially-available preparations</w:t>
      </w:r>
      <w:r w:rsidR="0020049A" w:rsidRPr="00601C74">
        <w:rPr>
          <w:rFonts w:ascii="Arial" w:hAnsi="Arial" w:cs="Arial"/>
          <w:sz w:val="20"/>
          <w:szCs w:val="20"/>
        </w:rPr>
        <w:t xml:space="preserve"> of DHP</w:t>
      </w:r>
      <w:r w:rsidR="00311036" w:rsidRPr="00601C74">
        <w:rPr>
          <w:rFonts w:ascii="Arial" w:hAnsi="Arial" w:cs="Arial"/>
          <w:sz w:val="20"/>
          <w:szCs w:val="20"/>
        </w:rPr>
        <w:t xml:space="preserve"> such as that from Sigma-Aldrich</w:t>
      </w:r>
      <w:r w:rsidRPr="00601C74">
        <w:rPr>
          <w:rFonts w:ascii="Arial" w:hAnsi="Arial" w:cs="Arial"/>
          <w:sz w:val="20"/>
          <w:szCs w:val="20"/>
        </w:rPr>
        <w:t xml:space="preserve"> </w:t>
      </w:r>
      <w:r w:rsidR="00311036" w:rsidRPr="00601C74">
        <w:rPr>
          <w:rFonts w:ascii="Arial" w:hAnsi="Arial" w:cs="Arial"/>
          <w:sz w:val="20"/>
          <w:szCs w:val="20"/>
        </w:rPr>
        <w:t>are racemic mixtures of the D- and the L-isomer.</w:t>
      </w:r>
      <w:r w:rsidRPr="00601C74">
        <w:rPr>
          <w:rFonts w:ascii="Arial" w:hAnsi="Arial" w:cs="Arial"/>
          <w:sz w:val="20"/>
          <w:szCs w:val="20"/>
        </w:rPr>
        <w:t xml:space="preserve">  </w:t>
      </w:r>
      <w:r w:rsidR="0020049A" w:rsidRPr="00601C74">
        <w:rPr>
          <w:rFonts w:ascii="Arial" w:hAnsi="Arial" w:cs="Arial"/>
          <w:sz w:val="20"/>
          <w:szCs w:val="20"/>
        </w:rPr>
        <w:t>3,4-dehydroproline can be taken up by several proline membrane transporters including the PutP and ProP systems (Dila &amp; Maloy. 1986</w:t>
      </w:r>
      <w:r w:rsidR="002A6172" w:rsidRPr="00601C74">
        <w:rPr>
          <w:rFonts w:ascii="Arial" w:hAnsi="Arial" w:cs="Arial"/>
          <w:sz w:val="20"/>
          <w:szCs w:val="20"/>
        </w:rPr>
        <w:t xml:space="preserve">; Stalmach et al., 1983) and mutants in these systems can be selected on the basis of resistance to the analogue.  The primary mechanism of action of DHP is inhibition of </w:t>
      </w:r>
      <w:r w:rsidR="005F1431" w:rsidRPr="00601C74">
        <w:rPr>
          <w:sz w:val="20"/>
          <w:szCs w:val="20"/>
        </w:rPr>
        <w:t>γ</w:t>
      </w:r>
      <w:r w:rsidR="002A6172" w:rsidRPr="00601C74">
        <w:rPr>
          <w:rFonts w:ascii="Arial" w:hAnsi="Arial" w:cs="Arial"/>
          <w:sz w:val="20"/>
          <w:szCs w:val="20"/>
        </w:rPr>
        <w:t xml:space="preserve">-glutamyl kinase, the first enzyme in proline biosynthesis, leading to a reduction in protein synthesis (Kosuge &amp; Hoshino, 1998; Smith et al., 1984).  DHP can also be attached to tRNAs and </w:t>
      </w:r>
      <w:r w:rsidR="002A6172" w:rsidRPr="00601C74">
        <w:rPr>
          <w:rFonts w:ascii="Arial" w:hAnsi="Arial" w:cs="Arial"/>
          <w:sz w:val="20"/>
          <w:szCs w:val="20"/>
        </w:rPr>
        <w:lastRenderedPageBreak/>
        <w:t>incorporated into proteins such as alkaline phosphatase</w:t>
      </w:r>
      <w:r w:rsidR="00895BA1" w:rsidRPr="00601C74">
        <w:rPr>
          <w:rFonts w:ascii="Arial" w:hAnsi="Arial" w:cs="Arial"/>
          <w:sz w:val="20"/>
          <w:szCs w:val="20"/>
        </w:rPr>
        <w:t xml:space="preserve"> and β-galactosidase</w:t>
      </w:r>
      <w:r w:rsidR="002A6172" w:rsidRPr="00601C74">
        <w:rPr>
          <w:rFonts w:ascii="Arial" w:hAnsi="Arial" w:cs="Arial"/>
          <w:sz w:val="20"/>
          <w:szCs w:val="20"/>
        </w:rPr>
        <w:t xml:space="preserve">, which then exhibit </w:t>
      </w:r>
      <w:r w:rsidR="002E4D8A" w:rsidRPr="00601C74">
        <w:rPr>
          <w:rFonts w:ascii="Arial" w:hAnsi="Arial" w:cs="Arial"/>
          <w:sz w:val="20"/>
          <w:szCs w:val="20"/>
        </w:rPr>
        <w:t xml:space="preserve">an </w:t>
      </w:r>
      <w:r w:rsidR="002A6172" w:rsidRPr="00601C74">
        <w:rPr>
          <w:rFonts w:ascii="Arial" w:hAnsi="Arial" w:cs="Arial"/>
          <w:sz w:val="20"/>
          <w:szCs w:val="20"/>
        </w:rPr>
        <w:t>increase</w:t>
      </w:r>
      <w:r w:rsidR="00BA7110" w:rsidRPr="00601C74">
        <w:rPr>
          <w:rFonts w:ascii="Arial" w:hAnsi="Arial" w:cs="Arial"/>
          <w:sz w:val="20"/>
          <w:szCs w:val="20"/>
        </w:rPr>
        <w:t xml:space="preserve"> in</w:t>
      </w:r>
      <w:r w:rsidR="002A6172" w:rsidRPr="00601C74">
        <w:rPr>
          <w:rFonts w:ascii="Arial" w:hAnsi="Arial" w:cs="Arial"/>
          <w:sz w:val="20"/>
          <w:szCs w:val="20"/>
        </w:rPr>
        <w:t xml:space="preserve"> temperature sensitivity (</w:t>
      </w:r>
      <w:r w:rsidR="005F1431" w:rsidRPr="00601C74">
        <w:rPr>
          <w:rFonts w:ascii="Arial" w:hAnsi="Arial" w:cs="Arial"/>
          <w:sz w:val="20"/>
          <w:szCs w:val="20"/>
        </w:rPr>
        <w:t xml:space="preserve">Fowden et al., 1963; </w:t>
      </w:r>
      <w:r w:rsidR="002A6172" w:rsidRPr="00601C74">
        <w:rPr>
          <w:rFonts w:ascii="Arial" w:hAnsi="Arial" w:cs="Arial"/>
          <w:sz w:val="20"/>
          <w:szCs w:val="20"/>
        </w:rPr>
        <w:t>Morris &amp; Schlesinger, 1972</w:t>
      </w:r>
      <w:r w:rsidR="005F1431" w:rsidRPr="00601C74">
        <w:rPr>
          <w:rFonts w:ascii="Arial" w:hAnsi="Arial" w:cs="Arial"/>
          <w:sz w:val="20"/>
          <w:szCs w:val="20"/>
        </w:rPr>
        <w:t>).</w:t>
      </w:r>
    </w:p>
    <w:p w14:paraId="10BC102F" w14:textId="77777777" w:rsidR="005F1431" w:rsidRPr="00601C74" w:rsidRDefault="005F1431" w:rsidP="00FA7D0D">
      <w:pPr>
        <w:spacing w:line="240" w:lineRule="auto"/>
        <w:rPr>
          <w:rFonts w:ascii="Arial" w:hAnsi="Arial" w:cs="Arial"/>
          <w:sz w:val="20"/>
          <w:szCs w:val="20"/>
        </w:rPr>
      </w:pPr>
    </w:p>
    <w:p w14:paraId="623988C1" w14:textId="3E17418E" w:rsidR="00EC4FF8" w:rsidRPr="00601C74" w:rsidRDefault="00895BA1" w:rsidP="00A906A6">
      <w:pPr>
        <w:spacing w:line="240" w:lineRule="auto"/>
        <w:jc w:val="both"/>
        <w:rPr>
          <w:rFonts w:ascii="Arial" w:hAnsi="Arial" w:cs="Arial"/>
          <w:sz w:val="20"/>
          <w:szCs w:val="20"/>
        </w:rPr>
      </w:pPr>
      <w:r w:rsidRPr="00601C74">
        <w:rPr>
          <w:rFonts w:ascii="Arial" w:hAnsi="Arial" w:cs="Arial"/>
          <w:sz w:val="20"/>
          <w:szCs w:val="20"/>
        </w:rPr>
        <w:t xml:space="preserve">3,4-dehydroproline is a substrate for L-proline dehydrogenase (PutA) in </w:t>
      </w:r>
      <w:r w:rsidR="00A24E17" w:rsidRPr="00601C74">
        <w:rPr>
          <w:rFonts w:ascii="Arial" w:hAnsi="Arial" w:cs="Arial"/>
          <w:i/>
          <w:iCs/>
          <w:sz w:val="20"/>
          <w:szCs w:val="20"/>
        </w:rPr>
        <w:t>Escherichia coli</w:t>
      </w:r>
      <w:r w:rsidR="00A24E17" w:rsidRPr="00601C74">
        <w:rPr>
          <w:rFonts w:ascii="Arial" w:hAnsi="Arial" w:cs="Arial"/>
          <w:sz w:val="20"/>
          <w:szCs w:val="20"/>
        </w:rPr>
        <w:t xml:space="preserve"> and </w:t>
      </w:r>
      <w:r w:rsidRPr="00601C74">
        <w:rPr>
          <w:rFonts w:ascii="Arial" w:hAnsi="Arial" w:cs="Arial"/>
          <w:i/>
          <w:iCs/>
          <w:sz w:val="20"/>
          <w:szCs w:val="20"/>
        </w:rPr>
        <w:t>Salmonella enterica</w:t>
      </w:r>
      <w:r w:rsidRPr="00601C74">
        <w:rPr>
          <w:rFonts w:ascii="Arial" w:hAnsi="Arial" w:cs="Arial"/>
          <w:sz w:val="20"/>
          <w:szCs w:val="20"/>
        </w:rPr>
        <w:t xml:space="preserve"> (formerly </w:t>
      </w:r>
      <w:r w:rsidRPr="00601C74">
        <w:rPr>
          <w:rFonts w:ascii="Arial" w:hAnsi="Arial" w:cs="Arial"/>
          <w:i/>
          <w:iCs/>
          <w:sz w:val="20"/>
          <w:szCs w:val="20"/>
        </w:rPr>
        <w:t>S. typhimurium</w:t>
      </w:r>
      <w:r w:rsidR="001E6AD6" w:rsidRPr="00601C74">
        <w:rPr>
          <w:rFonts w:ascii="Arial" w:hAnsi="Arial" w:cs="Arial"/>
          <w:sz w:val="20"/>
          <w:szCs w:val="20"/>
        </w:rPr>
        <w:t xml:space="preserve">; </w:t>
      </w:r>
      <w:r w:rsidR="0021367D" w:rsidRPr="00601C74">
        <w:rPr>
          <w:rFonts w:ascii="Arial" w:hAnsi="Arial" w:cs="Arial"/>
          <w:sz w:val="20"/>
          <w:szCs w:val="20"/>
        </w:rPr>
        <w:t>Hahn &amp; Maloy, 1986</w:t>
      </w:r>
      <w:r w:rsidR="00A24E17" w:rsidRPr="00601C74">
        <w:rPr>
          <w:rFonts w:ascii="Arial" w:hAnsi="Arial" w:cs="Arial"/>
          <w:sz w:val="20"/>
          <w:szCs w:val="20"/>
        </w:rPr>
        <w:t>; Wood, 1981</w:t>
      </w:r>
      <w:r w:rsidR="0021367D" w:rsidRPr="00601C74">
        <w:rPr>
          <w:rFonts w:ascii="Arial" w:hAnsi="Arial" w:cs="Arial"/>
          <w:sz w:val="20"/>
          <w:szCs w:val="20"/>
        </w:rPr>
        <w:t xml:space="preserve">).  </w:t>
      </w:r>
      <w:r w:rsidR="006F5816" w:rsidRPr="00601C74">
        <w:rPr>
          <w:rFonts w:ascii="Arial" w:hAnsi="Arial" w:cs="Arial"/>
          <w:sz w:val="20"/>
          <w:szCs w:val="20"/>
        </w:rPr>
        <w:t>The product is pyrrole-2-carboxylate</w:t>
      </w:r>
      <w:r w:rsidR="000E328F">
        <w:rPr>
          <w:rFonts w:ascii="Arial" w:hAnsi="Arial" w:cs="Arial"/>
          <w:sz w:val="20"/>
          <w:szCs w:val="20"/>
        </w:rPr>
        <w:t xml:space="preserve"> </w:t>
      </w:r>
      <w:r w:rsidR="000E328F" w:rsidRPr="000E328F">
        <w:rPr>
          <w:rFonts w:ascii="Arial" w:hAnsi="Arial" w:cs="Arial"/>
          <w:sz w:val="20"/>
          <w:szCs w:val="20"/>
          <w:highlight w:val="yellow"/>
        </w:rPr>
        <w:t>(Fig.7</w:t>
      </w:r>
      <w:proofErr w:type="gramStart"/>
      <w:r w:rsidR="000E328F" w:rsidRPr="000E328F">
        <w:rPr>
          <w:rFonts w:ascii="Arial" w:hAnsi="Arial" w:cs="Arial"/>
          <w:sz w:val="20"/>
          <w:szCs w:val="20"/>
          <w:highlight w:val="yellow"/>
        </w:rPr>
        <w:t>).</w:t>
      </w:r>
      <w:r w:rsidR="006F5816" w:rsidRPr="000E328F">
        <w:rPr>
          <w:rFonts w:ascii="Arial" w:hAnsi="Arial" w:cs="Arial"/>
          <w:sz w:val="20"/>
          <w:szCs w:val="20"/>
          <w:highlight w:val="yellow"/>
        </w:rPr>
        <w:t>.</w:t>
      </w:r>
      <w:proofErr w:type="gramEnd"/>
      <w:r w:rsidR="006F5816" w:rsidRPr="00601C74">
        <w:rPr>
          <w:rFonts w:ascii="Arial" w:hAnsi="Arial" w:cs="Arial"/>
          <w:sz w:val="20"/>
          <w:szCs w:val="20"/>
        </w:rPr>
        <w:t xml:space="preserve">  Interestingly, mutants of </w:t>
      </w:r>
      <w:r w:rsidR="006F5816" w:rsidRPr="00601C74">
        <w:rPr>
          <w:rFonts w:ascii="Arial" w:hAnsi="Arial" w:cs="Arial"/>
          <w:i/>
          <w:iCs/>
          <w:sz w:val="20"/>
          <w:szCs w:val="20"/>
        </w:rPr>
        <w:t>E. coli</w:t>
      </w:r>
      <w:r w:rsidR="006F5816" w:rsidRPr="00601C74">
        <w:rPr>
          <w:rFonts w:ascii="Arial" w:hAnsi="Arial" w:cs="Arial"/>
          <w:sz w:val="20"/>
          <w:szCs w:val="20"/>
        </w:rPr>
        <w:t xml:space="preserve"> lacking proline dehydrogenase activity </w:t>
      </w:r>
      <w:r w:rsidR="00ED7241" w:rsidRPr="00601C74">
        <w:rPr>
          <w:rFonts w:ascii="Arial" w:hAnsi="Arial" w:cs="Arial"/>
          <w:sz w:val="20"/>
          <w:szCs w:val="20"/>
        </w:rPr>
        <w:t>can</w:t>
      </w:r>
      <w:r w:rsidR="006F5816" w:rsidRPr="00601C74">
        <w:rPr>
          <w:rFonts w:ascii="Arial" w:hAnsi="Arial" w:cs="Arial"/>
          <w:sz w:val="20"/>
          <w:szCs w:val="20"/>
        </w:rPr>
        <w:t xml:space="preserve"> still oxidize 3,4-dehydro-DL-proline (Deutch, 2004; Wood, 1981).  This was shown to be due catabolism of the D isomer by D-alanine dehydrogenase</w:t>
      </w:r>
      <w:r w:rsidR="00EC4FF8" w:rsidRPr="00601C74">
        <w:rPr>
          <w:rFonts w:ascii="Arial" w:hAnsi="Arial" w:cs="Arial"/>
          <w:sz w:val="20"/>
          <w:szCs w:val="20"/>
        </w:rPr>
        <w:t xml:space="preserve"> (Deutch, 2004).  There was no activity with the purified L isomer.  The oxidation of 3,4-dehydro-D-proline was competitively inhibited by D-alanine and D-cycloserine, and there was no </w:t>
      </w:r>
      <w:r w:rsidR="00050E7F" w:rsidRPr="00601C74">
        <w:rPr>
          <w:rFonts w:ascii="Arial" w:hAnsi="Arial" w:cs="Arial"/>
          <w:sz w:val="20"/>
          <w:szCs w:val="20"/>
        </w:rPr>
        <w:t>activity</w:t>
      </w:r>
      <w:r w:rsidR="00EC4FF8" w:rsidRPr="00601C74">
        <w:rPr>
          <w:rFonts w:ascii="Arial" w:hAnsi="Arial" w:cs="Arial"/>
          <w:sz w:val="20"/>
          <w:szCs w:val="20"/>
        </w:rPr>
        <w:t xml:space="preserve"> with a </w:t>
      </w:r>
      <w:r w:rsidR="00A906A6" w:rsidRPr="00A906A6">
        <w:rPr>
          <w:rFonts w:ascii="Arial" w:hAnsi="Arial" w:cs="Arial"/>
          <w:i/>
          <w:iCs/>
          <w:sz w:val="20"/>
          <w:szCs w:val="20"/>
        </w:rPr>
        <w:t>d</w:t>
      </w:r>
      <w:r w:rsidR="00EC4FF8" w:rsidRPr="00A906A6">
        <w:rPr>
          <w:rFonts w:ascii="Arial" w:hAnsi="Arial" w:cs="Arial"/>
          <w:i/>
          <w:iCs/>
          <w:sz w:val="20"/>
          <w:szCs w:val="20"/>
        </w:rPr>
        <w:t xml:space="preserve">adA </w:t>
      </w:r>
      <w:r w:rsidR="00EC4FF8" w:rsidRPr="00601C74">
        <w:rPr>
          <w:rFonts w:ascii="Arial" w:hAnsi="Arial" w:cs="Arial"/>
          <w:sz w:val="20"/>
          <w:szCs w:val="20"/>
        </w:rPr>
        <w:t xml:space="preserve">mutant strain. </w:t>
      </w:r>
    </w:p>
    <w:p w14:paraId="2A93D024" w14:textId="77777777" w:rsidR="00EC4FF8" w:rsidRPr="00601C74" w:rsidRDefault="00EC4FF8" w:rsidP="00FA7D0D">
      <w:pPr>
        <w:spacing w:line="240" w:lineRule="auto"/>
        <w:rPr>
          <w:rFonts w:ascii="Arial" w:hAnsi="Arial" w:cs="Arial"/>
          <w:sz w:val="20"/>
          <w:szCs w:val="20"/>
        </w:rPr>
      </w:pPr>
    </w:p>
    <w:p w14:paraId="7A2615E2" w14:textId="56E904AB" w:rsidR="0020049A" w:rsidRDefault="00EC4FF8" w:rsidP="00F5767C">
      <w:pPr>
        <w:spacing w:line="240" w:lineRule="auto"/>
        <w:jc w:val="both"/>
        <w:rPr>
          <w:rFonts w:ascii="Arial" w:hAnsi="Arial" w:cs="Arial"/>
          <w:sz w:val="20"/>
          <w:szCs w:val="20"/>
        </w:rPr>
      </w:pPr>
      <w:r w:rsidRPr="00601C74">
        <w:rPr>
          <w:rFonts w:ascii="Arial" w:hAnsi="Arial" w:cs="Arial"/>
          <w:sz w:val="20"/>
          <w:szCs w:val="20"/>
        </w:rPr>
        <w:t>3,4-dehydro</w:t>
      </w:r>
      <w:r w:rsidR="007407E3" w:rsidRPr="00601C74">
        <w:rPr>
          <w:rFonts w:ascii="Arial" w:hAnsi="Arial" w:cs="Arial"/>
          <w:sz w:val="20"/>
          <w:szCs w:val="20"/>
        </w:rPr>
        <w:t>-DL-</w:t>
      </w:r>
      <w:r w:rsidRPr="00601C74">
        <w:rPr>
          <w:rFonts w:ascii="Arial" w:hAnsi="Arial" w:cs="Arial"/>
          <w:sz w:val="20"/>
          <w:szCs w:val="20"/>
        </w:rPr>
        <w:t xml:space="preserve">proline was also found to be a substrate for a purified thiazolidine-4-carboxylate (T4C) dehydrogenase </w:t>
      </w:r>
      <w:r w:rsidR="00F5767C">
        <w:rPr>
          <w:rFonts w:ascii="Arial" w:hAnsi="Arial" w:cs="Arial"/>
          <w:sz w:val="20"/>
          <w:szCs w:val="20"/>
        </w:rPr>
        <w:t xml:space="preserve">activity </w:t>
      </w:r>
      <w:r w:rsidRPr="00601C74">
        <w:rPr>
          <w:rFonts w:ascii="Arial" w:hAnsi="Arial" w:cs="Arial"/>
          <w:sz w:val="20"/>
          <w:szCs w:val="20"/>
        </w:rPr>
        <w:t>which was isolated from</w:t>
      </w:r>
      <w:r w:rsidR="007407E3" w:rsidRPr="00601C74">
        <w:rPr>
          <w:rFonts w:ascii="Arial" w:hAnsi="Arial" w:cs="Arial"/>
          <w:sz w:val="20"/>
          <w:szCs w:val="20"/>
        </w:rPr>
        <w:t xml:space="preserve"> the soluble fraction of</w:t>
      </w:r>
      <w:r w:rsidRPr="00601C74">
        <w:rPr>
          <w:rFonts w:ascii="Arial" w:hAnsi="Arial" w:cs="Arial"/>
          <w:sz w:val="20"/>
          <w:szCs w:val="20"/>
        </w:rPr>
        <w:t xml:space="preserve"> another mutant of </w:t>
      </w:r>
      <w:r w:rsidRPr="00601C74">
        <w:rPr>
          <w:rFonts w:ascii="Arial" w:hAnsi="Arial" w:cs="Arial"/>
          <w:i/>
          <w:iCs/>
          <w:sz w:val="20"/>
          <w:szCs w:val="20"/>
        </w:rPr>
        <w:t>E. coli</w:t>
      </w:r>
      <w:r w:rsidRPr="00601C74">
        <w:rPr>
          <w:rFonts w:ascii="Arial" w:hAnsi="Arial" w:cs="Arial"/>
          <w:sz w:val="20"/>
          <w:szCs w:val="20"/>
        </w:rPr>
        <w:t xml:space="preserve"> lacking L-proline dehydrogenase activity (Deutch et al., 2001).  This activity was found to be identical to</w:t>
      </w:r>
      <w:r w:rsidR="007407E3" w:rsidRPr="00601C74">
        <w:rPr>
          <w:rFonts w:ascii="Arial" w:hAnsi="Arial" w:cs="Arial"/>
          <w:sz w:val="20"/>
          <w:szCs w:val="20"/>
        </w:rPr>
        <w:t xml:space="preserve"> L-Δ</w:t>
      </w:r>
      <w:r w:rsidR="007407E3" w:rsidRPr="00601C74">
        <w:rPr>
          <w:rFonts w:ascii="Arial" w:hAnsi="Arial" w:cs="Arial"/>
          <w:sz w:val="20"/>
          <w:szCs w:val="20"/>
          <w:vertAlign w:val="superscript"/>
        </w:rPr>
        <w:t>1</w:t>
      </w:r>
      <w:r w:rsidR="007407E3" w:rsidRPr="00601C74">
        <w:rPr>
          <w:rFonts w:ascii="Arial" w:hAnsi="Arial" w:cs="Arial"/>
          <w:sz w:val="20"/>
          <w:szCs w:val="20"/>
        </w:rPr>
        <w:t>-pyrroline-5-carboxylate (P5C) reductase,</w:t>
      </w:r>
      <w:r w:rsidR="00A906A6">
        <w:rPr>
          <w:rFonts w:ascii="Arial" w:hAnsi="Arial" w:cs="Arial"/>
          <w:sz w:val="20"/>
          <w:szCs w:val="20"/>
        </w:rPr>
        <w:t xml:space="preserve"> the</w:t>
      </w:r>
      <w:r w:rsidR="007407E3" w:rsidRPr="00601C74">
        <w:rPr>
          <w:rFonts w:ascii="Arial" w:hAnsi="Arial" w:cs="Arial"/>
          <w:sz w:val="20"/>
          <w:szCs w:val="20"/>
        </w:rPr>
        <w:t xml:space="preserve"> enzyme normally used in L-proline biosynthesis (see section</w:t>
      </w:r>
      <w:r w:rsidR="00F5767C">
        <w:rPr>
          <w:rFonts w:ascii="Arial" w:hAnsi="Arial" w:cs="Arial"/>
          <w:sz w:val="20"/>
          <w:szCs w:val="20"/>
        </w:rPr>
        <w:t>s</w:t>
      </w:r>
      <w:r w:rsidR="007407E3" w:rsidRPr="00601C74">
        <w:rPr>
          <w:rFonts w:ascii="Arial" w:hAnsi="Arial" w:cs="Arial"/>
          <w:sz w:val="20"/>
          <w:szCs w:val="20"/>
        </w:rPr>
        <w:t xml:space="preserve"> </w:t>
      </w:r>
      <w:r w:rsidR="00A906A6">
        <w:rPr>
          <w:rFonts w:ascii="Arial" w:hAnsi="Arial" w:cs="Arial"/>
          <w:sz w:val="20"/>
          <w:szCs w:val="20"/>
        </w:rPr>
        <w:t>4</w:t>
      </w:r>
      <w:r w:rsidR="00F5767C">
        <w:rPr>
          <w:rFonts w:ascii="Arial" w:hAnsi="Arial" w:cs="Arial"/>
          <w:sz w:val="20"/>
          <w:szCs w:val="20"/>
        </w:rPr>
        <w:t xml:space="preserve"> and 5</w:t>
      </w:r>
      <w:r w:rsidR="007407E3" w:rsidRPr="00601C74">
        <w:rPr>
          <w:rFonts w:ascii="Arial" w:hAnsi="Arial" w:cs="Arial"/>
          <w:sz w:val="20"/>
          <w:szCs w:val="20"/>
        </w:rPr>
        <w:t xml:space="preserve"> above).  The two enzyme </w:t>
      </w:r>
      <w:r w:rsidR="00050E7F" w:rsidRPr="00601C74">
        <w:rPr>
          <w:rFonts w:ascii="Arial" w:hAnsi="Arial" w:cs="Arial"/>
          <w:sz w:val="20"/>
          <w:szCs w:val="20"/>
        </w:rPr>
        <w:t>activities</w:t>
      </w:r>
      <w:r w:rsidR="007407E3" w:rsidRPr="00601C74">
        <w:rPr>
          <w:rFonts w:ascii="Arial" w:hAnsi="Arial" w:cs="Arial"/>
          <w:sz w:val="20"/>
          <w:szCs w:val="20"/>
        </w:rPr>
        <w:t xml:space="preserve"> copurified and were </w:t>
      </w:r>
      <w:r w:rsidR="00050E7F" w:rsidRPr="00601C74">
        <w:rPr>
          <w:rFonts w:ascii="Arial" w:hAnsi="Arial" w:cs="Arial"/>
          <w:sz w:val="20"/>
          <w:szCs w:val="20"/>
        </w:rPr>
        <w:t>simultaneously</w:t>
      </w:r>
      <w:r w:rsidR="007407E3" w:rsidRPr="00601C74">
        <w:rPr>
          <w:rFonts w:ascii="Arial" w:hAnsi="Arial" w:cs="Arial"/>
          <w:sz w:val="20"/>
          <w:szCs w:val="20"/>
        </w:rPr>
        <w:t xml:space="preserve"> eliminated in a ProC mutant.  </w:t>
      </w:r>
      <w:r w:rsidRPr="00601C74">
        <w:rPr>
          <w:rFonts w:ascii="Arial" w:hAnsi="Arial" w:cs="Arial"/>
          <w:sz w:val="20"/>
          <w:szCs w:val="20"/>
        </w:rPr>
        <w:t xml:space="preserve"> </w:t>
      </w:r>
      <w:r w:rsidR="007407E3" w:rsidRPr="00601C74">
        <w:rPr>
          <w:rFonts w:ascii="Arial" w:hAnsi="Arial" w:cs="Arial"/>
          <w:sz w:val="20"/>
          <w:szCs w:val="20"/>
        </w:rPr>
        <w:t xml:space="preserve">With 10 mM 3,4-dehydro-DL-proline as the substrate, the purified enzyme </w:t>
      </w:r>
      <w:proofErr w:type="gramStart"/>
      <w:r w:rsidR="007407E3" w:rsidRPr="00601C74">
        <w:rPr>
          <w:rFonts w:ascii="Arial" w:hAnsi="Arial" w:cs="Arial"/>
          <w:sz w:val="20"/>
          <w:szCs w:val="20"/>
        </w:rPr>
        <w:t>showed  64.4</w:t>
      </w:r>
      <w:proofErr w:type="gramEnd"/>
      <w:r w:rsidR="007407E3" w:rsidRPr="00601C74">
        <w:rPr>
          <w:rFonts w:ascii="Arial" w:hAnsi="Arial" w:cs="Arial"/>
          <w:sz w:val="20"/>
          <w:szCs w:val="20"/>
        </w:rPr>
        <w:t>% of the activity found with 10 mM T4C and with 20 mM 3,4-dehydro-DL-proline as the substrate, the activity was 87.5% of that with</w:t>
      </w:r>
      <w:r w:rsidR="00720E08" w:rsidRPr="00601C74">
        <w:rPr>
          <w:rFonts w:ascii="Arial" w:hAnsi="Arial" w:cs="Arial"/>
          <w:sz w:val="20"/>
          <w:szCs w:val="20"/>
        </w:rPr>
        <w:t xml:space="preserve"> </w:t>
      </w:r>
      <w:r w:rsidR="007407E3" w:rsidRPr="00601C74">
        <w:rPr>
          <w:rFonts w:ascii="Arial" w:hAnsi="Arial" w:cs="Arial"/>
          <w:sz w:val="20"/>
          <w:szCs w:val="20"/>
        </w:rPr>
        <w:t>10 mM T4C</w:t>
      </w:r>
      <w:r w:rsidRPr="00601C74">
        <w:rPr>
          <w:rFonts w:ascii="Arial" w:hAnsi="Arial" w:cs="Arial"/>
          <w:sz w:val="20"/>
          <w:szCs w:val="20"/>
        </w:rPr>
        <w:t>.</w:t>
      </w:r>
      <w:r w:rsidR="007407E3" w:rsidRPr="00601C74">
        <w:rPr>
          <w:rFonts w:ascii="Arial" w:hAnsi="Arial" w:cs="Arial"/>
          <w:sz w:val="20"/>
          <w:szCs w:val="20"/>
        </w:rPr>
        <w:t xml:space="preserve">  It was not clear in these experiments which isomer of dehydroproline was used, but it was most likely the L form.</w:t>
      </w:r>
      <w:r w:rsidRPr="00601C74">
        <w:rPr>
          <w:rFonts w:ascii="Arial" w:hAnsi="Arial" w:cs="Arial"/>
          <w:sz w:val="20"/>
          <w:szCs w:val="20"/>
        </w:rPr>
        <w:t xml:space="preserve">  </w:t>
      </w:r>
      <w:r w:rsidR="00F5767C">
        <w:rPr>
          <w:rFonts w:ascii="Arial" w:hAnsi="Arial" w:cs="Arial"/>
          <w:sz w:val="20"/>
          <w:szCs w:val="20"/>
        </w:rPr>
        <w:t>Further studies on the catabolism of 3,4-L-dehydroproline would be useful in identifying this other catabolic pathway.</w:t>
      </w:r>
      <w:r w:rsidRPr="00601C74">
        <w:rPr>
          <w:rFonts w:ascii="Arial" w:hAnsi="Arial" w:cs="Arial"/>
          <w:sz w:val="20"/>
          <w:szCs w:val="20"/>
        </w:rPr>
        <w:t xml:space="preserve"> </w:t>
      </w:r>
    </w:p>
    <w:p w14:paraId="56B7A075" w14:textId="77777777" w:rsidR="00F5767C" w:rsidRDefault="00F5767C" w:rsidP="00A906A6">
      <w:pPr>
        <w:spacing w:line="240" w:lineRule="auto"/>
        <w:rPr>
          <w:rFonts w:ascii="Arial" w:hAnsi="Arial" w:cs="Arial"/>
          <w:sz w:val="20"/>
          <w:szCs w:val="20"/>
        </w:rPr>
      </w:pPr>
    </w:p>
    <w:p w14:paraId="543B7597" w14:textId="3CB6CAF2" w:rsidR="007C75CA" w:rsidRDefault="0051413C" w:rsidP="007644D9">
      <w:pPr>
        <w:pStyle w:val="ListParagraph"/>
        <w:numPr>
          <w:ilvl w:val="0"/>
          <w:numId w:val="20"/>
        </w:numPr>
        <w:spacing w:line="240" w:lineRule="auto"/>
        <w:ind w:left="360"/>
        <w:rPr>
          <w:rFonts w:ascii="Arial" w:hAnsi="Arial" w:cs="Arial"/>
          <w:b/>
          <w:bCs/>
          <w:sz w:val="22"/>
          <w:szCs w:val="22"/>
        </w:rPr>
      </w:pPr>
      <w:r>
        <w:rPr>
          <w:rFonts w:ascii="Arial" w:hAnsi="Arial" w:cs="Arial"/>
          <w:b/>
          <w:bCs/>
          <w:sz w:val="22"/>
          <w:szCs w:val="22"/>
        </w:rPr>
        <w:t>CONCLUSIONS</w:t>
      </w:r>
      <w:r w:rsidR="00B819CA">
        <w:rPr>
          <w:rFonts w:ascii="Arial" w:hAnsi="Arial" w:cs="Arial"/>
          <w:b/>
          <w:bCs/>
          <w:sz w:val="22"/>
          <w:szCs w:val="22"/>
        </w:rPr>
        <w:t xml:space="preserve"> </w:t>
      </w:r>
    </w:p>
    <w:p w14:paraId="63539724" w14:textId="77777777" w:rsidR="00B819CA" w:rsidRDefault="00B819CA" w:rsidP="00B819CA">
      <w:pPr>
        <w:spacing w:line="240" w:lineRule="auto"/>
        <w:rPr>
          <w:rFonts w:ascii="Arial" w:hAnsi="Arial" w:cs="Arial"/>
          <w:b/>
          <w:bCs/>
          <w:sz w:val="22"/>
          <w:szCs w:val="22"/>
        </w:rPr>
      </w:pPr>
    </w:p>
    <w:p w14:paraId="116AC495" w14:textId="3F04C1B0" w:rsidR="00601C74" w:rsidRDefault="00D570C7" w:rsidP="004C2593">
      <w:pPr>
        <w:spacing w:line="240" w:lineRule="auto"/>
        <w:jc w:val="both"/>
        <w:rPr>
          <w:rFonts w:ascii="Arial" w:hAnsi="Arial" w:cs="Arial"/>
          <w:sz w:val="20"/>
          <w:szCs w:val="20"/>
        </w:rPr>
      </w:pPr>
      <w:r w:rsidRPr="00314004">
        <w:rPr>
          <w:rFonts w:ascii="Arial" w:hAnsi="Arial" w:cs="Arial"/>
          <w:sz w:val="20"/>
          <w:szCs w:val="20"/>
        </w:rPr>
        <w:t xml:space="preserve">One of the distinguishing features of prokaryotic microorganisms is their metabolic diversity.  While most contain the </w:t>
      </w:r>
      <w:r w:rsidR="009A29E4" w:rsidRPr="00314004">
        <w:rPr>
          <w:rFonts w:ascii="Arial" w:hAnsi="Arial" w:cs="Arial"/>
          <w:sz w:val="20"/>
          <w:szCs w:val="20"/>
        </w:rPr>
        <w:t xml:space="preserve">same </w:t>
      </w:r>
      <w:r w:rsidRPr="00314004">
        <w:rPr>
          <w:rFonts w:ascii="Arial" w:hAnsi="Arial" w:cs="Arial"/>
          <w:sz w:val="20"/>
          <w:szCs w:val="20"/>
        </w:rPr>
        <w:t xml:space="preserve">core biochemical pathways for carbon, nitrogen, and energy metabolism found in archaea, eucaryotic protists, fungi, plants, and animals, bacteria often </w:t>
      </w:r>
      <w:r w:rsidR="008D4718" w:rsidRPr="00314004">
        <w:rPr>
          <w:rFonts w:ascii="Arial" w:hAnsi="Arial" w:cs="Arial"/>
          <w:sz w:val="20"/>
          <w:szCs w:val="20"/>
        </w:rPr>
        <w:t>exhibit significant variations in the pathways and enzymes they use.  T</w:t>
      </w:r>
      <w:r w:rsidR="003A5743" w:rsidRPr="00314004">
        <w:rPr>
          <w:rFonts w:ascii="Arial" w:hAnsi="Arial" w:cs="Arial"/>
          <w:sz w:val="20"/>
          <w:szCs w:val="20"/>
        </w:rPr>
        <w:t xml:space="preserve">hese have been attributed to </w:t>
      </w:r>
      <w:r w:rsidR="008D4718" w:rsidRPr="00314004">
        <w:rPr>
          <w:rFonts w:ascii="Arial" w:hAnsi="Arial" w:cs="Arial"/>
          <w:sz w:val="20"/>
          <w:szCs w:val="20"/>
        </w:rPr>
        <w:t>genome size (Guieysse &amp; Wuertz, 2012), the frequent presence of accessory genetic elements like plasmids (Goyal. 2018),</w:t>
      </w:r>
      <w:r w:rsidR="003A5743" w:rsidRPr="00314004">
        <w:rPr>
          <w:rFonts w:ascii="Arial" w:hAnsi="Arial" w:cs="Arial"/>
          <w:sz w:val="20"/>
          <w:szCs w:val="20"/>
        </w:rPr>
        <w:t xml:space="preserve"> </w:t>
      </w:r>
      <w:r w:rsidR="008D4718" w:rsidRPr="00314004">
        <w:rPr>
          <w:rFonts w:ascii="Arial" w:hAnsi="Arial" w:cs="Arial"/>
          <w:sz w:val="20"/>
          <w:szCs w:val="20"/>
        </w:rPr>
        <w:t xml:space="preserve">horizontal transfer of genes between species (Glasner et al., </w:t>
      </w:r>
      <w:r w:rsidR="003A5743" w:rsidRPr="00314004">
        <w:rPr>
          <w:rFonts w:ascii="Arial" w:hAnsi="Arial" w:cs="Arial"/>
          <w:sz w:val="20"/>
          <w:szCs w:val="20"/>
        </w:rPr>
        <w:t xml:space="preserve">2019), and adaptations to extreme environments (Shu and Huang, 2022). Individual microbes may </w:t>
      </w:r>
      <w:r w:rsidRPr="00314004">
        <w:rPr>
          <w:rFonts w:ascii="Arial" w:hAnsi="Arial" w:cs="Arial"/>
          <w:sz w:val="20"/>
          <w:szCs w:val="20"/>
        </w:rPr>
        <w:t>contain</w:t>
      </w:r>
      <w:r w:rsidR="009A29E4" w:rsidRPr="00314004">
        <w:rPr>
          <w:rFonts w:ascii="Arial" w:hAnsi="Arial" w:cs="Arial"/>
          <w:sz w:val="20"/>
          <w:szCs w:val="20"/>
        </w:rPr>
        <w:t xml:space="preserve"> </w:t>
      </w:r>
      <w:r w:rsidR="003A5743" w:rsidRPr="00314004">
        <w:rPr>
          <w:rFonts w:ascii="Arial" w:hAnsi="Arial" w:cs="Arial"/>
          <w:sz w:val="20"/>
          <w:szCs w:val="20"/>
        </w:rPr>
        <w:t xml:space="preserve">alternative or </w:t>
      </w:r>
      <w:r w:rsidR="009A29E4" w:rsidRPr="00314004">
        <w:rPr>
          <w:rFonts w:ascii="Arial" w:hAnsi="Arial" w:cs="Arial"/>
          <w:sz w:val="20"/>
          <w:szCs w:val="20"/>
        </w:rPr>
        <w:t xml:space="preserve">supplementary </w:t>
      </w:r>
      <w:r w:rsidR="003A5743" w:rsidRPr="00314004">
        <w:rPr>
          <w:rFonts w:ascii="Arial" w:hAnsi="Arial" w:cs="Arial"/>
          <w:sz w:val="20"/>
          <w:szCs w:val="20"/>
        </w:rPr>
        <w:t xml:space="preserve">pathways for </w:t>
      </w:r>
      <w:r w:rsidRPr="00314004">
        <w:rPr>
          <w:rFonts w:ascii="Arial" w:hAnsi="Arial" w:cs="Arial"/>
          <w:sz w:val="20"/>
          <w:szCs w:val="20"/>
        </w:rPr>
        <w:t>specific functions.  This review shows that this is true for the catabolism of the amino acid L-proline</w:t>
      </w:r>
      <w:r w:rsidR="003A5743" w:rsidRPr="00314004">
        <w:rPr>
          <w:rFonts w:ascii="Arial" w:hAnsi="Arial" w:cs="Arial"/>
          <w:sz w:val="20"/>
          <w:szCs w:val="20"/>
        </w:rPr>
        <w:t>.</w:t>
      </w:r>
      <w:r w:rsidR="00601C74">
        <w:rPr>
          <w:rFonts w:ascii="Arial" w:hAnsi="Arial" w:cs="Arial"/>
          <w:sz w:val="20"/>
          <w:szCs w:val="20"/>
        </w:rPr>
        <w:t xml:space="preserve"> One</w:t>
      </w:r>
      <w:r w:rsidRPr="00314004">
        <w:rPr>
          <w:rFonts w:ascii="Arial" w:hAnsi="Arial" w:cs="Arial"/>
          <w:sz w:val="20"/>
          <w:szCs w:val="20"/>
        </w:rPr>
        <w:t xml:space="preserve"> of the biochemical features that makes this possible is the ability of some enzymes to act on a wide range of substrates.  This is the case fo</w:t>
      </w:r>
      <w:r w:rsidR="009A29E4" w:rsidRPr="00314004">
        <w:rPr>
          <w:rFonts w:ascii="Arial" w:hAnsi="Arial" w:cs="Arial"/>
          <w:sz w:val="20"/>
          <w:szCs w:val="20"/>
        </w:rPr>
        <w:t xml:space="preserve">r some </w:t>
      </w:r>
      <w:r w:rsidRPr="00314004">
        <w:rPr>
          <w:rFonts w:ascii="Arial" w:hAnsi="Arial" w:cs="Arial"/>
          <w:sz w:val="20"/>
          <w:szCs w:val="20"/>
        </w:rPr>
        <w:t>L-amino oxidases and D-amino acid dehydrogenases</w:t>
      </w:r>
      <w:r w:rsidR="009A29E4" w:rsidRPr="00314004">
        <w:rPr>
          <w:rFonts w:ascii="Arial" w:hAnsi="Arial" w:cs="Arial"/>
          <w:sz w:val="20"/>
          <w:szCs w:val="20"/>
        </w:rPr>
        <w:t>, which can accommodate amino acids of varying size and polarity</w:t>
      </w:r>
      <w:r w:rsidR="003D6865">
        <w:rPr>
          <w:rFonts w:ascii="Arial" w:hAnsi="Arial" w:cs="Arial"/>
          <w:sz w:val="20"/>
          <w:szCs w:val="20"/>
        </w:rPr>
        <w:t xml:space="preserve"> at their active sites</w:t>
      </w:r>
      <w:r w:rsidRPr="00314004">
        <w:rPr>
          <w:rFonts w:ascii="Arial" w:hAnsi="Arial" w:cs="Arial"/>
          <w:sz w:val="20"/>
          <w:szCs w:val="20"/>
        </w:rPr>
        <w:t>.  A</w:t>
      </w:r>
      <w:r w:rsidR="009A29E4" w:rsidRPr="00314004">
        <w:rPr>
          <w:rFonts w:ascii="Arial" w:hAnsi="Arial" w:cs="Arial"/>
          <w:sz w:val="20"/>
          <w:szCs w:val="20"/>
        </w:rPr>
        <w:t xml:space="preserve"> second</w:t>
      </w:r>
      <w:r w:rsidRPr="00314004">
        <w:rPr>
          <w:rFonts w:ascii="Arial" w:hAnsi="Arial" w:cs="Arial"/>
          <w:sz w:val="20"/>
          <w:szCs w:val="20"/>
        </w:rPr>
        <w:t xml:space="preserve"> biochemical feature is the ability of some enzymes to act reversibly in either an anabolic or catabolic direction.  This is the case for the enzyme L-Δ</w:t>
      </w:r>
      <w:r w:rsidRPr="00314004">
        <w:rPr>
          <w:rFonts w:ascii="Arial" w:hAnsi="Arial" w:cs="Arial"/>
          <w:sz w:val="20"/>
          <w:szCs w:val="20"/>
          <w:vertAlign w:val="superscript"/>
        </w:rPr>
        <w:t>1</w:t>
      </w:r>
      <w:r w:rsidRPr="00314004">
        <w:rPr>
          <w:rFonts w:ascii="Arial" w:hAnsi="Arial" w:cs="Arial"/>
          <w:sz w:val="20"/>
          <w:szCs w:val="20"/>
        </w:rPr>
        <w:t>-pyrroline-5-carboxylate (P5C) reductase</w:t>
      </w:r>
      <w:r w:rsidR="009A29E4" w:rsidRPr="00314004">
        <w:rPr>
          <w:rFonts w:ascii="Arial" w:hAnsi="Arial" w:cs="Arial"/>
          <w:sz w:val="20"/>
          <w:szCs w:val="20"/>
        </w:rPr>
        <w:t xml:space="preserve"> which can be used for both </w:t>
      </w:r>
      <w:r w:rsidR="00B0242D" w:rsidRPr="00314004">
        <w:rPr>
          <w:rFonts w:ascii="Arial" w:hAnsi="Arial" w:cs="Arial"/>
          <w:sz w:val="20"/>
          <w:szCs w:val="20"/>
        </w:rPr>
        <w:t>L-</w:t>
      </w:r>
      <w:r w:rsidR="009A29E4" w:rsidRPr="00314004">
        <w:rPr>
          <w:rFonts w:ascii="Arial" w:hAnsi="Arial" w:cs="Arial"/>
          <w:sz w:val="20"/>
          <w:szCs w:val="20"/>
        </w:rPr>
        <w:t>proline biosynthesis and degradation</w:t>
      </w:r>
      <w:r w:rsidRPr="00314004">
        <w:rPr>
          <w:rFonts w:ascii="Arial" w:hAnsi="Arial" w:cs="Arial"/>
          <w:sz w:val="20"/>
          <w:szCs w:val="20"/>
        </w:rPr>
        <w:t xml:space="preserve">.  </w:t>
      </w:r>
      <w:r w:rsidR="009A29E4" w:rsidRPr="00314004">
        <w:rPr>
          <w:rFonts w:ascii="Arial" w:hAnsi="Arial" w:cs="Arial"/>
          <w:sz w:val="20"/>
          <w:szCs w:val="20"/>
        </w:rPr>
        <w:t xml:space="preserve">A third biochemical feature is the ability of </w:t>
      </w:r>
      <w:r w:rsidR="00CE1990" w:rsidRPr="00314004">
        <w:rPr>
          <w:rFonts w:ascii="Arial" w:hAnsi="Arial" w:cs="Arial"/>
          <w:sz w:val="20"/>
          <w:szCs w:val="20"/>
        </w:rPr>
        <w:t>microorganisms</w:t>
      </w:r>
      <w:r w:rsidR="009A29E4" w:rsidRPr="00314004">
        <w:rPr>
          <w:rFonts w:ascii="Arial" w:hAnsi="Arial" w:cs="Arial"/>
          <w:sz w:val="20"/>
          <w:szCs w:val="20"/>
        </w:rPr>
        <w:t xml:space="preserve"> to adapt their proteins </w:t>
      </w:r>
      <w:r w:rsidR="00B0242D" w:rsidRPr="00314004">
        <w:rPr>
          <w:rFonts w:ascii="Arial" w:hAnsi="Arial" w:cs="Arial"/>
          <w:sz w:val="20"/>
          <w:szCs w:val="20"/>
        </w:rPr>
        <w:t xml:space="preserve">through evolution so they can </w:t>
      </w:r>
      <w:r w:rsidR="009A29E4" w:rsidRPr="00314004">
        <w:rPr>
          <w:rFonts w:ascii="Arial" w:hAnsi="Arial" w:cs="Arial"/>
          <w:sz w:val="20"/>
          <w:szCs w:val="20"/>
        </w:rPr>
        <w:t xml:space="preserve">grow in different oxygen concentrations.  Some are strict aerobes, some are strict anaerobes, and some are facultative.  As discussed here, the enzyme L-proline dehydrogenase can be modified to donate electrons from L-proline to either </w:t>
      </w:r>
      <w:r w:rsidR="00B0242D" w:rsidRPr="00314004">
        <w:rPr>
          <w:rFonts w:ascii="Arial" w:hAnsi="Arial" w:cs="Arial"/>
          <w:sz w:val="20"/>
          <w:szCs w:val="20"/>
        </w:rPr>
        <w:t xml:space="preserve">membrane-bound </w:t>
      </w:r>
      <w:r w:rsidR="00CE1990" w:rsidRPr="00314004">
        <w:rPr>
          <w:rFonts w:ascii="Arial" w:hAnsi="Arial" w:cs="Arial"/>
          <w:sz w:val="20"/>
          <w:szCs w:val="20"/>
        </w:rPr>
        <w:t>aerobic</w:t>
      </w:r>
      <w:r w:rsidR="009A29E4" w:rsidRPr="00314004">
        <w:rPr>
          <w:rFonts w:ascii="Arial" w:hAnsi="Arial" w:cs="Arial"/>
          <w:sz w:val="20"/>
          <w:szCs w:val="20"/>
        </w:rPr>
        <w:t xml:space="preserve"> or anaerobic electron transport chains.</w:t>
      </w:r>
      <w:r w:rsidR="00601C74">
        <w:rPr>
          <w:rFonts w:ascii="Arial" w:hAnsi="Arial" w:cs="Arial"/>
          <w:sz w:val="20"/>
          <w:szCs w:val="20"/>
        </w:rPr>
        <w:t xml:space="preserve">  Further exploration of </w:t>
      </w:r>
      <w:r w:rsidR="00601C74" w:rsidRPr="00436E65">
        <w:rPr>
          <w:rFonts w:ascii="Arial" w:hAnsi="Arial" w:cs="Arial"/>
          <w:sz w:val="20"/>
          <w:szCs w:val="20"/>
        </w:rPr>
        <w:t>these alternative pathways</w:t>
      </w:r>
      <w:r w:rsidR="000E328F" w:rsidRPr="00436E65">
        <w:rPr>
          <w:rFonts w:ascii="Arial" w:hAnsi="Arial" w:cs="Arial"/>
          <w:sz w:val="20"/>
          <w:szCs w:val="20"/>
        </w:rPr>
        <w:t xml:space="preserve"> </w:t>
      </w:r>
      <w:r w:rsidR="000E328F" w:rsidRPr="000E328F">
        <w:rPr>
          <w:rFonts w:ascii="Arial" w:hAnsi="Arial" w:cs="Arial"/>
          <w:sz w:val="20"/>
          <w:szCs w:val="20"/>
          <w:highlight w:val="yellow"/>
        </w:rPr>
        <w:t xml:space="preserve">and proteins is less well-studied </w:t>
      </w:r>
      <w:r w:rsidR="008A06A6" w:rsidRPr="00083B54">
        <w:rPr>
          <w:rFonts w:ascii="Arial" w:hAnsi="Arial" w:cs="Arial"/>
          <w:sz w:val="20"/>
          <w:szCs w:val="20"/>
          <w:highlight w:val="yellow"/>
        </w:rPr>
        <w:t>microorganisms</w:t>
      </w:r>
      <w:r w:rsidR="00083B54" w:rsidRPr="00083B54">
        <w:rPr>
          <w:rFonts w:ascii="Arial" w:hAnsi="Arial" w:cs="Arial"/>
          <w:sz w:val="20"/>
          <w:szCs w:val="20"/>
          <w:highlight w:val="yellow"/>
        </w:rPr>
        <w:t xml:space="preserve"> as suggested in each of the above sections</w:t>
      </w:r>
      <w:r w:rsidR="00601C74">
        <w:rPr>
          <w:rFonts w:ascii="Arial" w:hAnsi="Arial" w:cs="Arial"/>
          <w:sz w:val="20"/>
          <w:szCs w:val="20"/>
        </w:rPr>
        <w:t xml:space="preserve"> will increase our understanding of the role of proline </w:t>
      </w:r>
      <w:r w:rsidR="00CE1990">
        <w:rPr>
          <w:rFonts w:ascii="Arial" w:hAnsi="Arial" w:cs="Arial"/>
          <w:sz w:val="20"/>
          <w:szCs w:val="20"/>
        </w:rPr>
        <w:t>catabolism</w:t>
      </w:r>
      <w:r w:rsidR="00601C74">
        <w:rPr>
          <w:rFonts w:ascii="Arial" w:hAnsi="Arial" w:cs="Arial"/>
          <w:sz w:val="20"/>
          <w:szCs w:val="20"/>
        </w:rPr>
        <w:t xml:space="preserve"> in bacteria.</w:t>
      </w:r>
    </w:p>
    <w:p w14:paraId="123E0C39" w14:textId="77777777" w:rsidR="00601C74" w:rsidRDefault="00601C74" w:rsidP="00601C74">
      <w:pPr>
        <w:spacing w:line="240" w:lineRule="auto"/>
        <w:jc w:val="both"/>
        <w:rPr>
          <w:rFonts w:ascii="Arial" w:hAnsi="Arial" w:cs="Arial"/>
          <w:sz w:val="20"/>
          <w:szCs w:val="20"/>
        </w:rPr>
      </w:pPr>
    </w:p>
    <w:p w14:paraId="439BF133" w14:textId="41F05FE3" w:rsidR="00EC0AD5" w:rsidRDefault="00601C74" w:rsidP="00601C74">
      <w:pPr>
        <w:spacing w:line="240" w:lineRule="auto"/>
        <w:jc w:val="both"/>
        <w:rPr>
          <w:rFonts w:ascii="Arial" w:hAnsi="Arial" w:cs="Arial"/>
          <w:b/>
          <w:bCs/>
          <w:sz w:val="20"/>
          <w:szCs w:val="20"/>
        </w:rPr>
      </w:pPr>
      <w:r w:rsidRPr="00601C74">
        <w:rPr>
          <w:rFonts w:ascii="Arial" w:hAnsi="Arial" w:cs="Arial"/>
          <w:b/>
          <w:bCs/>
          <w:sz w:val="20"/>
          <w:szCs w:val="20"/>
        </w:rPr>
        <w:t>DI</w:t>
      </w:r>
      <w:r w:rsidR="00BC4A78" w:rsidRPr="00601C74">
        <w:rPr>
          <w:rFonts w:ascii="Arial" w:hAnsi="Arial" w:cs="Arial"/>
          <w:b/>
          <w:bCs/>
          <w:sz w:val="22"/>
          <w:szCs w:val="22"/>
        </w:rPr>
        <w:t>S</w:t>
      </w:r>
      <w:r w:rsidR="00BC4A78" w:rsidRPr="00BC4A78">
        <w:rPr>
          <w:rFonts w:ascii="Arial" w:hAnsi="Arial" w:cs="Arial"/>
          <w:b/>
          <w:bCs/>
          <w:sz w:val="22"/>
          <w:szCs w:val="22"/>
        </w:rPr>
        <w:t>CLAIMER (ARTIFICIAL INTELLIGENCE)</w:t>
      </w:r>
    </w:p>
    <w:p w14:paraId="1605D5A1" w14:textId="77777777" w:rsidR="00BC4A78" w:rsidRDefault="00BC4A78" w:rsidP="00270336">
      <w:pPr>
        <w:spacing w:line="240" w:lineRule="auto"/>
        <w:rPr>
          <w:rFonts w:ascii="Arial" w:hAnsi="Arial" w:cs="Arial"/>
          <w:b/>
          <w:bCs/>
          <w:sz w:val="20"/>
          <w:szCs w:val="20"/>
        </w:rPr>
      </w:pPr>
    </w:p>
    <w:p w14:paraId="7F0B0E9C" w14:textId="77777777" w:rsidR="00BC4A78" w:rsidRDefault="00BC4A78" w:rsidP="00AC1028">
      <w:pPr>
        <w:spacing w:line="240" w:lineRule="auto"/>
        <w:jc w:val="both"/>
        <w:rPr>
          <w:rFonts w:ascii="Arial" w:hAnsi="Arial" w:cs="Arial"/>
          <w:sz w:val="20"/>
          <w:szCs w:val="20"/>
        </w:rPr>
      </w:pPr>
      <w:r>
        <w:rPr>
          <w:rFonts w:ascii="Arial" w:hAnsi="Arial" w:cs="Arial"/>
          <w:sz w:val="20"/>
          <w:szCs w:val="20"/>
        </w:rPr>
        <w:t>The author hereby declares that no generative artificial intelligence (AI) tools such as Scalable Language Models (Chat GPT, COPILOT, etc.) or text to image generators were utilized in authoring or editing this paper.</w:t>
      </w:r>
    </w:p>
    <w:p w14:paraId="6590667E" w14:textId="42C4EF50" w:rsidR="00BC4A78" w:rsidRDefault="00BC4A78" w:rsidP="00270336">
      <w:pPr>
        <w:spacing w:line="240" w:lineRule="auto"/>
        <w:rPr>
          <w:rFonts w:ascii="Arial" w:hAnsi="Arial" w:cs="Arial"/>
          <w:sz w:val="20"/>
          <w:szCs w:val="20"/>
        </w:rPr>
      </w:pPr>
      <w:bookmarkStart w:id="10" w:name="_GoBack"/>
      <w:bookmarkEnd w:id="10"/>
    </w:p>
    <w:p w14:paraId="620F398B" w14:textId="77777777" w:rsidR="00BC4A78" w:rsidRDefault="00BC4A78" w:rsidP="00270336">
      <w:pPr>
        <w:spacing w:line="240" w:lineRule="auto"/>
        <w:rPr>
          <w:rFonts w:ascii="Arial" w:hAnsi="Arial" w:cs="Arial"/>
          <w:sz w:val="20"/>
          <w:szCs w:val="20"/>
        </w:rPr>
      </w:pPr>
    </w:p>
    <w:p w14:paraId="190C09E0" w14:textId="0B7238C3" w:rsidR="006D23BB" w:rsidRDefault="00BC4A78" w:rsidP="00270336">
      <w:pPr>
        <w:spacing w:line="240" w:lineRule="auto"/>
        <w:rPr>
          <w:rFonts w:ascii="Arial" w:hAnsi="Arial" w:cs="Arial"/>
          <w:b/>
          <w:bCs/>
          <w:sz w:val="22"/>
          <w:szCs w:val="22"/>
        </w:rPr>
      </w:pPr>
      <w:r>
        <w:rPr>
          <w:rFonts w:ascii="Arial" w:hAnsi="Arial" w:cs="Arial"/>
          <w:b/>
          <w:bCs/>
          <w:sz w:val="22"/>
          <w:szCs w:val="22"/>
        </w:rPr>
        <w:t>REFERENCES</w:t>
      </w:r>
    </w:p>
    <w:p w14:paraId="1EB4EDED" w14:textId="77777777" w:rsidR="00E33519" w:rsidRDefault="00E33519" w:rsidP="00E33519">
      <w:pPr>
        <w:spacing w:line="240" w:lineRule="auto"/>
        <w:rPr>
          <w:rFonts w:ascii="Arial" w:hAnsi="Arial" w:cs="Arial"/>
          <w:b/>
          <w:bCs/>
          <w:sz w:val="22"/>
          <w:szCs w:val="22"/>
        </w:rPr>
      </w:pPr>
    </w:p>
    <w:p w14:paraId="2489FDAE" w14:textId="746D4022" w:rsidR="00E33519" w:rsidRPr="00E33519" w:rsidRDefault="00E33519" w:rsidP="00A76DE1">
      <w:pPr>
        <w:spacing w:line="240" w:lineRule="auto"/>
        <w:ind w:left="720" w:hanging="720"/>
        <w:jc w:val="both"/>
        <w:rPr>
          <w:rFonts w:eastAsia="Times New Roman"/>
          <w:kern w:val="0"/>
          <w:sz w:val="20"/>
          <w:szCs w:val="20"/>
          <w14:ligatures w14:val="none"/>
        </w:rPr>
      </w:pPr>
      <w:r w:rsidRPr="00E33519">
        <w:rPr>
          <w:rFonts w:ascii="Arial" w:eastAsia="Times New Roman" w:hAnsi="Arial" w:cs="Arial"/>
          <w:kern w:val="0"/>
          <w:sz w:val="20"/>
          <w:szCs w:val="20"/>
          <w14:ligatures w14:val="none"/>
        </w:rPr>
        <w:t xml:space="preserve">Adams, E., &amp; Frank, L. (1980). Metabolism of proline and the hydroxyprolines. </w:t>
      </w:r>
      <w:r w:rsidRPr="00E33519">
        <w:rPr>
          <w:rFonts w:ascii="Arial" w:eastAsia="Times New Roman" w:hAnsi="Arial" w:cs="Arial"/>
          <w:i/>
          <w:iCs/>
          <w:kern w:val="0"/>
          <w:sz w:val="20"/>
          <w:szCs w:val="20"/>
          <w14:ligatures w14:val="none"/>
        </w:rPr>
        <w:t>Annual Review of Biochemistry</w:t>
      </w:r>
      <w:r w:rsidRPr="00E33519">
        <w:rPr>
          <w:rFonts w:ascii="Arial" w:eastAsia="Times New Roman" w:hAnsi="Arial" w:cs="Arial"/>
          <w:kern w:val="0"/>
          <w:sz w:val="20"/>
          <w:szCs w:val="20"/>
          <w14:ligatures w14:val="none"/>
        </w:rPr>
        <w:t xml:space="preserve">, </w:t>
      </w:r>
      <w:r w:rsidRPr="00E33519">
        <w:rPr>
          <w:rFonts w:ascii="Arial" w:eastAsia="Times New Roman" w:hAnsi="Arial" w:cs="Arial"/>
          <w:i/>
          <w:iCs/>
          <w:kern w:val="0"/>
          <w:sz w:val="20"/>
          <w:szCs w:val="20"/>
          <w14:ligatures w14:val="none"/>
        </w:rPr>
        <w:t>49</w:t>
      </w:r>
      <w:r w:rsidRPr="00E33519">
        <w:rPr>
          <w:rFonts w:ascii="Arial" w:eastAsia="Times New Roman" w:hAnsi="Arial" w:cs="Arial"/>
          <w:kern w:val="0"/>
          <w:sz w:val="20"/>
          <w:szCs w:val="20"/>
          <w14:ligatures w14:val="none"/>
        </w:rPr>
        <w:t>(1), 1005-1061</w:t>
      </w:r>
      <w:r w:rsidRPr="00A16DF8">
        <w:rPr>
          <w:rFonts w:ascii="Arial" w:eastAsia="Times New Roman" w:hAnsi="Arial" w:cs="Arial"/>
          <w:kern w:val="0"/>
          <w:sz w:val="20"/>
          <w:szCs w:val="20"/>
          <w14:ligatures w14:val="none"/>
        </w:rPr>
        <w:t>.</w:t>
      </w:r>
      <w:r w:rsidR="008E4413" w:rsidRPr="00A16DF8">
        <w:rPr>
          <w:rFonts w:ascii="Arial" w:hAnsi="Arial" w:cs="Arial"/>
        </w:rPr>
        <w:t xml:space="preserve"> </w:t>
      </w:r>
      <w:r w:rsidR="008E4413" w:rsidRPr="00A16DF8">
        <w:rPr>
          <w:rFonts w:ascii="Arial" w:eastAsia="Times New Roman" w:hAnsi="Arial" w:cs="Arial"/>
          <w:kern w:val="0"/>
          <w:sz w:val="20"/>
          <w:szCs w:val="20"/>
          <w14:ligatures w14:val="none"/>
        </w:rPr>
        <w:t>doi: 10.1146/annurev.bi.49.070180.005041.</w:t>
      </w:r>
    </w:p>
    <w:p w14:paraId="794ACF4A" w14:textId="02FBCBB8" w:rsidR="00A766F1" w:rsidRDefault="00A766F1" w:rsidP="00A76DE1">
      <w:pPr>
        <w:spacing w:line="240" w:lineRule="auto"/>
        <w:ind w:left="720" w:hanging="720"/>
        <w:jc w:val="both"/>
        <w:rPr>
          <w:rFonts w:ascii="Arial" w:hAnsi="Arial" w:cs="Arial"/>
          <w:sz w:val="20"/>
          <w:szCs w:val="20"/>
        </w:rPr>
      </w:pPr>
      <w:r w:rsidRPr="00A766F1">
        <w:rPr>
          <w:rFonts w:ascii="Arial" w:hAnsi="Arial" w:cs="Arial"/>
          <w:sz w:val="20"/>
          <w:szCs w:val="20"/>
        </w:rPr>
        <w:lastRenderedPageBreak/>
        <w:t xml:space="preserve">Albery, W. J., &amp; Knowles, J. R. (1986). Energetics and mechanism of proline racemase. </w:t>
      </w:r>
      <w:r w:rsidRPr="00A766F1">
        <w:rPr>
          <w:rFonts w:ascii="Arial" w:hAnsi="Arial" w:cs="Arial"/>
          <w:i/>
          <w:iCs/>
          <w:sz w:val="20"/>
          <w:szCs w:val="20"/>
        </w:rPr>
        <w:t>Biochemistry, 25</w:t>
      </w:r>
      <w:r w:rsidRPr="00A766F1">
        <w:rPr>
          <w:rFonts w:ascii="Arial" w:hAnsi="Arial" w:cs="Arial"/>
          <w:sz w:val="20"/>
          <w:szCs w:val="20"/>
        </w:rPr>
        <w:t>(9), 2572-2577.</w:t>
      </w:r>
    </w:p>
    <w:p w14:paraId="5D620E62" w14:textId="5193D143" w:rsidR="00120016" w:rsidRDefault="00120016" w:rsidP="00A76DE1">
      <w:pPr>
        <w:spacing w:line="240" w:lineRule="auto"/>
        <w:ind w:left="720" w:hanging="720"/>
        <w:jc w:val="both"/>
        <w:rPr>
          <w:rFonts w:ascii="Arial" w:hAnsi="Arial" w:cs="Arial"/>
          <w:sz w:val="20"/>
          <w:szCs w:val="20"/>
        </w:rPr>
      </w:pPr>
      <w:r w:rsidRPr="00120016">
        <w:rPr>
          <w:rFonts w:ascii="Arial" w:hAnsi="Arial" w:cs="Arial"/>
          <w:sz w:val="20"/>
          <w:szCs w:val="20"/>
        </w:rPr>
        <w:t xml:space="preserve">Andreo-Vidal, A., Sanchez-Amat, A., &amp; Campillo-Brocal, J. C. (2018). The </w:t>
      </w:r>
      <w:r w:rsidRPr="00120016">
        <w:rPr>
          <w:rFonts w:ascii="Arial" w:hAnsi="Arial" w:cs="Arial"/>
          <w:i/>
          <w:iCs/>
          <w:sz w:val="20"/>
          <w:szCs w:val="20"/>
        </w:rPr>
        <w:t>Pseudoalteromonas luteoviolacea</w:t>
      </w:r>
      <w:r w:rsidRPr="00120016">
        <w:rPr>
          <w:rFonts w:ascii="Arial" w:hAnsi="Arial" w:cs="Arial"/>
          <w:sz w:val="20"/>
          <w:szCs w:val="20"/>
        </w:rPr>
        <w:t xml:space="preserve"> L-amino acid oxidase with antimicrobial activity is a flavoenzyme. </w:t>
      </w:r>
      <w:r w:rsidRPr="00120016">
        <w:rPr>
          <w:rFonts w:ascii="Arial" w:hAnsi="Arial" w:cs="Arial"/>
          <w:i/>
          <w:iCs/>
          <w:sz w:val="20"/>
          <w:szCs w:val="20"/>
        </w:rPr>
        <w:t>Marine Drugs, 16(</w:t>
      </w:r>
      <w:r w:rsidRPr="00120016">
        <w:rPr>
          <w:rFonts w:ascii="Arial" w:hAnsi="Arial" w:cs="Arial"/>
          <w:sz w:val="20"/>
          <w:szCs w:val="20"/>
        </w:rPr>
        <w:t>12), 499.</w:t>
      </w:r>
      <w:r w:rsidR="00353B4B" w:rsidRPr="00353B4B">
        <w:t xml:space="preserve"> </w:t>
      </w:r>
      <w:r w:rsidR="00353B4B" w:rsidRPr="00353B4B">
        <w:rPr>
          <w:rFonts w:ascii="Arial" w:hAnsi="Arial" w:cs="Arial"/>
          <w:sz w:val="20"/>
          <w:szCs w:val="20"/>
        </w:rPr>
        <w:t>doi: 10.3390/md16120499.</w:t>
      </w:r>
    </w:p>
    <w:p w14:paraId="75230428" w14:textId="04619F6F" w:rsidR="00CE26BC" w:rsidRDefault="00CE26BC" w:rsidP="00A76DE1">
      <w:pPr>
        <w:spacing w:line="240" w:lineRule="auto"/>
        <w:ind w:left="720" w:hanging="720"/>
        <w:jc w:val="both"/>
        <w:rPr>
          <w:rFonts w:ascii="Arial" w:hAnsi="Arial" w:cs="Arial"/>
          <w:sz w:val="20"/>
          <w:szCs w:val="20"/>
        </w:rPr>
      </w:pPr>
      <w:r w:rsidRPr="00CE26BC">
        <w:rPr>
          <w:rFonts w:ascii="Arial" w:hAnsi="Arial" w:cs="Arial"/>
          <w:sz w:val="20"/>
          <w:szCs w:val="20"/>
        </w:rPr>
        <w:t>Baek, J. O., Seo, J. W., Kwon, O., Seong, S. I., Kim, I. H., &amp; Kim, C. H. (2011). Expression and characterization of a second L</w:t>
      </w:r>
      <w:r w:rsidRPr="00CE26BC">
        <w:rPr>
          <w:rFonts w:ascii="Cambria Math" w:hAnsi="Cambria Math" w:cs="Cambria Math"/>
          <w:sz w:val="20"/>
          <w:szCs w:val="20"/>
        </w:rPr>
        <w:t>‐</w:t>
      </w:r>
      <w:r w:rsidRPr="00CE26BC">
        <w:rPr>
          <w:rFonts w:ascii="Arial" w:hAnsi="Arial" w:cs="Arial"/>
          <w:sz w:val="20"/>
          <w:szCs w:val="20"/>
        </w:rPr>
        <w:t xml:space="preserve">amino acid deaminase isolated from </w:t>
      </w:r>
      <w:r w:rsidRPr="00CE26BC">
        <w:rPr>
          <w:rFonts w:ascii="Arial" w:hAnsi="Arial" w:cs="Arial"/>
          <w:i/>
          <w:iCs/>
          <w:sz w:val="20"/>
          <w:szCs w:val="20"/>
        </w:rPr>
        <w:t>Proteus mirabilis</w:t>
      </w:r>
      <w:r w:rsidRPr="00CE26BC">
        <w:rPr>
          <w:rFonts w:ascii="Arial" w:hAnsi="Arial" w:cs="Arial"/>
          <w:sz w:val="20"/>
          <w:szCs w:val="20"/>
        </w:rPr>
        <w:t xml:space="preserve"> in </w:t>
      </w:r>
      <w:r w:rsidRPr="00CE26BC">
        <w:rPr>
          <w:rFonts w:ascii="Arial" w:hAnsi="Arial" w:cs="Arial"/>
          <w:i/>
          <w:iCs/>
          <w:sz w:val="20"/>
          <w:szCs w:val="20"/>
        </w:rPr>
        <w:t>Escherichia coli</w:t>
      </w:r>
      <w:r w:rsidRPr="00CE26BC">
        <w:rPr>
          <w:rFonts w:ascii="Arial" w:hAnsi="Arial" w:cs="Arial"/>
          <w:sz w:val="20"/>
          <w:szCs w:val="20"/>
        </w:rPr>
        <w:t xml:space="preserve">. </w:t>
      </w:r>
      <w:r w:rsidRPr="00CE26BC">
        <w:rPr>
          <w:rFonts w:ascii="Arial" w:hAnsi="Arial" w:cs="Arial"/>
          <w:i/>
          <w:iCs/>
          <w:sz w:val="20"/>
          <w:szCs w:val="20"/>
        </w:rPr>
        <w:t>Journal of Basic Microbiology, 51</w:t>
      </w:r>
      <w:r w:rsidRPr="00CE26BC">
        <w:rPr>
          <w:rFonts w:ascii="Arial" w:hAnsi="Arial" w:cs="Arial"/>
          <w:sz w:val="20"/>
          <w:szCs w:val="20"/>
        </w:rPr>
        <w:t>(2), 129-135.</w:t>
      </w:r>
      <w:r w:rsidRPr="00CE26BC">
        <w:t xml:space="preserve"> </w:t>
      </w:r>
      <w:r w:rsidRPr="00CE26BC">
        <w:rPr>
          <w:rFonts w:ascii="Arial" w:hAnsi="Arial" w:cs="Arial"/>
          <w:sz w:val="20"/>
          <w:szCs w:val="20"/>
        </w:rPr>
        <w:t>doi: 10.1002/jobm.201000086.</w:t>
      </w:r>
    </w:p>
    <w:p w14:paraId="4327431F" w14:textId="4BBA1358" w:rsidR="00A95728" w:rsidRDefault="00A95728" w:rsidP="00A76DE1">
      <w:pPr>
        <w:spacing w:line="240" w:lineRule="auto"/>
        <w:ind w:left="720" w:hanging="720"/>
        <w:jc w:val="both"/>
        <w:rPr>
          <w:rFonts w:ascii="Arial" w:hAnsi="Arial" w:cs="Arial"/>
          <w:sz w:val="20"/>
          <w:szCs w:val="20"/>
        </w:rPr>
      </w:pPr>
      <w:r w:rsidRPr="00A95728">
        <w:rPr>
          <w:rFonts w:ascii="Arial" w:hAnsi="Arial" w:cs="Arial"/>
          <w:sz w:val="20"/>
          <w:szCs w:val="20"/>
        </w:rPr>
        <w:t xml:space="preserve">Baich, A., &amp; Smith, F. I. (1968). The effect of azetidine-2-carboxylic acid on the synthesis of proline in </w:t>
      </w:r>
      <w:r w:rsidRPr="00A95728">
        <w:rPr>
          <w:rFonts w:ascii="Arial" w:hAnsi="Arial" w:cs="Arial"/>
          <w:i/>
          <w:iCs/>
          <w:sz w:val="20"/>
          <w:szCs w:val="20"/>
        </w:rPr>
        <w:t>Escherichia coli</w:t>
      </w:r>
      <w:r w:rsidRPr="00A95728">
        <w:rPr>
          <w:rFonts w:ascii="Arial" w:hAnsi="Arial" w:cs="Arial"/>
          <w:sz w:val="20"/>
          <w:szCs w:val="20"/>
        </w:rPr>
        <w:t xml:space="preserve">. </w:t>
      </w:r>
      <w:r w:rsidRPr="005A67C3">
        <w:rPr>
          <w:rFonts w:ascii="Arial" w:hAnsi="Arial" w:cs="Arial"/>
          <w:i/>
          <w:iCs/>
          <w:sz w:val="20"/>
          <w:szCs w:val="20"/>
        </w:rPr>
        <w:t>Experientia, 24</w:t>
      </w:r>
      <w:r w:rsidRPr="00A95728">
        <w:rPr>
          <w:rFonts w:ascii="Arial" w:hAnsi="Arial" w:cs="Arial"/>
          <w:sz w:val="20"/>
          <w:szCs w:val="20"/>
        </w:rPr>
        <w:t>(11), 1107</w:t>
      </w:r>
      <w:r>
        <w:rPr>
          <w:rFonts w:ascii="Arial" w:hAnsi="Arial" w:cs="Arial"/>
          <w:sz w:val="20"/>
          <w:szCs w:val="20"/>
        </w:rPr>
        <w:t>.</w:t>
      </w:r>
      <w:r w:rsidRPr="00A95728">
        <w:t xml:space="preserve"> </w:t>
      </w:r>
      <w:r w:rsidRPr="00A95728">
        <w:rPr>
          <w:rFonts w:ascii="Arial" w:hAnsi="Arial" w:cs="Arial"/>
          <w:sz w:val="20"/>
          <w:szCs w:val="20"/>
        </w:rPr>
        <w:t>doi: 10.1007/BF02147784.</w:t>
      </w:r>
    </w:p>
    <w:p w14:paraId="329772B2" w14:textId="14863D1F" w:rsidR="005A67C3" w:rsidRDefault="005A67C3" w:rsidP="00A76DE1">
      <w:pPr>
        <w:spacing w:line="240" w:lineRule="auto"/>
        <w:ind w:left="720" w:hanging="720"/>
        <w:jc w:val="both"/>
        <w:rPr>
          <w:rFonts w:ascii="Arial" w:eastAsia="Times New Roman" w:hAnsi="Arial" w:cs="Arial"/>
          <w:kern w:val="0"/>
          <w:sz w:val="20"/>
          <w:szCs w:val="20"/>
          <w14:ligatures w14:val="none"/>
        </w:rPr>
      </w:pPr>
      <w:r w:rsidRPr="005A67C3">
        <w:rPr>
          <w:rFonts w:ascii="Arial" w:eastAsia="Times New Roman" w:hAnsi="Arial" w:cs="Arial"/>
          <w:kern w:val="0"/>
          <w:sz w:val="20"/>
          <w:szCs w:val="20"/>
          <w14:ligatures w14:val="none"/>
        </w:rPr>
        <w:t>Barker, H. A. (1981). Amino acid degradation by anaerobic bacteria. Annual Review of Biochemistry, 50(1), 23-40. doi: 10.1146/annurev.bi.50.070181.000323.</w:t>
      </w:r>
    </w:p>
    <w:p w14:paraId="14FC134B" w14:textId="68ABF8FA" w:rsidR="00D67A8D" w:rsidRPr="00D67A8D" w:rsidRDefault="005A67C3" w:rsidP="00A76DE1">
      <w:pPr>
        <w:spacing w:line="240" w:lineRule="auto"/>
        <w:ind w:left="720" w:hanging="72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B</w:t>
      </w:r>
      <w:r w:rsidR="00D67A8D" w:rsidRPr="00D67A8D">
        <w:rPr>
          <w:rFonts w:ascii="Arial" w:eastAsia="Times New Roman" w:hAnsi="Arial" w:cs="Arial"/>
          <w:kern w:val="0"/>
          <w:sz w:val="20"/>
          <w:szCs w:val="20"/>
          <w14:ligatures w14:val="none"/>
        </w:rPr>
        <w:t xml:space="preserve">en Abdallah, M., Karray, F., Mhiri, N., Cayol, J. L., Tholozan, J. L., Alazard, D., &amp; Sayadi, S. (2015). Characterization of </w:t>
      </w:r>
      <w:r w:rsidR="00D67A8D" w:rsidRPr="00D67A8D">
        <w:rPr>
          <w:rFonts w:ascii="Arial" w:eastAsia="Times New Roman" w:hAnsi="Arial" w:cs="Arial"/>
          <w:i/>
          <w:iCs/>
          <w:kern w:val="0"/>
          <w:sz w:val="20"/>
          <w:szCs w:val="20"/>
          <w14:ligatures w14:val="none"/>
        </w:rPr>
        <w:t>Sporohalobacter salinus</w:t>
      </w:r>
      <w:r w:rsidR="00D67A8D" w:rsidRPr="00D67A8D">
        <w:rPr>
          <w:rFonts w:ascii="Arial" w:eastAsia="Times New Roman" w:hAnsi="Arial" w:cs="Arial"/>
          <w:kern w:val="0"/>
          <w:sz w:val="20"/>
          <w:szCs w:val="20"/>
          <w14:ligatures w14:val="none"/>
        </w:rPr>
        <w:t xml:space="preserve"> sp. nov., an anaerobic, halophilic, fermentative bacterium isolated from a hypersaline lake. </w:t>
      </w:r>
      <w:r w:rsidR="00D67A8D" w:rsidRPr="00D67A8D">
        <w:rPr>
          <w:rFonts w:ascii="Arial" w:eastAsia="Times New Roman" w:hAnsi="Arial" w:cs="Arial"/>
          <w:i/>
          <w:iCs/>
          <w:kern w:val="0"/>
          <w:sz w:val="20"/>
          <w:szCs w:val="20"/>
          <w14:ligatures w14:val="none"/>
        </w:rPr>
        <w:t>International Journal of Systematic and Evolutionary Microbiology</w:t>
      </w:r>
      <w:r w:rsidR="00D67A8D" w:rsidRPr="00D67A8D">
        <w:rPr>
          <w:rFonts w:ascii="Arial" w:eastAsia="Times New Roman" w:hAnsi="Arial" w:cs="Arial"/>
          <w:kern w:val="0"/>
          <w:sz w:val="20"/>
          <w:szCs w:val="20"/>
          <w14:ligatures w14:val="none"/>
        </w:rPr>
        <w:t xml:space="preserve">, </w:t>
      </w:r>
      <w:r w:rsidR="00D67A8D" w:rsidRPr="00D67A8D">
        <w:rPr>
          <w:rFonts w:ascii="Arial" w:eastAsia="Times New Roman" w:hAnsi="Arial" w:cs="Arial"/>
          <w:i/>
          <w:iCs/>
          <w:kern w:val="0"/>
          <w:sz w:val="20"/>
          <w:szCs w:val="20"/>
          <w14:ligatures w14:val="none"/>
        </w:rPr>
        <w:t>65</w:t>
      </w:r>
      <w:r w:rsidR="00D67A8D" w:rsidRPr="00D67A8D">
        <w:rPr>
          <w:rFonts w:ascii="Arial" w:eastAsia="Times New Roman" w:hAnsi="Arial" w:cs="Arial"/>
          <w:kern w:val="0"/>
          <w:sz w:val="20"/>
          <w:szCs w:val="20"/>
          <w14:ligatures w14:val="none"/>
        </w:rPr>
        <w:t>(Pt_2), 543-548.</w:t>
      </w:r>
      <w:r w:rsidR="00A16DF8" w:rsidRPr="00A16DF8">
        <w:t xml:space="preserve"> </w:t>
      </w:r>
      <w:r w:rsidR="00A16DF8" w:rsidRPr="00A16DF8">
        <w:rPr>
          <w:rFonts w:ascii="Arial" w:eastAsia="Times New Roman" w:hAnsi="Arial" w:cs="Arial"/>
          <w:kern w:val="0"/>
          <w:sz w:val="20"/>
          <w:szCs w:val="20"/>
          <w14:ligatures w14:val="none"/>
        </w:rPr>
        <w:t>doi: 10.1099/ijs.0.066845-0</w:t>
      </w:r>
      <w:r w:rsidR="00A16DF8">
        <w:rPr>
          <w:rFonts w:ascii="Arial" w:eastAsia="Times New Roman" w:hAnsi="Arial" w:cs="Arial"/>
          <w:kern w:val="0"/>
          <w:sz w:val="20"/>
          <w:szCs w:val="20"/>
          <w14:ligatures w14:val="none"/>
        </w:rPr>
        <w:t>.</w:t>
      </w:r>
    </w:p>
    <w:p w14:paraId="1399A18D" w14:textId="60DAB9AB" w:rsidR="008825AF" w:rsidRPr="008825AF" w:rsidRDefault="008825AF" w:rsidP="00A76DE1">
      <w:pPr>
        <w:spacing w:line="240" w:lineRule="auto"/>
        <w:ind w:left="720" w:hanging="720"/>
        <w:jc w:val="both"/>
        <w:rPr>
          <w:rFonts w:ascii="Arial" w:eastAsia="Times New Roman" w:hAnsi="Arial" w:cs="Arial"/>
          <w:kern w:val="0"/>
          <w:sz w:val="20"/>
          <w:szCs w:val="20"/>
          <w14:ligatures w14:val="none"/>
        </w:rPr>
      </w:pPr>
      <w:r w:rsidRPr="008825AF">
        <w:rPr>
          <w:rFonts w:ascii="Arial" w:eastAsia="Times New Roman" w:hAnsi="Arial" w:cs="Arial"/>
          <w:kern w:val="0"/>
          <w:sz w:val="20"/>
          <w:szCs w:val="20"/>
          <w14:ligatures w14:val="none"/>
        </w:rPr>
        <w:t xml:space="preserve">Böer, T., Bengelsdorf, F. R., Bömeke, M., Daniel, R., &amp; Poehlein, A. (2023). Genome-based metabolic and phylogenomic analysis of three Terrisporobacter species. </w:t>
      </w:r>
      <w:r w:rsidRPr="008825AF">
        <w:rPr>
          <w:rFonts w:ascii="Arial" w:eastAsia="Times New Roman" w:hAnsi="Arial" w:cs="Arial"/>
          <w:i/>
          <w:iCs/>
          <w:kern w:val="0"/>
          <w:sz w:val="20"/>
          <w:szCs w:val="20"/>
          <w14:ligatures w14:val="none"/>
        </w:rPr>
        <w:t>PLoS One</w:t>
      </w:r>
      <w:r w:rsidRPr="008825AF">
        <w:rPr>
          <w:rFonts w:ascii="Arial" w:eastAsia="Times New Roman" w:hAnsi="Arial" w:cs="Arial"/>
          <w:kern w:val="0"/>
          <w:sz w:val="20"/>
          <w:szCs w:val="20"/>
          <w14:ligatures w14:val="none"/>
        </w:rPr>
        <w:t xml:space="preserve">, </w:t>
      </w:r>
      <w:r w:rsidRPr="008825AF">
        <w:rPr>
          <w:rFonts w:ascii="Arial" w:eastAsia="Times New Roman" w:hAnsi="Arial" w:cs="Arial"/>
          <w:i/>
          <w:iCs/>
          <w:kern w:val="0"/>
          <w:sz w:val="20"/>
          <w:szCs w:val="20"/>
          <w14:ligatures w14:val="none"/>
        </w:rPr>
        <w:t>18</w:t>
      </w:r>
      <w:r w:rsidRPr="008825AF">
        <w:rPr>
          <w:rFonts w:ascii="Arial" w:eastAsia="Times New Roman" w:hAnsi="Arial" w:cs="Arial"/>
          <w:kern w:val="0"/>
          <w:sz w:val="20"/>
          <w:szCs w:val="20"/>
          <w14:ligatures w14:val="none"/>
        </w:rPr>
        <w:t>(10), e0290128.</w:t>
      </w:r>
      <w:r w:rsidR="00A16DF8" w:rsidRPr="00A16DF8">
        <w:t xml:space="preserve"> </w:t>
      </w:r>
      <w:r w:rsidR="00A16DF8" w:rsidRPr="00A16DF8">
        <w:rPr>
          <w:rFonts w:ascii="Arial" w:eastAsia="Times New Roman" w:hAnsi="Arial" w:cs="Arial"/>
          <w:kern w:val="0"/>
          <w:sz w:val="20"/>
          <w:szCs w:val="20"/>
          <w14:ligatures w14:val="none"/>
        </w:rPr>
        <w:t>doi: 10.1371/journal.pone.0290128.</w:t>
      </w:r>
    </w:p>
    <w:p w14:paraId="44899B58" w14:textId="70B534FC" w:rsidR="00186E06" w:rsidRDefault="00186E06" w:rsidP="00A76DE1">
      <w:pPr>
        <w:spacing w:line="240" w:lineRule="auto"/>
        <w:ind w:left="720" w:hanging="720"/>
        <w:jc w:val="both"/>
        <w:rPr>
          <w:rFonts w:ascii="Arial" w:eastAsia="Times New Roman" w:hAnsi="Arial" w:cs="Arial"/>
          <w:kern w:val="0"/>
          <w:sz w:val="20"/>
          <w:szCs w:val="20"/>
          <w14:ligatures w14:val="none"/>
        </w:rPr>
      </w:pPr>
      <w:r w:rsidRPr="00186E06">
        <w:rPr>
          <w:rFonts w:ascii="Arial" w:eastAsia="Times New Roman" w:hAnsi="Arial" w:cs="Arial"/>
          <w:kern w:val="0"/>
          <w:sz w:val="20"/>
          <w:szCs w:val="20"/>
          <w14:ligatures w14:val="none"/>
        </w:rPr>
        <w:t xml:space="preserve">Bouillaut, L., Self, W. T., &amp; Sonenshein, A. L. (2013). Proline-dependent regulation of </w:t>
      </w:r>
      <w:r w:rsidRPr="00186E06">
        <w:rPr>
          <w:rFonts w:ascii="Arial" w:eastAsia="Times New Roman" w:hAnsi="Arial" w:cs="Arial"/>
          <w:i/>
          <w:iCs/>
          <w:kern w:val="0"/>
          <w:sz w:val="20"/>
          <w:szCs w:val="20"/>
          <w14:ligatures w14:val="none"/>
        </w:rPr>
        <w:t>Clostridium difficile</w:t>
      </w:r>
      <w:r w:rsidRPr="00186E06">
        <w:rPr>
          <w:rFonts w:ascii="Arial" w:eastAsia="Times New Roman" w:hAnsi="Arial" w:cs="Arial"/>
          <w:kern w:val="0"/>
          <w:sz w:val="20"/>
          <w:szCs w:val="20"/>
          <w14:ligatures w14:val="none"/>
        </w:rPr>
        <w:t xml:space="preserve"> Stickland metabolism. </w:t>
      </w:r>
      <w:r w:rsidRPr="00186E06">
        <w:rPr>
          <w:rFonts w:ascii="Arial" w:eastAsia="Times New Roman" w:hAnsi="Arial" w:cs="Arial"/>
          <w:i/>
          <w:iCs/>
          <w:kern w:val="0"/>
          <w:sz w:val="20"/>
          <w:szCs w:val="20"/>
          <w14:ligatures w14:val="none"/>
        </w:rPr>
        <w:t>Journal of Bacteriology</w:t>
      </w:r>
      <w:r w:rsidRPr="00186E06">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195</w:t>
      </w:r>
      <w:r w:rsidRPr="00186E06">
        <w:rPr>
          <w:rFonts w:ascii="Arial" w:eastAsia="Times New Roman" w:hAnsi="Arial" w:cs="Arial"/>
          <w:kern w:val="0"/>
          <w:sz w:val="20"/>
          <w:szCs w:val="20"/>
          <w14:ligatures w14:val="none"/>
        </w:rPr>
        <w:t>(4), 844-854. doi: 10.1128/JB.01492-12.</w:t>
      </w:r>
    </w:p>
    <w:p w14:paraId="75517A2A" w14:textId="50815B27" w:rsidR="008626A4" w:rsidRDefault="008626A4" w:rsidP="00A76DE1">
      <w:pPr>
        <w:spacing w:line="240" w:lineRule="auto"/>
        <w:ind w:left="720" w:hanging="720"/>
        <w:jc w:val="both"/>
        <w:rPr>
          <w:rFonts w:ascii="Arial" w:eastAsia="Times New Roman" w:hAnsi="Arial" w:cs="Arial"/>
          <w:kern w:val="0"/>
          <w:sz w:val="20"/>
          <w:szCs w:val="20"/>
          <w14:ligatures w14:val="none"/>
        </w:rPr>
      </w:pPr>
      <w:r w:rsidRPr="008626A4">
        <w:rPr>
          <w:rFonts w:ascii="Arial" w:eastAsia="Times New Roman" w:hAnsi="Arial" w:cs="Arial"/>
          <w:kern w:val="0"/>
          <w:sz w:val="20"/>
          <w:szCs w:val="20"/>
          <w14:ligatures w14:val="none"/>
        </w:rPr>
        <w:t>Busiello, V., Di Girolamo, M., Cini, C., &amp; De Marco, C. (1979). Action of thiazolidine-2-carboxylic acid, a proline analog, on protein synthesizing systems.</w:t>
      </w:r>
      <w:r w:rsidRPr="008626A4">
        <w:rPr>
          <w:rFonts w:ascii="Arial" w:eastAsia="Times New Roman" w:hAnsi="Arial" w:cs="Arial"/>
          <w:i/>
          <w:iCs/>
          <w:kern w:val="0"/>
          <w:sz w:val="20"/>
          <w:szCs w:val="20"/>
          <w14:ligatures w14:val="none"/>
        </w:rPr>
        <w:t xml:space="preserve"> Biochimica et Biophysica Acta (BBA)-Nucleic Acids and Protein Synthesis, 564</w:t>
      </w:r>
      <w:r w:rsidRPr="008626A4">
        <w:rPr>
          <w:rFonts w:ascii="Arial" w:eastAsia="Times New Roman" w:hAnsi="Arial" w:cs="Arial"/>
          <w:kern w:val="0"/>
          <w:sz w:val="20"/>
          <w:szCs w:val="20"/>
          <w14:ligatures w14:val="none"/>
        </w:rPr>
        <w:t>(2), 311-321.</w:t>
      </w:r>
      <w:r w:rsidRPr="008626A4">
        <w:t xml:space="preserve"> </w:t>
      </w:r>
      <w:r w:rsidRPr="008626A4">
        <w:rPr>
          <w:rFonts w:ascii="Arial" w:eastAsia="Times New Roman" w:hAnsi="Arial" w:cs="Arial"/>
          <w:kern w:val="0"/>
          <w:sz w:val="20"/>
          <w:szCs w:val="20"/>
          <w14:ligatures w14:val="none"/>
        </w:rPr>
        <w:t>doi: 10.1016/0005-2787(79)90228-4.</w:t>
      </w:r>
    </w:p>
    <w:p w14:paraId="342096FE" w14:textId="57BC6352" w:rsidR="00E33519" w:rsidRDefault="00A5183E" w:rsidP="00A76DE1">
      <w:pPr>
        <w:spacing w:line="240" w:lineRule="auto"/>
        <w:ind w:left="720" w:hanging="720"/>
        <w:jc w:val="both"/>
        <w:rPr>
          <w:rFonts w:ascii="Arial" w:eastAsia="Times New Roman" w:hAnsi="Arial" w:cs="Arial"/>
          <w:kern w:val="0"/>
          <w:sz w:val="20"/>
          <w:szCs w:val="20"/>
          <w14:ligatures w14:val="none"/>
        </w:rPr>
      </w:pPr>
      <w:r w:rsidRPr="00A5183E">
        <w:rPr>
          <w:rFonts w:ascii="Arial" w:eastAsia="Times New Roman" w:hAnsi="Arial" w:cs="Arial"/>
          <w:kern w:val="0"/>
          <w:sz w:val="20"/>
          <w:szCs w:val="20"/>
          <w14:ligatures w14:val="none"/>
        </w:rPr>
        <w:t xml:space="preserve">Caccavo Jr, F., Coates, J. D., Rossello-Mora, R. A., Ludwig, W., Schleifer, K. H., Lovley, D. R., &amp; McInerney, M. J. (1996). </w:t>
      </w:r>
      <w:r w:rsidRPr="00A5183E">
        <w:rPr>
          <w:rFonts w:ascii="Arial" w:eastAsia="Times New Roman" w:hAnsi="Arial" w:cs="Arial"/>
          <w:i/>
          <w:iCs/>
          <w:kern w:val="0"/>
          <w:sz w:val="20"/>
          <w:szCs w:val="20"/>
          <w14:ligatures w14:val="none"/>
        </w:rPr>
        <w:t>Geovibrio ferrireducens</w:t>
      </w:r>
      <w:r w:rsidRPr="00A5183E">
        <w:rPr>
          <w:rFonts w:ascii="Arial" w:eastAsia="Times New Roman" w:hAnsi="Arial" w:cs="Arial"/>
          <w:kern w:val="0"/>
          <w:sz w:val="20"/>
          <w:szCs w:val="20"/>
          <w14:ligatures w14:val="none"/>
        </w:rPr>
        <w:t xml:space="preserve">, a phylogenetically distinct dissimilatory Fe (III)-reducing bacterium. </w:t>
      </w:r>
      <w:r w:rsidRPr="00A5183E">
        <w:rPr>
          <w:rFonts w:ascii="Arial" w:eastAsia="Times New Roman" w:hAnsi="Arial" w:cs="Arial"/>
          <w:i/>
          <w:iCs/>
          <w:kern w:val="0"/>
          <w:sz w:val="20"/>
          <w:szCs w:val="20"/>
          <w14:ligatures w14:val="none"/>
        </w:rPr>
        <w:t>Archives of Microbiology</w:t>
      </w:r>
      <w:r w:rsidRPr="00A5183E">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165</w:t>
      </w:r>
      <w:r w:rsidRPr="00A5183E">
        <w:rPr>
          <w:rFonts w:ascii="Arial" w:eastAsia="Times New Roman" w:hAnsi="Arial" w:cs="Arial"/>
          <w:kern w:val="0"/>
          <w:sz w:val="20"/>
          <w:szCs w:val="20"/>
          <w14:ligatures w14:val="none"/>
        </w:rPr>
        <w:t>(6), 370-376.</w:t>
      </w:r>
      <w:r w:rsidR="00792DF7" w:rsidRPr="00792DF7">
        <w:t xml:space="preserve"> </w:t>
      </w:r>
      <w:r w:rsidR="00792DF7" w:rsidRPr="00792DF7">
        <w:rPr>
          <w:rFonts w:ascii="Arial" w:eastAsia="Times New Roman" w:hAnsi="Arial" w:cs="Arial"/>
          <w:kern w:val="0"/>
          <w:sz w:val="20"/>
          <w:szCs w:val="20"/>
          <w14:ligatures w14:val="none"/>
        </w:rPr>
        <w:t>doi: 10.1007/s002030050340.</w:t>
      </w:r>
    </w:p>
    <w:p w14:paraId="46CC04BE" w14:textId="7A36F778" w:rsidR="00A5183E" w:rsidRDefault="00A5183E" w:rsidP="00A76DE1">
      <w:pPr>
        <w:spacing w:line="240" w:lineRule="auto"/>
        <w:ind w:left="720" w:hanging="720"/>
        <w:jc w:val="both"/>
        <w:rPr>
          <w:rFonts w:ascii="Arial" w:eastAsia="Times New Roman" w:hAnsi="Arial" w:cs="Arial"/>
          <w:kern w:val="0"/>
          <w:sz w:val="20"/>
          <w:szCs w:val="20"/>
          <w14:ligatures w14:val="none"/>
        </w:rPr>
      </w:pPr>
      <w:r w:rsidRPr="00A5183E">
        <w:rPr>
          <w:rFonts w:ascii="Arial" w:eastAsia="Times New Roman" w:hAnsi="Arial" w:cs="Arial"/>
          <w:kern w:val="0"/>
          <w:sz w:val="20"/>
          <w:szCs w:val="20"/>
          <w14:ligatures w14:val="none"/>
        </w:rPr>
        <w:t xml:space="preserve">Caccavo Jr, F., Lonergan, D. J., Lovley, D. R., Davis, M., Stolz, J. F., &amp; McInerney, M. J. (1994). </w:t>
      </w:r>
      <w:r w:rsidRPr="00A5183E">
        <w:rPr>
          <w:rFonts w:ascii="Arial" w:eastAsia="Times New Roman" w:hAnsi="Arial" w:cs="Arial"/>
          <w:i/>
          <w:iCs/>
          <w:kern w:val="0"/>
          <w:sz w:val="20"/>
          <w:szCs w:val="20"/>
          <w14:ligatures w14:val="none"/>
        </w:rPr>
        <w:t>Geobacter sulfurreducens</w:t>
      </w:r>
      <w:r w:rsidRPr="00A5183E">
        <w:rPr>
          <w:rFonts w:ascii="Arial" w:eastAsia="Times New Roman" w:hAnsi="Arial" w:cs="Arial"/>
          <w:kern w:val="0"/>
          <w:sz w:val="20"/>
          <w:szCs w:val="20"/>
          <w14:ligatures w14:val="none"/>
        </w:rPr>
        <w:t xml:space="preserve"> sp. nov., a hydrogen-and acetate-oxidizing dissimilatory metal-reducing microorganism. </w:t>
      </w:r>
      <w:r w:rsidRPr="00A5183E">
        <w:rPr>
          <w:rFonts w:ascii="Arial" w:eastAsia="Times New Roman" w:hAnsi="Arial" w:cs="Arial"/>
          <w:i/>
          <w:iCs/>
          <w:kern w:val="0"/>
          <w:sz w:val="20"/>
          <w:szCs w:val="20"/>
          <w14:ligatures w14:val="none"/>
        </w:rPr>
        <w:t>Applied and Environmental Microbiology</w:t>
      </w:r>
      <w:r w:rsidRPr="00A5183E">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60</w:t>
      </w:r>
      <w:r w:rsidRPr="00A5183E">
        <w:rPr>
          <w:rFonts w:ascii="Arial" w:eastAsia="Times New Roman" w:hAnsi="Arial" w:cs="Arial"/>
          <w:kern w:val="0"/>
          <w:sz w:val="20"/>
          <w:szCs w:val="20"/>
          <w14:ligatures w14:val="none"/>
        </w:rPr>
        <w:t>(10), 3752-3759.</w:t>
      </w:r>
      <w:r w:rsidR="00B20A1D">
        <w:rPr>
          <w:rFonts w:ascii="Arial" w:eastAsia="Times New Roman" w:hAnsi="Arial" w:cs="Arial"/>
          <w:kern w:val="0"/>
          <w:sz w:val="20"/>
          <w:szCs w:val="20"/>
          <w14:ligatures w14:val="none"/>
        </w:rPr>
        <w:t xml:space="preserve"> </w:t>
      </w:r>
      <w:r w:rsidR="00B20A1D" w:rsidRPr="00B20A1D">
        <w:rPr>
          <w:rFonts w:ascii="Arial" w:eastAsia="Times New Roman" w:hAnsi="Arial" w:cs="Arial"/>
          <w:kern w:val="0"/>
          <w:sz w:val="20"/>
          <w:szCs w:val="20"/>
          <w14:ligatures w14:val="none"/>
        </w:rPr>
        <w:t>doi: 10.1128/aem.60.10.3752-3759.1994.</w:t>
      </w:r>
    </w:p>
    <w:p w14:paraId="3F1C47AF" w14:textId="651F8744" w:rsidR="00E8052C" w:rsidRDefault="00E8052C" w:rsidP="00A76DE1">
      <w:pPr>
        <w:spacing w:line="240" w:lineRule="auto"/>
        <w:ind w:left="720" w:hanging="720"/>
        <w:jc w:val="both"/>
        <w:rPr>
          <w:rFonts w:ascii="Arial" w:eastAsia="Times New Roman" w:hAnsi="Arial" w:cs="Arial"/>
          <w:kern w:val="0"/>
          <w:sz w:val="20"/>
          <w:szCs w:val="20"/>
          <w14:ligatures w14:val="none"/>
        </w:rPr>
      </w:pPr>
      <w:r w:rsidRPr="00E8052C">
        <w:rPr>
          <w:rFonts w:ascii="Arial" w:eastAsia="Times New Roman" w:hAnsi="Arial" w:cs="Arial"/>
          <w:kern w:val="0"/>
          <w:sz w:val="20"/>
          <w:szCs w:val="20"/>
          <w14:ligatures w14:val="none"/>
        </w:rPr>
        <w:t xml:space="preserve">Campillo-Brocal, J. C., Lucas-Elío, P., &amp; Sanchez-Amat, A. (2015). Distribution in different organisms of amino acid oxidases with FAD or a quinone as cofactor and their role as antimicrobial proteins in marine bacteria. </w:t>
      </w:r>
      <w:r w:rsidRPr="00E8052C">
        <w:rPr>
          <w:rFonts w:ascii="Arial" w:eastAsia="Times New Roman" w:hAnsi="Arial" w:cs="Arial"/>
          <w:i/>
          <w:iCs/>
          <w:kern w:val="0"/>
          <w:sz w:val="20"/>
          <w:szCs w:val="20"/>
          <w14:ligatures w14:val="none"/>
        </w:rPr>
        <w:t>Marine Drugs, 13</w:t>
      </w:r>
      <w:r w:rsidRPr="00E8052C">
        <w:rPr>
          <w:rFonts w:ascii="Arial" w:eastAsia="Times New Roman" w:hAnsi="Arial" w:cs="Arial"/>
          <w:kern w:val="0"/>
          <w:sz w:val="20"/>
          <w:szCs w:val="20"/>
          <w14:ligatures w14:val="none"/>
        </w:rPr>
        <w:t>(12), 7403-7418.</w:t>
      </w:r>
    </w:p>
    <w:p w14:paraId="0FB55422" w14:textId="627734C8" w:rsidR="00120016" w:rsidRPr="00B660E6" w:rsidRDefault="00120016" w:rsidP="00E33519">
      <w:pPr>
        <w:spacing w:line="240" w:lineRule="auto"/>
        <w:ind w:left="720" w:hanging="720"/>
        <w:jc w:val="both"/>
        <w:rPr>
          <w:rFonts w:ascii="Arial" w:eastAsia="Times New Roman" w:hAnsi="Arial" w:cs="Arial"/>
          <w:kern w:val="0"/>
          <w:sz w:val="20"/>
          <w:szCs w:val="20"/>
          <w:lang w:val="es-US"/>
          <w14:ligatures w14:val="none"/>
        </w:rPr>
      </w:pPr>
      <w:r w:rsidRPr="00120016">
        <w:rPr>
          <w:rFonts w:ascii="Arial" w:eastAsia="Times New Roman" w:hAnsi="Arial" w:cs="Arial"/>
          <w:kern w:val="0"/>
          <w:sz w:val="20"/>
          <w:szCs w:val="20"/>
          <w14:ligatures w14:val="none"/>
        </w:rPr>
        <w:t xml:space="preserve">Castellano, F., &amp; Molinier-Frenkel, V. (2017). An overview of l-amino acid oxidase functions from bacteria to mammals: focus on the immunoregulatory phenylalanine oxidase IL4I1. </w:t>
      </w:r>
      <w:r w:rsidRPr="00B660E6">
        <w:rPr>
          <w:rFonts w:ascii="Arial" w:eastAsia="Times New Roman" w:hAnsi="Arial" w:cs="Arial"/>
          <w:i/>
          <w:iCs/>
          <w:kern w:val="0"/>
          <w:sz w:val="20"/>
          <w:szCs w:val="20"/>
          <w:lang w:val="es-US"/>
          <w14:ligatures w14:val="none"/>
        </w:rPr>
        <w:t>Molecules, 22</w:t>
      </w:r>
      <w:r w:rsidRPr="00B660E6">
        <w:rPr>
          <w:rFonts w:ascii="Arial" w:eastAsia="Times New Roman" w:hAnsi="Arial" w:cs="Arial"/>
          <w:kern w:val="0"/>
          <w:sz w:val="20"/>
          <w:szCs w:val="20"/>
          <w:lang w:val="es-US"/>
          <w14:ligatures w14:val="none"/>
        </w:rPr>
        <w:t>(12), 2151.</w:t>
      </w:r>
      <w:r w:rsidRPr="00B660E6">
        <w:rPr>
          <w:lang w:val="es-US"/>
        </w:rPr>
        <w:t xml:space="preserve"> </w:t>
      </w:r>
      <w:r w:rsidRPr="00B660E6">
        <w:rPr>
          <w:rFonts w:ascii="Arial" w:eastAsia="Times New Roman" w:hAnsi="Arial" w:cs="Arial"/>
          <w:kern w:val="0"/>
          <w:sz w:val="20"/>
          <w:szCs w:val="20"/>
          <w:lang w:val="es-US"/>
          <w14:ligatures w14:val="none"/>
        </w:rPr>
        <w:t>doi: 10.3390/molecules22122151.</w:t>
      </w:r>
    </w:p>
    <w:p w14:paraId="428C8B82" w14:textId="27A62F1F" w:rsidR="00D36AA2" w:rsidRDefault="00D36AA2" w:rsidP="00E33519">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Cavallini, D., De Marco, C., Mondovi, B., &amp; Trasarti, F. (1956). </w:t>
      </w:r>
      <w:r w:rsidRPr="00D36AA2">
        <w:rPr>
          <w:rFonts w:ascii="Arial" w:eastAsia="Times New Roman" w:hAnsi="Arial" w:cs="Arial"/>
          <w:kern w:val="0"/>
          <w:sz w:val="20"/>
          <w:szCs w:val="20"/>
          <w14:ligatures w14:val="none"/>
        </w:rPr>
        <w:t xml:space="preserve">Studies of the metabolism of thiazolidine carboxylic acid by rat liver homogenate. </w:t>
      </w:r>
      <w:r w:rsidRPr="00D36AA2">
        <w:rPr>
          <w:rFonts w:ascii="Arial" w:eastAsia="Times New Roman" w:hAnsi="Arial" w:cs="Arial"/>
          <w:i/>
          <w:iCs/>
          <w:kern w:val="0"/>
          <w:sz w:val="20"/>
          <w:szCs w:val="20"/>
          <w14:ligatures w14:val="none"/>
        </w:rPr>
        <w:t>Biochimica et Biophysica Acta, 22</w:t>
      </w:r>
      <w:r w:rsidRPr="00D36AA2">
        <w:rPr>
          <w:rFonts w:ascii="Arial" w:eastAsia="Times New Roman" w:hAnsi="Arial" w:cs="Arial"/>
          <w:kern w:val="0"/>
          <w:sz w:val="20"/>
          <w:szCs w:val="20"/>
          <w14:ligatures w14:val="none"/>
        </w:rPr>
        <w:t>(3), 558-564. doi: 10.1016/0006-3002(56)90068-3.</w:t>
      </w:r>
    </w:p>
    <w:p w14:paraId="774E9503" w14:textId="77777777" w:rsidR="005A67C3" w:rsidRDefault="005A67C3" w:rsidP="005A67C3">
      <w:pPr>
        <w:ind w:left="720" w:hanging="720"/>
        <w:rPr>
          <w:rFonts w:ascii="Arial" w:eastAsia="Times New Roman" w:hAnsi="Arial" w:cs="Arial"/>
          <w:kern w:val="0"/>
          <w:sz w:val="20"/>
          <w:szCs w:val="20"/>
          <w14:ligatures w14:val="none"/>
        </w:rPr>
      </w:pPr>
      <w:r w:rsidRPr="005A67C3">
        <w:rPr>
          <w:rFonts w:ascii="Arial" w:eastAsia="Times New Roman" w:hAnsi="Arial" w:cs="Arial"/>
          <w:kern w:val="0"/>
          <w:sz w:val="20"/>
          <w:szCs w:val="20"/>
          <w14:ligatures w14:val="none"/>
        </w:rPr>
        <w:t xml:space="preserve">Christgen, S. L., &amp; Becker, D. F. (2019). Role of proline in pathogen and host interactions. </w:t>
      </w:r>
      <w:r w:rsidRPr="005A67C3">
        <w:rPr>
          <w:rFonts w:ascii="Arial" w:eastAsia="Times New Roman" w:hAnsi="Arial" w:cs="Arial"/>
          <w:i/>
          <w:iCs/>
          <w:kern w:val="0"/>
          <w:sz w:val="20"/>
          <w:szCs w:val="20"/>
          <w14:ligatures w14:val="none"/>
        </w:rPr>
        <w:t>Antioxidants &amp; Redox Signaling, 30</w:t>
      </w:r>
      <w:r w:rsidRPr="005A67C3">
        <w:rPr>
          <w:rFonts w:ascii="Arial" w:eastAsia="Times New Roman" w:hAnsi="Arial" w:cs="Arial"/>
          <w:kern w:val="0"/>
          <w:sz w:val="20"/>
          <w:szCs w:val="20"/>
          <w14:ligatures w14:val="none"/>
        </w:rPr>
        <w:t>(4), 683-709. doi: 10.1089/ars.2017.7335.</w:t>
      </w:r>
    </w:p>
    <w:p w14:paraId="56E74C7A" w14:textId="77777777" w:rsidR="005A67C3" w:rsidRDefault="005A67C3" w:rsidP="005A67C3">
      <w:pPr>
        <w:spacing w:line="240" w:lineRule="auto"/>
        <w:ind w:left="720" w:hanging="720"/>
        <w:jc w:val="both"/>
        <w:rPr>
          <w:rFonts w:ascii="Arial" w:eastAsia="Times New Roman" w:hAnsi="Arial" w:cs="Arial"/>
          <w:kern w:val="0"/>
          <w:sz w:val="20"/>
          <w:szCs w:val="20"/>
          <w14:ligatures w14:val="none"/>
        </w:rPr>
      </w:pPr>
      <w:r w:rsidRPr="00120016">
        <w:rPr>
          <w:rFonts w:ascii="Arial" w:eastAsia="Times New Roman" w:hAnsi="Arial" w:cs="Arial"/>
          <w:kern w:val="0"/>
          <w:sz w:val="20"/>
          <w:szCs w:val="20"/>
          <w14:ligatures w14:val="none"/>
        </w:rPr>
        <w:t xml:space="preserve">Cioacă, C., &amp; Ivanof, A. (1974). Bacterial amino acid oxidases. I. L-amino acid oxidase and its distribution in bacteria. </w:t>
      </w:r>
      <w:r w:rsidRPr="005A67C3">
        <w:rPr>
          <w:rFonts w:ascii="Arial" w:eastAsia="Times New Roman" w:hAnsi="Arial" w:cs="Arial"/>
          <w:i/>
          <w:iCs/>
          <w:kern w:val="0"/>
          <w:sz w:val="20"/>
          <w:szCs w:val="20"/>
          <w14:ligatures w14:val="none"/>
        </w:rPr>
        <w:t>Archives Roumaines de Pathologie Experimentales et de Microbiologie, 33</w:t>
      </w:r>
      <w:r w:rsidRPr="00120016">
        <w:rPr>
          <w:rFonts w:ascii="Arial" w:eastAsia="Times New Roman" w:hAnsi="Arial" w:cs="Arial"/>
          <w:kern w:val="0"/>
          <w:sz w:val="20"/>
          <w:szCs w:val="20"/>
          <w14:ligatures w14:val="none"/>
        </w:rPr>
        <w:t>(3-4), 211-222.</w:t>
      </w:r>
    </w:p>
    <w:p w14:paraId="3BE4F3B6" w14:textId="1A784245" w:rsidR="00120016" w:rsidRDefault="00120016" w:rsidP="00E33519">
      <w:pPr>
        <w:spacing w:line="240" w:lineRule="auto"/>
        <w:ind w:left="720" w:hanging="720"/>
        <w:jc w:val="both"/>
        <w:rPr>
          <w:rFonts w:ascii="Arial" w:eastAsia="Times New Roman" w:hAnsi="Arial" w:cs="Arial"/>
          <w:kern w:val="0"/>
          <w:sz w:val="20"/>
          <w:szCs w:val="20"/>
          <w14:ligatures w14:val="none"/>
        </w:rPr>
      </w:pPr>
      <w:r w:rsidRPr="00120016">
        <w:rPr>
          <w:rFonts w:ascii="Arial" w:eastAsia="Times New Roman" w:hAnsi="Arial" w:cs="Arial"/>
          <w:kern w:val="0"/>
          <w:sz w:val="20"/>
          <w:szCs w:val="20"/>
          <w14:ligatures w14:val="none"/>
        </w:rPr>
        <w:t xml:space="preserve">Costilow, R. N., &amp; Cooper, D. A. L. E. (1978). Identity of proline dehydrogenase and delta1-pyrroline-5-carboxylic acid reductase in </w:t>
      </w:r>
      <w:r w:rsidRPr="00120016">
        <w:rPr>
          <w:rFonts w:ascii="Arial" w:eastAsia="Times New Roman" w:hAnsi="Arial" w:cs="Arial"/>
          <w:i/>
          <w:iCs/>
          <w:kern w:val="0"/>
          <w:sz w:val="20"/>
          <w:szCs w:val="20"/>
          <w14:ligatures w14:val="none"/>
        </w:rPr>
        <w:t>Clostridium sporogenes</w:t>
      </w:r>
      <w:r w:rsidRPr="00120016">
        <w:rPr>
          <w:rFonts w:ascii="Arial" w:eastAsia="Times New Roman" w:hAnsi="Arial" w:cs="Arial"/>
          <w:kern w:val="0"/>
          <w:sz w:val="20"/>
          <w:szCs w:val="20"/>
          <w14:ligatures w14:val="none"/>
        </w:rPr>
        <w:t xml:space="preserve">. </w:t>
      </w:r>
      <w:r w:rsidRPr="00120016">
        <w:rPr>
          <w:rFonts w:ascii="Arial" w:eastAsia="Times New Roman" w:hAnsi="Arial" w:cs="Arial"/>
          <w:i/>
          <w:iCs/>
          <w:kern w:val="0"/>
          <w:sz w:val="20"/>
          <w:szCs w:val="20"/>
          <w14:ligatures w14:val="none"/>
        </w:rPr>
        <w:t>Journal of Bacteriology</w:t>
      </w:r>
      <w:r w:rsidRPr="00120016">
        <w:rPr>
          <w:rFonts w:ascii="Arial" w:eastAsia="Times New Roman" w:hAnsi="Arial" w:cs="Arial"/>
          <w:kern w:val="0"/>
          <w:sz w:val="20"/>
          <w:szCs w:val="20"/>
          <w14:ligatures w14:val="none"/>
        </w:rPr>
        <w:t xml:space="preserve">, </w:t>
      </w:r>
      <w:r w:rsidRPr="00353B4B">
        <w:rPr>
          <w:rFonts w:ascii="Arial" w:eastAsia="Times New Roman" w:hAnsi="Arial" w:cs="Arial"/>
          <w:i/>
          <w:iCs/>
          <w:kern w:val="0"/>
          <w:sz w:val="20"/>
          <w:szCs w:val="20"/>
          <w14:ligatures w14:val="none"/>
        </w:rPr>
        <w:t>134</w:t>
      </w:r>
      <w:r w:rsidRPr="00120016">
        <w:rPr>
          <w:rFonts w:ascii="Arial" w:eastAsia="Times New Roman" w:hAnsi="Arial" w:cs="Arial"/>
          <w:kern w:val="0"/>
          <w:sz w:val="20"/>
          <w:szCs w:val="20"/>
          <w14:ligatures w14:val="none"/>
        </w:rPr>
        <w:t>(1), 139-146. doi: 10.1128/jb.134.1.139-146.1978.</w:t>
      </w:r>
    </w:p>
    <w:p w14:paraId="53AE0084" w14:textId="3C54F423" w:rsidR="00120016" w:rsidRDefault="00353B4B" w:rsidP="00E33519">
      <w:pPr>
        <w:spacing w:line="240" w:lineRule="auto"/>
        <w:ind w:left="720" w:hanging="720"/>
        <w:jc w:val="both"/>
        <w:rPr>
          <w:rFonts w:ascii="Arial" w:eastAsia="Times New Roman" w:hAnsi="Arial" w:cs="Arial"/>
          <w:kern w:val="0"/>
          <w:sz w:val="20"/>
          <w:szCs w:val="20"/>
          <w14:ligatures w14:val="none"/>
        </w:rPr>
      </w:pPr>
      <w:r w:rsidRPr="00353B4B">
        <w:rPr>
          <w:rFonts w:ascii="Arial" w:eastAsia="Times New Roman" w:hAnsi="Arial" w:cs="Arial"/>
          <w:kern w:val="0"/>
          <w:sz w:val="20"/>
          <w:szCs w:val="20"/>
          <w14:ligatures w14:val="none"/>
        </w:rPr>
        <w:t xml:space="preserve">Coudert, M., &amp; Vandecasteele, J. P. (1975). Characterization and physiological function of a soluble L-amino acid oxidase in </w:t>
      </w:r>
      <w:r w:rsidRPr="00353B4B">
        <w:rPr>
          <w:rFonts w:ascii="Arial" w:eastAsia="Times New Roman" w:hAnsi="Arial" w:cs="Arial"/>
          <w:i/>
          <w:iCs/>
          <w:kern w:val="0"/>
          <w:sz w:val="20"/>
          <w:szCs w:val="20"/>
          <w14:ligatures w14:val="none"/>
        </w:rPr>
        <w:t>Corynebacterium</w:t>
      </w:r>
      <w:r w:rsidRPr="00353B4B">
        <w:rPr>
          <w:rFonts w:ascii="Arial" w:eastAsia="Times New Roman" w:hAnsi="Arial" w:cs="Arial"/>
          <w:kern w:val="0"/>
          <w:sz w:val="20"/>
          <w:szCs w:val="20"/>
          <w14:ligatures w14:val="none"/>
        </w:rPr>
        <w:t xml:space="preserve">. </w:t>
      </w:r>
      <w:r w:rsidRPr="00353B4B">
        <w:rPr>
          <w:rFonts w:ascii="Arial" w:eastAsia="Times New Roman" w:hAnsi="Arial" w:cs="Arial"/>
          <w:i/>
          <w:iCs/>
          <w:kern w:val="0"/>
          <w:sz w:val="20"/>
          <w:szCs w:val="20"/>
          <w14:ligatures w14:val="none"/>
        </w:rPr>
        <w:t>Archives of Microbiology, 102</w:t>
      </w:r>
      <w:r w:rsidRPr="00353B4B">
        <w:rPr>
          <w:rFonts w:ascii="Arial" w:eastAsia="Times New Roman" w:hAnsi="Arial" w:cs="Arial"/>
          <w:kern w:val="0"/>
          <w:sz w:val="20"/>
          <w:szCs w:val="20"/>
          <w14:ligatures w14:val="none"/>
        </w:rPr>
        <w:t>(1), 151-153.</w:t>
      </w:r>
      <w:r w:rsidRPr="00353B4B">
        <w:t xml:space="preserve"> </w:t>
      </w:r>
      <w:r w:rsidRPr="00353B4B">
        <w:rPr>
          <w:rFonts w:ascii="Arial" w:eastAsia="Times New Roman" w:hAnsi="Arial" w:cs="Arial"/>
          <w:kern w:val="0"/>
          <w:sz w:val="20"/>
          <w:szCs w:val="20"/>
          <w14:ligatures w14:val="none"/>
        </w:rPr>
        <w:t>doi: 10.1007/BF00428360.</w:t>
      </w:r>
    </w:p>
    <w:p w14:paraId="738A0317" w14:textId="51910F6E" w:rsidR="009123C5" w:rsidRPr="009123C5" w:rsidRDefault="00B3170C" w:rsidP="009123C5">
      <w:pPr>
        <w:spacing w:line="240" w:lineRule="auto"/>
        <w:ind w:left="720" w:hanging="72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Cs</w:t>
      </w:r>
      <w:r w:rsidR="009123C5">
        <w:rPr>
          <w:rFonts w:ascii="Arial" w:eastAsia="Times New Roman" w:hAnsi="Arial" w:cs="Arial"/>
          <w:kern w:val="0"/>
          <w:sz w:val="20"/>
          <w:szCs w:val="20"/>
          <w14:ligatures w14:val="none"/>
        </w:rPr>
        <w:t>z</w:t>
      </w:r>
      <w:r>
        <w:rPr>
          <w:rFonts w:ascii="Arial" w:eastAsia="Times New Roman" w:hAnsi="Arial" w:cs="Arial"/>
          <w:kern w:val="0"/>
          <w:sz w:val="20"/>
          <w:szCs w:val="20"/>
          <w14:ligatures w14:val="none"/>
        </w:rPr>
        <w:t>oka. L. N. &amp; Leisinger</w:t>
      </w:r>
      <w:r w:rsidR="009123C5">
        <w:rPr>
          <w:rFonts w:ascii="Arial" w:eastAsia="Times New Roman" w:hAnsi="Arial" w:cs="Arial"/>
          <w:kern w:val="0"/>
          <w:sz w:val="20"/>
          <w:szCs w:val="20"/>
          <w14:ligatures w14:val="none"/>
        </w:rPr>
        <w:t xml:space="preserve">, T. (2013) Biosynthesis of proline, </w:t>
      </w:r>
      <w:r w:rsidR="009123C5" w:rsidRPr="009123C5">
        <w:rPr>
          <w:rFonts w:ascii="Arial" w:eastAsia="Times New Roman" w:hAnsi="Arial" w:cs="Arial"/>
          <w:i/>
          <w:iCs/>
          <w:kern w:val="0"/>
          <w:sz w:val="20"/>
          <w:szCs w:val="20"/>
          <w14:ligatures w14:val="none"/>
        </w:rPr>
        <w:t>EcoSal Plus</w:t>
      </w:r>
      <w:r w:rsidR="009123C5" w:rsidRPr="009123C5">
        <w:rPr>
          <w:rFonts w:ascii="Arial" w:eastAsia="Times New Roman" w:hAnsi="Arial" w:cs="Arial"/>
          <w:kern w:val="0"/>
          <w:sz w:val="20"/>
          <w:szCs w:val="20"/>
          <w14:ligatures w14:val="none"/>
        </w:rPr>
        <w:t xml:space="preserve"> 2013; doi:10.1128/</w:t>
      </w:r>
    </w:p>
    <w:p w14:paraId="0D3A41D5" w14:textId="10A58F8E" w:rsidR="00B3170C" w:rsidRDefault="009123C5" w:rsidP="009123C5">
      <w:pPr>
        <w:spacing w:line="240" w:lineRule="auto"/>
        <w:ind w:left="720"/>
        <w:jc w:val="both"/>
        <w:rPr>
          <w:rFonts w:ascii="Arial" w:eastAsia="Times New Roman" w:hAnsi="Arial" w:cs="Arial"/>
          <w:kern w:val="0"/>
          <w:sz w:val="20"/>
          <w:szCs w:val="20"/>
          <w14:ligatures w14:val="none"/>
        </w:rPr>
      </w:pPr>
      <w:r w:rsidRPr="009123C5">
        <w:rPr>
          <w:rFonts w:ascii="Arial" w:eastAsia="Times New Roman" w:hAnsi="Arial" w:cs="Arial"/>
          <w:kern w:val="0"/>
          <w:sz w:val="20"/>
          <w:szCs w:val="20"/>
          <w14:ligatures w14:val="none"/>
        </w:rPr>
        <w:t>ecosalplus.3.6.1.4</w:t>
      </w:r>
    </w:p>
    <w:p w14:paraId="38B44C34" w14:textId="11275A8E" w:rsidR="00D36AA2" w:rsidRDefault="00D36AA2" w:rsidP="00E33519">
      <w:pPr>
        <w:spacing w:line="240" w:lineRule="auto"/>
        <w:ind w:left="720" w:hanging="720"/>
        <w:jc w:val="both"/>
        <w:rPr>
          <w:rFonts w:ascii="Arial" w:eastAsia="Times New Roman" w:hAnsi="Arial" w:cs="Arial"/>
          <w:kern w:val="0"/>
          <w:sz w:val="20"/>
          <w:szCs w:val="20"/>
          <w14:ligatures w14:val="none"/>
        </w:rPr>
      </w:pPr>
      <w:r w:rsidRPr="00D36AA2">
        <w:rPr>
          <w:rFonts w:ascii="Arial" w:eastAsia="Times New Roman" w:hAnsi="Arial" w:cs="Arial"/>
          <w:kern w:val="0"/>
          <w:sz w:val="20"/>
          <w:szCs w:val="20"/>
          <w14:ligatures w14:val="none"/>
        </w:rPr>
        <w:t xml:space="preserve">Deutch, C. E. (1992). Oxidation of L-thiazolidine-4-carboxylate by L-proline dehydrogenase in </w:t>
      </w:r>
      <w:r w:rsidRPr="00D36AA2">
        <w:rPr>
          <w:rFonts w:ascii="Arial" w:eastAsia="Times New Roman" w:hAnsi="Arial" w:cs="Arial"/>
          <w:i/>
          <w:iCs/>
          <w:kern w:val="0"/>
          <w:sz w:val="20"/>
          <w:szCs w:val="20"/>
          <w14:ligatures w14:val="none"/>
        </w:rPr>
        <w:t>Escherichia coli. Microbiology, 138</w:t>
      </w:r>
      <w:r w:rsidRPr="00D36AA2">
        <w:rPr>
          <w:rFonts w:ascii="Arial" w:eastAsia="Times New Roman" w:hAnsi="Arial" w:cs="Arial"/>
          <w:kern w:val="0"/>
          <w:sz w:val="20"/>
          <w:szCs w:val="20"/>
          <w14:ligatures w14:val="none"/>
        </w:rPr>
        <w:t>(8), 1593-1598.</w:t>
      </w:r>
      <w:r>
        <w:rPr>
          <w:rFonts w:ascii="Arial" w:eastAsia="Times New Roman" w:hAnsi="Arial" w:cs="Arial"/>
          <w:kern w:val="0"/>
          <w:sz w:val="20"/>
          <w:szCs w:val="20"/>
          <w14:ligatures w14:val="none"/>
        </w:rPr>
        <w:t xml:space="preserve"> </w:t>
      </w:r>
      <w:r w:rsidRPr="00D36AA2">
        <w:rPr>
          <w:rFonts w:ascii="Arial" w:eastAsia="Times New Roman" w:hAnsi="Arial" w:cs="Arial"/>
          <w:kern w:val="0"/>
          <w:sz w:val="20"/>
          <w:szCs w:val="20"/>
          <w14:ligatures w14:val="none"/>
        </w:rPr>
        <w:t>doi: 10.1099/00221287-138-8-1593.</w:t>
      </w:r>
    </w:p>
    <w:p w14:paraId="530AA596" w14:textId="14CE1A8D" w:rsidR="00204B97" w:rsidRPr="00204B97" w:rsidRDefault="00204B97" w:rsidP="00204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rPr>
          <w:rFonts w:ascii="Arial" w:eastAsia="Times New Roman" w:hAnsi="Arial" w:cs="Arial"/>
          <w:kern w:val="0"/>
          <w:sz w:val="20"/>
          <w:szCs w:val="20"/>
          <w14:ligatures w14:val="none"/>
        </w:rPr>
      </w:pPr>
      <w:r w:rsidRPr="00204B97">
        <w:rPr>
          <w:rFonts w:ascii="Arial" w:eastAsia="Times New Roman" w:hAnsi="Arial" w:cs="Arial"/>
          <w:bCs/>
          <w:kern w:val="0"/>
          <w:sz w:val="20"/>
          <w:szCs w:val="20"/>
          <w14:ligatures w14:val="none"/>
        </w:rPr>
        <w:t>Deutch, C. E</w:t>
      </w:r>
      <w:r w:rsidRPr="00204B97">
        <w:rPr>
          <w:rFonts w:ascii="Arial" w:eastAsia="Times New Roman" w:hAnsi="Arial" w:cs="Arial"/>
          <w:b/>
          <w:kern w:val="0"/>
          <w:sz w:val="20"/>
          <w:szCs w:val="20"/>
          <w14:ligatures w14:val="none"/>
        </w:rPr>
        <w:t>.</w:t>
      </w:r>
      <w:r w:rsidRPr="00204B97">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w:t>
      </w:r>
      <w:r w:rsidRPr="00204B97">
        <w:rPr>
          <w:rFonts w:ascii="Arial" w:eastAsia="Times New Roman" w:hAnsi="Arial" w:cs="Arial"/>
          <w:kern w:val="0"/>
          <w:sz w:val="20"/>
          <w:szCs w:val="20"/>
          <w14:ligatures w14:val="none"/>
        </w:rPr>
        <w:t>2004</w:t>
      </w:r>
      <w:r>
        <w:rPr>
          <w:rFonts w:ascii="Arial" w:eastAsia="Times New Roman" w:hAnsi="Arial" w:cs="Arial"/>
          <w:kern w:val="0"/>
          <w:sz w:val="20"/>
          <w:szCs w:val="20"/>
          <w14:ligatures w14:val="none"/>
        </w:rPr>
        <w:t>)</w:t>
      </w:r>
      <w:r w:rsidRPr="00204B97">
        <w:rPr>
          <w:rFonts w:ascii="Arial" w:eastAsia="Times New Roman" w:hAnsi="Arial" w:cs="Arial"/>
          <w:kern w:val="0"/>
          <w:sz w:val="20"/>
          <w:szCs w:val="20"/>
          <w14:ligatures w14:val="none"/>
        </w:rPr>
        <w:t xml:space="preserve"> Oxidation of 3,4-dehydro-D-proline and other proline analogues by D-alanine </w:t>
      </w:r>
      <w:r w:rsidRPr="00204B97">
        <w:rPr>
          <w:rFonts w:ascii="Arial" w:eastAsia="Times New Roman" w:hAnsi="Arial" w:cs="Arial"/>
          <w:kern w:val="0"/>
          <w:sz w:val="20"/>
          <w:szCs w:val="20"/>
          <w14:ligatures w14:val="none"/>
        </w:rPr>
        <w:lastRenderedPageBreak/>
        <w:t xml:space="preserve">dehydrogenase in </w:t>
      </w:r>
      <w:r w:rsidRPr="00204B97">
        <w:rPr>
          <w:rFonts w:ascii="Arial" w:eastAsia="Times New Roman" w:hAnsi="Arial" w:cs="Arial"/>
          <w:i/>
          <w:kern w:val="0"/>
          <w:sz w:val="20"/>
          <w:szCs w:val="20"/>
          <w14:ligatures w14:val="none"/>
        </w:rPr>
        <w:t>Escherichia coli</w:t>
      </w:r>
      <w:r w:rsidRPr="00204B97">
        <w:rPr>
          <w:rFonts w:ascii="Arial" w:eastAsia="Times New Roman" w:hAnsi="Arial" w:cs="Arial"/>
          <w:kern w:val="0"/>
          <w:sz w:val="20"/>
          <w:szCs w:val="20"/>
          <w14:ligatures w14:val="none"/>
        </w:rPr>
        <w:t xml:space="preserve">. </w:t>
      </w:r>
      <w:r w:rsidRPr="00204B97">
        <w:rPr>
          <w:rFonts w:ascii="Arial" w:eastAsia="Times New Roman" w:hAnsi="Arial" w:cs="Arial"/>
          <w:i/>
          <w:iCs/>
          <w:kern w:val="0"/>
          <w:sz w:val="20"/>
          <w:szCs w:val="20"/>
          <w14:ligatures w14:val="none"/>
        </w:rPr>
        <w:t>FEMS Microbiology Letters</w:t>
      </w:r>
      <w:r>
        <w:rPr>
          <w:rFonts w:ascii="Arial" w:eastAsia="Times New Roman" w:hAnsi="Arial" w:cs="Arial"/>
          <w:kern w:val="0"/>
          <w:sz w:val="20"/>
          <w:szCs w:val="20"/>
          <w14:ligatures w14:val="none"/>
        </w:rPr>
        <w:t>,</w:t>
      </w:r>
      <w:r w:rsidRPr="00204B97">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238</w:t>
      </w:r>
      <w:r w:rsidRPr="00204B97">
        <w:rPr>
          <w:rFonts w:ascii="Arial" w:eastAsia="Times New Roman" w:hAnsi="Arial" w:cs="Arial"/>
          <w:kern w:val="0"/>
          <w:sz w:val="20"/>
          <w:szCs w:val="20"/>
          <w14:ligatures w14:val="none"/>
        </w:rPr>
        <w:t>: 383-389.</w:t>
      </w:r>
    </w:p>
    <w:p w14:paraId="7FF401C7" w14:textId="3E96D2B7" w:rsidR="00D36AA2" w:rsidRDefault="00D36AA2" w:rsidP="00D36AA2">
      <w:pPr>
        <w:spacing w:line="240" w:lineRule="auto"/>
        <w:ind w:left="720" w:hanging="72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Deutch, C. E. (2025) Proline catabolism in Gram-positive bacteria: themes and variations. </w:t>
      </w:r>
      <w:r w:rsidRPr="00204B97">
        <w:rPr>
          <w:rFonts w:ascii="Arial" w:eastAsia="Times New Roman" w:hAnsi="Arial" w:cs="Arial"/>
          <w:i/>
          <w:iCs/>
          <w:kern w:val="0"/>
          <w:sz w:val="20"/>
          <w:szCs w:val="20"/>
          <w14:ligatures w14:val="none"/>
        </w:rPr>
        <w:t>Journal of Advances in Microbiology</w:t>
      </w:r>
      <w:r>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25(</w:t>
      </w:r>
      <w:r>
        <w:rPr>
          <w:rFonts w:ascii="Arial" w:eastAsia="Times New Roman" w:hAnsi="Arial" w:cs="Arial"/>
          <w:kern w:val="0"/>
          <w:sz w:val="20"/>
          <w:szCs w:val="20"/>
          <w14:ligatures w14:val="none"/>
        </w:rPr>
        <w:t>58), 8-24. doi</w:t>
      </w:r>
      <w:r w:rsidRPr="008E4413">
        <w:rPr>
          <w:rFonts w:ascii="Arial" w:eastAsia="Times New Roman" w:hAnsi="Arial" w:cs="Arial"/>
          <w:kern w:val="0"/>
          <w:sz w:val="20"/>
          <w:szCs w:val="20"/>
          <w14:ligatures w14:val="none"/>
        </w:rPr>
        <w:t>: 10.9734/jamb/2025/v25i8971</w:t>
      </w:r>
      <w:r>
        <w:rPr>
          <w:rFonts w:ascii="Arial" w:eastAsia="Times New Roman" w:hAnsi="Arial" w:cs="Arial"/>
          <w:kern w:val="0"/>
          <w:sz w:val="20"/>
          <w:szCs w:val="20"/>
          <w14:ligatures w14:val="none"/>
        </w:rPr>
        <w:t>.</w:t>
      </w:r>
    </w:p>
    <w:p w14:paraId="4347B4AF" w14:textId="0E62069A" w:rsidR="00204B97" w:rsidRPr="00204B97" w:rsidRDefault="00204B97" w:rsidP="00204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rPr>
          <w:rFonts w:ascii="Arial" w:eastAsia="Times New Roman" w:hAnsi="Arial" w:cs="Arial"/>
          <w:kern w:val="0"/>
          <w:sz w:val="20"/>
          <w:szCs w:val="20"/>
          <w14:ligatures w14:val="none"/>
        </w:rPr>
      </w:pPr>
      <w:r w:rsidRPr="00204B97">
        <w:rPr>
          <w:rFonts w:ascii="Arial" w:eastAsia="Times New Roman" w:hAnsi="Arial" w:cs="Arial"/>
          <w:bCs/>
          <w:kern w:val="0"/>
          <w:sz w:val="20"/>
          <w:szCs w:val="20"/>
          <w:lang w:val="de-DE"/>
          <w14:ligatures w14:val="none"/>
        </w:rPr>
        <w:t>Deutch, C. E.,</w:t>
      </w:r>
      <w:r w:rsidRPr="00204B97">
        <w:rPr>
          <w:rFonts w:ascii="Arial" w:eastAsia="Times New Roman" w:hAnsi="Arial" w:cs="Arial"/>
          <w:kern w:val="0"/>
          <w:sz w:val="20"/>
          <w:szCs w:val="20"/>
          <w:lang w:val="de-DE"/>
          <w14:ligatures w14:val="none"/>
        </w:rPr>
        <w:t xml:space="preserve"> J. L. Klarstrom, C. L. Link, and D. L. Ricciardi. </w:t>
      </w:r>
      <w:r>
        <w:rPr>
          <w:rFonts w:ascii="Arial" w:eastAsia="Times New Roman" w:hAnsi="Arial" w:cs="Arial"/>
          <w:kern w:val="0"/>
          <w:sz w:val="20"/>
          <w:szCs w:val="20"/>
          <w:lang w:val="de-DE"/>
          <w14:ligatures w14:val="none"/>
        </w:rPr>
        <w:t>(</w:t>
      </w:r>
      <w:r w:rsidRPr="00204B97">
        <w:rPr>
          <w:rFonts w:ascii="Arial" w:eastAsia="Times New Roman" w:hAnsi="Arial" w:cs="Arial"/>
          <w:kern w:val="0"/>
          <w:sz w:val="20"/>
          <w:szCs w:val="20"/>
          <w14:ligatures w14:val="none"/>
        </w:rPr>
        <w:t>2001</w:t>
      </w:r>
      <w:r>
        <w:rPr>
          <w:rFonts w:ascii="Arial" w:eastAsia="Times New Roman" w:hAnsi="Arial" w:cs="Arial"/>
          <w:kern w:val="0"/>
          <w:sz w:val="20"/>
          <w:szCs w:val="20"/>
          <w14:ligatures w14:val="none"/>
        </w:rPr>
        <w:t>)</w:t>
      </w:r>
      <w:r w:rsidRPr="00204B97">
        <w:rPr>
          <w:rFonts w:ascii="Arial" w:eastAsia="Times New Roman" w:hAnsi="Arial" w:cs="Arial"/>
          <w:kern w:val="0"/>
          <w:sz w:val="20"/>
          <w:szCs w:val="20"/>
          <w14:ligatures w14:val="none"/>
        </w:rPr>
        <w:t xml:space="preserve"> Oxidation of L-thiazolidine-4-carboxylate by </w:t>
      </w:r>
      <w:r w:rsidRPr="00204B97">
        <w:rPr>
          <w:rFonts w:ascii="Arial" w:eastAsia="Times New Roman" w:hAnsi="Arial" w:cs="Arial"/>
          <w:kern w:val="0"/>
          <w:sz w:val="20"/>
          <w:szCs w:val="20"/>
          <w14:ligatures w14:val="none"/>
        </w:rPr>
        <w:sym w:font="Symbol" w:char="F044"/>
      </w:r>
      <w:r w:rsidRPr="00204B97">
        <w:rPr>
          <w:rFonts w:ascii="Arial" w:eastAsia="Times New Roman" w:hAnsi="Arial" w:cs="Arial"/>
          <w:kern w:val="0"/>
          <w:sz w:val="20"/>
          <w:szCs w:val="20"/>
          <w:vertAlign w:val="superscript"/>
          <w14:ligatures w14:val="none"/>
        </w:rPr>
        <w:t>1</w:t>
      </w:r>
      <w:r w:rsidRPr="00204B97">
        <w:rPr>
          <w:rFonts w:ascii="Arial" w:eastAsia="Times New Roman" w:hAnsi="Arial" w:cs="Arial"/>
          <w:kern w:val="0"/>
          <w:sz w:val="20"/>
          <w:szCs w:val="20"/>
          <w14:ligatures w14:val="none"/>
        </w:rPr>
        <w:t xml:space="preserve">-pyrroline-5-carboxylate reductase in </w:t>
      </w:r>
      <w:r w:rsidRPr="00204B97">
        <w:rPr>
          <w:rFonts w:ascii="Arial" w:eastAsia="Times New Roman" w:hAnsi="Arial" w:cs="Arial"/>
          <w:i/>
          <w:kern w:val="0"/>
          <w:sz w:val="20"/>
          <w:szCs w:val="20"/>
          <w14:ligatures w14:val="none"/>
        </w:rPr>
        <w:t>Escherichia coli</w:t>
      </w:r>
      <w:r w:rsidRPr="00204B97">
        <w:rPr>
          <w:rFonts w:ascii="Arial" w:eastAsia="Times New Roman" w:hAnsi="Arial" w:cs="Arial"/>
          <w:kern w:val="0"/>
          <w:sz w:val="20"/>
          <w:szCs w:val="20"/>
          <w14:ligatures w14:val="none"/>
        </w:rPr>
        <w:t xml:space="preserve">.  </w:t>
      </w:r>
      <w:r w:rsidRPr="00204B97">
        <w:rPr>
          <w:rFonts w:ascii="Arial" w:eastAsia="Times New Roman" w:hAnsi="Arial" w:cs="Arial"/>
          <w:i/>
          <w:iCs/>
          <w:kern w:val="0"/>
          <w:sz w:val="20"/>
          <w:szCs w:val="20"/>
          <w14:ligatures w14:val="none"/>
        </w:rPr>
        <w:t>Current Microbiology</w:t>
      </w:r>
      <w:r w:rsidR="00186E06">
        <w:rPr>
          <w:rFonts w:ascii="Arial" w:eastAsia="Times New Roman" w:hAnsi="Arial" w:cs="Arial"/>
          <w:i/>
          <w:iCs/>
          <w:kern w:val="0"/>
          <w:sz w:val="20"/>
          <w:szCs w:val="20"/>
          <w14:ligatures w14:val="none"/>
        </w:rPr>
        <w:t>,</w:t>
      </w:r>
      <w:r w:rsidRPr="00204B97">
        <w:rPr>
          <w:rFonts w:ascii="Arial" w:eastAsia="Times New Roman" w:hAnsi="Arial" w:cs="Arial"/>
          <w:kern w:val="0"/>
          <w:sz w:val="20"/>
          <w:szCs w:val="20"/>
          <w14:ligatures w14:val="none"/>
        </w:rPr>
        <w:t xml:space="preserve"> </w:t>
      </w:r>
      <w:proofErr w:type="gramStart"/>
      <w:r w:rsidRPr="00186E06">
        <w:rPr>
          <w:rFonts w:ascii="Arial" w:eastAsia="Times New Roman" w:hAnsi="Arial" w:cs="Arial"/>
          <w:i/>
          <w:iCs/>
          <w:kern w:val="0"/>
          <w:sz w:val="20"/>
          <w:szCs w:val="20"/>
          <w14:ligatures w14:val="none"/>
        </w:rPr>
        <w:t>42</w:t>
      </w:r>
      <w:r>
        <w:rPr>
          <w:rFonts w:ascii="Arial" w:eastAsia="Times New Roman" w:hAnsi="Arial" w:cs="Arial"/>
          <w:kern w:val="0"/>
          <w:sz w:val="20"/>
          <w:szCs w:val="20"/>
          <w14:ligatures w14:val="none"/>
        </w:rPr>
        <w:t xml:space="preserve">, </w:t>
      </w:r>
      <w:r w:rsidRPr="00204B97">
        <w:rPr>
          <w:rFonts w:ascii="Arial" w:eastAsia="Times New Roman" w:hAnsi="Arial" w:cs="Arial"/>
          <w:kern w:val="0"/>
          <w:sz w:val="20"/>
          <w:szCs w:val="20"/>
          <w14:ligatures w14:val="none"/>
        </w:rPr>
        <w:t xml:space="preserve"> 442</w:t>
      </w:r>
      <w:proofErr w:type="gramEnd"/>
      <w:r w:rsidRPr="00204B97">
        <w:rPr>
          <w:rFonts w:ascii="Arial" w:eastAsia="Times New Roman" w:hAnsi="Arial" w:cs="Arial"/>
          <w:kern w:val="0"/>
          <w:sz w:val="20"/>
          <w:szCs w:val="20"/>
          <w14:ligatures w14:val="none"/>
        </w:rPr>
        <w:t>-446.</w:t>
      </w:r>
    </w:p>
    <w:p w14:paraId="2814BD52" w14:textId="22A04800" w:rsidR="00D42B43" w:rsidRDefault="00D42B43" w:rsidP="001E408A">
      <w:pPr>
        <w:spacing w:line="240" w:lineRule="auto"/>
        <w:ind w:left="720" w:hanging="720"/>
        <w:jc w:val="both"/>
        <w:rPr>
          <w:rFonts w:ascii="Arial" w:eastAsia="Times New Roman" w:hAnsi="Arial" w:cs="Arial"/>
          <w:kern w:val="0"/>
          <w:sz w:val="20"/>
          <w:szCs w:val="20"/>
          <w14:ligatures w14:val="none"/>
        </w:rPr>
      </w:pPr>
      <w:r w:rsidRPr="00D42B43">
        <w:rPr>
          <w:rFonts w:ascii="Arial" w:eastAsia="Times New Roman" w:hAnsi="Arial" w:cs="Arial"/>
          <w:kern w:val="0"/>
          <w:sz w:val="20"/>
          <w:szCs w:val="20"/>
          <w14:ligatures w14:val="none"/>
        </w:rPr>
        <w:t xml:space="preserve">Dila, D. K., &amp; Maloy, S. R. (1986). Proline transport in </w:t>
      </w:r>
      <w:r w:rsidRPr="00D42B43">
        <w:rPr>
          <w:rFonts w:ascii="Arial" w:eastAsia="Times New Roman" w:hAnsi="Arial" w:cs="Arial"/>
          <w:i/>
          <w:iCs/>
          <w:kern w:val="0"/>
          <w:sz w:val="20"/>
          <w:szCs w:val="20"/>
          <w14:ligatures w14:val="none"/>
        </w:rPr>
        <w:t>Salmonella typhimurium</w:t>
      </w:r>
      <w:r w:rsidRPr="00D42B43">
        <w:rPr>
          <w:rFonts w:ascii="Arial" w:eastAsia="Times New Roman" w:hAnsi="Arial" w:cs="Arial"/>
          <w:kern w:val="0"/>
          <w:sz w:val="20"/>
          <w:szCs w:val="20"/>
          <w14:ligatures w14:val="none"/>
        </w:rPr>
        <w:t xml:space="preserve">: putP permease mutants with altered substrate specificity. </w:t>
      </w:r>
      <w:r w:rsidRPr="00D42B43">
        <w:rPr>
          <w:rFonts w:ascii="Arial" w:eastAsia="Times New Roman" w:hAnsi="Arial" w:cs="Arial"/>
          <w:i/>
          <w:iCs/>
          <w:kern w:val="0"/>
          <w:sz w:val="20"/>
          <w:szCs w:val="20"/>
          <w14:ligatures w14:val="none"/>
        </w:rPr>
        <w:t>Journal of Bacteriology, 168</w:t>
      </w:r>
      <w:r w:rsidRPr="00D42B43">
        <w:rPr>
          <w:rFonts w:ascii="Arial" w:eastAsia="Times New Roman" w:hAnsi="Arial" w:cs="Arial"/>
          <w:kern w:val="0"/>
          <w:sz w:val="20"/>
          <w:szCs w:val="20"/>
          <w14:ligatures w14:val="none"/>
        </w:rPr>
        <w:t>(2), 590-594.</w:t>
      </w:r>
      <w:r w:rsidRPr="00D42B43">
        <w:t xml:space="preserve"> </w:t>
      </w:r>
      <w:r w:rsidRPr="00D42B43">
        <w:rPr>
          <w:rFonts w:ascii="Arial" w:eastAsia="Times New Roman" w:hAnsi="Arial" w:cs="Arial"/>
          <w:kern w:val="0"/>
          <w:sz w:val="20"/>
          <w:szCs w:val="20"/>
          <w14:ligatures w14:val="none"/>
        </w:rPr>
        <w:t>doi: 10.1128/jb.168.2.590-594.1986.</w:t>
      </w:r>
    </w:p>
    <w:p w14:paraId="51078BB8" w14:textId="414DEAC2" w:rsidR="00CE26BC" w:rsidRDefault="00CE26BC" w:rsidP="001E408A">
      <w:pPr>
        <w:spacing w:line="240" w:lineRule="auto"/>
        <w:ind w:left="720" w:hanging="720"/>
        <w:jc w:val="both"/>
        <w:rPr>
          <w:rFonts w:ascii="Arial" w:eastAsia="Times New Roman" w:hAnsi="Arial" w:cs="Arial"/>
          <w:kern w:val="0"/>
          <w:sz w:val="20"/>
          <w:szCs w:val="20"/>
          <w14:ligatures w14:val="none"/>
        </w:rPr>
      </w:pPr>
      <w:r w:rsidRPr="00CE26BC">
        <w:rPr>
          <w:rFonts w:ascii="Arial" w:eastAsia="Times New Roman" w:hAnsi="Arial" w:cs="Arial"/>
          <w:kern w:val="0"/>
          <w:sz w:val="20"/>
          <w:szCs w:val="20"/>
          <w14:ligatures w14:val="none"/>
        </w:rPr>
        <w:t xml:space="preserve">Duerre, J. A., &amp; Chakrabarty, S. U. B. H. A. S. (1975). L-amino acid oxidases of </w:t>
      </w:r>
      <w:r w:rsidRPr="00CE26BC">
        <w:rPr>
          <w:rFonts w:ascii="Arial" w:eastAsia="Times New Roman" w:hAnsi="Arial" w:cs="Arial"/>
          <w:i/>
          <w:iCs/>
          <w:kern w:val="0"/>
          <w:sz w:val="20"/>
          <w:szCs w:val="20"/>
          <w14:ligatures w14:val="none"/>
        </w:rPr>
        <w:t>Proteus rettgeri</w:t>
      </w:r>
      <w:r w:rsidRPr="00CE26BC">
        <w:rPr>
          <w:rFonts w:ascii="Arial" w:eastAsia="Times New Roman" w:hAnsi="Arial" w:cs="Arial"/>
          <w:kern w:val="0"/>
          <w:sz w:val="20"/>
          <w:szCs w:val="20"/>
          <w14:ligatures w14:val="none"/>
        </w:rPr>
        <w:t xml:space="preserve">. </w:t>
      </w:r>
      <w:r w:rsidRPr="00CE26BC">
        <w:rPr>
          <w:rFonts w:ascii="Arial" w:eastAsia="Times New Roman" w:hAnsi="Arial" w:cs="Arial"/>
          <w:i/>
          <w:iCs/>
          <w:kern w:val="0"/>
          <w:sz w:val="20"/>
          <w:szCs w:val="20"/>
          <w14:ligatures w14:val="none"/>
        </w:rPr>
        <w:t>Journal of Bacteriology, 121</w:t>
      </w:r>
      <w:r w:rsidRPr="00CE26BC">
        <w:rPr>
          <w:rFonts w:ascii="Arial" w:eastAsia="Times New Roman" w:hAnsi="Arial" w:cs="Arial"/>
          <w:kern w:val="0"/>
          <w:sz w:val="20"/>
          <w:szCs w:val="20"/>
          <w14:ligatures w14:val="none"/>
        </w:rPr>
        <w:t>(2), 656-663.</w:t>
      </w:r>
      <w:r w:rsidRPr="00CE26BC">
        <w:t xml:space="preserve"> </w:t>
      </w:r>
      <w:r w:rsidRPr="00CE26BC">
        <w:rPr>
          <w:rFonts w:ascii="Arial" w:eastAsia="Times New Roman" w:hAnsi="Arial" w:cs="Arial"/>
          <w:kern w:val="0"/>
          <w:sz w:val="20"/>
          <w:szCs w:val="20"/>
          <w14:ligatures w14:val="none"/>
        </w:rPr>
        <w:t>doi: 10.1128/jb.121.2.656-663.1975.</w:t>
      </w:r>
    </w:p>
    <w:p w14:paraId="42A4B1BC" w14:textId="383BF7AD" w:rsidR="00333FB0" w:rsidRDefault="00333FB0" w:rsidP="001E408A">
      <w:pPr>
        <w:spacing w:line="240" w:lineRule="auto"/>
        <w:ind w:left="720" w:hanging="720"/>
        <w:jc w:val="both"/>
        <w:rPr>
          <w:rFonts w:ascii="Arial" w:eastAsia="Times New Roman" w:hAnsi="Arial" w:cs="Arial"/>
          <w:kern w:val="0"/>
          <w:sz w:val="20"/>
          <w:szCs w:val="20"/>
          <w14:ligatures w14:val="none"/>
        </w:rPr>
      </w:pPr>
      <w:r w:rsidRPr="00333FB0">
        <w:rPr>
          <w:rFonts w:ascii="Arial" w:eastAsia="Times New Roman" w:hAnsi="Arial" w:cs="Arial"/>
          <w:kern w:val="0"/>
          <w:sz w:val="20"/>
          <w:szCs w:val="20"/>
          <w14:ligatures w14:val="none"/>
        </w:rPr>
        <w:t>Eq</w:t>
      </w:r>
      <w:r>
        <w:rPr>
          <w:rFonts w:ascii="Arial" w:eastAsia="Times New Roman" w:hAnsi="Arial" w:cs="Arial"/>
          <w:kern w:val="0"/>
          <w:sz w:val="20"/>
          <w:szCs w:val="20"/>
          <w14:ligatures w14:val="none"/>
        </w:rPr>
        <w:t>uar</w:t>
      </w:r>
      <w:r w:rsidRPr="00333FB0">
        <w:rPr>
          <w:rFonts w:ascii="Arial" w:eastAsia="Times New Roman" w:hAnsi="Arial" w:cs="Arial"/>
          <w:kern w:val="0"/>
          <w:sz w:val="20"/>
          <w:szCs w:val="20"/>
          <w14:ligatures w14:val="none"/>
        </w:rPr>
        <w:t xml:space="preserve">, M. Y., Tani, Y., &amp; Mihara, H. (2015). Purification and properties of glycine oxidase from </w:t>
      </w:r>
      <w:r w:rsidRPr="00333FB0">
        <w:rPr>
          <w:rFonts w:ascii="Arial" w:eastAsia="Times New Roman" w:hAnsi="Arial" w:cs="Arial"/>
          <w:i/>
          <w:iCs/>
          <w:kern w:val="0"/>
          <w:sz w:val="20"/>
          <w:szCs w:val="20"/>
          <w14:ligatures w14:val="none"/>
        </w:rPr>
        <w:t>Pseudomonas putida</w:t>
      </w:r>
      <w:r w:rsidRPr="00333FB0">
        <w:rPr>
          <w:rFonts w:ascii="Arial" w:eastAsia="Times New Roman" w:hAnsi="Arial" w:cs="Arial"/>
          <w:kern w:val="0"/>
          <w:sz w:val="20"/>
          <w:szCs w:val="20"/>
          <w14:ligatures w14:val="none"/>
        </w:rPr>
        <w:t xml:space="preserve"> KT2440. </w:t>
      </w:r>
      <w:r w:rsidRPr="00333FB0">
        <w:rPr>
          <w:rFonts w:ascii="Arial" w:eastAsia="Times New Roman" w:hAnsi="Arial" w:cs="Arial"/>
          <w:i/>
          <w:iCs/>
          <w:kern w:val="0"/>
          <w:sz w:val="20"/>
          <w:szCs w:val="20"/>
          <w14:ligatures w14:val="none"/>
        </w:rPr>
        <w:t>Journal of Nutritional Science and Vitaminology, 61</w:t>
      </w:r>
      <w:r w:rsidRPr="00333FB0">
        <w:rPr>
          <w:rFonts w:ascii="Arial" w:eastAsia="Times New Roman" w:hAnsi="Arial" w:cs="Arial"/>
          <w:kern w:val="0"/>
          <w:sz w:val="20"/>
          <w:szCs w:val="20"/>
          <w14:ligatures w14:val="none"/>
        </w:rPr>
        <w:t>(6), 506-510.</w:t>
      </w:r>
    </w:p>
    <w:p w14:paraId="29931D93" w14:textId="6FD64DCF" w:rsidR="00A1043E" w:rsidRDefault="00A1043E" w:rsidP="001E408A">
      <w:pPr>
        <w:spacing w:line="240" w:lineRule="auto"/>
        <w:ind w:left="720" w:hanging="720"/>
        <w:jc w:val="both"/>
        <w:rPr>
          <w:rFonts w:ascii="Arial" w:eastAsia="Times New Roman" w:hAnsi="Arial" w:cs="Arial"/>
          <w:kern w:val="0"/>
          <w:sz w:val="20"/>
          <w:szCs w:val="20"/>
          <w14:ligatures w14:val="none"/>
        </w:rPr>
      </w:pPr>
      <w:r w:rsidRPr="00A1043E">
        <w:rPr>
          <w:rFonts w:ascii="Arial" w:eastAsia="Times New Roman" w:hAnsi="Arial" w:cs="Arial"/>
          <w:kern w:val="0"/>
          <w:sz w:val="20"/>
          <w:szCs w:val="20"/>
          <w14:ligatures w14:val="none"/>
        </w:rPr>
        <w:t xml:space="preserve">Faust, A., Geueke, B., Niefind, K., Hummel, W., &amp; Schomburg, D. (2006). Crystallization and preliminary X-ray analysis of a bacterial L-amino-acid oxidase from </w:t>
      </w:r>
      <w:r w:rsidRPr="00A1043E">
        <w:rPr>
          <w:rFonts w:ascii="Arial" w:eastAsia="Times New Roman" w:hAnsi="Arial" w:cs="Arial"/>
          <w:i/>
          <w:iCs/>
          <w:kern w:val="0"/>
          <w:sz w:val="20"/>
          <w:szCs w:val="20"/>
          <w14:ligatures w14:val="none"/>
        </w:rPr>
        <w:t>Rhodococcus opacus</w:t>
      </w:r>
      <w:r w:rsidRPr="00A1043E">
        <w:rPr>
          <w:rFonts w:ascii="Arial" w:eastAsia="Times New Roman" w:hAnsi="Arial" w:cs="Arial"/>
          <w:kern w:val="0"/>
          <w:sz w:val="20"/>
          <w:szCs w:val="20"/>
          <w14:ligatures w14:val="none"/>
        </w:rPr>
        <w:t xml:space="preserve">. </w:t>
      </w:r>
      <w:r w:rsidRPr="00A1043E">
        <w:rPr>
          <w:rFonts w:ascii="Arial" w:eastAsia="Times New Roman" w:hAnsi="Arial" w:cs="Arial"/>
          <w:i/>
          <w:iCs/>
          <w:kern w:val="0"/>
          <w:sz w:val="20"/>
          <w:szCs w:val="20"/>
          <w14:ligatures w14:val="none"/>
        </w:rPr>
        <w:t>Structural Biology and Crystallization Communications, 62</w:t>
      </w:r>
      <w:r w:rsidRPr="00A1043E">
        <w:rPr>
          <w:rFonts w:ascii="Arial" w:eastAsia="Times New Roman" w:hAnsi="Arial" w:cs="Arial"/>
          <w:kern w:val="0"/>
          <w:sz w:val="20"/>
          <w:szCs w:val="20"/>
          <w14:ligatures w14:val="none"/>
        </w:rPr>
        <w:t>(3), 279-281.</w:t>
      </w:r>
      <w:r w:rsidRPr="00A1043E">
        <w:t xml:space="preserve"> </w:t>
      </w:r>
      <w:r w:rsidRPr="00A1043E">
        <w:rPr>
          <w:rFonts w:ascii="Arial" w:eastAsia="Times New Roman" w:hAnsi="Arial" w:cs="Arial"/>
          <w:kern w:val="0"/>
          <w:sz w:val="20"/>
          <w:szCs w:val="20"/>
          <w14:ligatures w14:val="none"/>
        </w:rPr>
        <w:t>doi: 10.1107/S1744309106005689.</w:t>
      </w:r>
    </w:p>
    <w:p w14:paraId="78A4CF96" w14:textId="239DAF8C" w:rsidR="00F74709" w:rsidRDefault="00F74709" w:rsidP="001E408A">
      <w:pPr>
        <w:spacing w:line="240" w:lineRule="auto"/>
        <w:ind w:left="720" w:hanging="720"/>
        <w:jc w:val="both"/>
        <w:rPr>
          <w:rFonts w:ascii="Arial" w:eastAsia="Times New Roman" w:hAnsi="Arial" w:cs="Arial"/>
          <w:kern w:val="0"/>
          <w:sz w:val="20"/>
          <w:szCs w:val="20"/>
          <w14:ligatures w14:val="none"/>
        </w:rPr>
      </w:pPr>
      <w:r w:rsidRPr="00F74709">
        <w:rPr>
          <w:rFonts w:ascii="Arial" w:eastAsia="Times New Roman" w:hAnsi="Arial" w:cs="Arial"/>
          <w:kern w:val="0"/>
          <w:sz w:val="20"/>
          <w:szCs w:val="20"/>
          <w14:ligatures w14:val="none"/>
        </w:rPr>
        <w:t xml:space="preserve">Fernández, M., &amp; Zúñiga, M. (2006). Amino acid catabolic pathways of lactic acid bacteria. </w:t>
      </w:r>
      <w:r w:rsidRPr="00F82AE8">
        <w:rPr>
          <w:rFonts w:ascii="Arial" w:eastAsia="Times New Roman" w:hAnsi="Arial" w:cs="Arial"/>
          <w:i/>
          <w:iCs/>
          <w:kern w:val="0"/>
          <w:sz w:val="20"/>
          <w:szCs w:val="20"/>
          <w14:ligatures w14:val="none"/>
        </w:rPr>
        <w:t>Critical Reviews in Microbiology, 32</w:t>
      </w:r>
      <w:r w:rsidRPr="00F74709">
        <w:rPr>
          <w:rFonts w:ascii="Arial" w:eastAsia="Times New Roman" w:hAnsi="Arial" w:cs="Arial"/>
          <w:kern w:val="0"/>
          <w:sz w:val="20"/>
          <w:szCs w:val="20"/>
          <w14:ligatures w14:val="none"/>
        </w:rPr>
        <w:t>(3), 155-183</w:t>
      </w:r>
      <w:proofErr w:type="gramStart"/>
      <w:r w:rsidRPr="00F74709">
        <w:rPr>
          <w:rFonts w:ascii="Arial" w:eastAsia="Times New Roman" w:hAnsi="Arial" w:cs="Arial"/>
          <w:kern w:val="0"/>
          <w:sz w:val="20"/>
          <w:szCs w:val="20"/>
          <w14:ligatures w14:val="none"/>
        </w:rPr>
        <w:t>.</w:t>
      </w:r>
      <w:r w:rsidR="00F82AE8" w:rsidRPr="00F82AE8">
        <w:t xml:space="preserve"> </w:t>
      </w:r>
      <w:r w:rsidR="00F82AE8" w:rsidRPr="00F82AE8">
        <w:rPr>
          <w:rFonts w:ascii="Arial" w:eastAsia="Times New Roman" w:hAnsi="Arial" w:cs="Arial"/>
          <w:kern w:val="0"/>
          <w:sz w:val="20"/>
          <w:szCs w:val="20"/>
          <w14:ligatures w14:val="none"/>
        </w:rPr>
        <w:t>.</w:t>
      </w:r>
      <w:proofErr w:type="gramEnd"/>
      <w:r w:rsidR="00F82AE8" w:rsidRPr="00F82AE8">
        <w:rPr>
          <w:rFonts w:ascii="Arial" w:eastAsia="Times New Roman" w:hAnsi="Arial" w:cs="Arial"/>
          <w:kern w:val="0"/>
          <w:sz w:val="20"/>
          <w:szCs w:val="20"/>
          <w14:ligatures w14:val="none"/>
        </w:rPr>
        <w:t xml:space="preserve"> doi: 10.1080/10408410600880643.</w:t>
      </w:r>
    </w:p>
    <w:p w14:paraId="5A240206" w14:textId="3770853A" w:rsidR="00D61416" w:rsidRPr="00AD755D" w:rsidRDefault="00D61416" w:rsidP="001E408A">
      <w:pPr>
        <w:spacing w:line="240" w:lineRule="auto"/>
        <w:ind w:left="720" w:hanging="720"/>
        <w:jc w:val="both"/>
        <w:rPr>
          <w:rFonts w:ascii="Arial" w:eastAsia="Times New Roman" w:hAnsi="Arial" w:cs="Arial"/>
          <w:kern w:val="0"/>
          <w:sz w:val="20"/>
          <w:szCs w:val="20"/>
          <w14:ligatures w14:val="none"/>
        </w:rPr>
      </w:pPr>
      <w:r w:rsidRPr="00AD755D">
        <w:rPr>
          <w:rFonts w:ascii="Arial" w:hAnsi="Arial" w:cs="Arial"/>
          <w:sz w:val="20"/>
          <w:szCs w:val="20"/>
        </w:rPr>
        <w:t xml:space="preserve">Fischer, L., Gabler, M., Horner, R., &amp; Wagner, F. (1996). </w:t>
      </w:r>
      <w:r w:rsidRPr="00B660E6">
        <w:rPr>
          <w:rFonts w:ascii="Arial" w:hAnsi="Arial" w:cs="Arial"/>
          <w:sz w:val="20"/>
          <w:szCs w:val="20"/>
          <w:lang w:val="es-US"/>
        </w:rPr>
        <w:t xml:space="preserve">Microbial D-amino acid oxidases (EC 1.4. </w:t>
      </w:r>
      <w:r w:rsidRPr="00AD755D">
        <w:rPr>
          <w:rFonts w:ascii="Arial" w:hAnsi="Arial" w:cs="Arial"/>
          <w:sz w:val="20"/>
          <w:szCs w:val="20"/>
        </w:rPr>
        <w:t xml:space="preserve">3.3). </w:t>
      </w:r>
      <w:r w:rsidRPr="00AD755D">
        <w:rPr>
          <w:rFonts w:ascii="Arial" w:hAnsi="Arial" w:cs="Arial"/>
          <w:i/>
          <w:iCs/>
          <w:sz w:val="20"/>
          <w:szCs w:val="20"/>
        </w:rPr>
        <w:t>Annals of the New York Academy of Sciences-Paper Edition</w:t>
      </w:r>
      <w:r w:rsidRPr="00AD755D">
        <w:rPr>
          <w:rFonts w:ascii="Arial" w:hAnsi="Arial" w:cs="Arial"/>
          <w:sz w:val="20"/>
          <w:szCs w:val="20"/>
        </w:rPr>
        <w:t xml:space="preserve">, </w:t>
      </w:r>
      <w:r w:rsidRPr="00AD755D">
        <w:rPr>
          <w:rFonts w:ascii="Arial" w:hAnsi="Arial" w:cs="Arial"/>
          <w:i/>
          <w:iCs/>
          <w:sz w:val="20"/>
          <w:szCs w:val="20"/>
        </w:rPr>
        <w:t>799</w:t>
      </w:r>
      <w:r w:rsidRPr="00AD755D">
        <w:rPr>
          <w:rFonts w:ascii="Arial" w:hAnsi="Arial" w:cs="Arial"/>
          <w:sz w:val="20"/>
          <w:szCs w:val="20"/>
        </w:rPr>
        <w:t>, 683-688.</w:t>
      </w:r>
    </w:p>
    <w:p w14:paraId="0641F7C0" w14:textId="77101E24" w:rsidR="00470A61" w:rsidRDefault="00470A61" w:rsidP="001E408A">
      <w:pPr>
        <w:spacing w:line="240" w:lineRule="auto"/>
        <w:ind w:left="720" w:hanging="720"/>
        <w:jc w:val="both"/>
        <w:rPr>
          <w:rFonts w:ascii="Arial" w:eastAsia="Times New Roman" w:hAnsi="Arial" w:cs="Arial"/>
          <w:kern w:val="0"/>
          <w:sz w:val="20"/>
          <w:szCs w:val="20"/>
          <w14:ligatures w14:val="none"/>
        </w:rPr>
      </w:pPr>
      <w:r w:rsidRPr="00470A61">
        <w:rPr>
          <w:rFonts w:ascii="Arial" w:eastAsia="Times New Roman" w:hAnsi="Arial" w:cs="Arial"/>
          <w:kern w:val="0"/>
          <w:sz w:val="20"/>
          <w:szCs w:val="20"/>
          <w14:ligatures w14:val="none"/>
        </w:rPr>
        <w:t xml:space="preserve">Forlani, G., &amp; Funck, D. (2020). A specific and sensitive enzymatic assay for the quantitation of L-proline. </w:t>
      </w:r>
      <w:r w:rsidRPr="00470A61">
        <w:rPr>
          <w:rFonts w:ascii="Arial" w:eastAsia="Times New Roman" w:hAnsi="Arial" w:cs="Arial"/>
          <w:i/>
          <w:iCs/>
          <w:kern w:val="0"/>
          <w:sz w:val="20"/>
          <w:szCs w:val="20"/>
          <w14:ligatures w14:val="none"/>
        </w:rPr>
        <w:t>Frontiers in Plant Science</w:t>
      </w:r>
      <w:r w:rsidRPr="00470A61">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11</w:t>
      </w:r>
      <w:r w:rsidRPr="00470A61">
        <w:rPr>
          <w:rFonts w:ascii="Arial" w:eastAsia="Times New Roman" w:hAnsi="Arial" w:cs="Arial"/>
          <w:kern w:val="0"/>
          <w:sz w:val="20"/>
          <w:szCs w:val="20"/>
          <w14:ligatures w14:val="none"/>
        </w:rPr>
        <w:t>, 582026.</w:t>
      </w:r>
      <w:r w:rsidR="007849F3" w:rsidRPr="007849F3">
        <w:t xml:space="preserve"> </w:t>
      </w:r>
      <w:r w:rsidR="007849F3" w:rsidRPr="007849F3">
        <w:rPr>
          <w:rFonts w:ascii="Arial" w:eastAsia="Times New Roman" w:hAnsi="Arial" w:cs="Arial"/>
          <w:kern w:val="0"/>
          <w:sz w:val="20"/>
          <w:szCs w:val="20"/>
          <w14:ligatures w14:val="none"/>
        </w:rPr>
        <w:t>doi: 10.3389/fpls.2020.582026.</w:t>
      </w:r>
    </w:p>
    <w:p w14:paraId="0C126239" w14:textId="6FF0E7BF" w:rsidR="002E4D8A" w:rsidRDefault="002E4D8A" w:rsidP="001E408A">
      <w:pPr>
        <w:spacing w:line="240" w:lineRule="auto"/>
        <w:ind w:left="720" w:hanging="720"/>
        <w:jc w:val="both"/>
        <w:rPr>
          <w:rFonts w:ascii="Arial" w:eastAsia="Times New Roman" w:hAnsi="Arial" w:cs="Arial"/>
          <w:kern w:val="0"/>
          <w:sz w:val="20"/>
          <w:szCs w:val="20"/>
          <w14:ligatures w14:val="none"/>
        </w:rPr>
      </w:pPr>
      <w:r w:rsidRPr="002E4D8A">
        <w:rPr>
          <w:rFonts w:ascii="Arial" w:eastAsia="Times New Roman" w:hAnsi="Arial" w:cs="Arial"/>
          <w:kern w:val="0"/>
          <w:sz w:val="20"/>
          <w:szCs w:val="20"/>
          <w14:ligatures w14:val="none"/>
        </w:rPr>
        <w:t>Fowden, L., Neale, S., &amp; Tristram, H. (1963). Effect of 3, 4-dehydro-DL-proline</w:t>
      </w:r>
      <w:r>
        <w:rPr>
          <w:rFonts w:ascii="Arial" w:eastAsia="Times New Roman" w:hAnsi="Arial" w:cs="Arial"/>
          <w:kern w:val="0"/>
          <w:sz w:val="20"/>
          <w:szCs w:val="20"/>
          <w14:ligatures w14:val="none"/>
        </w:rPr>
        <w:t xml:space="preserve"> </w:t>
      </w:r>
      <w:r w:rsidRPr="002E4D8A">
        <w:rPr>
          <w:rFonts w:ascii="Arial" w:eastAsia="Times New Roman" w:hAnsi="Arial" w:cs="Arial"/>
          <w:kern w:val="0"/>
          <w:sz w:val="20"/>
          <w:szCs w:val="20"/>
          <w14:ligatures w14:val="none"/>
        </w:rPr>
        <w:t xml:space="preserve">on growth and protein synthesis. </w:t>
      </w:r>
      <w:r w:rsidRPr="002E4D8A">
        <w:rPr>
          <w:rFonts w:ascii="Arial" w:eastAsia="Times New Roman" w:hAnsi="Arial" w:cs="Arial"/>
          <w:i/>
          <w:iCs/>
          <w:kern w:val="0"/>
          <w:sz w:val="20"/>
          <w:szCs w:val="20"/>
          <w14:ligatures w14:val="none"/>
        </w:rPr>
        <w:t>Nature, 199</w:t>
      </w:r>
      <w:r w:rsidRPr="002E4D8A">
        <w:rPr>
          <w:rFonts w:ascii="Arial" w:eastAsia="Times New Roman" w:hAnsi="Arial" w:cs="Arial"/>
          <w:kern w:val="0"/>
          <w:sz w:val="20"/>
          <w:szCs w:val="20"/>
          <w14:ligatures w14:val="none"/>
        </w:rPr>
        <w:t>(4888), 35-38.</w:t>
      </w:r>
      <w:r w:rsidRPr="002E4D8A">
        <w:t xml:space="preserve"> </w:t>
      </w:r>
      <w:r w:rsidRPr="002E4D8A">
        <w:rPr>
          <w:rFonts w:ascii="Arial" w:eastAsia="Times New Roman" w:hAnsi="Arial" w:cs="Arial"/>
          <w:kern w:val="0"/>
          <w:sz w:val="20"/>
          <w:szCs w:val="20"/>
          <w14:ligatures w14:val="none"/>
        </w:rPr>
        <w:t>doi: 10.1038/199035a0.</w:t>
      </w:r>
    </w:p>
    <w:p w14:paraId="197A28C4" w14:textId="11929879" w:rsidR="00470A61" w:rsidRDefault="00D61416" w:rsidP="001E408A">
      <w:pPr>
        <w:spacing w:line="240" w:lineRule="auto"/>
        <w:ind w:left="720" w:hanging="720"/>
        <w:jc w:val="both"/>
        <w:rPr>
          <w:rFonts w:ascii="Arial" w:eastAsia="Times New Roman" w:hAnsi="Arial" w:cs="Arial"/>
          <w:kern w:val="0"/>
          <w:sz w:val="20"/>
          <w:szCs w:val="20"/>
          <w14:ligatures w14:val="none"/>
        </w:rPr>
      </w:pPr>
      <w:r w:rsidRPr="00D61416">
        <w:rPr>
          <w:rFonts w:ascii="Arial" w:eastAsia="Times New Roman" w:hAnsi="Arial" w:cs="Arial"/>
          <w:kern w:val="0"/>
          <w:sz w:val="20"/>
          <w:szCs w:val="20"/>
          <w14:ligatures w14:val="none"/>
        </w:rPr>
        <w:t xml:space="preserve">Franklin, F. C. H., &amp; Venables, W. A. (1976). Biochemical, genetic, and regulatory studies of alanine catabolism in </w:t>
      </w:r>
      <w:r w:rsidRPr="00D61416">
        <w:rPr>
          <w:rFonts w:ascii="Arial" w:eastAsia="Times New Roman" w:hAnsi="Arial" w:cs="Arial"/>
          <w:i/>
          <w:iCs/>
          <w:kern w:val="0"/>
          <w:sz w:val="20"/>
          <w:szCs w:val="20"/>
          <w14:ligatures w14:val="none"/>
        </w:rPr>
        <w:t>Escherichia coli</w:t>
      </w:r>
      <w:r w:rsidRPr="00D61416">
        <w:rPr>
          <w:rFonts w:ascii="Arial" w:eastAsia="Times New Roman" w:hAnsi="Arial" w:cs="Arial"/>
          <w:kern w:val="0"/>
          <w:sz w:val="20"/>
          <w:szCs w:val="20"/>
          <w14:ligatures w14:val="none"/>
        </w:rPr>
        <w:t xml:space="preserve"> K12. </w:t>
      </w:r>
      <w:r w:rsidRPr="00D61416">
        <w:rPr>
          <w:rFonts w:ascii="Arial" w:eastAsia="Times New Roman" w:hAnsi="Arial" w:cs="Arial"/>
          <w:i/>
          <w:iCs/>
          <w:kern w:val="0"/>
          <w:sz w:val="20"/>
          <w:szCs w:val="20"/>
          <w14:ligatures w14:val="none"/>
        </w:rPr>
        <w:t>Molecular and General Genetics</w:t>
      </w:r>
      <w:r w:rsidRPr="00D61416">
        <w:rPr>
          <w:rFonts w:ascii="Arial" w:eastAsia="Times New Roman" w:hAnsi="Arial" w:cs="Arial"/>
          <w:kern w:val="0"/>
          <w:sz w:val="20"/>
          <w:szCs w:val="20"/>
          <w14:ligatures w14:val="none"/>
        </w:rPr>
        <w:t xml:space="preserve"> MGG, </w:t>
      </w:r>
      <w:r w:rsidRPr="00D61416">
        <w:rPr>
          <w:rFonts w:ascii="Arial" w:eastAsia="Times New Roman" w:hAnsi="Arial" w:cs="Arial"/>
          <w:i/>
          <w:iCs/>
          <w:kern w:val="0"/>
          <w:sz w:val="20"/>
          <w:szCs w:val="20"/>
          <w14:ligatures w14:val="none"/>
        </w:rPr>
        <w:t>149</w:t>
      </w:r>
      <w:r w:rsidRPr="00D61416">
        <w:rPr>
          <w:rFonts w:ascii="Arial" w:eastAsia="Times New Roman" w:hAnsi="Arial" w:cs="Arial"/>
          <w:kern w:val="0"/>
          <w:sz w:val="20"/>
          <w:szCs w:val="20"/>
          <w14:ligatures w14:val="none"/>
        </w:rPr>
        <w:t>(2), 229-237.</w:t>
      </w:r>
    </w:p>
    <w:p w14:paraId="5E0E1ED3" w14:textId="3965B304" w:rsidR="00353B4B" w:rsidRDefault="00353B4B" w:rsidP="001E408A">
      <w:pPr>
        <w:spacing w:line="240" w:lineRule="auto"/>
        <w:ind w:left="720" w:hanging="720"/>
        <w:jc w:val="both"/>
        <w:rPr>
          <w:rFonts w:ascii="Arial" w:eastAsia="Times New Roman" w:hAnsi="Arial" w:cs="Arial"/>
          <w:kern w:val="0"/>
          <w:sz w:val="20"/>
          <w:szCs w:val="20"/>
          <w14:ligatures w14:val="none"/>
        </w:rPr>
      </w:pPr>
      <w:r w:rsidRPr="00353B4B">
        <w:rPr>
          <w:rFonts w:ascii="Arial" w:eastAsia="Times New Roman" w:hAnsi="Arial" w:cs="Arial"/>
          <w:kern w:val="0"/>
          <w:sz w:val="20"/>
          <w:szCs w:val="20"/>
          <w14:ligatures w14:val="none"/>
        </w:rPr>
        <w:t xml:space="preserve">Geueke, B., &amp; Hummel, W. (2002). A new bacterial L-amino acid oxidase with a broad substrate specificity: purification and characterization. </w:t>
      </w:r>
      <w:r w:rsidRPr="00353B4B">
        <w:rPr>
          <w:rFonts w:ascii="Arial" w:eastAsia="Times New Roman" w:hAnsi="Arial" w:cs="Arial"/>
          <w:i/>
          <w:iCs/>
          <w:kern w:val="0"/>
          <w:sz w:val="20"/>
          <w:szCs w:val="20"/>
          <w14:ligatures w14:val="none"/>
        </w:rPr>
        <w:t>Enzyme and Microbial Technology, 31</w:t>
      </w:r>
      <w:r w:rsidRPr="00353B4B">
        <w:rPr>
          <w:rFonts w:ascii="Arial" w:eastAsia="Times New Roman" w:hAnsi="Arial" w:cs="Arial"/>
          <w:kern w:val="0"/>
          <w:sz w:val="20"/>
          <w:szCs w:val="20"/>
          <w14:ligatures w14:val="none"/>
        </w:rPr>
        <w:t>(1-2), 77-87.</w:t>
      </w:r>
    </w:p>
    <w:p w14:paraId="6BBC22FA" w14:textId="1A3A5429" w:rsidR="00470A61" w:rsidRDefault="00EB3DE5" w:rsidP="001E408A">
      <w:pPr>
        <w:spacing w:line="240" w:lineRule="auto"/>
        <w:ind w:left="720" w:hanging="720"/>
        <w:jc w:val="both"/>
        <w:rPr>
          <w:rFonts w:ascii="Arial" w:eastAsia="Times New Roman" w:hAnsi="Arial" w:cs="Arial"/>
          <w:kern w:val="0"/>
          <w:sz w:val="20"/>
          <w:szCs w:val="20"/>
          <w14:ligatures w14:val="none"/>
        </w:rPr>
      </w:pPr>
      <w:r w:rsidRPr="00EB3DE5">
        <w:rPr>
          <w:rFonts w:ascii="Arial" w:eastAsia="Times New Roman" w:hAnsi="Arial" w:cs="Arial"/>
          <w:kern w:val="0"/>
          <w:sz w:val="20"/>
          <w:szCs w:val="20"/>
          <w14:ligatures w14:val="none"/>
        </w:rPr>
        <w:t xml:space="preserve">Glaasker, E., Konings, W. N., &amp; Poolman, B. (1996). Osmotic regulation of intracellular solute pools in </w:t>
      </w:r>
      <w:r w:rsidRPr="00EB3DE5">
        <w:rPr>
          <w:rFonts w:ascii="Arial" w:eastAsia="Times New Roman" w:hAnsi="Arial" w:cs="Arial"/>
          <w:i/>
          <w:iCs/>
          <w:kern w:val="0"/>
          <w:sz w:val="20"/>
          <w:szCs w:val="20"/>
          <w14:ligatures w14:val="none"/>
        </w:rPr>
        <w:t>Lactobacillus plantarum</w:t>
      </w:r>
      <w:r w:rsidRPr="00EB3DE5">
        <w:rPr>
          <w:rFonts w:ascii="Arial" w:eastAsia="Times New Roman" w:hAnsi="Arial" w:cs="Arial"/>
          <w:kern w:val="0"/>
          <w:sz w:val="20"/>
          <w:szCs w:val="20"/>
          <w14:ligatures w14:val="none"/>
        </w:rPr>
        <w:t xml:space="preserve">. </w:t>
      </w:r>
      <w:r w:rsidRPr="00EB3DE5">
        <w:rPr>
          <w:rFonts w:ascii="Arial" w:eastAsia="Times New Roman" w:hAnsi="Arial" w:cs="Arial"/>
          <w:i/>
          <w:iCs/>
          <w:kern w:val="0"/>
          <w:sz w:val="20"/>
          <w:szCs w:val="20"/>
          <w14:ligatures w14:val="none"/>
        </w:rPr>
        <w:t>Journal of Bacteriology</w:t>
      </w:r>
      <w:r w:rsidRPr="00EB3DE5">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178</w:t>
      </w:r>
      <w:r w:rsidRPr="00EB3DE5">
        <w:rPr>
          <w:rFonts w:ascii="Arial" w:eastAsia="Times New Roman" w:hAnsi="Arial" w:cs="Arial"/>
          <w:kern w:val="0"/>
          <w:sz w:val="20"/>
          <w:szCs w:val="20"/>
          <w14:ligatures w14:val="none"/>
        </w:rPr>
        <w:t>(3), 575-582.</w:t>
      </w:r>
      <w:r w:rsidR="007849F3" w:rsidRPr="007849F3">
        <w:rPr>
          <w:rFonts w:ascii="Arial" w:eastAsia="Times New Roman" w:hAnsi="Arial" w:cs="Arial"/>
          <w:kern w:val="0"/>
          <w:sz w:val="20"/>
          <w:szCs w:val="20"/>
          <w14:ligatures w14:val="none"/>
        </w:rPr>
        <w:t xml:space="preserve"> doi: 10.1128/jb.178.3.575-582.1996.</w:t>
      </w:r>
    </w:p>
    <w:p w14:paraId="5984C485" w14:textId="6D9B4A3F" w:rsidR="00314004" w:rsidRDefault="00314004" w:rsidP="001E408A">
      <w:pPr>
        <w:spacing w:line="240" w:lineRule="auto"/>
        <w:ind w:left="720" w:hanging="720"/>
        <w:jc w:val="both"/>
        <w:rPr>
          <w:rFonts w:ascii="Arial" w:eastAsia="Times New Roman" w:hAnsi="Arial" w:cs="Arial"/>
          <w:kern w:val="0"/>
          <w:sz w:val="20"/>
          <w:szCs w:val="20"/>
          <w14:ligatures w14:val="none"/>
        </w:rPr>
      </w:pPr>
      <w:r w:rsidRPr="00314004">
        <w:rPr>
          <w:rFonts w:ascii="Arial" w:eastAsia="Times New Roman" w:hAnsi="Arial" w:cs="Arial"/>
          <w:kern w:val="0"/>
          <w:sz w:val="20"/>
          <w:szCs w:val="20"/>
          <w14:ligatures w14:val="none"/>
        </w:rPr>
        <w:t xml:space="preserve">Glasner, M. E., Truong, D. P., &amp; Morse, B. C. (2020). How enzyme promiscuity and horizontal gene transfer contribute to metabolic innovation. </w:t>
      </w:r>
      <w:r w:rsidRPr="005A67C3">
        <w:rPr>
          <w:rFonts w:ascii="Arial" w:eastAsia="Times New Roman" w:hAnsi="Arial" w:cs="Arial"/>
          <w:i/>
          <w:iCs/>
          <w:kern w:val="0"/>
          <w:sz w:val="20"/>
          <w:szCs w:val="20"/>
          <w14:ligatures w14:val="none"/>
        </w:rPr>
        <w:t>The FEBS journal, 287</w:t>
      </w:r>
      <w:r w:rsidRPr="00314004">
        <w:rPr>
          <w:rFonts w:ascii="Arial" w:eastAsia="Times New Roman" w:hAnsi="Arial" w:cs="Arial"/>
          <w:kern w:val="0"/>
          <w:sz w:val="20"/>
          <w:szCs w:val="20"/>
          <w14:ligatures w14:val="none"/>
        </w:rPr>
        <w:t>(7), 1323-1342.</w:t>
      </w:r>
      <w:r>
        <w:rPr>
          <w:rFonts w:ascii="Arial" w:eastAsia="Times New Roman" w:hAnsi="Arial" w:cs="Arial"/>
          <w:kern w:val="0"/>
          <w:sz w:val="20"/>
          <w:szCs w:val="20"/>
          <w14:ligatures w14:val="none"/>
        </w:rPr>
        <w:t xml:space="preserve"> doi: </w:t>
      </w:r>
      <w:r w:rsidRPr="00314004">
        <w:rPr>
          <w:rFonts w:ascii="Arial" w:eastAsia="Times New Roman" w:hAnsi="Arial" w:cs="Arial"/>
          <w:kern w:val="0"/>
          <w:sz w:val="20"/>
          <w:szCs w:val="20"/>
          <w14:ligatures w14:val="none"/>
        </w:rPr>
        <w:t>10.1111/febs.15185</w:t>
      </w:r>
      <w:r>
        <w:rPr>
          <w:rFonts w:ascii="Arial" w:eastAsia="Times New Roman" w:hAnsi="Arial" w:cs="Arial"/>
          <w:kern w:val="0"/>
          <w:sz w:val="20"/>
          <w:szCs w:val="20"/>
          <w14:ligatures w14:val="none"/>
        </w:rPr>
        <w:t>.</w:t>
      </w:r>
    </w:p>
    <w:p w14:paraId="6CBF1474" w14:textId="2308066E" w:rsidR="003A5743" w:rsidRDefault="003A5743" w:rsidP="001E408A">
      <w:pPr>
        <w:spacing w:line="240" w:lineRule="auto"/>
        <w:ind w:left="720" w:hanging="720"/>
        <w:jc w:val="both"/>
        <w:rPr>
          <w:rFonts w:ascii="Arial" w:eastAsia="Times New Roman" w:hAnsi="Arial" w:cs="Arial"/>
          <w:kern w:val="0"/>
          <w:sz w:val="20"/>
          <w:szCs w:val="20"/>
          <w14:ligatures w14:val="none"/>
        </w:rPr>
      </w:pPr>
      <w:r w:rsidRPr="003A5743">
        <w:rPr>
          <w:rFonts w:ascii="Arial" w:eastAsia="Times New Roman" w:hAnsi="Arial" w:cs="Arial"/>
          <w:kern w:val="0"/>
          <w:sz w:val="20"/>
          <w:szCs w:val="20"/>
          <w14:ligatures w14:val="none"/>
        </w:rPr>
        <w:t xml:space="preserve">Goyal, A. (2018). Metabolic adaptations underlying genome flexibility in prokaryotes. </w:t>
      </w:r>
      <w:r w:rsidRPr="003A5743">
        <w:rPr>
          <w:rFonts w:ascii="Arial" w:eastAsia="Times New Roman" w:hAnsi="Arial" w:cs="Arial"/>
          <w:i/>
          <w:iCs/>
          <w:kern w:val="0"/>
          <w:sz w:val="20"/>
          <w:szCs w:val="20"/>
          <w14:ligatures w14:val="none"/>
        </w:rPr>
        <w:t>PLoS Genetics, 14</w:t>
      </w:r>
      <w:r w:rsidRPr="003A5743">
        <w:rPr>
          <w:rFonts w:ascii="Arial" w:eastAsia="Times New Roman" w:hAnsi="Arial" w:cs="Arial"/>
          <w:kern w:val="0"/>
          <w:sz w:val="20"/>
          <w:szCs w:val="20"/>
          <w14:ligatures w14:val="none"/>
        </w:rPr>
        <w:t>(10), e1007763. doi: 10.1371/journal.pgen.1007763.</w:t>
      </w:r>
    </w:p>
    <w:p w14:paraId="162A0C01" w14:textId="3A23068D" w:rsidR="00A95728" w:rsidRDefault="00A95728" w:rsidP="00314004">
      <w:pPr>
        <w:spacing w:line="240" w:lineRule="auto"/>
        <w:ind w:left="720" w:hanging="720"/>
        <w:jc w:val="both"/>
        <w:rPr>
          <w:rFonts w:ascii="Arial" w:eastAsia="Times New Roman" w:hAnsi="Arial" w:cs="Arial"/>
          <w:kern w:val="0"/>
          <w:sz w:val="20"/>
          <w:szCs w:val="20"/>
          <w14:ligatures w14:val="none"/>
        </w:rPr>
      </w:pPr>
      <w:r w:rsidRPr="00A95728">
        <w:rPr>
          <w:rFonts w:ascii="Arial" w:eastAsia="Times New Roman" w:hAnsi="Arial" w:cs="Arial"/>
          <w:kern w:val="0"/>
          <w:sz w:val="20"/>
          <w:szCs w:val="20"/>
          <w14:ligatures w14:val="none"/>
        </w:rPr>
        <w:t xml:space="preserve">Grant, M. M., Brown, A. S., Corwin, L. M., Troxler, R. F., &amp; Franzblau, C. (1975). Effect of L-azetidine 2-carboxylic acid on growth and proline metabolism in Escherichia coli. </w:t>
      </w:r>
      <w:r w:rsidRPr="00A95728">
        <w:rPr>
          <w:rFonts w:ascii="Arial" w:eastAsia="Times New Roman" w:hAnsi="Arial" w:cs="Arial"/>
          <w:i/>
          <w:iCs/>
          <w:kern w:val="0"/>
          <w:sz w:val="20"/>
          <w:szCs w:val="20"/>
          <w14:ligatures w14:val="none"/>
        </w:rPr>
        <w:t>Biochimica et Biophysica Acta (BBA)-General Subjects, 404</w:t>
      </w:r>
      <w:r w:rsidRPr="00A95728">
        <w:rPr>
          <w:rFonts w:ascii="Arial" w:eastAsia="Times New Roman" w:hAnsi="Arial" w:cs="Arial"/>
          <w:kern w:val="0"/>
          <w:sz w:val="20"/>
          <w:szCs w:val="20"/>
          <w14:ligatures w14:val="none"/>
        </w:rPr>
        <w:t>(2), 180-187.</w:t>
      </w:r>
      <w:r>
        <w:rPr>
          <w:rFonts w:ascii="Arial" w:eastAsia="Times New Roman" w:hAnsi="Arial" w:cs="Arial"/>
          <w:kern w:val="0"/>
          <w:sz w:val="20"/>
          <w:szCs w:val="20"/>
          <w14:ligatures w14:val="none"/>
        </w:rPr>
        <w:t xml:space="preserve"> </w:t>
      </w:r>
      <w:r w:rsidRPr="00A95728">
        <w:rPr>
          <w:rFonts w:ascii="Arial" w:eastAsia="Times New Roman" w:hAnsi="Arial" w:cs="Arial"/>
          <w:kern w:val="0"/>
          <w:sz w:val="20"/>
          <w:szCs w:val="20"/>
          <w14:ligatures w14:val="none"/>
        </w:rPr>
        <w:t>doi: 10.1016/0304-4165(75)90324-4.</w:t>
      </w:r>
    </w:p>
    <w:p w14:paraId="19293422" w14:textId="0135C67D" w:rsidR="00732B5C" w:rsidRDefault="00732B5C" w:rsidP="001E408A">
      <w:pPr>
        <w:spacing w:line="240" w:lineRule="auto"/>
        <w:ind w:left="720" w:hanging="720"/>
        <w:jc w:val="both"/>
        <w:rPr>
          <w:rFonts w:ascii="Arial" w:eastAsia="Times New Roman" w:hAnsi="Arial" w:cs="Arial"/>
          <w:kern w:val="0"/>
          <w:sz w:val="20"/>
          <w:szCs w:val="20"/>
          <w14:ligatures w14:val="none"/>
        </w:rPr>
      </w:pPr>
      <w:r w:rsidRPr="00732B5C">
        <w:rPr>
          <w:rFonts w:ascii="Arial" w:eastAsia="Times New Roman" w:hAnsi="Arial" w:cs="Arial"/>
          <w:kern w:val="0"/>
          <w:sz w:val="20"/>
          <w:szCs w:val="20"/>
          <w14:ligatures w14:val="none"/>
        </w:rPr>
        <w:t xml:space="preserve">Gross, C., Felsheim, R., &amp; Wackett, L. P. (2008). Genes and enzymes of azetidine-2-carboxylate metabolism: detoxification and assimilation of an antibiotic. </w:t>
      </w:r>
      <w:r w:rsidRPr="00732B5C">
        <w:rPr>
          <w:rFonts w:ascii="Arial" w:eastAsia="Times New Roman" w:hAnsi="Arial" w:cs="Arial"/>
          <w:i/>
          <w:iCs/>
          <w:kern w:val="0"/>
          <w:sz w:val="20"/>
          <w:szCs w:val="20"/>
          <w14:ligatures w14:val="none"/>
        </w:rPr>
        <w:t>Journal of Bacteriology, 190</w:t>
      </w:r>
      <w:r w:rsidRPr="00732B5C">
        <w:rPr>
          <w:rFonts w:ascii="Arial" w:eastAsia="Times New Roman" w:hAnsi="Arial" w:cs="Arial"/>
          <w:kern w:val="0"/>
          <w:sz w:val="20"/>
          <w:szCs w:val="20"/>
          <w14:ligatures w14:val="none"/>
        </w:rPr>
        <w:t>(14), 4859-4864.</w:t>
      </w:r>
      <w:r>
        <w:rPr>
          <w:rFonts w:ascii="Arial" w:eastAsia="Times New Roman" w:hAnsi="Arial" w:cs="Arial"/>
          <w:kern w:val="0"/>
          <w:sz w:val="20"/>
          <w:szCs w:val="20"/>
          <w14:ligatures w14:val="none"/>
        </w:rPr>
        <w:t xml:space="preserve"> </w:t>
      </w:r>
      <w:r w:rsidRPr="00732B5C">
        <w:rPr>
          <w:rFonts w:ascii="Arial" w:eastAsia="Times New Roman" w:hAnsi="Arial" w:cs="Arial"/>
          <w:kern w:val="0"/>
          <w:sz w:val="20"/>
          <w:szCs w:val="20"/>
          <w14:ligatures w14:val="none"/>
        </w:rPr>
        <w:t>doi: 10.1128/JB.02022-07.</w:t>
      </w:r>
    </w:p>
    <w:p w14:paraId="537532E2" w14:textId="3EE5AED4" w:rsidR="00A95728" w:rsidRDefault="00732B5C" w:rsidP="001E408A">
      <w:pPr>
        <w:spacing w:line="240" w:lineRule="auto"/>
        <w:ind w:left="720" w:hanging="720"/>
        <w:jc w:val="both"/>
        <w:rPr>
          <w:rFonts w:ascii="Arial" w:eastAsia="Times New Roman" w:hAnsi="Arial" w:cs="Arial"/>
          <w:kern w:val="0"/>
          <w:sz w:val="20"/>
          <w:szCs w:val="20"/>
          <w14:ligatures w14:val="none"/>
        </w:rPr>
      </w:pPr>
      <w:r w:rsidRPr="00732B5C">
        <w:rPr>
          <w:rFonts w:ascii="Arial" w:eastAsia="Times New Roman" w:hAnsi="Arial" w:cs="Arial"/>
          <w:kern w:val="0"/>
          <w:sz w:val="20"/>
          <w:szCs w:val="20"/>
          <w14:ligatures w14:val="none"/>
        </w:rPr>
        <w:t xml:space="preserve">Grothe, S., Krogsrud, R. L., McClellan, D. J., Milner, J. L., &amp; Wood, J. (1986). Proline transport and osmotic stress response in </w:t>
      </w:r>
      <w:r w:rsidRPr="00732B5C">
        <w:rPr>
          <w:rFonts w:ascii="Arial" w:eastAsia="Times New Roman" w:hAnsi="Arial" w:cs="Arial"/>
          <w:i/>
          <w:iCs/>
          <w:kern w:val="0"/>
          <w:sz w:val="20"/>
          <w:szCs w:val="20"/>
          <w14:ligatures w14:val="none"/>
        </w:rPr>
        <w:t>Escherichia coli</w:t>
      </w:r>
      <w:r w:rsidRPr="00732B5C">
        <w:rPr>
          <w:rFonts w:ascii="Arial" w:eastAsia="Times New Roman" w:hAnsi="Arial" w:cs="Arial"/>
          <w:kern w:val="0"/>
          <w:sz w:val="20"/>
          <w:szCs w:val="20"/>
          <w14:ligatures w14:val="none"/>
        </w:rPr>
        <w:t xml:space="preserve"> K-12. </w:t>
      </w:r>
      <w:r w:rsidRPr="00732B5C">
        <w:rPr>
          <w:rFonts w:ascii="Arial" w:eastAsia="Times New Roman" w:hAnsi="Arial" w:cs="Arial"/>
          <w:i/>
          <w:iCs/>
          <w:kern w:val="0"/>
          <w:sz w:val="20"/>
          <w:szCs w:val="20"/>
          <w14:ligatures w14:val="none"/>
        </w:rPr>
        <w:t>Journal of Bacteriology, 166</w:t>
      </w:r>
      <w:r w:rsidRPr="00732B5C">
        <w:rPr>
          <w:rFonts w:ascii="Arial" w:eastAsia="Times New Roman" w:hAnsi="Arial" w:cs="Arial"/>
          <w:kern w:val="0"/>
          <w:sz w:val="20"/>
          <w:szCs w:val="20"/>
          <w14:ligatures w14:val="none"/>
        </w:rPr>
        <w:t>(1), 253-259.</w:t>
      </w:r>
      <w:r>
        <w:rPr>
          <w:rFonts w:ascii="Arial" w:eastAsia="Times New Roman" w:hAnsi="Arial" w:cs="Arial"/>
          <w:kern w:val="0"/>
          <w:sz w:val="20"/>
          <w:szCs w:val="20"/>
          <w14:ligatures w14:val="none"/>
        </w:rPr>
        <w:t xml:space="preserve"> </w:t>
      </w:r>
      <w:r w:rsidRPr="00732B5C">
        <w:rPr>
          <w:rFonts w:ascii="Arial" w:eastAsia="Times New Roman" w:hAnsi="Arial" w:cs="Arial"/>
          <w:kern w:val="0"/>
          <w:sz w:val="20"/>
          <w:szCs w:val="20"/>
          <w14:ligatures w14:val="none"/>
        </w:rPr>
        <w:t>doi: 10.1128/jb.166.1.253-259.1986.</w:t>
      </w:r>
    </w:p>
    <w:p w14:paraId="117AC5A1" w14:textId="2C587CF6" w:rsidR="003A5743" w:rsidRDefault="003A5743" w:rsidP="001E408A">
      <w:pPr>
        <w:spacing w:line="240" w:lineRule="auto"/>
        <w:ind w:left="720" w:hanging="720"/>
        <w:jc w:val="both"/>
        <w:rPr>
          <w:rFonts w:ascii="Arial" w:eastAsia="Times New Roman" w:hAnsi="Arial" w:cs="Arial"/>
          <w:kern w:val="0"/>
          <w:sz w:val="20"/>
          <w:szCs w:val="20"/>
          <w14:ligatures w14:val="none"/>
        </w:rPr>
      </w:pPr>
      <w:r w:rsidRPr="003A5743">
        <w:rPr>
          <w:rFonts w:ascii="Arial" w:eastAsia="Times New Roman" w:hAnsi="Arial" w:cs="Arial"/>
          <w:kern w:val="0"/>
          <w:sz w:val="20"/>
          <w:szCs w:val="20"/>
          <w14:ligatures w14:val="none"/>
        </w:rPr>
        <w:t xml:space="preserve">Guieysse, B., &amp; Wuertz, S. (2012). Metabolically versatile large-genome prokaryotes. </w:t>
      </w:r>
      <w:r w:rsidRPr="003A5743">
        <w:rPr>
          <w:rFonts w:ascii="Arial" w:eastAsia="Times New Roman" w:hAnsi="Arial" w:cs="Arial"/>
          <w:i/>
          <w:iCs/>
          <w:kern w:val="0"/>
          <w:sz w:val="20"/>
          <w:szCs w:val="20"/>
          <w14:ligatures w14:val="none"/>
        </w:rPr>
        <w:t>Current Opinion in Biotechnology, 23</w:t>
      </w:r>
      <w:r w:rsidRPr="003A5743">
        <w:rPr>
          <w:rFonts w:ascii="Arial" w:eastAsia="Times New Roman" w:hAnsi="Arial" w:cs="Arial"/>
          <w:kern w:val="0"/>
          <w:sz w:val="20"/>
          <w:szCs w:val="20"/>
          <w14:ligatures w14:val="none"/>
        </w:rPr>
        <w:t>(3), 467-473.</w:t>
      </w:r>
      <w:r w:rsidR="00E22833" w:rsidRPr="00E22833">
        <w:t xml:space="preserve"> </w:t>
      </w:r>
      <w:r w:rsidR="00E22833" w:rsidRPr="00E22833">
        <w:rPr>
          <w:rFonts w:ascii="Arial" w:eastAsia="Times New Roman" w:hAnsi="Arial" w:cs="Arial"/>
          <w:kern w:val="0"/>
          <w:sz w:val="20"/>
          <w:szCs w:val="20"/>
          <w14:ligatures w14:val="none"/>
        </w:rPr>
        <w:t>doi: 10.1016/j.copbio.2011.12.022.</w:t>
      </w:r>
    </w:p>
    <w:p w14:paraId="7708A3D8" w14:textId="4A972299" w:rsidR="002E4D8A" w:rsidRDefault="002E4D8A" w:rsidP="001E408A">
      <w:pPr>
        <w:spacing w:line="240" w:lineRule="auto"/>
        <w:ind w:left="720" w:hanging="720"/>
        <w:jc w:val="both"/>
        <w:rPr>
          <w:rFonts w:ascii="Arial" w:eastAsia="Times New Roman" w:hAnsi="Arial" w:cs="Arial"/>
          <w:kern w:val="0"/>
          <w:sz w:val="20"/>
          <w:szCs w:val="20"/>
          <w14:ligatures w14:val="none"/>
        </w:rPr>
      </w:pPr>
      <w:r w:rsidRPr="002E4D8A">
        <w:rPr>
          <w:rFonts w:ascii="Arial" w:eastAsia="Times New Roman" w:hAnsi="Arial" w:cs="Arial"/>
          <w:kern w:val="0"/>
          <w:sz w:val="20"/>
          <w:szCs w:val="20"/>
          <w14:ligatures w14:val="none"/>
        </w:rPr>
        <w:t xml:space="preserve">Hahn, D. R., &amp; Maloy, S. R. (1986). Regulation of the </w:t>
      </w:r>
      <w:r w:rsidRPr="002E4D8A">
        <w:rPr>
          <w:rFonts w:ascii="Arial" w:eastAsia="Times New Roman" w:hAnsi="Arial" w:cs="Arial"/>
          <w:i/>
          <w:iCs/>
          <w:kern w:val="0"/>
          <w:sz w:val="20"/>
          <w:szCs w:val="20"/>
          <w14:ligatures w14:val="none"/>
        </w:rPr>
        <w:t>put</w:t>
      </w:r>
      <w:r w:rsidRPr="002E4D8A">
        <w:rPr>
          <w:rFonts w:ascii="Arial" w:eastAsia="Times New Roman" w:hAnsi="Arial" w:cs="Arial"/>
          <w:kern w:val="0"/>
          <w:sz w:val="20"/>
          <w:szCs w:val="20"/>
          <w14:ligatures w14:val="none"/>
        </w:rPr>
        <w:t xml:space="preserve"> operon in </w:t>
      </w:r>
      <w:r w:rsidRPr="002E4D8A">
        <w:rPr>
          <w:rFonts w:ascii="Arial" w:eastAsia="Times New Roman" w:hAnsi="Arial" w:cs="Arial"/>
          <w:i/>
          <w:iCs/>
          <w:kern w:val="0"/>
          <w:sz w:val="20"/>
          <w:szCs w:val="20"/>
          <w14:ligatures w14:val="none"/>
        </w:rPr>
        <w:t>Salmonella typhimurium</w:t>
      </w:r>
      <w:r w:rsidRPr="002E4D8A">
        <w:rPr>
          <w:rFonts w:ascii="Arial" w:eastAsia="Times New Roman" w:hAnsi="Arial" w:cs="Arial"/>
          <w:kern w:val="0"/>
          <w:sz w:val="20"/>
          <w:szCs w:val="20"/>
          <w14:ligatures w14:val="none"/>
        </w:rPr>
        <w:t xml:space="preserve">: characterization of promoter and operator mutations. </w:t>
      </w:r>
      <w:r w:rsidRPr="002E4D8A">
        <w:rPr>
          <w:rFonts w:ascii="Arial" w:eastAsia="Times New Roman" w:hAnsi="Arial" w:cs="Arial"/>
          <w:i/>
          <w:iCs/>
          <w:kern w:val="0"/>
          <w:sz w:val="20"/>
          <w:szCs w:val="20"/>
          <w14:ligatures w14:val="none"/>
        </w:rPr>
        <w:t>Genetics, 114</w:t>
      </w:r>
      <w:r w:rsidRPr="002E4D8A">
        <w:rPr>
          <w:rFonts w:ascii="Arial" w:eastAsia="Times New Roman" w:hAnsi="Arial" w:cs="Arial"/>
          <w:kern w:val="0"/>
          <w:sz w:val="20"/>
          <w:szCs w:val="20"/>
          <w14:ligatures w14:val="none"/>
        </w:rPr>
        <w:t>(3), 687-703.</w:t>
      </w:r>
      <w:r w:rsidRPr="002E4D8A">
        <w:t xml:space="preserve"> </w:t>
      </w:r>
      <w:r w:rsidRPr="002E4D8A">
        <w:rPr>
          <w:rFonts w:ascii="Arial" w:eastAsia="Times New Roman" w:hAnsi="Arial" w:cs="Arial"/>
          <w:kern w:val="0"/>
          <w:sz w:val="20"/>
          <w:szCs w:val="20"/>
          <w14:ligatures w14:val="none"/>
        </w:rPr>
        <w:t>doi: 10.1093/genetics/114.3.687.</w:t>
      </w:r>
    </w:p>
    <w:p w14:paraId="5F85C667" w14:textId="7EF9E28D" w:rsidR="0058476A" w:rsidRDefault="0058476A" w:rsidP="001E408A">
      <w:pPr>
        <w:spacing w:line="240" w:lineRule="auto"/>
        <w:ind w:left="720" w:hanging="720"/>
        <w:jc w:val="both"/>
        <w:rPr>
          <w:rFonts w:ascii="Arial" w:eastAsia="Times New Roman" w:hAnsi="Arial" w:cs="Arial"/>
          <w:kern w:val="0"/>
          <w:sz w:val="20"/>
          <w:szCs w:val="20"/>
          <w14:ligatures w14:val="none"/>
        </w:rPr>
      </w:pPr>
      <w:r w:rsidRPr="0058476A">
        <w:rPr>
          <w:rFonts w:ascii="Arial" w:eastAsia="Times New Roman" w:hAnsi="Arial" w:cs="Arial"/>
          <w:kern w:val="0"/>
          <w:sz w:val="20"/>
          <w:szCs w:val="20"/>
          <w14:ligatures w14:val="none"/>
        </w:rPr>
        <w:t xml:space="preserve">Haldar, K., Olsiewski, P. J., Walsh, C., Kaczorowski, G. J., Bhaduri, A., &amp; Kaback, H. R. (1982). Simultaneous reconstitution of </w:t>
      </w:r>
      <w:r w:rsidRPr="0058476A">
        <w:rPr>
          <w:rFonts w:ascii="Arial" w:eastAsia="Times New Roman" w:hAnsi="Arial" w:cs="Arial"/>
          <w:i/>
          <w:iCs/>
          <w:kern w:val="0"/>
          <w:sz w:val="20"/>
          <w:szCs w:val="20"/>
          <w14:ligatures w14:val="none"/>
        </w:rPr>
        <w:t>Escherichia coli</w:t>
      </w:r>
      <w:r w:rsidRPr="0058476A">
        <w:rPr>
          <w:rFonts w:ascii="Arial" w:eastAsia="Times New Roman" w:hAnsi="Arial" w:cs="Arial"/>
          <w:kern w:val="0"/>
          <w:sz w:val="20"/>
          <w:szCs w:val="20"/>
          <w14:ligatures w14:val="none"/>
        </w:rPr>
        <w:t xml:space="preserve"> membrane vesicles with D-lactate and D-amino acid dehydrogenases. </w:t>
      </w:r>
      <w:r w:rsidRPr="0058476A">
        <w:rPr>
          <w:rFonts w:ascii="Arial" w:eastAsia="Times New Roman" w:hAnsi="Arial" w:cs="Arial"/>
          <w:i/>
          <w:iCs/>
          <w:kern w:val="0"/>
          <w:sz w:val="20"/>
          <w:szCs w:val="20"/>
          <w14:ligatures w14:val="none"/>
        </w:rPr>
        <w:t>Biochemistry, 21</w:t>
      </w:r>
      <w:r w:rsidRPr="0058476A">
        <w:rPr>
          <w:rFonts w:ascii="Arial" w:eastAsia="Times New Roman" w:hAnsi="Arial" w:cs="Arial"/>
          <w:kern w:val="0"/>
          <w:sz w:val="20"/>
          <w:szCs w:val="20"/>
          <w14:ligatures w14:val="none"/>
        </w:rPr>
        <w:t>(19), 4590-4596.</w:t>
      </w:r>
      <w:r>
        <w:rPr>
          <w:rFonts w:ascii="Arial" w:eastAsia="Times New Roman" w:hAnsi="Arial" w:cs="Arial"/>
          <w:kern w:val="0"/>
          <w:sz w:val="20"/>
          <w:szCs w:val="20"/>
          <w14:ligatures w14:val="none"/>
        </w:rPr>
        <w:t xml:space="preserve"> </w:t>
      </w:r>
      <w:r w:rsidRPr="0058476A">
        <w:rPr>
          <w:rFonts w:ascii="Arial" w:eastAsia="Times New Roman" w:hAnsi="Arial" w:cs="Arial"/>
          <w:kern w:val="0"/>
          <w:sz w:val="20"/>
          <w:szCs w:val="20"/>
          <w14:ligatures w14:val="none"/>
        </w:rPr>
        <w:t>doi: 10.1021/bi00262a012.</w:t>
      </w:r>
    </w:p>
    <w:p w14:paraId="629BD3A0" w14:textId="2F80C367" w:rsidR="008626A4" w:rsidRDefault="008626A4" w:rsidP="001E408A">
      <w:pPr>
        <w:spacing w:line="240" w:lineRule="auto"/>
        <w:ind w:left="720" w:hanging="720"/>
        <w:jc w:val="both"/>
        <w:rPr>
          <w:rFonts w:ascii="Arial" w:eastAsia="Times New Roman" w:hAnsi="Arial" w:cs="Arial"/>
          <w:kern w:val="0"/>
          <w:sz w:val="20"/>
          <w:szCs w:val="20"/>
          <w14:ligatures w14:val="none"/>
        </w:rPr>
      </w:pPr>
      <w:r w:rsidRPr="008626A4">
        <w:rPr>
          <w:rFonts w:ascii="Arial" w:eastAsia="Times New Roman" w:hAnsi="Arial" w:cs="Arial"/>
          <w:kern w:val="0"/>
          <w:sz w:val="20"/>
          <w:szCs w:val="20"/>
          <w14:ligatures w14:val="none"/>
        </w:rPr>
        <w:t xml:space="preserve">Hartman, M. C., Josephson, K., &amp; Szostak, J. W. (2006). Enzymatic aminoacylation of tRNA with unnatural amino acids. </w:t>
      </w:r>
      <w:r w:rsidRPr="008626A4">
        <w:rPr>
          <w:rFonts w:ascii="Arial" w:eastAsia="Times New Roman" w:hAnsi="Arial" w:cs="Arial"/>
          <w:i/>
          <w:iCs/>
          <w:kern w:val="0"/>
          <w:sz w:val="20"/>
          <w:szCs w:val="20"/>
          <w14:ligatures w14:val="none"/>
        </w:rPr>
        <w:t>Proceedings of the National Academy of Sciences, 103</w:t>
      </w:r>
      <w:r w:rsidRPr="008626A4">
        <w:rPr>
          <w:rFonts w:ascii="Arial" w:eastAsia="Times New Roman" w:hAnsi="Arial" w:cs="Arial"/>
          <w:kern w:val="0"/>
          <w:sz w:val="20"/>
          <w:szCs w:val="20"/>
          <w14:ligatures w14:val="none"/>
        </w:rPr>
        <w:t>(12), 4356-4361.</w:t>
      </w:r>
      <w:r w:rsidR="00D36AA2" w:rsidRPr="00D36AA2">
        <w:t xml:space="preserve"> </w:t>
      </w:r>
      <w:r w:rsidR="00D36AA2" w:rsidRPr="00D36AA2">
        <w:rPr>
          <w:rFonts w:ascii="Arial" w:eastAsia="Times New Roman" w:hAnsi="Arial" w:cs="Arial"/>
          <w:kern w:val="0"/>
          <w:sz w:val="20"/>
          <w:szCs w:val="20"/>
          <w14:ligatures w14:val="none"/>
        </w:rPr>
        <w:t>doi: 10.1073/pnas.0509219103.</w:t>
      </w:r>
    </w:p>
    <w:p w14:paraId="462EB1CD" w14:textId="12D0B5A9" w:rsidR="00AD755D" w:rsidRDefault="00AD755D" w:rsidP="001E408A">
      <w:pPr>
        <w:spacing w:line="240" w:lineRule="auto"/>
        <w:ind w:left="720" w:hanging="720"/>
        <w:jc w:val="both"/>
        <w:rPr>
          <w:rFonts w:ascii="Arial" w:eastAsia="Times New Roman" w:hAnsi="Arial" w:cs="Arial"/>
          <w:kern w:val="0"/>
          <w:sz w:val="20"/>
          <w:szCs w:val="20"/>
          <w14:ligatures w14:val="none"/>
        </w:rPr>
      </w:pPr>
      <w:r w:rsidRPr="00AD755D">
        <w:rPr>
          <w:rFonts w:ascii="Arial" w:eastAsia="Times New Roman" w:hAnsi="Arial" w:cs="Arial"/>
          <w:kern w:val="0"/>
          <w:sz w:val="20"/>
          <w:szCs w:val="20"/>
          <w14:ligatures w14:val="none"/>
        </w:rPr>
        <w:lastRenderedPageBreak/>
        <w:t xml:space="preserve">He, W., Li, C., &amp; Lu, C. D. (2011). Regulation and characterization of the dadRAX locus for D-amino acid catabolism in </w:t>
      </w:r>
      <w:r w:rsidRPr="00AD755D">
        <w:rPr>
          <w:rFonts w:ascii="Arial" w:eastAsia="Times New Roman" w:hAnsi="Arial" w:cs="Arial"/>
          <w:i/>
          <w:iCs/>
          <w:kern w:val="0"/>
          <w:sz w:val="20"/>
          <w:szCs w:val="20"/>
          <w14:ligatures w14:val="none"/>
        </w:rPr>
        <w:t>Pseudomonas aeruginosa</w:t>
      </w:r>
      <w:r w:rsidRPr="00AD755D">
        <w:rPr>
          <w:rFonts w:ascii="Arial" w:eastAsia="Times New Roman" w:hAnsi="Arial" w:cs="Arial"/>
          <w:kern w:val="0"/>
          <w:sz w:val="20"/>
          <w:szCs w:val="20"/>
          <w14:ligatures w14:val="none"/>
        </w:rPr>
        <w:t xml:space="preserve"> PAO1. </w:t>
      </w:r>
      <w:r w:rsidRPr="00AD755D">
        <w:rPr>
          <w:rFonts w:ascii="Arial" w:eastAsia="Times New Roman" w:hAnsi="Arial" w:cs="Arial"/>
          <w:i/>
          <w:iCs/>
          <w:kern w:val="0"/>
          <w:sz w:val="20"/>
          <w:szCs w:val="20"/>
          <w14:ligatures w14:val="none"/>
        </w:rPr>
        <w:t>Journal of Bacteriology, 193</w:t>
      </w:r>
      <w:r w:rsidRPr="00AD755D">
        <w:rPr>
          <w:rFonts w:ascii="Arial" w:eastAsia="Times New Roman" w:hAnsi="Arial" w:cs="Arial"/>
          <w:kern w:val="0"/>
          <w:sz w:val="20"/>
          <w:szCs w:val="20"/>
          <w14:ligatures w14:val="none"/>
        </w:rPr>
        <w:t>(9), 2107-2115.</w:t>
      </w:r>
      <w:r w:rsidRPr="00AD755D">
        <w:t xml:space="preserve"> </w:t>
      </w:r>
      <w:r w:rsidRPr="00AD755D">
        <w:rPr>
          <w:rFonts w:ascii="Arial" w:eastAsia="Times New Roman" w:hAnsi="Arial" w:cs="Arial"/>
          <w:kern w:val="0"/>
          <w:sz w:val="20"/>
          <w:szCs w:val="20"/>
          <w14:ligatures w14:val="none"/>
        </w:rPr>
        <w:t>doi: 10.1128/JB.00036-11.</w:t>
      </w:r>
    </w:p>
    <w:p w14:paraId="558B826F" w14:textId="50D6CD89" w:rsidR="00120016" w:rsidRDefault="00120016" w:rsidP="001E408A">
      <w:pPr>
        <w:spacing w:line="240" w:lineRule="auto"/>
        <w:ind w:left="720" w:hanging="720"/>
        <w:jc w:val="both"/>
        <w:rPr>
          <w:rFonts w:ascii="Arial" w:eastAsia="Times New Roman" w:hAnsi="Arial" w:cs="Arial"/>
          <w:kern w:val="0"/>
          <w:sz w:val="20"/>
          <w:szCs w:val="20"/>
          <w14:ligatures w14:val="none"/>
        </w:rPr>
      </w:pPr>
      <w:r w:rsidRPr="00120016">
        <w:rPr>
          <w:rFonts w:ascii="Arial" w:eastAsia="Times New Roman" w:hAnsi="Arial" w:cs="Arial"/>
          <w:kern w:val="0"/>
          <w:sz w:val="20"/>
          <w:szCs w:val="20"/>
          <w14:ligatures w14:val="none"/>
        </w:rPr>
        <w:t xml:space="preserve">Hossain, G. S., Li, J., Shin, H. D., Du, G., Liu, L., &amp; Chen, J. (2014). L-Amino acid oxidases from microbial sources: types, properties, functions, and applications. </w:t>
      </w:r>
      <w:r w:rsidRPr="00353B4B">
        <w:rPr>
          <w:rFonts w:ascii="Arial" w:eastAsia="Times New Roman" w:hAnsi="Arial" w:cs="Arial"/>
          <w:i/>
          <w:iCs/>
          <w:kern w:val="0"/>
          <w:sz w:val="20"/>
          <w:szCs w:val="20"/>
          <w14:ligatures w14:val="none"/>
        </w:rPr>
        <w:t>Applied Microbiology and Biotechnology, 98</w:t>
      </w:r>
      <w:r w:rsidRPr="00120016">
        <w:rPr>
          <w:rFonts w:ascii="Arial" w:eastAsia="Times New Roman" w:hAnsi="Arial" w:cs="Arial"/>
          <w:kern w:val="0"/>
          <w:sz w:val="20"/>
          <w:szCs w:val="20"/>
          <w14:ligatures w14:val="none"/>
        </w:rPr>
        <w:t>(4), 1507-1515. doi: 10.1007/s00253-013-5444-2.</w:t>
      </w:r>
    </w:p>
    <w:p w14:paraId="26A27A04" w14:textId="01E4CB90" w:rsidR="00353B4B" w:rsidRDefault="00353B4B" w:rsidP="001E408A">
      <w:pPr>
        <w:spacing w:line="240" w:lineRule="auto"/>
        <w:ind w:left="720" w:hanging="720"/>
        <w:jc w:val="both"/>
        <w:rPr>
          <w:rFonts w:ascii="Arial" w:eastAsia="Times New Roman" w:hAnsi="Arial" w:cs="Arial"/>
          <w:kern w:val="0"/>
          <w:sz w:val="20"/>
          <w:szCs w:val="20"/>
          <w14:ligatures w14:val="none"/>
        </w:rPr>
      </w:pPr>
      <w:r w:rsidRPr="00353B4B">
        <w:rPr>
          <w:rFonts w:ascii="Arial" w:eastAsia="Times New Roman" w:hAnsi="Arial" w:cs="Arial"/>
          <w:kern w:val="0"/>
          <w:sz w:val="20"/>
          <w:szCs w:val="20"/>
          <w14:ligatures w14:val="none"/>
        </w:rPr>
        <w:t xml:space="preserve">Isobe, K., Sugawara, A., Domon, H., Fukuta, Y., &amp; Asano, Y. (2012). Purification and characterization of an L-amino acid oxidase from Pseudomonas sp. AIU 813. </w:t>
      </w:r>
      <w:r w:rsidRPr="00353B4B">
        <w:rPr>
          <w:rFonts w:ascii="Arial" w:eastAsia="Times New Roman" w:hAnsi="Arial" w:cs="Arial"/>
          <w:i/>
          <w:iCs/>
          <w:kern w:val="0"/>
          <w:sz w:val="20"/>
          <w:szCs w:val="20"/>
          <w14:ligatures w14:val="none"/>
        </w:rPr>
        <w:t>Journal of Bioscience and Bioengineering, 114</w:t>
      </w:r>
      <w:r w:rsidRPr="00353B4B">
        <w:rPr>
          <w:rFonts w:ascii="Arial" w:eastAsia="Times New Roman" w:hAnsi="Arial" w:cs="Arial"/>
          <w:kern w:val="0"/>
          <w:sz w:val="20"/>
          <w:szCs w:val="20"/>
          <w14:ligatures w14:val="none"/>
        </w:rPr>
        <w:t>(3), 257-261.</w:t>
      </w:r>
      <w:r w:rsidRPr="00353B4B">
        <w:t xml:space="preserve"> </w:t>
      </w:r>
      <w:r w:rsidRPr="00353B4B">
        <w:rPr>
          <w:rFonts w:ascii="Arial" w:eastAsia="Times New Roman" w:hAnsi="Arial" w:cs="Arial"/>
          <w:kern w:val="0"/>
          <w:sz w:val="20"/>
          <w:szCs w:val="20"/>
          <w14:ligatures w14:val="none"/>
        </w:rPr>
        <w:t>doi: 10.1016/j.jbiosc.2012.04.020.</w:t>
      </w:r>
    </w:p>
    <w:p w14:paraId="3BDDBB9D" w14:textId="45450873" w:rsidR="00353B4B" w:rsidRDefault="00353B4B" w:rsidP="001E408A">
      <w:pPr>
        <w:spacing w:line="240" w:lineRule="auto"/>
        <w:ind w:left="720" w:hanging="720"/>
        <w:jc w:val="both"/>
        <w:rPr>
          <w:rFonts w:ascii="Arial" w:eastAsia="Times New Roman" w:hAnsi="Arial" w:cs="Arial"/>
          <w:kern w:val="0"/>
          <w:sz w:val="20"/>
          <w:szCs w:val="20"/>
          <w14:ligatures w14:val="none"/>
        </w:rPr>
      </w:pPr>
      <w:r w:rsidRPr="00353B4B">
        <w:rPr>
          <w:rFonts w:ascii="Arial" w:eastAsia="Times New Roman" w:hAnsi="Arial" w:cs="Arial"/>
          <w:kern w:val="0"/>
          <w:sz w:val="20"/>
          <w:szCs w:val="20"/>
          <w14:ligatures w14:val="none"/>
        </w:rPr>
        <w:t xml:space="preserve">Isobe, K., Satou, S., Matsumoto, E., Yoshida, S., Yamada, M., Hibi, M., &amp; Ogawa, J. (2013). Characterization and application of a L-specific amino acid oxidase from </w:t>
      </w:r>
      <w:r w:rsidRPr="00353B4B">
        <w:rPr>
          <w:rFonts w:ascii="Arial" w:eastAsia="Times New Roman" w:hAnsi="Arial" w:cs="Arial"/>
          <w:i/>
          <w:iCs/>
          <w:kern w:val="0"/>
          <w:sz w:val="20"/>
          <w:szCs w:val="20"/>
          <w14:ligatures w14:val="none"/>
        </w:rPr>
        <w:t>Rhodococcus</w:t>
      </w:r>
      <w:r w:rsidRPr="00353B4B">
        <w:rPr>
          <w:rFonts w:ascii="Arial" w:eastAsia="Times New Roman" w:hAnsi="Arial" w:cs="Arial"/>
          <w:kern w:val="0"/>
          <w:sz w:val="20"/>
          <w:szCs w:val="20"/>
          <w14:ligatures w14:val="none"/>
        </w:rPr>
        <w:t xml:space="preserve"> sp. AIU LAB-3. </w:t>
      </w:r>
      <w:r w:rsidRPr="00353B4B">
        <w:rPr>
          <w:rFonts w:ascii="Arial" w:eastAsia="Times New Roman" w:hAnsi="Arial" w:cs="Arial"/>
          <w:i/>
          <w:iCs/>
          <w:kern w:val="0"/>
          <w:sz w:val="20"/>
          <w:szCs w:val="20"/>
          <w14:ligatures w14:val="none"/>
        </w:rPr>
        <w:t>Journal of Bioscience and Bioengineering, 115</w:t>
      </w:r>
      <w:r w:rsidRPr="00353B4B">
        <w:rPr>
          <w:rFonts w:ascii="Arial" w:eastAsia="Times New Roman" w:hAnsi="Arial" w:cs="Arial"/>
          <w:kern w:val="0"/>
          <w:sz w:val="20"/>
          <w:szCs w:val="20"/>
          <w14:ligatures w14:val="none"/>
        </w:rPr>
        <w:t>(6), 613-617.</w:t>
      </w:r>
      <w:r w:rsidR="00EB0A70" w:rsidRPr="00EB0A70">
        <w:rPr>
          <w:rFonts w:ascii="Arial" w:eastAsia="Times New Roman" w:hAnsi="Arial" w:cs="Arial"/>
          <w:kern w:val="0"/>
          <w:sz w:val="20"/>
          <w:szCs w:val="20"/>
          <w14:ligatures w14:val="none"/>
        </w:rPr>
        <w:t xml:space="preserve"> doi: 10.1016/j.jbiosc.2012.12.003.</w:t>
      </w:r>
    </w:p>
    <w:p w14:paraId="3E233F0C" w14:textId="235FED54" w:rsidR="00A5183E" w:rsidRDefault="00A5183E" w:rsidP="001E408A">
      <w:pPr>
        <w:spacing w:line="240" w:lineRule="auto"/>
        <w:ind w:left="720" w:hanging="720"/>
        <w:jc w:val="both"/>
        <w:rPr>
          <w:rFonts w:ascii="Arial" w:eastAsia="Times New Roman" w:hAnsi="Arial" w:cs="Arial"/>
          <w:kern w:val="0"/>
          <w:sz w:val="20"/>
          <w:szCs w:val="20"/>
          <w14:ligatures w14:val="none"/>
        </w:rPr>
      </w:pPr>
      <w:r w:rsidRPr="00A5183E">
        <w:rPr>
          <w:rFonts w:ascii="Arial" w:eastAsia="Times New Roman" w:hAnsi="Arial" w:cs="Arial"/>
          <w:kern w:val="0"/>
          <w:sz w:val="20"/>
          <w:szCs w:val="20"/>
          <w14:ligatures w14:val="none"/>
        </w:rPr>
        <w:t xml:space="preserve">Janssen, P. H., Liesack, W., &amp; Schink, B. (2002). </w:t>
      </w:r>
      <w:r w:rsidRPr="00A5183E">
        <w:rPr>
          <w:rFonts w:ascii="Arial" w:eastAsia="Times New Roman" w:hAnsi="Arial" w:cs="Arial"/>
          <w:i/>
          <w:iCs/>
          <w:kern w:val="0"/>
          <w:sz w:val="20"/>
          <w:szCs w:val="20"/>
          <w14:ligatures w14:val="none"/>
        </w:rPr>
        <w:t>Geovibrio thiophilus</w:t>
      </w:r>
      <w:r w:rsidRPr="00A5183E">
        <w:rPr>
          <w:rFonts w:ascii="Arial" w:eastAsia="Times New Roman" w:hAnsi="Arial" w:cs="Arial"/>
          <w:kern w:val="0"/>
          <w:sz w:val="20"/>
          <w:szCs w:val="20"/>
          <w14:ligatures w14:val="none"/>
        </w:rPr>
        <w:t xml:space="preserve"> sp. nov., a novel sulfur-reducing bacterium belonging to the phylum </w:t>
      </w:r>
      <w:r w:rsidRPr="00A5183E">
        <w:rPr>
          <w:rFonts w:ascii="Arial" w:eastAsia="Times New Roman" w:hAnsi="Arial" w:cs="Arial"/>
          <w:i/>
          <w:iCs/>
          <w:kern w:val="0"/>
          <w:sz w:val="20"/>
          <w:szCs w:val="20"/>
          <w14:ligatures w14:val="none"/>
        </w:rPr>
        <w:t>Deferribacteres</w:t>
      </w:r>
      <w:r w:rsidRPr="00A5183E">
        <w:rPr>
          <w:rFonts w:ascii="Arial" w:eastAsia="Times New Roman" w:hAnsi="Arial" w:cs="Arial"/>
          <w:kern w:val="0"/>
          <w:sz w:val="20"/>
          <w:szCs w:val="20"/>
          <w14:ligatures w14:val="none"/>
        </w:rPr>
        <w:t xml:space="preserve">. </w:t>
      </w:r>
      <w:r w:rsidRPr="00A5183E">
        <w:rPr>
          <w:rFonts w:ascii="Arial" w:eastAsia="Times New Roman" w:hAnsi="Arial" w:cs="Arial"/>
          <w:i/>
          <w:iCs/>
          <w:kern w:val="0"/>
          <w:sz w:val="20"/>
          <w:szCs w:val="20"/>
          <w14:ligatures w14:val="none"/>
        </w:rPr>
        <w:t>International Journal of Systematic and Evolutionary Microbiology</w:t>
      </w:r>
      <w:r w:rsidRPr="00A5183E">
        <w:rPr>
          <w:rFonts w:ascii="Arial" w:eastAsia="Times New Roman" w:hAnsi="Arial" w:cs="Arial"/>
          <w:kern w:val="0"/>
          <w:sz w:val="20"/>
          <w:szCs w:val="20"/>
          <w14:ligatures w14:val="none"/>
        </w:rPr>
        <w:t xml:space="preserve">, </w:t>
      </w:r>
      <w:r w:rsidRPr="00792DF7">
        <w:rPr>
          <w:rFonts w:ascii="Arial" w:eastAsia="Times New Roman" w:hAnsi="Arial" w:cs="Arial"/>
          <w:i/>
          <w:iCs/>
          <w:kern w:val="0"/>
          <w:sz w:val="20"/>
          <w:szCs w:val="20"/>
          <w14:ligatures w14:val="none"/>
        </w:rPr>
        <w:t>52</w:t>
      </w:r>
      <w:r w:rsidRPr="00A5183E">
        <w:rPr>
          <w:rFonts w:ascii="Arial" w:eastAsia="Times New Roman" w:hAnsi="Arial" w:cs="Arial"/>
          <w:kern w:val="0"/>
          <w:sz w:val="20"/>
          <w:szCs w:val="20"/>
          <w14:ligatures w14:val="none"/>
        </w:rPr>
        <w:t>(4), 1341-1347.</w:t>
      </w:r>
      <w:r w:rsidR="00792DF7" w:rsidRPr="00792DF7">
        <w:t xml:space="preserve"> </w:t>
      </w:r>
      <w:r w:rsidR="00792DF7" w:rsidRPr="00792DF7">
        <w:rPr>
          <w:rFonts w:ascii="Arial" w:eastAsia="Times New Roman" w:hAnsi="Arial" w:cs="Arial"/>
          <w:kern w:val="0"/>
          <w:sz w:val="20"/>
          <w:szCs w:val="20"/>
          <w14:ligatures w14:val="none"/>
        </w:rPr>
        <w:t>doi: 10.1099/00207713-52-4-1341.</w:t>
      </w:r>
    </w:p>
    <w:p w14:paraId="38AE50E5" w14:textId="69458CC9" w:rsidR="00A5183E" w:rsidRDefault="00333FB0" w:rsidP="001E408A">
      <w:pPr>
        <w:spacing w:line="240" w:lineRule="auto"/>
        <w:ind w:left="720" w:hanging="720"/>
        <w:jc w:val="both"/>
        <w:rPr>
          <w:rFonts w:ascii="Arial" w:eastAsia="Times New Roman" w:hAnsi="Arial" w:cs="Arial"/>
          <w:kern w:val="0"/>
          <w:sz w:val="20"/>
          <w:szCs w:val="20"/>
          <w14:ligatures w14:val="none"/>
        </w:rPr>
      </w:pPr>
      <w:r w:rsidRPr="00333FB0">
        <w:rPr>
          <w:rFonts w:ascii="Arial" w:eastAsia="Times New Roman" w:hAnsi="Arial" w:cs="Arial"/>
          <w:kern w:val="0"/>
          <w:sz w:val="20"/>
          <w:szCs w:val="20"/>
          <w14:ligatures w14:val="none"/>
        </w:rPr>
        <w:t xml:space="preserve">Job, V., Marcone, G. L., Pilone, M. S., &amp; Pollegioni, L. (2002). Glycine oxidase from </w:t>
      </w:r>
      <w:r w:rsidRPr="00333FB0">
        <w:rPr>
          <w:rFonts w:ascii="Arial" w:eastAsia="Times New Roman" w:hAnsi="Arial" w:cs="Arial"/>
          <w:i/>
          <w:iCs/>
          <w:kern w:val="0"/>
          <w:sz w:val="20"/>
          <w:szCs w:val="20"/>
          <w14:ligatures w14:val="none"/>
        </w:rPr>
        <w:t>Bacillus subtilis</w:t>
      </w:r>
      <w:r w:rsidRPr="00333FB0">
        <w:rPr>
          <w:rFonts w:ascii="Arial" w:eastAsia="Times New Roman" w:hAnsi="Arial" w:cs="Arial"/>
          <w:kern w:val="0"/>
          <w:sz w:val="20"/>
          <w:szCs w:val="20"/>
          <w14:ligatures w14:val="none"/>
        </w:rPr>
        <w:t xml:space="preserve">: characterization of a new flavoprotein. </w:t>
      </w:r>
      <w:r w:rsidRPr="00333FB0">
        <w:rPr>
          <w:rFonts w:ascii="Arial" w:eastAsia="Times New Roman" w:hAnsi="Arial" w:cs="Arial"/>
          <w:i/>
          <w:iCs/>
          <w:kern w:val="0"/>
          <w:sz w:val="20"/>
          <w:szCs w:val="20"/>
          <w14:ligatures w14:val="none"/>
        </w:rPr>
        <w:t>Journal of Biological Chemistry, 277</w:t>
      </w:r>
      <w:r w:rsidRPr="00333FB0">
        <w:rPr>
          <w:rFonts w:ascii="Arial" w:eastAsia="Times New Roman" w:hAnsi="Arial" w:cs="Arial"/>
          <w:kern w:val="0"/>
          <w:sz w:val="20"/>
          <w:szCs w:val="20"/>
          <w14:ligatures w14:val="none"/>
        </w:rPr>
        <w:t>(9), 6985-6993.</w:t>
      </w:r>
      <w:r w:rsidRPr="00333FB0">
        <w:t xml:space="preserve"> </w:t>
      </w:r>
      <w:r w:rsidRPr="00333FB0">
        <w:rPr>
          <w:rFonts w:ascii="Arial" w:eastAsia="Times New Roman" w:hAnsi="Arial" w:cs="Arial"/>
          <w:kern w:val="0"/>
          <w:sz w:val="20"/>
          <w:szCs w:val="20"/>
          <w14:ligatures w14:val="none"/>
        </w:rPr>
        <w:t>doi: 10.1074/jbc.M111095200</w:t>
      </w:r>
    </w:p>
    <w:p w14:paraId="548161C3" w14:textId="387C2C99" w:rsidR="001E408A" w:rsidRDefault="001E408A" w:rsidP="001E408A">
      <w:pPr>
        <w:spacing w:line="240" w:lineRule="auto"/>
        <w:ind w:left="720" w:hanging="720"/>
        <w:jc w:val="both"/>
        <w:rPr>
          <w:rStyle w:val="docsum-journal-citation"/>
        </w:rPr>
      </w:pPr>
      <w:r w:rsidRPr="001E408A">
        <w:rPr>
          <w:rFonts w:ascii="Arial" w:eastAsia="Times New Roman" w:hAnsi="Arial" w:cs="Arial"/>
          <w:kern w:val="0"/>
          <w:sz w:val="20"/>
          <w:szCs w:val="20"/>
          <w14:ligatures w14:val="none"/>
        </w:rPr>
        <w:t xml:space="preserve">Johnstone, M. A., &amp; Self, W. T. (2022). D-proline reductase underlies proline-dependent growth of </w:t>
      </w:r>
      <w:r w:rsidRPr="001E408A">
        <w:rPr>
          <w:rFonts w:ascii="Arial" w:eastAsia="Times New Roman" w:hAnsi="Arial" w:cs="Arial"/>
          <w:i/>
          <w:iCs/>
          <w:kern w:val="0"/>
          <w:sz w:val="20"/>
          <w:szCs w:val="20"/>
          <w14:ligatures w14:val="none"/>
        </w:rPr>
        <w:t>Clostridioides difficile</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Journal of Bacteriology</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204</w:t>
      </w:r>
      <w:r w:rsidRPr="001E408A">
        <w:rPr>
          <w:rFonts w:ascii="Arial" w:eastAsia="Times New Roman" w:hAnsi="Arial" w:cs="Arial"/>
          <w:kern w:val="0"/>
          <w:sz w:val="20"/>
          <w:szCs w:val="20"/>
          <w14:ligatures w14:val="none"/>
        </w:rPr>
        <w:t>(8), e00229-22.</w:t>
      </w:r>
      <w:r w:rsidR="00186E06" w:rsidRPr="00186E06">
        <w:rPr>
          <w:rStyle w:val="Heading1Char"/>
        </w:rPr>
        <w:t xml:space="preserve"> </w:t>
      </w:r>
      <w:r w:rsidR="00186E06" w:rsidRPr="00186E06">
        <w:rPr>
          <w:rStyle w:val="docsum-journal-citation"/>
        </w:rPr>
        <w:t>doi: 10.1128/jb.00229-22.</w:t>
      </w:r>
    </w:p>
    <w:p w14:paraId="2C6578F4" w14:textId="6B08FE0E" w:rsidR="005323D9" w:rsidRPr="00D97D71" w:rsidRDefault="005323D9" w:rsidP="001E408A">
      <w:pPr>
        <w:spacing w:line="240" w:lineRule="auto"/>
        <w:ind w:left="720" w:hanging="720"/>
        <w:jc w:val="both"/>
        <w:rPr>
          <w:rFonts w:ascii="Arial" w:eastAsia="Times New Roman" w:hAnsi="Arial" w:cs="Arial"/>
          <w:kern w:val="0"/>
          <w:sz w:val="20"/>
          <w:szCs w:val="20"/>
          <w14:ligatures w14:val="none"/>
        </w:rPr>
      </w:pPr>
      <w:r w:rsidRPr="005323D9">
        <w:rPr>
          <w:rFonts w:ascii="Arial" w:eastAsia="Times New Roman" w:hAnsi="Arial" w:cs="Arial"/>
          <w:kern w:val="0"/>
          <w:sz w:val="20"/>
          <w:szCs w:val="20"/>
          <w14:ligatures w14:val="none"/>
        </w:rPr>
        <w:t>Jones, H., &amp; Venables, W. A. (1983</w:t>
      </w:r>
      <w:r>
        <w:rPr>
          <w:rFonts w:ascii="Arial" w:eastAsia="Times New Roman" w:hAnsi="Arial" w:cs="Arial"/>
          <w:kern w:val="0"/>
          <w:sz w:val="20"/>
          <w:szCs w:val="20"/>
          <w14:ligatures w14:val="none"/>
        </w:rPr>
        <w:t>a</w:t>
      </w:r>
      <w:r w:rsidRPr="005323D9">
        <w:rPr>
          <w:rFonts w:ascii="Arial" w:eastAsia="Times New Roman" w:hAnsi="Arial" w:cs="Arial"/>
          <w:kern w:val="0"/>
          <w:sz w:val="20"/>
          <w:szCs w:val="20"/>
          <w14:ligatures w14:val="none"/>
        </w:rPr>
        <w:t xml:space="preserve">). Solubilisation of D-amino acid dehydrogenase of </w:t>
      </w:r>
      <w:r w:rsidRPr="005323D9">
        <w:rPr>
          <w:rFonts w:ascii="Arial" w:eastAsia="Times New Roman" w:hAnsi="Arial" w:cs="Arial"/>
          <w:i/>
          <w:iCs/>
          <w:kern w:val="0"/>
          <w:sz w:val="20"/>
          <w:szCs w:val="20"/>
          <w14:ligatures w14:val="none"/>
        </w:rPr>
        <w:t xml:space="preserve">Escherichia coli </w:t>
      </w:r>
      <w:r w:rsidRPr="005323D9">
        <w:rPr>
          <w:rFonts w:ascii="Arial" w:eastAsia="Times New Roman" w:hAnsi="Arial" w:cs="Arial"/>
          <w:kern w:val="0"/>
          <w:sz w:val="20"/>
          <w:szCs w:val="20"/>
          <w14:ligatures w14:val="none"/>
        </w:rPr>
        <w:t xml:space="preserve">K12 and ist re-binding to envelope preparations. </w:t>
      </w:r>
      <w:r w:rsidRPr="005323D9">
        <w:rPr>
          <w:rFonts w:ascii="Arial" w:eastAsia="Times New Roman" w:hAnsi="Arial" w:cs="Arial"/>
          <w:i/>
          <w:iCs/>
          <w:kern w:val="0"/>
          <w:sz w:val="20"/>
          <w:szCs w:val="20"/>
          <w14:ligatures w14:val="none"/>
        </w:rPr>
        <w:t>Biochimie, 65</w:t>
      </w:r>
      <w:r w:rsidRPr="005323D9">
        <w:rPr>
          <w:rFonts w:ascii="Arial" w:eastAsia="Times New Roman" w:hAnsi="Arial" w:cs="Arial"/>
          <w:kern w:val="0"/>
          <w:sz w:val="20"/>
          <w:szCs w:val="20"/>
          <w14:ligatures w14:val="none"/>
        </w:rPr>
        <w:t>(3), 177-183</w:t>
      </w:r>
      <w:r w:rsidRPr="00D97D71">
        <w:rPr>
          <w:rFonts w:ascii="Arial" w:eastAsia="Times New Roman" w:hAnsi="Arial" w:cs="Arial"/>
          <w:kern w:val="0"/>
          <w:sz w:val="20"/>
          <w:szCs w:val="20"/>
          <w14:ligatures w14:val="none"/>
        </w:rPr>
        <w:t>.</w:t>
      </w:r>
      <w:r w:rsidR="00D97D71" w:rsidRPr="00D97D71">
        <w:rPr>
          <w:rStyle w:val="Heading1Char"/>
          <w:sz w:val="20"/>
          <w:szCs w:val="20"/>
        </w:rPr>
        <w:t xml:space="preserve"> </w:t>
      </w:r>
      <w:r w:rsidR="00D97D71" w:rsidRPr="00D97D71">
        <w:rPr>
          <w:rStyle w:val="docsum-journal-citation"/>
          <w:rFonts w:ascii="Arial" w:hAnsi="Arial" w:cs="Arial"/>
          <w:sz w:val="20"/>
          <w:szCs w:val="20"/>
        </w:rPr>
        <w:t>doi: 10.1016/s0300-9084(83)80082-0.</w:t>
      </w:r>
    </w:p>
    <w:p w14:paraId="2DD2A825" w14:textId="36D5F6EA" w:rsidR="005323D9" w:rsidRDefault="005323D9" w:rsidP="00E33519">
      <w:pPr>
        <w:spacing w:line="240" w:lineRule="auto"/>
        <w:ind w:left="720" w:hanging="720"/>
        <w:jc w:val="both"/>
        <w:rPr>
          <w:rFonts w:ascii="Arial" w:eastAsia="Times New Roman" w:hAnsi="Arial" w:cs="Arial"/>
          <w:kern w:val="0"/>
          <w:sz w:val="20"/>
          <w:szCs w:val="20"/>
          <w14:ligatures w14:val="none"/>
        </w:rPr>
      </w:pPr>
      <w:r w:rsidRPr="005323D9">
        <w:rPr>
          <w:rFonts w:ascii="Arial" w:eastAsia="Times New Roman" w:hAnsi="Arial" w:cs="Arial"/>
          <w:kern w:val="0"/>
          <w:sz w:val="20"/>
          <w:szCs w:val="20"/>
          <w14:ligatures w14:val="none"/>
        </w:rPr>
        <w:t>Jones, H., &amp; Venables, W. A. (1983</w:t>
      </w:r>
      <w:r>
        <w:rPr>
          <w:rFonts w:ascii="Arial" w:eastAsia="Times New Roman" w:hAnsi="Arial" w:cs="Arial"/>
          <w:kern w:val="0"/>
          <w:sz w:val="20"/>
          <w:szCs w:val="20"/>
          <w14:ligatures w14:val="none"/>
        </w:rPr>
        <w:t>b</w:t>
      </w:r>
      <w:r w:rsidRPr="005323D9">
        <w:rPr>
          <w:rFonts w:ascii="Arial" w:eastAsia="Times New Roman" w:hAnsi="Arial" w:cs="Arial"/>
          <w:kern w:val="0"/>
          <w:sz w:val="20"/>
          <w:szCs w:val="20"/>
          <w14:ligatures w14:val="none"/>
        </w:rPr>
        <w:t xml:space="preserve">). Effects of solubilisation on some properties of the membrane-bound respiratory enzyme D-amino acid dehydrogenase of </w:t>
      </w:r>
      <w:r w:rsidRPr="005323D9">
        <w:rPr>
          <w:rFonts w:ascii="Arial" w:eastAsia="Times New Roman" w:hAnsi="Arial" w:cs="Arial"/>
          <w:i/>
          <w:iCs/>
          <w:kern w:val="0"/>
          <w:sz w:val="20"/>
          <w:szCs w:val="20"/>
          <w14:ligatures w14:val="none"/>
        </w:rPr>
        <w:t>Escherichia coli</w:t>
      </w:r>
      <w:r w:rsidRPr="005323D9">
        <w:rPr>
          <w:rFonts w:ascii="Arial" w:eastAsia="Times New Roman" w:hAnsi="Arial" w:cs="Arial"/>
          <w:kern w:val="0"/>
          <w:sz w:val="20"/>
          <w:szCs w:val="20"/>
          <w14:ligatures w14:val="none"/>
        </w:rPr>
        <w:t xml:space="preserve">. </w:t>
      </w:r>
      <w:r w:rsidRPr="005323D9">
        <w:rPr>
          <w:rFonts w:ascii="Arial" w:eastAsia="Times New Roman" w:hAnsi="Arial" w:cs="Arial"/>
          <w:i/>
          <w:iCs/>
          <w:kern w:val="0"/>
          <w:sz w:val="20"/>
          <w:szCs w:val="20"/>
          <w14:ligatures w14:val="none"/>
        </w:rPr>
        <w:t>FEBS Letters, 151</w:t>
      </w:r>
      <w:r w:rsidRPr="005323D9">
        <w:rPr>
          <w:rFonts w:ascii="Arial" w:eastAsia="Times New Roman" w:hAnsi="Arial" w:cs="Arial"/>
          <w:kern w:val="0"/>
          <w:sz w:val="20"/>
          <w:szCs w:val="20"/>
          <w14:ligatures w14:val="none"/>
        </w:rPr>
        <w:t>(2), 189-192.</w:t>
      </w:r>
      <w:r w:rsidR="00D97D71" w:rsidRPr="00D97D71">
        <w:t xml:space="preserve"> </w:t>
      </w:r>
      <w:r w:rsidR="00D97D71" w:rsidRPr="00D97D71">
        <w:rPr>
          <w:rFonts w:ascii="Arial" w:eastAsia="Times New Roman" w:hAnsi="Arial" w:cs="Arial"/>
          <w:kern w:val="0"/>
          <w:sz w:val="20"/>
          <w:szCs w:val="20"/>
          <w14:ligatures w14:val="none"/>
        </w:rPr>
        <w:t>doi: 10.1016/0014-5793(83)80066-0.</w:t>
      </w:r>
    </w:p>
    <w:p w14:paraId="2CABDBE1" w14:textId="5BE62037" w:rsidR="00EB0A70" w:rsidRDefault="004C2593" w:rsidP="00E33519">
      <w:pPr>
        <w:spacing w:line="240" w:lineRule="auto"/>
        <w:ind w:left="720" w:hanging="720"/>
        <w:jc w:val="both"/>
        <w:rPr>
          <w:rFonts w:ascii="Arial" w:eastAsia="Times New Roman" w:hAnsi="Arial" w:cs="Arial"/>
          <w:kern w:val="0"/>
          <w:sz w:val="20"/>
          <w:szCs w:val="20"/>
          <w14:ligatures w14:val="none"/>
        </w:rPr>
      </w:pPr>
      <w:r w:rsidRPr="004C2593">
        <w:rPr>
          <w:rFonts w:ascii="Arial" w:eastAsia="Times New Roman" w:hAnsi="Arial" w:cs="Arial"/>
          <w:kern w:val="0"/>
          <w:sz w:val="20"/>
          <w:szCs w:val="20"/>
          <w14:ligatures w14:val="none"/>
        </w:rPr>
        <w:t>Ju, Y., Tong, S., Gao, Y., Zhao, W., Liu, Q., Gu, Q., Xu, J., Niu, L., Teng, M.</w:t>
      </w:r>
      <w:r w:rsidR="00C1133F">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&amp;</w:t>
      </w:r>
      <w:r w:rsidR="00C1133F">
        <w:rPr>
          <w:rFonts w:ascii="Arial" w:eastAsia="Times New Roman" w:hAnsi="Arial" w:cs="Arial"/>
          <w:kern w:val="0"/>
          <w:sz w:val="20"/>
          <w:szCs w:val="20"/>
          <w14:ligatures w14:val="none"/>
        </w:rPr>
        <w:t xml:space="preserve"> </w:t>
      </w:r>
      <w:r w:rsidRPr="004C2593">
        <w:rPr>
          <w:rFonts w:ascii="Arial" w:eastAsia="Times New Roman" w:hAnsi="Arial" w:cs="Arial"/>
          <w:kern w:val="0"/>
          <w:sz w:val="20"/>
          <w:szCs w:val="20"/>
          <w14:ligatures w14:val="none"/>
        </w:rPr>
        <w:t xml:space="preserve">Zhou, H. </w:t>
      </w:r>
      <w:r>
        <w:rPr>
          <w:rFonts w:ascii="Arial" w:eastAsia="Times New Roman" w:hAnsi="Arial" w:cs="Arial"/>
          <w:kern w:val="0"/>
          <w:sz w:val="20"/>
          <w:szCs w:val="20"/>
          <w14:ligatures w14:val="none"/>
        </w:rPr>
        <w:t>(</w:t>
      </w:r>
      <w:r w:rsidRPr="004C2593">
        <w:rPr>
          <w:rFonts w:ascii="Arial" w:eastAsia="Times New Roman" w:hAnsi="Arial" w:cs="Arial"/>
          <w:kern w:val="0"/>
          <w:sz w:val="20"/>
          <w:szCs w:val="20"/>
          <w14:ligatures w14:val="none"/>
        </w:rPr>
        <w:t>2016</w:t>
      </w:r>
      <w:r>
        <w:rPr>
          <w:rFonts w:ascii="Arial" w:eastAsia="Times New Roman" w:hAnsi="Arial" w:cs="Arial"/>
          <w:kern w:val="0"/>
          <w:sz w:val="20"/>
          <w:szCs w:val="20"/>
          <w14:ligatures w14:val="none"/>
        </w:rPr>
        <w:t>)</w:t>
      </w:r>
      <w:r w:rsidRPr="004C2593">
        <w:rPr>
          <w:rFonts w:ascii="Arial" w:eastAsia="Times New Roman" w:hAnsi="Arial" w:cs="Arial"/>
          <w:kern w:val="0"/>
          <w:sz w:val="20"/>
          <w:szCs w:val="20"/>
          <w14:ligatures w14:val="none"/>
        </w:rPr>
        <w:t xml:space="preserve">. Crystal structure of a membrane-bound l-amino acid deaminase from </w:t>
      </w:r>
      <w:r w:rsidRPr="004C2593">
        <w:rPr>
          <w:rFonts w:ascii="Arial" w:eastAsia="Times New Roman" w:hAnsi="Arial" w:cs="Arial"/>
          <w:i/>
          <w:iCs/>
          <w:kern w:val="0"/>
          <w:sz w:val="20"/>
          <w:szCs w:val="20"/>
          <w14:ligatures w14:val="none"/>
        </w:rPr>
        <w:t>Proteus vul</w:t>
      </w:r>
      <w:r w:rsidR="00C1133F">
        <w:rPr>
          <w:rFonts w:ascii="Arial" w:eastAsia="Times New Roman" w:hAnsi="Arial" w:cs="Arial"/>
          <w:i/>
          <w:iCs/>
          <w:kern w:val="0"/>
          <w:sz w:val="20"/>
          <w:szCs w:val="20"/>
          <w14:ligatures w14:val="none"/>
        </w:rPr>
        <w:t>g</w:t>
      </w:r>
      <w:r w:rsidRPr="004C2593">
        <w:rPr>
          <w:rFonts w:ascii="Arial" w:eastAsia="Times New Roman" w:hAnsi="Arial" w:cs="Arial"/>
          <w:i/>
          <w:iCs/>
          <w:kern w:val="0"/>
          <w:sz w:val="20"/>
          <w:szCs w:val="20"/>
          <w14:ligatures w14:val="none"/>
        </w:rPr>
        <w:t>aris</w:t>
      </w:r>
      <w:r w:rsidRPr="004C2593">
        <w:rPr>
          <w:rFonts w:ascii="Arial" w:eastAsia="Times New Roman" w:hAnsi="Arial" w:cs="Arial"/>
          <w:kern w:val="0"/>
          <w:sz w:val="20"/>
          <w:szCs w:val="20"/>
          <w14:ligatures w14:val="none"/>
        </w:rPr>
        <w:t xml:space="preserve">. </w:t>
      </w:r>
      <w:r w:rsidRPr="004C2593">
        <w:rPr>
          <w:rFonts w:ascii="Arial" w:eastAsia="Times New Roman" w:hAnsi="Arial" w:cs="Arial"/>
          <w:i/>
          <w:iCs/>
          <w:kern w:val="0"/>
          <w:sz w:val="20"/>
          <w:szCs w:val="20"/>
          <w14:ligatures w14:val="none"/>
        </w:rPr>
        <w:t>Journal of Structural Biology, 195</w:t>
      </w:r>
      <w:r w:rsidRPr="004C2593">
        <w:rPr>
          <w:rFonts w:ascii="Arial" w:eastAsia="Times New Roman" w:hAnsi="Arial" w:cs="Arial"/>
          <w:kern w:val="0"/>
          <w:sz w:val="20"/>
          <w:szCs w:val="20"/>
          <w14:ligatures w14:val="none"/>
        </w:rPr>
        <w:t>(3), 306-315.</w:t>
      </w:r>
      <w:r w:rsidR="00E8052C" w:rsidRPr="00E8052C">
        <w:rPr>
          <w:rFonts w:ascii="Arial" w:eastAsia="Times New Roman" w:hAnsi="Arial" w:cs="Arial"/>
          <w:kern w:val="0"/>
          <w:sz w:val="20"/>
          <w:szCs w:val="20"/>
          <w14:ligatures w14:val="none"/>
        </w:rPr>
        <w:t xml:space="preserve"> doi: 10.1016/j.jsb.2016.07.008.</w:t>
      </w:r>
    </w:p>
    <w:p w14:paraId="07B270E6" w14:textId="5950C678" w:rsidR="00973213" w:rsidRDefault="00973213" w:rsidP="00E33519">
      <w:pPr>
        <w:spacing w:line="240" w:lineRule="auto"/>
        <w:ind w:left="720" w:hanging="720"/>
        <w:jc w:val="both"/>
        <w:rPr>
          <w:rFonts w:ascii="Arial" w:eastAsia="Times New Roman" w:hAnsi="Arial" w:cs="Arial"/>
          <w:kern w:val="0"/>
          <w:sz w:val="20"/>
          <w:szCs w:val="20"/>
          <w14:ligatures w14:val="none"/>
        </w:rPr>
      </w:pPr>
      <w:r w:rsidRPr="00973213">
        <w:rPr>
          <w:rFonts w:ascii="Arial" w:eastAsia="Times New Roman" w:hAnsi="Arial" w:cs="Arial"/>
          <w:kern w:val="0"/>
          <w:sz w:val="20"/>
          <w:szCs w:val="20"/>
          <w14:ligatures w14:val="none"/>
        </w:rPr>
        <w:t xml:space="preserve">Kay, W. W., &amp; Gronlund, A. F. (1969). Isolation of amino acid transport-negative mutants of </w:t>
      </w:r>
      <w:r w:rsidRPr="00973213">
        <w:rPr>
          <w:rFonts w:ascii="Arial" w:eastAsia="Times New Roman" w:hAnsi="Arial" w:cs="Arial"/>
          <w:i/>
          <w:iCs/>
          <w:kern w:val="0"/>
          <w:sz w:val="20"/>
          <w:szCs w:val="20"/>
          <w14:ligatures w14:val="none"/>
        </w:rPr>
        <w:t>Pseudomonas aeruginosa</w:t>
      </w:r>
      <w:r w:rsidRPr="00973213">
        <w:rPr>
          <w:rFonts w:ascii="Arial" w:eastAsia="Times New Roman" w:hAnsi="Arial" w:cs="Arial"/>
          <w:kern w:val="0"/>
          <w:sz w:val="20"/>
          <w:szCs w:val="20"/>
          <w14:ligatures w14:val="none"/>
        </w:rPr>
        <w:t xml:space="preserve"> and cells with repressed transport activity. </w:t>
      </w:r>
      <w:r w:rsidRPr="00973213">
        <w:rPr>
          <w:rFonts w:ascii="Arial" w:eastAsia="Times New Roman" w:hAnsi="Arial" w:cs="Arial"/>
          <w:i/>
          <w:iCs/>
          <w:kern w:val="0"/>
          <w:sz w:val="20"/>
          <w:szCs w:val="20"/>
          <w14:ligatures w14:val="none"/>
        </w:rPr>
        <w:t>Journal of Bacteriology, 98</w:t>
      </w:r>
      <w:r w:rsidRPr="00973213">
        <w:rPr>
          <w:rFonts w:ascii="Arial" w:eastAsia="Times New Roman" w:hAnsi="Arial" w:cs="Arial"/>
          <w:kern w:val="0"/>
          <w:sz w:val="20"/>
          <w:szCs w:val="20"/>
          <w14:ligatures w14:val="none"/>
        </w:rPr>
        <w:t>(1), 116-123.</w:t>
      </w:r>
      <w:r w:rsidR="007973C0" w:rsidRPr="007973C0">
        <w:t xml:space="preserve"> </w:t>
      </w:r>
      <w:r w:rsidR="007973C0" w:rsidRPr="007973C0">
        <w:rPr>
          <w:rFonts w:ascii="Arial" w:eastAsia="Times New Roman" w:hAnsi="Arial" w:cs="Arial"/>
          <w:kern w:val="0"/>
          <w:sz w:val="20"/>
          <w:szCs w:val="20"/>
          <w14:ligatures w14:val="none"/>
        </w:rPr>
        <w:t>doi: 10.1128/jb.98.1.116-123.1969.</w:t>
      </w:r>
    </w:p>
    <w:p w14:paraId="684CB583" w14:textId="1AA379C0" w:rsidR="007B4F2E" w:rsidRDefault="007B4F2E" w:rsidP="00E33519">
      <w:pPr>
        <w:spacing w:line="240" w:lineRule="auto"/>
        <w:ind w:left="720" w:hanging="720"/>
        <w:jc w:val="both"/>
        <w:rPr>
          <w:rFonts w:ascii="Arial" w:eastAsia="Times New Roman" w:hAnsi="Arial" w:cs="Arial"/>
          <w:kern w:val="0"/>
          <w:sz w:val="20"/>
          <w:szCs w:val="20"/>
          <w14:ligatures w14:val="none"/>
        </w:rPr>
      </w:pPr>
      <w:r w:rsidRPr="007B4F2E">
        <w:rPr>
          <w:rFonts w:ascii="Arial" w:eastAsia="Times New Roman" w:hAnsi="Arial" w:cs="Arial"/>
          <w:kern w:val="0"/>
          <w:sz w:val="20"/>
          <w:szCs w:val="20"/>
          <w14:ligatures w14:val="none"/>
        </w:rPr>
        <w:t xml:space="preserve">Kenklies, J., Ziehn, R., Fritsche, K., Pich, A., &amp; Andreesen, J. R. (1999). Proline biosynthesis from L-ornithine in </w:t>
      </w:r>
      <w:r w:rsidRPr="007B4F2E">
        <w:rPr>
          <w:rFonts w:ascii="Arial" w:eastAsia="Times New Roman" w:hAnsi="Arial" w:cs="Arial"/>
          <w:i/>
          <w:iCs/>
          <w:kern w:val="0"/>
          <w:sz w:val="20"/>
          <w:szCs w:val="20"/>
          <w14:ligatures w14:val="none"/>
        </w:rPr>
        <w:t>Clostridium sticklandii</w:t>
      </w:r>
      <w:r w:rsidRPr="007B4F2E">
        <w:rPr>
          <w:rFonts w:ascii="Arial" w:eastAsia="Times New Roman" w:hAnsi="Arial" w:cs="Arial"/>
          <w:kern w:val="0"/>
          <w:sz w:val="20"/>
          <w:szCs w:val="20"/>
          <w14:ligatures w14:val="none"/>
        </w:rPr>
        <w:t xml:space="preserve">: purification of δ1-pyrroline-5-carboxylate reductase, and sequence and expression of the encoding gene, proC. </w:t>
      </w:r>
      <w:r w:rsidRPr="007B4F2E">
        <w:rPr>
          <w:rFonts w:ascii="Arial" w:eastAsia="Times New Roman" w:hAnsi="Arial" w:cs="Arial"/>
          <w:i/>
          <w:iCs/>
          <w:kern w:val="0"/>
          <w:sz w:val="20"/>
          <w:szCs w:val="20"/>
          <w14:ligatures w14:val="none"/>
        </w:rPr>
        <w:t>Microbiology</w:t>
      </w:r>
      <w:r w:rsidRPr="007B4F2E">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145</w:t>
      </w:r>
      <w:r w:rsidRPr="007B4F2E">
        <w:rPr>
          <w:rFonts w:ascii="Arial" w:eastAsia="Times New Roman" w:hAnsi="Arial" w:cs="Arial"/>
          <w:kern w:val="0"/>
          <w:sz w:val="20"/>
          <w:szCs w:val="20"/>
          <w14:ligatures w14:val="none"/>
        </w:rPr>
        <w:t>(4), 819-826.</w:t>
      </w:r>
    </w:p>
    <w:p w14:paraId="2A72F345" w14:textId="651D8641" w:rsidR="00F74709" w:rsidRDefault="00F74709" w:rsidP="00E33519">
      <w:pPr>
        <w:spacing w:line="240" w:lineRule="auto"/>
        <w:ind w:left="720" w:hanging="720"/>
        <w:jc w:val="both"/>
        <w:rPr>
          <w:rFonts w:ascii="Arial" w:eastAsia="Times New Roman" w:hAnsi="Arial" w:cs="Arial"/>
          <w:kern w:val="0"/>
          <w:sz w:val="20"/>
          <w:szCs w:val="20"/>
          <w14:ligatures w14:val="none"/>
        </w:rPr>
      </w:pPr>
      <w:r w:rsidRPr="00F74709">
        <w:rPr>
          <w:rFonts w:ascii="Arial" w:eastAsia="Times New Roman" w:hAnsi="Arial" w:cs="Arial"/>
          <w:kern w:val="0"/>
          <w:sz w:val="20"/>
          <w:szCs w:val="20"/>
          <w14:ligatures w14:val="none"/>
        </w:rPr>
        <w:t xml:space="preserve">Khalid, K. (2011) An overview of lactic acid bacteria. </w:t>
      </w:r>
      <w:r w:rsidRPr="00E63CE5">
        <w:rPr>
          <w:rFonts w:ascii="Arial" w:eastAsia="Times New Roman" w:hAnsi="Arial" w:cs="Arial"/>
          <w:i/>
          <w:iCs/>
          <w:kern w:val="0"/>
          <w:sz w:val="20"/>
          <w:szCs w:val="20"/>
          <w14:ligatures w14:val="none"/>
        </w:rPr>
        <w:t>International Journal of Biosciences,</w:t>
      </w:r>
      <w:r w:rsidRPr="00F74709">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w:t>
      </w:r>
      <w:r w:rsidRPr="00F74709">
        <w:rPr>
          <w:rFonts w:ascii="Arial" w:eastAsia="Times New Roman" w:hAnsi="Arial" w:cs="Arial"/>
          <w:kern w:val="0"/>
          <w:sz w:val="20"/>
          <w:szCs w:val="20"/>
          <w14:ligatures w14:val="none"/>
        </w:rPr>
        <w:t>(3), 1-13.</w:t>
      </w:r>
    </w:p>
    <w:p w14:paraId="1AD1C0BE" w14:textId="7ADE76EA" w:rsidR="00204B97" w:rsidRDefault="008C18E9" w:rsidP="00E33519">
      <w:pPr>
        <w:spacing w:line="240" w:lineRule="auto"/>
        <w:ind w:left="720" w:hanging="720"/>
        <w:jc w:val="both"/>
        <w:rPr>
          <w:rFonts w:ascii="Arial" w:eastAsia="Times New Roman" w:hAnsi="Arial" w:cs="Arial"/>
          <w:kern w:val="0"/>
          <w:sz w:val="20"/>
          <w:szCs w:val="20"/>
          <w14:ligatures w14:val="none"/>
        </w:rPr>
      </w:pPr>
      <w:r w:rsidRPr="008C18E9">
        <w:rPr>
          <w:rFonts w:ascii="Arial" w:eastAsia="Times New Roman" w:hAnsi="Arial" w:cs="Arial"/>
          <w:kern w:val="0"/>
          <w:sz w:val="20"/>
          <w:szCs w:val="20"/>
          <w14:ligatures w14:val="none"/>
        </w:rPr>
        <w:t xml:space="preserve">Korasick, D. A., Christgen, S. L., Qureshi, I. A., Becker, D. F., &amp; Tanner, J. J. (2021). Probing the function of a ligand-modulated dynamic tunnel in bifunctional proline utilization A (PutA). </w:t>
      </w:r>
      <w:r w:rsidRPr="008C18E9">
        <w:rPr>
          <w:rFonts w:ascii="Arial" w:eastAsia="Times New Roman" w:hAnsi="Arial" w:cs="Arial"/>
          <w:i/>
          <w:iCs/>
          <w:kern w:val="0"/>
          <w:sz w:val="20"/>
          <w:szCs w:val="20"/>
          <w14:ligatures w14:val="none"/>
        </w:rPr>
        <w:t xml:space="preserve">Archives of </w:t>
      </w:r>
      <w:r>
        <w:rPr>
          <w:rFonts w:ascii="Arial" w:eastAsia="Times New Roman" w:hAnsi="Arial" w:cs="Arial"/>
          <w:i/>
          <w:iCs/>
          <w:kern w:val="0"/>
          <w:sz w:val="20"/>
          <w:szCs w:val="20"/>
          <w14:ligatures w14:val="none"/>
        </w:rPr>
        <w:t>Bi</w:t>
      </w:r>
      <w:r w:rsidRPr="008C18E9">
        <w:rPr>
          <w:rFonts w:ascii="Arial" w:eastAsia="Times New Roman" w:hAnsi="Arial" w:cs="Arial"/>
          <w:i/>
          <w:iCs/>
          <w:kern w:val="0"/>
          <w:sz w:val="20"/>
          <w:szCs w:val="20"/>
          <w14:ligatures w14:val="none"/>
        </w:rPr>
        <w:t xml:space="preserve">ochemistry and </w:t>
      </w:r>
      <w:r>
        <w:rPr>
          <w:rFonts w:ascii="Arial" w:eastAsia="Times New Roman" w:hAnsi="Arial" w:cs="Arial"/>
          <w:i/>
          <w:iCs/>
          <w:kern w:val="0"/>
          <w:sz w:val="20"/>
          <w:szCs w:val="20"/>
          <w14:ligatures w14:val="none"/>
        </w:rPr>
        <w:t>B</w:t>
      </w:r>
      <w:r w:rsidRPr="008C18E9">
        <w:rPr>
          <w:rFonts w:ascii="Arial" w:eastAsia="Times New Roman" w:hAnsi="Arial" w:cs="Arial"/>
          <w:i/>
          <w:iCs/>
          <w:kern w:val="0"/>
          <w:sz w:val="20"/>
          <w:szCs w:val="20"/>
          <w14:ligatures w14:val="none"/>
        </w:rPr>
        <w:t>iophysics</w:t>
      </w:r>
      <w:r w:rsidRPr="008C18E9">
        <w:rPr>
          <w:rFonts w:ascii="Arial" w:eastAsia="Times New Roman" w:hAnsi="Arial" w:cs="Arial"/>
          <w:kern w:val="0"/>
          <w:sz w:val="20"/>
          <w:szCs w:val="20"/>
          <w14:ligatures w14:val="none"/>
        </w:rPr>
        <w:t>, 712, 109025.</w:t>
      </w:r>
      <w:r w:rsidR="00B20A1D" w:rsidRPr="00B20A1D">
        <w:rPr>
          <w:rFonts w:ascii="Arial" w:eastAsia="Times New Roman" w:hAnsi="Arial" w:cs="Arial"/>
          <w:kern w:val="0"/>
          <w:sz w:val="20"/>
          <w:szCs w:val="20"/>
          <w14:ligatures w14:val="none"/>
        </w:rPr>
        <w:t xml:space="preserve"> doi: 10.1016/j.abb.2021.109025.</w:t>
      </w:r>
    </w:p>
    <w:p w14:paraId="3937AD88" w14:textId="0E7EC865" w:rsidR="002E4D8A" w:rsidRDefault="002E4D8A" w:rsidP="00867732">
      <w:pPr>
        <w:spacing w:line="240" w:lineRule="auto"/>
        <w:ind w:left="720" w:hanging="720"/>
        <w:jc w:val="both"/>
        <w:rPr>
          <w:rFonts w:ascii="Arial" w:eastAsia="Times New Roman" w:hAnsi="Arial" w:cs="Arial"/>
          <w:kern w:val="0"/>
          <w:sz w:val="20"/>
          <w:szCs w:val="20"/>
          <w14:ligatures w14:val="none"/>
        </w:rPr>
      </w:pPr>
      <w:r w:rsidRPr="002E4D8A">
        <w:rPr>
          <w:rFonts w:ascii="Arial" w:eastAsia="Times New Roman" w:hAnsi="Arial" w:cs="Arial"/>
          <w:kern w:val="0"/>
          <w:sz w:val="20"/>
          <w:szCs w:val="20"/>
          <w14:ligatures w14:val="none"/>
        </w:rPr>
        <w:t xml:space="preserve">Kosuge, T., &amp; Hoshino, T. (1998). Construction of a proline-producing mutant of the extremely thermophilic eubacterium </w:t>
      </w:r>
      <w:r w:rsidRPr="002E4D8A">
        <w:rPr>
          <w:rFonts w:ascii="Arial" w:eastAsia="Times New Roman" w:hAnsi="Arial" w:cs="Arial"/>
          <w:i/>
          <w:iCs/>
          <w:kern w:val="0"/>
          <w:sz w:val="20"/>
          <w:szCs w:val="20"/>
          <w14:ligatures w14:val="none"/>
        </w:rPr>
        <w:t>Thermus thermophilus</w:t>
      </w:r>
      <w:r w:rsidRPr="002E4D8A">
        <w:rPr>
          <w:rFonts w:ascii="Arial" w:eastAsia="Times New Roman" w:hAnsi="Arial" w:cs="Arial"/>
          <w:kern w:val="0"/>
          <w:sz w:val="20"/>
          <w:szCs w:val="20"/>
          <w14:ligatures w14:val="none"/>
        </w:rPr>
        <w:t xml:space="preserve"> HB27. </w:t>
      </w:r>
      <w:r w:rsidRPr="002E4D8A">
        <w:rPr>
          <w:rFonts w:ascii="Arial" w:eastAsia="Times New Roman" w:hAnsi="Arial" w:cs="Arial"/>
          <w:i/>
          <w:iCs/>
          <w:kern w:val="0"/>
          <w:sz w:val="20"/>
          <w:szCs w:val="20"/>
          <w14:ligatures w14:val="none"/>
        </w:rPr>
        <w:t>Applied and Environmental Microbiology, 64</w:t>
      </w:r>
      <w:r w:rsidRPr="002E4D8A">
        <w:rPr>
          <w:rFonts w:ascii="Arial" w:eastAsia="Times New Roman" w:hAnsi="Arial" w:cs="Arial"/>
          <w:kern w:val="0"/>
          <w:sz w:val="20"/>
          <w:szCs w:val="20"/>
          <w14:ligatures w14:val="none"/>
        </w:rPr>
        <w:t>(11), 4328-4332.</w:t>
      </w:r>
      <w:r w:rsidRPr="002E4D8A">
        <w:t xml:space="preserve"> </w:t>
      </w:r>
      <w:r w:rsidRPr="002E4D8A">
        <w:rPr>
          <w:rFonts w:ascii="Arial" w:eastAsia="Times New Roman" w:hAnsi="Arial" w:cs="Arial"/>
          <w:kern w:val="0"/>
          <w:sz w:val="20"/>
          <w:szCs w:val="20"/>
          <w14:ligatures w14:val="none"/>
        </w:rPr>
        <w:t>doi: 10.1128/AEM.64.11.4328-4332.1998.</w:t>
      </w:r>
    </w:p>
    <w:p w14:paraId="780691C4" w14:textId="6FFD559F" w:rsidR="00867732" w:rsidRDefault="00867732" w:rsidP="00867732">
      <w:pPr>
        <w:spacing w:line="240" w:lineRule="auto"/>
        <w:ind w:left="720" w:hanging="720"/>
        <w:jc w:val="both"/>
        <w:rPr>
          <w:rFonts w:ascii="Arial" w:eastAsia="Times New Roman" w:hAnsi="Arial" w:cs="Arial"/>
          <w:kern w:val="0"/>
          <w:sz w:val="20"/>
          <w:szCs w:val="20"/>
          <w14:ligatures w14:val="none"/>
        </w:rPr>
      </w:pPr>
      <w:r w:rsidRPr="00867732">
        <w:rPr>
          <w:rFonts w:ascii="Arial" w:eastAsia="Times New Roman" w:hAnsi="Arial" w:cs="Arial"/>
          <w:kern w:val="0"/>
          <w:sz w:val="20"/>
          <w:szCs w:val="20"/>
          <w14:ligatures w14:val="none"/>
        </w:rPr>
        <w:t xml:space="preserve">Kunst, F., Ogasawara, N., Moszer, I., Albertini, A.M., Alloni, G., Azevedo, V., Bertero, M.G., Bessières, P., Bolotin, A., Borchert, S. </w:t>
      </w:r>
      <w:r w:rsidR="008A25BD">
        <w:rPr>
          <w:rFonts w:ascii="Arial" w:eastAsia="Times New Roman" w:hAnsi="Arial" w:cs="Arial"/>
          <w:kern w:val="0"/>
          <w:sz w:val="20"/>
          <w:szCs w:val="20"/>
          <w14:ligatures w14:val="none"/>
        </w:rPr>
        <w:t>&amp;</w:t>
      </w:r>
      <w:r w:rsidRPr="00867732">
        <w:rPr>
          <w:rFonts w:ascii="Arial" w:eastAsia="Times New Roman" w:hAnsi="Arial" w:cs="Arial"/>
          <w:kern w:val="0"/>
          <w:sz w:val="20"/>
          <w:szCs w:val="20"/>
          <w14:ligatures w14:val="none"/>
        </w:rPr>
        <w:t xml:space="preserve"> Borriss, R., 1997. The complete genome sequence of the gram-positive bacterium </w:t>
      </w:r>
      <w:r w:rsidRPr="00867732">
        <w:rPr>
          <w:rFonts w:ascii="Arial" w:eastAsia="Times New Roman" w:hAnsi="Arial" w:cs="Arial"/>
          <w:i/>
          <w:iCs/>
          <w:kern w:val="0"/>
          <w:sz w:val="20"/>
          <w:szCs w:val="20"/>
          <w14:ligatures w14:val="none"/>
        </w:rPr>
        <w:t>Bacillus subtilis</w:t>
      </w:r>
      <w:r w:rsidRPr="00867732">
        <w:rPr>
          <w:rFonts w:ascii="Arial" w:eastAsia="Times New Roman" w:hAnsi="Arial" w:cs="Arial"/>
          <w:kern w:val="0"/>
          <w:sz w:val="20"/>
          <w:szCs w:val="20"/>
          <w14:ligatures w14:val="none"/>
        </w:rPr>
        <w:t xml:space="preserve">. </w:t>
      </w:r>
      <w:r w:rsidRPr="00867732">
        <w:rPr>
          <w:rFonts w:ascii="Arial" w:eastAsia="Times New Roman" w:hAnsi="Arial" w:cs="Arial"/>
          <w:i/>
          <w:iCs/>
          <w:kern w:val="0"/>
          <w:sz w:val="20"/>
          <w:szCs w:val="20"/>
          <w14:ligatures w14:val="none"/>
        </w:rPr>
        <w:t>Nature, 390</w:t>
      </w:r>
      <w:r w:rsidRPr="00867732">
        <w:rPr>
          <w:rFonts w:ascii="Arial" w:eastAsia="Times New Roman" w:hAnsi="Arial" w:cs="Arial"/>
          <w:kern w:val="0"/>
          <w:sz w:val="20"/>
          <w:szCs w:val="20"/>
          <w14:ligatures w14:val="none"/>
        </w:rPr>
        <w:t>(6657),</w:t>
      </w:r>
      <w:r>
        <w:rPr>
          <w:rFonts w:ascii="Arial" w:eastAsia="Times New Roman" w:hAnsi="Arial" w:cs="Arial"/>
          <w:kern w:val="0"/>
          <w:sz w:val="20"/>
          <w:szCs w:val="20"/>
          <w14:ligatures w14:val="none"/>
        </w:rPr>
        <w:t xml:space="preserve"> </w:t>
      </w:r>
      <w:r w:rsidRPr="00867732">
        <w:rPr>
          <w:rFonts w:ascii="Arial" w:eastAsia="Times New Roman" w:hAnsi="Arial" w:cs="Arial"/>
          <w:kern w:val="0"/>
          <w:sz w:val="20"/>
          <w:szCs w:val="20"/>
          <w14:ligatures w14:val="none"/>
        </w:rPr>
        <w:t>249-256.</w:t>
      </w:r>
      <w:r>
        <w:rPr>
          <w:rFonts w:ascii="Arial" w:eastAsia="Times New Roman" w:hAnsi="Arial" w:cs="Arial"/>
          <w:kern w:val="0"/>
          <w:sz w:val="20"/>
          <w:szCs w:val="20"/>
          <w14:ligatures w14:val="none"/>
        </w:rPr>
        <w:t xml:space="preserve"> </w:t>
      </w:r>
      <w:r w:rsidRPr="00867732">
        <w:rPr>
          <w:rFonts w:ascii="Arial" w:eastAsia="Times New Roman" w:hAnsi="Arial" w:cs="Arial"/>
          <w:kern w:val="0"/>
          <w:sz w:val="20"/>
          <w:szCs w:val="20"/>
          <w14:ligatures w14:val="none"/>
        </w:rPr>
        <w:t>doi: 10.1038/36786.</w:t>
      </w:r>
    </w:p>
    <w:p w14:paraId="08164754" w14:textId="65A2C328" w:rsidR="009C3B3D" w:rsidRDefault="009C3B3D" w:rsidP="00E33519">
      <w:pPr>
        <w:spacing w:line="240" w:lineRule="auto"/>
        <w:ind w:left="720" w:hanging="720"/>
        <w:jc w:val="both"/>
        <w:rPr>
          <w:rFonts w:ascii="Arial" w:eastAsia="Times New Roman" w:hAnsi="Arial" w:cs="Arial"/>
          <w:kern w:val="0"/>
          <w:sz w:val="20"/>
          <w:szCs w:val="20"/>
          <w14:ligatures w14:val="none"/>
        </w:rPr>
      </w:pPr>
      <w:r w:rsidRPr="009C3B3D">
        <w:rPr>
          <w:rFonts w:ascii="Arial" w:eastAsia="Times New Roman" w:hAnsi="Arial" w:cs="Arial"/>
          <w:kern w:val="0"/>
          <w:sz w:val="20"/>
          <w:szCs w:val="20"/>
          <w14:ligatures w14:val="none"/>
        </w:rPr>
        <w:t xml:space="preserve">Lahham, M., Jha, S., Goj, D., Macheroux, P., &amp; Wallner, S. (2021). The family of sarcosine oxidases: Same reaction, different products. </w:t>
      </w:r>
      <w:r w:rsidRPr="009C3B3D">
        <w:rPr>
          <w:rFonts w:ascii="Arial" w:eastAsia="Times New Roman" w:hAnsi="Arial" w:cs="Arial"/>
          <w:i/>
          <w:iCs/>
          <w:kern w:val="0"/>
          <w:sz w:val="20"/>
          <w:szCs w:val="20"/>
          <w14:ligatures w14:val="none"/>
        </w:rPr>
        <w:t>Archives of Biochemistry and Biophysics, 704</w:t>
      </w:r>
      <w:r w:rsidRPr="009C3B3D">
        <w:rPr>
          <w:rFonts w:ascii="Arial" w:eastAsia="Times New Roman" w:hAnsi="Arial" w:cs="Arial"/>
          <w:kern w:val="0"/>
          <w:sz w:val="20"/>
          <w:szCs w:val="20"/>
          <w14:ligatures w14:val="none"/>
        </w:rPr>
        <w:t>, 108868. doi: 10.1016/j.abb.2021.108868.</w:t>
      </w:r>
    </w:p>
    <w:p w14:paraId="5857FDC4" w14:textId="5730D63C" w:rsidR="009F04BD" w:rsidRDefault="00874B07" w:rsidP="00E33519">
      <w:pPr>
        <w:spacing w:line="240" w:lineRule="auto"/>
        <w:ind w:left="720" w:hanging="720"/>
        <w:jc w:val="both"/>
        <w:rPr>
          <w:rFonts w:ascii="Arial" w:eastAsia="Times New Roman" w:hAnsi="Arial" w:cs="Arial"/>
          <w:kern w:val="0"/>
          <w:sz w:val="20"/>
          <w:szCs w:val="20"/>
          <w14:ligatures w14:val="none"/>
        </w:rPr>
      </w:pPr>
      <w:r w:rsidRPr="00874B07">
        <w:rPr>
          <w:rFonts w:ascii="Arial" w:eastAsia="Times New Roman" w:hAnsi="Arial" w:cs="Arial"/>
          <w:kern w:val="0"/>
          <w:sz w:val="20"/>
          <w:szCs w:val="20"/>
          <w14:ligatures w14:val="none"/>
        </w:rPr>
        <w:t>Lapidus, A., Chertkov, O., Nolan, M., Lucas, S., Hammon, N., Deshpande, S., Cheng, J.F., Tapia, R., Han, C., Goodwin, L</w:t>
      </w:r>
      <w:r>
        <w:rPr>
          <w:rFonts w:ascii="Arial" w:eastAsia="Times New Roman" w:hAnsi="Arial" w:cs="Arial"/>
          <w:kern w:val="0"/>
          <w:sz w:val="20"/>
          <w:szCs w:val="20"/>
          <w14:ligatures w14:val="none"/>
        </w:rPr>
        <w:t>. &amp;</w:t>
      </w:r>
      <w:r w:rsidRPr="00874B07">
        <w:rPr>
          <w:rFonts w:ascii="Arial" w:eastAsia="Times New Roman" w:hAnsi="Arial" w:cs="Arial"/>
          <w:kern w:val="0"/>
          <w:sz w:val="20"/>
          <w:szCs w:val="20"/>
          <w14:ligatures w14:val="none"/>
        </w:rPr>
        <w:t xml:space="preserve"> Pitluck, S.</w:t>
      </w:r>
      <w:r>
        <w:rPr>
          <w:rFonts w:ascii="Arial" w:eastAsia="Times New Roman" w:hAnsi="Arial" w:cs="Arial"/>
          <w:kern w:val="0"/>
          <w:sz w:val="20"/>
          <w:szCs w:val="20"/>
          <w14:ligatures w14:val="none"/>
        </w:rPr>
        <w:t xml:space="preserve"> (</w:t>
      </w:r>
      <w:r w:rsidRPr="00874B07">
        <w:rPr>
          <w:rFonts w:ascii="Arial" w:eastAsia="Times New Roman" w:hAnsi="Arial" w:cs="Arial"/>
          <w:kern w:val="0"/>
          <w:sz w:val="20"/>
          <w:szCs w:val="20"/>
          <w14:ligatures w14:val="none"/>
        </w:rPr>
        <w:t>2011</w:t>
      </w:r>
      <w:r>
        <w:rPr>
          <w:rFonts w:ascii="Arial" w:eastAsia="Times New Roman" w:hAnsi="Arial" w:cs="Arial"/>
          <w:kern w:val="0"/>
          <w:sz w:val="20"/>
          <w:szCs w:val="20"/>
          <w14:ligatures w14:val="none"/>
        </w:rPr>
        <w:t>)</w:t>
      </w:r>
      <w:r w:rsidRPr="00874B07">
        <w:rPr>
          <w:rFonts w:ascii="Arial" w:eastAsia="Times New Roman" w:hAnsi="Arial" w:cs="Arial"/>
          <w:kern w:val="0"/>
          <w:sz w:val="20"/>
          <w:szCs w:val="20"/>
          <w14:ligatures w14:val="none"/>
        </w:rPr>
        <w:t xml:space="preserve">. Genome sequence of the moderately thermophilic halophile </w:t>
      </w:r>
      <w:r w:rsidRPr="00874B07">
        <w:rPr>
          <w:rFonts w:ascii="Arial" w:eastAsia="Times New Roman" w:hAnsi="Arial" w:cs="Arial"/>
          <w:i/>
          <w:iCs/>
          <w:kern w:val="0"/>
          <w:sz w:val="20"/>
          <w:szCs w:val="20"/>
          <w14:ligatures w14:val="none"/>
        </w:rPr>
        <w:t>Flexistipes sinusarabici</w:t>
      </w:r>
      <w:r w:rsidRPr="00874B07">
        <w:rPr>
          <w:rFonts w:ascii="Arial" w:eastAsia="Times New Roman" w:hAnsi="Arial" w:cs="Arial"/>
          <w:kern w:val="0"/>
          <w:sz w:val="20"/>
          <w:szCs w:val="20"/>
          <w14:ligatures w14:val="none"/>
        </w:rPr>
        <w:t xml:space="preserve"> strain (MAS10T). </w:t>
      </w:r>
      <w:r w:rsidRPr="00874B07">
        <w:rPr>
          <w:rFonts w:ascii="Arial" w:eastAsia="Times New Roman" w:hAnsi="Arial" w:cs="Arial"/>
          <w:i/>
          <w:iCs/>
          <w:kern w:val="0"/>
          <w:sz w:val="20"/>
          <w:szCs w:val="20"/>
          <w14:ligatures w14:val="none"/>
        </w:rPr>
        <w:t>Standards in Genomic Sciences, 5</w:t>
      </w:r>
      <w:r w:rsidRPr="00874B07">
        <w:rPr>
          <w:rFonts w:ascii="Arial" w:eastAsia="Times New Roman" w:hAnsi="Arial" w:cs="Arial"/>
          <w:kern w:val="0"/>
          <w:sz w:val="20"/>
          <w:szCs w:val="20"/>
          <w14:ligatures w14:val="none"/>
        </w:rPr>
        <w:t>(1)</w:t>
      </w:r>
      <w:r>
        <w:rPr>
          <w:rFonts w:ascii="Arial" w:eastAsia="Times New Roman" w:hAnsi="Arial" w:cs="Arial"/>
          <w:kern w:val="0"/>
          <w:sz w:val="20"/>
          <w:szCs w:val="20"/>
          <w14:ligatures w14:val="none"/>
        </w:rPr>
        <w:t xml:space="preserve">, </w:t>
      </w:r>
      <w:r w:rsidRPr="00874B07">
        <w:rPr>
          <w:rFonts w:ascii="Arial" w:eastAsia="Times New Roman" w:hAnsi="Arial" w:cs="Arial"/>
          <w:kern w:val="0"/>
          <w:sz w:val="20"/>
          <w:szCs w:val="20"/>
          <w14:ligatures w14:val="none"/>
        </w:rPr>
        <w:t>86-96.</w:t>
      </w:r>
      <w:r>
        <w:rPr>
          <w:rFonts w:ascii="Arial" w:eastAsia="Times New Roman" w:hAnsi="Arial" w:cs="Arial"/>
          <w:kern w:val="0"/>
          <w:sz w:val="20"/>
          <w:szCs w:val="20"/>
          <w14:ligatures w14:val="none"/>
        </w:rPr>
        <w:t xml:space="preserve"> doi: 10.4056/sigs.2235024.</w:t>
      </w:r>
    </w:p>
    <w:p w14:paraId="0E03CE4C" w14:textId="1BA602AF" w:rsidR="00D36AA2" w:rsidRDefault="00D36AA2" w:rsidP="00E33519">
      <w:pPr>
        <w:spacing w:line="240" w:lineRule="auto"/>
        <w:ind w:left="720" w:hanging="720"/>
        <w:jc w:val="both"/>
        <w:rPr>
          <w:rFonts w:ascii="Arial" w:eastAsia="Times New Roman" w:hAnsi="Arial" w:cs="Arial"/>
          <w:kern w:val="0"/>
          <w:sz w:val="20"/>
          <w:szCs w:val="20"/>
          <w14:ligatures w14:val="none"/>
        </w:rPr>
      </w:pPr>
      <w:r w:rsidRPr="00D36AA2">
        <w:rPr>
          <w:rFonts w:ascii="Arial" w:eastAsia="Times New Roman" w:hAnsi="Arial" w:cs="Arial"/>
          <w:kern w:val="0"/>
          <w:sz w:val="20"/>
          <w:szCs w:val="20"/>
          <w14:ligatures w14:val="none"/>
        </w:rPr>
        <w:t xml:space="preserve">Liu, J., Hao, C., Wu, L., Madej, D., Chan, W., &amp; Lam, H. (2020). Proteomic analysis of thioproline misincorporation in </w:t>
      </w:r>
      <w:r w:rsidRPr="00D36AA2">
        <w:rPr>
          <w:rFonts w:ascii="Arial" w:eastAsia="Times New Roman" w:hAnsi="Arial" w:cs="Arial"/>
          <w:i/>
          <w:iCs/>
          <w:kern w:val="0"/>
          <w:sz w:val="20"/>
          <w:szCs w:val="20"/>
          <w14:ligatures w14:val="none"/>
        </w:rPr>
        <w:t>Escherichia coli</w:t>
      </w:r>
      <w:r w:rsidRPr="00D36AA2">
        <w:rPr>
          <w:rFonts w:ascii="Arial" w:eastAsia="Times New Roman" w:hAnsi="Arial" w:cs="Arial"/>
          <w:kern w:val="0"/>
          <w:sz w:val="20"/>
          <w:szCs w:val="20"/>
          <w14:ligatures w14:val="none"/>
        </w:rPr>
        <w:t xml:space="preserve">. </w:t>
      </w:r>
      <w:r w:rsidRPr="00D36AA2">
        <w:rPr>
          <w:rFonts w:ascii="Arial" w:eastAsia="Times New Roman" w:hAnsi="Arial" w:cs="Arial"/>
          <w:i/>
          <w:iCs/>
          <w:kern w:val="0"/>
          <w:sz w:val="20"/>
          <w:szCs w:val="20"/>
          <w14:ligatures w14:val="none"/>
        </w:rPr>
        <w:t>Journal o</w:t>
      </w:r>
      <w:r>
        <w:rPr>
          <w:rFonts w:ascii="Arial" w:eastAsia="Times New Roman" w:hAnsi="Arial" w:cs="Arial"/>
          <w:i/>
          <w:iCs/>
          <w:kern w:val="0"/>
          <w:sz w:val="20"/>
          <w:szCs w:val="20"/>
          <w14:ligatures w14:val="none"/>
        </w:rPr>
        <w:t>f</w:t>
      </w:r>
      <w:r w:rsidRPr="00D36AA2">
        <w:rPr>
          <w:rFonts w:ascii="Arial" w:eastAsia="Times New Roman" w:hAnsi="Arial" w:cs="Arial"/>
          <w:i/>
          <w:iCs/>
          <w:kern w:val="0"/>
          <w:sz w:val="20"/>
          <w:szCs w:val="20"/>
          <w14:ligatures w14:val="none"/>
        </w:rPr>
        <w:t xml:space="preserve"> Proteomics, 210</w:t>
      </w:r>
      <w:r w:rsidRPr="00D36AA2">
        <w:rPr>
          <w:rFonts w:ascii="Arial" w:eastAsia="Times New Roman" w:hAnsi="Arial" w:cs="Arial"/>
          <w:kern w:val="0"/>
          <w:sz w:val="20"/>
          <w:szCs w:val="20"/>
          <w14:ligatures w14:val="none"/>
        </w:rPr>
        <w:t>, 103541</w:t>
      </w:r>
      <w:r>
        <w:rPr>
          <w:rFonts w:ascii="Arial" w:eastAsia="Times New Roman" w:hAnsi="Arial" w:cs="Arial"/>
          <w:kern w:val="0"/>
          <w:sz w:val="20"/>
          <w:szCs w:val="20"/>
          <w14:ligatures w14:val="none"/>
        </w:rPr>
        <w:t xml:space="preserve">.  </w:t>
      </w:r>
      <w:r w:rsidRPr="00D36AA2">
        <w:rPr>
          <w:rFonts w:ascii="Arial" w:eastAsia="Times New Roman" w:hAnsi="Arial" w:cs="Arial"/>
          <w:kern w:val="0"/>
          <w:sz w:val="20"/>
          <w:szCs w:val="20"/>
          <w14:ligatures w14:val="none"/>
        </w:rPr>
        <w:t>doi: 10.1016/j.jprot.2019.103541.</w:t>
      </w:r>
    </w:p>
    <w:p w14:paraId="2A08DDDC" w14:textId="4C6F8112" w:rsidR="00E33519" w:rsidRPr="00E33519" w:rsidRDefault="00E33519" w:rsidP="00E33519">
      <w:pPr>
        <w:spacing w:line="240" w:lineRule="auto"/>
        <w:ind w:left="720" w:hanging="720"/>
        <w:jc w:val="both"/>
        <w:rPr>
          <w:rFonts w:ascii="Arial" w:eastAsia="Times New Roman" w:hAnsi="Arial" w:cs="Arial"/>
          <w:kern w:val="0"/>
          <w:sz w:val="20"/>
          <w:szCs w:val="20"/>
          <w14:ligatures w14:val="none"/>
        </w:rPr>
      </w:pPr>
      <w:r w:rsidRPr="00E33519">
        <w:rPr>
          <w:rFonts w:ascii="Arial" w:eastAsia="Times New Roman" w:hAnsi="Arial" w:cs="Arial"/>
          <w:kern w:val="0"/>
          <w:sz w:val="20"/>
          <w:szCs w:val="20"/>
          <w14:ligatures w14:val="none"/>
        </w:rPr>
        <w:lastRenderedPageBreak/>
        <w:t xml:space="preserve">Liu, L. K., Becker, D. F., &amp; Tanner, J. J. (2017). Structure, function, and mechanism of proline utilization A (PutA). </w:t>
      </w:r>
      <w:r w:rsidRPr="00E33519">
        <w:rPr>
          <w:rFonts w:ascii="Arial" w:eastAsia="Times New Roman" w:hAnsi="Arial" w:cs="Arial"/>
          <w:i/>
          <w:iCs/>
          <w:kern w:val="0"/>
          <w:sz w:val="20"/>
          <w:szCs w:val="20"/>
          <w14:ligatures w14:val="none"/>
        </w:rPr>
        <w:t>Archives of Biochemistry and Biophysics</w:t>
      </w:r>
      <w:r w:rsidRPr="00E33519">
        <w:rPr>
          <w:rFonts w:ascii="Arial" w:eastAsia="Times New Roman" w:hAnsi="Arial" w:cs="Arial"/>
          <w:kern w:val="0"/>
          <w:sz w:val="20"/>
          <w:szCs w:val="20"/>
          <w14:ligatures w14:val="none"/>
        </w:rPr>
        <w:t xml:space="preserve">, </w:t>
      </w:r>
      <w:r w:rsidRPr="008A25BD">
        <w:rPr>
          <w:rFonts w:ascii="Arial" w:eastAsia="Times New Roman" w:hAnsi="Arial" w:cs="Arial"/>
          <w:i/>
          <w:iCs/>
          <w:kern w:val="0"/>
          <w:sz w:val="20"/>
          <w:szCs w:val="20"/>
          <w14:ligatures w14:val="none"/>
        </w:rPr>
        <w:t>632</w:t>
      </w:r>
      <w:r w:rsidRPr="00E33519">
        <w:rPr>
          <w:rFonts w:ascii="Arial" w:eastAsia="Times New Roman" w:hAnsi="Arial" w:cs="Arial"/>
          <w:kern w:val="0"/>
          <w:sz w:val="20"/>
          <w:szCs w:val="20"/>
          <w14:ligatures w14:val="none"/>
        </w:rPr>
        <w:t>, 142-157.</w:t>
      </w:r>
      <w:r w:rsidR="001060E6" w:rsidRPr="001060E6">
        <w:t xml:space="preserve"> </w:t>
      </w:r>
      <w:proofErr w:type="gramStart"/>
      <w:r w:rsidR="001060E6" w:rsidRPr="001060E6">
        <w:rPr>
          <w:rFonts w:ascii="Arial" w:eastAsia="Times New Roman" w:hAnsi="Arial" w:cs="Arial"/>
          <w:kern w:val="0"/>
          <w:sz w:val="20"/>
          <w:szCs w:val="20"/>
          <w14:ligatures w14:val="none"/>
        </w:rPr>
        <w:t>doi:10.1016/j.abb</w:t>
      </w:r>
      <w:proofErr w:type="gramEnd"/>
      <w:r w:rsidR="001060E6" w:rsidRPr="001060E6">
        <w:rPr>
          <w:rFonts w:ascii="Arial" w:eastAsia="Times New Roman" w:hAnsi="Arial" w:cs="Arial"/>
          <w:kern w:val="0"/>
          <w:sz w:val="20"/>
          <w:szCs w:val="20"/>
          <w14:ligatures w14:val="none"/>
        </w:rPr>
        <w:t>.2017.07.005.</w:t>
      </w:r>
    </w:p>
    <w:p w14:paraId="78916EB1" w14:textId="25CA4E1C" w:rsidR="0058476A" w:rsidRDefault="0058476A" w:rsidP="001E408A">
      <w:pPr>
        <w:spacing w:line="240" w:lineRule="auto"/>
        <w:ind w:left="720" w:hanging="720"/>
        <w:jc w:val="both"/>
        <w:rPr>
          <w:rFonts w:ascii="Arial" w:eastAsia="Times New Roman" w:hAnsi="Arial" w:cs="Arial"/>
          <w:kern w:val="0"/>
          <w:sz w:val="20"/>
          <w:szCs w:val="20"/>
          <w14:ligatures w14:val="none"/>
        </w:rPr>
      </w:pPr>
      <w:r w:rsidRPr="0058476A">
        <w:rPr>
          <w:rFonts w:ascii="Arial" w:eastAsia="Times New Roman" w:hAnsi="Arial" w:cs="Arial"/>
          <w:kern w:val="0"/>
          <w:sz w:val="20"/>
          <w:szCs w:val="20"/>
          <w14:ligatures w14:val="none"/>
        </w:rPr>
        <w:t xml:space="preserve">Lobocka, M., Hennig, J., Wild, J., &amp; Kłopotowski, T. (1994). Organization and expression of the </w:t>
      </w:r>
      <w:r w:rsidRPr="0058476A">
        <w:rPr>
          <w:rFonts w:ascii="Arial" w:eastAsia="Times New Roman" w:hAnsi="Arial" w:cs="Arial"/>
          <w:i/>
          <w:iCs/>
          <w:kern w:val="0"/>
          <w:sz w:val="20"/>
          <w:szCs w:val="20"/>
          <w14:ligatures w14:val="none"/>
        </w:rPr>
        <w:t>Escherichia coli</w:t>
      </w:r>
      <w:r w:rsidRPr="0058476A">
        <w:rPr>
          <w:rFonts w:ascii="Arial" w:eastAsia="Times New Roman" w:hAnsi="Arial" w:cs="Arial"/>
          <w:kern w:val="0"/>
          <w:sz w:val="20"/>
          <w:szCs w:val="20"/>
          <w14:ligatures w14:val="none"/>
        </w:rPr>
        <w:t xml:space="preserve"> K-12 dad operon encoding the smaller subunit of D-amino acid dehydrogenase and the catabolic alanine racemase. </w:t>
      </w:r>
      <w:r w:rsidRPr="0058476A">
        <w:rPr>
          <w:rFonts w:ascii="Arial" w:eastAsia="Times New Roman" w:hAnsi="Arial" w:cs="Arial"/>
          <w:i/>
          <w:iCs/>
          <w:kern w:val="0"/>
          <w:sz w:val="20"/>
          <w:szCs w:val="20"/>
          <w14:ligatures w14:val="none"/>
        </w:rPr>
        <w:t>Journal of Bacteriology, 176</w:t>
      </w:r>
      <w:r w:rsidRPr="0058476A">
        <w:rPr>
          <w:rFonts w:ascii="Arial" w:eastAsia="Times New Roman" w:hAnsi="Arial" w:cs="Arial"/>
          <w:kern w:val="0"/>
          <w:sz w:val="20"/>
          <w:szCs w:val="20"/>
          <w14:ligatures w14:val="none"/>
        </w:rPr>
        <w:t>(5), 1500-1510.</w:t>
      </w:r>
      <w:r w:rsidRPr="0058476A">
        <w:t xml:space="preserve"> </w:t>
      </w:r>
      <w:r w:rsidRPr="0058476A">
        <w:rPr>
          <w:rFonts w:ascii="Arial" w:eastAsia="Times New Roman" w:hAnsi="Arial" w:cs="Arial"/>
          <w:kern w:val="0"/>
          <w:sz w:val="20"/>
          <w:szCs w:val="20"/>
          <w14:ligatures w14:val="none"/>
        </w:rPr>
        <w:t>doi: 10.1128/jb.176.5.1500-1510.1994.</w:t>
      </w:r>
    </w:p>
    <w:p w14:paraId="19911DC9" w14:textId="29567FFD" w:rsidR="00EB3DE5" w:rsidRDefault="00EB3DE5" w:rsidP="001E408A">
      <w:pPr>
        <w:spacing w:line="240" w:lineRule="auto"/>
        <w:ind w:left="720" w:hanging="720"/>
        <w:jc w:val="both"/>
        <w:rPr>
          <w:rFonts w:ascii="Arial" w:eastAsia="Times New Roman" w:hAnsi="Arial" w:cs="Arial"/>
          <w:kern w:val="0"/>
          <w:sz w:val="20"/>
          <w:szCs w:val="20"/>
          <w14:ligatures w14:val="none"/>
        </w:rPr>
      </w:pPr>
      <w:r w:rsidRPr="00EB3DE5">
        <w:rPr>
          <w:rFonts w:ascii="Arial" w:eastAsia="Times New Roman" w:hAnsi="Arial" w:cs="Arial"/>
          <w:kern w:val="0"/>
          <w:sz w:val="20"/>
          <w:szCs w:val="20"/>
          <w14:ligatures w14:val="none"/>
        </w:rPr>
        <w:t xml:space="preserve">Luo, W., He, X., Chen, Y., Xu, Y., Zhuang, Y., Ding, Y., &amp; Fan, X. (2025). Integrated transcriptomic and proteomic analyses revealed the mechanism of the osmotic stress response in </w:t>
      </w:r>
      <w:r w:rsidRPr="00EB3DE5">
        <w:rPr>
          <w:rFonts w:ascii="Arial" w:eastAsia="Times New Roman" w:hAnsi="Arial" w:cs="Arial"/>
          <w:i/>
          <w:iCs/>
          <w:kern w:val="0"/>
          <w:sz w:val="20"/>
          <w:szCs w:val="20"/>
          <w14:ligatures w14:val="none"/>
        </w:rPr>
        <w:t>Lacticaseibacillus rhamnosus</w:t>
      </w:r>
      <w:r w:rsidRPr="00EB3DE5">
        <w:rPr>
          <w:rFonts w:ascii="Arial" w:eastAsia="Times New Roman" w:hAnsi="Arial" w:cs="Arial"/>
          <w:kern w:val="0"/>
          <w:sz w:val="20"/>
          <w:szCs w:val="20"/>
          <w14:ligatures w14:val="none"/>
        </w:rPr>
        <w:t xml:space="preserve"> ATCC 53103. </w:t>
      </w:r>
      <w:r w:rsidRPr="00EB3DE5">
        <w:rPr>
          <w:rFonts w:ascii="Arial" w:eastAsia="Times New Roman" w:hAnsi="Arial" w:cs="Arial"/>
          <w:i/>
          <w:iCs/>
          <w:kern w:val="0"/>
          <w:sz w:val="20"/>
          <w:szCs w:val="20"/>
          <w14:ligatures w14:val="none"/>
        </w:rPr>
        <w:t>Foods</w:t>
      </w:r>
      <w:r w:rsidRPr="00EB3DE5">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14</w:t>
      </w:r>
      <w:r w:rsidRPr="00EB3DE5">
        <w:rPr>
          <w:rFonts w:ascii="Arial" w:eastAsia="Times New Roman" w:hAnsi="Arial" w:cs="Arial"/>
          <w:kern w:val="0"/>
          <w:sz w:val="20"/>
          <w:szCs w:val="20"/>
          <w14:ligatures w14:val="none"/>
        </w:rPr>
        <w:t>(17), 3112.</w:t>
      </w:r>
      <w:r w:rsidR="009B5DC9">
        <w:rPr>
          <w:rFonts w:ascii="Arial" w:eastAsia="Times New Roman" w:hAnsi="Arial" w:cs="Arial"/>
          <w:kern w:val="0"/>
          <w:sz w:val="20"/>
          <w:szCs w:val="20"/>
          <w14:ligatures w14:val="none"/>
        </w:rPr>
        <w:t xml:space="preserve"> doi: 10.3390/foods14173112.</w:t>
      </w:r>
    </w:p>
    <w:p w14:paraId="4A44E710" w14:textId="77777777" w:rsidR="006758AE" w:rsidRDefault="006758AE" w:rsidP="006758AE">
      <w:pPr>
        <w:spacing w:line="240" w:lineRule="auto"/>
        <w:ind w:left="720" w:hanging="720"/>
        <w:jc w:val="both"/>
        <w:rPr>
          <w:rFonts w:ascii="Arial" w:eastAsia="Times New Roman" w:hAnsi="Arial" w:cs="Arial"/>
          <w:kern w:val="0"/>
          <w:sz w:val="20"/>
          <w:szCs w:val="20"/>
          <w14:ligatures w14:val="none"/>
        </w:rPr>
      </w:pPr>
      <w:r w:rsidRPr="007973C0">
        <w:rPr>
          <w:rFonts w:ascii="Arial" w:eastAsia="Times New Roman" w:hAnsi="Arial" w:cs="Arial"/>
          <w:kern w:val="0"/>
          <w:sz w:val="20"/>
          <w:szCs w:val="20"/>
          <w14:ligatures w14:val="none"/>
        </w:rPr>
        <w:t xml:space="preserve">Magdaleno, A., Ahn, I. Y., Paes, L. S., &amp; Silber, A. M. (2009). Actions of a proline analogue, L-thiazolidine-4-carboxylic acid (T4C), on </w:t>
      </w:r>
      <w:r w:rsidRPr="007973C0">
        <w:rPr>
          <w:rFonts w:ascii="Arial" w:eastAsia="Times New Roman" w:hAnsi="Arial" w:cs="Arial"/>
          <w:i/>
          <w:iCs/>
          <w:kern w:val="0"/>
          <w:sz w:val="20"/>
          <w:szCs w:val="20"/>
          <w14:ligatures w14:val="none"/>
        </w:rPr>
        <w:t>Trypanosoma cruzi</w:t>
      </w:r>
      <w:r w:rsidRPr="007973C0">
        <w:rPr>
          <w:rFonts w:ascii="Arial" w:eastAsia="Times New Roman" w:hAnsi="Arial" w:cs="Arial"/>
          <w:kern w:val="0"/>
          <w:sz w:val="20"/>
          <w:szCs w:val="20"/>
          <w14:ligatures w14:val="none"/>
        </w:rPr>
        <w:t xml:space="preserve">. </w:t>
      </w:r>
      <w:r w:rsidRPr="007973C0">
        <w:rPr>
          <w:rFonts w:ascii="Arial" w:eastAsia="Times New Roman" w:hAnsi="Arial" w:cs="Arial"/>
          <w:i/>
          <w:iCs/>
          <w:kern w:val="0"/>
          <w:sz w:val="20"/>
          <w:szCs w:val="20"/>
          <w14:ligatures w14:val="none"/>
        </w:rPr>
        <w:t>PloS</w:t>
      </w:r>
      <w:r>
        <w:rPr>
          <w:rFonts w:ascii="Arial" w:eastAsia="Times New Roman" w:hAnsi="Arial" w:cs="Arial"/>
          <w:i/>
          <w:iCs/>
          <w:kern w:val="0"/>
          <w:sz w:val="20"/>
          <w:szCs w:val="20"/>
          <w14:ligatures w14:val="none"/>
        </w:rPr>
        <w:t xml:space="preserve"> O</w:t>
      </w:r>
      <w:r w:rsidRPr="007973C0">
        <w:rPr>
          <w:rFonts w:ascii="Arial" w:eastAsia="Times New Roman" w:hAnsi="Arial" w:cs="Arial"/>
          <w:i/>
          <w:iCs/>
          <w:kern w:val="0"/>
          <w:sz w:val="20"/>
          <w:szCs w:val="20"/>
          <w14:ligatures w14:val="none"/>
        </w:rPr>
        <w:t>ne, 4</w:t>
      </w:r>
      <w:r w:rsidRPr="007973C0">
        <w:rPr>
          <w:rFonts w:ascii="Arial" w:eastAsia="Times New Roman" w:hAnsi="Arial" w:cs="Arial"/>
          <w:kern w:val="0"/>
          <w:sz w:val="20"/>
          <w:szCs w:val="20"/>
          <w14:ligatures w14:val="none"/>
        </w:rPr>
        <w:t>(2), e4534.</w:t>
      </w:r>
      <w:r w:rsidRPr="008626A4">
        <w:t xml:space="preserve"> </w:t>
      </w:r>
      <w:r w:rsidRPr="008626A4">
        <w:rPr>
          <w:rFonts w:ascii="Arial" w:eastAsia="Times New Roman" w:hAnsi="Arial" w:cs="Arial"/>
          <w:kern w:val="0"/>
          <w:sz w:val="20"/>
          <w:szCs w:val="20"/>
          <w14:ligatures w14:val="none"/>
        </w:rPr>
        <w:t>doi: 10.1371/journal.pone.0004534.</w:t>
      </w:r>
    </w:p>
    <w:p w14:paraId="5E77D01B" w14:textId="2869CAE2" w:rsidR="00E518C7" w:rsidRDefault="00EA061B" w:rsidP="001E408A">
      <w:pPr>
        <w:spacing w:line="240" w:lineRule="auto"/>
        <w:ind w:left="720" w:hanging="720"/>
        <w:jc w:val="both"/>
        <w:rPr>
          <w:rFonts w:ascii="Arial" w:eastAsia="Times New Roman" w:hAnsi="Arial" w:cs="Arial"/>
          <w:kern w:val="0"/>
          <w:sz w:val="20"/>
          <w:szCs w:val="20"/>
          <w14:ligatures w14:val="none"/>
        </w:rPr>
      </w:pPr>
      <w:r w:rsidRPr="00EA061B">
        <w:rPr>
          <w:rFonts w:ascii="Arial" w:eastAsia="Times New Roman" w:hAnsi="Arial" w:cs="Arial"/>
          <w:kern w:val="0"/>
          <w:sz w:val="20"/>
          <w:szCs w:val="20"/>
          <w14:ligatures w14:val="none"/>
        </w:rPr>
        <w:t xml:space="preserve">Mamounis, K. J., Caldas Nogueira, M. L., Marchi Salvador, D. P., Andreo-Vidal, A., Sanchez-Amat, A., &amp; Davidson, V. L. (2022). Structural determinants of the specific activities of an L-Amino acid oxidase from </w:t>
      </w:r>
      <w:r w:rsidRPr="00EA061B">
        <w:rPr>
          <w:rFonts w:ascii="Arial" w:eastAsia="Times New Roman" w:hAnsi="Arial" w:cs="Arial"/>
          <w:i/>
          <w:iCs/>
          <w:kern w:val="0"/>
          <w:sz w:val="20"/>
          <w:szCs w:val="20"/>
          <w14:ligatures w14:val="none"/>
        </w:rPr>
        <w:t>Pseudoalteromonas luteoviolacea</w:t>
      </w:r>
      <w:r w:rsidRPr="00EA061B">
        <w:rPr>
          <w:rFonts w:ascii="Arial" w:eastAsia="Times New Roman" w:hAnsi="Arial" w:cs="Arial"/>
          <w:kern w:val="0"/>
          <w:sz w:val="20"/>
          <w:szCs w:val="20"/>
          <w14:ligatures w14:val="none"/>
        </w:rPr>
        <w:t xml:space="preserve"> CPMOR-1 with </w:t>
      </w:r>
      <w:r w:rsidR="008A25BD">
        <w:rPr>
          <w:rFonts w:ascii="Arial" w:eastAsia="Times New Roman" w:hAnsi="Arial" w:cs="Arial"/>
          <w:kern w:val="0"/>
          <w:sz w:val="20"/>
          <w:szCs w:val="20"/>
          <w14:ligatures w14:val="none"/>
        </w:rPr>
        <w:t>b</w:t>
      </w:r>
      <w:r w:rsidRPr="00EA061B">
        <w:rPr>
          <w:rFonts w:ascii="Arial" w:eastAsia="Times New Roman" w:hAnsi="Arial" w:cs="Arial"/>
          <w:kern w:val="0"/>
          <w:sz w:val="20"/>
          <w:szCs w:val="20"/>
          <w14:ligatures w14:val="none"/>
        </w:rPr>
        <w:t xml:space="preserve">road </w:t>
      </w:r>
      <w:r w:rsidR="008A25BD">
        <w:rPr>
          <w:rFonts w:ascii="Arial" w:eastAsia="Times New Roman" w:hAnsi="Arial" w:cs="Arial"/>
          <w:kern w:val="0"/>
          <w:sz w:val="20"/>
          <w:szCs w:val="20"/>
          <w14:ligatures w14:val="none"/>
        </w:rPr>
        <w:t>s</w:t>
      </w:r>
      <w:r w:rsidRPr="00EA061B">
        <w:rPr>
          <w:rFonts w:ascii="Arial" w:eastAsia="Times New Roman" w:hAnsi="Arial" w:cs="Arial"/>
          <w:kern w:val="0"/>
          <w:sz w:val="20"/>
          <w:szCs w:val="20"/>
          <w14:ligatures w14:val="none"/>
        </w:rPr>
        <w:t xml:space="preserve">ubstrate </w:t>
      </w:r>
      <w:r w:rsidR="008A25BD">
        <w:rPr>
          <w:rFonts w:ascii="Arial" w:eastAsia="Times New Roman" w:hAnsi="Arial" w:cs="Arial"/>
          <w:kern w:val="0"/>
          <w:sz w:val="20"/>
          <w:szCs w:val="20"/>
          <w14:ligatures w14:val="none"/>
        </w:rPr>
        <w:t>s</w:t>
      </w:r>
      <w:r w:rsidRPr="00EA061B">
        <w:rPr>
          <w:rFonts w:ascii="Arial" w:eastAsia="Times New Roman" w:hAnsi="Arial" w:cs="Arial"/>
          <w:kern w:val="0"/>
          <w:sz w:val="20"/>
          <w:szCs w:val="20"/>
          <w14:ligatures w14:val="none"/>
        </w:rPr>
        <w:t xml:space="preserve">pecificity. </w:t>
      </w:r>
      <w:r w:rsidRPr="00EA061B">
        <w:rPr>
          <w:rFonts w:ascii="Arial" w:eastAsia="Times New Roman" w:hAnsi="Arial" w:cs="Arial"/>
          <w:i/>
          <w:iCs/>
          <w:kern w:val="0"/>
          <w:sz w:val="20"/>
          <w:szCs w:val="20"/>
          <w14:ligatures w14:val="none"/>
        </w:rPr>
        <w:t>Molecules, 27</w:t>
      </w:r>
      <w:r w:rsidRPr="00EA061B">
        <w:rPr>
          <w:rFonts w:ascii="Arial" w:eastAsia="Times New Roman" w:hAnsi="Arial" w:cs="Arial"/>
          <w:kern w:val="0"/>
          <w:sz w:val="20"/>
          <w:szCs w:val="20"/>
          <w14:ligatures w14:val="none"/>
        </w:rPr>
        <w:t>(15), 4726.</w:t>
      </w:r>
      <w:r w:rsidR="00E518C7" w:rsidRPr="00E518C7">
        <w:rPr>
          <w:rFonts w:ascii="Arial" w:eastAsia="Times New Roman" w:hAnsi="Arial" w:cs="Arial"/>
          <w:kern w:val="0"/>
          <w:sz w:val="20"/>
          <w:szCs w:val="20"/>
          <w14:ligatures w14:val="none"/>
        </w:rPr>
        <w:t>doi: 10.3390/molecules27154726.</w:t>
      </w:r>
    </w:p>
    <w:p w14:paraId="5E9D18EE" w14:textId="20B151CA" w:rsidR="00AB1F39" w:rsidRDefault="00AB1F39" w:rsidP="001E408A">
      <w:pPr>
        <w:spacing w:line="240" w:lineRule="auto"/>
        <w:ind w:left="720" w:hanging="720"/>
        <w:jc w:val="both"/>
        <w:rPr>
          <w:rFonts w:ascii="Arial" w:eastAsia="Times New Roman" w:hAnsi="Arial" w:cs="Arial"/>
          <w:kern w:val="0"/>
          <w:sz w:val="20"/>
          <w:szCs w:val="20"/>
          <w14:ligatures w14:val="none"/>
        </w:rPr>
      </w:pPr>
      <w:r w:rsidRPr="00AB1F39">
        <w:rPr>
          <w:rFonts w:ascii="Arial" w:eastAsia="Times New Roman" w:hAnsi="Arial" w:cs="Arial"/>
          <w:kern w:val="0"/>
          <w:sz w:val="20"/>
          <w:szCs w:val="20"/>
          <w14:ligatures w14:val="none"/>
        </w:rPr>
        <w:t xml:space="preserve">Mao, Y., Seravalli, J., Smith, T. G., Morton, M., Tanner, J. J., &amp; Becker, D. F. (2021). Evidence for proline catabolic enzymes in the metabolism of thiazolidine carboxylates. </w:t>
      </w:r>
      <w:r w:rsidRPr="00AB1F39">
        <w:rPr>
          <w:rFonts w:ascii="Arial" w:eastAsia="Times New Roman" w:hAnsi="Arial" w:cs="Arial"/>
          <w:i/>
          <w:iCs/>
          <w:kern w:val="0"/>
          <w:sz w:val="20"/>
          <w:szCs w:val="20"/>
          <w14:ligatures w14:val="none"/>
        </w:rPr>
        <w:t>Biochemistry, 60(</w:t>
      </w:r>
      <w:r w:rsidRPr="00AB1F39">
        <w:rPr>
          <w:rFonts w:ascii="Arial" w:eastAsia="Times New Roman" w:hAnsi="Arial" w:cs="Arial"/>
          <w:kern w:val="0"/>
          <w:sz w:val="20"/>
          <w:szCs w:val="20"/>
          <w14:ligatures w14:val="none"/>
        </w:rPr>
        <w:t>47), 3610-3620.</w:t>
      </w:r>
      <w:r>
        <w:rPr>
          <w:rFonts w:ascii="Arial" w:eastAsia="Times New Roman" w:hAnsi="Arial" w:cs="Arial"/>
          <w:kern w:val="0"/>
          <w:sz w:val="20"/>
          <w:szCs w:val="20"/>
          <w14:ligatures w14:val="none"/>
        </w:rPr>
        <w:t xml:space="preserve"> </w:t>
      </w:r>
      <w:r w:rsidRPr="00AB1F39">
        <w:rPr>
          <w:rFonts w:ascii="Arial" w:eastAsia="Times New Roman" w:hAnsi="Arial" w:cs="Arial"/>
          <w:kern w:val="0"/>
          <w:sz w:val="20"/>
          <w:szCs w:val="20"/>
          <w14:ligatures w14:val="none"/>
        </w:rPr>
        <w:t>doi: 10.1021/acs.biochem.1c00625.</w:t>
      </w:r>
    </w:p>
    <w:p w14:paraId="36B1C9BB" w14:textId="2E9A141D" w:rsidR="005323D9" w:rsidRPr="00B660E6" w:rsidRDefault="005323D9" w:rsidP="001E408A">
      <w:pPr>
        <w:spacing w:line="240" w:lineRule="auto"/>
        <w:ind w:left="720" w:hanging="720"/>
        <w:jc w:val="both"/>
        <w:rPr>
          <w:rFonts w:ascii="Arial" w:eastAsia="Times New Roman" w:hAnsi="Arial" w:cs="Arial"/>
          <w:kern w:val="0"/>
          <w:sz w:val="20"/>
          <w:szCs w:val="20"/>
          <w:lang w:val="es-US"/>
          <w14:ligatures w14:val="none"/>
        </w:rPr>
      </w:pPr>
      <w:r w:rsidRPr="005323D9">
        <w:rPr>
          <w:rFonts w:ascii="Arial" w:eastAsia="Times New Roman" w:hAnsi="Arial" w:cs="Arial"/>
          <w:kern w:val="0"/>
          <w:sz w:val="20"/>
          <w:szCs w:val="20"/>
          <w14:ligatures w14:val="none"/>
        </w:rPr>
        <w:t xml:space="preserve">Marshall, V. P., &amp; Sokatch, J. R. (1968). Oxidation of D-amino acids by a particulate enzyme from </w:t>
      </w:r>
      <w:r w:rsidRPr="005323D9">
        <w:rPr>
          <w:rFonts w:ascii="Arial" w:eastAsia="Times New Roman" w:hAnsi="Arial" w:cs="Arial"/>
          <w:i/>
          <w:iCs/>
          <w:kern w:val="0"/>
          <w:sz w:val="20"/>
          <w:szCs w:val="20"/>
          <w14:ligatures w14:val="none"/>
        </w:rPr>
        <w:t>Pseudomonas aeruginosa</w:t>
      </w:r>
      <w:r w:rsidRPr="005323D9">
        <w:rPr>
          <w:rFonts w:ascii="Arial" w:eastAsia="Times New Roman" w:hAnsi="Arial" w:cs="Arial"/>
          <w:kern w:val="0"/>
          <w:sz w:val="20"/>
          <w:szCs w:val="20"/>
          <w14:ligatures w14:val="none"/>
        </w:rPr>
        <w:t xml:space="preserve">. </w:t>
      </w:r>
      <w:r w:rsidRPr="00B660E6">
        <w:rPr>
          <w:rFonts w:ascii="Arial" w:eastAsia="Times New Roman" w:hAnsi="Arial" w:cs="Arial"/>
          <w:i/>
          <w:iCs/>
          <w:kern w:val="0"/>
          <w:sz w:val="20"/>
          <w:szCs w:val="20"/>
          <w:lang w:val="es-US"/>
          <w14:ligatures w14:val="none"/>
        </w:rPr>
        <w:t>Journal of Bacteriology, 95(</w:t>
      </w:r>
      <w:r w:rsidRPr="00B660E6">
        <w:rPr>
          <w:rFonts w:ascii="Arial" w:eastAsia="Times New Roman" w:hAnsi="Arial" w:cs="Arial"/>
          <w:kern w:val="0"/>
          <w:sz w:val="20"/>
          <w:szCs w:val="20"/>
          <w:lang w:val="es-US"/>
          <w14:ligatures w14:val="none"/>
        </w:rPr>
        <w:t>4), 1419-1424.</w:t>
      </w:r>
      <w:r w:rsidRPr="00B660E6">
        <w:rPr>
          <w:lang w:val="es-US"/>
        </w:rPr>
        <w:t xml:space="preserve"> </w:t>
      </w:r>
      <w:r w:rsidRPr="00B660E6">
        <w:rPr>
          <w:rFonts w:ascii="Arial" w:eastAsia="Times New Roman" w:hAnsi="Arial" w:cs="Arial"/>
          <w:kern w:val="0"/>
          <w:sz w:val="20"/>
          <w:szCs w:val="20"/>
          <w:lang w:val="es-US"/>
          <w14:ligatures w14:val="none"/>
        </w:rPr>
        <w:t>doi: 10.1128/jb.95.4.1419-1424.1968.</w:t>
      </w:r>
    </w:p>
    <w:p w14:paraId="5EACD78E" w14:textId="3FAD4AF7" w:rsidR="005D2AFE" w:rsidRDefault="005D2AFE" w:rsidP="0058476A">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Mena-Rodríguez, A., Garcia-Morales, R., González-Davis, O., Vazquez-Duhalt, R., Huerta-Saquero, A., &amp; Zárate-Romero, A. (2025). </w:t>
      </w:r>
      <w:r w:rsidRPr="005D2AFE">
        <w:rPr>
          <w:rFonts w:ascii="Arial" w:eastAsia="Times New Roman" w:hAnsi="Arial" w:cs="Arial"/>
          <w:kern w:val="0"/>
          <w:sz w:val="20"/>
          <w:szCs w:val="20"/>
          <w14:ligatures w14:val="none"/>
        </w:rPr>
        <w:t xml:space="preserve">Monomeric Glycine oxidase from </w:t>
      </w:r>
      <w:r w:rsidRPr="005D2AFE">
        <w:rPr>
          <w:rFonts w:ascii="Arial" w:eastAsia="Times New Roman" w:hAnsi="Arial" w:cs="Arial"/>
          <w:i/>
          <w:iCs/>
          <w:kern w:val="0"/>
          <w:sz w:val="20"/>
          <w:szCs w:val="20"/>
          <w14:ligatures w14:val="none"/>
        </w:rPr>
        <w:t>Azotobacter vinelandii</w:t>
      </w:r>
      <w:r w:rsidRPr="005D2AFE">
        <w:rPr>
          <w:rFonts w:ascii="Arial" w:eastAsia="Times New Roman" w:hAnsi="Arial" w:cs="Arial"/>
          <w:kern w:val="0"/>
          <w:sz w:val="20"/>
          <w:szCs w:val="20"/>
          <w14:ligatures w14:val="none"/>
        </w:rPr>
        <w:t xml:space="preserve"> for </w:t>
      </w:r>
      <w:r w:rsidR="008A25BD">
        <w:rPr>
          <w:rFonts w:ascii="Arial" w:eastAsia="Times New Roman" w:hAnsi="Arial" w:cs="Arial"/>
          <w:kern w:val="0"/>
          <w:sz w:val="20"/>
          <w:szCs w:val="20"/>
          <w14:ligatures w14:val="none"/>
        </w:rPr>
        <w:t>g</w:t>
      </w:r>
      <w:r w:rsidRPr="005D2AFE">
        <w:rPr>
          <w:rFonts w:ascii="Arial" w:eastAsia="Times New Roman" w:hAnsi="Arial" w:cs="Arial"/>
          <w:kern w:val="0"/>
          <w:sz w:val="20"/>
          <w:szCs w:val="20"/>
          <w14:ligatures w14:val="none"/>
        </w:rPr>
        <w:t xml:space="preserve">lycine biosensing. </w:t>
      </w:r>
      <w:r w:rsidRPr="005D2AFE">
        <w:rPr>
          <w:rFonts w:ascii="Arial" w:eastAsia="Times New Roman" w:hAnsi="Arial" w:cs="Arial"/>
          <w:i/>
          <w:iCs/>
          <w:kern w:val="0"/>
          <w:sz w:val="20"/>
          <w:szCs w:val="20"/>
          <w14:ligatures w14:val="none"/>
        </w:rPr>
        <w:t>World Journal of Microbiology and Biotechnology, 41</w:t>
      </w:r>
      <w:r w:rsidRPr="005D2AFE">
        <w:rPr>
          <w:rFonts w:ascii="Arial" w:eastAsia="Times New Roman" w:hAnsi="Arial" w:cs="Arial"/>
          <w:kern w:val="0"/>
          <w:sz w:val="20"/>
          <w:szCs w:val="20"/>
          <w14:ligatures w14:val="none"/>
        </w:rPr>
        <w:t>(11), 449.</w:t>
      </w:r>
    </w:p>
    <w:p w14:paraId="0F255FA8" w14:textId="5278779C" w:rsidR="006758AE" w:rsidRDefault="008A25BD" w:rsidP="0058476A">
      <w:pPr>
        <w:spacing w:line="240" w:lineRule="auto"/>
        <w:ind w:left="720" w:hanging="720"/>
        <w:jc w:val="both"/>
        <w:rPr>
          <w:rFonts w:ascii="Arial" w:hAnsi="Arial" w:cs="Arial"/>
          <w:sz w:val="20"/>
          <w:szCs w:val="20"/>
        </w:rPr>
      </w:pPr>
      <w:r w:rsidRPr="008A25BD">
        <w:rPr>
          <w:rFonts w:ascii="Arial" w:hAnsi="Arial" w:cs="Arial"/>
          <w:sz w:val="20"/>
          <w:szCs w:val="20"/>
        </w:rPr>
        <w:t>Meng, Z., Liu, Z., Lou, Z., Gong, X., Cao, Y., Bartlam, M., Zhang, K.</w:t>
      </w:r>
      <w:r w:rsidR="00C1133F">
        <w:rPr>
          <w:rFonts w:ascii="Arial" w:hAnsi="Arial" w:cs="Arial"/>
          <w:sz w:val="20"/>
          <w:szCs w:val="20"/>
        </w:rPr>
        <w:t>,</w:t>
      </w:r>
      <w:r w:rsidRPr="008A25BD">
        <w:rPr>
          <w:rFonts w:ascii="Arial" w:hAnsi="Arial" w:cs="Arial"/>
          <w:sz w:val="20"/>
          <w:szCs w:val="20"/>
        </w:rPr>
        <w:t xml:space="preserve"> </w:t>
      </w:r>
      <w:r>
        <w:rPr>
          <w:rFonts w:ascii="Arial" w:hAnsi="Arial" w:cs="Arial"/>
          <w:sz w:val="20"/>
          <w:szCs w:val="20"/>
        </w:rPr>
        <w:t>&amp;</w:t>
      </w:r>
      <w:r w:rsidRPr="008A25BD">
        <w:rPr>
          <w:rFonts w:ascii="Arial" w:hAnsi="Arial" w:cs="Arial"/>
          <w:sz w:val="20"/>
          <w:szCs w:val="20"/>
        </w:rPr>
        <w:t xml:space="preserve"> Rao, Z.</w:t>
      </w:r>
      <w:r>
        <w:rPr>
          <w:rFonts w:ascii="Arial" w:hAnsi="Arial" w:cs="Arial"/>
          <w:sz w:val="20"/>
          <w:szCs w:val="20"/>
        </w:rPr>
        <w:t xml:space="preserve"> (</w:t>
      </w:r>
      <w:r w:rsidRPr="008A25BD">
        <w:rPr>
          <w:rFonts w:ascii="Arial" w:hAnsi="Arial" w:cs="Arial"/>
          <w:sz w:val="20"/>
          <w:szCs w:val="20"/>
        </w:rPr>
        <w:t>2009</w:t>
      </w:r>
      <w:r>
        <w:rPr>
          <w:rFonts w:ascii="Arial" w:hAnsi="Arial" w:cs="Arial"/>
          <w:sz w:val="20"/>
          <w:szCs w:val="20"/>
        </w:rPr>
        <w:t>)</w:t>
      </w:r>
      <w:r w:rsidRPr="008A25BD">
        <w:rPr>
          <w:rFonts w:ascii="Arial" w:hAnsi="Arial" w:cs="Arial"/>
          <w:sz w:val="20"/>
          <w:szCs w:val="20"/>
        </w:rPr>
        <w:t xml:space="preserve">. Purification, characterization and crystallization of pyrroline-5-carboxylate reductase from the hyperthermophilic archeon </w:t>
      </w:r>
      <w:r w:rsidRPr="00C1133F">
        <w:rPr>
          <w:rFonts w:ascii="Arial" w:hAnsi="Arial" w:cs="Arial"/>
          <w:i/>
          <w:iCs/>
          <w:sz w:val="20"/>
          <w:szCs w:val="20"/>
        </w:rPr>
        <w:t>Sulfolobus solfataricus</w:t>
      </w:r>
      <w:r w:rsidRPr="008A25BD">
        <w:rPr>
          <w:rFonts w:ascii="Arial" w:hAnsi="Arial" w:cs="Arial"/>
          <w:sz w:val="20"/>
          <w:szCs w:val="20"/>
        </w:rPr>
        <w:t xml:space="preserve">. </w:t>
      </w:r>
      <w:r w:rsidRPr="008A25BD">
        <w:rPr>
          <w:rFonts w:ascii="Arial" w:hAnsi="Arial" w:cs="Arial"/>
          <w:i/>
          <w:iCs/>
          <w:sz w:val="20"/>
          <w:szCs w:val="20"/>
        </w:rPr>
        <w:t xml:space="preserve">Protein </w:t>
      </w:r>
      <w:r>
        <w:rPr>
          <w:rFonts w:ascii="Arial" w:hAnsi="Arial" w:cs="Arial"/>
          <w:i/>
          <w:iCs/>
          <w:sz w:val="20"/>
          <w:szCs w:val="20"/>
        </w:rPr>
        <w:t>E</w:t>
      </w:r>
      <w:r w:rsidRPr="008A25BD">
        <w:rPr>
          <w:rFonts w:ascii="Arial" w:hAnsi="Arial" w:cs="Arial"/>
          <w:i/>
          <w:iCs/>
          <w:sz w:val="20"/>
          <w:szCs w:val="20"/>
        </w:rPr>
        <w:t xml:space="preserve">xpression and </w:t>
      </w:r>
      <w:r>
        <w:rPr>
          <w:rFonts w:ascii="Arial" w:hAnsi="Arial" w:cs="Arial"/>
          <w:i/>
          <w:iCs/>
          <w:sz w:val="20"/>
          <w:szCs w:val="20"/>
        </w:rPr>
        <w:t>P</w:t>
      </w:r>
      <w:r w:rsidRPr="008A25BD">
        <w:rPr>
          <w:rFonts w:ascii="Arial" w:hAnsi="Arial" w:cs="Arial"/>
          <w:i/>
          <w:iCs/>
          <w:sz w:val="20"/>
          <w:szCs w:val="20"/>
        </w:rPr>
        <w:t>urification</w:t>
      </w:r>
      <w:r w:rsidRPr="008A25BD">
        <w:rPr>
          <w:rFonts w:ascii="Arial" w:hAnsi="Arial" w:cs="Arial"/>
          <w:sz w:val="20"/>
          <w:szCs w:val="20"/>
        </w:rPr>
        <w:t xml:space="preserve">, </w:t>
      </w:r>
      <w:r w:rsidRPr="008A25BD">
        <w:rPr>
          <w:rFonts w:ascii="Arial" w:hAnsi="Arial" w:cs="Arial"/>
          <w:i/>
          <w:iCs/>
          <w:sz w:val="20"/>
          <w:szCs w:val="20"/>
        </w:rPr>
        <w:t>64</w:t>
      </w:r>
      <w:r w:rsidRPr="008A25BD">
        <w:rPr>
          <w:rFonts w:ascii="Arial" w:hAnsi="Arial" w:cs="Arial"/>
          <w:sz w:val="20"/>
          <w:szCs w:val="20"/>
        </w:rPr>
        <w:t>(2), 125-130.</w:t>
      </w:r>
    </w:p>
    <w:p w14:paraId="10CCE2E4" w14:textId="092D7539" w:rsidR="006758AE" w:rsidRDefault="008A25BD" w:rsidP="0058476A">
      <w:pPr>
        <w:spacing w:line="240" w:lineRule="auto"/>
        <w:ind w:left="720" w:hanging="720"/>
        <w:jc w:val="both"/>
        <w:rPr>
          <w:rFonts w:ascii="Arial" w:eastAsia="Times New Roman" w:hAnsi="Arial" w:cs="Arial"/>
          <w:kern w:val="0"/>
          <w:sz w:val="20"/>
          <w:szCs w:val="20"/>
          <w14:ligatures w14:val="none"/>
        </w:rPr>
      </w:pPr>
      <w:r w:rsidRPr="008A25BD">
        <w:rPr>
          <w:rFonts w:ascii="Arial" w:eastAsia="Times New Roman" w:hAnsi="Arial" w:cs="Arial"/>
          <w:kern w:val="0"/>
          <w:sz w:val="20"/>
          <w:szCs w:val="20"/>
          <w14:ligatures w14:val="none"/>
        </w:rPr>
        <w:t>Methe, B.</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 xml:space="preserve">A., Nelson, </w:t>
      </w:r>
      <w:proofErr w:type="gramStart"/>
      <w:r w:rsidRPr="008A25BD">
        <w:rPr>
          <w:rFonts w:ascii="Arial" w:eastAsia="Times New Roman" w:hAnsi="Arial" w:cs="Arial"/>
          <w:kern w:val="0"/>
          <w:sz w:val="20"/>
          <w:szCs w:val="20"/>
          <w14:ligatures w14:val="none"/>
        </w:rPr>
        <w:t>K</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w:t>
      </w:r>
      <w:proofErr w:type="gramEnd"/>
      <w:r w:rsidRPr="008A25BD">
        <w:rPr>
          <w:rFonts w:ascii="Arial" w:eastAsia="Times New Roman" w:hAnsi="Arial" w:cs="Arial"/>
          <w:kern w:val="0"/>
          <w:sz w:val="20"/>
          <w:szCs w:val="20"/>
          <w14:ligatures w14:val="none"/>
        </w:rPr>
        <w:t>E., Eisen, J.</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A., Paulsen, I</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.T., Nelson, W., Heidelberg, J.F., Wu, D., Wu, M., Ward, N., Beanan, M.</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J.</w:t>
      </w:r>
      <w:r w:rsidR="00C1133F">
        <w:rPr>
          <w:rFonts w:ascii="Arial" w:eastAsia="Times New Roman" w:hAnsi="Arial" w:cs="Arial"/>
          <w:kern w:val="0"/>
          <w:sz w:val="20"/>
          <w:szCs w:val="20"/>
          <w14:ligatures w14:val="none"/>
        </w:rPr>
        <w:t>,</w:t>
      </w:r>
      <w:r w:rsidRPr="008A25BD">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&amp;</w:t>
      </w:r>
      <w:r w:rsidRPr="008A25BD">
        <w:rPr>
          <w:rFonts w:ascii="Arial" w:eastAsia="Times New Roman" w:hAnsi="Arial" w:cs="Arial"/>
          <w:kern w:val="0"/>
          <w:sz w:val="20"/>
          <w:szCs w:val="20"/>
          <w14:ligatures w14:val="none"/>
        </w:rPr>
        <w:t xml:space="preserve"> Dodson, R.</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 xml:space="preserve">J., </w:t>
      </w:r>
      <w:r w:rsidR="006758AE" w:rsidRPr="008C18E9">
        <w:rPr>
          <w:rFonts w:ascii="Arial" w:eastAsia="Times New Roman" w:hAnsi="Arial" w:cs="Arial"/>
          <w:kern w:val="0"/>
          <w:sz w:val="20"/>
          <w:szCs w:val="20"/>
          <w14:ligatures w14:val="none"/>
        </w:rPr>
        <w:t xml:space="preserve">(2003). Genome of </w:t>
      </w:r>
      <w:r w:rsidR="006758AE" w:rsidRPr="008C18E9">
        <w:rPr>
          <w:rFonts w:ascii="Arial" w:eastAsia="Times New Roman" w:hAnsi="Arial" w:cs="Arial"/>
          <w:i/>
          <w:iCs/>
          <w:kern w:val="0"/>
          <w:sz w:val="20"/>
          <w:szCs w:val="20"/>
          <w14:ligatures w14:val="none"/>
        </w:rPr>
        <w:t>Geobacter sulfurreducens</w:t>
      </w:r>
      <w:r w:rsidR="006758AE" w:rsidRPr="008C18E9">
        <w:rPr>
          <w:rFonts w:ascii="Arial" w:eastAsia="Times New Roman" w:hAnsi="Arial" w:cs="Arial"/>
          <w:kern w:val="0"/>
          <w:sz w:val="20"/>
          <w:szCs w:val="20"/>
          <w14:ligatures w14:val="none"/>
        </w:rPr>
        <w:t xml:space="preserve">: metal reduction in subsurface environments. </w:t>
      </w:r>
      <w:r w:rsidR="006758AE" w:rsidRPr="008C18E9">
        <w:rPr>
          <w:rFonts w:ascii="Arial" w:eastAsia="Times New Roman" w:hAnsi="Arial" w:cs="Arial"/>
          <w:i/>
          <w:iCs/>
          <w:kern w:val="0"/>
          <w:sz w:val="20"/>
          <w:szCs w:val="20"/>
          <w14:ligatures w14:val="none"/>
        </w:rPr>
        <w:t>Science</w:t>
      </w:r>
      <w:r w:rsidR="006758AE" w:rsidRPr="008C18E9">
        <w:rPr>
          <w:rFonts w:ascii="Arial" w:eastAsia="Times New Roman" w:hAnsi="Arial" w:cs="Arial"/>
          <w:kern w:val="0"/>
          <w:sz w:val="20"/>
          <w:szCs w:val="20"/>
          <w14:ligatures w14:val="none"/>
        </w:rPr>
        <w:t xml:space="preserve">, </w:t>
      </w:r>
      <w:r w:rsidR="006758AE" w:rsidRPr="00B20A1D">
        <w:rPr>
          <w:rFonts w:ascii="Arial" w:eastAsia="Times New Roman" w:hAnsi="Arial" w:cs="Arial"/>
          <w:i/>
          <w:iCs/>
          <w:kern w:val="0"/>
          <w:sz w:val="20"/>
          <w:szCs w:val="20"/>
          <w14:ligatures w14:val="none"/>
        </w:rPr>
        <w:t>302(</w:t>
      </w:r>
      <w:r w:rsidR="006758AE" w:rsidRPr="008C18E9">
        <w:rPr>
          <w:rFonts w:ascii="Arial" w:eastAsia="Times New Roman" w:hAnsi="Arial" w:cs="Arial"/>
          <w:kern w:val="0"/>
          <w:sz w:val="20"/>
          <w:szCs w:val="20"/>
          <w14:ligatures w14:val="none"/>
        </w:rPr>
        <w:t>5652), 1967-1969.</w:t>
      </w:r>
      <w:r w:rsidR="006758AE" w:rsidRPr="00B20A1D">
        <w:t xml:space="preserve"> </w:t>
      </w:r>
      <w:r w:rsidR="006758AE" w:rsidRPr="00B20A1D">
        <w:rPr>
          <w:rFonts w:ascii="Arial" w:eastAsia="Times New Roman" w:hAnsi="Arial" w:cs="Arial"/>
          <w:kern w:val="0"/>
          <w:sz w:val="20"/>
          <w:szCs w:val="20"/>
          <w14:ligatures w14:val="none"/>
        </w:rPr>
        <w:t>doi: 10.1126/science.1088727</w:t>
      </w:r>
    </w:p>
    <w:p w14:paraId="30FF4CD4" w14:textId="619557D4" w:rsidR="0058476A" w:rsidRDefault="0058476A" w:rsidP="0058476A">
      <w:pPr>
        <w:spacing w:line="240" w:lineRule="auto"/>
        <w:ind w:left="720" w:hanging="720"/>
        <w:jc w:val="both"/>
        <w:rPr>
          <w:rFonts w:ascii="Arial" w:eastAsia="Times New Roman" w:hAnsi="Arial" w:cs="Arial"/>
          <w:kern w:val="0"/>
          <w:sz w:val="20"/>
          <w:szCs w:val="20"/>
          <w14:ligatures w14:val="none"/>
        </w:rPr>
      </w:pPr>
      <w:r w:rsidRPr="00A766F1">
        <w:rPr>
          <w:rFonts w:ascii="Arial" w:eastAsia="Times New Roman" w:hAnsi="Arial" w:cs="Arial"/>
          <w:kern w:val="0"/>
          <w:sz w:val="20"/>
          <w:szCs w:val="20"/>
          <w14:ligatures w14:val="none"/>
        </w:rPr>
        <w:t xml:space="preserve">Miyamoto, T., &amp; Homma, H. (2021). D-Amino acid metabolism in bacteria. </w:t>
      </w:r>
      <w:r w:rsidRPr="00A766F1">
        <w:rPr>
          <w:rFonts w:ascii="Arial" w:eastAsia="Times New Roman" w:hAnsi="Arial" w:cs="Arial"/>
          <w:i/>
          <w:iCs/>
          <w:kern w:val="0"/>
          <w:sz w:val="20"/>
          <w:szCs w:val="20"/>
          <w14:ligatures w14:val="none"/>
        </w:rPr>
        <w:t>The Journal of Biochemistry, 170(</w:t>
      </w:r>
      <w:r w:rsidRPr="00A766F1">
        <w:rPr>
          <w:rFonts w:ascii="Arial" w:eastAsia="Times New Roman" w:hAnsi="Arial" w:cs="Arial"/>
          <w:kern w:val="0"/>
          <w:sz w:val="20"/>
          <w:szCs w:val="20"/>
          <w14:ligatures w14:val="none"/>
        </w:rPr>
        <w:t>1), 5-13. doi: 10.1093/jb/mvab043.</w:t>
      </w:r>
    </w:p>
    <w:p w14:paraId="2CF70BF7" w14:textId="77777777" w:rsidR="008626A4" w:rsidRDefault="008626A4" w:rsidP="008626A4">
      <w:pPr>
        <w:spacing w:line="240" w:lineRule="auto"/>
        <w:ind w:left="720" w:hanging="720"/>
        <w:jc w:val="both"/>
        <w:rPr>
          <w:rFonts w:ascii="Arial" w:eastAsia="Times New Roman" w:hAnsi="Arial" w:cs="Arial"/>
          <w:kern w:val="0"/>
          <w:sz w:val="20"/>
          <w:szCs w:val="20"/>
          <w14:ligatures w14:val="none"/>
        </w:rPr>
      </w:pPr>
      <w:r w:rsidRPr="00333FB0">
        <w:rPr>
          <w:rFonts w:ascii="Arial" w:eastAsia="Times New Roman" w:hAnsi="Arial" w:cs="Arial"/>
          <w:kern w:val="0"/>
          <w:sz w:val="20"/>
          <w:szCs w:val="20"/>
          <w14:ligatures w14:val="none"/>
        </w:rPr>
        <w:t xml:space="preserve">Molla, G., Motteran, L., Job, V., Pilone, M. S., &amp; Pollegioni, L. (2003). Kinetic mechanisms of glycine oxidase from </w:t>
      </w:r>
      <w:r w:rsidRPr="00333FB0">
        <w:rPr>
          <w:rFonts w:ascii="Arial" w:eastAsia="Times New Roman" w:hAnsi="Arial" w:cs="Arial"/>
          <w:i/>
          <w:iCs/>
          <w:kern w:val="0"/>
          <w:sz w:val="20"/>
          <w:szCs w:val="20"/>
          <w14:ligatures w14:val="none"/>
        </w:rPr>
        <w:t>Bacillus subtilis</w:t>
      </w:r>
      <w:r w:rsidRPr="00333FB0">
        <w:rPr>
          <w:rFonts w:ascii="Arial" w:eastAsia="Times New Roman" w:hAnsi="Arial" w:cs="Arial"/>
          <w:kern w:val="0"/>
          <w:sz w:val="20"/>
          <w:szCs w:val="20"/>
          <w14:ligatures w14:val="none"/>
        </w:rPr>
        <w:t xml:space="preserve">. </w:t>
      </w:r>
      <w:r w:rsidRPr="00333FB0">
        <w:rPr>
          <w:rFonts w:ascii="Arial" w:eastAsia="Times New Roman" w:hAnsi="Arial" w:cs="Arial"/>
          <w:i/>
          <w:iCs/>
          <w:kern w:val="0"/>
          <w:sz w:val="20"/>
          <w:szCs w:val="20"/>
          <w14:ligatures w14:val="none"/>
        </w:rPr>
        <w:t>European Journal of Biochemistry, 270</w:t>
      </w:r>
      <w:r w:rsidRPr="00333FB0">
        <w:rPr>
          <w:rFonts w:ascii="Arial" w:eastAsia="Times New Roman" w:hAnsi="Arial" w:cs="Arial"/>
          <w:kern w:val="0"/>
          <w:sz w:val="20"/>
          <w:szCs w:val="20"/>
          <w14:ligatures w14:val="none"/>
        </w:rPr>
        <w:t>(7), 1474-1482.</w:t>
      </w:r>
      <w:r w:rsidRPr="00333FB0">
        <w:t xml:space="preserve"> </w:t>
      </w:r>
      <w:r w:rsidRPr="00333FB0">
        <w:rPr>
          <w:rFonts w:ascii="Arial" w:eastAsia="Times New Roman" w:hAnsi="Arial" w:cs="Arial"/>
          <w:kern w:val="0"/>
          <w:sz w:val="20"/>
          <w:szCs w:val="20"/>
          <w14:ligatures w14:val="none"/>
        </w:rPr>
        <w:t>doi: 10.1046/j.1432-1033.2003.</w:t>
      </w:r>
      <w:proofErr w:type="gramStart"/>
      <w:r w:rsidRPr="00333FB0">
        <w:rPr>
          <w:rFonts w:ascii="Arial" w:eastAsia="Times New Roman" w:hAnsi="Arial" w:cs="Arial"/>
          <w:kern w:val="0"/>
          <w:sz w:val="20"/>
          <w:szCs w:val="20"/>
          <w14:ligatures w14:val="none"/>
        </w:rPr>
        <w:t>03513.x.</w:t>
      </w:r>
      <w:proofErr w:type="gramEnd"/>
    </w:p>
    <w:p w14:paraId="2EE33689" w14:textId="0C45965A" w:rsidR="00E8052C" w:rsidRDefault="00E8052C" w:rsidP="008626A4">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Molla, G., Melis, R., &amp; Pollegioni, L. (2017). </w:t>
      </w:r>
      <w:r w:rsidRPr="00E8052C">
        <w:rPr>
          <w:rFonts w:ascii="Arial" w:eastAsia="Times New Roman" w:hAnsi="Arial" w:cs="Arial"/>
          <w:kern w:val="0"/>
          <w:sz w:val="20"/>
          <w:szCs w:val="20"/>
          <w14:ligatures w14:val="none"/>
        </w:rPr>
        <w:t xml:space="preserve">Breaking the mirror: L-amino acid deaminase, a novel stereoselective biocatalyst. </w:t>
      </w:r>
      <w:r w:rsidRPr="00E8052C">
        <w:rPr>
          <w:rFonts w:ascii="Arial" w:eastAsia="Times New Roman" w:hAnsi="Arial" w:cs="Arial"/>
          <w:i/>
          <w:iCs/>
          <w:kern w:val="0"/>
          <w:sz w:val="20"/>
          <w:szCs w:val="20"/>
          <w14:ligatures w14:val="none"/>
        </w:rPr>
        <w:t>Biotechnology Advances, 35</w:t>
      </w:r>
      <w:r w:rsidRPr="00E8052C">
        <w:rPr>
          <w:rFonts w:ascii="Arial" w:eastAsia="Times New Roman" w:hAnsi="Arial" w:cs="Arial"/>
          <w:kern w:val="0"/>
          <w:sz w:val="20"/>
          <w:szCs w:val="20"/>
          <w14:ligatures w14:val="none"/>
        </w:rPr>
        <w:t>(6), 657-668.</w:t>
      </w:r>
    </w:p>
    <w:p w14:paraId="14CA88F4" w14:textId="0365D57C" w:rsidR="008626A4" w:rsidRDefault="008626A4" w:rsidP="00D67A8D">
      <w:pPr>
        <w:spacing w:line="240" w:lineRule="auto"/>
        <w:ind w:left="720" w:hanging="720"/>
        <w:jc w:val="both"/>
        <w:rPr>
          <w:rFonts w:ascii="Arial" w:eastAsia="Times New Roman" w:hAnsi="Arial" w:cs="Arial"/>
          <w:kern w:val="0"/>
          <w:sz w:val="20"/>
          <w:szCs w:val="20"/>
          <w14:ligatures w14:val="none"/>
        </w:rPr>
      </w:pPr>
      <w:r w:rsidRPr="008626A4">
        <w:rPr>
          <w:rFonts w:ascii="Arial" w:eastAsia="Times New Roman" w:hAnsi="Arial" w:cs="Arial"/>
          <w:kern w:val="0"/>
          <w:sz w:val="20"/>
          <w:szCs w:val="20"/>
          <w14:ligatures w14:val="none"/>
        </w:rPr>
        <w:t xml:space="preserve">Morris, H., &amp; Schlesinger, M. J. (1972). Effects of proline analogues on the formation of alkaline phosphatase in </w:t>
      </w:r>
      <w:r w:rsidRPr="008626A4">
        <w:rPr>
          <w:rFonts w:ascii="Arial" w:eastAsia="Times New Roman" w:hAnsi="Arial" w:cs="Arial"/>
          <w:i/>
          <w:iCs/>
          <w:kern w:val="0"/>
          <w:sz w:val="20"/>
          <w:szCs w:val="20"/>
          <w14:ligatures w14:val="none"/>
        </w:rPr>
        <w:t>Escherichia coli</w:t>
      </w:r>
      <w:r w:rsidRPr="008626A4">
        <w:rPr>
          <w:rFonts w:ascii="Arial" w:eastAsia="Times New Roman" w:hAnsi="Arial" w:cs="Arial"/>
          <w:kern w:val="0"/>
          <w:sz w:val="20"/>
          <w:szCs w:val="20"/>
          <w14:ligatures w14:val="none"/>
        </w:rPr>
        <w:t xml:space="preserve">. </w:t>
      </w:r>
      <w:r w:rsidRPr="008626A4">
        <w:rPr>
          <w:rFonts w:ascii="Arial" w:eastAsia="Times New Roman" w:hAnsi="Arial" w:cs="Arial"/>
          <w:i/>
          <w:iCs/>
          <w:kern w:val="0"/>
          <w:sz w:val="20"/>
          <w:szCs w:val="20"/>
          <w14:ligatures w14:val="none"/>
        </w:rPr>
        <w:t>Journal of Bacteriology, 111</w:t>
      </w:r>
      <w:r w:rsidRPr="008626A4">
        <w:rPr>
          <w:rFonts w:ascii="Arial" w:eastAsia="Times New Roman" w:hAnsi="Arial" w:cs="Arial"/>
          <w:kern w:val="0"/>
          <w:sz w:val="20"/>
          <w:szCs w:val="20"/>
          <w14:ligatures w14:val="none"/>
        </w:rPr>
        <w:t>(1), 203-210.</w:t>
      </w:r>
      <w:r w:rsidRPr="008626A4">
        <w:t xml:space="preserve"> </w:t>
      </w:r>
      <w:r w:rsidRPr="008626A4">
        <w:rPr>
          <w:rFonts w:ascii="Arial" w:eastAsia="Times New Roman" w:hAnsi="Arial" w:cs="Arial"/>
          <w:kern w:val="0"/>
          <w:sz w:val="20"/>
          <w:szCs w:val="20"/>
          <w14:ligatures w14:val="none"/>
        </w:rPr>
        <w:t>doi: 10.1128/jb.111.1.203-210.1972.</w:t>
      </w:r>
    </w:p>
    <w:p w14:paraId="41D9B983" w14:textId="673F06F7" w:rsidR="00E8052C" w:rsidRDefault="00E8052C" w:rsidP="00D67A8D">
      <w:pPr>
        <w:spacing w:line="240" w:lineRule="auto"/>
        <w:ind w:left="720" w:hanging="720"/>
        <w:jc w:val="both"/>
        <w:rPr>
          <w:rFonts w:ascii="Arial" w:eastAsia="Times New Roman" w:hAnsi="Arial" w:cs="Arial"/>
          <w:kern w:val="0"/>
          <w:sz w:val="20"/>
          <w:szCs w:val="20"/>
          <w14:ligatures w14:val="none"/>
        </w:rPr>
      </w:pPr>
      <w:r w:rsidRPr="00E8052C">
        <w:rPr>
          <w:rFonts w:ascii="Arial" w:eastAsia="Times New Roman" w:hAnsi="Arial" w:cs="Arial"/>
          <w:kern w:val="0"/>
          <w:sz w:val="20"/>
          <w:szCs w:val="20"/>
          <w14:ligatures w14:val="none"/>
        </w:rPr>
        <w:t xml:space="preserve">Motta, P., Molla, G., Pollegioni, L., &amp; Nardini, M. (2016). Structure-function relationships in L-amino acid deaminase, a flavoprotein belonging to a novel class of biotechnologically relevant enzymes. </w:t>
      </w:r>
      <w:r w:rsidRPr="00E8052C">
        <w:rPr>
          <w:rFonts w:ascii="Arial" w:eastAsia="Times New Roman" w:hAnsi="Arial" w:cs="Arial"/>
          <w:i/>
          <w:iCs/>
          <w:kern w:val="0"/>
          <w:sz w:val="20"/>
          <w:szCs w:val="20"/>
          <w14:ligatures w14:val="none"/>
        </w:rPr>
        <w:t>Journal of Biological Chemistry, 291</w:t>
      </w:r>
      <w:r w:rsidRPr="00E8052C">
        <w:rPr>
          <w:rFonts w:ascii="Arial" w:eastAsia="Times New Roman" w:hAnsi="Arial" w:cs="Arial"/>
          <w:kern w:val="0"/>
          <w:sz w:val="20"/>
          <w:szCs w:val="20"/>
          <w14:ligatures w14:val="none"/>
        </w:rPr>
        <w:t>(20), 10457-10475.</w:t>
      </w:r>
      <w:r w:rsidRPr="00E8052C">
        <w:t xml:space="preserve"> </w:t>
      </w:r>
      <w:r w:rsidRPr="00E8052C">
        <w:rPr>
          <w:rFonts w:ascii="Arial" w:eastAsia="Times New Roman" w:hAnsi="Arial" w:cs="Arial"/>
          <w:kern w:val="0"/>
          <w:sz w:val="20"/>
          <w:szCs w:val="20"/>
          <w14:ligatures w14:val="none"/>
        </w:rPr>
        <w:t>doi: 10.1074/jbc.M115.703819.</w:t>
      </w:r>
    </w:p>
    <w:p w14:paraId="4D08F819" w14:textId="410BF247" w:rsidR="00D67A8D" w:rsidRPr="00D67A8D" w:rsidRDefault="00D67A8D" w:rsidP="00D67A8D">
      <w:pPr>
        <w:spacing w:line="240" w:lineRule="auto"/>
        <w:ind w:left="720" w:hanging="720"/>
        <w:jc w:val="both"/>
        <w:rPr>
          <w:rFonts w:ascii="Arial" w:eastAsia="Times New Roman" w:hAnsi="Arial" w:cs="Arial"/>
          <w:kern w:val="0"/>
          <w:sz w:val="20"/>
          <w:szCs w:val="20"/>
          <w14:ligatures w14:val="none"/>
        </w:rPr>
      </w:pPr>
      <w:r w:rsidRPr="00D67A8D">
        <w:rPr>
          <w:rFonts w:ascii="Arial" w:eastAsia="Times New Roman" w:hAnsi="Arial" w:cs="Arial"/>
          <w:kern w:val="0"/>
          <w:sz w:val="20"/>
          <w:szCs w:val="20"/>
          <w14:ligatures w14:val="none"/>
        </w:rPr>
        <w:t xml:space="preserve">Mouné, S., Manac'h, N., Hirschler, A., Caumette, P., Willison, J. C., &amp; Matheron, R. (1999). Haloanaerobacter salinarius sp nov, a novel halophilic fermentative bacterium that reduces glycine-betaine to trimethylamine with hydrogen or serine as electron donors. </w:t>
      </w:r>
      <w:r w:rsidRPr="00D67A8D">
        <w:rPr>
          <w:rFonts w:ascii="Arial" w:eastAsia="Times New Roman" w:hAnsi="Arial" w:cs="Arial"/>
          <w:i/>
          <w:iCs/>
          <w:kern w:val="0"/>
          <w:sz w:val="20"/>
          <w:szCs w:val="20"/>
          <w14:ligatures w14:val="none"/>
        </w:rPr>
        <w:t>International Journal of Systematic Bacteriology</w:t>
      </w:r>
      <w:r w:rsidRPr="00D67A8D">
        <w:rPr>
          <w:rFonts w:ascii="Arial" w:eastAsia="Times New Roman" w:hAnsi="Arial" w:cs="Arial"/>
          <w:kern w:val="0"/>
          <w:sz w:val="20"/>
          <w:szCs w:val="20"/>
          <w14:ligatures w14:val="none"/>
        </w:rPr>
        <w:t xml:space="preserve">, </w:t>
      </w:r>
      <w:r w:rsidRPr="00D67A8D">
        <w:rPr>
          <w:rFonts w:ascii="Arial" w:eastAsia="Times New Roman" w:hAnsi="Arial" w:cs="Arial"/>
          <w:i/>
          <w:iCs/>
          <w:kern w:val="0"/>
          <w:sz w:val="20"/>
          <w:szCs w:val="20"/>
          <w14:ligatures w14:val="none"/>
        </w:rPr>
        <w:t>49</w:t>
      </w:r>
      <w:r w:rsidRPr="00D67A8D">
        <w:rPr>
          <w:rFonts w:ascii="Arial" w:eastAsia="Times New Roman" w:hAnsi="Arial" w:cs="Arial"/>
          <w:kern w:val="0"/>
          <w:sz w:val="20"/>
          <w:szCs w:val="20"/>
          <w14:ligatures w14:val="none"/>
        </w:rPr>
        <w:t>(1), 103-112.</w:t>
      </w:r>
      <w:r w:rsidR="00D02A33" w:rsidRPr="00D02A33">
        <w:rPr>
          <w:rFonts w:ascii="Arial" w:eastAsia="Times New Roman" w:hAnsi="Arial" w:cs="Arial"/>
          <w:kern w:val="0"/>
          <w:sz w:val="20"/>
          <w:szCs w:val="20"/>
          <w14:ligatures w14:val="none"/>
        </w:rPr>
        <w:t xml:space="preserve"> doi: 10.1099/00207713-49-1-103.</w:t>
      </w:r>
    </w:p>
    <w:p w14:paraId="47CD0FA6" w14:textId="29F756F8" w:rsidR="001E408A" w:rsidRPr="001E408A" w:rsidRDefault="001E408A" w:rsidP="001E408A">
      <w:pPr>
        <w:spacing w:line="240" w:lineRule="auto"/>
        <w:ind w:left="720" w:hanging="720"/>
        <w:jc w:val="both"/>
        <w:rPr>
          <w:rFonts w:ascii="Arial" w:eastAsia="Times New Roman" w:hAnsi="Arial" w:cs="Arial"/>
          <w:kern w:val="0"/>
          <w:sz w:val="20"/>
          <w:szCs w:val="20"/>
          <w14:ligatures w14:val="none"/>
        </w:rPr>
      </w:pPr>
      <w:r w:rsidRPr="001E408A">
        <w:rPr>
          <w:rFonts w:ascii="Arial" w:eastAsia="Times New Roman" w:hAnsi="Arial" w:cs="Arial"/>
          <w:kern w:val="0"/>
          <w:sz w:val="20"/>
          <w:szCs w:val="20"/>
          <w14:ligatures w14:val="none"/>
        </w:rPr>
        <w:t xml:space="preserve">Neumann-Schaal, M., Jahn, D., &amp; Schmidt-Hohagen, K. (2019). Metabolism the </w:t>
      </w:r>
      <w:r w:rsidR="00283E99">
        <w:rPr>
          <w:rFonts w:ascii="Arial" w:eastAsia="Times New Roman" w:hAnsi="Arial" w:cs="Arial"/>
          <w:i/>
          <w:iCs/>
          <w:kern w:val="0"/>
          <w:sz w:val="20"/>
          <w:szCs w:val="20"/>
          <w14:ligatures w14:val="none"/>
        </w:rPr>
        <w:t>d</w:t>
      </w:r>
      <w:r w:rsidRPr="001E408A">
        <w:rPr>
          <w:rFonts w:ascii="Arial" w:eastAsia="Times New Roman" w:hAnsi="Arial" w:cs="Arial"/>
          <w:i/>
          <w:iCs/>
          <w:kern w:val="0"/>
          <w:sz w:val="20"/>
          <w:szCs w:val="20"/>
          <w14:ligatures w14:val="none"/>
        </w:rPr>
        <w:t>ifficile</w:t>
      </w:r>
      <w:r w:rsidRPr="001E408A">
        <w:rPr>
          <w:rFonts w:ascii="Arial" w:eastAsia="Times New Roman" w:hAnsi="Arial" w:cs="Arial"/>
          <w:kern w:val="0"/>
          <w:sz w:val="20"/>
          <w:szCs w:val="20"/>
          <w14:ligatures w14:val="none"/>
        </w:rPr>
        <w:t xml:space="preserve"> way: the key to the success of the pathogen </w:t>
      </w:r>
      <w:r w:rsidRPr="001E408A">
        <w:rPr>
          <w:rFonts w:ascii="Arial" w:eastAsia="Times New Roman" w:hAnsi="Arial" w:cs="Arial"/>
          <w:i/>
          <w:iCs/>
          <w:kern w:val="0"/>
          <w:sz w:val="20"/>
          <w:szCs w:val="20"/>
          <w14:ligatures w14:val="none"/>
        </w:rPr>
        <w:t>Clostridioides difficile</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Frontiers in Microbiology</w:t>
      </w:r>
      <w:r w:rsidRPr="001E408A">
        <w:rPr>
          <w:rFonts w:ascii="Arial" w:eastAsia="Times New Roman" w:hAnsi="Arial" w:cs="Arial"/>
          <w:kern w:val="0"/>
          <w:sz w:val="20"/>
          <w:szCs w:val="20"/>
          <w14:ligatures w14:val="none"/>
        </w:rPr>
        <w:t>, 10, 219.</w:t>
      </w:r>
      <w:r w:rsidR="00283E99" w:rsidRPr="00283E99">
        <w:t xml:space="preserve"> </w:t>
      </w:r>
      <w:r w:rsidR="00283E99" w:rsidRPr="00283E99">
        <w:rPr>
          <w:rFonts w:ascii="Arial" w:eastAsia="Times New Roman" w:hAnsi="Arial" w:cs="Arial"/>
          <w:kern w:val="0"/>
          <w:sz w:val="20"/>
          <w:szCs w:val="20"/>
          <w14:ligatures w14:val="none"/>
        </w:rPr>
        <w:t>doi: 10.3389/fmicb.2019.00219</w:t>
      </w:r>
    </w:p>
    <w:p w14:paraId="21C5C371" w14:textId="0F8F0E9F" w:rsidR="00867732" w:rsidRDefault="00867732" w:rsidP="00E33519">
      <w:pPr>
        <w:spacing w:line="240" w:lineRule="auto"/>
        <w:ind w:left="720" w:hanging="720"/>
        <w:jc w:val="both"/>
        <w:rPr>
          <w:rFonts w:ascii="Arial" w:eastAsia="Times New Roman" w:hAnsi="Arial" w:cs="Arial"/>
          <w:kern w:val="0"/>
          <w:sz w:val="20"/>
          <w:szCs w:val="20"/>
          <w14:ligatures w14:val="none"/>
        </w:rPr>
      </w:pPr>
      <w:r w:rsidRPr="00867732">
        <w:rPr>
          <w:rFonts w:ascii="Arial" w:eastAsia="Times New Roman" w:hAnsi="Arial" w:cs="Arial"/>
          <w:kern w:val="0"/>
          <w:sz w:val="20"/>
          <w:szCs w:val="20"/>
          <w14:ligatures w14:val="none"/>
        </w:rPr>
        <w:t xml:space="preserve">Nishiya, Y., &amp; Imanaka, T. (1998). Purification and characterization of a novel glycine oxidase from </w:t>
      </w:r>
      <w:r w:rsidRPr="00867732">
        <w:rPr>
          <w:rFonts w:ascii="Arial" w:eastAsia="Times New Roman" w:hAnsi="Arial" w:cs="Arial"/>
          <w:i/>
          <w:iCs/>
          <w:kern w:val="0"/>
          <w:sz w:val="20"/>
          <w:szCs w:val="20"/>
          <w14:ligatures w14:val="none"/>
        </w:rPr>
        <w:t>Bacillus subtilis. FEBS letters, 438</w:t>
      </w:r>
      <w:r w:rsidRPr="00867732">
        <w:rPr>
          <w:rFonts w:ascii="Arial" w:eastAsia="Times New Roman" w:hAnsi="Arial" w:cs="Arial"/>
          <w:kern w:val="0"/>
          <w:sz w:val="20"/>
          <w:szCs w:val="20"/>
          <w14:ligatures w14:val="none"/>
        </w:rPr>
        <w:t>(3), 263-266.</w:t>
      </w:r>
    </w:p>
    <w:p w14:paraId="2439ECE8" w14:textId="249DCEF2" w:rsidR="00C47DB9" w:rsidRDefault="00C47DB9" w:rsidP="00E33519">
      <w:pPr>
        <w:spacing w:line="240" w:lineRule="auto"/>
        <w:ind w:left="720" w:hanging="720"/>
        <w:jc w:val="both"/>
        <w:rPr>
          <w:rFonts w:ascii="Arial" w:eastAsia="Times New Roman" w:hAnsi="Arial" w:cs="Arial"/>
          <w:kern w:val="0"/>
          <w:sz w:val="20"/>
          <w:szCs w:val="20"/>
          <w14:ligatures w14:val="none"/>
        </w:rPr>
      </w:pPr>
      <w:r w:rsidRPr="00C47DB9">
        <w:rPr>
          <w:rFonts w:ascii="Arial" w:eastAsia="Times New Roman" w:hAnsi="Arial" w:cs="Arial"/>
          <w:kern w:val="0"/>
          <w:sz w:val="20"/>
          <w:szCs w:val="20"/>
          <w14:ligatures w14:val="none"/>
        </w:rPr>
        <w:t xml:space="preserve">Nocek, B., Chang, C., Li, H., Lezondra, L., Holzle, D., Collart, F., &amp; Joachimiak, A. (2005). Crystal structures of </w:t>
      </w:r>
      <w:r>
        <w:rPr>
          <w:rFonts w:ascii="Arial" w:eastAsia="Times New Roman" w:hAnsi="Arial" w:cs="Arial"/>
          <w:kern w:val="0"/>
          <w:sz w:val="20"/>
          <w:szCs w:val="20"/>
          <w14:ligatures w14:val="none"/>
        </w:rPr>
        <w:t>Δ</w:t>
      </w:r>
      <w:r w:rsidRPr="00C47DB9">
        <w:rPr>
          <w:rFonts w:ascii="Arial" w:eastAsia="Times New Roman" w:hAnsi="Arial" w:cs="Arial"/>
          <w:kern w:val="0"/>
          <w:sz w:val="20"/>
          <w:szCs w:val="20"/>
          <w:vertAlign w:val="superscript"/>
          <w14:ligatures w14:val="none"/>
        </w:rPr>
        <w:t>1</w:t>
      </w:r>
      <w:r w:rsidRPr="00C47DB9">
        <w:rPr>
          <w:rFonts w:ascii="Arial" w:eastAsia="Times New Roman" w:hAnsi="Arial" w:cs="Arial"/>
          <w:kern w:val="0"/>
          <w:sz w:val="20"/>
          <w:szCs w:val="20"/>
          <w14:ligatures w14:val="none"/>
        </w:rPr>
        <w:t xml:space="preserve">-pyrroline-5-carboxylate reductase from human pathogens </w:t>
      </w:r>
      <w:r w:rsidRPr="00C47DB9">
        <w:rPr>
          <w:rFonts w:ascii="Arial" w:eastAsia="Times New Roman" w:hAnsi="Arial" w:cs="Arial"/>
          <w:i/>
          <w:iCs/>
          <w:kern w:val="0"/>
          <w:sz w:val="20"/>
          <w:szCs w:val="20"/>
          <w14:ligatures w14:val="none"/>
        </w:rPr>
        <w:t>Neisseria meningitides</w:t>
      </w:r>
      <w:r w:rsidRPr="00C47DB9">
        <w:rPr>
          <w:rFonts w:ascii="Arial" w:eastAsia="Times New Roman" w:hAnsi="Arial" w:cs="Arial"/>
          <w:kern w:val="0"/>
          <w:sz w:val="20"/>
          <w:szCs w:val="20"/>
          <w14:ligatures w14:val="none"/>
        </w:rPr>
        <w:t xml:space="preserve"> and </w:t>
      </w:r>
      <w:r w:rsidRPr="00C47DB9">
        <w:rPr>
          <w:rFonts w:ascii="Arial" w:eastAsia="Times New Roman" w:hAnsi="Arial" w:cs="Arial"/>
          <w:i/>
          <w:iCs/>
          <w:kern w:val="0"/>
          <w:sz w:val="20"/>
          <w:szCs w:val="20"/>
          <w14:ligatures w14:val="none"/>
        </w:rPr>
        <w:lastRenderedPageBreak/>
        <w:t>Streptococcus pyogenes.</w:t>
      </w:r>
      <w:r w:rsidRPr="00C47DB9">
        <w:rPr>
          <w:rFonts w:ascii="Arial" w:eastAsia="Times New Roman" w:hAnsi="Arial" w:cs="Arial"/>
          <w:kern w:val="0"/>
          <w:sz w:val="20"/>
          <w:szCs w:val="20"/>
          <w14:ligatures w14:val="none"/>
        </w:rPr>
        <w:t xml:space="preserve"> </w:t>
      </w:r>
      <w:r w:rsidRPr="00C47DB9">
        <w:rPr>
          <w:rFonts w:ascii="Arial" w:eastAsia="Times New Roman" w:hAnsi="Arial" w:cs="Arial"/>
          <w:i/>
          <w:iCs/>
          <w:kern w:val="0"/>
          <w:sz w:val="20"/>
          <w:szCs w:val="20"/>
          <w14:ligatures w14:val="none"/>
        </w:rPr>
        <w:t>Journal of Molecular Biology</w:t>
      </w:r>
      <w:r w:rsidRPr="00C47DB9">
        <w:rPr>
          <w:rFonts w:ascii="Arial" w:eastAsia="Times New Roman" w:hAnsi="Arial" w:cs="Arial"/>
          <w:kern w:val="0"/>
          <w:sz w:val="20"/>
          <w:szCs w:val="20"/>
          <w14:ligatures w14:val="none"/>
        </w:rPr>
        <w:t>, 354(1), 91-106.</w:t>
      </w:r>
      <w:r w:rsidR="00E314EC" w:rsidRPr="00E314EC">
        <w:t xml:space="preserve"> </w:t>
      </w:r>
      <w:r w:rsidR="00E314EC" w:rsidRPr="00E314EC">
        <w:rPr>
          <w:rFonts w:ascii="Arial" w:eastAsia="Times New Roman" w:hAnsi="Arial" w:cs="Arial"/>
          <w:kern w:val="0"/>
          <w:sz w:val="20"/>
          <w:szCs w:val="20"/>
          <w14:ligatures w14:val="none"/>
        </w:rPr>
        <w:t>doi: 10.1016/j.jmb.2005.08.036.</w:t>
      </w:r>
    </w:p>
    <w:p w14:paraId="1DC1BC9E" w14:textId="5F5F9289" w:rsidR="00D61416" w:rsidRDefault="00D61416" w:rsidP="00E33519">
      <w:pPr>
        <w:spacing w:line="240" w:lineRule="auto"/>
        <w:ind w:left="720" w:hanging="720"/>
        <w:jc w:val="both"/>
        <w:rPr>
          <w:rFonts w:ascii="Arial" w:eastAsia="Times New Roman" w:hAnsi="Arial" w:cs="Arial"/>
          <w:kern w:val="0"/>
          <w:sz w:val="20"/>
          <w:szCs w:val="20"/>
          <w14:ligatures w14:val="none"/>
        </w:rPr>
      </w:pPr>
      <w:r w:rsidRPr="00D61416">
        <w:rPr>
          <w:rFonts w:ascii="Arial" w:eastAsia="Times New Roman" w:hAnsi="Arial" w:cs="Arial"/>
          <w:kern w:val="0"/>
          <w:sz w:val="20"/>
          <w:szCs w:val="20"/>
          <w14:ligatures w14:val="none"/>
        </w:rPr>
        <w:t xml:space="preserve">Olsiewski, P. J., Kaczorowski, G. J., &amp; Walsh, C. (1980). Purification and properties of D-amino acid dehydrogenase, an inducible membrane-bound iron-sulfur flavoenzyme from </w:t>
      </w:r>
      <w:r w:rsidRPr="006758AE">
        <w:rPr>
          <w:rFonts w:ascii="Arial" w:eastAsia="Times New Roman" w:hAnsi="Arial" w:cs="Arial"/>
          <w:i/>
          <w:iCs/>
          <w:kern w:val="0"/>
          <w:sz w:val="20"/>
          <w:szCs w:val="20"/>
          <w14:ligatures w14:val="none"/>
        </w:rPr>
        <w:t>Escherichia coli</w:t>
      </w:r>
      <w:r w:rsidRPr="00D61416">
        <w:rPr>
          <w:rFonts w:ascii="Arial" w:eastAsia="Times New Roman" w:hAnsi="Arial" w:cs="Arial"/>
          <w:kern w:val="0"/>
          <w:sz w:val="20"/>
          <w:szCs w:val="20"/>
          <w14:ligatures w14:val="none"/>
        </w:rPr>
        <w:t xml:space="preserve"> B. </w:t>
      </w:r>
      <w:r w:rsidRPr="006758AE">
        <w:rPr>
          <w:rFonts w:ascii="Arial" w:eastAsia="Times New Roman" w:hAnsi="Arial" w:cs="Arial"/>
          <w:i/>
          <w:iCs/>
          <w:kern w:val="0"/>
          <w:sz w:val="20"/>
          <w:szCs w:val="20"/>
          <w14:ligatures w14:val="none"/>
        </w:rPr>
        <w:t>Journal of Biological Chemistry, 255</w:t>
      </w:r>
      <w:r w:rsidRPr="00D61416">
        <w:rPr>
          <w:rFonts w:ascii="Arial" w:eastAsia="Times New Roman" w:hAnsi="Arial" w:cs="Arial"/>
          <w:kern w:val="0"/>
          <w:sz w:val="20"/>
          <w:szCs w:val="20"/>
          <w14:ligatures w14:val="none"/>
        </w:rPr>
        <w:t>(10), 4487-4494.</w:t>
      </w:r>
    </w:p>
    <w:p w14:paraId="206F8FA1" w14:textId="3F6BFE7D" w:rsidR="00AB1F39" w:rsidRDefault="00AB1F39" w:rsidP="00A73BA2">
      <w:pPr>
        <w:spacing w:line="240" w:lineRule="auto"/>
        <w:ind w:left="720" w:hanging="720"/>
        <w:jc w:val="both"/>
        <w:rPr>
          <w:rFonts w:ascii="Arial" w:eastAsia="Times New Roman" w:hAnsi="Arial" w:cs="Arial"/>
          <w:kern w:val="0"/>
          <w:sz w:val="20"/>
          <w:szCs w:val="20"/>
          <w14:ligatures w14:val="none"/>
        </w:rPr>
      </w:pPr>
      <w:r w:rsidRPr="00AB1F39">
        <w:rPr>
          <w:rFonts w:ascii="Arial" w:eastAsia="Times New Roman" w:hAnsi="Arial" w:cs="Arial"/>
          <w:kern w:val="0"/>
          <w:sz w:val="20"/>
          <w:szCs w:val="20"/>
          <w14:ligatures w14:val="none"/>
        </w:rPr>
        <w:t xml:space="preserve">Patel, S. M., Seravalli, J., Stiers, K. M., Tanner, J. J., &amp; Becker, D. F. (2021). Kinetics of human pyrroline-5-carboxylate reductase in L-thioproline metabolism. </w:t>
      </w:r>
      <w:r w:rsidRPr="00AB1F39">
        <w:rPr>
          <w:rFonts w:ascii="Arial" w:eastAsia="Times New Roman" w:hAnsi="Arial" w:cs="Arial"/>
          <w:i/>
          <w:iCs/>
          <w:kern w:val="0"/>
          <w:sz w:val="20"/>
          <w:szCs w:val="20"/>
          <w14:ligatures w14:val="none"/>
        </w:rPr>
        <w:t>Amino Acids, 53</w:t>
      </w:r>
      <w:r w:rsidRPr="00AB1F39">
        <w:rPr>
          <w:rFonts w:ascii="Arial" w:eastAsia="Times New Roman" w:hAnsi="Arial" w:cs="Arial"/>
          <w:kern w:val="0"/>
          <w:sz w:val="20"/>
          <w:szCs w:val="20"/>
          <w14:ligatures w14:val="none"/>
        </w:rPr>
        <w:t>(12), 1863-1874.</w:t>
      </w:r>
      <w:r w:rsidRPr="00AB1F39">
        <w:t xml:space="preserve"> </w:t>
      </w:r>
      <w:r w:rsidRPr="00AB1F39">
        <w:rPr>
          <w:rFonts w:ascii="Arial" w:eastAsia="Times New Roman" w:hAnsi="Arial" w:cs="Arial"/>
          <w:kern w:val="0"/>
          <w:sz w:val="20"/>
          <w:szCs w:val="20"/>
          <w14:ligatures w14:val="none"/>
        </w:rPr>
        <w:t>doi: 10.1007/s00726-021-03095-4.</w:t>
      </w:r>
    </w:p>
    <w:p w14:paraId="4210E10F" w14:textId="75225EFC" w:rsidR="007973C0" w:rsidRDefault="007973C0" w:rsidP="00A73BA2">
      <w:pPr>
        <w:spacing w:line="240" w:lineRule="auto"/>
        <w:ind w:left="720" w:hanging="720"/>
        <w:jc w:val="both"/>
        <w:rPr>
          <w:rFonts w:ascii="Arial" w:eastAsia="Times New Roman" w:hAnsi="Arial" w:cs="Arial"/>
          <w:kern w:val="0"/>
          <w:sz w:val="20"/>
          <w:szCs w:val="20"/>
          <w14:ligatures w14:val="none"/>
        </w:rPr>
      </w:pPr>
      <w:r w:rsidRPr="007973C0">
        <w:rPr>
          <w:rFonts w:ascii="Arial" w:eastAsia="Times New Roman" w:hAnsi="Arial" w:cs="Arial"/>
          <w:kern w:val="0"/>
          <w:sz w:val="20"/>
          <w:szCs w:val="20"/>
          <w14:ligatures w14:val="none"/>
        </w:rPr>
        <w:t xml:space="preserve">Paterniti Jr, J. R., Wilkie, D., &amp; Eaton, N. R. (1975). Selective inhibition of growth by the proline analogue thiazolidine-4-carboxylic acid and its probable mode of action in </w:t>
      </w:r>
      <w:r w:rsidRPr="007973C0">
        <w:rPr>
          <w:rFonts w:ascii="Arial" w:eastAsia="Times New Roman" w:hAnsi="Arial" w:cs="Arial"/>
          <w:i/>
          <w:iCs/>
          <w:kern w:val="0"/>
          <w:sz w:val="20"/>
          <w:szCs w:val="20"/>
          <w14:ligatures w14:val="none"/>
        </w:rPr>
        <w:t>Saccharomyces cerevisiae</w:t>
      </w:r>
      <w:r w:rsidRPr="007973C0">
        <w:rPr>
          <w:rFonts w:ascii="Arial" w:eastAsia="Times New Roman" w:hAnsi="Arial" w:cs="Arial"/>
          <w:kern w:val="0"/>
          <w:sz w:val="20"/>
          <w:szCs w:val="20"/>
          <w14:ligatures w14:val="none"/>
        </w:rPr>
        <w:t xml:space="preserve">. </w:t>
      </w:r>
      <w:r w:rsidRPr="007973C0">
        <w:rPr>
          <w:rFonts w:ascii="Arial" w:eastAsia="Times New Roman" w:hAnsi="Arial" w:cs="Arial"/>
          <w:i/>
          <w:iCs/>
          <w:kern w:val="0"/>
          <w:sz w:val="20"/>
          <w:szCs w:val="20"/>
          <w14:ligatures w14:val="none"/>
        </w:rPr>
        <w:t>Antimicrobial Agents and Chemotherapy, 7</w:t>
      </w:r>
      <w:r w:rsidRPr="007973C0">
        <w:rPr>
          <w:rFonts w:ascii="Arial" w:eastAsia="Times New Roman" w:hAnsi="Arial" w:cs="Arial"/>
          <w:kern w:val="0"/>
          <w:sz w:val="20"/>
          <w:szCs w:val="20"/>
          <w14:ligatures w14:val="none"/>
        </w:rPr>
        <w:t>(1), 25-31.</w:t>
      </w:r>
      <w:r>
        <w:rPr>
          <w:rFonts w:ascii="Arial" w:eastAsia="Times New Roman" w:hAnsi="Arial" w:cs="Arial"/>
          <w:kern w:val="0"/>
          <w:sz w:val="20"/>
          <w:szCs w:val="20"/>
          <w14:ligatures w14:val="none"/>
        </w:rPr>
        <w:t xml:space="preserve"> </w:t>
      </w:r>
      <w:r w:rsidRPr="007973C0">
        <w:rPr>
          <w:rFonts w:ascii="Arial" w:eastAsia="Times New Roman" w:hAnsi="Arial" w:cs="Arial"/>
          <w:kern w:val="0"/>
          <w:sz w:val="20"/>
          <w:szCs w:val="20"/>
          <w14:ligatures w14:val="none"/>
        </w:rPr>
        <w:t>doi: 10.1128/AAC.7.1.25.</w:t>
      </w:r>
    </w:p>
    <w:p w14:paraId="688D5C08" w14:textId="7EEBB5DD" w:rsidR="00E33519" w:rsidRPr="00E33519" w:rsidRDefault="00C1133F" w:rsidP="00A73BA2">
      <w:pPr>
        <w:spacing w:line="240" w:lineRule="auto"/>
        <w:ind w:left="720" w:hanging="720"/>
        <w:jc w:val="both"/>
        <w:rPr>
          <w:rFonts w:ascii="Arial" w:eastAsia="Times New Roman" w:hAnsi="Arial" w:cs="Arial"/>
          <w:kern w:val="0"/>
          <w:sz w:val="20"/>
          <w:szCs w:val="20"/>
          <w14:ligatures w14:val="none"/>
        </w:rPr>
      </w:pPr>
      <w:r w:rsidRPr="00C1133F">
        <w:rPr>
          <w:rFonts w:ascii="Arial" w:hAnsi="Arial" w:cs="Arial"/>
          <w:sz w:val="20"/>
          <w:szCs w:val="20"/>
        </w:rPr>
        <w:t xml:space="preserve">Patriarca, E. J., Cermola, F., D’Aniello, C., Fico, A., Guardiola, O., De Cesare, D., &amp; Minchiotti, </w:t>
      </w:r>
      <w:proofErr w:type="gramStart"/>
      <w:r w:rsidRPr="00C1133F">
        <w:rPr>
          <w:rFonts w:ascii="Arial" w:hAnsi="Arial" w:cs="Arial"/>
          <w:sz w:val="20"/>
          <w:szCs w:val="20"/>
        </w:rPr>
        <w:t>G</w:t>
      </w:r>
      <w:r>
        <w:t>.</w:t>
      </w:r>
      <w:r w:rsidR="00E33519" w:rsidRPr="00E33519">
        <w:rPr>
          <w:rFonts w:ascii="Arial" w:eastAsia="Times New Roman" w:hAnsi="Arial" w:cs="Arial"/>
          <w:kern w:val="0"/>
          <w:sz w:val="20"/>
          <w:szCs w:val="20"/>
          <w14:ligatures w14:val="none"/>
        </w:rPr>
        <w:t>.</w:t>
      </w:r>
      <w:proofErr w:type="gramEnd"/>
      <w:r w:rsidR="00E33519" w:rsidRPr="00E33519">
        <w:rPr>
          <w:rFonts w:ascii="Arial" w:eastAsia="Times New Roman" w:hAnsi="Arial" w:cs="Arial"/>
          <w:kern w:val="0"/>
          <w:sz w:val="20"/>
          <w:szCs w:val="20"/>
          <w14:ligatures w14:val="none"/>
        </w:rPr>
        <w:t xml:space="preserve"> (2021) The multifaceted roles of proline in cell behavior. </w:t>
      </w:r>
      <w:r w:rsidR="00E33519" w:rsidRPr="00E33519">
        <w:rPr>
          <w:rFonts w:ascii="Arial" w:eastAsia="Times New Roman" w:hAnsi="Arial" w:cs="Arial"/>
          <w:i/>
          <w:iCs/>
          <w:kern w:val="0"/>
          <w:sz w:val="20"/>
          <w:szCs w:val="20"/>
          <w14:ligatures w14:val="none"/>
        </w:rPr>
        <w:t>Frontiers in Cell and Developmental Biology</w:t>
      </w:r>
      <w:r w:rsidR="00E33519" w:rsidRPr="00E33519">
        <w:rPr>
          <w:rFonts w:ascii="Arial" w:eastAsia="Times New Roman" w:hAnsi="Arial" w:cs="Arial"/>
          <w:kern w:val="0"/>
          <w:sz w:val="20"/>
          <w:szCs w:val="20"/>
          <w14:ligatures w14:val="none"/>
        </w:rPr>
        <w:t>, 9, 728576.</w:t>
      </w:r>
      <w:r w:rsidR="00A73BA2">
        <w:rPr>
          <w:rFonts w:ascii="Arial" w:eastAsia="Times New Roman" w:hAnsi="Arial" w:cs="Arial"/>
          <w:kern w:val="0"/>
          <w:sz w:val="20"/>
          <w:szCs w:val="20"/>
          <w14:ligatures w14:val="none"/>
        </w:rPr>
        <w:t>d</w:t>
      </w:r>
      <w:r w:rsidR="00A73BA2" w:rsidRPr="00A73BA2">
        <w:rPr>
          <w:rFonts w:ascii="Arial" w:eastAsia="Times New Roman" w:hAnsi="Arial" w:cs="Arial"/>
          <w:kern w:val="0"/>
          <w:sz w:val="20"/>
          <w:szCs w:val="20"/>
          <w14:ligatures w14:val="none"/>
        </w:rPr>
        <w:t>oi: 10.3389/fcell.2021.728576</w:t>
      </w:r>
    </w:p>
    <w:p w14:paraId="5CB38254" w14:textId="525F73BD" w:rsidR="001E408A" w:rsidRDefault="001E408A" w:rsidP="001E408A">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Pavao, A., Graham, M., Arrieta-Ortiz, M. L., Immanuel, S. R. C., Baliga, N. S., &amp; Bry, L. (2022). </w:t>
      </w:r>
      <w:r w:rsidRPr="001E408A">
        <w:rPr>
          <w:rFonts w:ascii="Arial" w:eastAsia="Times New Roman" w:hAnsi="Arial" w:cs="Arial"/>
          <w:kern w:val="0"/>
          <w:sz w:val="20"/>
          <w:szCs w:val="20"/>
          <w14:ligatures w14:val="none"/>
        </w:rPr>
        <w:t xml:space="preserve">Reconsidering the in vivo functions of Clostridial Stickland amino acid fermentations. </w:t>
      </w:r>
      <w:r w:rsidRPr="001E408A">
        <w:rPr>
          <w:rFonts w:ascii="Arial" w:eastAsia="Times New Roman" w:hAnsi="Arial" w:cs="Arial"/>
          <w:i/>
          <w:iCs/>
          <w:kern w:val="0"/>
          <w:sz w:val="20"/>
          <w:szCs w:val="20"/>
          <w14:ligatures w14:val="none"/>
        </w:rPr>
        <w:t>Anaerobe</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76</w:t>
      </w:r>
      <w:r w:rsidRPr="001E408A">
        <w:rPr>
          <w:rFonts w:ascii="Arial" w:eastAsia="Times New Roman" w:hAnsi="Arial" w:cs="Arial"/>
          <w:kern w:val="0"/>
          <w:sz w:val="20"/>
          <w:szCs w:val="20"/>
          <w14:ligatures w14:val="none"/>
        </w:rPr>
        <w:t>, 102600.</w:t>
      </w:r>
      <w:r w:rsidR="00283E99" w:rsidRPr="00283E99">
        <w:t xml:space="preserve"> </w:t>
      </w:r>
      <w:r w:rsidR="00283E99" w:rsidRPr="00283E99">
        <w:rPr>
          <w:rFonts w:ascii="Arial" w:eastAsia="Times New Roman" w:hAnsi="Arial" w:cs="Arial"/>
          <w:kern w:val="0"/>
          <w:sz w:val="20"/>
          <w:szCs w:val="20"/>
          <w14:ligatures w14:val="none"/>
        </w:rPr>
        <w:t>doi: 10.1016/j.anaerobe.2022.102600.</w:t>
      </w:r>
    </w:p>
    <w:p w14:paraId="4E6F5D03" w14:textId="15FDC310" w:rsidR="00D25CB5" w:rsidRDefault="00D25CB5" w:rsidP="001E408A">
      <w:pPr>
        <w:spacing w:line="240" w:lineRule="auto"/>
        <w:ind w:left="720" w:hanging="720"/>
        <w:jc w:val="both"/>
        <w:rPr>
          <w:rFonts w:ascii="Arial" w:eastAsia="Times New Roman" w:hAnsi="Arial" w:cs="Arial"/>
          <w:kern w:val="0"/>
          <w:sz w:val="20"/>
          <w:szCs w:val="20"/>
          <w14:ligatures w14:val="none"/>
        </w:rPr>
      </w:pPr>
      <w:r w:rsidRPr="00D25CB5">
        <w:rPr>
          <w:rFonts w:ascii="Arial" w:eastAsia="Times New Roman" w:hAnsi="Arial" w:cs="Arial"/>
          <w:kern w:val="0"/>
          <w:sz w:val="20"/>
          <w:szCs w:val="20"/>
          <w14:ligatures w14:val="none"/>
        </w:rPr>
        <w:t xml:space="preserve">Peng, Q., Liu, C., Wang, B., Yang, M., Wu, J., Zhang, J., &amp; Song, F. (2016). Sox transcription in sarcosine utilization is controlled by sigma54 and SoxR in </w:t>
      </w:r>
      <w:r w:rsidRPr="00D25CB5">
        <w:rPr>
          <w:rFonts w:ascii="Arial" w:eastAsia="Times New Roman" w:hAnsi="Arial" w:cs="Arial"/>
          <w:i/>
          <w:iCs/>
          <w:kern w:val="0"/>
          <w:sz w:val="20"/>
          <w:szCs w:val="20"/>
          <w14:ligatures w14:val="none"/>
        </w:rPr>
        <w:t>Bacillus thuringiensis</w:t>
      </w:r>
      <w:r w:rsidRPr="00D25CB5">
        <w:rPr>
          <w:rFonts w:ascii="Arial" w:eastAsia="Times New Roman" w:hAnsi="Arial" w:cs="Arial"/>
          <w:kern w:val="0"/>
          <w:sz w:val="20"/>
          <w:szCs w:val="20"/>
          <w14:ligatures w14:val="none"/>
        </w:rPr>
        <w:t xml:space="preserve"> HD73. </w:t>
      </w:r>
      <w:r w:rsidRPr="00D25CB5">
        <w:rPr>
          <w:rFonts w:ascii="Arial" w:eastAsia="Times New Roman" w:hAnsi="Arial" w:cs="Arial"/>
          <w:i/>
          <w:iCs/>
          <w:kern w:val="0"/>
          <w:sz w:val="20"/>
          <w:szCs w:val="20"/>
          <w14:ligatures w14:val="none"/>
        </w:rPr>
        <w:t>Scientific Reports, 6(</w:t>
      </w:r>
      <w:r w:rsidRPr="00D25CB5">
        <w:rPr>
          <w:rFonts w:ascii="Arial" w:eastAsia="Times New Roman" w:hAnsi="Arial" w:cs="Arial"/>
          <w:kern w:val="0"/>
          <w:sz w:val="20"/>
          <w:szCs w:val="20"/>
          <w14:ligatures w14:val="none"/>
        </w:rPr>
        <w:t>1), 29141.doi: 10.1038/srep29141.</w:t>
      </w:r>
    </w:p>
    <w:p w14:paraId="597B0691" w14:textId="434DF8AD" w:rsidR="00D67A8D" w:rsidRPr="00D67A8D" w:rsidRDefault="00D67A8D" w:rsidP="00D67A8D">
      <w:pPr>
        <w:spacing w:line="240" w:lineRule="auto"/>
        <w:ind w:left="720" w:hanging="720"/>
        <w:jc w:val="both"/>
        <w:rPr>
          <w:rFonts w:ascii="Arial" w:eastAsia="Times New Roman" w:hAnsi="Arial" w:cs="Arial"/>
          <w:kern w:val="0"/>
          <w:sz w:val="20"/>
          <w:szCs w:val="20"/>
          <w14:ligatures w14:val="none"/>
        </w:rPr>
      </w:pPr>
      <w:r w:rsidRPr="00D67A8D">
        <w:rPr>
          <w:rFonts w:ascii="Arial" w:eastAsia="Times New Roman" w:hAnsi="Arial" w:cs="Arial"/>
          <w:kern w:val="0"/>
          <w:sz w:val="20"/>
          <w:szCs w:val="20"/>
          <w14:ligatures w14:val="none"/>
        </w:rPr>
        <w:t xml:space="preserve">Poehlein, A., Andreesen, J. R., &amp; Daniel, R. (2014). Complete genome sequence of amino acid-utilizing </w:t>
      </w:r>
      <w:r w:rsidRPr="00D67A8D">
        <w:rPr>
          <w:rFonts w:ascii="Arial" w:eastAsia="Times New Roman" w:hAnsi="Arial" w:cs="Arial"/>
          <w:i/>
          <w:iCs/>
          <w:kern w:val="0"/>
          <w:sz w:val="20"/>
          <w:szCs w:val="20"/>
          <w14:ligatures w14:val="none"/>
        </w:rPr>
        <w:t>Eubacterium acidaminophilum</w:t>
      </w:r>
      <w:r w:rsidRPr="00D67A8D">
        <w:rPr>
          <w:rFonts w:ascii="Arial" w:eastAsia="Times New Roman" w:hAnsi="Arial" w:cs="Arial"/>
          <w:kern w:val="0"/>
          <w:sz w:val="20"/>
          <w:szCs w:val="20"/>
          <w14:ligatures w14:val="none"/>
        </w:rPr>
        <w:t xml:space="preserve"> al-2 (DSM 3953). </w:t>
      </w:r>
      <w:r w:rsidRPr="00D67A8D">
        <w:rPr>
          <w:rFonts w:ascii="Arial" w:eastAsia="Times New Roman" w:hAnsi="Arial" w:cs="Arial"/>
          <w:i/>
          <w:iCs/>
          <w:kern w:val="0"/>
          <w:sz w:val="20"/>
          <w:szCs w:val="20"/>
          <w14:ligatures w14:val="none"/>
        </w:rPr>
        <w:t>Genome Announcements</w:t>
      </w:r>
      <w:r w:rsidRPr="00D67A8D">
        <w:rPr>
          <w:rFonts w:ascii="Arial" w:eastAsia="Times New Roman" w:hAnsi="Arial" w:cs="Arial"/>
          <w:kern w:val="0"/>
          <w:sz w:val="20"/>
          <w:szCs w:val="20"/>
          <w14:ligatures w14:val="none"/>
        </w:rPr>
        <w:t xml:space="preserve">, </w:t>
      </w:r>
      <w:r w:rsidRPr="00D67A8D">
        <w:rPr>
          <w:rFonts w:ascii="Arial" w:eastAsia="Times New Roman" w:hAnsi="Arial" w:cs="Arial"/>
          <w:i/>
          <w:iCs/>
          <w:kern w:val="0"/>
          <w:sz w:val="20"/>
          <w:szCs w:val="20"/>
          <w14:ligatures w14:val="none"/>
        </w:rPr>
        <w:t>2</w:t>
      </w:r>
      <w:r w:rsidRPr="00D67A8D">
        <w:rPr>
          <w:rFonts w:ascii="Arial" w:eastAsia="Times New Roman" w:hAnsi="Arial" w:cs="Arial"/>
          <w:kern w:val="0"/>
          <w:sz w:val="20"/>
          <w:szCs w:val="20"/>
          <w14:ligatures w14:val="none"/>
        </w:rPr>
        <w:t>(3), 10-1128.</w:t>
      </w:r>
      <w:r w:rsidR="00D02A33" w:rsidRPr="00D02A33">
        <w:t xml:space="preserve"> </w:t>
      </w:r>
      <w:r w:rsidR="00D02A33" w:rsidRPr="00D02A33">
        <w:rPr>
          <w:rFonts w:ascii="Arial" w:eastAsia="Times New Roman" w:hAnsi="Arial" w:cs="Arial"/>
          <w:kern w:val="0"/>
          <w:sz w:val="20"/>
          <w:szCs w:val="20"/>
          <w14:ligatures w14:val="none"/>
        </w:rPr>
        <w:t>doi: 10.1128/genomeA.00573-14.</w:t>
      </w:r>
    </w:p>
    <w:p w14:paraId="2932C8EB" w14:textId="73F45A8C" w:rsidR="00AB1F39" w:rsidRDefault="009C3B3D" w:rsidP="001E408A">
      <w:pPr>
        <w:spacing w:line="240" w:lineRule="auto"/>
        <w:ind w:left="720" w:hanging="720"/>
        <w:jc w:val="both"/>
        <w:rPr>
          <w:rFonts w:ascii="Arial" w:eastAsia="Times New Roman" w:hAnsi="Arial" w:cs="Arial"/>
          <w:kern w:val="0"/>
          <w:sz w:val="20"/>
          <w:szCs w:val="20"/>
          <w14:ligatures w14:val="none"/>
        </w:rPr>
      </w:pPr>
      <w:r w:rsidRPr="009C3B3D">
        <w:rPr>
          <w:rFonts w:ascii="Arial" w:eastAsia="Times New Roman" w:hAnsi="Arial" w:cs="Arial"/>
          <w:kern w:val="0"/>
          <w:sz w:val="20"/>
          <w:szCs w:val="20"/>
          <w14:ligatures w14:val="none"/>
        </w:rPr>
        <w:t xml:space="preserve">Polverini, E., Vecchi, A., Capra, G., Pastori, A., &amp; Peracchi, A. (2026). The </w:t>
      </w:r>
      <w:r w:rsidR="00C1133F">
        <w:rPr>
          <w:rFonts w:ascii="Arial" w:eastAsia="Times New Roman" w:hAnsi="Arial" w:cs="Arial"/>
          <w:kern w:val="0"/>
          <w:sz w:val="20"/>
          <w:szCs w:val="20"/>
          <w14:ligatures w14:val="none"/>
        </w:rPr>
        <w:t>s</w:t>
      </w:r>
      <w:r w:rsidRPr="009C3B3D">
        <w:rPr>
          <w:rFonts w:ascii="Arial" w:eastAsia="Times New Roman" w:hAnsi="Arial" w:cs="Arial"/>
          <w:kern w:val="0"/>
          <w:sz w:val="20"/>
          <w:szCs w:val="20"/>
          <w14:ligatures w14:val="none"/>
        </w:rPr>
        <w:t xml:space="preserve">ubstrate </w:t>
      </w:r>
      <w:r w:rsidR="00C1133F">
        <w:rPr>
          <w:rFonts w:ascii="Arial" w:eastAsia="Times New Roman" w:hAnsi="Arial" w:cs="Arial"/>
          <w:kern w:val="0"/>
          <w:sz w:val="20"/>
          <w:szCs w:val="20"/>
          <w14:ligatures w14:val="none"/>
        </w:rPr>
        <w:t>v</w:t>
      </w:r>
      <w:r w:rsidRPr="009C3B3D">
        <w:rPr>
          <w:rFonts w:ascii="Arial" w:eastAsia="Times New Roman" w:hAnsi="Arial" w:cs="Arial"/>
          <w:kern w:val="0"/>
          <w:sz w:val="20"/>
          <w:szCs w:val="20"/>
          <w14:ligatures w14:val="none"/>
        </w:rPr>
        <w:t>ersatility of Δ1-</w:t>
      </w:r>
      <w:r w:rsidR="00C1133F">
        <w:rPr>
          <w:rFonts w:ascii="Arial" w:eastAsia="Times New Roman" w:hAnsi="Arial" w:cs="Arial"/>
          <w:kern w:val="0"/>
          <w:sz w:val="20"/>
          <w:szCs w:val="20"/>
          <w14:ligatures w14:val="none"/>
        </w:rPr>
        <w:t>p</w:t>
      </w:r>
      <w:r w:rsidRPr="009C3B3D">
        <w:rPr>
          <w:rFonts w:ascii="Arial" w:eastAsia="Times New Roman" w:hAnsi="Arial" w:cs="Arial"/>
          <w:kern w:val="0"/>
          <w:sz w:val="20"/>
          <w:szCs w:val="20"/>
          <w14:ligatures w14:val="none"/>
        </w:rPr>
        <w:t xml:space="preserve">yrroline-5-carboxylate </w:t>
      </w:r>
      <w:r w:rsidR="00C1133F">
        <w:rPr>
          <w:rFonts w:ascii="Arial" w:eastAsia="Times New Roman" w:hAnsi="Arial" w:cs="Arial"/>
          <w:kern w:val="0"/>
          <w:sz w:val="20"/>
          <w:szCs w:val="20"/>
          <w14:ligatures w14:val="none"/>
        </w:rPr>
        <w:t>r</w:t>
      </w:r>
      <w:r w:rsidRPr="009C3B3D">
        <w:rPr>
          <w:rFonts w:ascii="Arial" w:eastAsia="Times New Roman" w:hAnsi="Arial" w:cs="Arial"/>
          <w:kern w:val="0"/>
          <w:sz w:val="20"/>
          <w:szCs w:val="20"/>
          <w14:ligatures w14:val="none"/>
        </w:rPr>
        <w:t xml:space="preserve">eductase (ProC) from </w:t>
      </w:r>
      <w:r w:rsidRPr="009C3B3D">
        <w:rPr>
          <w:rFonts w:ascii="Arial" w:eastAsia="Times New Roman" w:hAnsi="Arial" w:cs="Arial"/>
          <w:i/>
          <w:iCs/>
          <w:kern w:val="0"/>
          <w:sz w:val="20"/>
          <w:szCs w:val="20"/>
          <w14:ligatures w14:val="none"/>
        </w:rPr>
        <w:t>Escherichia coli</w:t>
      </w:r>
      <w:r w:rsidRPr="009C3B3D">
        <w:rPr>
          <w:rFonts w:ascii="Arial" w:eastAsia="Times New Roman" w:hAnsi="Arial" w:cs="Arial"/>
          <w:kern w:val="0"/>
          <w:sz w:val="20"/>
          <w:szCs w:val="20"/>
          <w14:ligatures w14:val="none"/>
        </w:rPr>
        <w:t xml:space="preserve">. </w:t>
      </w:r>
      <w:r w:rsidRPr="009C3B3D">
        <w:rPr>
          <w:rFonts w:ascii="Arial" w:eastAsia="Times New Roman" w:hAnsi="Arial" w:cs="Arial"/>
          <w:i/>
          <w:iCs/>
          <w:kern w:val="0"/>
          <w:sz w:val="20"/>
          <w:szCs w:val="20"/>
          <w14:ligatures w14:val="none"/>
        </w:rPr>
        <w:t>Molecules, 31</w:t>
      </w:r>
      <w:r w:rsidRPr="009C3B3D">
        <w:rPr>
          <w:rFonts w:ascii="Arial" w:eastAsia="Times New Roman" w:hAnsi="Arial" w:cs="Arial"/>
          <w:kern w:val="0"/>
          <w:sz w:val="20"/>
          <w:szCs w:val="20"/>
          <w14:ligatures w14:val="none"/>
        </w:rPr>
        <w:t>(3), 501.</w:t>
      </w:r>
      <w:r w:rsidRPr="009C3B3D">
        <w:t xml:space="preserve"> </w:t>
      </w:r>
      <w:r w:rsidRPr="009C3B3D">
        <w:rPr>
          <w:rFonts w:ascii="Arial" w:eastAsia="Times New Roman" w:hAnsi="Arial" w:cs="Arial"/>
          <w:kern w:val="0"/>
          <w:sz w:val="20"/>
          <w:szCs w:val="20"/>
          <w14:ligatures w14:val="none"/>
        </w:rPr>
        <w:t>doi: 10.3390/molecules31030501.</w:t>
      </w:r>
    </w:p>
    <w:p w14:paraId="799FDDCE" w14:textId="3A8C6C43" w:rsidR="005F3581" w:rsidRDefault="005F3581" w:rsidP="001E408A">
      <w:pPr>
        <w:spacing w:line="240" w:lineRule="auto"/>
        <w:ind w:left="720" w:hanging="720"/>
        <w:jc w:val="both"/>
        <w:rPr>
          <w:rFonts w:ascii="Arial" w:eastAsia="Times New Roman" w:hAnsi="Arial" w:cs="Arial"/>
          <w:kern w:val="0"/>
          <w:sz w:val="20"/>
          <w:szCs w:val="20"/>
          <w14:ligatures w14:val="none"/>
        </w:rPr>
      </w:pPr>
      <w:r w:rsidRPr="005F3581">
        <w:rPr>
          <w:rFonts w:ascii="Arial" w:eastAsia="Times New Roman" w:hAnsi="Arial" w:cs="Arial"/>
          <w:kern w:val="0"/>
          <w:sz w:val="20"/>
          <w:szCs w:val="20"/>
          <w14:ligatures w14:val="none"/>
        </w:rPr>
        <w:t xml:space="preserve">Radkov, A. D., &amp; Moe, L. A. (2013). Amino acid racemization in </w:t>
      </w:r>
      <w:r w:rsidRPr="005F3581">
        <w:rPr>
          <w:rFonts w:ascii="Arial" w:eastAsia="Times New Roman" w:hAnsi="Arial" w:cs="Arial"/>
          <w:i/>
          <w:iCs/>
          <w:kern w:val="0"/>
          <w:sz w:val="20"/>
          <w:szCs w:val="20"/>
          <w14:ligatures w14:val="none"/>
        </w:rPr>
        <w:t>Pseudomonas putida</w:t>
      </w:r>
      <w:r w:rsidRPr="005F3581">
        <w:rPr>
          <w:rFonts w:ascii="Arial" w:eastAsia="Times New Roman" w:hAnsi="Arial" w:cs="Arial"/>
          <w:kern w:val="0"/>
          <w:sz w:val="20"/>
          <w:szCs w:val="20"/>
          <w14:ligatures w14:val="none"/>
        </w:rPr>
        <w:t xml:space="preserve"> KT2440. </w:t>
      </w:r>
      <w:r w:rsidRPr="005F3581">
        <w:rPr>
          <w:rFonts w:ascii="Arial" w:eastAsia="Times New Roman" w:hAnsi="Arial" w:cs="Arial"/>
          <w:i/>
          <w:iCs/>
          <w:kern w:val="0"/>
          <w:sz w:val="20"/>
          <w:szCs w:val="20"/>
          <w14:ligatures w14:val="none"/>
        </w:rPr>
        <w:t>Journal of Bacteriology, 195</w:t>
      </w:r>
      <w:r w:rsidRPr="005F3581">
        <w:rPr>
          <w:rFonts w:ascii="Arial" w:eastAsia="Times New Roman" w:hAnsi="Arial" w:cs="Arial"/>
          <w:kern w:val="0"/>
          <w:sz w:val="20"/>
          <w:szCs w:val="20"/>
          <w14:ligatures w14:val="none"/>
        </w:rPr>
        <w:t>(22), 5016-5024.</w:t>
      </w:r>
      <w:r w:rsidRPr="005F3581">
        <w:t xml:space="preserve"> </w:t>
      </w:r>
      <w:r w:rsidRPr="005F3581">
        <w:rPr>
          <w:rFonts w:ascii="Arial" w:eastAsia="Times New Roman" w:hAnsi="Arial" w:cs="Arial"/>
          <w:kern w:val="0"/>
          <w:sz w:val="20"/>
          <w:szCs w:val="20"/>
          <w14:ligatures w14:val="none"/>
        </w:rPr>
        <w:t>doi: 10.1128/JB.00761-13.</w:t>
      </w:r>
    </w:p>
    <w:p w14:paraId="130F9991" w14:textId="15A33C8D" w:rsidR="008626A4" w:rsidRDefault="008626A4" w:rsidP="001E408A">
      <w:pPr>
        <w:spacing w:line="240" w:lineRule="auto"/>
        <w:ind w:left="720" w:hanging="720"/>
        <w:jc w:val="both"/>
        <w:rPr>
          <w:rFonts w:ascii="Arial" w:eastAsia="Times New Roman" w:hAnsi="Arial" w:cs="Arial"/>
          <w:kern w:val="0"/>
          <w:sz w:val="20"/>
          <w:szCs w:val="20"/>
          <w14:ligatures w14:val="none"/>
        </w:rPr>
      </w:pPr>
      <w:r w:rsidRPr="008626A4">
        <w:rPr>
          <w:rFonts w:ascii="Arial" w:eastAsia="Times New Roman" w:hAnsi="Arial" w:cs="Arial"/>
          <w:kern w:val="0"/>
          <w:sz w:val="20"/>
          <w:szCs w:val="20"/>
          <w14:ligatures w14:val="none"/>
        </w:rPr>
        <w:t xml:space="preserve">Reese, L. M., Cutler, K. O., &amp; Deutch, C. E. (1996). Sensitivity of </w:t>
      </w:r>
      <w:r w:rsidRPr="008626A4">
        <w:rPr>
          <w:rFonts w:ascii="Arial" w:eastAsia="Times New Roman" w:hAnsi="Arial" w:cs="Arial"/>
          <w:i/>
          <w:iCs/>
          <w:kern w:val="0"/>
          <w:sz w:val="20"/>
          <w:szCs w:val="20"/>
          <w14:ligatures w14:val="none"/>
        </w:rPr>
        <w:t>Escherichia coli</w:t>
      </w:r>
      <w:r w:rsidRPr="008626A4">
        <w:rPr>
          <w:rFonts w:ascii="Arial" w:eastAsia="Times New Roman" w:hAnsi="Arial" w:cs="Arial"/>
          <w:kern w:val="0"/>
          <w:sz w:val="20"/>
          <w:szCs w:val="20"/>
          <w14:ligatures w14:val="none"/>
        </w:rPr>
        <w:t xml:space="preserve"> to proline analogues during osmotic stress and anaerobiosis</w:t>
      </w:r>
      <w:r w:rsidRPr="008626A4">
        <w:rPr>
          <w:rFonts w:ascii="Arial" w:eastAsia="Times New Roman" w:hAnsi="Arial" w:cs="Arial"/>
          <w:i/>
          <w:iCs/>
          <w:kern w:val="0"/>
          <w:sz w:val="20"/>
          <w:szCs w:val="20"/>
          <w14:ligatures w14:val="none"/>
        </w:rPr>
        <w:t>. Letters in Applied Microbiology, 22</w:t>
      </w:r>
      <w:r w:rsidRPr="008626A4">
        <w:rPr>
          <w:rFonts w:ascii="Arial" w:eastAsia="Times New Roman" w:hAnsi="Arial" w:cs="Arial"/>
          <w:kern w:val="0"/>
          <w:sz w:val="20"/>
          <w:szCs w:val="20"/>
          <w14:ligatures w14:val="none"/>
        </w:rPr>
        <w:t>(3), 202-205.</w:t>
      </w:r>
      <w:r w:rsidRPr="008626A4">
        <w:t xml:space="preserve"> </w:t>
      </w:r>
      <w:r w:rsidRPr="008626A4">
        <w:rPr>
          <w:rFonts w:ascii="Arial" w:eastAsia="Times New Roman" w:hAnsi="Arial" w:cs="Arial"/>
          <w:kern w:val="0"/>
          <w:sz w:val="20"/>
          <w:szCs w:val="20"/>
          <w14:ligatures w14:val="none"/>
        </w:rPr>
        <w:t>doi: 10.1111/j.1472-765x.1996.tb</w:t>
      </w:r>
      <w:proofErr w:type="gramStart"/>
      <w:r w:rsidRPr="008626A4">
        <w:rPr>
          <w:rFonts w:ascii="Arial" w:eastAsia="Times New Roman" w:hAnsi="Arial" w:cs="Arial"/>
          <w:kern w:val="0"/>
          <w:sz w:val="20"/>
          <w:szCs w:val="20"/>
          <w14:ligatures w14:val="none"/>
        </w:rPr>
        <w:t>01143.x.</w:t>
      </w:r>
      <w:proofErr w:type="gramEnd"/>
    </w:p>
    <w:p w14:paraId="5A18AC7B" w14:textId="2D6FEEC7" w:rsidR="00D67A8D" w:rsidRDefault="008C18E9" w:rsidP="001E408A">
      <w:pPr>
        <w:spacing w:line="240" w:lineRule="auto"/>
        <w:ind w:left="720" w:hanging="720"/>
        <w:jc w:val="both"/>
        <w:rPr>
          <w:rFonts w:ascii="Arial" w:eastAsia="Times New Roman" w:hAnsi="Arial" w:cs="Arial"/>
          <w:kern w:val="0"/>
          <w:sz w:val="20"/>
          <w:szCs w:val="20"/>
          <w14:ligatures w14:val="none"/>
        </w:rPr>
      </w:pPr>
      <w:r w:rsidRPr="008C18E9">
        <w:rPr>
          <w:rFonts w:ascii="Arial" w:eastAsia="Times New Roman" w:hAnsi="Arial" w:cs="Arial"/>
          <w:kern w:val="0"/>
          <w:sz w:val="20"/>
          <w:szCs w:val="20"/>
          <w14:ligatures w14:val="none"/>
        </w:rPr>
        <w:t xml:space="preserve">Refojo, P. N., Sena, F. V., Calisto, F., Sousa, F. M., &amp; Pereira, M. M. (2019). The plethora of membrane respiratory chains in the phyla of life. </w:t>
      </w:r>
      <w:r w:rsidRPr="007C31CA">
        <w:rPr>
          <w:rFonts w:ascii="Arial" w:eastAsia="Times New Roman" w:hAnsi="Arial" w:cs="Arial"/>
          <w:i/>
          <w:iCs/>
          <w:kern w:val="0"/>
          <w:sz w:val="20"/>
          <w:szCs w:val="20"/>
          <w14:ligatures w14:val="none"/>
        </w:rPr>
        <w:t>Advances in Microbial Physiology, 74,</w:t>
      </w:r>
      <w:r w:rsidRPr="008C18E9">
        <w:rPr>
          <w:rFonts w:ascii="Arial" w:eastAsia="Times New Roman" w:hAnsi="Arial" w:cs="Arial"/>
          <w:kern w:val="0"/>
          <w:sz w:val="20"/>
          <w:szCs w:val="20"/>
          <w14:ligatures w14:val="none"/>
        </w:rPr>
        <w:t xml:space="preserve"> 331-414.</w:t>
      </w:r>
      <w:r w:rsidR="007C31CA" w:rsidRPr="007C31CA">
        <w:t xml:space="preserve"> </w:t>
      </w:r>
      <w:r w:rsidR="007C31CA" w:rsidRPr="007C31CA">
        <w:rPr>
          <w:rFonts w:ascii="Arial" w:eastAsia="Times New Roman" w:hAnsi="Arial" w:cs="Arial"/>
          <w:kern w:val="0"/>
          <w:sz w:val="20"/>
          <w:szCs w:val="20"/>
          <w14:ligatures w14:val="none"/>
        </w:rPr>
        <w:t>doi: 10.1016/bs.ampbs.2019.03.002.</w:t>
      </w:r>
    </w:p>
    <w:p w14:paraId="3B6AD64C" w14:textId="02FB74A8" w:rsidR="008C18E9" w:rsidRDefault="00470A61" w:rsidP="001E408A">
      <w:pPr>
        <w:spacing w:line="240" w:lineRule="auto"/>
        <w:ind w:left="720" w:hanging="720"/>
        <w:jc w:val="both"/>
        <w:rPr>
          <w:rFonts w:ascii="Arial" w:eastAsia="Times New Roman" w:hAnsi="Arial" w:cs="Arial"/>
          <w:kern w:val="0"/>
          <w:sz w:val="20"/>
          <w:szCs w:val="20"/>
          <w14:ligatures w14:val="none"/>
        </w:rPr>
      </w:pPr>
      <w:r w:rsidRPr="00470A61">
        <w:rPr>
          <w:rFonts w:ascii="Arial" w:eastAsia="Times New Roman" w:hAnsi="Arial" w:cs="Arial"/>
          <w:kern w:val="0"/>
          <w:sz w:val="20"/>
          <w:szCs w:val="20"/>
          <w14:ligatures w14:val="none"/>
        </w:rPr>
        <w:t xml:space="preserve">Rena, A. B., &amp; Splittstoesser, W. E. (1975). Proline dehydrogenase and pyrroline-5-carboxylate reductase from pumpkin cotyledons. </w:t>
      </w:r>
      <w:r w:rsidRPr="00470A61">
        <w:rPr>
          <w:rFonts w:ascii="Arial" w:eastAsia="Times New Roman" w:hAnsi="Arial" w:cs="Arial"/>
          <w:i/>
          <w:iCs/>
          <w:kern w:val="0"/>
          <w:sz w:val="20"/>
          <w:szCs w:val="20"/>
          <w14:ligatures w14:val="none"/>
        </w:rPr>
        <w:t>Phytochemistry</w:t>
      </w:r>
      <w:r w:rsidRPr="00470A61">
        <w:rPr>
          <w:rFonts w:ascii="Arial" w:eastAsia="Times New Roman" w:hAnsi="Arial" w:cs="Arial"/>
          <w:kern w:val="0"/>
          <w:sz w:val="20"/>
          <w:szCs w:val="20"/>
          <w14:ligatures w14:val="none"/>
        </w:rPr>
        <w:t xml:space="preserve">, </w:t>
      </w:r>
      <w:r w:rsidRPr="007849F3">
        <w:rPr>
          <w:rFonts w:ascii="Arial" w:eastAsia="Times New Roman" w:hAnsi="Arial" w:cs="Arial"/>
          <w:i/>
          <w:iCs/>
          <w:kern w:val="0"/>
          <w:sz w:val="20"/>
          <w:szCs w:val="20"/>
          <w14:ligatures w14:val="none"/>
        </w:rPr>
        <w:t>14</w:t>
      </w:r>
      <w:r w:rsidRPr="00470A61">
        <w:rPr>
          <w:rFonts w:ascii="Arial" w:eastAsia="Times New Roman" w:hAnsi="Arial" w:cs="Arial"/>
          <w:kern w:val="0"/>
          <w:sz w:val="20"/>
          <w:szCs w:val="20"/>
          <w14:ligatures w14:val="none"/>
        </w:rPr>
        <w:t>(3), 657-661.</w:t>
      </w:r>
    </w:p>
    <w:p w14:paraId="0FA8ECCC" w14:textId="45F05EF6" w:rsidR="00C45043" w:rsidRDefault="00C45043" w:rsidP="001E408A">
      <w:pPr>
        <w:spacing w:line="240" w:lineRule="auto"/>
        <w:ind w:left="720" w:hanging="720"/>
        <w:jc w:val="both"/>
        <w:rPr>
          <w:rFonts w:ascii="Arial" w:eastAsia="Times New Roman" w:hAnsi="Arial" w:cs="Arial"/>
          <w:kern w:val="0"/>
          <w:sz w:val="20"/>
          <w:szCs w:val="20"/>
          <w14:ligatures w14:val="none"/>
        </w:rPr>
      </w:pPr>
      <w:r w:rsidRPr="00C45043">
        <w:rPr>
          <w:rFonts w:ascii="Arial" w:eastAsia="Times New Roman" w:hAnsi="Arial" w:cs="Arial"/>
          <w:kern w:val="0"/>
          <w:sz w:val="20"/>
          <w:szCs w:val="20"/>
          <w14:ligatures w14:val="none"/>
        </w:rPr>
        <w:t xml:space="preserve">Rodgers, K. J., Kabalan, J., &amp; Phillips, C. R. (2025). A comprehensive review of the proline mimic azetidine-2-carboxylic acid (A2C). </w:t>
      </w:r>
      <w:r w:rsidRPr="00C45043">
        <w:rPr>
          <w:rFonts w:ascii="Arial" w:eastAsia="Times New Roman" w:hAnsi="Arial" w:cs="Arial"/>
          <w:i/>
          <w:iCs/>
          <w:kern w:val="0"/>
          <w:sz w:val="20"/>
          <w:szCs w:val="20"/>
          <w14:ligatures w14:val="none"/>
        </w:rPr>
        <w:t>Toxicology, 510</w:t>
      </w:r>
      <w:r w:rsidRPr="00C45043">
        <w:rPr>
          <w:rFonts w:ascii="Arial" w:eastAsia="Times New Roman" w:hAnsi="Arial" w:cs="Arial"/>
          <w:kern w:val="0"/>
          <w:sz w:val="20"/>
          <w:szCs w:val="20"/>
          <w14:ligatures w14:val="none"/>
        </w:rPr>
        <w:t>, 153999.</w:t>
      </w:r>
      <w:r>
        <w:rPr>
          <w:rFonts w:ascii="Arial" w:eastAsia="Times New Roman" w:hAnsi="Arial" w:cs="Arial"/>
          <w:kern w:val="0"/>
          <w:sz w:val="20"/>
          <w:szCs w:val="20"/>
          <w14:ligatures w14:val="none"/>
        </w:rPr>
        <w:t xml:space="preserve"> </w:t>
      </w:r>
      <w:r w:rsidRPr="00C45043">
        <w:rPr>
          <w:rFonts w:ascii="Arial" w:eastAsia="Times New Roman" w:hAnsi="Arial" w:cs="Arial"/>
          <w:kern w:val="0"/>
          <w:sz w:val="20"/>
          <w:szCs w:val="20"/>
          <w14:ligatures w14:val="none"/>
        </w:rPr>
        <w:t>doi: 10.1016/j.tox.2024.153999.</w:t>
      </w:r>
    </w:p>
    <w:p w14:paraId="54C94D73" w14:textId="43CF5C37" w:rsidR="005F3581" w:rsidRDefault="005F3581" w:rsidP="001E408A">
      <w:pPr>
        <w:spacing w:line="240" w:lineRule="auto"/>
        <w:ind w:left="720" w:hanging="720"/>
        <w:jc w:val="both"/>
        <w:rPr>
          <w:rFonts w:ascii="Arial" w:eastAsia="Times New Roman" w:hAnsi="Arial" w:cs="Arial"/>
          <w:kern w:val="0"/>
          <w:sz w:val="20"/>
          <w:szCs w:val="20"/>
          <w14:ligatures w14:val="none"/>
        </w:rPr>
      </w:pPr>
      <w:r w:rsidRPr="005F3581">
        <w:rPr>
          <w:rFonts w:ascii="Arial" w:eastAsia="Times New Roman" w:hAnsi="Arial" w:cs="Arial"/>
          <w:kern w:val="0"/>
          <w:sz w:val="20"/>
          <w:szCs w:val="20"/>
          <w14:ligatures w14:val="none"/>
        </w:rPr>
        <w:t xml:space="preserve">Rosini, E., Caldinelli, L., &amp; Piubelli, L. (2018). Assays of D-amino acid oxidase activity. </w:t>
      </w:r>
      <w:r w:rsidRPr="005F3581">
        <w:rPr>
          <w:rFonts w:ascii="Arial" w:eastAsia="Times New Roman" w:hAnsi="Arial" w:cs="Arial"/>
          <w:i/>
          <w:iCs/>
          <w:kern w:val="0"/>
          <w:sz w:val="20"/>
          <w:szCs w:val="20"/>
          <w14:ligatures w14:val="none"/>
        </w:rPr>
        <w:t>Frontiers in Molecular Biosciences, 4,</w:t>
      </w:r>
      <w:r w:rsidRPr="005F3581">
        <w:rPr>
          <w:rFonts w:ascii="Arial" w:eastAsia="Times New Roman" w:hAnsi="Arial" w:cs="Arial"/>
          <w:kern w:val="0"/>
          <w:sz w:val="20"/>
          <w:szCs w:val="20"/>
          <w14:ligatures w14:val="none"/>
        </w:rPr>
        <w:t xml:space="preserve"> 102.</w:t>
      </w:r>
      <w:r w:rsidRPr="005F3581">
        <w:t xml:space="preserve"> </w:t>
      </w:r>
      <w:r w:rsidRPr="005F3581">
        <w:rPr>
          <w:rFonts w:ascii="Arial" w:eastAsia="Times New Roman" w:hAnsi="Arial" w:cs="Arial"/>
          <w:kern w:val="0"/>
          <w:sz w:val="20"/>
          <w:szCs w:val="20"/>
          <w14:ligatures w14:val="none"/>
        </w:rPr>
        <w:t>doi: 10.3389/fmolb.2017.00102.</w:t>
      </w:r>
    </w:p>
    <w:p w14:paraId="0FE6D800" w14:textId="6F2F32E9" w:rsidR="00D67A8D" w:rsidRPr="00D67A8D" w:rsidRDefault="00D67A8D" w:rsidP="00D67A8D">
      <w:pPr>
        <w:spacing w:line="240" w:lineRule="auto"/>
        <w:ind w:left="720" w:hanging="720"/>
        <w:rPr>
          <w:rFonts w:ascii="Arial" w:eastAsia="Times New Roman" w:hAnsi="Arial" w:cs="Arial"/>
          <w:kern w:val="0"/>
          <w:sz w:val="20"/>
          <w:szCs w:val="20"/>
          <w14:ligatures w14:val="none"/>
        </w:rPr>
      </w:pPr>
      <w:r w:rsidRPr="00D67A8D">
        <w:rPr>
          <w:rFonts w:ascii="Arial" w:eastAsia="Times New Roman" w:hAnsi="Arial" w:cs="Arial"/>
          <w:kern w:val="0"/>
          <w:sz w:val="20"/>
          <w:szCs w:val="20"/>
          <w14:ligatures w14:val="none"/>
        </w:rPr>
        <w:t xml:space="preserve">Sangavai, C., &amp; Chellapandi, P. (2019). A metabolic study to decipher amino acid catabolism-directed biofuel synthesis in </w:t>
      </w:r>
      <w:r w:rsidRPr="00D67A8D">
        <w:rPr>
          <w:rFonts w:ascii="Arial" w:eastAsia="Times New Roman" w:hAnsi="Arial" w:cs="Arial"/>
          <w:i/>
          <w:iCs/>
          <w:kern w:val="0"/>
          <w:sz w:val="20"/>
          <w:szCs w:val="20"/>
          <w14:ligatures w14:val="none"/>
        </w:rPr>
        <w:t>Acetoanaerobium sticklandii</w:t>
      </w:r>
      <w:r w:rsidRPr="00D67A8D">
        <w:rPr>
          <w:rFonts w:ascii="Arial" w:eastAsia="Times New Roman" w:hAnsi="Arial" w:cs="Arial"/>
          <w:kern w:val="0"/>
          <w:sz w:val="20"/>
          <w:szCs w:val="20"/>
          <w14:ligatures w14:val="none"/>
        </w:rPr>
        <w:t xml:space="preserve"> DSM 519. </w:t>
      </w:r>
      <w:r w:rsidRPr="00D67A8D">
        <w:rPr>
          <w:rFonts w:ascii="Arial" w:eastAsia="Times New Roman" w:hAnsi="Arial" w:cs="Arial"/>
          <w:i/>
          <w:iCs/>
          <w:kern w:val="0"/>
          <w:sz w:val="20"/>
          <w:szCs w:val="20"/>
          <w14:ligatures w14:val="none"/>
        </w:rPr>
        <w:t xml:space="preserve">Amino </w:t>
      </w:r>
      <w:r w:rsidR="00186E06">
        <w:rPr>
          <w:rFonts w:ascii="Arial" w:eastAsia="Times New Roman" w:hAnsi="Arial" w:cs="Arial"/>
          <w:i/>
          <w:iCs/>
          <w:kern w:val="0"/>
          <w:sz w:val="20"/>
          <w:szCs w:val="20"/>
          <w14:ligatures w14:val="none"/>
        </w:rPr>
        <w:t>A</w:t>
      </w:r>
      <w:r w:rsidRPr="00D67A8D">
        <w:rPr>
          <w:rFonts w:ascii="Arial" w:eastAsia="Times New Roman" w:hAnsi="Arial" w:cs="Arial"/>
          <w:i/>
          <w:iCs/>
          <w:kern w:val="0"/>
          <w:sz w:val="20"/>
          <w:szCs w:val="20"/>
          <w14:ligatures w14:val="none"/>
        </w:rPr>
        <w:t>cids</w:t>
      </w:r>
      <w:r w:rsidRPr="00D67A8D">
        <w:rPr>
          <w:rFonts w:ascii="Arial" w:eastAsia="Times New Roman" w:hAnsi="Arial" w:cs="Arial"/>
          <w:kern w:val="0"/>
          <w:sz w:val="20"/>
          <w:szCs w:val="20"/>
          <w14:ligatures w14:val="none"/>
        </w:rPr>
        <w:t xml:space="preserve">, </w:t>
      </w:r>
      <w:r w:rsidRPr="00D67A8D">
        <w:rPr>
          <w:rFonts w:ascii="Arial" w:eastAsia="Times New Roman" w:hAnsi="Arial" w:cs="Arial"/>
          <w:i/>
          <w:iCs/>
          <w:kern w:val="0"/>
          <w:sz w:val="20"/>
          <w:szCs w:val="20"/>
          <w14:ligatures w14:val="none"/>
        </w:rPr>
        <w:t>51</w:t>
      </w:r>
      <w:r w:rsidRPr="00D67A8D">
        <w:rPr>
          <w:rFonts w:ascii="Arial" w:eastAsia="Times New Roman" w:hAnsi="Arial" w:cs="Arial"/>
          <w:kern w:val="0"/>
          <w:sz w:val="20"/>
          <w:szCs w:val="20"/>
          <w14:ligatures w14:val="none"/>
        </w:rPr>
        <w:t>(9), 1397-1407.</w:t>
      </w:r>
      <w:r w:rsidR="00D02A33" w:rsidRPr="00D02A33">
        <w:rPr>
          <w:rFonts w:ascii="Arial" w:eastAsia="Times New Roman" w:hAnsi="Arial" w:cs="Arial"/>
          <w:kern w:val="0"/>
          <w:sz w:val="20"/>
          <w:szCs w:val="20"/>
          <w14:ligatures w14:val="none"/>
        </w:rPr>
        <w:t xml:space="preserve"> doi: 10.1007/s00726-019-02777-4</w:t>
      </w:r>
    </w:p>
    <w:p w14:paraId="52396B13" w14:textId="0159A172" w:rsidR="00C45043" w:rsidRDefault="00C45043" w:rsidP="001E408A">
      <w:pPr>
        <w:spacing w:line="240" w:lineRule="auto"/>
        <w:ind w:left="720" w:hanging="720"/>
        <w:jc w:val="both"/>
        <w:rPr>
          <w:rFonts w:ascii="Arial" w:eastAsia="Times New Roman" w:hAnsi="Arial" w:cs="Arial"/>
          <w:kern w:val="0"/>
          <w:sz w:val="20"/>
          <w:szCs w:val="20"/>
          <w14:ligatures w14:val="none"/>
        </w:rPr>
      </w:pPr>
      <w:r w:rsidRPr="00C45043">
        <w:rPr>
          <w:rFonts w:ascii="Arial" w:eastAsia="Times New Roman" w:hAnsi="Arial" w:cs="Arial"/>
          <w:kern w:val="0"/>
          <w:sz w:val="20"/>
          <w:szCs w:val="20"/>
          <w14:ligatures w14:val="none"/>
        </w:rPr>
        <w:t xml:space="preserve">Santos, W. T., Dwivedi, V., Duong, H. N., Miederhoff, M., Hoek, K. V., Angelovici, R., &amp; Schenck, C. A. (2024). Mode of action of the toxic proline mimic azetidine 2-carboxylic acid in plants. </w:t>
      </w:r>
      <w:r>
        <w:rPr>
          <w:rFonts w:ascii="Arial" w:eastAsia="Times New Roman" w:hAnsi="Arial" w:cs="Arial"/>
          <w:kern w:val="0"/>
          <w:sz w:val="20"/>
          <w:szCs w:val="20"/>
          <w14:ligatures w14:val="none"/>
        </w:rPr>
        <w:t xml:space="preserve">The Plant Journal, 120, 2904-2916. </w:t>
      </w:r>
      <w:r w:rsidR="00A95728">
        <w:rPr>
          <w:rFonts w:ascii="Arial" w:eastAsia="Times New Roman" w:hAnsi="Arial" w:cs="Arial"/>
          <w:kern w:val="0"/>
          <w:sz w:val="20"/>
          <w:szCs w:val="20"/>
          <w14:ligatures w14:val="none"/>
        </w:rPr>
        <w:t>d</w:t>
      </w:r>
      <w:r>
        <w:rPr>
          <w:rFonts w:ascii="Arial" w:eastAsia="Times New Roman" w:hAnsi="Arial" w:cs="Arial"/>
          <w:kern w:val="0"/>
          <w:sz w:val="20"/>
          <w:szCs w:val="20"/>
          <w14:ligatures w14:val="none"/>
        </w:rPr>
        <w:t xml:space="preserve">oi: </w:t>
      </w:r>
      <w:r w:rsidR="00A95728">
        <w:rPr>
          <w:rFonts w:ascii="Arial" w:eastAsia="Times New Roman" w:hAnsi="Arial" w:cs="Arial"/>
          <w:kern w:val="0"/>
          <w:sz w:val="20"/>
          <w:szCs w:val="20"/>
          <w14:ligatures w14:val="none"/>
        </w:rPr>
        <w:t>10.1111/tpj/17164.</w:t>
      </w:r>
    </w:p>
    <w:p w14:paraId="4DD590C1" w14:textId="1694ADE0" w:rsidR="00C45043" w:rsidRDefault="00EB0A70" w:rsidP="001E408A">
      <w:pPr>
        <w:spacing w:line="240" w:lineRule="auto"/>
        <w:ind w:left="720" w:hanging="720"/>
        <w:jc w:val="both"/>
        <w:rPr>
          <w:rFonts w:ascii="Arial" w:eastAsia="Times New Roman" w:hAnsi="Arial" w:cs="Arial"/>
          <w:kern w:val="0"/>
          <w:sz w:val="20"/>
          <w:szCs w:val="20"/>
          <w14:ligatures w14:val="none"/>
        </w:rPr>
      </w:pPr>
      <w:r w:rsidRPr="00EB0A70">
        <w:rPr>
          <w:rFonts w:ascii="Arial" w:eastAsia="Times New Roman" w:hAnsi="Arial" w:cs="Arial"/>
          <w:kern w:val="0"/>
          <w:sz w:val="20"/>
          <w:szCs w:val="20"/>
          <w14:ligatures w14:val="none"/>
        </w:rPr>
        <w:t xml:space="preserve">Schriek, S., Kahmann, U., Staiger, D., Pistorius, E. K., &amp; Michel, K. P. (2009). Detection of an L-amino acid dehydrogenase activity in </w:t>
      </w:r>
      <w:r w:rsidRPr="00EB0A70">
        <w:rPr>
          <w:rFonts w:ascii="Arial" w:eastAsia="Times New Roman" w:hAnsi="Arial" w:cs="Arial"/>
          <w:i/>
          <w:iCs/>
          <w:kern w:val="0"/>
          <w:sz w:val="20"/>
          <w:szCs w:val="20"/>
          <w14:ligatures w14:val="none"/>
        </w:rPr>
        <w:t>Synechocystis</w:t>
      </w:r>
      <w:r w:rsidRPr="00EB0A70">
        <w:rPr>
          <w:rFonts w:ascii="Arial" w:eastAsia="Times New Roman" w:hAnsi="Arial" w:cs="Arial"/>
          <w:kern w:val="0"/>
          <w:sz w:val="20"/>
          <w:szCs w:val="20"/>
          <w14:ligatures w14:val="none"/>
        </w:rPr>
        <w:t xml:space="preserve"> sp. PCC 6803. </w:t>
      </w:r>
      <w:r w:rsidRPr="00EB0A70">
        <w:rPr>
          <w:rFonts w:ascii="Arial" w:eastAsia="Times New Roman" w:hAnsi="Arial" w:cs="Arial"/>
          <w:i/>
          <w:iCs/>
          <w:kern w:val="0"/>
          <w:sz w:val="20"/>
          <w:szCs w:val="20"/>
          <w14:ligatures w14:val="none"/>
        </w:rPr>
        <w:t>Journal of Experimental Botany, 60</w:t>
      </w:r>
      <w:r w:rsidRPr="00EB0A70">
        <w:rPr>
          <w:rFonts w:ascii="Arial" w:eastAsia="Times New Roman" w:hAnsi="Arial" w:cs="Arial"/>
          <w:kern w:val="0"/>
          <w:sz w:val="20"/>
          <w:szCs w:val="20"/>
          <w14:ligatures w14:val="none"/>
        </w:rPr>
        <w:t>(3), 1035-1046.</w:t>
      </w:r>
      <w:r>
        <w:rPr>
          <w:rFonts w:ascii="Arial" w:eastAsia="Times New Roman" w:hAnsi="Arial" w:cs="Arial"/>
          <w:kern w:val="0"/>
          <w:sz w:val="20"/>
          <w:szCs w:val="20"/>
          <w14:ligatures w14:val="none"/>
        </w:rPr>
        <w:t xml:space="preserve"> doi: 10.1093/jxb/em352</w:t>
      </w:r>
    </w:p>
    <w:p w14:paraId="57799F61" w14:textId="1F09963E" w:rsidR="00333FB0" w:rsidRDefault="00333FB0" w:rsidP="001E408A">
      <w:pPr>
        <w:spacing w:line="240" w:lineRule="auto"/>
        <w:ind w:left="720" w:hanging="720"/>
        <w:jc w:val="both"/>
        <w:rPr>
          <w:rFonts w:ascii="Arial" w:eastAsia="Times New Roman" w:hAnsi="Arial" w:cs="Arial"/>
          <w:kern w:val="0"/>
          <w:sz w:val="20"/>
          <w:szCs w:val="20"/>
          <w14:ligatures w14:val="none"/>
        </w:rPr>
      </w:pPr>
      <w:r w:rsidRPr="00333FB0">
        <w:rPr>
          <w:rFonts w:ascii="Arial" w:eastAsia="Times New Roman" w:hAnsi="Arial" w:cs="Arial"/>
          <w:kern w:val="0"/>
          <w:sz w:val="20"/>
          <w:szCs w:val="20"/>
          <w14:ligatures w14:val="none"/>
        </w:rPr>
        <w:t xml:space="preserve">Seok, J., Kim, Y. J., Kim, I. K., &amp; Kim, K. J. (2020). Structural basis for stereospecificity to d-amino acid of glycine oxidase from </w:t>
      </w:r>
      <w:r w:rsidRPr="00333FB0">
        <w:rPr>
          <w:rFonts w:ascii="Arial" w:eastAsia="Times New Roman" w:hAnsi="Arial" w:cs="Arial"/>
          <w:i/>
          <w:iCs/>
          <w:kern w:val="0"/>
          <w:sz w:val="20"/>
          <w:szCs w:val="20"/>
          <w14:ligatures w14:val="none"/>
        </w:rPr>
        <w:t>Bacillus cereus</w:t>
      </w:r>
      <w:r w:rsidRPr="00333FB0">
        <w:rPr>
          <w:rFonts w:ascii="Arial" w:eastAsia="Times New Roman" w:hAnsi="Arial" w:cs="Arial"/>
          <w:kern w:val="0"/>
          <w:sz w:val="20"/>
          <w:szCs w:val="20"/>
          <w14:ligatures w14:val="none"/>
        </w:rPr>
        <w:t xml:space="preserve"> ATCC 14579. </w:t>
      </w:r>
      <w:r w:rsidRPr="00333FB0">
        <w:rPr>
          <w:rFonts w:ascii="Arial" w:eastAsia="Times New Roman" w:hAnsi="Arial" w:cs="Arial"/>
          <w:i/>
          <w:iCs/>
          <w:kern w:val="0"/>
          <w:sz w:val="20"/>
          <w:szCs w:val="20"/>
          <w14:ligatures w14:val="none"/>
        </w:rPr>
        <w:t>Biochemical and Biophysical Research Communications, 533</w:t>
      </w:r>
      <w:r w:rsidRPr="00333FB0">
        <w:rPr>
          <w:rFonts w:ascii="Arial" w:eastAsia="Times New Roman" w:hAnsi="Arial" w:cs="Arial"/>
          <w:kern w:val="0"/>
          <w:sz w:val="20"/>
          <w:szCs w:val="20"/>
          <w14:ligatures w14:val="none"/>
        </w:rPr>
        <w:t>(4), 824-83</w:t>
      </w:r>
      <w:r>
        <w:rPr>
          <w:rFonts w:ascii="Arial" w:eastAsia="Times New Roman" w:hAnsi="Arial" w:cs="Arial"/>
          <w:kern w:val="0"/>
          <w:sz w:val="20"/>
          <w:szCs w:val="20"/>
          <w14:ligatures w14:val="none"/>
        </w:rPr>
        <w:t xml:space="preserve">0. </w:t>
      </w:r>
      <w:r w:rsidRPr="00333FB0">
        <w:rPr>
          <w:rFonts w:ascii="Arial" w:eastAsia="Times New Roman" w:hAnsi="Arial" w:cs="Arial"/>
          <w:kern w:val="0"/>
          <w:sz w:val="20"/>
          <w:szCs w:val="20"/>
          <w14:ligatures w14:val="none"/>
        </w:rPr>
        <w:t>doi: 10.1016/j.bbrc.2020.09.093.</w:t>
      </w:r>
    </w:p>
    <w:p w14:paraId="621CB680" w14:textId="13762C54" w:rsidR="003A5743" w:rsidRDefault="003A5743" w:rsidP="001E408A">
      <w:pPr>
        <w:spacing w:line="240" w:lineRule="auto"/>
        <w:ind w:left="720" w:hanging="720"/>
        <w:jc w:val="both"/>
        <w:rPr>
          <w:rFonts w:ascii="Arial" w:eastAsia="Times New Roman" w:hAnsi="Arial" w:cs="Arial"/>
          <w:kern w:val="0"/>
          <w:sz w:val="20"/>
          <w:szCs w:val="20"/>
          <w14:ligatures w14:val="none"/>
        </w:rPr>
      </w:pPr>
      <w:r w:rsidRPr="003A5743">
        <w:rPr>
          <w:rFonts w:ascii="Arial" w:eastAsia="Times New Roman" w:hAnsi="Arial" w:cs="Arial"/>
          <w:kern w:val="0"/>
          <w:sz w:val="20"/>
          <w:szCs w:val="20"/>
          <w14:ligatures w14:val="none"/>
        </w:rPr>
        <w:t xml:space="preserve">Shu, W. S., &amp; Huang, L. N. (2022). Microbial diversity in extreme environments. </w:t>
      </w:r>
      <w:r w:rsidRPr="003A5743">
        <w:rPr>
          <w:rFonts w:ascii="Arial" w:eastAsia="Times New Roman" w:hAnsi="Arial" w:cs="Arial"/>
          <w:i/>
          <w:iCs/>
          <w:kern w:val="0"/>
          <w:sz w:val="20"/>
          <w:szCs w:val="20"/>
          <w14:ligatures w14:val="none"/>
        </w:rPr>
        <w:t>Nature Reviews Microbiology, 20</w:t>
      </w:r>
      <w:r w:rsidRPr="003A5743">
        <w:rPr>
          <w:rFonts w:ascii="Arial" w:eastAsia="Times New Roman" w:hAnsi="Arial" w:cs="Arial"/>
          <w:kern w:val="0"/>
          <w:sz w:val="20"/>
          <w:szCs w:val="20"/>
          <w14:ligatures w14:val="none"/>
        </w:rPr>
        <w:t>(4), 219-235.</w:t>
      </w:r>
      <w:r w:rsidR="00E22833" w:rsidRPr="00E22833">
        <w:t xml:space="preserve"> </w:t>
      </w:r>
      <w:r w:rsidR="00E22833" w:rsidRPr="00E22833">
        <w:rPr>
          <w:rFonts w:ascii="Arial" w:eastAsia="Times New Roman" w:hAnsi="Arial" w:cs="Arial"/>
          <w:kern w:val="0"/>
          <w:sz w:val="20"/>
          <w:szCs w:val="20"/>
          <w14:ligatures w14:val="none"/>
        </w:rPr>
        <w:t>doi: 10.1038/s41579-021-00648-y.</w:t>
      </w:r>
    </w:p>
    <w:p w14:paraId="7C022940" w14:textId="213C402D" w:rsidR="00254C55" w:rsidRDefault="00254C55" w:rsidP="001E408A">
      <w:pPr>
        <w:spacing w:line="240" w:lineRule="auto"/>
        <w:ind w:left="720" w:hanging="72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Singh, H. &amp; Tanner, J. J. (2012) Unique structural features and sequence motifs of proline utilization A (PutA). </w:t>
      </w:r>
      <w:r w:rsidRPr="00254C55">
        <w:rPr>
          <w:rFonts w:ascii="Arial" w:eastAsia="Times New Roman" w:hAnsi="Arial" w:cs="Arial"/>
          <w:i/>
          <w:iCs/>
          <w:kern w:val="0"/>
          <w:sz w:val="20"/>
          <w:szCs w:val="20"/>
          <w14:ligatures w14:val="none"/>
        </w:rPr>
        <w:t>Frontiers in Bioscience, 17</w:t>
      </w:r>
      <w:r>
        <w:rPr>
          <w:rFonts w:ascii="Arial" w:eastAsia="Times New Roman" w:hAnsi="Arial" w:cs="Arial"/>
          <w:kern w:val="0"/>
          <w:sz w:val="20"/>
          <w:szCs w:val="20"/>
          <w14:ligatures w14:val="none"/>
        </w:rPr>
        <w:t xml:space="preserve">, 556-568. </w:t>
      </w:r>
    </w:p>
    <w:p w14:paraId="7A87B2F3" w14:textId="349AF422" w:rsidR="00D67A8D" w:rsidRDefault="008C18E9" w:rsidP="001E408A">
      <w:pPr>
        <w:spacing w:line="240" w:lineRule="auto"/>
        <w:ind w:left="720" w:hanging="720"/>
        <w:jc w:val="both"/>
        <w:rPr>
          <w:rFonts w:ascii="Arial" w:eastAsia="Times New Roman" w:hAnsi="Arial" w:cs="Arial"/>
          <w:kern w:val="0"/>
          <w:sz w:val="20"/>
          <w:szCs w:val="20"/>
          <w14:ligatures w14:val="none"/>
        </w:rPr>
      </w:pPr>
      <w:r w:rsidRPr="008C18E9">
        <w:rPr>
          <w:rFonts w:ascii="Arial" w:eastAsia="Times New Roman" w:hAnsi="Arial" w:cs="Arial"/>
          <w:kern w:val="0"/>
          <w:sz w:val="20"/>
          <w:szCs w:val="20"/>
          <w14:ligatures w14:val="none"/>
        </w:rPr>
        <w:lastRenderedPageBreak/>
        <w:t xml:space="preserve">Singh, H., Arentson, B. W., Becker, D. F., &amp; Tanner, J. J. (2014). Structures of the PutA peripheral membrane flavoenzyme reveal a dynamic substrate-channeling tunnel and the quinone-binding site. </w:t>
      </w:r>
      <w:r w:rsidRPr="008C18E9">
        <w:rPr>
          <w:rFonts w:ascii="Arial" w:eastAsia="Times New Roman" w:hAnsi="Arial" w:cs="Arial"/>
          <w:i/>
          <w:iCs/>
          <w:kern w:val="0"/>
          <w:sz w:val="20"/>
          <w:szCs w:val="20"/>
          <w14:ligatures w14:val="none"/>
        </w:rPr>
        <w:t>Proceedings of the National Academy of Sciences</w:t>
      </w:r>
      <w:r w:rsidRPr="008C18E9">
        <w:rPr>
          <w:rFonts w:ascii="Arial" w:eastAsia="Times New Roman" w:hAnsi="Arial" w:cs="Arial"/>
          <w:kern w:val="0"/>
          <w:sz w:val="20"/>
          <w:szCs w:val="20"/>
          <w14:ligatures w14:val="none"/>
        </w:rPr>
        <w:t>, 111(9), 3389-3394.</w:t>
      </w:r>
      <w:r w:rsidR="001060E6" w:rsidRPr="001060E6">
        <w:t xml:space="preserve"> </w:t>
      </w:r>
      <w:r w:rsidR="001060E6" w:rsidRPr="001060E6">
        <w:rPr>
          <w:rFonts w:ascii="Arial" w:eastAsia="Times New Roman" w:hAnsi="Arial" w:cs="Arial"/>
          <w:kern w:val="0"/>
          <w:sz w:val="20"/>
          <w:szCs w:val="20"/>
          <w14:ligatures w14:val="none"/>
        </w:rPr>
        <w:t>doi: 10.1073/pnas.1321621111.</w:t>
      </w:r>
    </w:p>
    <w:p w14:paraId="6F089947" w14:textId="537783E8" w:rsidR="00D42B43" w:rsidRDefault="00D42B43" w:rsidP="001E408A">
      <w:pPr>
        <w:spacing w:line="240" w:lineRule="auto"/>
        <w:ind w:left="720" w:hanging="720"/>
        <w:jc w:val="both"/>
        <w:rPr>
          <w:rFonts w:ascii="Arial" w:eastAsia="Times New Roman" w:hAnsi="Arial" w:cs="Arial"/>
          <w:kern w:val="0"/>
          <w:sz w:val="20"/>
          <w:szCs w:val="20"/>
          <w14:ligatures w14:val="none"/>
        </w:rPr>
      </w:pPr>
      <w:r w:rsidRPr="00D42B43">
        <w:rPr>
          <w:rFonts w:ascii="Arial" w:eastAsia="Times New Roman" w:hAnsi="Arial" w:cs="Arial"/>
          <w:kern w:val="0"/>
          <w:sz w:val="20"/>
          <w:szCs w:val="20"/>
          <w14:ligatures w14:val="none"/>
        </w:rPr>
        <w:t xml:space="preserve">Smith, C. J., Deutch, A. H., &amp; Rushlow, K. E. (1984). Purification and characteristics of a gamma-glutamyl kinase involved in </w:t>
      </w:r>
      <w:r w:rsidRPr="00D42B43">
        <w:rPr>
          <w:rFonts w:ascii="Arial" w:eastAsia="Times New Roman" w:hAnsi="Arial" w:cs="Arial"/>
          <w:i/>
          <w:iCs/>
          <w:kern w:val="0"/>
          <w:sz w:val="20"/>
          <w:szCs w:val="20"/>
          <w14:ligatures w14:val="none"/>
        </w:rPr>
        <w:t>Escherichia coli</w:t>
      </w:r>
      <w:r w:rsidRPr="00D42B43">
        <w:rPr>
          <w:rFonts w:ascii="Arial" w:eastAsia="Times New Roman" w:hAnsi="Arial" w:cs="Arial"/>
          <w:kern w:val="0"/>
          <w:sz w:val="20"/>
          <w:szCs w:val="20"/>
          <w14:ligatures w14:val="none"/>
        </w:rPr>
        <w:t xml:space="preserve"> proline biosynthesis. </w:t>
      </w:r>
      <w:r w:rsidRPr="00D42B43">
        <w:rPr>
          <w:rFonts w:ascii="Arial" w:eastAsia="Times New Roman" w:hAnsi="Arial" w:cs="Arial"/>
          <w:i/>
          <w:iCs/>
          <w:kern w:val="0"/>
          <w:sz w:val="20"/>
          <w:szCs w:val="20"/>
          <w14:ligatures w14:val="none"/>
        </w:rPr>
        <w:t>Journal of Bacteriology, 157</w:t>
      </w:r>
      <w:r w:rsidRPr="00D42B43">
        <w:rPr>
          <w:rFonts w:ascii="Arial" w:eastAsia="Times New Roman" w:hAnsi="Arial" w:cs="Arial"/>
          <w:kern w:val="0"/>
          <w:sz w:val="20"/>
          <w:szCs w:val="20"/>
          <w14:ligatures w14:val="none"/>
        </w:rPr>
        <w:t>(2), 545-551.</w:t>
      </w:r>
      <w:r w:rsidR="002E4D8A" w:rsidRPr="002E4D8A">
        <w:t xml:space="preserve"> </w:t>
      </w:r>
      <w:r w:rsidR="002E4D8A" w:rsidRPr="002E4D8A">
        <w:rPr>
          <w:rFonts w:ascii="Arial" w:eastAsia="Times New Roman" w:hAnsi="Arial" w:cs="Arial"/>
          <w:kern w:val="0"/>
          <w:sz w:val="20"/>
          <w:szCs w:val="20"/>
          <w14:ligatures w14:val="none"/>
        </w:rPr>
        <w:t>doi: 10.1128/jb.157.2.545-551.1984.</w:t>
      </w:r>
    </w:p>
    <w:p w14:paraId="7A75D190" w14:textId="1490D328" w:rsidR="00D42B43" w:rsidRDefault="00D42B43" w:rsidP="001E408A">
      <w:pPr>
        <w:spacing w:line="240" w:lineRule="auto"/>
        <w:ind w:left="720" w:hanging="720"/>
        <w:jc w:val="both"/>
        <w:rPr>
          <w:rFonts w:ascii="Arial" w:eastAsia="Times New Roman" w:hAnsi="Arial" w:cs="Arial"/>
          <w:kern w:val="0"/>
          <w:sz w:val="20"/>
          <w:szCs w:val="20"/>
          <w14:ligatures w14:val="none"/>
        </w:rPr>
      </w:pPr>
      <w:r w:rsidRPr="00D42B43">
        <w:rPr>
          <w:rFonts w:ascii="Arial" w:eastAsia="Times New Roman" w:hAnsi="Arial" w:cs="Arial"/>
          <w:kern w:val="0"/>
          <w:sz w:val="20"/>
          <w:szCs w:val="20"/>
          <w14:ligatures w14:val="none"/>
        </w:rPr>
        <w:t xml:space="preserve">Smith, L. C., Ravel, J. M., Skinner, C. G., &amp; Shive, W. (1962). 3, 4-Dehydroproline, a proline antagonist. </w:t>
      </w:r>
      <w:r w:rsidRPr="00D42B43">
        <w:rPr>
          <w:rFonts w:ascii="Arial" w:eastAsia="Times New Roman" w:hAnsi="Arial" w:cs="Arial"/>
          <w:i/>
          <w:iCs/>
          <w:kern w:val="0"/>
          <w:sz w:val="20"/>
          <w:szCs w:val="20"/>
          <w14:ligatures w14:val="none"/>
        </w:rPr>
        <w:t>Archives of Biochemistry and Biophysics, 99</w:t>
      </w:r>
      <w:r w:rsidRPr="00D42B43">
        <w:rPr>
          <w:rFonts w:ascii="Arial" w:eastAsia="Times New Roman" w:hAnsi="Arial" w:cs="Arial"/>
          <w:kern w:val="0"/>
          <w:sz w:val="20"/>
          <w:szCs w:val="20"/>
          <w14:ligatures w14:val="none"/>
        </w:rPr>
        <w:t>(1), 60-64.</w:t>
      </w:r>
      <w:r w:rsidRPr="00D42B43">
        <w:t xml:space="preserve"> </w:t>
      </w:r>
      <w:r w:rsidRPr="00D42B43">
        <w:rPr>
          <w:rFonts w:ascii="Arial" w:eastAsia="Times New Roman" w:hAnsi="Arial" w:cs="Arial"/>
          <w:kern w:val="0"/>
          <w:sz w:val="20"/>
          <w:szCs w:val="20"/>
          <w14:ligatures w14:val="none"/>
        </w:rPr>
        <w:t>doi: 10.1016/0003-9861(62)90243-6.</w:t>
      </w:r>
    </w:p>
    <w:p w14:paraId="21E78B6C" w14:textId="160B3547" w:rsidR="001E408A" w:rsidRPr="001E408A" w:rsidRDefault="001E408A" w:rsidP="001E408A">
      <w:pPr>
        <w:spacing w:line="240" w:lineRule="auto"/>
        <w:ind w:left="720" w:hanging="720"/>
        <w:jc w:val="both"/>
        <w:rPr>
          <w:rFonts w:ascii="Arial" w:eastAsia="Times New Roman" w:hAnsi="Arial" w:cs="Arial"/>
          <w:kern w:val="0"/>
          <w:sz w:val="20"/>
          <w:szCs w:val="20"/>
          <w14:ligatures w14:val="none"/>
        </w:rPr>
      </w:pPr>
      <w:r w:rsidRPr="001E408A">
        <w:rPr>
          <w:rFonts w:ascii="Arial" w:eastAsia="Times New Roman" w:hAnsi="Arial" w:cs="Arial"/>
          <w:kern w:val="0"/>
          <w:sz w:val="20"/>
          <w:szCs w:val="20"/>
          <w14:ligatures w14:val="none"/>
        </w:rPr>
        <w:t xml:space="preserve">Stadtman, T. C., &amp; Elliott, P. (1957). Studies on the Enzymic Reduction of Amino Acids: II. Purification and Properties of a D-Proline Reductase and a Proline Racemase from </w:t>
      </w:r>
      <w:r w:rsidRPr="001E408A">
        <w:rPr>
          <w:rFonts w:ascii="Arial" w:eastAsia="Times New Roman" w:hAnsi="Arial" w:cs="Arial"/>
          <w:i/>
          <w:iCs/>
          <w:kern w:val="0"/>
          <w:sz w:val="20"/>
          <w:szCs w:val="20"/>
          <w14:ligatures w14:val="none"/>
        </w:rPr>
        <w:t>Clostridium sticklandii</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Journal of Biological Chemistry</w:t>
      </w:r>
      <w:r w:rsidRPr="001E408A">
        <w:rPr>
          <w:rFonts w:ascii="Arial" w:eastAsia="Times New Roman" w:hAnsi="Arial" w:cs="Arial"/>
          <w:kern w:val="0"/>
          <w:sz w:val="20"/>
          <w:szCs w:val="20"/>
          <w14:ligatures w14:val="none"/>
        </w:rPr>
        <w:t>, 228(2), 983-997.</w:t>
      </w:r>
    </w:p>
    <w:p w14:paraId="1C460F54" w14:textId="4E1DB93A" w:rsidR="00D42B43" w:rsidRDefault="00D42B43" w:rsidP="00E33519">
      <w:pPr>
        <w:spacing w:line="240" w:lineRule="auto"/>
        <w:ind w:left="720" w:hanging="720"/>
        <w:jc w:val="both"/>
        <w:rPr>
          <w:rFonts w:ascii="Arial" w:eastAsia="Times New Roman" w:hAnsi="Arial" w:cs="Arial"/>
          <w:kern w:val="0"/>
          <w:sz w:val="20"/>
          <w:szCs w:val="20"/>
          <w14:ligatures w14:val="none"/>
        </w:rPr>
      </w:pPr>
      <w:r w:rsidRPr="00D42B43">
        <w:rPr>
          <w:rFonts w:ascii="Arial" w:eastAsia="Times New Roman" w:hAnsi="Arial" w:cs="Arial"/>
          <w:kern w:val="0"/>
          <w:sz w:val="20"/>
          <w:szCs w:val="20"/>
          <w14:ligatures w14:val="none"/>
        </w:rPr>
        <w:t xml:space="preserve">Stalmach, M. E., Grothe, S., &amp; Wood, J. M. (1983). Two proline porters in </w:t>
      </w:r>
      <w:r w:rsidRPr="00D42B43">
        <w:rPr>
          <w:rFonts w:ascii="Arial" w:eastAsia="Times New Roman" w:hAnsi="Arial" w:cs="Arial"/>
          <w:i/>
          <w:iCs/>
          <w:kern w:val="0"/>
          <w:sz w:val="20"/>
          <w:szCs w:val="20"/>
          <w14:ligatures w14:val="none"/>
        </w:rPr>
        <w:t>Escherichia coli</w:t>
      </w:r>
      <w:r w:rsidRPr="00D42B43">
        <w:rPr>
          <w:rFonts w:ascii="Arial" w:eastAsia="Times New Roman" w:hAnsi="Arial" w:cs="Arial"/>
          <w:kern w:val="0"/>
          <w:sz w:val="20"/>
          <w:szCs w:val="20"/>
          <w14:ligatures w14:val="none"/>
        </w:rPr>
        <w:t xml:space="preserve"> K-12. </w:t>
      </w:r>
      <w:r w:rsidRPr="00D42B43">
        <w:rPr>
          <w:rFonts w:ascii="Arial" w:eastAsia="Times New Roman" w:hAnsi="Arial" w:cs="Arial"/>
          <w:i/>
          <w:iCs/>
          <w:kern w:val="0"/>
          <w:sz w:val="20"/>
          <w:szCs w:val="20"/>
          <w14:ligatures w14:val="none"/>
        </w:rPr>
        <w:t xml:space="preserve">Journal of </w:t>
      </w:r>
      <w:r w:rsidR="005D70F9">
        <w:rPr>
          <w:rFonts w:ascii="Arial" w:eastAsia="Times New Roman" w:hAnsi="Arial" w:cs="Arial"/>
          <w:i/>
          <w:iCs/>
          <w:kern w:val="0"/>
          <w:sz w:val="20"/>
          <w:szCs w:val="20"/>
          <w14:ligatures w14:val="none"/>
        </w:rPr>
        <w:t>B</w:t>
      </w:r>
      <w:r w:rsidRPr="00D42B43">
        <w:rPr>
          <w:rFonts w:ascii="Arial" w:eastAsia="Times New Roman" w:hAnsi="Arial" w:cs="Arial"/>
          <w:i/>
          <w:iCs/>
          <w:kern w:val="0"/>
          <w:sz w:val="20"/>
          <w:szCs w:val="20"/>
          <w14:ligatures w14:val="none"/>
        </w:rPr>
        <w:t>acteriology, 156</w:t>
      </w:r>
      <w:r w:rsidRPr="00D42B43">
        <w:rPr>
          <w:rFonts w:ascii="Arial" w:eastAsia="Times New Roman" w:hAnsi="Arial" w:cs="Arial"/>
          <w:kern w:val="0"/>
          <w:sz w:val="20"/>
          <w:szCs w:val="20"/>
          <w14:ligatures w14:val="none"/>
        </w:rPr>
        <w:t>(2), 481-486.</w:t>
      </w:r>
      <w:r w:rsidRPr="00D42B43">
        <w:t xml:space="preserve"> </w:t>
      </w:r>
      <w:r w:rsidRPr="00D42B43">
        <w:rPr>
          <w:rFonts w:ascii="Arial" w:eastAsia="Times New Roman" w:hAnsi="Arial" w:cs="Arial"/>
          <w:kern w:val="0"/>
          <w:sz w:val="20"/>
          <w:szCs w:val="20"/>
          <w14:ligatures w14:val="none"/>
        </w:rPr>
        <w:t>doi: 10.1128/jb.156.2.481-486.1983.</w:t>
      </w:r>
    </w:p>
    <w:p w14:paraId="12CB8B0A" w14:textId="10561AAC" w:rsidR="001E408A" w:rsidRDefault="001E408A" w:rsidP="00E33519">
      <w:pPr>
        <w:spacing w:line="240" w:lineRule="auto"/>
        <w:ind w:left="720" w:hanging="720"/>
        <w:jc w:val="both"/>
        <w:rPr>
          <w:rFonts w:ascii="Arial" w:eastAsia="Times New Roman" w:hAnsi="Arial" w:cs="Arial"/>
          <w:kern w:val="0"/>
          <w:sz w:val="20"/>
          <w:szCs w:val="20"/>
          <w14:ligatures w14:val="none"/>
        </w:rPr>
      </w:pPr>
      <w:r w:rsidRPr="001E408A">
        <w:rPr>
          <w:rFonts w:ascii="Arial" w:eastAsia="Times New Roman" w:hAnsi="Arial" w:cs="Arial"/>
          <w:kern w:val="0"/>
          <w:sz w:val="20"/>
          <w:szCs w:val="20"/>
          <w14:ligatures w14:val="none"/>
        </w:rPr>
        <w:t xml:space="preserve">Stickland, L. H. (1934). Studies in the metabolism of the strict anaerobes (genus </w:t>
      </w:r>
      <w:r w:rsidRPr="006758AE">
        <w:rPr>
          <w:rFonts w:ascii="Arial" w:eastAsia="Times New Roman" w:hAnsi="Arial" w:cs="Arial"/>
          <w:i/>
          <w:iCs/>
          <w:kern w:val="0"/>
          <w:sz w:val="20"/>
          <w:szCs w:val="20"/>
          <w14:ligatures w14:val="none"/>
        </w:rPr>
        <w:t>Clostridium</w:t>
      </w:r>
      <w:r w:rsidRPr="001E408A">
        <w:rPr>
          <w:rFonts w:ascii="Arial" w:eastAsia="Times New Roman" w:hAnsi="Arial" w:cs="Arial"/>
          <w:kern w:val="0"/>
          <w:sz w:val="20"/>
          <w:szCs w:val="20"/>
          <w14:ligatures w14:val="none"/>
        </w:rPr>
        <w:t xml:space="preserve">): The chemical reactions by which </w:t>
      </w:r>
      <w:r w:rsidRPr="00283E99">
        <w:rPr>
          <w:rFonts w:ascii="Arial" w:eastAsia="Times New Roman" w:hAnsi="Arial" w:cs="Arial"/>
          <w:i/>
          <w:iCs/>
          <w:kern w:val="0"/>
          <w:sz w:val="20"/>
          <w:szCs w:val="20"/>
          <w14:ligatures w14:val="none"/>
        </w:rPr>
        <w:t>Cl. sporogenes</w:t>
      </w:r>
      <w:r w:rsidRPr="001E408A">
        <w:rPr>
          <w:rFonts w:ascii="Arial" w:eastAsia="Times New Roman" w:hAnsi="Arial" w:cs="Arial"/>
          <w:kern w:val="0"/>
          <w:sz w:val="20"/>
          <w:szCs w:val="20"/>
          <w14:ligatures w14:val="none"/>
        </w:rPr>
        <w:t xml:space="preserve"> obtains its energy. </w:t>
      </w:r>
      <w:r w:rsidRPr="001E408A">
        <w:rPr>
          <w:rFonts w:ascii="Arial" w:eastAsia="Times New Roman" w:hAnsi="Arial" w:cs="Arial"/>
          <w:i/>
          <w:iCs/>
          <w:kern w:val="0"/>
          <w:sz w:val="20"/>
          <w:szCs w:val="20"/>
          <w14:ligatures w14:val="none"/>
        </w:rPr>
        <w:t>Biochemical Journal</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28</w:t>
      </w:r>
      <w:r w:rsidRPr="001E408A">
        <w:rPr>
          <w:rFonts w:ascii="Arial" w:eastAsia="Times New Roman" w:hAnsi="Arial" w:cs="Arial"/>
          <w:kern w:val="0"/>
          <w:sz w:val="20"/>
          <w:szCs w:val="20"/>
          <w14:ligatures w14:val="none"/>
        </w:rPr>
        <w:t>(5), 1746.</w:t>
      </w:r>
    </w:p>
    <w:p w14:paraId="7552BF7B" w14:textId="697E7339" w:rsidR="00E33519" w:rsidRPr="00E33519" w:rsidRDefault="00E33519" w:rsidP="00E33519">
      <w:pPr>
        <w:spacing w:line="240" w:lineRule="auto"/>
        <w:ind w:left="720" w:hanging="720"/>
        <w:jc w:val="both"/>
        <w:rPr>
          <w:rFonts w:ascii="Arial" w:eastAsia="Times New Roman" w:hAnsi="Arial" w:cs="Arial"/>
          <w:kern w:val="0"/>
          <w:sz w:val="20"/>
          <w:szCs w:val="20"/>
          <w14:ligatures w14:val="none"/>
        </w:rPr>
      </w:pPr>
      <w:r w:rsidRPr="00E33519">
        <w:rPr>
          <w:rFonts w:ascii="Arial" w:eastAsia="Times New Roman" w:hAnsi="Arial" w:cs="Arial"/>
          <w:kern w:val="0"/>
          <w:sz w:val="20"/>
          <w:szCs w:val="20"/>
          <w14:ligatures w14:val="none"/>
        </w:rPr>
        <w:t xml:space="preserve">Szabados, L., &amp; Savouré, A. (2010) Proline: a multifunctional amino acid. </w:t>
      </w:r>
      <w:r w:rsidRPr="00E33519">
        <w:rPr>
          <w:rFonts w:ascii="Arial" w:eastAsia="Times New Roman" w:hAnsi="Arial" w:cs="Arial"/>
          <w:i/>
          <w:iCs/>
          <w:kern w:val="0"/>
          <w:sz w:val="20"/>
          <w:szCs w:val="20"/>
          <w14:ligatures w14:val="none"/>
        </w:rPr>
        <w:t>Trends in Plant Science</w:t>
      </w:r>
      <w:r w:rsidRPr="00E33519">
        <w:rPr>
          <w:rFonts w:ascii="Arial" w:eastAsia="Times New Roman" w:hAnsi="Arial" w:cs="Arial"/>
          <w:kern w:val="0"/>
          <w:sz w:val="20"/>
          <w:szCs w:val="20"/>
          <w14:ligatures w14:val="none"/>
        </w:rPr>
        <w:t xml:space="preserve">, 15(2), 89-97. </w:t>
      </w:r>
      <w:proofErr w:type="gramStart"/>
      <w:r w:rsidR="00A73BA2" w:rsidRPr="00A73BA2">
        <w:rPr>
          <w:rFonts w:ascii="Arial" w:eastAsia="Times New Roman" w:hAnsi="Arial" w:cs="Arial"/>
          <w:kern w:val="0"/>
          <w:sz w:val="20"/>
          <w:szCs w:val="20"/>
          <w14:ligatures w14:val="none"/>
        </w:rPr>
        <w:t>doi:10.1016/j.tplants</w:t>
      </w:r>
      <w:proofErr w:type="gramEnd"/>
      <w:r w:rsidR="00A73BA2" w:rsidRPr="00A73BA2">
        <w:rPr>
          <w:rFonts w:ascii="Arial" w:eastAsia="Times New Roman" w:hAnsi="Arial" w:cs="Arial"/>
          <w:kern w:val="0"/>
          <w:sz w:val="20"/>
          <w:szCs w:val="20"/>
          <w14:ligatures w14:val="none"/>
        </w:rPr>
        <w:t>.2009.11.009</w:t>
      </w:r>
      <w:r w:rsidR="00A73BA2">
        <w:rPr>
          <w:rFonts w:ascii="Arial" w:eastAsia="Times New Roman" w:hAnsi="Arial" w:cs="Arial"/>
          <w:kern w:val="0"/>
          <w:sz w:val="20"/>
          <w:szCs w:val="20"/>
          <w14:ligatures w14:val="none"/>
        </w:rPr>
        <w:t>.</w:t>
      </w:r>
    </w:p>
    <w:p w14:paraId="1D2DAF3D" w14:textId="7452EB61" w:rsidR="005D70F9" w:rsidRDefault="005D70F9" w:rsidP="00D67A8D">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Takahashi, S., Furukawara, M., Omae, K., Tadokoro, N., Saito, Y., Abe, K., &amp; Kera, Y. (2014). </w:t>
      </w:r>
      <w:r w:rsidRPr="005D70F9">
        <w:rPr>
          <w:rFonts w:ascii="Arial" w:eastAsia="Times New Roman" w:hAnsi="Arial" w:cs="Arial"/>
          <w:kern w:val="0"/>
          <w:sz w:val="20"/>
          <w:szCs w:val="20"/>
          <w14:ligatures w14:val="none"/>
        </w:rPr>
        <w:t xml:space="preserve">A highly stable D-amino acid oxidase of the thermophilic bacterium </w:t>
      </w:r>
      <w:r w:rsidRPr="005D70F9">
        <w:rPr>
          <w:rFonts w:ascii="Arial" w:eastAsia="Times New Roman" w:hAnsi="Arial" w:cs="Arial"/>
          <w:i/>
          <w:iCs/>
          <w:kern w:val="0"/>
          <w:sz w:val="20"/>
          <w:szCs w:val="20"/>
          <w14:ligatures w14:val="none"/>
        </w:rPr>
        <w:t>Rubrobacter xylanophilus</w:t>
      </w:r>
      <w:r w:rsidRPr="005D70F9">
        <w:rPr>
          <w:rFonts w:ascii="Arial" w:eastAsia="Times New Roman" w:hAnsi="Arial" w:cs="Arial"/>
          <w:kern w:val="0"/>
          <w:sz w:val="20"/>
          <w:szCs w:val="20"/>
          <w14:ligatures w14:val="none"/>
        </w:rPr>
        <w:t xml:space="preserve">. </w:t>
      </w:r>
      <w:r w:rsidRPr="005D70F9">
        <w:rPr>
          <w:rFonts w:ascii="Arial" w:eastAsia="Times New Roman" w:hAnsi="Arial" w:cs="Arial"/>
          <w:i/>
          <w:iCs/>
          <w:kern w:val="0"/>
          <w:sz w:val="20"/>
          <w:szCs w:val="20"/>
          <w14:ligatures w14:val="none"/>
        </w:rPr>
        <w:t>Applied and Environmental Microbiology, 80</w:t>
      </w:r>
      <w:r w:rsidRPr="005D70F9">
        <w:rPr>
          <w:rFonts w:ascii="Arial" w:eastAsia="Times New Roman" w:hAnsi="Arial" w:cs="Arial"/>
          <w:kern w:val="0"/>
          <w:sz w:val="20"/>
          <w:szCs w:val="20"/>
          <w14:ligatures w14:val="none"/>
        </w:rPr>
        <w:t>(23), 7219-7229.</w:t>
      </w:r>
      <w:r w:rsidRPr="005D70F9">
        <w:t xml:space="preserve"> </w:t>
      </w:r>
      <w:r w:rsidRPr="005D70F9">
        <w:rPr>
          <w:rFonts w:ascii="Arial" w:eastAsia="Times New Roman" w:hAnsi="Arial" w:cs="Arial"/>
          <w:kern w:val="0"/>
          <w:sz w:val="20"/>
          <w:szCs w:val="20"/>
          <w14:ligatures w14:val="none"/>
        </w:rPr>
        <w:t>doi: 10.1128/AEM.02193-14.</w:t>
      </w:r>
    </w:p>
    <w:p w14:paraId="42B8303C" w14:textId="5160A584" w:rsidR="00D67A8D" w:rsidRPr="00D67A8D" w:rsidRDefault="00D67A8D" w:rsidP="00D67A8D">
      <w:pPr>
        <w:spacing w:line="240" w:lineRule="auto"/>
        <w:ind w:left="720" w:hanging="720"/>
        <w:jc w:val="both"/>
        <w:rPr>
          <w:rFonts w:ascii="Arial" w:eastAsia="Times New Roman" w:hAnsi="Arial" w:cs="Arial"/>
          <w:kern w:val="0"/>
          <w:sz w:val="20"/>
          <w:szCs w:val="20"/>
          <w14:ligatures w14:val="none"/>
        </w:rPr>
      </w:pPr>
      <w:r w:rsidRPr="00D67A8D">
        <w:rPr>
          <w:rFonts w:ascii="Arial" w:eastAsia="Times New Roman" w:hAnsi="Arial" w:cs="Arial"/>
          <w:kern w:val="0"/>
          <w:sz w:val="20"/>
          <w:szCs w:val="20"/>
          <w14:ligatures w14:val="none"/>
        </w:rPr>
        <w:t xml:space="preserve">Takii, S., Hanada, S., Tamaki, H., Ueno, Y., Sekiguchi, Y., Ibe, A., &amp; Matsuura, K. (2007). </w:t>
      </w:r>
      <w:r w:rsidRPr="006758AE">
        <w:rPr>
          <w:rFonts w:ascii="Arial" w:eastAsia="Times New Roman" w:hAnsi="Arial" w:cs="Arial"/>
          <w:i/>
          <w:iCs/>
          <w:kern w:val="0"/>
          <w:sz w:val="20"/>
          <w:szCs w:val="20"/>
          <w14:ligatures w14:val="none"/>
        </w:rPr>
        <w:t>Dethiosulfatibacter aminovorans</w:t>
      </w:r>
      <w:r w:rsidRPr="00D67A8D">
        <w:rPr>
          <w:rFonts w:ascii="Arial" w:eastAsia="Times New Roman" w:hAnsi="Arial" w:cs="Arial"/>
          <w:kern w:val="0"/>
          <w:sz w:val="20"/>
          <w:szCs w:val="20"/>
          <w14:ligatures w14:val="none"/>
        </w:rPr>
        <w:t xml:space="preserve"> gen. nov., sp. nov., a novel thiosulfate-reducing bacterium isolated from coastal marine sediment via sulfate-reducing enrichment with Casamino acids. </w:t>
      </w:r>
      <w:r w:rsidRPr="00D67A8D">
        <w:rPr>
          <w:rFonts w:ascii="Arial" w:eastAsia="Times New Roman" w:hAnsi="Arial" w:cs="Arial"/>
          <w:i/>
          <w:iCs/>
          <w:kern w:val="0"/>
          <w:sz w:val="20"/>
          <w:szCs w:val="20"/>
          <w14:ligatures w14:val="none"/>
        </w:rPr>
        <w:t xml:space="preserve">International </w:t>
      </w:r>
      <w:r>
        <w:rPr>
          <w:rFonts w:ascii="Arial" w:eastAsia="Times New Roman" w:hAnsi="Arial" w:cs="Arial"/>
          <w:i/>
          <w:iCs/>
          <w:kern w:val="0"/>
          <w:sz w:val="20"/>
          <w:szCs w:val="20"/>
          <w14:ligatures w14:val="none"/>
        </w:rPr>
        <w:t>J</w:t>
      </w:r>
      <w:r w:rsidRPr="00D67A8D">
        <w:rPr>
          <w:rFonts w:ascii="Arial" w:eastAsia="Times New Roman" w:hAnsi="Arial" w:cs="Arial"/>
          <w:i/>
          <w:iCs/>
          <w:kern w:val="0"/>
          <w:sz w:val="20"/>
          <w:szCs w:val="20"/>
          <w14:ligatures w14:val="none"/>
        </w:rPr>
        <w:t xml:space="preserve">ournal of </w:t>
      </w:r>
      <w:r>
        <w:rPr>
          <w:rFonts w:ascii="Arial" w:eastAsia="Times New Roman" w:hAnsi="Arial" w:cs="Arial"/>
          <w:i/>
          <w:iCs/>
          <w:kern w:val="0"/>
          <w:sz w:val="20"/>
          <w:szCs w:val="20"/>
          <w14:ligatures w14:val="none"/>
        </w:rPr>
        <w:t>S</w:t>
      </w:r>
      <w:r w:rsidRPr="00D67A8D">
        <w:rPr>
          <w:rFonts w:ascii="Arial" w:eastAsia="Times New Roman" w:hAnsi="Arial" w:cs="Arial"/>
          <w:i/>
          <w:iCs/>
          <w:kern w:val="0"/>
          <w:sz w:val="20"/>
          <w:szCs w:val="20"/>
          <w14:ligatures w14:val="none"/>
        </w:rPr>
        <w:t xml:space="preserve">ystematic and </w:t>
      </w:r>
      <w:r>
        <w:rPr>
          <w:rFonts w:ascii="Arial" w:eastAsia="Times New Roman" w:hAnsi="Arial" w:cs="Arial"/>
          <w:i/>
          <w:iCs/>
          <w:kern w:val="0"/>
          <w:sz w:val="20"/>
          <w:szCs w:val="20"/>
          <w14:ligatures w14:val="none"/>
        </w:rPr>
        <w:t>E</w:t>
      </w:r>
      <w:r w:rsidRPr="00D67A8D">
        <w:rPr>
          <w:rFonts w:ascii="Arial" w:eastAsia="Times New Roman" w:hAnsi="Arial" w:cs="Arial"/>
          <w:i/>
          <w:iCs/>
          <w:kern w:val="0"/>
          <w:sz w:val="20"/>
          <w:szCs w:val="20"/>
          <w14:ligatures w14:val="none"/>
        </w:rPr>
        <w:t xml:space="preserve">volutionary </w:t>
      </w:r>
      <w:r>
        <w:rPr>
          <w:rFonts w:ascii="Arial" w:eastAsia="Times New Roman" w:hAnsi="Arial" w:cs="Arial"/>
          <w:i/>
          <w:iCs/>
          <w:kern w:val="0"/>
          <w:sz w:val="20"/>
          <w:szCs w:val="20"/>
          <w14:ligatures w14:val="none"/>
        </w:rPr>
        <w:t>M</w:t>
      </w:r>
      <w:r w:rsidRPr="00D67A8D">
        <w:rPr>
          <w:rFonts w:ascii="Arial" w:eastAsia="Times New Roman" w:hAnsi="Arial" w:cs="Arial"/>
          <w:i/>
          <w:iCs/>
          <w:kern w:val="0"/>
          <w:sz w:val="20"/>
          <w:szCs w:val="20"/>
          <w14:ligatures w14:val="none"/>
        </w:rPr>
        <w:t>icrobiology</w:t>
      </w:r>
      <w:r w:rsidRPr="00D67A8D">
        <w:rPr>
          <w:rFonts w:ascii="Arial" w:eastAsia="Times New Roman" w:hAnsi="Arial" w:cs="Arial"/>
          <w:kern w:val="0"/>
          <w:sz w:val="20"/>
          <w:szCs w:val="20"/>
          <w14:ligatures w14:val="none"/>
        </w:rPr>
        <w:t xml:space="preserve">, </w:t>
      </w:r>
      <w:r w:rsidRPr="00D67A8D">
        <w:rPr>
          <w:rFonts w:ascii="Arial" w:eastAsia="Times New Roman" w:hAnsi="Arial" w:cs="Arial"/>
          <w:i/>
          <w:iCs/>
          <w:kern w:val="0"/>
          <w:sz w:val="20"/>
          <w:szCs w:val="20"/>
          <w14:ligatures w14:val="none"/>
        </w:rPr>
        <w:t>57</w:t>
      </w:r>
      <w:r w:rsidRPr="00D67A8D">
        <w:rPr>
          <w:rFonts w:ascii="Arial" w:eastAsia="Times New Roman" w:hAnsi="Arial" w:cs="Arial"/>
          <w:kern w:val="0"/>
          <w:sz w:val="20"/>
          <w:szCs w:val="20"/>
          <w14:ligatures w14:val="none"/>
        </w:rPr>
        <w:t>(10), 2320-2326.</w:t>
      </w:r>
      <w:r w:rsidR="00D02A33" w:rsidRPr="00D02A33">
        <w:t xml:space="preserve"> </w:t>
      </w:r>
      <w:r w:rsidR="00D02A33">
        <w:rPr>
          <w:rFonts w:ascii="Arial" w:eastAsia="Times New Roman" w:hAnsi="Arial" w:cs="Arial"/>
          <w:kern w:val="0"/>
          <w:sz w:val="20"/>
          <w:szCs w:val="20"/>
          <w14:ligatures w14:val="none"/>
        </w:rPr>
        <w:t>doe</w:t>
      </w:r>
      <w:r w:rsidR="00D02A33" w:rsidRPr="00D02A33">
        <w:rPr>
          <w:rFonts w:ascii="Arial" w:eastAsia="Times New Roman" w:hAnsi="Arial" w:cs="Arial"/>
          <w:kern w:val="0"/>
          <w:sz w:val="20"/>
          <w:szCs w:val="20"/>
          <w14:ligatures w14:val="none"/>
        </w:rPr>
        <w:t xml:space="preserve"> 10.1099/ijs.0.64882-0</w:t>
      </w:r>
    </w:p>
    <w:p w14:paraId="68655CD2" w14:textId="79F7FEDB" w:rsidR="00F74709" w:rsidRDefault="00F74709" w:rsidP="00E33519">
      <w:pPr>
        <w:spacing w:line="240" w:lineRule="auto"/>
        <w:ind w:left="720" w:hanging="720"/>
        <w:jc w:val="both"/>
        <w:rPr>
          <w:rFonts w:ascii="Arial" w:eastAsia="Times New Roman" w:hAnsi="Arial" w:cs="Arial"/>
          <w:kern w:val="0"/>
          <w:sz w:val="20"/>
          <w:szCs w:val="20"/>
          <w14:ligatures w14:val="none"/>
        </w:rPr>
      </w:pPr>
      <w:r w:rsidRPr="00F74709">
        <w:rPr>
          <w:rFonts w:ascii="Arial" w:eastAsia="Times New Roman" w:hAnsi="Arial" w:cs="Arial"/>
          <w:kern w:val="0"/>
          <w:sz w:val="20"/>
          <w:szCs w:val="20"/>
          <w14:ligatures w14:val="none"/>
        </w:rPr>
        <w:t>Tammam, J. D., Williams, A. G., Noble, J., &amp; Lloyd, D. (2000). Amino acid fermentation in non</w:t>
      </w:r>
      <w:r w:rsidRPr="00F74709">
        <w:rPr>
          <w:rFonts w:ascii="Cambria Math" w:eastAsia="Times New Roman" w:hAnsi="Cambria Math" w:cs="Cambria Math"/>
          <w:kern w:val="0"/>
          <w:sz w:val="20"/>
          <w:szCs w:val="20"/>
          <w14:ligatures w14:val="none"/>
        </w:rPr>
        <w:t>‐</w:t>
      </w:r>
      <w:r w:rsidRPr="00F74709">
        <w:rPr>
          <w:rFonts w:ascii="Arial" w:eastAsia="Times New Roman" w:hAnsi="Arial" w:cs="Arial"/>
          <w:kern w:val="0"/>
          <w:sz w:val="20"/>
          <w:szCs w:val="20"/>
          <w14:ligatures w14:val="none"/>
        </w:rPr>
        <w:t xml:space="preserve">starter </w:t>
      </w:r>
      <w:r w:rsidRPr="00F74709">
        <w:rPr>
          <w:rFonts w:ascii="Arial" w:eastAsia="Times New Roman" w:hAnsi="Arial" w:cs="Arial"/>
          <w:i/>
          <w:iCs/>
          <w:kern w:val="0"/>
          <w:sz w:val="20"/>
          <w:szCs w:val="20"/>
          <w14:ligatures w14:val="none"/>
        </w:rPr>
        <w:t>Lactobacillu</w:t>
      </w:r>
      <w:r w:rsidRPr="00F74709">
        <w:rPr>
          <w:rFonts w:ascii="Arial" w:eastAsia="Times New Roman" w:hAnsi="Arial" w:cs="Arial"/>
          <w:kern w:val="0"/>
          <w:sz w:val="20"/>
          <w:szCs w:val="20"/>
          <w14:ligatures w14:val="none"/>
        </w:rPr>
        <w:t xml:space="preserve">s spp. isolated from Cheddar cheese. </w:t>
      </w:r>
      <w:r w:rsidRPr="00F74709">
        <w:rPr>
          <w:rFonts w:ascii="Arial" w:eastAsia="Times New Roman" w:hAnsi="Arial" w:cs="Arial"/>
          <w:i/>
          <w:iCs/>
          <w:kern w:val="0"/>
          <w:sz w:val="20"/>
          <w:szCs w:val="20"/>
          <w14:ligatures w14:val="none"/>
        </w:rPr>
        <w:t>Letters in Applied Microbiology,</w:t>
      </w:r>
      <w:r w:rsidRPr="00F74709">
        <w:rPr>
          <w:rFonts w:ascii="Arial" w:eastAsia="Times New Roman" w:hAnsi="Arial" w:cs="Arial"/>
          <w:kern w:val="0"/>
          <w:sz w:val="20"/>
          <w:szCs w:val="20"/>
          <w14:ligatures w14:val="none"/>
        </w:rPr>
        <w:t xml:space="preserve"> 30(5), 370-374.</w:t>
      </w:r>
      <w:r w:rsidR="00F82AE8" w:rsidRPr="00F82AE8">
        <w:rPr>
          <w:rFonts w:ascii="Arial" w:eastAsia="Times New Roman" w:hAnsi="Arial" w:cs="Arial"/>
          <w:kern w:val="0"/>
          <w:sz w:val="20"/>
          <w:szCs w:val="20"/>
          <w14:ligatures w14:val="none"/>
        </w:rPr>
        <w:t xml:space="preserve"> doi: 10.1046/j.1472-765x.2000.</w:t>
      </w:r>
      <w:proofErr w:type="gramStart"/>
      <w:r w:rsidR="00F82AE8" w:rsidRPr="00F82AE8">
        <w:rPr>
          <w:rFonts w:ascii="Arial" w:eastAsia="Times New Roman" w:hAnsi="Arial" w:cs="Arial"/>
          <w:kern w:val="0"/>
          <w:sz w:val="20"/>
          <w:szCs w:val="20"/>
          <w14:ligatures w14:val="none"/>
        </w:rPr>
        <w:t>00727.x.</w:t>
      </w:r>
      <w:proofErr w:type="gramEnd"/>
    </w:p>
    <w:p w14:paraId="0EDE8CE4" w14:textId="04F6DE59" w:rsidR="00D61416" w:rsidRDefault="0058476A" w:rsidP="00E33519">
      <w:pPr>
        <w:spacing w:line="240" w:lineRule="auto"/>
        <w:ind w:left="720" w:hanging="720"/>
        <w:jc w:val="both"/>
        <w:rPr>
          <w:rFonts w:ascii="Arial" w:eastAsia="Times New Roman" w:hAnsi="Arial" w:cs="Arial"/>
          <w:kern w:val="0"/>
          <w:sz w:val="20"/>
          <w:szCs w:val="20"/>
          <w14:ligatures w14:val="none"/>
        </w:rPr>
      </w:pPr>
      <w:r w:rsidRPr="0058476A">
        <w:rPr>
          <w:rFonts w:ascii="Arial" w:eastAsia="Times New Roman" w:hAnsi="Arial" w:cs="Arial"/>
          <w:kern w:val="0"/>
          <w:sz w:val="20"/>
          <w:szCs w:val="20"/>
          <w14:ligatures w14:val="none"/>
        </w:rPr>
        <w:t xml:space="preserve">Tanigawa, M., Shinohara, T., Saito, M., Nishimura, K., Hasegawa, Y., Wakabayashi, S., Ishizuka, M. and Nagata, Y., </w:t>
      </w:r>
      <w:r w:rsidR="006758AE">
        <w:rPr>
          <w:rFonts w:ascii="Arial" w:eastAsia="Times New Roman" w:hAnsi="Arial" w:cs="Arial"/>
          <w:kern w:val="0"/>
          <w:sz w:val="20"/>
          <w:szCs w:val="20"/>
          <w14:ligatures w14:val="none"/>
        </w:rPr>
        <w:t>(</w:t>
      </w:r>
      <w:r w:rsidRPr="0058476A">
        <w:rPr>
          <w:rFonts w:ascii="Arial" w:eastAsia="Times New Roman" w:hAnsi="Arial" w:cs="Arial"/>
          <w:kern w:val="0"/>
          <w:sz w:val="20"/>
          <w:szCs w:val="20"/>
          <w14:ligatures w14:val="none"/>
        </w:rPr>
        <w:t>2010</w:t>
      </w:r>
      <w:r w:rsidR="006758AE">
        <w:rPr>
          <w:rFonts w:ascii="Arial" w:eastAsia="Times New Roman" w:hAnsi="Arial" w:cs="Arial"/>
          <w:kern w:val="0"/>
          <w:sz w:val="20"/>
          <w:szCs w:val="20"/>
          <w14:ligatures w14:val="none"/>
        </w:rPr>
        <w:t>a)</w:t>
      </w:r>
      <w:r w:rsidRPr="0058476A">
        <w:rPr>
          <w:rFonts w:ascii="Arial" w:eastAsia="Times New Roman" w:hAnsi="Arial" w:cs="Arial"/>
          <w:kern w:val="0"/>
          <w:sz w:val="20"/>
          <w:szCs w:val="20"/>
          <w14:ligatures w14:val="none"/>
        </w:rPr>
        <w:t xml:space="preserve">. D-Amino acid dehydrogenase from </w:t>
      </w:r>
      <w:r w:rsidRPr="0058476A">
        <w:rPr>
          <w:rFonts w:ascii="Arial" w:eastAsia="Times New Roman" w:hAnsi="Arial" w:cs="Arial"/>
          <w:i/>
          <w:iCs/>
          <w:kern w:val="0"/>
          <w:sz w:val="20"/>
          <w:szCs w:val="20"/>
          <w14:ligatures w14:val="none"/>
        </w:rPr>
        <w:t>Helicobacter pylori</w:t>
      </w:r>
      <w:r w:rsidRPr="0058476A">
        <w:rPr>
          <w:rFonts w:ascii="Arial" w:eastAsia="Times New Roman" w:hAnsi="Arial" w:cs="Arial"/>
          <w:kern w:val="0"/>
          <w:sz w:val="20"/>
          <w:szCs w:val="20"/>
          <w14:ligatures w14:val="none"/>
        </w:rPr>
        <w:t xml:space="preserve"> NCTC 11637. </w:t>
      </w:r>
      <w:r w:rsidRPr="0058476A">
        <w:rPr>
          <w:rFonts w:ascii="Arial" w:eastAsia="Times New Roman" w:hAnsi="Arial" w:cs="Arial"/>
          <w:i/>
          <w:iCs/>
          <w:kern w:val="0"/>
          <w:sz w:val="20"/>
          <w:szCs w:val="20"/>
          <w14:ligatures w14:val="none"/>
        </w:rPr>
        <w:t>Amino Acids, 38</w:t>
      </w:r>
      <w:r w:rsidRPr="0058476A">
        <w:rPr>
          <w:rFonts w:ascii="Arial" w:eastAsia="Times New Roman" w:hAnsi="Arial" w:cs="Arial"/>
          <w:kern w:val="0"/>
          <w:sz w:val="20"/>
          <w:szCs w:val="20"/>
          <w14:ligatures w14:val="none"/>
        </w:rPr>
        <w:t>(1),.247-255.</w:t>
      </w:r>
      <w:r w:rsidRPr="0058476A">
        <w:t xml:space="preserve"> </w:t>
      </w:r>
      <w:r w:rsidRPr="0058476A">
        <w:rPr>
          <w:rFonts w:ascii="Arial" w:eastAsia="Times New Roman" w:hAnsi="Arial" w:cs="Arial"/>
          <w:kern w:val="0"/>
          <w:sz w:val="20"/>
          <w:szCs w:val="20"/>
          <w14:ligatures w14:val="none"/>
        </w:rPr>
        <w:t>doi: 10.1007/s00726-009-0240-0.</w:t>
      </w:r>
    </w:p>
    <w:p w14:paraId="594E40E2" w14:textId="5431ACDA" w:rsidR="00D61416" w:rsidRDefault="00D97D71" w:rsidP="00D97D71">
      <w:pPr>
        <w:spacing w:line="240" w:lineRule="auto"/>
        <w:ind w:left="720" w:hanging="720"/>
        <w:jc w:val="both"/>
        <w:rPr>
          <w:rFonts w:ascii="Arial" w:hAnsi="Arial" w:cs="Arial"/>
          <w:sz w:val="20"/>
          <w:szCs w:val="20"/>
        </w:rPr>
      </w:pPr>
      <w:r w:rsidRPr="00D97D71">
        <w:rPr>
          <w:rStyle w:val="docsum-journal-citation"/>
          <w:rFonts w:ascii="Arial" w:hAnsi="Arial" w:cs="Arial"/>
          <w:sz w:val="20"/>
          <w:szCs w:val="20"/>
        </w:rPr>
        <w:t>Tanigawa, M., Shinohara, T., Nishimura, K., Nagata, K., Ishizuka, M., &amp; Nagata, Y. (2010</w:t>
      </w:r>
      <w:r>
        <w:rPr>
          <w:rStyle w:val="docsum-journal-citation"/>
          <w:rFonts w:ascii="Arial" w:hAnsi="Arial" w:cs="Arial"/>
          <w:sz w:val="20"/>
          <w:szCs w:val="20"/>
        </w:rPr>
        <w:t>b</w:t>
      </w:r>
      <w:r w:rsidRPr="00D97D71">
        <w:rPr>
          <w:rStyle w:val="docsum-journal-citation"/>
          <w:rFonts w:ascii="Arial" w:hAnsi="Arial" w:cs="Arial"/>
          <w:sz w:val="20"/>
          <w:szCs w:val="20"/>
        </w:rPr>
        <w:t xml:space="preserve">). Purification of </w:t>
      </w:r>
      <w:r w:rsidRPr="00D97D71">
        <w:rPr>
          <w:rStyle w:val="docsum-journal-citation"/>
          <w:rFonts w:ascii="Arial" w:hAnsi="Arial" w:cs="Arial"/>
          <w:i/>
          <w:iCs/>
          <w:sz w:val="20"/>
          <w:szCs w:val="20"/>
        </w:rPr>
        <w:t>Helicobacter pylori</w:t>
      </w:r>
      <w:r w:rsidRPr="00D97D71">
        <w:rPr>
          <w:rStyle w:val="docsum-journal-citation"/>
          <w:rFonts w:ascii="Arial" w:hAnsi="Arial" w:cs="Arial"/>
          <w:sz w:val="20"/>
          <w:szCs w:val="20"/>
        </w:rPr>
        <w:t xml:space="preserve"> NCTC 11637 cytochrome bc 1 and respiration with d-proline as a substrate. Journal of </w:t>
      </w:r>
      <w:r w:rsidR="0058476A">
        <w:rPr>
          <w:rStyle w:val="docsum-journal-citation"/>
          <w:rFonts w:ascii="Arial" w:hAnsi="Arial" w:cs="Arial"/>
          <w:sz w:val="20"/>
          <w:szCs w:val="20"/>
        </w:rPr>
        <w:t>B</w:t>
      </w:r>
      <w:r w:rsidRPr="00D97D71">
        <w:rPr>
          <w:rStyle w:val="docsum-journal-citation"/>
          <w:rFonts w:ascii="Arial" w:hAnsi="Arial" w:cs="Arial"/>
          <w:sz w:val="20"/>
          <w:szCs w:val="20"/>
        </w:rPr>
        <w:t>acteriology, 192(5), 1410-1415.</w:t>
      </w:r>
      <w:r w:rsidRPr="00D97D71">
        <w:rPr>
          <w:rFonts w:ascii="Arial" w:hAnsi="Arial" w:cs="Arial"/>
          <w:sz w:val="20"/>
          <w:szCs w:val="20"/>
        </w:rPr>
        <w:t xml:space="preserve"> doi: 10.1128/JB.01111-09.</w:t>
      </w:r>
    </w:p>
    <w:p w14:paraId="20449530" w14:textId="47DF3703" w:rsidR="00E33519" w:rsidRPr="00E33519" w:rsidRDefault="00E33519" w:rsidP="00E33519">
      <w:pPr>
        <w:spacing w:line="240" w:lineRule="auto"/>
        <w:ind w:left="720" w:hanging="720"/>
        <w:jc w:val="both"/>
        <w:rPr>
          <w:rFonts w:ascii="Arial" w:eastAsia="Times New Roman" w:hAnsi="Arial" w:cs="Arial"/>
          <w:kern w:val="0"/>
          <w:sz w:val="20"/>
          <w:szCs w:val="20"/>
          <w14:ligatures w14:val="none"/>
        </w:rPr>
      </w:pPr>
      <w:proofErr w:type="gramStart"/>
      <w:r w:rsidRPr="00E33519">
        <w:rPr>
          <w:rFonts w:ascii="Arial" w:eastAsia="Times New Roman" w:hAnsi="Arial" w:cs="Arial"/>
          <w:kern w:val="0"/>
          <w:sz w:val="20"/>
          <w:szCs w:val="20"/>
          <w14:ligatures w14:val="none"/>
        </w:rPr>
        <w:t>Tanner,  J.</w:t>
      </w:r>
      <w:proofErr w:type="gramEnd"/>
      <w:r w:rsidRPr="00E33519">
        <w:rPr>
          <w:rFonts w:ascii="Arial" w:eastAsia="Times New Roman" w:hAnsi="Arial" w:cs="Arial"/>
          <w:kern w:val="0"/>
          <w:sz w:val="20"/>
          <w:szCs w:val="20"/>
          <w14:ligatures w14:val="none"/>
        </w:rPr>
        <w:t xml:space="preserve"> J. (2008) Structural biology of proline catabolism. </w:t>
      </w:r>
      <w:r w:rsidRPr="00E33519">
        <w:rPr>
          <w:rFonts w:ascii="Arial" w:eastAsia="Times New Roman" w:hAnsi="Arial" w:cs="Arial"/>
          <w:i/>
          <w:iCs/>
          <w:kern w:val="0"/>
          <w:sz w:val="20"/>
          <w:szCs w:val="20"/>
          <w14:ligatures w14:val="none"/>
        </w:rPr>
        <w:t>Amino Acids</w:t>
      </w:r>
      <w:r w:rsidRPr="00E33519">
        <w:rPr>
          <w:rFonts w:ascii="Arial" w:eastAsia="Times New Roman" w:hAnsi="Arial" w:cs="Arial"/>
          <w:kern w:val="0"/>
          <w:sz w:val="20"/>
          <w:szCs w:val="20"/>
          <w14:ligatures w14:val="none"/>
        </w:rPr>
        <w:t>, 35(4), 719-730.</w:t>
      </w:r>
      <w:r w:rsidR="001060E6" w:rsidRPr="001060E6">
        <w:t xml:space="preserve"> </w:t>
      </w:r>
      <w:r w:rsidR="001060E6" w:rsidRPr="001060E6">
        <w:rPr>
          <w:rFonts w:ascii="Arial" w:eastAsia="Times New Roman" w:hAnsi="Arial" w:cs="Arial"/>
          <w:kern w:val="0"/>
          <w:sz w:val="20"/>
          <w:szCs w:val="20"/>
          <w14:ligatures w14:val="none"/>
        </w:rPr>
        <w:t>doi: 10.1007/s00726-008-0062-5.</w:t>
      </w:r>
    </w:p>
    <w:p w14:paraId="0B96CB98" w14:textId="1C35E947" w:rsidR="00E33519" w:rsidRPr="00E33519" w:rsidRDefault="00E33519" w:rsidP="00E33519">
      <w:pPr>
        <w:spacing w:line="240" w:lineRule="auto"/>
        <w:ind w:left="720" w:hanging="720"/>
        <w:jc w:val="both"/>
        <w:rPr>
          <w:rFonts w:ascii="Arial" w:eastAsia="Times New Roman" w:hAnsi="Arial" w:cs="Arial"/>
          <w:b/>
          <w:bCs/>
          <w:kern w:val="0"/>
          <w:sz w:val="20"/>
          <w:szCs w:val="20"/>
          <w14:ligatures w14:val="none"/>
        </w:rPr>
      </w:pPr>
      <w:r w:rsidRPr="00E33519">
        <w:rPr>
          <w:rFonts w:ascii="Arial" w:eastAsia="Times New Roman" w:hAnsi="Arial" w:cs="Arial"/>
          <w:kern w:val="0"/>
          <w:sz w:val="20"/>
          <w:szCs w:val="20"/>
          <w14:ligatures w14:val="none"/>
        </w:rPr>
        <w:t xml:space="preserve">Tanner, J. J. (2019). Structural biology of proline catabolic enzymes. </w:t>
      </w:r>
      <w:r w:rsidRPr="00E33519">
        <w:rPr>
          <w:rFonts w:ascii="Arial" w:eastAsia="Times New Roman" w:hAnsi="Arial" w:cs="Arial"/>
          <w:i/>
          <w:iCs/>
          <w:kern w:val="0"/>
          <w:sz w:val="20"/>
          <w:szCs w:val="20"/>
          <w14:ligatures w14:val="none"/>
        </w:rPr>
        <w:t>Antioxidants &amp; Redox Signaling</w:t>
      </w:r>
      <w:r w:rsidRPr="00E33519">
        <w:rPr>
          <w:rFonts w:ascii="Arial" w:eastAsia="Times New Roman" w:hAnsi="Arial" w:cs="Arial"/>
          <w:kern w:val="0"/>
          <w:sz w:val="20"/>
          <w:szCs w:val="20"/>
          <w14:ligatures w14:val="none"/>
        </w:rPr>
        <w:t>, 30(4), 650-673.</w:t>
      </w:r>
      <w:r w:rsidR="001060E6" w:rsidRPr="001060E6">
        <w:t xml:space="preserve"> </w:t>
      </w:r>
      <w:r w:rsidR="001060E6" w:rsidRPr="001060E6">
        <w:rPr>
          <w:rFonts w:ascii="Arial" w:eastAsia="Times New Roman" w:hAnsi="Arial" w:cs="Arial"/>
          <w:kern w:val="0"/>
          <w:sz w:val="20"/>
          <w:szCs w:val="20"/>
          <w14:ligatures w14:val="none"/>
        </w:rPr>
        <w:t>doi: 10.1089/ars.2017.7374</w:t>
      </w:r>
    </w:p>
    <w:p w14:paraId="5C8D2B3A" w14:textId="597E9E8C" w:rsidR="00732B5C" w:rsidRDefault="00732B5C" w:rsidP="001E408A">
      <w:pPr>
        <w:spacing w:line="240" w:lineRule="auto"/>
        <w:ind w:left="720" w:hanging="720"/>
        <w:jc w:val="both"/>
        <w:rPr>
          <w:rFonts w:ascii="Arial" w:hAnsi="Arial" w:cs="Arial"/>
          <w:sz w:val="20"/>
          <w:szCs w:val="20"/>
        </w:rPr>
      </w:pPr>
      <w:r w:rsidRPr="00732B5C">
        <w:rPr>
          <w:rFonts w:ascii="Arial" w:hAnsi="Arial" w:cs="Arial"/>
          <w:sz w:val="20"/>
          <w:szCs w:val="20"/>
        </w:rPr>
        <w:t xml:space="preserve">Toyoda, M., Jitsumori, K., Mikami, B., Wackett, L. P., Kurihara, T., &amp; Esaki, N. (2010). Crystallization and preliminary X-ray analysis of L-azetidine-2-carboxylate hydrolase from </w:t>
      </w:r>
      <w:r w:rsidRPr="00732B5C">
        <w:rPr>
          <w:rFonts w:ascii="Arial" w:hAnsi="Arial" w:cs="Arial"/>
          <w:i/>
          <w:iCs/>
          <w:sz w:val="20"/>
          <w:szCs w:val="20"/>
        </w:rPr>
        <w:t>Pseudomonas</w:t>
      </w:r>
      <w:r w:rsidRPr="00732B5C">
        <w:rPr>
          <w:rFonts w:ascii="Arial" w:hAnsi="Arial" w:cs="Arial"/>
          <w:sz w:val="20"/>
          <w:szCs w:val="20"/>
        </w:rPr>
        <w:t xml:space="preserve"> sp. strain A2C. </w:t>
      </w:r>
      <w:r w:rsidRPr="00732B5C">
        <w:rPr>
          <w:rFonts w:ascii="Arial" w:hAnsi="Arial" w:cs="Arial"/>
          <w:i/>
          <w:iCs/>
          <w:sz w:val="20"/>
          <w:szCs w:val="20"/>
        </w:rPr>
        <w:t>Structural Biology and Crystallization Communications, 66</w:t>
      </w:r>
      <w:r w:rsidRPr="00732B5C">
        <w:rPr>
          <w:rFonts w:ascii="Arial" w:hAnsi="Arial" w:cs="Arial"/>
          <w:sz w:val="20"/>
          <w:szCs w:val="20"/>
        </w:rPr>
        <w:t>(7), 801-804.</w:t>
      </w:r>
      <w:r w:rsidR="00354EB4" w:rsidRPr="00354EB4">
        <w:t xml:space="preserve"> </w:t>
      </w:r>
      <w:r w:rsidR="00354EB4" w:rsidRPr="00354EB4">
        <w:rPr>
          <w:rFonts w:ascii="Arial" w:hAnsi="Arial" w:cs="Arial"/>
          <w:sz w:val="20"/>
          <w:szCs w:val="20"/>
        </w:rPr>
        <w:t>doi: 10.1107/S1744309110017045.</w:t>
      </w:r>
    </w:p>
    <w:p w14:paraId="72D46211" w14:textId="0A8ACE13" w:rsidR="00A95728" w:rsidRDefault="00A95728" w:rsidP="001E408A">
      <w:pPr>
        <w:spacing w:line="240" w:lineRule="auto"/>
        <w:ind w:left="720" w:hanging="720"/>
        <w:jc w:val="both"/>
        <w:rPr>
          <w:rFonts w:ascii="Arial" w:hAnsi="Arial" w:cs="Arial"/>
          <w:sz w:val="20"/>
          <w:szCs w:val="20"/>
        </w:rPr>
      </w:pPr>
      <w:r w:rsidRPr="00A95728">
        <w:rPr>
          <w:rFonts w:ascii="Arial" w:hAnsi="Arial" w:cs="Arial"/>
          <w:sz w:val="20"/>
          <w:szCs w:val="20"/>
        </w:rPr>
        <w:t xml:space="preserve">Tristram, H., &amp; Thurston, C. F. (1966). Control of proline biosynthesis by proline and proline analogues. </w:t>
      </w:r>
      <w:r w:rsidRPr="00A95728">
        <w:rPr>
          <w:rFonts w:ascii="Arial" w:hAnsi="Arial" w:cs="Arial"/>
          <w:i/>
          <w:iCs/>
          <w:sz w:val="20"/>
          <w:szCs w:val="20"/>
        </w:rPr>
        <w:t>Nature, 212</w:t>
      </w:r>
      <w:r w:rsidRPr="00A95728">
        <w:rPr>
          <w:rFonts w:ascii="Arial" w:hAnsi="Arial" w:cs="Arial"/>
          <w:sz w:val="20"/>
          <w:szCs w:val="20"/>
        </w:rPr>
        <w:t>(5057), 74-75.</w:t>
      </w:r>
      <w:r>
        <w:rPr>
          <w:rFonts w:ascii="Arial" w:hAnsi="Arial" w:cs="Arial"/>
          <w:sz w:val="20"/>
          <w:szCs w:val="20"/>
        </w:rPr>
        <w:t xml:space="preserve"> </w:t>
      </w:r>
      <w:r w:rsidRPr="00A95728">
        <w:rPr>
          <w:rFonts w:ascii="Arial" w:hAnsi="Arial" w:cs="Arial"/>
          <w:sz w:val="20"/>
          <w:szCs w:val="20"/>
        </w:rPr>
        <w:t>doi: 10.1038/212074a0.</w:t>
      </w:r>
    </w:p>
    <w:p w14:paraId="4A4E4CB0" w14:textId="56BDB9A0" w:rsidR="007973C0" w:rsidRDefault="007973C0" w:rsidP="001E408A">
      <w:pPr>
        <w:spacing w:line="240" w:lineRule="auto"/>
        <w:ind w:left="720" w:hanging="720"/>
        <w:jc w:val="both"/>
        <w:rPr>
          <w:rFonts w:ascii="Arial" w:hAnsi="Arial" w:cs="Arial"/>
          <w:sz w:val="20"/>
          <w:szCs w:val="20"/>
        </w:rPr>
      </w:pPr>
      <w:r w:rsidRPr="007973C0">
        <w:rPr>
          <w:rFonts w:ascii="Arial" w:hAnsi="Arial" w:cs="Arial"/>
          <w:sz w:val="20"/>
          <w:szCs w:val="20"/>
        </w:rPr>
        <w:t>Unger, L., &amp; DeMoss, R. D. (1966</w:t>
      </w:r>
      <w:r>
        <w:rPr>
          <w:rFonts w:ascii="Arial" w:hAnsi="Arial" w:cs="Arial"/>
          <w:sz w:val="20"/>
          <w:szCs w:val="20"/>
        </w:rPr>
        <w:t>a</w:t>
      </w:r>
      <w:r w:rsidRPr="007973C0">
        <w:rPr>
          <w:rFonts w:ascii="Arial" w:hAnsi="Arial" w:cs="Arial"/>
          <w:sz w:val="20"/>
          <w:szCs w:val="20"/>
        </w:rPr>
        <w:t xml:space="preserve">). Action of a proline analogue, l-thiazolidine-4-carboxylic acid, in </w:t>
      </w:r>
      <w:r w:rsidRPr="007973C0">
        <w:rPr>
          <w:rFonts w:ascii="Arial" w:hAnsi="Arial" w:cs="Arial"/>
          <w:i/>
          <w:iCs/>
          <w:sz w:val="20"/>
          <w:szCs w:val="20"/>
        </w:rPr>
        <w:t>Escherichia coli</w:t>
      </w:r>
      <w:r w:rsidRPr="007973C0">
        <w:rPr>
          <w:rFonts w:ascii="Arial" w:hAnsi="Arial" w:cs="Arial"/>
          <w:sz w:val="20"/>
          <w:szCs w:val="20"/>
        </w:rPr>
        <w:t xml:space="preserve">. </w:t>
      </w:r>
      <w:r w:rsidRPr="007973C0">
        <w:rPr>
          <w:rFonts w:ascii="Arial" w:hAnsi="Arial" w:cs="Arial"/>
          <w:i/>
          <w:iCs/>
          <w:sz w:val="20"/>
          <w:szCs w:val="20"/>
        </w:rPr>
        <w:t>Journal of Bacteriology, 91</w:t>
      </w:r>
      <w:r w:rsidRPr="007973C0">
        <w:rPr>
          <w:rFonts w:ascii="Arial" w:hAnsi="Arial" w:cs="Arial"/>
          <w:sz w:val="20"/>
          <w:szCs w:val="20"/>
        </w:rPr>
        <w:t>(4), 1556-1563.</w:t>
      </w:r>
      <w:r w:rsidRPr="007973C0">
        <w:t xml:space="preserve"> </w:t>
      </w:r>
      <w:r w:rsidRPr="007973C0">
        <w:rPr>
          <w:rFonts w:ascii="Arial" w:hAnsi="Arial" w:cs="Arial"/>
          <w:sz w:val="20"/>
          <w:szCs w:val="20"/>
        </w:rPr>
        <w:t>doi: 10.1128/jb.91.4.1556-1563.1966.</w:t>
      </w:r>
    </w:p>
    <w:p w14:paraId="3AFE9CCB" w14:textId="7128C815" w:rsidR="007973C0" w:rsidRDefault="007973C0" w:rsidP="001E408A">
      <w:pPr>
        <w:spacing w:line="240" w:lineRule="auto"/>
        <w:ind w:left="720" w:hanging="720"/>
        <w:jc w:val="both"/>
        <w:rPr>
          <w:rFonts w:ascii="Arial" w:hAnsi="Arial" w:cs="Arial"/>
          <w:sz w:val="20"/>
          <w:szCs w:val="20"/>
        </w:rPr>
      </w:pPr>
      <w:r w:rsidRPr="007973C0">
        <w:rPr>
          <w:rFonts w:ascii="Arial" w:hAnsi="Arial" w:cs="Arial"/>
          <w:sz w:val="20"/>
          <w:szCs w:val="20"/>
        </w:rPr>
        <w:t>Unger, L., &amp; DeMoss, R. D. (1966</w:t>
      </w:r>
      <w:r>
        <w:rPr>
          <w:rFonts w:ascii="Arial" w:hAnsi="Arial" w:cs="Arial"/>
          <w:sz w:val="20"/>
          <w:szCs w:val="20"/>
        </w:rPr>
        <w:t>b</w:t>
      </w:r>
      <w:r w:rsidRPr="007973C0">
        <w:rPr>
          <w:rFonts w:ascii="Arial" w:hAnsi="Arial" w:cs="Arial"/>
          <w:sz w:val="20"/>
          <w:szCs w:val="20"/>
        </w:rPr>
        <w:t xml:space="preserve">). Metabolism of a proline analogue, l-thiazolidine-4-carboxylic acid, by </w:t>
      </w:r>
      <w:r w:rsidRPr="007973C0">
        <w:rPr>
          <w:rFonts w:ascii="Arial" w:hAnsi="Arial" w:cs="Arial"/>
          <w:i/>
          <w:iCs/>
          <w:sz w:val="20"/>
          <w:szCs w:val="20"/>
        </w:rPr>
        <w:t>Escherichia coli</w:t>
      </w:r>
      <w:r w:rsidRPr="007973C0">
        <w:rPr>
          <w:rFonts w:ascii="Arial" w:hAnsi="Arial" w:cs="Arial"/>
          <w:sz w:val="20"/>
          <w:szCs w:val="20"/>
        </w:rPr>
        <w:t xml:space="preserve">. </w:t>
      </w:r>
      <w:r w:rsidRPr="007973C0">
        <w:rPr>
          <w:rFonts w:ascii="Arial" w:hAnsi="Arial" w:cs="Arial"/>
          <w:i/>
          <w:iCs/>
          <w:sz w:val="20"/>
          <w:szCs w:val="20"/>
        </w:rPr>
        <w:t>Journal of Bacteriology, 91</w:t>
      </w:r>
      <w:r w:rsidRPr="007973C0">
        <w:rPr>
          <w:rFonts w:ascii="Arial" w:hAnsi="Arial" w:cs="Arial"/>
          <w:sz w:val="20"/>
          <w:szCs w:val="20"/>
        </w:rPr>
        <w:t>(4), 1564-1569.</w:t>
      </w:r>
      <w:r w:rsidRPr="007973C0">
        <w:t xml:space="preserve"> </w:t>
      </w:r>
      <w:r w:rsidRPr="007973C0">
        <w:rPr>
          <w:rFonts w:ascii="Arial" w:hAnsi="Arial" w:cs="Arial"/>
          <w:sz w:val="20"/>
          <w:szCs w:val="20"/>
        </w:rPr>
        <w:t>doi: 10.1128/jb.91.4.1564-1569.1966.</w:t>
      </w:r>
    </w:p>
    <w:p w14:paraId="1FAA20A3" w14:textId="49C4F8F9" w:rsidR="009C3B3D" w:rsidRDefault="009C3B3D" w:rsidP="001E408A">
      <w:pPr>
        <w:spacing w:line="240" w:lineRule="auto"/>
        <w:ind w:left="720" w:hanging="720"/>
        <w:jc w:val="both"/>
        <w:rPr>
          <w:rFonts w:ascii="Arial" w:hAnsi="Arial" w:cs="Arial"/>
          <w:sz w:val="20"/>
          <w:szCs w:val="20"/>
        </w:rPr>
      </w:pPr>
      <w:r w:rsidRPr="009C3B3D">
        <w:rPr>
          <w:rFonts w:ascii="Arial" w:hAnsi="Arial" w:cs="Arial"/>
          <w:sz w:val="20"/>
          <w:szCs w:val="20"/>
        </w:rPr>
        <w:t>Wagner, M. A., Trickey, P., Chen, Z. W., Mathews, F. S., &amp; Jorns, M. S. (2000</w:t>
      </w:r>
      <w:r>
        <w:rPr>
          <w:rFonts w:ascii="Arial" w:hAnsi="Arial" w:cs="Arial"/>
          <w:sz w:val="20"/>
          <w:szCs w:val="20"/>
        </w:rPr>
        <w:t>a</w:t>
      </w:r>
      <w:r w:rsidRPr="009C3B3D">
        <w:rPr>
          <w:rFonts w:ascii="Arial" w:hAnsi="Arial" w:cs="Arial"/>
          <w:sz w:val="20"/>
          <w:szCs w:val="20"/>
        </w:rPr>
        <w:t xml:space="preserve">). Monomeric sarcosine oxidase: 1. Flavin reactivity and active site binding determinants. </w:t>
      </w:r>
      <w:r w:rsidRPr="009C3B3D">
        <w:rPr>
          <w:rFonts w:ascii="Arial" w:hAnsi="Arial" w:cs="Arial"/>
          <w:i/>
          <w:iCs/>
          <w:sz w:val="20"/>
          <w:szCs w:val="20"/>
        </w:rPr>
        <w:t>Biochemistry, 39(</w:t>
      </w:r>
      <w:r w:rsidRPr="009C3B3D">
        <w:rPr>
          <w:rFonts w:ascii="Arial" w:hAnsi="Arial" w:cs="Arial"/>
          <w:sz w:val="20"/>
          <w:szCs w:val="20"/>
        </w:rPr>
        <w:t>30), 8813-8824. doi: 10.1021/bi000349z.</w:t>
      </w:r>
    </w:p>
    <w:p w14:paraId="1DDAFBDA" w14:textId="272C6363" w:rsidR="009C3B3D" w:rsidRDefault="009C3B3D" w:rsidP="001E408A">
      <w:pPr>
        <w:spacing w:line="240" w:lineRule="auto"/>
        <w:ind w:left="720" w:hanging="720"/>
        <w:jc w:val="both"/>
        <w:rPr>
          <w:rFonts w:ascii="Arial" w:hAnsi="Arial" w:cs="Arial"/>
          <w:sz w:val="20"/>
          <w:szCs w:val="20"/>
        </w:rPr>
      </w:pPr>
      <w:r w:rsidRPr="009C3B3D">
        <w:rPr>
          <w:rFonts w:ascii="Arial" w:hAnsi="Arial" w:cs="Arial"/>
          <w:sz w:val="20"/>
          <w:szCs w:val="20"/>
        </w:rPr>
        <w:t xml:space="preserve">Wagner, M. A., &amp; Jorns, M. S. (2000). Monomeric sarcosine oxidase: 2. Kinetic studies with sarcosine, alternate substrates, and a substrate analogue. </w:t>
      </w:r>
      <w:r w:rsidRPr="009C3B3D">
        <w:rPr>
          <w:rFonts w:ascii="Arial" w:hAnsi="Arial" w:cs="Arial"/>
          <w:i/>
          <w:iCs/>
          <w:sz w:val="20"/>
          <w:szCs w:val="20"/>
        </w:rPr>
        <w:t>Biochemistry, 39</w:t>
      </w:r>
      <w:r w:rsidRPr="009C3B3D">
        <w:rPr>
          <w:rFonts w:ascii="Arial" w:hAnsi="Arial" w:cs="Arial"/>
          <w:sz w:val="20"/>
          <w:szCs w:val="20"/>
        </w:rPr>
        <w:t>(30), 8825-8829.doi: 10.1021/bi000350y.</w:t>
      </w:r>
    </w:p>
    <w:p w14:paraId="0D225974" w14:textId="7B6647BC" w:rsidR="001E408A" w:rsidRPr="001E408A" w:rsidRDefault="001E408A" w:rsidP="001E408A">
      <w:pPr>
        <w:spacing w:line="240" w:lineRule="auto"/>
        <w:ind w:left="720" w:hanging="720"/>
        <w:jc w:val="both"/>
        <w:rPr>
          <w:rFonts w:ascii="Arial" w:hAnsi="Arial" w:cs="Arial"/>
          <w:sz w:val="20"/>
          <w:szCs w:val="20"/>
        </w:rPr>
      </w:pPr>
      <w:r w:rsidRPr="001E408A">
        <w:rPr>
          <w:rFonts w:ascii="Arial" w:hAnsi="Arial" w:cs="Arial"/>
          <w:sz w:val="20"/>
          <w:szCs w:val="20"/>
        </w:rPr>
        <w:lastRenderedPageBreak/>
        <w:t xml:space="preserve">Walker, M. C., &amp; van der Donk, W. A. (2016). The many roles of glutamate in metabolism. </w:t>
      </w:r>
      <w:r w:rsidRPr="001E408A">
        <w:rPr>
          <w:rFonts w:ascii="Arial" w:hAnsi="Arial" w:cs="Arial"/>
          <w:i/>
          <w:iCs/>
          <w:sz w:val="20"/>
          <w:szCs w:val="20"/>
        </w:rPr>
        <w:t>Journal of Industrial Microbiology and Biotechnology</w:t>
      </w:r>
      <w:r w:rsidRPr="001E408A">
        <w:rPr>
          <w:rFonts w:ascii="Arial" w:hAnsi="Arial" w:cs="Arial"/>
          <w:sz w:val="20"/>
          <w:szCs w:val="20"/>
        </w:rPr>
        <w:t>, 43(2-3), 419-430.</w:t>
      </w:r>
      <w:r w:rsidR="001060E6" w:rsidRPr="001060E6">
        <w:t xml:space="preserve"> </w:t>
      </w:r>
      <w:r w:rsidR="001060E6" w:rsidRPr="001060E6">
        <w:rPr>
          <w:rFonts w:ascii="Arial" w:hAnsi="Arial" w:cs="Arial"/>
          <w:sz w:val="20"/>
          <w:szCs w:val="20"/>
        </w:rPr>
        <w:t>doi: 10.1007/s10295-015-1665-y.</w:t>
      </w:r>
    </w:p>
    <w:p w14:paraId="04F90BC7" w14:textId="428D16B1" w:rsidR="00312AA9" w:rsidRDefault="00AD755D" w:rsidP="00E33519">
      <w:pPr>
        <w:spacing w:line="240" w:lineRule="auto"/>
        <w:ind w:left="720" w:hanging="720"/>
        <w:jc w:val="both"/>
        <w:rPr>
          <w:rFonts w:ascii="Arial" w:hAnsi="Arial" w:cs="Arial"/>
          <w:sz w:val="20"/>
          <w:szCs w:val="20"/>
        </w:rPr>
      </w:pPr>
      <w:r w:rsidRPr="00AD755D">
        <w:rPr>
          <w:rFonts w:ascii="Arial" w:hAnsi="Arial" w:cs="Arial"/>
          <w:sz w:val="20"/>
          <w:szCs w:val="20"/>
        </w:rPr>
        <w:t xml:space="preserve">Wild, J., &amp; Kłopotowski, T. (1981). Dolor-Amino acid dehydrogenase of </w:t>
      </w:r>
      <w:r w:rsidRPr="00AD755D">
        <w:rPr>
          <w:rFonts w:ascii="Arial" w:hAnsi="Arial" w:cs="Arial"/>
          <w:i/>
          <w:iCs/>
          <w:sz w:val="20"/>
          <w:szCs w:val="20"/>
        </w:rPr>
        <w:t>Escherichia coli</w:t>
      </w:r>
      <w:r w:rsidRPr="00AD755D">
        <w:rPr>
          <w:rFonts w:ascii="Arial" w:hAnsi="Arial" w:cs="Arial"/>
          <w:sz w:val="20"/>
          <w:szCs w:val="20"/>
        </w:rPr>
        <w:t xml:space="preserve"> K12: Positive selection of mutants defective in enzyme activity and localization of the structural gene. </w:t>
      </w:r>
      <w:r w:rsidRPr="00AD755D">
        <w:rPr>
          <w:rFonts w:ascii="Arial" w:hAnsi="Arial" w:cs="Arial"/>
          <w:i/>
          <w:iCs/>
          <w:sz w:val="20"/>
          <w:szCs w:val="20"/>
        </w:rPr>
        <w:t>Molecular and General Genetics MGG, 181</w:t>
      </w:r>
      <w:r w:rsidRPr="00AD755D">
        <w:rPr>
          <w:rFonts w:ascii="Arial" w:hAnsi="Arial" w:cs="Arial"/>
          <w:sz w:val="20"/>
          <w:szCs w:val="20"/>
        </w:rPr>
        <w:t>(3), 373-378.doi: 10.1007/BF00425614.</w:t>
      </w:r>
    </w:p>
    <w:p w14:paraId="7D42EC3E" w14:textId="6606A2A2" w:rsidR="005323D9" w:rsidRDefault="005323D9" w:rsidP="00E33519">
      <w:pPr>
        <w:spacing w:line="240" w:lineRule="auto"/>
        <w:ind w:left="720" w:hanging="720"/>
        <w:jc w:val="both"/>
        <w:rPr>
          <w:rFonts w:ascii="Arial" w:hAnsi="Arial" w:cs="Arial"/>
          <w:sz w:val="20"/>
          <w:szCs w:val="20"/>
        </w:rPr>
      </w:pPr>
      <w:r w:rsidRPr="005323D9">
        <w:rPr>
          <w:rFonts w:ascii="Arial" w:hAnsi="Arial" w:cs="Arial"/>
          <w:sz w:val="20"/>
          <w:szCs w:val="20"/>
        </w:rPr>
        <w:t xml:space="preserve">Wild, J., Walczak, W., Krajewska-Grynkiewicz, K., &amp; Ktopotowski, T. (1974). D-amino acid dehydrogenase: the enzyme of the first step of D-histidine and D-methionine racemization in </w:t>
      </w:r>
      <w:r w:rsidRPr="005323D9">
        <w:rPr>
          <w:rFonts w:ascii="Arial" w:hAnsi="Arial" w:cs="Arial"/>
          <w:i/>
          <w:iCs/>
          <w:sz w:val="20"/>
          <w:szCs w:val="20"/>
        </w:rPr>
        <w:t>Salmonella typhimurium.</w:t>
      </w:r>
      <w:r w:rsidRPr="005323D9">
        <w:rPr>
          <w:rFonts w:ascii="Arial" w:hAnsi="Arial" w:cs="Arial"/>
          <w:sz w:val="20"/>
          <w:szCs w:val="20"/>
        </w:rPr>
        <w:t xml:space="preserve"> </w:t>
      </w:r>
      <w:r w:rsidRPr="005323D9">
        <w:rPr>
          <w:rFonts w:ascii="Arial" w:hAnsi="Arial" w:cs="Arial"/>
          <w:i/>
          <w:iCs/>
          <w:sz w:val="20"/>
          <w:szCs w:val="20"/>
        </w:rPr>
        <w:t>Molecular and General Genetics MGG</w:t>
      </w:r>
      <w:r w:rsidRPr="005323D9">
        <w:rPr>
          <w:rFonts w:ascii="Arial" w:hAnsi="Arial" w:cs="Arial"/>
          <w:sz w:val="20"/>
          <w:szCs w:val="20"/>
        </w:rPr>
        <w:t xml:space="preserve">, </w:t>
      </w:r>
      <w:r w:rsidRPr="005323D9">
        <w:rPr>
          <w:rFonts w:ascii="Arial" w:hAnsi="Arial" w:cs="Arial"/>
          <w:i/>
          <w:iCs/>
          <w:sz w:val="20"/>
          <w:szCs w:val="20"/>
        </w:rPr>
        <w:t>128</w:t>
      </w:r>
      <w:r w:rsidRPr="005323D9">
        <w:rPr>
          <w:rFonts w:ascii="Arial" w:hAnsi="Arial" w:cs="Arial"/>
          <w:sz w:val="20"/>
          <w:szCs w:val="20"/>
        </w:rPr>
        <w:t>(2), 131-146.</w:t>
      </w:r>
      <w:r w:rsidRPr="005323D9">
        <w:t xml:space="preserve"> </w:t>
      </w:r>
      <w:r w:rsidRPr="005323D9">
        <w:rPr>
          <w:rFonts w:ascii="Arial" w:hAnsi="Arial" w:cs="Arial"/>
          <w:sz w:val="20"/>
          <w:szCs w:val="20"/>
        </w:rPr>
        <w:t>doi: 10.1007/BF02654486.</w:t>
      </w:r>
    </w:p>
    <w:p w14:paraId="555F091D" w14:textId="276E0EDE" w:rsidR="00F74709" w:rsidRDefault="00F74709" w:rsidP="00E33519">
      <w:pPr>
        <w:spacing w:line="240" w:lineRule="auto"/>
        <w:ind w:left="720" w:hanging="720"/>
        <w:jc w:val="both"/>
        <w:rPr>
          <w:rFonts w:ascii="Arial" w:hAnsi="Arial" w:cs="Arial"/>
          <w:sz w:val="20"/>
          <w:szCs w:val="20"/>
        </w:rPr>
      </w:pPr>
      <w:r w:rsidRPr="00F74709">
        <w:rPr>
          <w:rFonts w:ascii="Arial" w:hAnsi="Arial" w:cs="Arial"/>
          <w:sz w:val="20"/>
          <w:szCs w:val="20"/>
        </w:rPr>
        <w:t xml:space="preserve">Williams, A. G., Noble, J., &amp; Banks, J. M. (2001). Catabolism of amino acids by lactic acid bacteria isolated from Cheddar cheese. </w:t>
      </w:r>
      <w:r w:rsidRPr="00F74709">
        <w:rPr>
          <w:rFonts w:ascii="Arial" w:hAnsi="Arial" w:cs="Arial"/>
          <w:i/>
          <w:iCs/>
          <w:sz w:val="20"/>
          <w:szCs w:val="20"/>
        </w:rPr>
        <w:t>International Dairy Journal</w:t>
      </w:r>
      <w:r w:rsidRPr="00F74709">
        <w:rPr>
          <w:rFonts w:ascii="Arial" w:hAnsi="Arial" w:cs="Arial"/>
          <w:sz w:val="20"/>
          <w:szCs w:val="20"/>
        </w:rPr>
        <w:t xml:space="preserve">, </w:t>
      </w:r>
      <w:r w:rsidRPr="00F82AE8">
        <w:rPr>
          <w:rFonts w:ascii="Arial" w:hAnsi="Arial" w:cs="Arial"/>
          <w:i/>
          <w:iCs/>
          <w:sz w:val="20"/>
          <w:szCs w:val="20"/>
        </w:rPr>
        <w:t>11</w:t>
      </w:r>
      <w:r w:rsidRPr="00F74709">
        <w:rPr>
          <w:rFonts w:ascii="Arial" w:hAnsi="Arial" w:cs="Arial"/>
          <w:sz w:val="20"/>
          <w:szCs w:val="20"/>
        </w:rPr>
        <w:t>(4-7), 203-215.</w:t>
      </w:r>
    </w:p>
    <w:p w14:paraId="429AF77C" w14:textId="224D1E55" w:rsidR="00384770" w:rsidRDefault="00384770" w:rsidP="00E33519">
      <w:pPr>
        <w:spacing w:line="240" w:lineRule="auto"/>
        <w:ind w:left="720" w:hanging="720"/>
        <w:jc w:val="both"/>
        <w:rPr>
          <w:rFonts w:ascii="Arial" w:hAnsi="Arial" w:cs="Arial"/>
          <w:sz w:val="20"/>
          <w:szCs w:val="20"/>
        </w:rPr>
      </w:pPr>
      <w:r w:rsidRPr="00384770">
        <w:rPr>
          <w:rFonts w:ascii="Arial" w:hAnsi="Arial" w:cs="Arial"/>
          <w:sz w:val="20"/>
          <w:szCs w:val="20"/>
        </w:rPr>
        <w:t xml:space="preserve">Willsey, G. G., &amp; Wargo, M. J. (2016). Sarcosine catabolism in </w:t>
      </w:r>
      <w:r w:rsidRPr="00384770">
        <w:rPr>
          <w:rFonts w:ascii="Arial" w:hAnsi="Arial" w:cs="Arial"/>
          <w:i/>
          <w:iCs/>
          <w:sz w:val="20"/>
          <w:szCs w:val="20"/>
        </w:rPr>
        <w:t>Pseudomonas aeruginosa</w:t>
      </w:r>
      <w:r w:rsidRPr="00384770">
        <w:rPr>
          <w:rFonts w:ascii="Arial" w:hAnsi="Arial" w:cs="Arial"/>
          <w:sz w:val="20"/>
          <w:szCs w:val="20"/>
        </w:rPr>
        <w:t xml:space="preserve"> is transcriptionally regulated by SouR. </w:t>
      </w:r>
      <w:r w:rsidRPr="00384770">
        <w:rPr>
          <w:rFonts w:ascii="Arial" w:hAnsi="Arial" w:cs="Arial"/>
          <w:i/>
          <w:iCs/>
          <w:sz w:val="20"/>
          <w:szCs w:val="20"/>
        </w:rPr>
        <w:t>Journal of Bacteriology</w:t>
      </w:r>
      <w:r w:rsidRPr="00384770">
        <w:rPr>
          <w:rFonts w:ascii="Arial" w:hAnsi="Arial" w:cs="Arial"/>
          <w:sz w:val="20"/>
          <w:szCs w:val="20"/>
        </w:rPr>
        <w:t xml:space="preserve">, </w:t>
      </w:r>
      <w:r w:rsidRPr="00384770">
        <w:rPr>
          <w:rFonts w:ascii="Arial" w:hAnsi="Arial" w:cs="Arial"/>
          <w:i/>
          <w:iCs/>
          <w:sz w:val="20"/>
          <w:szCs w:val="20"/>
        </w:rPr>
        <w:t>198</w:t>
      </w:r>
      <w:r w:rsidRPr="00384770">
        <w:rPr>
          <w:rFonts w:ascii="Arial" w:hAnsi="Arial" w:cs="Arial"/>
          <w:sz w:val="20"/>
          <w:szCs w:val="20"/>
        </w:rPr>
        <w:t>(2), 301-310. doi: 10.1128/JB.00739-15.</w:t>
      </w:r>
    </w:p>
    <w:p w14:paraId="2D123644" w14:textId="7BE7DCA9" w:rsidR="00732B5C" w:rsidRDefault="00732B5C" w:rsidP="00E33519">
      <w:pPr>
        <w:spacing w:line="240" w:lineRule="auto"/>
        <w:ind w:left="720" w:hanging="720"/>
        <w:jc w:val="both"/>
        <w:rPr>
          <w:rFonts w:ascii="Arial" w:hAnsi="Arial" w:cs="Arial"/>
          <w:sz w:val="20"/>
          <w:szCs w:val="20"/>
        </w:rPr>
      </w:pPr>
      <w:r w:rsidRPr="00732B5C">
        <w:rPr>
          <w:rFonts w:ascii="Arial" w:hAnsi="Arial" w:cs="Arial"/>
          <w:sz w:val="20"/>
          <w:szCs w:val="20"/>
        </w:rPr>
        <w:t xml:space="preserve">Wood, J. M. (1981). Genetics of L-proline utilization in </w:t>
      </w:r>
      <w:r w:rsidRPr="00732B5C">
        <w:rPr>
          <w:rFonts w:ascii="Arial" w:hAnsi="Arial" w:cs="Arial"/>
          <w:i/>
          <w:iCs/>
          <w:sz w:val="20"/>
          <w:szCs w:val="20"/>
        </w:rPr>
        <w:t>Escherichia coli</w:t>
      </w:r>
      <w:r w:rsidRPr="00732B5C">
        <w:rPr>
          <w:rFonts w:ascii="Arial" w:hAnsi="Arial" w:cs="Arial"/>
          <w:sz w:val="20"/>
          <w:szCs w:val="20"/>
        </w:rPr>
        <w:t xml:space="preserve">. </w:t>
      </w:r>
      <w:r w:rsidRPr="00732B5C">
        <w:rPr>
          <w:rFonts w:ascii="Arial" w:hAnsi="Arial" w:cs="Arial"/>
          <w:i/>
          <w:iCs/>
          <w:sz w:val="20"/>
          <w:szCs w:val="20"/>
        </w:rPr>
        <w:t>Journal of Bacteriology, 146</w:t>
      </w:r>
      <w:r w:rsidRPr="00732B5C">
        <w:rPr>
          <w:rFonts w:ascii="Arial" w:hAnsi="Arial" w:cs="Arial"/>
          <w:sz w:val="20"/>
          <w:szCs w:val="20"/>
        </w:rPr>
        <w:t>(3), 895-901. doi: 10.1128/jb.146.3.895-901.1981.</w:t>
      </w:r>
    </w:p>
    <w:p w14:paraId="673CAE5A" w14:textId="181B4F7B" w:rsidR="001E408A" w:rsidRDefault="001E408A" w:rsidP="00E33519">
      <w:pPr>
        <w:spacing w:line="240" w:lineRule="auto"/>
        <w:ind w:left="720" w:hanging="720"/>
        <w:jc w:val="both"/>
        <w:rPr>
          <w:rFonts w:ascii="Arial" w:hAnsi="Arial" w:cs="Arial"/>
          <w:sz w:val="20"/>
          <w:szCs w:val="20"/>
        </w:rPr>
      </w:pPr>
      <w:r w:rsidRPr="001E408A">
        <w:rPr>
          <w:rFonts w:ascii="Arial" w:hAnsi="Arial" w:cs="Arial"/>
          <w:sz w:val="20"/>
          <w:szCs w:val="20"/>
        </w:rPr>
        <w:t xml:space="preserve">Wood, J. M. (1987). Membrane association of proline dehydrogenase in </w:t>
      </w:r>
      <w:r w:rsidRPr="00405D79">
        <w:rPr>
          <w:rFonts w:ascii="Arial" w:hAnsi="Arial" w:cs="Arial"/>
          <w:i/>
          <w:iCs/>
          <w:sz w:val="20"/>
          <w:szCs w:val="20"/>
        </w:rPr>
        <w:t>Escherichia coli</w:t>
      </w:r>
      <w:r w:rsidRPr="001E408A">
        <w:rPr>
          <w:rFonts w:ascii="Arial" w:hAnsi="Arial" w:cs="Arial"/>
          <w:sz w:val="20"/>
          <w:szCs w:val="20"/>
        </w:rPr>
        <w:t xml:space="preserve"> is redox dependent. </w:t>
      </w:r>
      <w:r w:rsidRPr="001E408A">
        <w:rPr>
          <w:rFonts w:ascii="Arial" w:hAnsi="Arial" w:cs="Arial"/>
          <w:i/>
          <w:iCs/>
          <w:sz w:val="20"/>
          <w:szCs w:val="20"/>
        </w:rPr>
        <w:t>Proceedings of the National Academy of Sciences</w:t>
      </w:r>
      <w:r w:rsidRPr="001E408A">
        <w:rPr>
          <w:rFonts w:ascii="Arial" w:hAnsi="Arial" w:cs="Arial"/>
          <w:sz w:val="20"/>
          <w:szCs w:val="20"/>
        </w:rPr>
        <w:t xml:space="preserve">, </w:t>
      </w:r>
      <w:r w:rsidRPr="001E408A">
        <w:rPr>
          <w:rFonts w:ascii="Arial" w:hAnsi="Arial" w:cs="Arial"/>
          <w:i/>
          <w:iCs/>
          <w:sz w:val="20"/>
          <w:szCs w:val="20"/>
        </w:rPr>
        <w:t>84</w:t>
      </w:r>
      <w:r w:rsidRPr="001E408A">
        <w:rPr>
          <w:rFonts w:ascii="Arial" w:hAnsi="Arial" w:cs="Arial"/>
          <w:sz w:val="20"/>
          <w:szCs w:val="20"/>
        </w:rPr>
        <w:t>(2), 373-377.</w:t>
      </w:r>
      <w:r w:rsidR="001060E6" w:rsidRPr="001060E6">
        <w:t xml:space="preserve"> </w:t>
      </w:r>
      <w:r w:rsidR="001060E6" w:rsidRPr="001060E6">
        <w:rPr>
          <w:rFonts w:ascii="Arial" w:hAnsi="Arial" w:cs="Arial"/>
          <w:sz w:val="20"/>
          <w:szCs w:val="20"/>
        </w:rPr>
        <w:t>doi: 10.1073/pnas.84.2.373.</w:t>
      </w:r>
    </w:p>
    <w:p w14:paraId="3235214C" w14:textId="33C94957" w:rsidR="00E33519" w:rsidRDefault="00204B97" w:rsidP="00E33519">
      <w:pPr>
        <w:spacing w:line="240" w:lineRule="auto"/>
        <w:ind w:left="720" w:hanging="720"/>
        <w:jc w:val="both"/>
        <w:rPr>
          <w:rFonts w:ascii="Arial" w:hAnsi="Arial" w:cs="Arial"/>
          <w:sz w:val="20"/>
          <w:szCs w:val="20"/>
        </w:rPr>
      </w:pPr>
      <w:r w:rsidRPr="00204B97">
        <w:rPr>
          <w:rFonts w:ascii="Arial" w:hAnsi="Arial" w:cs="Arial"/>
          <w:sz w:val="20"/>
          <w:szCs w:val="20"/>
        </w:rPr>
        <w:t xml:space="preserve">Wood, J. M. (1988). Proline porters effect the utilization of proline as nutrient or osmoprotectant for bacteria. </w:t>
      </w:r>
      <w:r w:rsidRPr="00204B97">
        <w:rPr>
          <w:rFonts w:ascii="Arial" w:hAnsi="Arial" w:cs="Arial"/>
          <w:i/>
          <w:iCs/>
          <w:sz w:val="20"/>
          <w:szCs w:val="20"/>
        </w:rPr>
        <w:t xml:space="preserve">The Journal of </w:t>
      </w:r>
      <w:r>
        <w:rPr>
          <w:rFonts w:ascii="Arial" w:hAnsi="Arial" w:cs="Arial"/>
          <w:i/>
          <w:iCs/>
          <w:sz w:val="20"/>
          <w:szCs w:val="20"/>
        </w:rPr>
        <w:t>M</w:t>
      </w:r>
      <w:r w:rsidRPr="00204B97">
        <w:rPr>
          <w:rFonts w:ascii="Arial" w:hAnsi="Arial" w:cs="Arial"/>
          <w:i/>
          <w:iCs/>
          <w:sz w:val="20"/>
          <w:szCs w:val="20"/>
        </w:rPr>
        <w:t xml:space="preserve">embrane </w:t>
      </w:r>
      <w:r>
        <w:rPr>
          <w:rFonts w:ascii="Arial" w:hAnsi="Arial" w:cs="Arial"/>
          <w:i/>
          <w:iCs/>
          <w:sz w:val="20"/>
          <w:szCs w:val="20"/>
        </w:rPr>
        <w:t>B</w:t>
      </w:r>
      <w:r w:rsidRPr="00204B97">
        <w:rPr>
          <w:rFonts w:ascii="Arial" w:hAnsi="Arial" w:cs="Arial"/>
          <w:i/>
          <w:iCs/>
          <w:sz w:val="20"/>
          <w:szCs w:val="20"/>
        </w:rPr>
        <w:t>iology</w:t>
      </w:r>
      <w:r w:rsidRPr="00204B97">
        <w:rPr>
          <w:rFonts w:ascii="Arial" w:hAnsi="Arial" w:cs="Arial"/>
          <w:sz w:val="20"/>
          <w:szCs w:val="20"/>
        </w:rPr>
        <w:t xml:space="preserve">, </w:t>
      </w:r>
      <w:r w:rsidRPr="00204B97">
        <w:rPr>
          <w:rFonts w:ascii="Arial" w:hAnsi="Arial" w:cs="Arial"/>
          <w:i/>
          <w:iCs/>
          <w:sz w:val="20"/>
          <w:szCs w:val="20"/>
        </w:rPr>
        <w:t>106</w:t>
      </w:r>
      <w:r w:rsidRPr="00204B97">
        <w:rPr>
          <w:rFonts w:ascii="Arial" w:hAnsi="Arial" w:cs="Arial"/>
          <w:sz w:val="20"/>
          <w:szCs w:val="20"/>
        </w:rPr>
        <w:t>(3), 183-202.</w:t>
      </w:r>
      <w:r w:rsidR="008E4413">
        <w:rPr>
          <w:rFonts w:ascii="Arial" w:hAnsi="Arial" w:cs="Arial"/>
          <w:sz w:val="20"/>
          <w:szCs w:val="20"/>
        </w:rPr>
        <w:t xml:space="preserve"> </w:t>
      </w:r>
      <w:r w:rsidR="008E4413" w:rsidRPr="008E4413">
        <w:rPr>
          <w:rFonts w:ascii="Arial" w:hAnsi="Arial" w:cs="Arial"/>
          <w:sz w:val="20"/>
          <w:szCs w:val="20"/>
        </w:rPr>
        <w:t>doi: 10.1007/BF01872157.</w:t>
      </w:r>
    </w:p>
    <w:p w14:paraId="486DCF04" w14:textId="18AF9E85" w:rsidR="005323D9" w:rsidRDefault="005323D9" w:rsidP="001E408A">
      <w:pPr>
        <w:spacing w:line="240" w:lineRule="auto"/>
        <w:ind w:left="720" w:hanging="720"/>
        <w:jc w:val="both"/>
        <w:rPr>
          <w:rFonts w:ascii="Arial" w:hAnsi="Arial" w:cs="Arial"/>
          <w:sz w:val="20"/>
          <w:szCs w:val="20"/>
        </w:rPr>
      </w:pPr>
      <w:r w:rsidRPr="005323D9">
        <w:rPr>
          <w:rFonts w:ascii="Arial" w:hAnsi="Arial" w:cs="Arial"/>
          <w:sz w:val="20"/>
          <w:szCs w:val="20"/>
        </w:rPr>
        <w:t xml:space="preserve">Xu, J., Bai, Y., Fan, T., Zheng, X., &amp; Cai, Y. (2017). Expression, purification, and characterization of a membrane-bound d-amino acid dehydrogenase from </w:t>
      </w:r>
      <w:r w:rsidRPr="005323D9">
        <w:rPr>
          <w:rFonts w:ascii="Arial" w:hAnsi="Arial" w:cs="Arial"/>
          <w:i/>
          <w:iCs/>
          <w:sz w:val="20"/>
          <w:szCs w:val="20"/>
        </w:rPr>
        <w:t>Proteus mirabilis</w:t>
      </w:r>
      <w:r w:rsidRPr="005323D9">
        <w:rPr>
          <w:rFonts w:ascii="Arial" w:hAnsi="Arial" w:cs="Arial"/>
          <w:sz w:val="20"/>
          <w:szCs w:val="20"/>
        </w:rPr>
        <w:t xml:space="preserve"> JN458. </w:t>
      </w:r>
      <w:r w:rsidRPr="005323D9">
        <w:rPr>
          <w:rFonts w:ascii="Arial" w:hAnsi="Arial" w:cs="Arial"/>
          <w:i/>
          <w:iCs/>
          <w:sz w:val="20"/>
          <w:szCs w:val="20"/>
        </w:rPr>
        <w:t>Biotechnology Letters, 39</w:t>
      </w:r>
      <w:r w:rsidRPr="005323D9">
        <w:rPr>
          <w:rFonts w:ascii="Arial" w:hAnsi="Arial" w:cs="Arial"/>
          <w:sz w:val="20"/>
          <w:szCs w:val="20"/>
        </w:rPr>
        <w:t>(10), 1559-1566doi: 10.1007/s10529-017-2388-0.</w:t>
      </w:r>
    </w:p>
    <w:p w14:paraId="4B7840F7" w14:textId="19B021A1" w:rsidR="00354EB4" w:rsidRDefault="00354EB4" w:rsidP="001E408A">
      <w:pPr>
        <w:spacing w:line="240" w:lineRule="auto"/>
        <w:ind w:left="720" w:hanging="720"/>
        <w:jc w:val="both"/>
        <w:rPr>
          <w:rFonts w:ascii="Arial" w:hAnsi="Arial" w:cs="Arial"/>
          <w:sz w:val="20"/>
          <w:szCs w:val="20"/>
        </w:rPr>
      </w:pPr>
      <w:r w:rsidRPr="00354EB4">
        <w:rPr>
          <w:rFonts w:ascii="Arial" w:hAnsi="Arial" w:cs="Arial"/>
          <w:sz w:val="20"/>
          <w:szCs w:val="20"/>
        </w:rPr>
        <w:t xml:space="preserve">Xu, X., Yang, Q., Wang, L., Zheng, J., Gu, Y., Xing, X., &amp; Zhou, J. (2023). Enzymatic hydrolysis of l-azetidine-2-carboxylate ring opening. </w:t>
      </w:r>
      <w:r w:rsidRPr="00354EB4">
        <w:rPr>
          <w:rFonts w:ascii="Arial" w:hAnsi="Arial" w:cs="Arial"/>
          <w:i/>
          <w:iCs/>
          <w:sz w:val="20"/>
          <w:szCs w:val="20"/>
        </w:rPr>
        <w:t>Catalysis Science &amp; Technology, 13</w:t>
      </w:r>
      <w:r w:rsidRPr="00354EB4">
        <w:rPr>
          <w:rFonts w:ascii="Arial" w:hAnsi="Arial" w:cs="Arial"/>
          <w:sz w:val="20"/>
          <w:szCs w:val="20"/>
        </w:rPr>
        <w:t>(13), 3953-3962.</w:t>
      </w:r>
    </w:p>
    <w:p w14:paraId="3BC6DB8A" w14:textId="77777777" w:rsidR="00D66289" w:rsidRDefault="00D66289" w:rsidP="00D66289">
      <w:pPr>
        <w:spacing w:line="240" w:lineRule="auto"/>
        <w:ind w:left="720" w:hanging="720"/>
        <w:jc w:val="both"/>
        <w:rPr>
          <w:rFonts w:ascii="Arial" w:hAnsi="Arial" w:cs="Arial"/>
          <w:sz w:val="20"/>
          <w:szCs w:val="20"/>
        </w:rPr>
      </w:pPr>
      <w:r w:rsidRPr="005F00B3">
        <w:rPr>
          <w:rFonts w:ascii="Arial" w:hAnsi="Arial" w:cs="Arial"/>
          <w:sz w:val="20"/>
          <w:szCs w:val="20"/>
        </w:rPr>
        <w:t>Yu, Z., Zhou, N., Qiao, H., &amp; Qiu, J. (2014). Identification, Cloning, and Expression of L</w:t>
      </w:r>
      <w:r w:rsidRPr="005F00B3">
        <w:rPr>
          <w:rFonts w:ascii="Cambria Math" w:hAnsi="Cambria Math" w:cs="Cambria Math"/>
          <w:sz w:val="20"/>
          <w:szCs w:val="20"/>
        </w:rPr>
        <w:t>‐</w:t>
      </w:r>
      <w:r w:rsidRPr="005F00B3">
        <w:rPr>
          <w:rFonts w:ascii="Arial" w:hAnsi="Arial" w:cs="Arial"/>
          <w:sz w:val="20"/>
          <w:szCs w:val="20"/>
        </w:rPr>
        <w:t xml:space="preserve">Amino Acid Oxidase from Marine </w:t>
      </w:r>
      <w:r w:rsidRPr="005F00B3">
        <w:rPr>
          <w:rFonts w:ascii="Arial" w:hAnsi="Arial" w:cs="Arial"/>
          <w:i/>
          <w:iCs/>
          <w:sz w:val="20"/>
          <w:szCs w:val="20"/>
        </w:rPr>
        <w:t>Pseudoalteromonas</w:t>
      </w:r>
      <w:r w:rsidRPr="005F00B3">
        <w:rPr>
          <w:rFonts w:ascii="Arial" w:hAnsi="Arial" w:cs="Arial"/>
          <w:sz w:val="20"/>
          <w:szCs w:val="20"/>
        </w:rPr>
        <w:t xml:space="preserve"> sp. B3. </w:t>
      </w:r>
      <w:r w:rsidRPr="005F00B3">
        <w:rPr>
          <w:rFonts w:ascii="Arial" w:hAnsi="Arial" w:cs="Arial"/>
          <w:i/>
          <w:iCs/>
          <w:sz w:val="20"/>
          <w:szCs w:val="20"/>
        </w:rPr>
        <w:t>The Scientific World Journal, 2014</w:t>
      </w:r>
      <w:r w:rsidRPr="005F00B3">
        <w:rPr>
          <w:rFonts w:ascii="Arial" w:hAnsi="Arial" w:cs="Arial"/>
          <w:sz w:val="20"/>
          <w:szCs w:val="20"/>
        </w:rPr>
        <w:t>(1), 979858.</w:t>
      </w:r>
      <w:r w:rsidRPr="005F00B3">
        <w:t xml:space="preserve"> </w:t>
      </w:r>
      <w:r w:rsidRPr="005F00B3">
        <w:rPr>
          <w:rFonts w:ascii="Arial" w:hAnsi="Arial" w:cs="Arial"/>
          <w:sz w:val="20"/>
          <w:szCs w:val="20"/>
        </w:rPr>
        <w:t>doi: 10.1155/2014/979858</w:t>
      </w:r>
      <w:r>
        <w:rPr>
          <w:rFonts w:ascii="Arial" w:hAnsi="Arial" w:cs="Arial"/>
          <w:sz w:val="20"/>
          <w:szCs w:val="20"/>
        </w:rPr>
        <w:t>.</w:t>
      </w:r>
    </w:p>
    <w:p w14:paraId="55362E8D" w14:textId="2020F01D" w:rsidR="00A95728" w:rsidRDefault="00A95728" w:rsidP="001E408A">
      <w:pPr>
        <w:spacing w:line="240" w:lineRule="auto"/>
        <w:ind w:left="720" w:hanging="720"/>
        <w:jc w:val="both"/>
        <w:rPr>
          <w:rFonts w:ascii="Arial" w:hAnsi="Arial" w:cs="Arial"/>
          <w:sz w:val="20"/>
          <w:szCs w:val="20"/>
        </w:rPr>
      </w:pPr>
      <w:r w:rsidRPr="00A95728">
        <w:rPr>
          <w:rFonts w:ascii="Arial" w:hAnsi="Arial" w:cs="Arial"/>
          <w:sz w:val="20"/>
          <w:szCs w:val="20"/>
        </w:rPr>
        <w:t>Zagari, A., Némethy, G., &amp; Scheraga, H. A. (1990). The effect of the L</w:t>
      </w:r>
      <w:r w:rsidRPr="00A95728">
        <w:rPr>
          <w:rFonts w:ascii="Cambria Math" w:hAnsi="Cambria Math" w:cs="Cambria Math"/>
          <w:sz w:val="20"/>
          <w:szCs w:val="20"/>
        </w:rPr>
        <w:t>‐</w:t>
      </w:r>
      <w:r w:rsidRPr="00A95728">
        <w:rPr>
          <w:rFonts w:ascii="Arial" w:hAnsi="Arial" w:cs="Arial"/>
          <w:sz w:val="20"/>
          <w:szCs w:val="20"/>
        </w:rPr>
        <w:t>azetidine</w:t>
      </w:r>
      <w:r w:rsidRPr="00A95728">
        <w:rPr>
          <w:rFonts w:ascii="Cambria Math" w:hAnsi="Cambria Math" w:cs="Cambria Math"/>
          <w:sz w:val="20"/>
          <w:szCs w:val="20"/>
        </w:rPr>
        <w:t>‐</w:t>
      </w:r>
      <w:r w:rsidRPr="00A95728">
        <w:rPr>
          <w:rFonts w:ascii="Arial" w:hAnsi="Arial" w:cs="Arial"/>
          <w:sz w:val="20"/>
          <w:szCs w:val="20"/>
        </w:rPr>
        <w:t>2</w:t>
      </w:r>
      <w:r w:rsidRPr="00A95728">
        <w:rPr>
          <w:rFonts w:ascii="Cambria Math" w:hAnsi="Cambria Math" w:cs="Cambria Math"/>
          <w:sz w:val="20"/>
          <w:szCs w:val="20"/>
        </w:rPr>
        <w:t>‐</w:t>
      </w:r>
      <w:r w:rsidRPr="00A95728">
        <w:rPr>
          <w:rFonts w:ascii="Arial" w:hAnsi="Arial" w:cs="Arial"/>
          <w:sz w:val="20"/>
          <w:szCs w:val="20"/>
        </w:rPr>
        <w:t xml:space="preserve">carboxylic acid residue on protein conformation. I. Conformations of the residue and of dipeptides. </w:t>
      </w:r>
      <w:proofErr w:type="gramStart"/>
      <w:r w:rsidRPr="00A95728">
        <w:rPr>
          <w:rFonts w:ascii="Arial" w:hAnsi="Arial" w:cs="Arial"/>
          <w:i/>
          <w:iCs/>
          <w:sz w:val="20"/>
          <w:szCs w:val="20"/>
        </w:rPr>
        <w:t>Biopolymers,  30</w:t>
      </w:r>
      <w:proofErr w:type="gramEnd"/>
      <w:r w:rsidRPr="00A95728">
        <w:rPr>
          <w:rFonts w:ascii="Arial" w:hAnsi="Arial" w:cs="Arial"/>
          <w:sz w:val="20"/>
          <w:szCs w:val="20"/>
        </w:rPr>
        <w:t>(9</w:t>
      </w:r>
      <w:r w:rsidRPr="00A95728">
        <w:rPr>
          <w:rFonts w:ascii="Cambria Math" w:hAnsi="Cambria Math" w:cs="Cambria Math"/>
          <w:sz w:val="20"/>
          <w:szCs w:val="20"/>
        </w:rPr>
        <w:t>‐</w:t>
      </w:r>
      <w:r w:rsidRPr="00A95728">
        <w:rPr>
          <w:rFonts w:ascii="Arial" w:hAnsi="Arial" w:cs="Arial"/>
          <w:sz w:val="20"/>
          <w:szCs w:val="20"/>
        </w:rPr>
        <w:t>10), 951-959.</w:t>
      </w:r>
      <w:r w:rsidRPr="00A95728">
        <w:t xml:space="preserve"> </w:t>
      </w:r>
      <w:r w:rsidRPr="00A95728">
        <w:rPr>
          <w:rFonts w:ascii="Arial" w:hAnsi="Arial" w:cs="Arial"/>
          <w:sz w:val="20"/>
          <w:szCs w:val="20"/>
        </w:rPr>
        <w:t>doi: 10.1002/bip.360300909.</w:t>
      </w:r>
    </w:p>
    <w:p w14:paraId="5FDE419E" w14:textId="30616092" w:rsidR="001E408A" w:rsidRPr="001E408A" w:rsidRDefault="001E408A" w:rsidP="001E408A">
      <w:pPr>
        <w:spacing w:line="240" w:lineRule="auto"/>
        <w:ind w:left="720" w:hanging="720"/>
        <w:jc w:val="both"/>
        <w:rPr>
          <w:rFonts w:ascii="Arial" w:hAnsi="Arial" w:cs="Arial"/>
          <w:sz w:val="20"/>
          <w:szCs w:val="20"/>
        </w:rPr>
      </w:pPr>
      <w:r w:rsidRPr="001E408A">
        <w:rPr>
          <w:rFonts w:ascii="Arial" w:hAnsi="Arial" w:cs="Arial"/>
          <w:sz w:val="20"/>
          <w:szCs w:val="20"/>
        </w:rPr>
        <w:t xml:space="preserve">Zhang, W., Zhou, Y., &amp; Becker, D. F. (2004). Regulation of PutA-membrane associations by flavin adenine dinucleotide reduction. </w:t>
      </w:r>
      <w:r w:rsidRPr="001E408A">
        <w:rPr>
          <w:rFonts w:ascii="Arial" w:hAnsi="Arial" w:cs="Arial"/>
          <w:i/>
          <w:iCs/>
          <w:sz w:val="20"/>
          <w:szCs w:val="20"/>
        </w:rPr>
        <w:t>Biochemistry</w:t>
      </w:r>
      <w:r w:rsidRPr="001E408A">
        <w:rPr>
          <w:rFonts w:ascii="Arial" w:hAnsi="Arial" w:cs="Arial"/>
          <w:sz w:val="20"/>
          <w:szCs w:val="20"/>
        </w:rPr>
        <w:t>, 43(41), 13165-13174.</w:t>
      </w:r>
      <w:r w:rsidR="006C09B9" w:rsidRPr="006C09B9">
        <w:t xml:space="preserve"> </w:t>
      </w:r>
      <w:r w:rsidR="006C09B9" w:rsidRPr="006C09B9">
        <w:rPr>
          <w:rFonts w:ascii="Arial" w:hAnsi="Arial" w:cs="Arial"/>
          <w:sz w:val="20"/>
          <w:szCs w:val="20"/>
        </w:rPr>
        <w:t>doi: 10.1021/bi048596g.</w:t>
      </w:r>
    </w:p>
    <w:p w14:paraId="36CF6344" w14:textId="7B702B52" w:rsidR="009C3B3D" w:rsidRDefault="009C3B3D" w:rsidP="00E33519">
      <w:pPr>
        <w:spacing w:line="240" w:lineRule="auto"/>
        <w:ind w:left="720" w:hanging="720"/>
        <w:jc w:val="both"/>
        <w:rPr>
          <w:rFonts w:ascii="Arial" w:eastAsia="Times New Roman" w:hAnsi="Arial" w:cs="Arial"/>
          <w:kern w:val="0"/>
          <w:sz w:val="20"/>
          <w:szCs w:val="20"/>
          <w14:ligatures w14:val="none"/>
        </w:rPr>
      </w:pPr>
      <w:r w:rsidRPr="009C3B3D">
        <w:rPr>
          <w:rFonts w:ascii="Arial" w:eastAsia="Times New Roman" w:hAnsi="Arial" w:cs="Arial"/>
          <w:kern w:val="0"/>
          <w:sz w:val="20"/>
          <w:szCs w:val="20"/>
          <w14:ligatures w14:val="none"/>
        </w:rPr>
        <w:t xml:space="preserve">Zhang, Y., Nakajima, Y., Kurobe, M., Nakamura, T., Himiyama, T., &amp; Nishiya, Y. (2025). Structural and functional analysis of </w:t>
      </w:r>
      <w:r w:rsidRPr="009C3B3D">
        <w:rPr>
          <w:rFonts w:ascii="Arial" w:eastAsia="Times New Roman" w:hAnsi="Arial" w:cs="Arial"/>
          <w:i/>
          <w:iCs/>
          <w:kern w:val="0"/>
          <w:sz w:val="20"/>
          <w:szCs w:val="20"/>
          <w14:ligatures w14:val="none"/>
        </w:rPr>
        <w:t>Bacillus</w:t>
      </w:r>
      <w:r w:rsidRPr="009C3B3D">
        <w:rPr>
          <w:rFonts w:ascii="Arial" w:eastAsia="Times New Roman" w:hAnsi="Arial" w:cs="Arial"/>
          <w:kern w:val="0"/>
          <w:sz w:val="20"/>
          <w:szCs w:val="20"/>
          <w14:ligatures w14:val="none"/>
        </w:rPr>
        <w:t xml:space="preserve"> sarcosine oxidase and its activity toward cyclic imino acids. </w:t>
      </w:r>
      <w:r w:rsidRPr="009C3B3D">
        <w:rPr>
          <w:rFonts w:ascii="Arial" w:eastAsia="Times New Roman" w:hAnsi="Arial" w:cs="Arial"/>
          <w:i/>
          <w:iCs/>
          <w:kern w:val="0"/>
          <w:sz w:val="20"/>
          <w:szCs w:val="20"/>
          <w14:ligatures w14:val="none"/>
        </w:rPr>
        <w:t>FEBS Open Bio, 15</w:t>
      </w:r>
      <w:r w:rsidRPr="009C3B3D">
        <w:rPr>
          <w:rFonts w:ascii="Arial" w:eastAsia="Times New Roman" w:hAnsi="Arial" w:cs="Arial"/>
          <w:kern w:val="0"/>
          <w:sz w:val="20"/>
          <w:szCs w:val="20"/>
          <w14:ligatures w14:val="none"/>
        </w:rPr>
        <w:t>(11), 1814-1826.</w:t>
      </w:r>
      <w:r w:rsidRPr="009C3B3D">
        <w:t xml:space="preserve"> </w:t>
      </w:r>
      <w:r w:rsidRPr="009C3B3D">
        <w:rPr>
          <w:rFonts w:ascii="Arial" w:eastAsia="Times New Roman" w:hAnsi="Arial" w:cs="Arial"/>
          <w:kern w:val="0"/>
          <w:sz w:val="20"/>
          <w:szCs w:val="20"/>
          <w14:ligatures w14:val="none"/>
        </w:rPr>
        <w:t>doi: 10.1002/2211-5463.70119.</w:t>
      </w:r>
    </w:p>
    <w:p w14:paraId="34C24AC3" w14:textId="771BE3CF" w:rsidR="00F74709" w:rsidRPr="00204B97" w:rsidRDefault="00F74709" w:rsidP="00E33519">
      <w:pPr>
        <w:spacing w:line="240" w:lineRule="auto"/>
        <w:ind w:left="720" w:hanging="720"/>
        <w:jc w:val="both"/>
        <w:rPr>
          <w:rFonts w:ascii="Arial" w:eastAsia="Times New Roman" w:hAnsi="Arial" w:cs="Arial"/>
          <w:kern w:val="0"/>
          <w:sz w:val="20"/>
          <w:szCs w:val="20"/>
          <w14:ligatures w14:val="none"/>
        </w:rPr>
      </w:pPr>
      <w:r w:rsidRPr="00F74709">
        <w:rPr>
          <w:rFonts w:ascii="Arial" w:eastAsia="Times New Roman" w:hAnsi="Arial" w:cs="Arial"/>
          <w:kern w:val="0"/>
          <w:sz w:val="20"/>
          <w:szCs w:val="20"/>
          <w14:ligatures w14:val="none"/>
        </w:rPr>
        <w:t xml:space="preserve">Zheng, H., Liu, E., Hao, P., Konno, T., Oda, M., &amp; Ji, Z. S. (2012). </w:t>
      </w:r>
      <w:r w:rsidRPr="00C1133F">
        <w:rPr>
          <w:rFonts w:ascii="Arial" w:eastAsia="Times New Roman" w:hAnsi="Arial" w:cs="Arial"/>
          <w:i/>
          <w:iCs/>
          <w:kern w:val="0"/>
          <w:sz w:val="20"/>
          <w:szCs w:val="20"/>
          <w14:ligatures w14:val="none"/>
        </w:rPr>
        <w:t>In silico</w:t>
      </w:r>
      <w:r w:rsidRPr="00F74709">
        <w:rPr>
          <w:rFonts w:ascii="Arial" w:eastAsia="Times New Roman" w:hAnsi="Arial" w:cs="Arial"/>
          <w:kern w:val="0"/>
          <w:sz w:val="20"/>
          <w:szCs w:val="20"/>
          <w14:ligatures w14:val="none"/>
        </w:rPr>
        <w:t xml:space="preserve"> analysis of amino acid biosynthesis and proteolysis in </w:t>
      </w:r>
      <w:r w:rsidRPr="00F74709">
        <w:rPr>
          <w:rFonts w:ascii="Arial" w:eastAsia="Times New Roman" w:hAnsi="Arial" w:cs="Arial"/>
          <w:i/>
          <w:iCs/>
          <w:kern w:val="0"/>
          <w:sz w:val="20"/>
          <w:szCs w:val="20"/>
          <w14:ligatures w14:val="none"/>
        </w:rPr>
        <w:t>Lactobacillus delbrueckii</w:t>
      </w:r>
      <w:r w:rsidRPr="00F74709">
        <w:rPr>
          <w:rFonts w:ascii="Arial" w:eastAsia="Times New Roman" w:hAnsi="Arial" w:cs="Arial"/>
          <w:kern w:val="0"/>
          <w:sz w:val="20"/>
          <w:szCs w:val="20"/>
          <w14:ligatures w14:val="none"/>
        </w:rPr>
        <w:t xml:space="preserve"> subsp. </w:t>
      </w:r>
      <w:r w:rsidRPr="00F74709">
        <w:rPr>
          <w:rFonts w:ascii="Arial" w:eastAsia="Times New Roman" w:hAnsi="Arial" w:cs="Arial"/>
          <w:i/>
          <w:iCs/>
          <w:kern w:val="0"/>
          <w:sz w:val="20"/>
          <w:szCs w:val="20"/>
          <w14:ligatures w14:val="none"/>
        </w:rPr>
        <w:t>bulgaricus</w:t>
      </w:r>
      <w:r w:rsidRPr="00F74709">
        <w:rPr>
          <w:rFonts w:ascii="Arial" w:eastAsia="Times New Roman" w:hAnsi="Arial" w:cs="Arial"/>
          <w:kern w:val="0"/>
          <w:sz w:val="20"/>
          <w:szCs w:val="20"/>
          <w14:ligatures w14:val="none"/>
        </w:rPr>
        <w:t xml:space="preserve"> 2038 and the implications for bovine milk fermentation. </w:t>
      </w:r>
      <w:r w:rsidRPr="00205C69">
        <w:rPr>
          <w:rFonts w:ascii="Arial" w:eastAsia="Times New Roman" w:hAnsi="Arial" w:cs="Arial"/>
          <w:i/>
          <w:iCs/>
          <w:kern w:val="0"/>
          <w:sz w:val="20"/>
          <w:szCs w:val="20"/>
          <w14:ligatures w14:val="none"/>
        </w:rPr>
        <w:t>Biotechnology Letters, 34</w:t>
      </w:r>
      <w:r w:rsidRPr="00F74709">
        <w:rPr>
          <w:rFonts w:ascii="Arial" w:eastAsia="Times New Roman" w:hAnsi="Arial" w:cs="Arial"/>
          <w:kern w:val="0"/>
          <w:sz w:val="20"/>
          <w:szCs w:val="20"/>
          <w14:ligatures w14:val="none"/>
        </w:rPr>
        <w:t>(8), 1545-1551.</w:t>
      </w:r>
      <w:r w:rsidR="00205C69" w:rsidRPr="00205C69">
        <w:t xml:space="preserve"> </w:t>
      </w:r>
      <w:r w:rsidR="00205C69" w:rsidRPr="00205C69">
        <w:rPr>
          <w:rFonts w:ascii="Arial" w:eastAsia="Times New Roman" w:hAnsi="Arial" w:cs="Arial"/>
          <w:kern w:val="0"/>
          <w:sz w:val="20"/>
          <w:szCs w:val="20"/>
          <w14:ligatures w14:val="none"/>
        </w:rPr>
        <w:t>doi: 10.1007/s10529-012-1006-4.</w:t>
      </w:r>
    </w:p>
    <w:sectPr w:rsidR="00F74709" w:rsidRPr="00204B97" w:rsidSect="003804C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4C4A3" w14:textId="77777777" w:rsidR="00622CAD" w:rsidRDefault="00622CAD" w:rsidP="0024748B">
      <w:pPr>
        <w:spacing w:line="240" w:lineRule="auto"/>
      </w:pPr>
      <w:r>
        <w:separator/>
      </w:r>
    </w:p>
  </w:endnote>
  <w:endnote w:type="continuationSeparator" w:id="0">
    <w:p w14:paraId="288449FB" w14:textId="77777777" w:rsidR="00622CAD" w:rsidRDefault="00622CAD" w:rsidP="00247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926F5" w14:textId="77777777" w:rsidR="003804CD" w:rsidRDefault="00380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62FA4" w14:textId="77777777" w:rsidR="003804CD" w:rsidRDefault="00380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E6706" w14:textId="77777777" w:rsidR="003804CD" w:rsidRDefault="00380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27E76" w14:textId="77777777" w:rsidR="00622CAD" w:rsidRDefault="00622CAD" w:rsidP="0024748B">
      <w:pPr>
        <w:spacing w:line="240" w:lineRule="auto"/>
      </w:pPr>
      <w:r>
        <w:separator/>
      </w:r>
    </w:p>
  </w:footnote>
  <w:footnote w:type="continuationSeparator" w:id="0">
    <w:p w14:paraId="5BE4A2A4" w14:textId="77777777" w:rsidR="00622CAD" w:rsidRDefault="00622CAD" w:rsidP="002474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8F482" w14:textId="5C514F29" w:rsidR="003804CD" w:rsidRDefault="00622CAD">
    <w:pPr>
      <w:pStyle w:val="Header"/>
    </w:pPr>
    <w:r>
      <w:rPr>
        <w:noProof/>
      </w:rPr>
      <w:pict w14:anchorId="53396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2796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10978" w14:textId="57201225" w:rsidR="0024748B" w:rsidRDefault="00622CAD">
    <w:pPr>
      <w:pStyle w:val="Header"/>
      <w:jc w:val="right"/>
    </w:pPr>
    <w:r>
      <w:rPr>
        <w:noProof/>
      </w:rPr>
      <w:pict w14:anchorId="26C46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27970"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sdt>
      <w:sdtPr>
        <w:id w:val="1536618614"/>
        <w:docPartObj>
          <w:docPartGallery w:val="Page Numbers (Top of Page)"/>
          <w:docPartUnique/>
        </w:docPartObj>
      </w:sdtPr>
      <w:sdtEndPr>
        <w:rPr>
          <w:noProof/>
        </w:rPr>
      </w:sdtEndPr>
      <w:sdtContent>
        <w:r w:rsidR="0024748B">
          <w:fldChar w:fldCharType="begin"/>
        </w:r>
        <w:r w:rsidR="0024748B">
          <w:instrText xml:space="preserve"> PAGE   \* MERGEFORMAT </w:instrText>
        </w:r>
        <w:r w:rsidR="0024748B">
          <w:fldChar w:fldCharType="separate"/>
        </w:r>
        <w:r w:rsidR="0024748B">
          <w:rPr>
            <w:noProof/>
          </w:rPr>
          <w:t>2</w:t>
        </w:r>
        <w:r w:rsidR="0024748B">
          <w:rPr>
            <w:noProof/>
          </w:rPr>
          <w:fldChar w:fldCharType="end"/>
        </w:r>
      </w:sdtContent>
    </w:sdt>
  </w:p>
  <w:p w14:paraId="30A55BAC" w14:textId="77777777" w:rsidR="0024748B" w:rsidRDefault="002474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845A7" w14:textId="0FE915C4" w:rsidR="003804CD" w:rsidRDefault="00622CAD">
    <w:pPr>
      <w:pStyle w:val="Header"/>
    </w:pPr>
    <w:r>
      <w:rPr>
        <w:noProof/>
      </w:rPr>
      <w:pict w14:anchorId="6767B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2796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4BA6"/>
    <w:multiLevelType w:val="hybridMultilevel"/>
    <w:tmpl w:val="16E011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D2884"/>
    <w:multiLevelType w:val="hybridMultilevel"/>
    <w:tmpl w:val="396C55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78D5B4F"/>
    <w:multiLevelType w:val="multilevel"/>
    <w:tmpl w:val="4642E584"/>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027834"/>
    <w:multiLevelType w:val="multilevel"/>
    <w:tmpl w:val="0E2AA5E2"/>
    <w:lvl w:ilvl="0">
      <w:start w:val="4"/>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795D4D"/>
    <w:multiLevelType w:val="hybridMultilevel"/>
    <w:tmpl w:val="8436A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A6743"/>
    <w:multiLevelType w:val="hybridMultilevel"/>
    <w:tmpl w:val="F574F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736A2"/>
    <w:multiLevelType w:val="multilevel"/>
    <w:tmpl w:val="05CA99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23802C92"/>
    <w:multiLevelType w:val="hybridMultilevel"/>
    <w:tmpl w:val="480202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BC48EC"/>
    <w:multiLevelType w:val="multilevel"/>
    <w:tmpl w:val="8FB8221C"/>
    <w:lvl w:ilvl="0">
      <w:start w:val="3"/>
      <w:numFmt w:val="decimal"/>
      <w:lvlText w:val="%1"/>
      <w:lvlJc w:val="left"/>
      <w:pPr>
        <w:ind w:left="360" w:hanging="360"/>
      </w:pPr>
      <w:rPr>
        <w:rFonts w:hint="default"/>
        <w:i/>
      </w:rPr>
    </w:lvl>
    <w:lvl w:ilvl="1">
      <w:start w:val="3"/>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9" w15:restartNumberingAfterBreak="0">
    <w:nsid w:val="29A25AE0"/>
    <w:multiLevelType w:val="multilevel"/>
    <w:tmpl w:val="86526A42"/>
    <w:lvl w:ilvl="0">
      <w:start w:val="3"/>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CA9120A"/>
    <w:multiLevelType w:val="multilevel"/>
    <w:tmpl w:val="6D1AF75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5EF416A"/>
    <w:multiLevelType w:val="hybridMultilevel"/>
    <w:tmpl w:val="0688D0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1D4338"/>
    <w:multiLevelType w:val="hybridMultilevel"/>
    <w:tmpl w:val="68642B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331984"/>
    <w:multiLevelType w:val="hybridMultilevel"/>
    <w:tmpl w:val="BAAC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465C24"/>
    <w:multiLevelType w:val="multilevel"/>
    <w:tmpl w:val="2C82ED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5027011"/>
    <w:multiLevelType w:val="hybridMultilevel"/>
    <w:tmpl w:val="548AB050"/>
    <w:lvl w:ilvl="0" w:tplc="0409000F">
      <w:start w:val="7"/>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467EE9"/>
    <w:multiLevelType w:val="multilevel"/>
    <w:tmpl w:val="22D6F0AC"/>
    <w:lvl w:ilvl="0">
      <w:start w:val="1"/>
      <w:numFmt w:val="decimal"/>
      <w:lvlText w:val="%1."/>
      <w:lvlJc w:val="left"/>
      <w:pPr>
        <w:ind w:left="720" w:hanging="360"/>
      </w:pPr>
      <w:rPr>
        <w:rFonts w:hint="default"/>
        <w:b/>
        <w:bCs/>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2C532ED"/>
    <w:multiLevelType w:val="hybridMultilevel"/>
    <w:tmpl w:val="C722F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FD22BE"/>
    <w:multiLevelType w:val="multilevel"/>
    <w:tmpl w:val="F17471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BD57FAB"/>
    <w:multiLevelType w:val="multilevel"/>
    <w:tmpl w:val="2914443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7"/>
  </w:num>
  <w:num w:numId="4">
    <w:abstractNumId w:val="1"/>
  </w:num>
  <w:num w:numId="5">
    <w:abstractNumId w:val="14"/>
  </w:num>
  <w:num w:numId="6">
    <w:abstractNumId w:val="13"/>
  </w:num>
  <w:num w:numId="7">
    <w:abstractNumId w:val="19"/>
  </w:num>
  <w:num w:numId="8">
    <w:abstractNumId w:val="2"/>
  </w:num>
  <w:num w:numId="9">
    <w:abstractNumId w:val="8"/>
  </w:num>
  <w:num w:numId="10">
    <w:abstractNumId w:val="9"/>
  </w:num>
  <w:num w:numId="11">
    <w:abstractNumId w:val="18"/>
  </w:num>
  <w:num w:numId="12">
    <w:abstractNumId w:val="12"/>
  </w:num>
  <w:num w:numId="13">
    <w:abstractNumId w:val="6"/>
  </w:num>
  <w:num w:numId="14">
    <w:abstractNumId w:val="17"/>
  </w:num>
  <w:num w:numId="15">
    <w:abstractNumId w:val="0"/>
  </w:num>
  <w:num w:numId="16">
    <w:abstractNumId w:val="10"/>
  </w:num>
  <w:num w:numId="17">
    <w:abstractNumId w:val="5"/>
  </w:num>
  <w:num w:numId="18">
    <w:abstractNumId w:val="16"/>
  </w:num>
  <w:num w:numId="19">
    <w:abstractNumId w:val="1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xNDQxMrMwMTQ2NjBV0lEKTi0uzszPAykwrAUAkCn2gSwAAAA="/>
  </w:docVars>
  <w:rsids>
    <w:rsidRoot w:val="00F557C4"/>
    <w:rsid w:val="000011A5"/>
    <w:rsid w:val="00002968"/>
    <w:rsid w:val="00003EE4"/>
    <w:rsid w:val="000110A1"/>
    <w:rsid w:val="0001158E"/>
    <w:rsid w:val="000115EA"/>
    <w:rsid w:val="00011A28"/>
    <w:rsid w:val="00013F33"/>
    <w:rsid w:val="00014247"/>
    <w:rsid w:val="00014962"/>
    <w:rsid w:val="00014C54"/>
    <w:rsid w:val="00015102"/>
    <w:rsid w:val="00015544"/>
    <w:rsid w:val="00015EDB"/>
    <w:rsid w:val="00016C43"/>
    <w:rsid w:val="000178CD"/>
    <w:rsid w:val="00022D75"/>
    <w:rsid w:val="000233BD"/>
    <w:rsid w:val="00023F97"/>
    <w:rsid w:val="00024D5C"/>
    <w:rsid w:val="0003166E"/>
    <w:rsid w:val="00033199"/>
    <w:rsid w:val="00036235"/>
    <w:rsid w:val="00036FAB"/>
    <w:rsid w:val="00040274"/>
    <w:rsid w:val="00041AD7"/>
    <w:rsid w:val="0004292E"/>
    <w:rsid w:val="00043C7F"/>
    <w:rsid w:val="00043EED"/>
    <w:rsid w:val="000450A1"/>
    <w:rsid w:val="0004554E"/>
    <w:rsid w:val="00050E7F"/>
    <w:rsid w:val="000574B0"/>
    <w:rsid w:val="0006038F"/>
    <w:rsid w:val="000615ED"/>
    <w:rsid w:val="0006308E"/>
    <w:rsid w:val="0006567C"/>
    <w:rsid w:val="00065BD4"/>
    <w:rsid w:val="00065C86"/>
    <w:rsid w:val="00070D0C"/>
    <w:rsid w:val="00070D6B"/>
    <w:rsid w:val="000712A3"/>
    <w:rsid w:val="00071B9C"/>
    <w:rsid w:val="000738A3"/>
    <w:rsid w:val="0007464F"/>
    <w:rsid w:val="00075462"/>
    <w:rsid w:val="0007750A"/>
    <w:rsid w:val="00082E88"/>
    <w:rsid w:val="0008310B"/>
    <w:rsid w:val="00083B54"/>
    <w:rsid w:val="00083B60"/>
    <w:rsid w:val="000864B1"/>
    <w:rsid w:val="00087044"/>
    <w:rsid w:val="000871EC"/>
    <w:rsid w:val="000936C5"/>
    <w:rsid w:val="000957D2"/>
    <w:rsid w:val="00096E67"/>
    <w:rsid w:val="0009723E"/>
    <w:rsid w:val="000A0371"/>
    <w:rsid w:val="000A4C19"/>
    <w:rsid w:val="000A74CA"/>
    <w:rsid w:val="000A750F"/>
    <w:rsid w:val="000A782D"/>
    <w:rsid w:val="000B0514"/>
    <w:rsid w:val="000B09B5"/>
    <w:rsid w:val="000B0ACC"/>
    <w:rsid w:val="000B0BCB"/>
    <w:rsid w:val="000B253A"/>
    <w:rsid w:val="000B2C97"/>
    <w:rsid w:val="000B2F1B"/>
    <w:rsid w:val="000B34E2"/>
    <w:rsid w:val="000B3715"/>
    <w:rsid w:val="000B3973"/>
    <w:rsid w:val="000B3CCA"/>
    <w:rsid w:val="000B45A7"/>
    <w:rsid w:val="000B51A0"/>
    <w:rsid w:val="000B57AA"/>
    <w:rsid w:val="000B6DB0"/>
    <w:rsid w:val="000B766A"/>
    <w:rsid w:val="000B76DC"/>
    <w:rsid w:val="000B7766"/>
    <w:rsid w:val="000C30ED"/>
    <w:rsid w:val="000C7526"/>
    <w:rsid w:val="000D1155"/>
    <w:rsid w:val="000D208A"/>
    <w:rsid w:val="000D2829"/>
    <w:rsid w:val="000D2C58"/>
    <w:rsid w:val="000D2DC6"/>
    <w:rsid w:val="000D3CA4"/>
    <w:rsid w:val="000D625C"/>
    <w:rsid w:val="000D71AD"/>
    <w:rsid w:val="000E16D9"/>
    <w:rsid w:val="000E328F"/>
    <w:rsid w:val="000E3494"/>
    <w:rsid w:val="000E56E2"/>
    <w:rsid w:val="000E6325"/>
    <w:rsid w:val="000F118E"/>
    <w:rsid w:val="000F1BE9"/>
    <w:rsid w:val="000F3567"/>
    <w:rsid w:val="000F4DF8"/>
    <w:rsid w:val="000F4F3F"/>
    <w:rsid w:val="0010047A"/>
    <w:rsid w:val="00100E44"/>
    <w:rsid w:val="0010117F"/>
    <w:rsid w:val="00101694"/>
    <w:rsid w:val="00104889"/>
    <w:rsid w:val="001060E6"/>
    <w:rsid w:val="00107F36"/>
    <w:rsid w:val="00111D8C"/>
    <w:rsid w:val="00117DE9"/>
    <w:rsid w:val="00120016"/>
    <w:rsid w:val="001211E7"/>
    <w:rsid w:val="001221F6"/>
    <w:rsid w:val="0012364D"/>
    <w:rsid w:val="00125C06"/>
    <w:rsid w:val="0013273D"/>
    <w:rsid w:val="00132C66"/>
    <w:rsid w:val="00132EA0"/>
    <w:rsid w:val="001330A0"/>
    <w:rsid w:val="0013655A"/>
    <w:rsid w:val="00136628"/>
    <w:rsid w:val="001370CB"/>
    <w:rsid w:val="00137C6E"/>
    <w:rsid w:val="001407B5"/>
    <w:rsid w:val="0014356D"/>
    <w:rsid w:val="00146CE3"/>
    <w:rsid w:val="001478B5"/>
    <w:rsid w:val="001517DC"/>
    <w:rsid w:val="00151C51"/>
    <w:rsid w:val="00151CE8"/>
    <w:rsid w:val="001528CD"/>
    <w:rsid w:val="00153431"/>
    <w:rsid w:val="0015360E"/>
    <w:rsid w:val="0015558B"/>
    <w:rsid w:val="00156B04"/>
    <w:rsid w:val="00156C3E"/>
    <w:rsid w:val="0016256C"/>
    <w:rsid w:val="00162631"/>
    <w:rsid w:val="00163115"/>
    <w:rsid w:val="001636D7"/>
    <w:rsid w:val="0016571F"/>
    <w:rsid w:val="0016675A"/>
    <w:rsid w:val="0016782D"/>
    <w:rsid w:val="00170CDF"/>
    <w:rsid w:val="00171591"/>
    <w:rsid w:val="001723A0"/>
    <w:rsid w:val="00180710"/>
    <w:rsid w:val="00180C68"/>
    <w:rsid w:val="00182578"/>
    <w:rsid w:val="001827EB"/>
    <w:rsid w:val="00183104"/>
    <w:rsid w:val="00186B9D"/>
    <w:rsid w:val="00186E06"/>
    <w:rsid w:val="00187762"/>
    <w:rsid w:val="00187FB7"/>
    <w:rsid w:val="00192120"/>
    <w:rsid w:val="0019456D"/>
    <w:rsid w:val="00197272"/>
    <w:rsid w:val="001A26F6"/>
    <w:rsid w:val="001A35AD"/>
    <w:rsid w:val="001A68AA"/>
    <w:rsid w:val="001A6F95"/>
    <w:rsid w:val="001A7657"/>
    <w:rsid w:val="001A786D"/>
    <w:rsid w:val="001B03D7"/>
    <w:rsid w:val="001B073F"/>
    <w:rsid w:val="001B0E39"/>
    <w:rsid w:val="001B15D0"/>
    <w:rsid w:val="001B1880"/>
    <w:rsid w:val="001B68D4"/>
    <w:rsid w:val="001B6C3F"/>
    <w:rsid w:val="001C0032"/>
    <w:rsid w:val="001C231C"/>
    <w:rsid w:val="001C28D3"/>
    <w:rsid w:val="001C36B1"/>
    <w:rsid w:val="001C5D90"/>
    <w:rsid w:val="001C73E3"/>
    <w:rsid w:val="001D140E"/>
    <w:rsid w:val="001D2080"/>
    <w:rsid w:val="001D2209"/>
    <w:rsid w:val="001D339A"/>
    <w:rsid w:val="001D4233"/>
    <w:rsid w:val="001D4245"/>
    <w:rsid w:val="001D60EA"/>
    <w:rsid w:val="001D736E"/>
    <w:rsid w:val="001E2915"/>
    <w:rsid w:val="001E408A"/>
    <w:rsid w:val="001E6AD6"/>
    <w:rsid w:val="001E6C95"/>
    <w:rsid w:val="001F126C"/>
    <w:rsid w:val="001F1FE6"/>
    <w:rsid w:val="001F4680"/>
    <w:rsid w:val="001F4A89"/>
    <w:rsid w:val="001F6158"/>
    <w:rsid w:val="0020049A"/>
    <w:rsid w:val="002007F8"/>
    <w:rsid w:val="00201630"/>
    <w:rsid w:val="00204718"/>
    <w:rsid w:val="0020472C"/>
    <w:rsid w:val="00204B97"/>
    <w:rsid w:val="0020526F"/>
    <w:rsid w:val="00205C69"/>
    <w:rsid w:val="002115E7"/>
    <w:rsid w:val="0021212A"/>
    <w:rsid w:val="0021367D"/>
    <w:rsid w:val="00214A56"/>
    <w:rsid w:val="00215C51"/>
    <w:rsid w:val="00220C5F"/>
    <w:rsid w:val="00220F58"/>
    <w:rsid w:val="0022210D"/>
    <w:rsid w:val="00222C0D"/>
    <w:rsid w:val="00225111"/>
    <w:rsid w:val="00226D5D"/>
    <w:rsid w:val="002315DE"/>
    <w:rsid w:val="00231EF1"/>
    <w:rsid w:val="002335F2"/>
    <w:rsid w:val="00234F58"/>
    <w:rsid w:val="002353B0"/>
    <w:rsid w:val="00240F58"/>
    <w:rsid w:val="00242FF2"/>
    <w:rsid w:val="00243577"/>
    <w:rsid w:val="0024520D"/>
    <w:rsid w:val="0024748B"/>
    <w:rsid w:val="00247E90"/>
    <w:rsid w:val="00250DAD"/>
    <w:rsid w:val="00250E33"/>
    <w:rsid w:val="00251C01"/>
    <w:rsid w:val="00253388"/>
    <w:rsid w:val="00253ECE"/>
    <w:rsid w:val="00254010"/>
    <w:rsid w:val="00254C55"/>
    <w:rsid w:val="002559E1"/>
    <w:rsid w:val="00256479"/>
    <w:rsid w:val="0025728D"/>
    <w:rsid w:val="00260149"/>
    <w:rsid w:val="002602BB"/>
    <w:rsid w:val="002613F4"/>
    <w:rsid w:val="002619A8"/>
    <w:rsid w:val="002627A2"/>
    <w:rsid w:val="00262C20"/>
    <w:rsid w:val="0026364D"/>
    <w:rsid w:val="00263E41"/>
    <w:rsid w:val="0026431E"/>
    <w:rsid w:val="00264628"/>
    <w:rsid w:val="00265F1E"/>
    <w:rsid w:val="00270336"/>
    <w:rsid w:val="00270410"/>
    <w:rsid w:val="002707A5"/>
    <w:rsid w:val="002724FF"/>
    <w:rsid w:val="0027666F"/>
    <w:rsid w:val="00276A4C"/>
    <w:rsid w:val="002806F8"/>
    <w:rsid w:val="00281C88"/>
    <w:rsid w:val="002827D6"/>
    <w:rsid w:val="0028320D"/>
    <w:rsid w:val="00283E99"/>
    <w:rsid w:val="00284E91"/>
    <w:rsid w:val="00286B47"/>
    <w:rsid w:val="00286B94"/>
    <w:rsid w:val="00287D90"/>
    <w:rsid w:val="0029005B"/>
    <w:rsid w:val="00290F62"/>
    <w:rsid w:val="002918CA"/>
    <w:rsid w:val="00291B24"/>
    <w:rsid w:val="00291EFC"/>
    <w:rsid w:val="00292852"/>
    <w:rsid w:val="00295E0C"/>
    <w:rsid w:val="00296272"/>
    <w:rsid w:val="00296D1F"/>
    <w:rsid w:val="00297006"/>
    <w:rsid w:val="002A1AA8"/>
    <w:rsid w:val="002A2E01"/>
    <w:rsid w:val="002A5484"/>
    <w:rsid w:val="002A6172"/>
    <w:rsid w:val="002A7CD5"/>
    <w:rsid w:val="002B0446"/>
    <w:rsid w:val="002B162E"/>
    <w:rsid w:val="002B1C82"/>
    <w:rsid w:val="002B1E0B"/>
    <w:rsid w:val="002B3509"/>
    <w:rsid w:val="002B4571"/>
    <w:rsid w:val="002B4A9B"/>
    <w:rsid w:val="002B630F"/>
    <w:rsid w:val="002C1DB9"/>
    <w:rsid w:val="002C26C4"/>
    <w:rsid w:val="002C3EA1"/>
    <w:rsid w:val="002C4A39"/>
    <w:rsid w:val="002C6D0C"/>
    <w:rsid w:val="002D0666"/>
    <w:rsid w:val="002D0C1C"/>
    <w:rsid w:val="002D1630"/>
    <w:rsid w:val="002D3E4B"/>
    <w:rsid w:val="002D5F3E"/>
    <w:rsid w:val="002D7E79"/>
    <w:rsid w:val="002E27DE"/>
    <w:rsid w:val="002E449C"/>
    <w:rsid w:val="002E4D8A"/>
    <w:rsid w:val="002E4FF8"/>
    <w:rsid w:val="002E5366"/>
    <w:rsid w:val="002E699C"/>
    <w:rsid w:val="002F05E2"/>
    <w:rsid w:val="002F1122"/>
    <w:rsid w:val="002F1912"/>
    <w:rsid w:val="002F3234"/>
    <w:rsid w:val="002F5B93"/>
    <w:rsid w:val="00301D88"/>
    <w:rsid w:val="00302BA6"/>
    <w:rsid w:val="003030B2"/>
    <w:rsid w:val="00305B0D"/>
    <w:rsid w:val="00306081"/>
    <w:rsid w:val="00307767"/>
    <w:rsid w:val="00311036"/>
    <w:rsid w:val="0031200C"/>
    <w:rsid w:val="0031231D"/>
    <w:rsid w:val="00312AA9"/>
    <w:rsid w:val="00314004"/>
    <w:rsid w:val="003145F1"/>
    <w:rsid w:val="00315B6B"/>
    <w:rsid w:val="00315F3E"/>
    <w:rsid w:val="0032550F"/>
    <w:rsid w:val="00327A3E"/>
    <w:rsid w:val="00330957"/>
    <w:rsid w:val="003309CE"/>
    <w:rsid w:val="003310F7"/>
    <w:rsid w:val="00331E92"/>
    <w:rsid w:val="00333818"/>
    <w:rsid w:val="00333FB0"/>
    <w:rsid w:val="00336427"/>
    <w:rsid w:val="003370C7"/>
    <w:rsid w:val="003376A9"/>
    <w:rsid w:val="00341B06"/>
    <w:rsid w:val="00343016"/>
    <w:rsid w:val="003443DD"/>
    <w:rsid w:val="00346F27"/>
    <w:rsid w:val="00352FE3"/>
    <w:rsid w:val="00353B4B"/>
    <w:rsid w:val="00354EB4"/>
    <w:rsid w:val="00355A13"/>
    <w:rsid w:val="003616AD"/>
    <w:rsid w:val="0036222E"/>
    <w:rsid w:val="00362DAB"/>
    <w:rsid w:val="00363DAE"/>
    <w:rsid w:val="00365B3E"/>
    <w:rsid w:val="00372240"/>
    <w:rsid w:val="003735D6"/>
    <w:rsid w:val="00373D5F"/>
    <w:rsid w:val="00375700"/>
    <w:rsid w:val="00375936"/>
    <w:rsid w:val="003759BA"/>
    <w:rsid w:val="00377BA7"/>
    <w:rsid w:val="00380476"/>
    <w:rsid w:val="003804CD"/>
    <w:rsid w:val="003808A8"/>
    <w:rsid w:val="00381160"/>
    <w:rsid w:val="0038404B"/>
    <w:rsid w:val="00384412"/>
    <w:rsid w:val="00384770"/>
    <w:rsid w:val="0038604B"/>
    <w:rsid w:val="003923E3"/>
    <w:rsid w:val="003966B2"/>
    <w:rsid w:val="003966F7"/>
    <w:rsid w:val="003A153C"/>
    <w:rsid w:val="003A2471"/>
    <w:rsid w:val="003A5743"/>
    <w:rsid w:val="003B7EC7"/>
    <w:rsid w:val="003C053D"/>
    <w:rsid w:val="003C16D5"/>
    <w:rsid w:val="003C1966"/>
    <w:rsid w:val="003C294D"/>
    <w:rsid w:val="003C2CE2"/>
    <w:rsid w:val="003D0A1F"/>
    <w:rsid w:val="003D161F"/>
    <w:rsid w:val="003D1AD0"/>
    <w:rsid w:val="003D6574"/>
    <w:rsid w:val="003D6865"/>
    <w:rsid w:val="003E1917"/>
    <w:rsid w:val="003E49DB"/>
    <w:rsid w:val="003E5A84"/>
    <w:rsid w:val="003E7FBB"/>
    <w:rsid w:val="003F11E6"/>
    <w:rsid w:val="003F2CA9"/>
    <w:rsid w:val="003F6686"/>
    <w:rsid w:val="003F71AE"/>
    <w:rsid w:val="00400AEC"/>
    <w:rsid w:val="00401447"/>
    <w:rsid w:val="00401B80"/>
    <w:rsid w:val="00402FEE"/>
    <w:rsid w:val="0040323F"/>
    <w:rsid w:val="00404276"/>
    <w:rsid w:val="00405B72"/>
    <w:rsid w:val="00405D79"/>
    <w:rsid w:val="004066A3"/>
    <w:rsid w:val="00410CF5"/>
    <w:rsid w:val="00412B2D"/>
    <w:rsid w:val="00412D0F"/>
    <w:rsid w:val="00415EEF"/>
    <w:rsid w:val="00417228"/>
    <w:rsid w:val="00420158"/>
    <w:rsid w:val="00420B0D"/>
    <w:rsid w:val="00421A0B"/>
    <w:rsid w:val="00422291"/>
    <w:rsid w:val="004226C3"/>
    <w:rsid w:val="00424176"/>
    <w:rsid w:val="0042490A"/>
    <w:rsid w:val="00426071"/>
    <w:rsid w:val="00426632"/>
    <w:rsid w:val="00427C46"/>
    <w:rsid w:val="00427EE2"/>
    <w:rsid w:val="004311DA"/>
    <w:rsid w:val="004332A1"/>
    <w:rsid w:val="004335FE"/>
    <w:rsid w:val="00433B2D"/>
    <w:rsid w:val="0043549A"/>
    <w:rsid w:val="00436E65"/>
    <w:rsid w:val="00437881"/>
    <w:rsid w:val="00440E8B"/>
    <w:rsid w:val="00441D45"/>
    <w:rsid w:val="00442994"/>
    <w:rsid w:val="00442C16"/>
    <w:rsid w:val="00442F42"/>
    <w:rsid w:val="004506A9"/>
    <w:rsid w:val="00450D2F"/>
    <w:rsid w:val="00450ED2"/>
    <w:rsid w:val="004513C7"/>
    <w:rsid w:val="004521A4"/>
    <w:rsid w:val="00452ACC"/>
    <w:rsid w:val="0045354E"/>
    <w:rsid w:val="0045411E"/>
    <w:rsid w:val="0045468E"/>
    <w:rsid w:val="00454781"/>
    <w:rsid w:val="004568AA"/>
    <w:rsid w:val="004606BD"/>
    <w:rsid w:val="00461879"/>
    <w:rsid w:val="0046229B"/>
    <w:rsid w:val="00462FC7"/>
    <w:rsid w:val="00463E0F"/>
    <w:rsid w:val="00464677"/>
    <w:rsid w:val="00465295"/>
    <w:rsid w:val="00465339"/>
    <w:rsid w:val="004657AF"/>
    <w:rsid w:val="00465BBF"/>
    <w:rsid w:val="00466709"/>
    <w:rsid w:val="00466962"/>
    <w:rsid w:val="004703F4"/>
    <w:rsid w:val="00470876"/>
    <w:rsid w:val="00470A61"/>
    <w:rsid w:val="00471400"/>
    <w:rsid w:val="00472868"/>
    <w:rsid w:val="0047363F"/>
    <w:rsid w:val="00474E9C"/>
    <w:rsid w:val="00475B98"/>
    <w:rsid w:val="00475E40"/>
    <w:rsid w:val="00476CBC"/>
    <w:rsid w:val="00476F0E"/>
    <w:rsid w:val="00476FB8"/>
    <w:rsid w:val="00477470"/>
    <w:rsid w:val="00477790"/>
    <w:rsid w:val="00477E9E"/>
    <w:rsid w:val="00480318"/>
    <w:rsid w:val="0048381A"/>
    <w:rsid w:val="00490E8F"/>
    <w:rsid w:val="00491070"/>
    <w:rsid w:val="00491915"/>
    <w:rsid w:val="0049197B"/>
    <w:rsid w:val="00494046"/>
    <w:rsid w:val="00494D28"/>
    <w:rsid w:val="0049630A"/>
    <w:rsid w:val="004A3CD5"/>
    <w:rsid w:val="004A5693"/>
    <w:rsid w:val="004A6022"/>
    <w:rsid w:val="004A6942"/>
    <w:rsid w:val="004A6B83"/>
    <w:rsid w:val="004B02C1"/>
    <w:rsid w:val="004B08B6"/>
    <w:rsid w:val="004B27D1"/>
    <w:rsid w:val="004B29BA"/>
    <w:rsid w:val="004B385F"/>
    <w:rsid w:val="004B3F11"/>
    <w:rsid w:val="004B56CC"/>
    <w:rsid w:val="004B5D3C"/>
    <w:rsid w:val="004B6963"/>
    <w:rsid w:val="004B6DD9"/>
    <w:rsid w:val="004B6F69"/>
    <w:rsid w:val="004C2593"/>
    <w:rsid w:val="004C308F"/>
    <w:rsid w:val="004C557D"/>
    <w:rsid w:val="004C7022"/>
    <w:rsid w:val="004D0338"/>
    <w:rsid w:val="004D04CA"/>
    <w:rsid w:val="004D33FD"/>
    <w:rsid w:val="004D44D2"/>
    <w:rsid w:val="004D6536"/>
    <w:rsid w:val="004E2FA6"/>
    <w:rsid w:val="004E5207"/>
    <w:rsid w:val="004E64EE"/>
    <w:rsid w:val="004F38B3"/>
    <w:rsid w:val="004F51C7"/>
    <w:rsid w:val="005007B4"/>
    <w:rsid w:val="00501630"/>
    <w:rsid w:val="0050193D"/>
    <w:rsid w:val="00501E78"/>
    <w:rsid w:val="00504868"/>
    <w:rsid w:val="00505AAF"/>
    <w:rsid w:val="00507DB3"/>
    <w:rsid w:val="00507EEC"/>
    <w:rsid w:val="00507F0B"/>
    <w:rsid w:val="00510777"/>
    <w:rsid w:val="00513EA0"/>
    <w:rsid w:val="0051413C"/>
    <w:rsid w:val="00514CE0"/>
    <w:rsid w:val="00516485"/>
    <w:rsid w:val="00516AB6"/>
    <w:rsid w:val="00521184"/>
    <w:rsid w:val="005212B3"/>
    <w:rsid w:val="00524C91"/>
    <w:rsid w:val="00527C67"/>
    <w:rsid w:val="0053065B"/>
    <w:rsid w:val="0053113A"/>
    <w:rsid w:val="005316E0"/>
    <w:rsid w:val="005323D9"/>
    <w:rsid w:val="00540EAE"/>
    <w:rsid w:val="00541244"/>
    <w:rsid w:val="00541394"/>
    <w:rsid w:val="005414E1"/>
    <w:rsid w:val="0054499B"/>
    <w:rsid w:val="00545BBA"/>
    <w:rsid w:val="00547725"/>
    <w:rsid w:val="00547919"/>
    <w:rsid w:val="00547FF2"/>
    <w:rsid w:val="005512EA"/>
    <w:rsid w:val="00551D1E"/>
    <w:rsid w:val="005531DE"/>
    <w:rsid w:val="005537E3"/>
    <w:rsid w:val="00553960"/>
    <w:rsid w:val="00553BE9"/>
    <w:rsid w:val="0055480D"/>
    <w:rsid w:val="00555C08"/>
    <w:rsid w:val="00557234"/>
    <w:rsid w:val="00560DC7"/>
    <w:rsid w:val="005619EF"/>
    <w:rsid w:val="00563507"/>
    <w:rsid w:val="00563B5F"/>
    <w:rsid w:val="00564186"/>
    <w:rsid w:val="005641D3"/>
    <w:rsid w:val="0056711F"/>
    <w:rsid w:val="00570178"/>
    <w:rsid w:val="00570B86"/>
    <w:rsid w:val="00571186"/>
    <w:rsid w:val="005719F3"/>
    <w:rsid w:val="00573C86"/>
    <w:rsid w:val="00574765"/>
    <w:rsid w:val="00575BDC"/>
    <w:rsid w:val="00580AA1"/>
    <w:rsid w:val="00581B3B"/>
    <w:rsid w:val="00581EF7"/>
    <w:rsid w:val="00582648"/>
    <w:rsid w:val="0058286C"/>
    <w:rsid w:val="00583106"/>
    <w:rsid w:val="005837B7"/>
    <w:rsid w:val="00584183"/>
    <w:rsid w:val="005845D7"/>
    <w:rsid w:val="0058476A"/>
    <w:rsid w:val="005854D4"/>
    <w:rsid w:val="00586F06"/>
    <w:rsid w:val="00586FA7"/>
    <w:rsid w:val="00587A88"/>
    <w:rsid w:val="00587D66"/>
    <w:rsid w:val="00595056"/>
    <w:rsid w:val="005965CA"/>
    <w:rsid w:val="00597D64"/>
    <w:rsid w:val="005A0225"/>
    <w:rsid w:val="005A0ABE"/>
    <w:rsid w:val="005A23C9"/>
    <w:rsid w:val="005A29DE"/>
    <w:rsid w:val="005A3569"/>
    <w:rsid w:val="005A3D81"/>
    <w:rsid w:val="005A5DE7"/>
    <w:rsid w:val="005A6451"/>
    <w:rsid w:val="005A67C3"/>
    <w:rsid w:val="005A7156"/>
    <w:rsid w:val="005A74F3"/>
    <w:rsid w:val="005B1C1E"/>
    <w:rsid w:val="005B3FE8"/>
    <w:rsid w:val="005B6CE5"/>
    <w:rsid w:val="005C31EC"/>
    <w:rsid w:val="005D2A3E"/>
    <w:rsid w:val="005D2AFE"/>
    <w:rsid w:val="005D3E4C"/>
    <w:rsid w:val="005D3EF5"/>
    <w:rsid w:val="005D5258"/>
    <w:rsid w:val="005D5397"/>
    <w:rsid w:val="005D5480"/>
    <w:rsid w:val="005D5CEB"/>
    <w:rsid w:val="005D62C3"/>
    <w:rsid w:val="005D6D90"/>
    <w:rsid w:val="005D70F9"/>
    <w:rsid w:val="005E0AD3"/>
    <w:rsid w:val="005E19BD"/>
    <w:rsid w:val="005E5733"/>
    <w:rsid w:val="005E5E76"/>
    <w:rsid w:val="005F00B3"/>
    <w:rsid w:val="005F1431"/>
    <w:rsid w:val="005F1769"/>
    <w:rsid w:val="005F22EA"/>
    <w:rsid w:val="005F2960"/>
    <w:rsid w:val="005F3581"/>
    <w:rsid w:val="005F47CA"/>
    <w:rsid w:val="005F7644"/>
    <w:rsid w:val="00601C74"/>
    <w:rsid w:val="00602B61"/>
    <w:rsid w:val="00604251"/>
    <w:rsid w:val="00604383"/>
    <w:rsid w:val="00607E65"/>
    <w:rsid w:val="00612A39"/>
    <w:rsid w:val="00612A54"/>
    <w:rsid w:val="00612CAB"/>
    <w:rsid w:val="00614A4A"/>
    <w:rsid w:val="006177DD"/>
    <w:rsid w:val="0062021D"/>
    <w:rsid w:val="00620356"/>
    <w:rsid w:val="00620BBA"/>
    <w:rsid w:val="00622CAD"/>
    <w:rsid w:val="00622D46"/>
    <w:rsid w:val="006231AD"/>
    <w:rsid w:val="00625901"/>
    <w:rsid w:val="00626E25"/>
    <w:rsid w:val="00632148"/>
    <w:rsid w:val="006329F0"/>
    <w:rsid w:val="00632BB3"/>
    <w:rsid w:val="00634B93"/>
    <w:rsid w:val="006358C6"/>
    <w:rsid w:val="00635F93"/>
    <w:rsid w:val="006410F9"/>
    <w:rsid w:val="00642683"/>
    <w:rsid w:val="0064296C"/>
    <w:rsid w:val="00644C9C"/>
    <w:rsid w:val="0064528E"/>
    <w:rsid w:val="00645964"/>
    <w:rsid w:val="0064668D"/>
    <w:rsid w:val="0064713C"/>
    <w:rsid w:val="00651556"/>
    <w:rsid w:val="00656A45"/>
    <w:rsid w:val="0066057B"/>
    <w:rsid w:val="00664719"/>
    <w:rsid w:val="0066497E"/>
    <w:rsid w:val="00664AB9"/>
    <w:rsid w:val="006652EE"/>
    <w:rsid w:val="00667814"/>
    <w:rsid w:val="00670551"/>
    <w:rsid w:val="006734DF"/>
    <w:rsid w:val="00674521"/>
    <w:rsid w:val="00675125"/>
    <w:rsid w:val="006758AE"/>
    <w:rsid w:val="006760CA"/>
    <w:rsid w:val="0067704F"/>
    <w:rsid w:val="00685497"/>
    <w:rsid w:val="006855A3"/>
    <w:rsid w:val="0068634E"/>
    <w:rsid w:val="006902CE"/>
    <w:rsid w:val="0069034F"/>
    <w:rsid w:val="00690AA6"/>
    <w:rsid w:val="00690CC4"/>
    <w:rsid w:val="00690DF7"/>
    <w:rsid w:val="00691416"/>
    <w:rsid w:val="0069315B"/>
    <w:rsid w:val="00697B09"/>
    <w:rsid w:val="00697FC5"/>
    <w:rsid w:val="006A137C"/>
    <w:rsid w:val="006A165B"/>
    <w:rsid w:val="006A193A"/>
    <w:rsid w:val="006A2136"/>
    <w:rsid w:val="006A3CAB"/>
    <w:rsid w:val="006A410E"/>
    <w:rsid w:val="006A412D"/>
    <w:rsid w:val="006A6A09"/>
    <w:rsid w:val="006A70FF"/>
    <w:rsid w:val="006B0A84"/>
    <w:rsid w:val="006B1F51"/>
    <w:rsid w:val="006B28F7"/>
    <w:rsid w:val="006B2F10"/>
    <w:rsid w:val="006B2FF3"/>
    <w:rsid w:val="006B2FFD"/>
    <w:rsid w:val="006B4FDA"/>
    <w:rsid w:val="006B5EE1"/>
    <w:rsid w:val="006B6719"/>
    <w:rsid w:val="006B6879"/>
    <w:rsid w:val="006B68D7"/>
    <w:rsid w:val="006B7E53"/>
    <w:rsid w:val="006C070A"/>
    <w:rsid w:val="006C09B9"/>
    <w:rsid w:val="006C1D63"/>
    <w:rsid w:val="006C370B"/>
    <w:rsid w:val="006C4C64"/>
    <w:rsid w:val="006C5342"/>
    <w:rsid w:val="006C6938"/>
    <w:rsid w:val="006D0862"/>
    <w:rsid w:val="006D1980"/>
    <w:rsid w:val="006D23BB"/>
    <w:rsid w:val="006D2AF2"/>
    <w:rsid w:val="006D3BFB"/>
    <w:rsid w:val="006D513E"/>
    <w:rsid w:val="006D62B1"/>
    <w:rsid w:val="006D75B1"/>
    <w:rsid w:val="006E0BF9"/>
    <w:rsid w:val="006E2398"/>
    <w:rsid w:val="006E26A4"/>
    <w:rsid w:val="006E503F"/>
    <w:rsid w:val="006E6947"/>
    <w:rsid w:val="006E76DB"/>
    <w:rsid w:val="006F0957"/>
    <w:rsid w:val="006F24C1"/>
    <w:rsid w:val="006F5816"/>
    <w:rsid w:val="006F5899"/>
    <w:rsid w:val="006F5A1A"/>
    <w:rsid w:val="006F6084"/>
    <w:rsid w:val="00700934"/>
    <w:rsid w:val="0070340C"/>
    <w:rsid w:val="007049C9"/>
    <w:rsid w:val="00706754"/>
    <w:rsid w:val="00706A41"/>
    <w:rsid w:val="0071042F"/>
    <w:rsid w:val="00710980"/>
    <w:rsid w:val="00710E9A"/>
    <w:rsid w:val="0071270C"/>
    <w:rsid w:val="00714C7D"/>
    <w:rsid w:val="007160F9"/>
    <w:rsid w:val="00716768"/>
    <w:rsid w:val="007168F7"/>
    <w:rsid w:val="00716AD2"/>
    <w:rsid w:val="00720E08"/>
    <w:rsid w:val="00726B81"/>
    <w:rsid w:val="00726B88"/>
    <w:rsid w:val="00731386"/>
    <w:rsid w:val="0073226E"/>
    <w:rsid w:val="00732334"/>
    <w:rsid w:val="00732B5C"/>
    <w:rsid w:val="007334B4"/>
    <w:rsid w:val="00733F12"/>
    <w:rsid w:val="0073415C"/>
    <w:rsid w:val="0073488A"/>
    <w:rsid w:val="0073510E"/>
    <w:rsid w:val="0073528A"/>
    <w:rsid w:val="00736C51"/>
    <w:rsid w:val="007407E3"/>
    <w:rsid w:val="00742980"/>
    <w:rsid w:val="00742D4B"/>
    <w:rsid w:val="00743BC8"/>
    <w:rsid w:val="00744215"/>
    <w:rsid w:val="0074521F"/>
    <w:rsid w:val="007457AF"/>
    <w:rsid w:val="007470A6"/>
    <w:rsid w:val="00751945"/>
    <w:rsid w:val="00753ABC"/>
    <w:rsid w:val="00753C00"/>
    <w:rsid w:val="00754F92"/>
    <w:rsid w:val="00755C3B"/>
    <w:rsid w:val="00756E23"/>
    <w:rsid w:val="007578B4"/>
    <w:rsid w:val="007608BB"/>
    <w:rsid w:val="00762CA6"/>
    <w:rsid w:val="00762FB3"/>
    <w:rsid w:val="007637F9"/>
    <w:rsid w:val="007644D9"/>
    <w:rsid w:val="00764949"/>
    <w:rsid w:val="00764D2B"/>
    <w:rsid w:val="00766CF6"/>
    <w:rsid w:val="00767A09"/>
    <w:rsid w:val="00767D0A"/>
    <w:rsid w:val="00770CA5"/>
    <w:rsid w:val="00771E2D"/>
    <w:rsid w:val="007731D6"/>
    <w:rsid w:val="007766CF"/>
    <w:rsid w:val="00777C89"/>
    <w:rsid w:val="007849F3"/>
    <w:rsid w:val="00785E93"/>
    <w:rsid w:val="0078648E"/>
    <w:rsid w:val="00791657"/>
    <w:rsid w:val="007916E8"/>
    <w:rsid w:val="00791C9B"/>
    <w:rsid w:val="00792247"/>
    <w:rsid w:val="00792DF7"/>
    <w:rsid w:val="007973C0"/>
    <w:rsid w:val="0079752F"/>
    <w:rsid w:val="007A2503"/>
    <w:rsid w:val="007A25F5"/>
    <w:rsid w:val="007A3494"/>
    <w:rsid w:val="007A4BCA"/>
    <w:rsid w:val="007A6156"/>
    <w:rsid w:val="007B0E58"/>
    <w:rsid w:val="007B260C"/>
    <w:rsid w:val="007B453D"/>
    <w:rsid w:val="007B4F2E"/>
    <w:rsid w:val="007B539E"/>
    <w:rsid w:val="007B7641"/>
    <w:rsid w:val="007C0059"/>
    <w:rsid w:val="007C18EC"/>
    <w:rsid w:val="007C31CA"/>
    <w:rsid w:val="007C3282"/>
    <w:rsid w:val="007C335B"/>
    <w:rsid w:val="007C4EA6"/>
    <w:rsid w:val="007C5273"/>
    <w:rsid w:val="007C5E26"/>
    <w:rsid w:val="007C74D9"/>
    <w:rsid w:val="007C75CA"/>
    <w:rsid w:val="007C7F6E"/>
    <w:rsid w:val="007D0B81"/>
    <w:rsid w:val="007D1474"/>
    <w:rsid w:val="007D465E"/>
    <w:rsid w:val="007D46E7"/>
    <w:rsid w:val="007D4A1C"/>
    <w:rsid w:val="007D4B10"/>
    <w:rsid w:val="007D7C86"/>
    <w:rsid w:val="007E0365"/>
    <w:rsid w:val="007E26A3"/>
    <w:rsid w:val="007E2A0D"/>
    <w:rsid w:val="007E2D59"/>
    <w:rsid w:val="007E3051"/>
    <w:rsid w:val="007E6C70"/>
    <w:rsid w:val="007E7009"/>
    <w:rsid w:val="007F1F92"/>
    <w:rsid w:val="007F27E8"/>
    <w:rsid w:val="007F2E1A"/>
    <w:rsid w:val="007F4BD0"/>
    <w:rsid w:val="007F618D"/>
    <w:rsid w:val="007F6EB0"/>
    <w:rsid w:val="00801FD8"/>
    <w:rsid w:val="008024BB"/>
    <w:rsid w:val="00803B69"/>
    <w:rsid w:val="00805F91"/>
    <w:rsid w:val="00810205"/>
    <w:rsid w:val="00814C94"/>
    <w:rsid w:val="00814F09"/>
    <w:rsid w:val="00815EBB"/>
    <w:rsid w:val="008160C9"/>
    <w:rsid w:val="0081664A"/>
    <w:rsid w:val="00820A8F"/>
    <w:rsid w:val="00821797"/>
    <w:rsid w:val="0082222A"/>
    <w:rsid w:val="00822270"/>
    <w:rsid w:val="00822D34"/>
    <w:rsid w:val="00822FE4"/>
    <w:rsid w:val="008254BF"/>
    <w:rsid w:val="00827511"/>
    <w:rsid w:val="0083003A"/>
    <w:rsid w:val="0083107A"/>
    <w:rsid w:val="00831B80"/>
    <w:rsid w:val="008335B2"/>
    <w:rsid w:val="008343C0"/>
    <w:rsid w:val="008352B5"/>
    <w:rsid w:val="00836360"/>
    <w:rsid w:val="0083798F"/>
    <w:rsid w:val="00840207"/>
    <w:rsid w:val="008412AB"/>
    <w:rsid w:val="0084175E"/>
    <w:rsid w:val="0084349E"/>
    <w:rsid w:val="00844E5E"/>
    <w:rsid w:val="00844EFD"/>
    <w:rsid w:val="00845E10"/>
    <w:rsid w:val="00851916"/>
    <w:rsid w:val="0085405D"/>
    <w:rsid w:val="00855CE8"/>
    <w:rsid w:val="00855D2E"/>
    <w:rsid w:val="00856202"/>
    <w:rsid w:val="008563F7"/>
    <w:rsid w:val="00856FA4"/>
    <w:rsid w:val="008573DE"/>
    <w:rsid w:val="00860BB6"/>
    <w:rsid w:val="008626A4"/>
    <w:rsid w:val="00862801"/>
    <w:rsid w:val="00863275"/>
    <w:rsid w:val="00864BBC"/>
    <w:rsid w:val="00867732"/>
    <w:rsid w:val="00867E0B"/>
    <w:rsid w:val="00870376"/>
    <w:rsid w:val="00871050"/>
    <w:rsid w:val="0087221B"/>
    <w:rsid w:val="0087264D"/>
    <w:rsid w:val="00874312"/>
    <w:rsid w:val="00874B07"/>
    <w:rsid w:val="0087586B"/>
    <w:rsid w:val="0087620A"/>
    <w:rsid w:val="008802F1"/>
    <w:rsid w:val="008810C6"/>
    <w:rsid w:val="008825AF"/>
    <w:rsid w:val="008830FF"/>
    <w:rsid w:val="0088328D"/>
    <w:rsid w:val="00883A61"/>
    <w:rsid w:val="0088429E"/>
    <w:rsid w:val="00885ED4"/>
    <w:rsid w:val="00887DB8"/>
    <w:rsid w:val="00890FCE"/>
    <w:rsid w:val="00891CAD"/>
    <w:rsid w:val="00892140"/>
    <w:rsid w:val="0089359B"/>
    <w:rsid w:val="008947E2"/>
    <w:rsid w:val="00894F72"/>
    <w:rsid w:val="00895BA1"/>
    <w:rsid w:val="00896919"/>
    <w:rsid w:val="008973BB"/>
    <w:rsid w:val="008973D0"/>
    <w:rsid w:val="008A0474"/>
    <w:rsid w:val="008A06A6"/>
    <w:rsid w:val="008A0DD2"/>
    <w:rsid w:val="008A1FDC"/>
    <w:rsid w:val="008A204A"/>
    <w:rsid w:val="008A25BD"/>
    <w:rsid w:val="008A3699"/>
    <w:rsid w:val="008A4910"/>
    <w:rsid w:val="008A57F3"/>
    <w:rsid w:val="008B0E7A"/>
    <w:rsid w:val="008B1433"/>
    <w:rsid w:val="008B3E8F"/>
    <w:rsid w:val="008B4741"/>
    <w:rsid w:val="008B55F8"/>
    <w:rsid w:val="008B5942"/>
    <w:rsid w:val="008B5A97"/>
    <w:rsid w:val="008C0684"/>
    <w:rsid w:val="008C17B1"/>
    <w:rsid w:val="008C18E9"/>
    <w:rsid w:val="008C243F"/>
    <w:rsid w:val="008C2705"/>
    <w:rsid w:val="008C3AEA"/>
    <w:rsid w:val="008C42CD"/>
    <w:rsid w:val="008C5340"/>
    <w:rsid w:val="008C5C78"/>
    <w:rsid w:val="008C7E6F"/>
    <w:rsid w:val="008D340E"/>
    <w:rsid w:val="008D408D"/>
    <w:rsid w:val="008D4718"/>
    <w:rsid w:val="008E252F"/>
    <w:rsid w:val="008E28EE"/>
    <w:rsid w:val="008E42E1"/>
    <w:rsid w:val="008E4413"/>
    <w:rsid w:val="008E456E"/>
    <w:rsid w:val="008E4A38"/>
    <w:rsid w:val="008E63BA"/>
    <w:rsid w:val="008F3AFB"/>
    <w:rsid w:val="008F49E4"/>
    <w:rsid w:val="008F4B72"/>
    <w:rsid w:val="008F4F27"/>
    <w:rsid w:val="008F64C4"/>
    <w:rsid w:val="008F7449"/>
    <w:rsid w:val="00911AAA"/>
    <w:rsid w:val="009123C5"/>
    <w:rsid w:val="00913260"/>
    <w:rsid w:val="0091464C"/>
    <w:rsid w:val="00916129"/>
    <w:rsid w:val="00917175"/>
    <w:rsid w:val="0091797D"/>
    <w:rsid w:val="00923929"/>
    <w:rsid w:val="009248E0"/>
    <w:rsid w:val="009257D2"/>
    <w:rsid w:val="00927064"/>
    <w:rsid w:val="0093057B"/>
    <w:rsid w:val="00930835"/>
    <w:rsid w:val="00931A09"/>
    <w:rsid w:val="00932177"/>
    <w:rsid w:val="009345AD"/>
    <w:rsid w:val="0094040C"/>
    <w:rsid w:val="00941544"/>
    <w:rsid w:val="00941686"/>
    <w:rsid w:val="0094300F"/>
    <w:rsid w:val="0094383F"/>
    <w:rsid w:val="00943A83"/>
    <w:rsid w:val="009444D7"/>
    <w:rsid w:val="0094452B"/>
    <w:rsid w:val="00945224"/>
    <w:rsid w:val="00946181"/>
    <w:rsid w:val="009465C9"/>
    <w:rsid w:val="00947D4C"/>
    <w:rsid w:val="00947D59"/>
    <w:rsid w:val="00947D74"/>
    <w:rsid w:val="009501EF"/>
    <w:rsid w:val="00952376"/>
    <w:rsid w:val="00952743"/>
    <w:rsid w:val="00954554"/>
    <w:rsid w:val="009553E4"/>
    <w:rsid w:val="00956330"/>
    <w:rsid w:val="00956A49"/>
    <w:rsid w:val="009615FB"/>
    <w:rsid w:val="00961AB9"/>
    <w:rsid w:val="00962155"/>
    <w:rsid w:val="009624D4"/>
    <w:rsid w:val="00963DF7"/>
    <w:rsid w:val="00964F04"/>
    <w:rsid w:val="00965D90"/>
    <w:rsid w:val="00966CF7"/>
    <w:rsid w:val="00967C9D"/>
    <w:rsid w:val="00973213"/>
    <w:rsid w:val="0097342F"/>
    <w:rsid w:val="0097481C"/>
    <w:rsid w:val="00975C76"/>
    <w:rsid w:val="00976340"/>
    <w:rsid w:val="00976512"/>
    <w:rsid w:val="00977A03"/>
    <w:rsid w:val="0098283B"/>
    <w:rsid w:val="00983C44"/>
    <w:rsid w:val="0098408F"/>
    <w:rsid w:val="009849E0"/>
    <w:rsid w:val="00984B1E"/>
    <w:rsid w:val="009864C2"/>
    <w:rsid w:val="0099020E"/>
    <w:rsid w:val="009905E1"/>
    <w:rsid w:val="00992941"/>
    <w:rsid w:val="009951A5"/>
    <w:rsid w:val="00997302"/>
    <w:rsid w:val="009A23CE"/>
    <w:rsid w:val="009A29E4"/>
    <w:rsid w:val="009A4371"/>
    <w:rsid w:val="009A4A02"/>
    <w:rsid w:val="009A58EE"/>
    <w:rsid w:val="009A6796"/>
    <w:rsid w:val="009A7678"/>
    <w:rsid w:val="009B03AE"/>
    <w:rsid w:val="009B1D4A"/>
    <w:rsid w:val="009B2504"/>
    <w:rsid w:val="009B315A"/>
    <w:rsid w:val="009B33EA"/>
    <w:rsid w:val="009B4D95"/>
    <w:rsid w:val="009B5DC9"/>
    <w:rsid w:val="009B5FFA"/>
    <w:rsid w:val="009B61B6"/>
    <w:rsid w:val="009B7176"/>
    <w:rsid w:val="009C3B3D"/>
    <w:rsid w:val="009C4E01"/>
    <w:rsid w:val="009C7117"/>
    <w:rsid w:val="009C743A"/>
    <w:rsid w:val="009D00E2"/>
    <w:rsid w:val="009D0867"/>
    <w:rsid w:val="009D094B"/>
    <w:rsid w:val="009D0C91"/>
    <w:rsid w:val="009D521C"/>
    <w:rsid w:val="009D5BBC"/>
    <w:rsid w:val="009D5CBE"/>
    <w:rsid w:val="009E07C1"/>
    <w:rsid w:val="009E1915"/>
    <w:rsid w:val="009E1B76"/>
    <w:rsid w:val="009E39E6"/>
    <w:rsid w:val="009E3EE7"/>
    <w:rsid w:val="009E6D66"/>
    <w:rsid w:val="009E6DE0"/>
    <w:rsid w:val="009E7226"/>
    <w:rsid w:val="009E7519"/>
    <w:rsid w:val="009F04BD"/>
    <w:rsid w:val="009F15C8"/>
    <w:rsid w:val="009F21D1"/>
    <w:rsid w:val="009F3F69"/>
    <w:rsid w:val="009F4796"/>
    <w:rsid w:val="009F57D8"/>
    <w:rsid w:val="009F73DC"/>
    <w:rsid w:val="009F7EC4"/>
    <w:rsid w:val="00A00653"/>
    <w:rsid w:val="00A00ED8"/>
    <w:rsid w:val="00A01FBD"/>
    <w:rsid w:val="00A03C5F"/>
    <w:rsid w:val="00A03DCC"/>
    <w:rsid w:val="00A07FE8"/>
    <w:rsid w:val="00A1043E"/>
    <w:rsid w:val="00A12B28"/>
    <w:rsid w:val="00A130C2"/>
    <w:rsid w:val="00A16DF8"/>
    <w:rsid w:val="00A206F1"/>
    <w:rsid w:val="00A24E17"/>
    <w:rsid w:val="00A24ED1"/>
    <w:rsid w:val="00A25601"/>
    <w:rsid w:val="00A30A5C"/>
    <w:rsid w:val="00A314F4"/>
    <w:rsid w:val="00A35558"/>
    <w:rsid w:val="00A35836"/>
    <w:rsid w:val="00A3792E"/>
    <w:rsid w:val="00A40693"/>
    <w:rsid w:val="00A40699"/>
    <w:rsid w:val="00A414BC"/>
    <w:rsid w:val="00A41647"/>
    <w:rsid w:val="00A42F59"/>
    <w:rsid w:val="00A43A6A"/>
    <w:rsid w:val="00A43AD7"/>
    <w:rsid w:val="00A44854"/>
    <w:rsid w:val="00A45604"/>
    <w:rsid w:val="00A45A87"/>
    <w:rsid w:val="00A45DF6"/>
    <w:rsid w:val="00A472D7"/>
    <w:rsid w:val="00A5183E"/>
    <w:rsid w:val="00A53FD3"/>
    <w:rsid w:val="00A55168"/>
    <w:rsid w:val="00A55458"/>
    <w:rsid w:val="00A5556A"/>
    <w:rsid w:val="00A556D2"/>
    <w:rsid w:val="00A56098"/>
    <w:rsid w:val="00A56CB2"/>
    <w:rsid w:val="00A57142"/>
    <w:rsid w:val="00A572C9"/>
    <w:rsid w:val="00A62418"/>
    <w:rsid w:val="00A63D63"/>
    <w:rsid w:val="00A656BF"/>
    <w:rsid w:val="00A65D8E"/>
    <w:rsid w:val="00A66099"/>
    <w:rsid w:val="00A66C28"/>
    <w:rsid w:val="00A7073C"/>
    <w:rsid w:val="00A71992"/>
    <w:rsid w:val="00A73273"/>
    <w:rsid w:val="00A73460"/>
    <w:rsid w:val="00A73BA2"/>
    <w:rsid w:val="00A73FE9"/>
    <w:rsid w:val="00A7469B"/>
    <w:rsid w:val="00A74898"/>
    <w:rsid w:val="00A766F1"/>
    <w:rsid w:val="00A76DE1"/>
    <w:rsid w:val="00A81860"/>
    <w:rsid w:val="00A81B48"/>
    <w:rsid w:val="00A83B97"/>
    <w:rsid w:val="00A85623"/>
    <w:rsid w:val="00A8706F"/>
    <w:rsid w:val="00A906A6"/>
    <w:rsid w:val="00A919C7"/>
    <w:rsid w:val="00A93A87"/>
    <w:rsid w:val="00A9456B"/>
    <w:rsid w:val="00A95728"/>
    <w:rsid w:val="00AA3972"/>
    <w:rsid w:val="00AA5148"/>
    <w:rsid w:val="00AA7900"/>
    <w:rsid w:val="00AB05FB"/>
    <w:rsid w:val="00AB0CF4"/>
    <w:rsid w:val="00AB1043"/>
    <w:rsid w:val="00AB1BF2"/>
    <w:rsid w:val="00AB1F39"/>
    <w:rsid w:val="00AB282B"/>
    <w:rsid w:val="00AB4271"/>
    <w:rsid w:val="00AB59BC"/>
    <w:rsid w:val="00AB5F81"/>
    <w:rsid w:val="00AB70C3"/>
    <w:rsid w:val="00AC1028"/>
    <w:rsid w:val="00AC2697"/>
    <w:rsid w:val="00AC3922"/>
    <w:rsid w:val="00AC3D35"/>
    <w:rsid w:val="00AC5956"/>
    <w:rsid w:val="00AC5AE5"/>
    <w:rsid w:val="00AC6DBD"/>
    <w:rsid w:val="00AC7506"/>
    <w:rsid w:val="00AD0938"/>
    <w:rsid w:val="00AD23BF"/>
    <w:rsid w:val="00AD3510"/>
    <w:rsid w:val="00AD4107"/>
    <w:rsid w:val="00AD465E"/>
    <w:rsid w:val="00AD5EF4"/>
    <w:rsid w:val="00AD704E"/>
    <w:rsid w:val="00AD755D"/>
    <w:rsid w:val="00AD7BF3"/>
    <w:rsid w:val="00AE06A5"/>
    <w:rsid w:val="00AE0ACC"/>
    <w:rsid w:val="00AE2EE9"/>
    <w:rsid w:val="00AE2F65"/>
    <w:rsid w:val="00AE396C"/>
    <w:rsid w:val="00AE5624"/>
    <w:rsid w:val="00AE60A8"/>
    <w:rsid w:val="00AF0E62"/>
    <w:rsid w:val="00AF252F"/>
    <w:rsid w:val="00AF2B14"/>
    <w:rsid w:val="00AF4D51"/>
    <w:rsid w:val="00AF51B3"/>
    <w:rsid w:val="00AF5F4C"/>
    <w:rsid w:val="00AF6D47"/>
    <w:rsid w:val="00B01715"/>
    <w:rsid w:val="00B021EE"/>
    <w:rsid w:val="00B0242D"/>
    <w:rsid w:val="00B052F0"/>
    <w:rsid w:val="00B054ED"/>
    <w:rsid w:val="00B071E5"/>
    <w:rsid w:val="00B10862"/>
    <w:rsid w:val="00B112E4"/>
    <w:rsid w:val="00B13CED"/>
    <w:rsid w:val="00B1640A"/>
    <w:rsid w:val="00B16818"/>
    <w:rsid w:val="00B179A1"/>
    <w:rsid w:val="00B202A2"/>
    <w:rsid w:val="00B20A1D"/>
    <w:rsid w:val="00B22734"/>
    <w:rsid w:val="00B24544"/>
    <w:rsid w:val="00B306B2"/>
    <w:rsid w:val="00B3170C"/>
    <w:rsid w:val="00B3258C"/>
    <w:rsid w:val="00B33078"/>
    <w:rsid w:val="00B35B17"/>
    <w:rsid w:val="00B36835"/>
    <w:rsid w:val="00B426A8"/>
    <w:rsid w:val="00B4437E"/>
    <w:rsid w:val="00B4558B"/>
    <w:rsid w:val="00B501B1"/>
    <w:rsid w:val="00B51910"/>
    <w:rsid w:val="00B5191C"/>
    <w:rsid w:val="00B5211E"/>
    <w:rsid w:val="00B55F11"/>
    <w:rsid w:val="00B56803"/>
    <w:rsid w:val="00B57E43"/>
    <w:rsid w:val="00B603B6"/>
    <w:rsid w:val="00B60B61"/>
    <w:rsid w:val="00B60DFD"/>
    <w:rsid w:val="00B60F05"/>
    <w:rsid w:val="00B62C7D"/>
    <w:rsid w:val="00B640C1"/>
    <w:rsid w:val="00B648FE"/>
    <w:rsid w:val="00B64ED9"/>
    <w:rsid w:val="00B660E6"/>
    <w:rsid w:val="00B66B39"/>
    <w:rsid w:val="00B7060B"/>
    <w:rsid w:val="00B712C9"/>
    <w:rsid w:val="00B72C4F"/>
    <w:rsid w:val="00B72F81"/>
    <w:rsid w:val="00B739A0"/>
    <w:rsid w:val="00B73EC4"/>
    <w:rsid w:val="00B74199"/>
    <w:rsid w:val="00B74E10"/>
    <w:rsid w:val="00B7508F"/>
    <w:rsid w:val="00B75E58"/>
    <w:rsid w:val="00B77844"/>
    <w:rsid w:val="00B80975"/>
    <w:rsid w:val="00B819CA"/>
    <w:rsid w:val="00B82BB1"/>
    <w:rsid w:val="00B83313"/>
    <w:rsid w:val="00B84A4A"/>
    <w:rsid w:val="00B8718B"/>
    <w:rsid w:val="00B95A4F"/>
    <w:rsid w:val="00B966A4"/>
    <w:rsid w:val="00B97172"/>
    <w:rsid w:val="00BA0678"/>
    <w:rsid w:val="00BA093A"/>
    <w:rsid w:val="00BA0C39"/>
    <w:rsid w:val="00BA1072"/>
    <w:rsid w:val="00BA1330"/>
    <w:rsid w:val="00BA173B"/>
    <w:rsid w:val="00BA38A3"/>
    <w:rsid w:val="00BA535D"/>
    <w:rsid w:val="00BA58BB"/>
    <w:rsid w:val="00BA6807"/>
    <w:rsid w:val="00BA7110"/>
    <w:rsid w:val="00BA7579"/>
    <w:rsid w:val="00BA7896"/>
    <w:rsid w:val="00BB2122"/>
    <w:rsid w:val="00BB462E"/>
    <w:rsid w:val="00BC0F56"/>
    <w:rsid w:val="00BC192C"/>
    <w:rsid w:val="00BC1B51"/>
    <w:rsid w:val="00BC234D"/>
    <w:rsid w:val="00BC251B"/>
    <w:rsid w:val="00BC4A78"/>
    <w:rsid w:val="00BC6028"/>
    <w:rsid w:val="00BC6BFA"/>
    <w:rsid w:val="00BD17E6"/>
    <w:rsid w:val="00BD3B28"/>
    <w:rsid w:val="00BD68CF"/>
    <w:rsid w:val="00BD6C2E"/>
    <w:rsid w:val="00BD78BE"/>
    <w:rsid w:val="00BE21F8"/>
    <w:rsid w:val="00BE2CEB"/>
    <w:rsid w:val="00BE6207"/>
    <w:rsid w:val="00BE75A1"/>
    <w:rsid w:val="00BF1031"/>
    <w:rsid w:val="00BF1C4C"/>
    <w:rsid w:val="00BF2329"/>
    <w:rsid w:val="00BF235E"/>
    <w:rsid w:val="00BF4B2F"/>
    <w:rsid w:val="00BF5B6B"/>
    <w:rsid w:val="00C02281"/>
    <w:rsid w:val="00C059A1"/>
    <w:rsid w:val="00C07FCA"/>
    <w:rsid w:val="00C1074C"/>
    <w:rsid w:val="00C107CC"/>
    <w:rsid w:val="00C1133F"/>
    <w:rsid w:val="00C1152B"/>
    <w:rsid w:val="00C11EB6"/>
    <w:rsid w:val="00C14FEA"/>
    <w:rsid w:val="00C16E22"/>
    <w:rsid w:val="00C17CD1"/>
    <w:rsid w:val="00C202B9"/>
    <w:rsid w:val="00C2059A"/>
    <w:rsid w:val="00C207F1"/>
    <w:rsid w:val="00C2158F"/>
    <w:rsid w:val="00C2323B"/>
    <w:rsid w:val="00C24E19"/>
    <w:rsid w:val="00C25225"/>
    <w:rsid w:val="00C27867"/>
    <w:rsid w:val="00C2798B"/>
    <w:rsid w:val="00C30ABC"/>
    <w:rsid w:val="00C31368"/>
    <w:rsid w:val="00C32A0D"/>
    <w:rsid w:val="00C32D9C"/>
    <w:rsid w:val="00C3327E"/>
    <w:rsid w:val="00C3370F"/>
    <w:rsid w:val="00C33FB1"/>
    <w:rsid w:val="00C3641D"/>
    <w:rsid w:val="00C36F77"/>
    <w:rsid w:val="00C40930"/>
    <w:rsid w:val="00C42E27"/>
    <w:rsid w:val="00C45043"/>
    <w:rsid w:val="00C45B5A"/>
    <w:rsid w:val="00C45E4A"/>
    <w:rsid w:val="00C4698A"/>
    <w:rsid w:val="00C4764A"/>
    <w:rsid w:val="00C47DB9"/>
    <w:rsid w:val="00C5280D"/>
    <w:rsid w:val="00C5500C"/>
    <w:rsid w:val="00C5525A"/>
    <w:rsid w:val="00C56425"/>
    <w:rsid w:val="00C565EF"/>
    <w:rsid w:val="00C565F5"/>
    <w:rsid w:val="00C56618"/>
    <w:rsid w:val="00C60490"/>
    <w:rsid w:val="00C61EF1"/>
    <w:rsid w:val="00C6293E"/>
    <w:rsid w:val="00C64456"/>
    <w:rsid w:val="00C64C3D"/>
    <w:rsid w:val="00C665BA"/>
    <w:rsid w:val="00C66A1A"/>
    <w:rsid w:val="00C67112"/>
    <w:rsid w:val="00C67196"/>
    <w:rsid w:val="00C67C66"/>
    <w:rsid w:val="00C7021B"/>
    <w:rsid w:val="00C7092A"/>
    <w:rsid w:val="00C72C6C"/>
    <w:rsid w:val="00C73C98"/>
    <w:rsid w:val="00C756C3"/>
    <w:rsid w:val="00C76C40"/>
    <w:rsid w:val="00C809FF"/>
    <w:rsid w:val="00C8326A"/>
    <w:rsid w:val="00C83F64"/>
    <w:rsid w:val="00C85B1D"/>
    <w:rsid w:val="00C8694A"/>
    <w:rsid w:val="00C87378"/>
    <w:rsid w:val="00C901BA"/>
    <w:rsid w:val="00C93311"/>
    <w:rsid w:val="00C933A2"/>
    <w:rsid w:val="00C946A1"/>
    <w:rsid w:val="00C95F25"/>
    <w:rsid w:val="00C97524"/>
    <w:rsid w:val="00CA0C8D"/>
    <w:rsid w:val="00CA0D78"/>
    <w:rsid w:val="00CA1C36"/>
    <w:rsid w:val="00CA2D29"/>
    <w:rsid w:val="00CA3188"/>
    <w:rsid w:val="00CA417A"/>
    <w:rsid w:val="00CA7BB2"/>
    <w:rsid w:val="00CB0011"/>
    <w:rsid w:val="00CB19F5"/>
    <w:rsid w:val="00CB427C"/>
    <w:rsid w:val="00CB534F"/>
    <w:rsid w:val="00CB6E3E"/>
    <w:rsid w:val="00CC0CE3"/>
    <w:rsid w:val="00CC1852"/>
    <w:rsid w:val="00CC2DD8"/>
    <w:rsid w:val="00CC4D25"/>
    <w:rsid w:val="00CC58FD"/>
    <w:rsid w:val="00CC7412"/>
    <w:rsid w:val="00CC7E9C"/>
    <w:rsid w:val="00CD1364"/>
    <w:rsid w:val="00CD2A8E"/>
    <w:rsid w:val="00CD2F86"/>
    <w:rsid w:val="00CD4D2F"/>
    <w:rsid w:val="00CD5648"/>
    <w:rsid w:val="00CD5803"/>
    <w:rsid w:val="00CD73E7"/>
    <w:rsid w:val="00CE123F"/>
    <w:rsid w:val="00CE1990"/>
    <w:rsid w:val="00CE26BC"/>
    <w:rsid w:val="00CE2922"/>
    <w:rsid w:val="00CE3F86"/>
    <w:rsid w:val="00CE485A"/>
    <w:rsid w:val="00CF15A6"/>
    <w:rsid w:val="00CF18C3"/>
    <w:rsid w:val="00CF3C54"/>
    <w:rsid w:val="00D01838"/>
    <w:rsid w:val="00D026E4"/>
    <w:rsid w:val="00D02A33"/>
    <w:rsid w:val="00D03E98"/>
    <w:rsid w:val="00D0487C"/>
    <w:rsid w:val="00D05FC4"/>
    <w:rsid w:val="00D0622D"/>
    <w:rsid w:val="00D068DA"/>
    <w:rsid w:val="00D071BE"/>
    <w:rsid w:val="00D07354"/>
    <w:rsid w:val="00D07E40"/>
    <w:rsid w:val="00D11B25"/>
    <w:rsid w:val="00D11B2D"/>
    <w:rsid w:val="00D142AA"/>
    <w:rsid w:val="00D14D03"/>
    <w:rsid w:val="00D165FF"/>
    <w:rsid w:val="00D16832"/>
    <w:rsid w:val="00D21461"/>
    <w:rsid w:val="00D21961"/>
    <w:rsid w:val="00D23124"/>
    <w:rsid w:val="00D23138"/>
    <w:rsid w:val="00D233F2"/>
    <w:rsid w:val="00D23616"/>
    <w:rsid w:val="00D2408B"/>
    <w:rsid w:val="00D256B1"/>
    <w:rsid w:val="00D25CB5"/>
    <w:rsid w:val="00D3017B"/>
    <w:rsid w:val="00D3137A"/>
    <w:rsid w:val="00D316EC"/>
    <w:rsid w:val="00D32531"/>
    <w:rsid w:val="00D33718"/>
    <w:rsid w:val="00D36AA2"/>
    <w:rsid w:val="00D41899"/>
    <w:rsid w:val="00D42511"/>
    <w:rsid w:val="00D42B43"/>
    <w:rsid w:val="00D445CE"/>
    <w:rsid w:val="00D466D0"/>
    <w:rsid w:val="00D50560"/>
    <w:rsid w:val="00D547A3"/>
    <w:rsid w:val="00D5573B"/>
    <w:rsid w:val="00D570C7"/>
    <w:rsid w:val="00D60887"/>
    <w:rsid w:val="00D61416"/>
    <w:rsid w:val="00D61B10"/>
    <w:rsid w:val="00D62150"/>
    <w:rsid w:val="00D64A30"/>
    <w:rsid w:val="00D660E0"/>
    <w:rsid w:val="00D66289"/>
    <w:rsid w:val="00D67A8D"/>
    <w:rsid w:val="00D70592"/>
    <w:rsid w:val="00D71419"/>
    <w:rsid w:val="00D715DD"/>
    <w:rsid w:val="00D71C36"/>
    <w:rsid w:val="00D73907"/>
    <w:rsid w:val="00D74647"/>
    <w:rsid w:val="00D74B61"/>
    <w:rsid w:val="00D76679"/>
    <w:rsid w:val="00D83009"/>
    <w:rsid w:val="00D843F0"/>
    <w:rsid w:val="00D84745"/>
    <w:rsid w:val="00D85407"/>
    <w:rsid w:val="00D85602"/>
    <w:rsid w:val="00D8643D"/>
    <w:rsid w:val="00D86515"/>
    <w:rsid w:val="00D86E9E"/>
    <w:rsid w:val="00D917AE"/>
    <w:rsid w:val="00D91A43"/>
    <w:rsid w:val="00D91EEF"/>
    <w:rsid w:val="00D926FF"/>
    <w:rsid w:val="00D9307A"/>
    <w:rsid w:val="00D93A3E"/>
    <w:rsid w:val="00D95470"/>
    <w:rsid w:val="00D95997"/>
    <w:rsid w:val="00D965B8"/>
    <w:rsid w:val="00D97160"/>
    <w:rsid w:val="00D979C7"/>
    <w:rsid w:val="00D97D4C"/>
    <w:rsid w:val="00D97D71"/>
    <w:rsid w:val="00DA0D31"/>
    <w:rsid w:val="00DA0F2B"/>
    <w:rsid w:val="00DA192F"/>
    <w:rsid w:val="00DA2300"/>
    <w:rsid w:val="00DA3730"/>
    <w:rsid w:val="00DA55D3"/>
    <w:rsid w:val="00DA7F4E"/>
    <w:rsid w:val="00DB1A07"/>
    <w:rsid w:val="00DB39A2"/>
    <w:rsid w:val="00DB452D"/>
    <w:rsid w:val="00DC01BD"/>
    <w:rsid w:val="00DC0597"/>
    <w:rsid w:val="00DC08EA"/>
    <w:rsid w:val="00DC1099"/>
    <w:rsid w:val="00DC23BE"/>
    <w:rsid w:val="00DC2769"/>
    <w:rsid w:val="00DC3823"/>
    <w:rsid w:val="00DC38F9"/>
    <w:rsid w:val="00DC459F"/>
    <w:rsid w:val="00DC5C58"/>
    <w:rsid w:val="00DC5C87"/>
    <w:rsid w:val="00DC6F58"/>
    <w:rsid w:val="00DC7630"/>
    <w:rsid w:val="00DC7ECF"/>
    <w:rsid w:val="00DD23D1"/>
    <w:rsid w:val="00DD4575"/>
    <w:rsid w:val="00DD7598"/>
    <w:rsid w:val="00DE0F2F"/>
    <w:rsid w:val="00DE2DB1"/>
    <w:rsid w:val="00DE3EAC"/>
    <w:rsid w:val="00DE6765"/>
    <w:rsid w:val="00DF1928"/>
    <w:rsid w:val="00DF2AD8"/>
    <w:rsid w:val="00DF5B7C"/>
    <w:rsid w:val="00DF7024"/>
    <w:rsid w:val="00E00047"/>
    <w:rsid w:val="00E00641"/>
    <w:rsid w:val="00E02E8E"/>
    <w:rsid w:val="00E04531"/>
    <w:rsid w:val="00E04955"/>
    <w:rsid w:val="00E04DE5"/>
    <w:rsid w:val="00E06922"/>
    <w:rsid w:val="00E10BF5"/>
    <w:rsid w:val="00E12548"/>
    <w:rsid w:val="00E134FF"/>
    <w:rsid w:val="00E14269"/>
    <w:rsid w:val="00E15B52"/>
    <w:rsid w:val="00E215C5"/>
    <w:rsid w:val="00E22833"/>
    <w:rsid w:val="00E235BE"/>
    <w:rsid w:val="00E23AFF"/>
    <w:rsid w:val="00E24C9A"/>
    <w:rsid w:val="00E266ED"/>
    <w:rsid w:val="00E27D44"/>
    <w:rsid w:val="00E302AF"/>
    <w:rsid w:val="00E3092D"/>
    <w:rsid w:val="00E314EC"/>
    <w:rsid w:val="00E32C13"/>
    <w:rsid w:val="00E33519"/>
    <w:rsid w:val="00E335C9"/>
    <w:rsid w:val="00E33E66"/>
    <w:rsid w:val="00E34CD9"/>
    <w:rsid w:val="00E40C35"/>
    <w:rsid w:val="00E40ED0"/>
    <w:rsid w:val="00E411B9"/>
    <w:rsid w:val="00E414CE"/>
    <w:rsid w:val="00E41E7D"/>
    <w:rsid w:val="00E41F37"/>
    <w:rsid w:val="00E4221C"/>
    <w:rsid w:val="00E43842"/>
    <w:rsid w:val="00E44263"/>
    <w:rsid w:val="00E446C1"/>
    <w:rsid w:val="00E44FA2"/>
    <w:rsid w:val="00E45012"/>
    <w:rsid w:val="00E45232"/>
    <w:rsid w:val="00E461E6"/>
    <w:rsid w:val="00E46443"/>
    <w:rsid w:val="00E4757E"/>
    <w:rsid w:val="00E5006D"/>
    <w:rsid w:val="00E518C7"/>
    <w:rsid w:val="00E5229F"/>
    <w:rsid w:val="00E52860"/>
    <w:rsid w:val="00E52D75"/>
    <w:rsid w:val="00E531AF"/>
    <w:rsid w:val="00E53E09"/>
    <w:rsid w:val="00E54FC1"/>
    <w:rsid w:val="00E5571E"/>
    <w:rsid w:val="00E56AC4"/>
    <w:rsid w:val="00E577A3"/>
    <w:rsid w:val="00E57C34"/>
    <w:rsid w:val="00E60356"/>
    <w:rsid w:val="00E60E25"/>
    <w:rsid w:val="00E61C26"/>
    <w:rsid w:val="00E61C3A"/>
    <w:rsid w:val="00E63C98"/>
    <w:rsid w:val="00E63CE5"/>
    <w:rsid w:val="00E65831"/>
    <w:rsid w:val="00E65DCB"/>
    <w:rsid w:val="00E66980"/>
    <w:rsid w:val="00E66CB0"/>
    <w:rsid w:val="00E67246"/>
    <w:rsid w:val="00E704FD"/>
    <w:rsid w:val="00E7155F"/>
    <w:rsid w:val="00E7190B"/>
    <w:rsid w:val="00E721DE"/>
    <w:rsid w:val="00E739DF"/>
    <w:rsid w:val="00E75D56"/>
    <w:rsid w:val="00E76251"/>
    <w:rsid w:val="00E77A0D"/>
    <w:rsid w:val="00E8052C"/>
    <w:rsid w:val="00E80A5E"/>
    <w:rsid w:val="00E821DD"/>
    <w:rsid w:val="00E826CF"/>
    <w:rsid w:val="00E83EBE"/>
    <w:rsid w:val="00E85DBE"/>
    <w:rsid w:val="00E86175"/>
    <w:rsid w:val="00E86654"/>
    <w:rsid w:val="00E87328"/>
    <w:rsid w:val="00E876F8"/>
    <w:rsid w:val="00E916F2"/>
    <w:rsid w:val="00E91AD6"/>
    <w:rsid w:val="00E93E01"/>
    <w:rsid w:val="00E941BF"/>
    <w:rsid w:val="00E974C1"/>
    <w:rsid w:val="00EA031D"/>
    <w:rsid w:val="00EA061B"/>
    <w:rsid w:val="00EA0922"/>
    <w:rsid w:val="00EA4365"/>
    <w:rsid w:val="00EA4A4C"/>
    <w:rsid w:val="00EA4C30"/>
    <w:rsid w:val="00EA5405"/>
    <w:rsid w:val="00EA7000"/>
    <w:rsid w:val="00EA744E"/>
    <w:rsid w:val="00EB0A70"/>
    <w:rsid w:val="00EB3759"/>
    <w:rsid w:val="00EB3DE5"/>
    <w:rsid w:val="00EB43F1"/>
    <w:rsid w:val="00EB5513"/>
    <w:rsid w:val="00EB64F3"/>
    <w:rsid w:val="00EB70A1"/>
    <w:rsid w:val="00EC021F"/>
    <w:rsid w:val="00EC0AD5"/>
    <w:rsid w:val="00EC10A6"/>
    <w:rsid w:val="00EC1501"/>
    <w:rsid w:val="00EC281A"/>
    <w:rsid w:val="00EC2C94"/>
    <w:rsid w:val="00EC2F4B"/>
    <w:rsid w:val="00EC4FF8"/>
    <w:rsid w:val="00ED0C3C"/>
    <w:rsid w:val="00ED54F4"/>
    <w:rsid w:val="00ED5C0A"/>
    <w:rsid w:val="00ED71FD"/>
    <w:rsid w:val="00ED7241"/>
    <w:rsid w:val="00ED7D70"/>
    <w:rsid w:val="00EE0372"/>
    <w:rsid w:val="00EE08BB"/>
    <w:rsid w:val="00EE1B7C"/>
    <w:rsid w:val="00EF1152"/>
    <w:rsid w:val="00EF12BC"/>
    <w:rsid w:val="00EF3FF7"/>
    <w:rsid w:val="00EF59FF"/>
    <w:rsid w:val="00EF7086"/>
    <w:rsid w:val="00F00CB0"/>
    <w:rsid w:val="00F00D2E"/>
    <w:rsid w:val="00F02CF4"/>
    <w:rsid w:val="00F032EE"/>
    <w:rsid w:val="00F07A5F"/>
    <w:rsid w:val="00F07B5D"/>
    <w:rsid w:val="00F104B7"/>
    <w:rsid w:val="00F1132C"/>
    <w:rsid w:val="00F1201B"/>
    <w:rsid w:val="00F14DB7"/>
    <w:rsid w:val="00F1500C"/>
    <w:rsid w:val="00F1510D"/>
    <w:rsid w:val="00F15D43"/>
    <w:rsid w:val="00F17D81"/>
    <w:rsid w:val="00F307B5"/>
    <w:rsid w:val="00F31FF8"/>
    <w:rsid w:val="00F32774"/>
    <w:rsid w:val="00F3495F"/>
    <w:rsid w:val="00F403EB"/>
    <w:rsid w:val="00F41176"/>
    <w:rsid w:val="00F415ED"/>
    <w:rsid w:val="00F41DF0"/>
    <w:rsid w:val="00F4235A"/>
    <w:rsid w:val="00F433E3"/>
    <w:rsid w:val="00F4594C"/>
    <w:rsid w:val="00F4602D"/>
    <w:rsid w:val="00F46F8D"/>
    <w:rsid w:val="00F5281A"/>
    <w:rsid w:val="00F557C4"/>
    <w:rsid w:val="00F5767C"/>
    <w:rsid w:val="00F60F09"/>
    <w:rsid w:val="00F61B8B"/>
    <w:rsid w:val="00F62343"/>
    <w:rsid w:val="00F62CCF"/>
    <w:rsid w:val="00F64BFA"/>
    <w:rsid w:val="00F65292"/>
    <w:rsid w:val="00F652B3"/>
    <w:rsid w:val="00F66B82"/>
    <w:rsid w:val="00F676B0"/>
    <w:rsid w:val="00F67FAC"/>
    <w:rsid w:val="00F707B7"/>
    <w:rsid w:val="00F7100C"/>
    <w:rsid w:val="00F72976"/>
    <w:rsid w:val="00F74709"/>
    <w:rsid w:val="00F75215"/>
    <w:rsid w:val="00F75E4D"/>
    <w:rsid w:val="00F80AC8"/>
    <w:rsid w:val="00F8131E"/>
    <w:rsid w:val="00F82162"/>
    <w:rsid w:val="00F82AE8"/>
    <w:rsid w:val="00F83984"/>
    <w:rsid w:val="00F845B8"/>
    <w:rsid w:val="00F84815"/>
    <w:rsid w:val="00F85D47"/>
    <w:rsid w:val="00F86BDB"/>
    <w:rsid w:val="00F9020D"/>
    <w:rsid w:val="00F908A8"/>
    <w:rsid w:val="00F91297"/>
    <w:rsid w:val="00F91DB6"/>
    <w:rsid w:val="00F927DA"/>
    <w:rsid w:val="00F93DDB"/>
    <w:rsid w:val="00F958F5"/>
    <w:rsid w:val="00F95F30"/>
    <w:rsid w:val="00F9715C"/>
    <w:rsid w:val="00F978CA"/>
    <w:rsid w:val="00FA1DD3"/>
    <w:rsid w:val="00FA2C0B"/>
    <w:rsid w:val="00FA3081"/>
    <w:rsid w:val="00FA5833"/>
    <w:rsid w:val="00FA6B6B"/>
    <w:rsid w:val="00FA6F8C"/>
    <w:rsid w:val="00FA7D0D"/>
    <w:rsid w:val="00FB0243"/>
    <w:rsid w:val="00FB1229"/>
    <w:rsid w:val="00FB1BFD"/>
    <w:rsid w:val="00FB3A43"/>
    <w:rsid w:val="00FB71A5"/>
    <w:rsid w:val="00FC0AA8"/>
    <w:rsid w:val="00FC2050"/>
    <w:rsid w:val="00FC4A2F"/>
    <w:rsid w:val="00FD0384"/>
    <w:rsid w:val="00FD080B"/>
    <w:rsid w:val="00FD1204"/>
    <w:rsid w:val="00FD1D8B"/>
    <w:rsid w:val="00FD26E3"/>
    <w:rsid w:val="00FD3E63"/>
    <w:rsid w:val="00FD4A00"/>
    <w:rsid w:val="00FD6126"/>
    <w:rsid w:val="00FD72EF"/>
    <w:rsid w:val="00FD77C6"/>
    <w:rsid w:val="00FE0661"/>
    <w:rsid w:val="00FE556A"/>
    <w:rsid w:val="00FE704E"/>
    <w:rsid w:val="00FE754D"/>
    <w:rsid w:val="00FF074B"/>
    <w:rsid w:val="00FF09E8"/>
    <w:rsid w:val="00FF0C46"/>
    <w:rsid w:val="00FF14CB"/>
    <w:rsid w:val="00FF1ECE"/>
    <w:rsid w:val="00FF24EA"/>
    <w:rsid w:val="00FF2C9B"/>
    <w:rsid w:val="00FF2F2E"/>
    <w:rsid w:val="00FF3B1D"/>
    <w:rsid w:val="00FF5CD7"/>
    <w:rsid w:val="00FF6AD2"/>
    <w:rsid w:val="00FF7492"/>
    <w:rsid w:val="00FF7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6DAE06"/>
  <w15:chartTrackingRefBased/>
  <w15:docId w15:val="{D6C97F20-047B-4FC7-B911-0380B5F64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75A"/>
  </w:style>
  <w:style w:type="paragraph" w:styleId="Heading1">
    <w:name w:val="heading 1"/>
    <w:basedOn w:val="Normal"/>
    <w:next w:val="Normal"/>
    <w:link w:val="Heading1Char"/>
    <w:uiPriority w:val="9"/>
    <w:qFormat/>
    <w:rsid w:val="00F557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57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57C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57C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57C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557C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557C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557C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557C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7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57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57C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57C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557C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557C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557C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557C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557C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557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7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7C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7C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557C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57C4"/>
    <w:rPr>
      <w:i/>
      <w:iCs/>
      <w:color w:val="404040" w:themeColor="text1" w:themeTint="BF"/>
    </w:rPr>
  </w:style>
  <w:style w:type="paragraph" w:styleId="ListParagraph">
    <w:name w:val="List Paragraph"/>
    <w:basedOn w:val="Normal"/>
    <w:uiPriority w:val="34"/>
    <w:qFormat/>
    <w:rsid w:val="00F557C4"/>
    <w:pPr>
      <w:ind w:left="720"/>
      <w:contextualSpacing/>
    </w:pPr>
  </w:style>
  <w:style w:type="character" w:styleId="IntenseEmphasis">
    <w:name w:val="Intense Emphasis"/>
    <w:basedOn w:val="DefaultParagraphFont"/>
    <w:uiPriority w:val="21"/>
    <w:qFormat/>
    <w:rsid w:val="00F557C4"/>
    <w:rPr>
      <w:i/>
      <w:iCs/>
      <w:color w:val="2F5496" w:themeColor="accent1" w:themeShade="BF"/>
    </w:rPr>
  </w:style>
  <w:style w:type="paragraph" w:styleId="IntenseQuote">
    <w:name w:val="Intense Quote"/>
    <w:basedOn w:val="Normal"/>
    <w:next w:val="Normal"/>
    <w:link w:val="IntenseQuoteChar"/>
    <w:uiPriority w:val="30"/>
    <w:qFormat/>
    <w:rsid w:val="00F557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57C4"/>
    <w:rPr>
      <w:i/>
      <w:iCs/>
      <w:color w:val="2F5496" w:themeColor="accent1" w:themeShade="BF"/>
    </w:rPr>
  </w:style>
  <w:style w:type="character" w:styleId="IntenseReference">
    <w:name w:val="Intense Reference"/>
    <w:basedOn w:val="DefaultParagraphFont"/>
    <w:uiPriority w:val="32"/>
    <w:qFormat/>
    <w:rsid w:val="00F557C4"/>
    <w:rPr>
      <w:b/>
      <w:bCs/>
      <w:smallCaps/>
      <w:color w:val="2F5496" w:themeColor="accent1" w:themeShade="BF"/>
      <w:spacing w:val="5"/>
    </w:rPr>
  </w:style>
  <w:style w:type="character" w:customStyle="1" w:styleId="citation-doi">
    <w:name w:val="citation-doi"/>
    <w:basedOn w:val="DefaultParagraphFont"/>
    <w:rsid w:val="00762FB3"/>
  </w:style>
  <w:style w:type="character" w:customStyle="1" w:styleId="docsum-journal-citation">
    <w:name w:val="docsum-journal-citation"/>
    <w:basedOn w:val="DefaultParagraphFont"/>
    <w:rsid w:val="006C4C64"/>
  </w:style>
  <w:style w:type="paragraph" w:styleId="Header">
    <w:name w:val="header"/>
    <w:basedOn w:val="Normal"/>
    <w:link w:val="HeaderChar"/>
    <w:uiPriority w:val="99"/>
    <w:unhideWhenUsed/>
    <w:rsid w:val="0024748B"/>
    <w:pPr>
      <w:tabs>
        <w:tab w:val="center" w:pos="4680"/>
        <w:tab w:val="right" w:pos="9360"/>
      </w:tabs>
      <w:spacing w:line="240" w:lineRule="auto"/>
    </w:pPr>
  </w:style>
  <w:style w:type="character" w:customStyle="1" w:styleId="HeaderChar">
    <w:name w:val="Header Char"/>
    <w:basedOn w:val="DefaultParagraphFont"/>
    <w:link w:val="Header"/>
    <w:uiPriority w:val="99"/>
    <w:rsid w:val="0024748B"/>
  </w:style>
  <w:style w:type="paragraph" w:styleId="Footer">
    <w:name w:val="footer"/>
    <w:basedOn w:val="Normal"/>
    <w:link w:val="FooterChar"/>
    <w:uiPriority w:val="99"/>
    <w:unhideWhenUsed/>
    <w:rsid w:val="0024748B"/>
    <w:pPr>
      <w:tabs>
        <w:tab w:val="center" w:pos="4680"/>
        <w:tab w:val="right" w:pos="9360"/>
      </w:tabs>
      <w:spacing w:line="240" w:lineRule="auto"/>
    </w:pPr>
  </w:style>
  <w:style w:type="character" w:customStyle="1" w:styleId="FooterChar">
    <w:name w:val="Footer Char"/>
    <w:basedOn w:val="DefaultParagraphFont"/>
    <w:link w:val="Footer"/>
    <w:uiPriority w:val="99"/>
    <w:rsid w:val="0024748B"/>
  </w:style>
  <w:style w:type="character" w:styleId="LineNumber">
    <w:name w:val="line number"/>
    <w:basedOn w:val="DefaultParagraphFont"/>
    <w:uiPriority w:val="99"/>
    <w:semiHidden/>
    <w:unhideWhenUsed/>
    <w:rsid w:val="0024748B"/>
  </w:style>
  <w:style w:type="character" w:customStyle="1" w:styleId="gv4p8b0">
    <w:name w:val="gv4p8b0"/>
    <w:basedOn w:val="DefaultParagraphFont"/>
    <w:rsid w:val="00560DC7"/>
  </w:style>
  <w:style w:type="character" w:styleId="Hyperlink">
    <w:name w:val="Hyperlink"/>
    <w:basedOn w:val="DefaultParagraphFont"/>
    <w:uiPriority w:val="99"/>
    <w:unhideWhenUsed/>
    <w:rsid w:val="00333818"/>
    <w:rPr>
      <w:color w:val="0563C1" w:themeColor="hyperlink"/>
      <w:u w:val="single"/>
    </w:rPr>
  </w:style>
  <w:style w:type="character" w:styleId="UnresolvedMention">
    <w:name w:val="Unresolved Mention"/>
    <w:basedOn w:val="DefaultParagraphFont"/>
    <w:uiPriority w:val="99"/>
    <w:semiHidden/>
    <w:unhideWhenUsed/>
    <w:rsid w:val="00333818"/>
    <w:rPr>
      <w:color w:val="605E5C"/>
      <w:shd w:val="clear" w:color="auto" w:fill="E1DFDD"/>
    </w:rPr>
  </w:style>
  <w:style w:type="table" w:styleId="TableGrid">
    <w:name w:val="Table Grid"/>
    <w:basedOn w:val="TableNormal"/>
    <w:uiPriority w:val="39"/>
    <w:rsid w:val="005641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um-authors">
    <w:name w:val="docsum-authors"/>
    <w:basedOn w:val="DefaultParagraphFont"/>
    <w:rsid w:val="00B64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651439">
      <w:bodyDiv w:val="1"/>
      <w:marLeft w:val="0"/>
      <w:marRight w:val="0"/>
      <w:marTop w:val="0"/>
      <w:marBottom w:val="0"/>
      <w:divBdr>
        <w:top w:val="none" w:sz="0" w:space="0" w:color="auto"/>
        <w:left w:val="none" w:sz="0" w:space="0" w:color="auto"/>
        <w:bottom w:val="none" w:sz="0" w:space="0" w:color="auto"/>
        <w:right w:val="none" w:sz="0" w:space="0" w:color="auto"/>
      </w:divBdr>
      <w:divsChild>
        <w:div w:id="1196042327">
          <w:marLeft w:val="0"/>
          <w:marRight w:val="0"/>
          <w:marTop w:val="0"/>
          <w:marBottom w:val="0"/>
          <w:divBdr>
            <w:top w:val="none" w:sz="0" w:space="0" w:color="auto"/>
            <w:left w:val="none" w:sz="0" w:space="0" w:color="auto"/>
            <w:bottom w:val="none" w:sz="0" w:space="0" w:color="auto"/>
            <w:right w:val="none" w:sz="0" w:space="0" w:color="auto"/>
          </w:divBdr>
          <w:divsChild>
            <w:div w:id="366613200">
              <w:marLeft w:val="0"/>
              <w:marRight w:val="0"/>
              <w:marTop w:val="0"/>
              <w:marBottom w:val="0"/>
              <w:divBdr>
                <w:top w:val="none" w:sz="0" w:space="0" w:color="auto"/>
                <w:left w:val="none" w:sz="0" w:space="0" w:color="auto"/>
                <w:bottom w:val="none" w:sz="0" w:space="0" w:color="auto"/>
                <w:right w:val="none" w:sz="0" w:space="0" w:color="auto"/>
              </w:divBdr>
              <w:divsChild>
                <w:div w:id="1373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466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xpasy.org" TargetMode="External"/><Relationship Id="rId18" Type="http://schemas.openxmlformats.org/officeDocument/2006/relationships/header" Target="header3.xml"/><Relationship Id="rId26" Type="http://schemas.openxmlformats.org/officeDocument/2006/relationships/hyperlink" Target="http://www.expasy.org"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hyperlink" Target="http://www.expasy.org" TargetMode="External"/><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B073E-398C-4A7F-B2B7-12236DB94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29</Pages>
  <Words>14963</Words>
  <Characters>85291</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Deutch</dc:creator>
  <cp:keywords/>
  <dc:description/>
  <cp:lastModifiedBy>Editor-1183</cp:lastModifiedBy>
  <cp:revision>17</cp:revision>
  <cp:lastPrinted>2026-03-29T14:32:00Z</cp:lastPrinted>
  <dcterms:created xsi:type="dcterms:W3CDTF">2026-04-04T18:27:00Z</dcterms:created>
  <dcterms:modified xsi:type="dcterms:W3CDTF">2026-04-07T10:46:00Z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16793bd9-c970-431a-88ac-967e965ffbae</vt:lpwstr>
  </property>
</Properties>
</file>