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7411" w14:textId="77777777" w:rsidR="000230F6" w:rsidRPr="000230F6" w:rsidRDefault="000230F6" w:rsidP="000230F6">
      <w:pPr>
        <w:spacing w:after="0" w:line="276" w:lineRule="auto"/>
        <w:jc w:val="center"/>
        <w:rPr>
          <w:rFonts w:ascii="Arial" w:hAnsi="Arial" w:cs="Arial"/>
          <w:b/>
          <w:bCs/>
          <w:i/>
          <w:iCs/>
          <w:sz w:val="20"/>
          <w:szCs w:val="20"/>
          <w:u w:val="single"/>
          <w:lang w:val="en-US"/>
        </w:rPr>
      </w:pPr>
      <w:r w:rsidRPr="000230F6">
        <w:rPr>
          <w:rFonts w:ascii="Arial" w:hAnsi="Arial" w:cs="Arial"/>
          <w:b/>
          <w:bCs/>
          <w:i/>
          <w:iCs/>
          <w:sz w:val="20"/>
          <w:szCs w:val="20"/>
          <w:u w:val="single"/>
          <w:lang w:val="en-US"/>
        </w:rPr>
        <w:t>Original Research Article</w:t>
      </w:r>
    </w:p>
    <w:p w14:paraId="7B407D94" w14:textId="16E5905F" w:rsidR="007E0969" w:rsidRDefault="00F8777C" w:rsidP="00DB0FF6">
      <w:pPr>
        <w:spacing w:after="0" w:line="276" w:lineRule="auto"/>
        <w:jc w:val="both"/>
        <w:rPr>
          <w:rFonts w:ascii="Arial" w:hAnsi="Arial" w:cs="Arial"/>
          <w:b/>
          <w:bCs/>
          <w:sz w:val="28"/>
          <w:szCs w:val="28"/>
        </w:rPr>
      </w:pPr>
      <w:r w:rsidRPr="00DB0FF6">
        <w:rPr>
          <w:rFonts w:ascii="Arial" w:hAnsi="Arial" w:cs="Arial"/>
          <w:b/>
          <w:bCs/>
          <w:sz w:val="28"/>
          <w:szCs w:val="28"/>
        </w:rPr>
        <w:t xml:space="preserve"> </w:t>
      </w:r>
      <w:r w:rsidR="00BA1524">
        <w:rPr>
          <w:rFonts w:ascii="Arial" w:hAnsi="Arial" w:cs="Arial"/>
          <w:b/>
          <w:bCs/>
          <w:sz w:val="28"/>
          <w:szCs w:val="28"/>
        </w:rPr>
        <w:t xml:space="preserve">Effect of </w:t>
      </w:r>
      <w:r w:rsidR="0001290C" w:rsidRPr="00DB0FF6">
        <w:rPr>
          <w:rFonts w:ascii="Arial" w:hAnsi="Arial" w:cs="Arial"/>
          <w:b/>
          <w:bCs/>
          <w:sz w:val="28"/>
          <w:szCs w:val="28"/>
        </w:rPr>
        <w:t>P</w:t>
      </w:r>
      <w:r w:rsidRPr="00DB0FF6">
        <w:rPr>
          <w:rFonts w:ascii="Arial" w:hAnsi="Arial" w:cs="Arial"/>
          <w:b/>
          <w:bCs/>
          <w:sz w:val="28"/>
          <w:szCs w:val="28"/>
        </w:rPr>
        <w:t xml:space="preserve">recision </w:t>
      </w:r>
      <w:r w:rsidR="0001290C" w:rsidRPr="00DB0FF6">
        <w:rPr>
          <w:rFonts w:ascii="Arial" w:hAnsi="Arial" w:cs="Arial"/>
          <w:b/>
          <w:bCs/>
          <w:sz w:val="28"/>
          <w:szCs w:val="28"/>
        </w:rPr>
        <w:t>N</w:t>
      </w:r>
      <w:r w:rsidRPr="00DB0FF6">
        <w:rPr>
          <w:rFonts w:ascii="Arial" w:hAnsi="Arial" w:cs="Arial"/>
          <w:b/>
          <w:bCs/>
          <w:sz w:val="28"/>
          <w:szCs w:val="28"/>
        </w:rPr>
        <w:t xml:space="preserve">itrogen </w:t>
      </w:r>
      <w:r w:rsidR="0001290C" w:rsidRPr="00DB0FF6">
        <w:rPr>
          <w:rFonts w:ascii="Arial" w:hAnsi="Arial" w:cs="Arial"/>
          <w:b/>
          <w:bCs/>
          <w:sz w:val="28"/>
          <w:szCs w:val="28"/>
        </w:rPr>
        <w:t>Management</w:t>
      </w:r>
      <w:r w:rsidR="00BA1524" w:rsidRPr="00BA1524">
        <w:rPr>
          <w:rFonts w:ascii="Arial" w:hAnsi="Arial" w:cs="Arial"/>
          <w:b/>
          <w:bCs/>
          <w:sz w:val="28"/>
          <w:szCs w:val="28"/>
        </w:rPr>
        <w:t xml:space="preserve"> </w:t>
      </w:r>
      <w:r w:rsidR="00BA1524" w:rsidRPr="00DB0FF6">
        <w:rPr>
          <w:rFonts w:ascii="Arial" w:hAnsi="Arial" w:cs="Arial"/>
          <w:b/>
          <w:bCs/>
          <w:sz w:val="28"/>
          <w:szCs w:val="28"/>
        </w:rPr>
        <w:t xml:space="preserve">on Growth and Yield of Rice </w:t>
      </w:r>
      <w:bookmarkStart w:id="0" w:name="_Hlk206234047"/>
      <w:r w:rsidR="00BA1524" w:rsidRPr="00DB0FF6">
        <w:rPr>
          <w:rFonts w:ascii="Arial" w:hAnsi="Arial" w:cs="Arial"/>
          <w:b/>
          <w:bCs/>
          <w:sz w:val="28"/>
          <w:szCs w:val="28"/>
        </w:rPr>
        <w:t>(</w:t>
      </w:r>
      <w:r w:rsidR="00BA1524" w:rsidRPr="00DB0FF6">
        <w:rPr>
          <w:rFonts w:ascii="Arial" w:hAnsi="Arial" w:cs="Arial"/>
          <w:b/>
          <w:bCs/>
          <w:i/>
          <w:iCs/>
          <w:sz w:val="28"/>
          <w:szCs w:val="28"/>
        </w:rPr>
        <w:t>Oryza sativa</w:t>
      </w:r>
      <w:r w:rsidR="00BA1524" w:rsidRPr="00DB0FF6">
        <w:rPr>
          <w:rFonts w:ascii="Arial" w:hAnsi="Arial" w:cs="Arial"/>
          <w:b/>
          <w:bCs/>
          <w:sz w:val="28"/>
          <w:szCs w:val="28"/>
        </w:rPr>
        <w:t xml:space="preserve"> L.) </w:t>
      </w:r>
      <w:bookmarkEnd w:id="0"/>
      <w:r w:rsidR="0001290C" w:rsidRPr="00DB0FF6">
        <w:rPr>
          <w:rFonts w:ascii="Arial" w:hAnsi="Arial" w:cs="Arial"/>
          <w:b/>
          <w:bCs/>
          <w:sz w:val="28"/>
          <w:szCs w:val="28"/>
        </w:rPr>
        <w:t xml:space="preserve"> in </w:t>
      </w:r>
      <w:bookmarkStart w:id="1" w:name="_Hlk206234103"/>
      <w:r w:rsidRPr="00DB0FF6">
        <w:rPr>
          <w:rFonts w:ascii="Arial" w:hAnsi="Arial" w:cs="Arial"/>
          <w:b/>
          <w:bCs/>
          <w:sz w:val="28"/>
          <w:szCs w:val="28"/>
        </w:rPr>
        <w:t xml:space="preserve">Dimapur </w:t>
      </w:r>
      <w:r w:rsidR="0001290C" w:rsidRPr="00DB0FF6">
        <w:rPr>
          <w:rFonts w:ascii="Arial" w:hAnsi="Arial" w:cs="Arial"/>
          <w:b/>
          <w:bCs/>
          <w:sz w:val="28"/>
          <w:szCs w:val="28"/>
        </w:rPr>
        <w:t xml:space="preserve">District of </w:t>
      </w:r>
      <w:r w:rsidRPr="00DB0FF6">
        <w:rPr>
          <w:rFonts w:ascii="Arial" w:hAnsi="Arial" w:cs="Arial"/>
          <w:b/>
          <w:bCs/>
          <w:sz w:val="28"/>
          <w:szCs w:val="28"/>
        </w:rPr>
        <w:t>Nagaland</w:t>
      </w:r>
      <w:bookmarkEnd w:id="1"/>
    </w:p>
    <w:p w14:paraId="18CA76B9" w14:textId="78A4E726" w:rsidR="00B9720B" w:rsidRDefault="00B9720B" w:rsidP="001D5FA9">
      <w:pPr>
        <w:spacing w:after="0" w:line="360" w:lineRule="auto"/>
        <w:jc w:val="both"/>
        <w:rPr>
          <w:rFonts w:ascii="Arial" w:hAnsi="Arial" w:cs="Arial"/>
          <w:sz w:val="20"/>
          <w:szCs w:val="20"/>
        </w:rPr>
      </w:pPr>
    </w:p>
    <w:p w14:paraId="6944A4CC" w14:textId="77777777" w:rsidR="00171796" w:rsidRDefault="00171796" w:rsidP="001D5FA9">
      <w:pPr>
        <w:spacing w:after="0" w:line="360" w:lineRule="auto"/>
        <w:jc w:val="both"/>
        <w:rPr>
          <w:rFonts w:ascii="Arial" w:hAnsi="Arial" w:cs="Arial"/>
          <w:sz w:val="20"/>
          <w:szCs w:val="20"/>
        </w:rPr>
      </w:pPr>
    </w:p>
    <w:p w14:paraId="34F2A47A" w14:textId="77777777" w:rsidR="00932396" w:rsidRDefault="00932396" w:rsidP="001D5FA9">
      <w:pPr>
        <w:spacing w:after="0" w:line="360" w:lineRule="auto"/>
        <w:jc w:val="both"/>
        <w:rPr>
          <w:rFonts w:ascii="Arial" w:hAnsi="Arial" w:cs="Arial"/>
          <w:sz w:val="20"/>
          <w:szCs w:val="20"/>
        </w:rPr>
      </w:pPr>
    </w:p>
    <w:p w14:paraId="24C07799" w14:textId="77777777" w:rsidR="00CA414F" w:rsidRPr="00A74451" w:rsidRDefault="00CA414F" w:rsidP="00CA414F">
      <w:pPr>
        <w:spacing w:after="0" w:line="360" w:lineRule="auto"/>
        <w:jc w:val="both"/>
        <w:rPr>
          <w:rFonts w:ascii="Arial" w:hAnsi="Arial" w:cs="Arial"/>
          <w:b/>
          <w:bCs/>
          <w:sz w:val="22"/>
          <w:szCs w:val="22"/>
        </w:rPr>
      </w:pPr>
      <w:r w:rsidRPr="00A74451">
        <w:rPr>
          <w:rFonts w:ascii="Arial" w:hAnsi="Arial" w:cs="Arial"/>
          <w:b/>
          <w:bCs/>
          <w:sz w:val="22"/>
          <w:szCs w:val="22"/>
        </w:rPr>
        <w:t xml:space="preserve">ABSTRACT </w:t>
      </w:r>
    </w:p>
    <w:p w14:paraId="06B901C0" w14:textId="41536D7C" w:rsidR="00CA414F" w:rsidRPr="002C16CE" w:rsidRDefault="009F7C5A" w:rsidP="00CA414F">
      <w:pPr>
        <w:spacing w:after="0" w:line="360" w:lineRule="auto"/>
        <w:jc w:val="both"/>
        <w:rPr>
          <w:rFonts w:ascii="Arial" w:hAnsi="Arial" w:cs="Arial"/>
          <w:sz w:val="20"/>
          <w:szCs w:val="20"/>
        </w:rPr>
      </w:pPr>
      <w:r>
        <w:rPr>
          <w:rFonts w:ascii="Arial" w:hAnsi="Arial" w:cs="Arial"/>
          <w:sz w:val="20"/>
          <w:szCs w:val="20"/>
        </w:rPr>
        <w:t>The present investigation</w:t>
      </w:r>
      <w:r w:rsidR="00CA414F" w:rsidRPr="002C16CE">
        <w:rPr>
          <w:rFonts w:ascii="Arial" w:hAnsi="Arial" w:cs="Arial"/>
          <w:sz w:val="20"/>
          <w:szCs w:val="20"/>
        </w:rPr>
        <w:t xml:space="preserve"> was conducted during </w:t>
      </w:r>
      <w:r w:rsidR="00CA414F" w:rsidRPr="00FC3FA8">
        <w:rPr>
          <w:rFonts w:ascii="Arial" w:hAnsi="Arial" w:cs="Arial"/>
          <w:i/>
          <w:iCs/>
          <w:sz w:val="20"/>
          <w:szCs w:val="20"/>
        </w:rPr>
        <w:t>kharif</w:t>
      </w:r>
      <w:r w:rsidR="00CA414F" w:rsidRPr="002C16CE">
        <w:rPr>
          <w:rFonts w:ascii="Arial" w:hAnsi="Arial" w:cs="Arial"/>
          <w:sz w:val="20"/>
          <w:szCs w:val="20"/>
        </w:rPr>
        <w:t xml:space="preserve"> of 2022 and 2023 at ICAR Research Farm, </w:t>
      </w:r>
      <w:proofErr w:type="spellStart"/>
      <w:r w:rsidR="00CA414F" w:rsidRPr="002C16CE">
        <w:rPr>
          <w:rFonts w:ascii="Arial" w:hAnsi="Arial" w:cs="Arial"/>
          <w:sz w:val="20"/>
          <w:szCs w:val="20"/>
        </w:rPr>
        <w:t>Jharnapani</w:t>
      </w:r>
      <w:proofErr w:type="spellEnd"/>
      <w:r w:rsidR="00CA414F" w:rsidRPr="002C16CE">
        <w:rPr>
          <w:rFonts w:ascii="Arial" w:hAnsi="Arial" w:cs="Arial"/>
          <w:sz w:val="20"/>
          <w:szCs w:val="20"/>
        </w:rPr>
        <w:t>, Nagaland Centre to study the effect of precision nitrogen management on growth and yield of rice (</w:t>
      </w:r>
      <w:r w:rsidR="00CA414F" w:rsidRPr="002C16CE">
        <w:rPr>
          <w:rFonts w:ascii="Arial" w:hAnsi="Arial" w:cs="Arial"/>
          <w:i/>
          <w:iCs/>
          <w:sz w:val="20"/>
          <w:szCs w:val="20"/>
        </w:rPr>
        <w:t>Oryza sativa</w:t>
      </w:r>
      <w:r w:rsidR="00CA414F" w:rsidRPr="002C16CE">
        <w:rPr>
          <w:rFonts w:ascii="Arial" w:hAnsi="Arial" w:cs="Arial"/>
          <w:sz w:val="20"/>
          <w:szCs w:val="20"/>
        </w:rPr>
        <w:t xml:space="preserve"> L.) in Dimapur district of Nagaland. The experiment was laid out in randomised block design (RBD) consisting of four treatments and replicated fifth time. The pooled results for two years revealed that precision nitrogen management had significant influence on growth, yield attributes and yield of rice. The treatment SPAD based nitrogen management recorded the highest growth, yield attributes and yield of rice. The highest plant height at 60 DAT (89.93 cm) and 90 DAT (111.04 cm), number of tillers sq.m</w:t>
      </w:r>
      <w:r w:rsidR="00CA414F" w:rsidRPr="002C16CE">
        <w:rPr>
          <w:rFonts w:ascii="Arial" w:hAnsi="Arial" w:cs="Arial"/>
          <w:sz w:val="20"/>
          <w:szCs w:val="20"/>
          <w:vertAlign w:val="superscript"/>
        </w:rPr>
        <w:t>-1</w:t>
      </w:r>
      <w:r w:rsidR="00CA414F" w:rsidRPr="002C16CE">
        <w:rPr>
          <w:rFonts w:ascii="Arial" w:hAnsi="Arial" w:cs="Arial"/>
          <w:sz w:val="20"/>
          <w:szCs w:val="20"/>
        </w:rPr>
        <w:t xml:space="preserve"> at 30 (255.50) and 60 (287.63) DAT, DMA plant</w:t>
      </w:r>
      <w:r w:rsidR="00CA414F" w:rsidRPr="002C16CE">
        <w:rPr>
          <w:rFonts w:ascii="Arial" w:hAnsi="Arial" w:cs="Arial"/>
          <w:sz w:val="20"/>
          <w:szCs w:val="20"/>
          <w:vertAlign w:val="superscript"/>
        </w:rPr>
        <w:t>-1</w:t>
      </w:r>
      <w:r w:rsidR="00CA414F" w:rsidRPr="002C16CE">
        <w:rPr>
          <w:rFonts w:ascii="Arial" w:hAnsi="Arial" w:cs="Arial"/>
          <w:sz w:val="20"/>
          <w:szCs w:val="20"/>
        </w:rPr>
        <w:t xml:space="preserve"> at 30</w:t>
      </w:r>
      <w:r w:rsidR="00416932">
        <w:rPr>
          <w:rFonts w:ascii="Arial" w:hAnsi="Arial" w:cs="Arial"/>
          <w:sz w:val="20"/>
          <w:szCs w:val="20"/>
        </w:rPr>
        <w:t xml:space="preserve"> DAT</w:t>
      </w:r>
      <w:r w:rsidR="00CA414F" w:rsidRPr="002C16CE">
        <w:rPr>
          <w:rFonts w:ascii="Arial" w:hAnsi="Arial" w:cs="Arial"/>
          <w:sz w:val="20"/>
          <w:szCs w:val="20"/>
        </w:rPr>
        <w:t xml:space="preserve"> (7.41), 60</w:t>
      </w:r>
      <w:r w:rsidR="00416932">
        <w:rPr>
          <w:rFonts w:ascii="Arial" w:hAnsi="Arial" w:cs="Arial"/>
          <w:sz w:val="20"/>
          <w:szCs w:val="20"/>
        </w:rPr>
        <w:t xml:space="preserve"> DAT</w:t>
      </w:r>
      <w:r w:rsidR="00CA414F" w:rsidRPr="002C16CE">
        <w:rPr>
          <w:rFonts w:ascii="Arial" w:hAnsi="Arial" w:cs="Arial"/>
          <w:sz w:val="20"/>
          <w:szCs w:val="20"/>
        </w:rPr>
        <w:t xml:space="preserve"> (15.68) and 90</w:t>
      </w:r>
      <w:r w:rsidR="00711A1B">
        <w:rPr>
          <w:rFonts w:ascii="Arial" w:hAnsi="Arial" w:cs="Arial"/>
          <w:sz w:val="20"/>
          <w:szCs w:val="20"/>
        </w:rPr>
        <w:t xml:space="preserve"> DAT</w:t>
      </w:r>
      <w:r w:rsidR="00CA414F" w:rsidRPr="002C16CE">
        <w:rPr>
          <w:rFonts w:ascii="Arial" w:hAnsi="Arial" w:cs="Arial"/>
          <w:sz w:val="20"/>
          <w:szCs w:val="20"/>
        </w:rPr>
        <w:t xml:space="preserve"> (28.22) DAT and LAI at 30 DAT (0.1015) and 60 DAT (0.1679) were obtained from SPAD based nitrogen application. Significantly highest yield attributes like number of panicle m</w:t>
      </w:r>
      <w:r w:rsidR="00CA414F" w:rsidRPr="002C16CE">
        <w:rPr>
          <w:rFonts w:ascii="Arial" w:hAnsi="Arial" w:cs="Arial"/>
          <w:sz w:val="20"/>
          <w:szCs w:val="20"/>
          <w:vertAlign w:val="superscript"/>
        </w:rPr>
        <w:t>-2</w:t>
      </w:r>
      <w:r w:rsidR="00CA414F" w:rsidRPr="002C16CE">
        <w:rPr>
          <w:rFonts w:ascii="Arial" w:hAnsi="Arial" w:cs="Arial"/>
          <w:sz w:val="20"/>
          <w:szCs w:val="20"/>
        </w:rPr>
        <w:t xml:space="preserve"> (256.97), panicle length (25.84 cm) and weight of the panicle (5.45 g) were recorded from SPAD based nitrogen management and grain yield (4830.83 kg ha</w:t>
      </w:r>
      <w:r w:rsidR="00CA414F" w:rsidRPr="002C16CE">
        <w:rPr>
          <w:rFonts w:ascii="Arial" w:hAnsi="Arial" w:cs="Arial"/>
          <w:sz w:val="20"/>
          <w:szCs w:val="20"/>
          <w:vertAlign w:val="superscript"/>
        </w:rPr>
        <w:t>-1</w:t>
      </w:r>
      <w:r w:rsidR="00CA414F" w:rsidRPr="002C16CE">
        <w:rPr>
          <w:rFonts w:ascii="Arial" w:hAnsi="Arial" w:cs="Arial"/>
          <w:sz w:val="20"/>
          <w:szCs w:val="20"/>
        </w:rPr>
        <w:t>) was also recorded from the SPAD based nitrogen management. The lowest growth, yield attributes and yield rice were recorded from control</w:t>
      </w:r>
      <w:r w:rsidR="00CA414F">
        <w:rPr>
          <w:rFonts w:ascii="Arial" w:hAnsi="Arial" w:cs="Arial"/>
          <w:sz w:val="20"/>
          <w:szCs w:val="20"/>
        </w:rPr>
        <w:t>.</w:t>
      </w:r>
    </w:p>
    <w:p w14:paraId="0284DC13" w14:textId="77777777" w:rsidR="00CA414F" w:rsidRPr="002C16CE" w:rsidRDefault="00CA414F" w:rsidP="00CA414F">
      <w:pPr>
        <w:spacing w:after="0" w:line="360" w:lineRule="auto"/>
        <w:jc w:val="both"/>
        <w:rPr>
          <w:rFonts w:ascii="Arial" w:hAnsi="Arial" w:cs="Arial"/>
          <w:sz w:val="20"/>
          <w:szCs w:val="20"/>
        </w:rPr>
      </w:pPr>
      <w:r w:rsidRPr="009634FE">
        <w:rPr>
          <w:rFonts w:ascii="Arial" w:hAnsi="Arial" w:cs="Arial"/>
          <w:b/>
          <w:bCs/>
          <w:sz w:val="20"/>
          <w:szCs w:val="20"/>
        </w:rPr>
        <w:t>KEYWORDS</w:t>
      </w:r>
      <w:r w:rsidRPr="002C16CE">
        <w:rPr>
          <w:rFonts w:ascii="Arial" w:hAnsi="Arial" w:cs="Arial"/>
          <w:sz w:val="20"/>
          <w:szCs w:val="20"/>
        </w:rPr>
        <w:t>:</w:t>
      </w:r>
      <w:r>
        <w:rPr>
          <w:rFonts w:ascii="Arial" w:hAnsi="Arial" w:cs="Arial"/>
          <w:sz w:val="20"/>
          <w:szCs w:val="20"/>
        </w:rPr>
        <w:t xml:space="preserve"> Rice, Precision Nitrogen Management, Yield </w:t>
      </w:r>
    </w:p>
    <w:p w14:paraId="3DFB76A8" w14:textId="77777777" w:rsidR="00CA414F" w:rsidRPr="002C16CE" w:rsidRDefault="00CA414F" w:rsidP="00CA414F">
      <w:pPr>
        <w:spacing w:after="0" w:line="360" w:lineRule="auto"/>
        <w:jc w:val="both"/>
        <w:rPr>
          <w:rFonts w:ascii="Arial" w:hAnsi="Arial" w:cs="Arial"/>
          <w:b/>
          <w:bCs/>
          <w:sz w:val="20"/>
          <w:szCs w:val="20"/>
        </w:rPr>
      </w:pPr>
    </w:p>
    <w:p w14:paraId="7303D5E2" w14:textId="77777777" w:rsidR="00CA414F" w:rsidRDefault="00CA414F" w:rsidP="00CA414F">
      <w:pPr>
        <w:spacing w:after="0" w:line="360" w:lineRule="auto"/>
        <w:jc w:val="both"/>
        <w:rPr>
          <w:rFonts w:ascii="Arial" w:hAnsi="Arial" w:cs="Arial"/>
          <w:b/>
          <w:bCs/>
          <w:sz w:val="22"/>
          <w:szCs w:val="22"/>
        </w:rPr>
      </w:pPr>
      <w:r w:rsidRPr="006A543C">
        <w:rPr>
          <w:rFonts w:ascii="Arial" w:hAnsi="Arial" w:cs="Arial"/>
          <w:b/>
          <w:bCs/>
          <w:sz w:val="22"/>
          <w:szCs w:val="22"/>
        </w:rPr>
        <w:t>1.INTRODUCTION</w:t>
      </w:r>
    </w:p>
    <w:p w14:paraId="7531418C" w14:textId="2AEFD7BA" w:rsidR="00CA414F" w:rsidRPr="00EF545B" w:rsidRDefault="00CA414F" w:rsidP="00CA414F">
      <w:pPr>
        <w:spacing w:after="0" w:line="360" w:lineRule="auto"/>
        <w:jc w:val="both"/>
        <w:rPr>
          <w:rFonts w:ascii="Arial" w:hAnsi="Arial" w:cs="Arial"/>
          <w:b/>
          <w:bCs/>
          <w:sz w:val="20"/>
          <w:szCs w:val="20"/>
        </w:rPr>
      </w:pPr>
      <w:r w:rsidRPr="00EF545B">
        <w:rPr>
          <w:rFonts w:ascii="Arial" w:hAnsi="Arial" w:cs="Arial"/>
          <w:sz w:val="20"/>
          <w:szCs w:val="20"/>
        </w:rPr>
        <w:t>Rice (</w:t>
      </w:r>
      <w:r w:rsidRPr="00EF545B">
        <w:rPr>
          <w:rFonts w:ascii="Arial" w:hAnsi="Arial" w:cs="Arial"/>
          <w:i/>
          <w:sz w:val="20"/>
          <w:szCs w:val="20"/>
        </w:rPr>
        <w:t>Oryza sativa</w:t>
      </w:r>
      <w:r w:rsidRPr="00EF545B">
        <w:rPr>
          <w:rFonts w:ascii="Arial" w:hAnsi="Arial" w:cs="Arial"/>
          <w:sz w:val="20"/>
          <w:szCs w:val="20"/>
        </w:rPr>
        <w:t xml:space="preserve"> L.) is the most widely grown cereal in the world after wheat and maize. Most of the rice in tropical countries is produced in irrigated and rainfed lowland areas. Irrigated rice system accounts for 78 percent of all rice production and 55 percent of total harvested rice area, mostly concentrated in alluvial floodplains, terraces, inland valleys, and details in the humid and sub-humid sub tropics and tropics of Asia. Total global rice production was 776.46 MT in 2022 and the production has been increased to 800 MT which represent an increase of 23.54 MT of rice production in 2023 (Anonymous, 2023</w:t>
      </w:r>
      <w:r w:rsidR="00023D00">
        <w:rPr>
          <w:rFonts w:ascii="Arial" w:hAnsi="Arial" w:cs="Arial"/>
          <w:sz w:val="20"/>
          <w:szCs w:val="20"/>
        </w:rPr>
        <w:t>a</w:t>
      </w:r>
      <w:r w:rsidRPr="00EF545B">
        <w:rPr>
          <w:rFonts w:ascii="Arial" w:hAnsi="Arial" w:cs="Arial"/>
          <w:sz w:val="20"/>
          <w:szCs w:val="20"/>
        </w:rPr>
        <w:t>). After China, India grows rice in 47.82 m ha with production of 137.83 million tons and average productivity of 2.88 tons ha</w:t>
      </w:r>
      <w:r w:rsidRPr="00EF545B">
        <w:rPr>
          <w:rFonts w:ascii="Arial" w:hAnsi="Arial" w:cs="Arial"/>
          <w:sz w:val="20"/>
          <w:szCs w:val="20"/>
          <w:vertAlign w:val="superscript"/>
        </w:rPr>
        <w:t>-1</w:t>
      </w:r>
      <w:r w:rsidR="00023D00">
        <w:rPr>
          <w:rFonts w:ascii="Arial" w:hAnsi="Arial" w:cs="Arial"/>
          <w:sz w:val="20"/>
          <w:szCs w:val="20"/>
        </w:rPr>
        <w:t>.</w:t>
      </w:r>
      <w:r w:rsidRPr="00EF545B">
        <w:rPr>
          <w:rFonts w:ascii="Arial" w:hAnsi="Arial" w:cs="Arial"/>
          <w:sz w:val="20"/>
          <w:szCs w:val="20"/>
        </w:rPr>
        <w:t xml:space="preserve"> In Nagaland, rice is grown throughout the state and covers an area of 0.211 m ha with a production of 0.556 MT out of which upland rainfed condition occupies an area of 90,496 ha with a production of 0.179 MT in 2022-23 (Anonymous 2023</w:t>
      </w:r>
      <w:r w:rsidR="00023D00">
        <w:rPr>
          <w:rFonts w:ascii="Arial" w:hAnsi="Arial" w:cs="Arial"/>
          <w:sz w:val="20"/>
          <w:szCs w:val="20"/>
        </w:rPr>
        <w:t>b</w:t>
      </w:r>
      <w:r w:rsidRPr="00EF545B">
        <w:rPr>
          <w:rFonts w:ascii="Arial" w:hAnsi="Arial" w:cs="Arial"/>
          <w:sz w:val="20"/>
          <w:szCs w:val="20"/>
        </w:rPr>
        <w:t>)</w:t>
      </w:r>
    </w:p>
    <w:p w14:paraId="7DACA133" w14:textId="448D533F" w:rsidR="00CA414F" w:rsidRPr="00E103F1" w:rsidRDefault="00CA414F" w:rsidP="00CA414F">
      <w:pPr>
        <w:spacing w:before="240" w:line="360" w:lineRule="auto"/>
        <w:ind w:firstLine="720"/>
        <w:jc w:val="both"/>
        <w:rPr>
          <w:rFonts w:ascii="Arial" w:hAnsi="Arial" w:cs="Arial"/>
          <w:sz w:val="20"/>
          <w:szCs w:val="20"/>
        </w:rPr>
      </w:pPr>
      <w:r w:rsidRPr="002C16CE">
        <w:rPr>
          <w:rFonts w:ascii="Arial" w:hAnsi="Arial" w:cs="Arial"/>
          <w:sz w:val="20"/>
          <w:szCs w:val="20"/>
        </w:rPr>
        <w:t>Nitrogen (N) is the most important limiting factor, after water deficit, for biomass production in natural ecosystems. In paddy field systems, N fertilization can provide plants a sufficient N supply to achieve the potential grain yield under the vested meteorological conditions. Inadequate N application leads to a decrease in leaf area chlorophyll contents, leaf photosynthesis</w:t>
      </w:r>
      <w:r>
        <w:rPr>
          <w:rFonts w:ascii="Arial" w:hAnsi="Arial" w:cs="Arial"/>
          <w:sz w:val="20"/>
          <w:szCs w:val="20"/>
        </w:rPr>
        <w:t xml:space="preserve">, </w:t>
      </w:r>
      <w:r w:rsidRPr="002C16CE">
        <w:rPr>
          <w:rFonts w:ascii="Arial" w:hAnsi="Arial" w:cs="Arial"/>
          <w:sz w:val="20"/>
          <w:szCs w:val="20"/>
        </w:rPr>
        <w:t xml:space="preserve">biomass production and the loss of yields and qualities. According to Chaudhary et al., (2019), the foundation of precision nitrogen management lies in adhering to the ‘4 R’s Principle, which involves administering fertilizers at the right </w:t>
      </w:r>
      <w:r w:rsidRPr="002C16CE">
        <w:rPr>
          <w:rFonts w:ascii="Arial" w:hAnsi="Arial" w:cs="Arial"/>
          <w:sz w:val="20"/>
          <w:szCs w:val="20"/>
        </w:rPr>
        <w:lastRenderedPageBreak/>
        <w:t>rate, at the right time, by the right way of application, and by utilizing the right fertilizer source.</w:t>
      </w:r>
      <w:r w:rsidRPr="002C16CE">
        <w:rPr>
          <w:rFonts w:ascii="Arial" w:hAnsi="Arial" w:cs="Arial"/>
          <w:color w:val="000000" w:themeColor="text1"/>
          <w:sz w:val="20"/>
          <w:szCs w:val="20"/>
          <w:shd w:val="clear" w:color="auto" w:fill="FFFFFF"/>
        </w:rPr>
        <w:t xml:space="preserve"> There are different types of gadgets available for improving nitrogen use efficiency such as leaf colour chart (LCC) and crop sensors like</w:t>
      </w:r>
      <w:r>
        <w:rPr>
          <w:rFonts w:ascii="Arial" w:hAnsi="Arial" w:cs="Arial"/>
          <w:color w:val="000000" w:themeColor="text1"/>
          <w:sz w:val="20"/>
          <w:szCs w:val="20"/>
          <w:shd w:val="clear" w:color="auto" w:fill="FFFFFF"/>
        </w:rPr>
        <w:t xml:space="preserve"> soil plant analysis development (SPAD </w:t>
      </w:r>
      <w:r w:rsidRPr="002C16CE">
        <w:rPr>
          <w:rFonts w:ascii="Arial" w:hAnsi="Arial" w:cs="Arial"/>
          <w:color w:val="000000" w:themeColor="text1"/>
          <w:sz w:val="20"/>
          <w:szCs w:val="20"/>
          <w:shd w:val="clear" w:color="auto" w:fill="FFFFFF"/>
        </w:rPr>
        <w:t>meter</w:t>
      </w:r>
      <w:r>
        <w:rPr>
          <w:rFonts w:ascii="Arial" w:hAnsi="Arial" w:cs="Arial"/>
          <w:color w:val="000000" w:themeColor="text1"/>
          <w:sz w:val="20"/>
          <w:szCs w:val="20"/>
          <w:shd w:val="clear" w:color="auto" w:fill="FFFFFF"/>
        </w:rPr>
        <w:t>)</w:t>
      </w:r>
      <w:r w:rsidRPr="002C16CE">
        <w:rPr>
          <w:rFonts w:ascii="Arial" w:hAnsi="Arial" w:cs="Arial"/>
          <w:color w:val="000000" w:themeColor="text1"/>
          <w:sz w:val="20"/>
          <w:szCs w:val="20"/>
          <w:shd w:val="clear" w:color="auto" w:fill="FFFFFF"/>
        </w:rPr>
        <w:t xml:space="preserve">, which can indirectly estimate crop N status of the growing crops and help to define time and quantity of in-season fertilizer N top dressings in aerobic rice. </w:t>
      </w:r>
      <w:r w:rsidRPr="00E103F1">
        <w:rPr>
          <w:rFonts w:ascii="Arial" w:hAnsi="Arial" w:cs="Arial"/>
          <w:sz w:val="20"/>
          <w:szCs w:val="20"/>
        </w:rPr>
        <w:t>As we all know that, N fertilizers like urea are essential for enhancing crop yields and meeting global food demand. But continuous use can lead to numerous negative consequences including soil degradation, environmental pollution and increased greenhouse gas emissions. In order to overcome these problems sustainable agricultural practices such as crop rotation, cropping system, use of slow-release fertilizers and precision nitrogen management are critical in managing nitrogen use effectively. PNM is crucial for balancing agricultural productivity with environmental responsibility, economic viability and compliance with regulations.</w:t>
      </w:r>
      <w:r w:rsidR="00E117A2" w:rsidRPr="00E117A2">
        <w:rPr>
          <w:rFonts w:ascii="Arial" w:hAnsi="Arial" w:cs="Arial"/>
          <w:sz w:val="20"/>
          <w:szCs w:val="20"/>
        </w:rPr>
        <w:t xml:space="preserve"> </w:t>
      </w:r>
      <w:r w:rsidR="00E117A2" w:rsidRPr="002C16CE">
        <w:rPr>
          <w:rFonts w:ascii="Arial" w:hAnsi="Arial" w:cs="Arial"/>
          <w:sz w:val="20"/>
          <w:szCs w:val="20"/>
        </w:rPr>
        <w:t>Therefore, the present investigation was conducted with the objectives to study the effect of nitrogen management practices on growth and yield of rice.</w:t>
      </w:r>
    </w:p>
    <w:p w14:paraId="62B11FC8" w14:textId="77777777" w:rsidR="00CA414F" w:rsidRPr="002C16CE" w:rsidRDefault="00CA414F" w:rsidP="00CA414F">
      <w:pPr>
        <w:spacing w:before="240" w:line="360" w:lineRule="auto"/>
        <w:ind w:firstLine="720"/>
        <w:jc w:val="both"/>
        <w:rPr>
          <w:rFonts w:ascii="Arial" w:hAnsi="Arial" w:cs="Arial"/>
          <w:sz w:val="20"/>
          <w:szCs w:val="20"/>
        </w:rPr>
      </w:pPr>
    </w:p>
    <w:p w14:paraId="401D180B" w14:textId="77777777" w:rsidR="00CA414F" w:rsidRPr="006A543C" w:rsidRDefault="00CA414F" w:rsidP="00CA414F">
      <w:pPr>
        <w:spacing w:after="0" w:line="360" w:lineRule="auto"/>
        <w:jc w:val="both"/>
        <w:rPr>
          <w:rFonts w:ascii="Arial" w:hAnsi="Arial" w:cs="Arial"/>
          <w:b/>
          <w:bCs/>
          <w:sz w:val="22"/>
          <w:szCs w:val="22"/>
        </w:rPr>
      </w:pPr>
      <w:r w:rsidRPr="006A543C">
        <w:rPr>
          <w:rFonts w:ascii="Arial" w:hAnsi="Arial" w:cs="Arial"/>
          <w:b/>
          <w:bCs/>
          <w:sz w:val="22"/>
          <w:szCs w:val="22"/>
        </w:rPr>
        <w:t>2. MATERIALS AND METHODS</w:t>
      </w:r>
    </w:p>
    <w:p w14:paraId="3730366A" w14:textId="77777777" w:rsidR="00CA414F" w:rsidRPr="002C16CE" w:rsidRDefault="00CA414F" w:rsidP="00CA414F">
      <w:pPr>
        <w:spacing w:before="240" w:line="360" w:lineRule="auto"/>
        <w:ind w:firstLine="720"/>
        <w:jc w:val="both"/>
        <w:rPr>
          <w:rFonts w:ascii="Arial" w:hAnsi="Arial" w:cs="Arial"/>
          <w:sz w:val="20"/>
          <w:szCs w:val="20"/>
        </w:rPr>
      </w:pPr>
      <w:r w:rsidRPr="002C16CE">
        <w:rPr>
          <w:rFonts w:ascii="Arial" w:hAnsi="Arial" w:cs="Arial"/>
          <w:sz w:val="20"/>
          <w:szCs w:val="20"/>
        </w:rPr>
        <w:t xml:space="preserve">The experiment was conducted during </w:t>
      </w:r>
      <w:r w:rsidRPr="002C16CE">
        <w:rPr>
          <w:rFonts w:ascii="Arial" w:hAnsi="Arial" w:cs="Arial"/>
          <w:i/>
          <w:iCs/>
          <w:sz w:val="20"/>
          <w:szCs w:val="20"/>
        </w:rPr>
        <w:t>kharif</w:t>
      </w:r>
      <w:r w:rsidRPr="002C16CE">
        <w:rPr>
          <w:rFonts w:ascii="Arial" w:hAnsi="Arial" w:cs="Arial"/>
          <w:sz w:val="20"/>
          <w:szCs w:val="20"/>
        </w:rPr>
        <w:t xml:space="preserve"> season of 2022 and 2023 at ICAR Research Farm, </w:t>
      </w:r>
      <w:proofErr w:type="spellStart"/>
      <w:r w:rsidRPr="002C16CE">
        <w:rPr>
          <w:rFonts w:ascii="Arial" w:hAnsi="Arial" w:cs="Arial"/>
          <w:sz w:val="20"/>
          <w:szCs w:val="20"/>
        </w:rPr>
        <w:t>Jharnapani</w:t>
      </w:r>
      <w:proofErr w:type="spellEnd"/>
      <w:r w:rsidRPr="002C16CE">
        <w:rPr>
          <w:rFonts w:ascii="Arial" w:hAnsi="Arial" w:cs="Arial"/>
          <w:sz w:val="20"/>
          <w:szCs w:val="20"/>
        </w:rPr>
        <w:t xml:space="preserve">, Nagaland Centre. It is located at 25˚ 45ʹ 43ʺ N latitude and 95˚ 53ʹ 04ʺ E longitude at an altitude of 310 m above the mean sea level (MSL). The site comes under Mid Tropical Hill (AZ52). The climate of an area is sub-tropical climatic zone and is subjected to extreme of weather conditions i.e., extremely hot summer and cold winter. The region lies in humid sub- tropical region with an average rainfall ranging from 2000-2500 mm annually. The soil of the experimental site was sandy loam in texture, </w:t>
      </w:r>
      <w:r>
        <w:rPr>
          <w:rFonts w:ascii="Arial" w:hAnsi="Arial" w:cs="Arial"/>
          <w:sz w:val="20"/>
          <w:szCs w:val="20"/>
        </w:rPr>
        <w:t xml:space="preserve">pH (5.21) </w:t>
      </w:r>
      <w:r w:rsidRPr="002C16CE">
        <w:rPr>
          <w:rFonts w:ascii="Arial" w:hAnsi="Arial" w:cs="Arial"/>
          <w:sz w:val="20"/>
          <w:szCs w:val="20"/>
        </w:rPr>
        <w:t xml:space="preserve">with medium EC (0.65 </w:t>
      </w:r>
      <w:proofErr w:type="spellStart"/>
      <w:r w:rsidRPr="002C16CE">
        <w:rPr>
          <w:rFonts w:ascii="Arial" w:hAnsi="Arial" w:cs="Arial"/>
          <w:sz w:val="20"/>
          <w:szCs w:val="20"/>
        </w:rPr>
        <w:t>dS</w:t>
      </w:r>
      <w:proofErr w:type="spellEnd"/>
      <w:r w:rsidRPr="002C16CE">
        <w:rPr>
          <w:rFonts w:ascii="Arial" w:hAnsi="Arial" w:cs="Arial"/>
          <w:sz w:val="20"/>
          <w:szCs w:val="20"/>
        </w:rPr>
        <w:t xml:space="preserve"> m</w:t>
      </w:r>
      <w:r w:rsidRPr="002C16CE">
        <w:rPr>
          <w:rFonts w:ascii="Arial" w:hAnsi="Arial" w:cs="Arial"/>
          <w:sz w:val="20"/>
          <w:szCs w:val="20"/>
          <w:vertAlign w:val="superscript"/>
        </w:rPr>
        <w:t>-1</w:t>
      </w:r>
      <w:r w:rsidRPr="002C16CE">
        <w:rPr>
          <w:rFonts w:ascii="Arial" w:hAnsi="Arial" w:cs="Arial"/>
          <w:sz w:val="20"/>
          <w:szCs w:val="20"/>
        </w:rPr>
        <w:t>) and high organic carbon (0.66 percent). The soil was medium in available nitrogen (286.65 kg ha</w:t>
      </w:r>
      <w:r w:rsidRPr="002C16CE">
        <w:rPr>
          <w:rFonts w:ascii="Arial" w:hAnsi="Arial" w:cs="Arial"/>
          <w:sz w:val="20"/>
          <w:szCs w:val="20"/>
          <w:vertAlign w:val="superscript"/>
        </w:rPr>
        <w:t>-1</w:t>
      </w:r>
      <w:r w:rsidRPr="002C16CE">
        <w:rPr>
          <w:rFonts w:ascii="Arial" w:hAnsi="Arial" w:cs="Arial"/>
          <w:sz w:val="20"/>
          <w:szCs w:val="20"/>
        </w:rPr>
        <w:t>), high in available phosphorus (22.86 kg ha</w:t>
      </w:r>
      <w:r w:rsidRPr="002C16CE">
        <w:rPr>
          <w:rFonts w:ascii="Arial" w:hAnsi="Arial" w:cs="Arial"/>
          <w:sz w:val="20"/>
          <w:szCs w:val="20"/>
          <w:vertAlign w:val="superscript"/>
        </w:rPr>
        <w:t>-1</w:t>
      </w:r>
      <w:r w:rsidRPr="002C16CE">
        <w:rPr>
          <w:rFonts w:ascii="Arial" w:hAnsi="Arial" w:cs="Arial"/>
          <w:sz w:val="20"/>
          <w:szCs w:val="20"/>
        </w:rPr>
        <w:t>) and medium in available potassium (134.47 kg ha</w:t>
      </w:r>
      <w:r w:rsidRPr="002C16CE">
        <w:rPr>
          <w:rFonts w:ascii="Arial" w:hAnsi="Arial" w:cs="Arial"/>
          <w:sz w:val="20"/>
          <w:szCs w:val="20"/>
          <w:vertAlign w:val="superscript"/>
        </w:rPr>
        <w:t>-1</w:t>
      </w:r>
      <w:r w:rsidRPr="002C16CE">
        <w:rPr>
          <w:rFonts w:ascii="Arial" w:hAnsi="Arial" w:cs="Arial"/>
          <w:sz w:val="20"/>
          <w:szCs w:val="20"/>
        </w:rPr>
        <w:t>). The experiment was laid out in randomised block design (RBD) with five replications. The four treatments are N</w:t>
      </w:r>
      <w:r w:rsidRPr="002C16CE">
        <w:rPr>
          <w:rFonts w:ascii="Arial" w:hAnsi="Arial" w:cs="Arial"/>
          <w:sz w:val="20"/>
          <w:szCs w:val="20"/>
          <w:vertAlign w:val="subscript"/>
        </w:rPr>
        <w:t>1</w:t>
      </w:r>
      <w:r w:rsidRPr="002C16CE">
        <w:rPr>
          <w:rFonts w:ascii="Arial" w:hAnsi="Arial" w:cs="Arial"/>
          <w:sz w:val="20"/>
          <w:szCs w:val="20"/>
        </w:rPr>
        <w:t>- Control, N</w:t>
      </w:r>
      <w:r w:rsidRPr="002C16CE">
        <w:rPr>
          <w:rFonts w:ascii="Arial" w:hAnsi="Arial" w:cs="Arial"/>
          <w:sz w:val="20"/>
          <w:szCs w:val="20"/>
          <w:vertAlign w:val="subscript"/>
        </w:rPr>
        <w:t>2</w:t>
      </w:r>
      <w:r w:rsidRPr="002C16CE">
        <w:rPr>
          <w:rFonts w:ascii="Arial" w:hAnsi="Arial" w:cs="Arial"/>
          <w:sz w:val="20"/>
          <w:szCs w:val="20"/>
        </w:rPr>
        <w:t>- Split application-based nitrogen (RDF), N</w:t>
      </w:r>
      <w:r w:rsidRPr="002C16CE">
        <w:rPr>
          <w:rFonts w:ascii="Arial" w:hAnsi="Arial" w:cs="Arial"/>
          <w:sz w:val="20"/>
          <w:szCs w:val="20"/>
          <w:vertAlign w:val="subscript"/>
        </w:rPr>
        <w:t>3</w:t>
      </w:r>
      <w:r w:rsidRPr="002C16CE">
        <w:rPr>
          <w:rFonts w:ascii="Arial" w:hAnsi="Arial" w:cs="Arial"/>
          <w:sz w:val="20"/>
          <w:szCs w:val="20"/>
        </w:rPr>
        <w:t>- LCC based nitrogen management and N</w:t>
      </w:r>
      <w:r w:rsidRPr="002C16CE">
        <w:rPr>
          <w:rFonts w:ascii="Arial" w:hAnsi="Arial" w:cs="Arial"/>
          <w:sz w:val="20"/>
          <w:szCs w:val="20"/>
          <w:vertAlign w:val="subscript"/>
        </w:rPr>
        <w:t>4</w:t>
      </w:r>
      <w:r w:rsidRPr="002C16CE">
        <w:rPr>
          <w:rFonts w:ascii="Arial" w:hAnsi="Arial" w:cs="Arial"/>
          <w:sz w:val="20"/>
          <w:szCs w:val="20"/>
        </w:rPr>
        <w:t xml:space="preserve">- SPAD based nitrogen management. No fertilizer was applied in control plot and in split based application N was applied in three times (basal + tillering stage+ panicle initiation stage). Whereas LCC and SPAD based N management </w:t>
      </w:r>
      <w:r>
        <w:rPr>
          <w:rFonts w:ascii="Arial" w:hAnsi="Arial" w:cs="Arial"/>
          <w:sz w:val="20"/>
          <w:szCs w:val="20"/>
        </w:rPr>
        <w:t>20 kg N ha</w:t>
      </w:r>
      <w:r>
        <w:rPr>
          <w:rFonts w:ascii="Arial" w:hAnsi="Arial" w:cs="Arial"/>
          <w:sz w:val="20"/>
          <w:szCs w:val="20"/>
          <w:vertAlign w:val="superscript"/>
        </w:rPr>
        <w:t>-1</w:t>
      </w:r>
      <w:r>
        <w:rPr>
          <w:rFonts w:ascii="Arial" w:hAnsi="Arial" w:cs="Arial"/>
          <w:sz w:val="20"/>
          <w:szCs w:val="20"/>
        </w:rPr>
        <w:t xml:space="preserve"> </w:t>
      </w:r>
      <w:r w:rsidRPr="002C16CE">
        <w:rPr>
          <w:rFonts w:ascii="Arial" w:hAnsi="Arial" w:cs="Arial"/>
          <w:sz w:val="20"/>
          <w:szCs w:val="20"/>
        </w:rPr>
        <w:t xml:space="preserve">was applied as a basal and the remaining dose was applied. </w:t>
      </w:r>
      <w:r w:rsidRPr="00D9063D">
        <w:rPr>
          <w:rFonts w:ascii="Arial" w:hAnsi="Arial" w:cs="Arial"/>
          <w:sz w:val="20"/>
          <w:szCs w:val="20"/>
        </w:rPr>
        <w:t xml:space="preserve">The LCC and SPAD meter reading was taken after 30 DAT in 7 days interval till flowering. The variety selected for the study was RCM-9. The topmost fully expanded leaf was placed on the top of the leaf colour chart and the colour of the middle part of the leaf was graded according to the corresponding colour strip on the LCC. During measurement, the leaf being measured was kept under the shade of the body to avoid the colour variance caused by sunlight. The LCC readings were taken at 7days intervals starting from 30 days after transplanting of rice until initiation of the flowering stage during morning (8 AM-10 AM) or afternoon (2-4 PM) under the shade of the body in order to avoid the influence of the sunlight. Unusually tall or short plants, wet and widely spaced leaves were avoided. When the colours of five leaves fell below a threshold of shade 4 on the LCC, the nitrogen was top dressed on the same day. The meter was calibrated by switching on the </w:t>
      </w:r>
      <w:r w:rsidRPr="00D9063D">
        <w:rPr>
          <w:rFonts w:ascii="Arial" w:hAnsi="Arial" w:cs="Arial"/>
          <w:sz w:val="20"/>
          <w:szCs w:val="20"/>
        </w:rPr>
        <w:lastRenderedPageBreak/>
        <w:t xml:space="preserve">meter with no leaf in the sample slot, followed by completely closing the measuring head until a beep sound was heard. The meter was thus calibrated and ready for measurements. Five disease-free rice plants were randomly selected from each plot. The SPAD readings were taken at 7days intervals starting from 30 days after transplanting of rice until initiation of the flowering stage during morning (8 AM-10 AM) or afternoon (2-4 PM) under the shade of the body in order to avoid the influence of the sunlight.  SPAD meter reading was recorded from the uppermost fully expanded leaf midway between leaf base and leaf tip. The data was recorded when leaves were on the plant. The selected leaf was inserted into the sample slot of measuring head of chlorophyll meter to make sure that the sample was completely covered by the receiving window. The measuring head was kept completely closed until a beep sound was heard which indicated that measurement was over and the value appeared on the display. The chlorophyll reading was automatically saved in the meter. The head was opened and the reading for next leaf was taken in the same way. The average of all the SPAD meter readings for a plot was then noted. The average of all the SPAD readings for a plot was noted. After noting the average SPAD values of the plot, the meter was cleared for the next set of reading by pressing the" all data clear” button. When the SPAD readings of five leaves fell below a threshold value 36, the nitrogen was applied on that day. </w:t>
      </w:r>
    </w:p>
    <w:p w14:paraId="1A1BC2AA" w14:textId="6DD230DB" w:rsidR="004F5C78" w:rsidRDefault="007F3655" w:rsidP="001D5FA9">
      <w:pPr>
        <w:spacing w:line="360" w:lineRule="auto"/>
        <w:jc w:val="both"/>
        <w:rPr>
          <w:rFonts w:ascii="Arial" w:hAnsi="Arial" w:cs="Arial"/>
          <w:b/>
          <w:bCs/>
          <w:sz w:val="22"/>
          <w:szCs w:val="22"/>
        </w:rPr>
      </w:pPr>
      <w:r w:rsidRPr="006A543C">
        <w:rPr>
          <w:rFonts w:ascii="Arial" w:hAnsi="Arial" w:cs="Arial"/>
          <w:b/>
          <w:bCs/>
          <w:sz w:val="22"/>
          <w:szCs w:val="22"/>
        </w:rPr>
        <w:t>3. RESULTS AND DISCUSSION</w:t>
      </w:r>
    </w:p>
    <w:p w14:paraId="59562CF4" w14:textId="651DD52F" w:rsidR="004B6628" w:rsidRPr="00910F45" w:rsidRDefault="00766135" w:rsidP="001D5FA9">
      <w:pPr>
        <w:spacing w:line="360" w:lineRule="auto"/>
        <w:jc w:val="both"/>
        <w:rPr>
          <w:rFonts w:ascii="Arial" w:hAnsi="Arial" w:cs="Arial"/>
          <w:sz w:val="20"/>
          <w:szCs w:val="20"/>
        </w:rPr>
      </w:pPr>
      <w:r w:rsidRPr="00910F45">
        <w:rPr>
          <w:rFonts w:ascii="Arial" w:hAnsi="Arial" w:cs="Arial"/>
          <w:sz w:val="20"/>
          <w:szCs w:val="20"/>
        </w:rPr>
        <w:t xml:space="preserve">The pooled data of two years </w:t>
      </w:r>
      <w:r w:rsidR="00265632" w:rsidRPr="00910F45">
        <w:rPr>
          <w:rFonts w:ascii="Arial" w:hAnsi="Arial" w:cs="Arial"/>
          <w:sz w:val="20"/>
          <w:szCs w:val="20"/>
        </w:rPr>
        <w:t xml:space="preserve">showed that precision nitrogen management had significant </w:t>
      </w:r>
      <w:r w:rsidR="002C39EA" w:rsidRPr="00910F45">
        <w:rPr>
          <w:rFonts w:ascii="Arial" w:hAnsi="Arial" w:cs="Arial"/>
          <w:sz w:val="20"/>
          <w:szCs w:val="20"/>
        </w:rPr>
        <w:t>e</w:t>
      </w:r>
      <w:r w:rsidR="00265632" w:rsidRPr="00910F45">
        <w:rPr>
          <w:rFonts w:ascii="Arial" w:hAnsi="Arial" w:cs="Arial"/>
          <w:sz w:val="20"/>
          <w:szCs w:val="20"/>
        </w:rPr>
        <w:t xml:space="preserve">ffect </w:t>
      </w:r>
      <w:r w:rsidR="002C39EA" w:rsidRPr="00910F45">
        <w:rPr>
          <w:rFonts w:ascii="Arial" w:hAnsi="Arial" w:cs="Arial"/>
          <w:sz w:val="20"/>
          <w:szCs w:val="20"/>
        </w:rPr>
        <w:t>on the growth and yield parameters of rice.</w:t>
      </w:r>
    </w:p>
    <w:p w14:paraId="7E8BDF1C" w14:textId="1C9BB2D3" w:rsidR="00D73D63" w:rsidRPr="0039205A" w:rsidRDefault="007F3655" w:rsidP="001D5FA9">
      <w:pPr>
        <w:spacing w:line="360" w:lineRule="auto"/>
        <w:jc w:val="both"/>
        <w:rPr>
          <w:rFonts w:ascii="Arial" w:hAnsi="Arial" w:cs="Arial"/>
          <w:b/>
          <w:bCs/>
          <w:sz w:val="22"/>
          <w:szCs w:val="22"/>
        </w:rPr>
      </w:pPr>
      <w:r w:rsidRPr="0039205A">
        <w:rPr>
          <w:rFonts w:ascii="Arial" w:hAnsi="Arial" w:cs="Arial"/>
          <w:b/>
          <w:bCs/>
          <w:sz w:val="22"/>
          <w:szCs w:val="22"/>
        </w:rPr>
        <w:t xml:space="preserve">3.1 </w:t>
      </w:r>
      <w:r w:rsidR="002D6269" w:rsidRPr="0039205A">
        <w:rPr>
          <w:rFonts w:ascii="Arial" w:hAnsi="Arial" w:cs="Arial"/>
          <w:b/>
          <w:bCs/>
          <w:sz w:val="22"/>
          <w:szCs w:val="22"/>
        </w:rPr>
        <w:t>Growth parameters</w:t>
      </w:r>
    </w:p>
    <w:p w14:paraId="073B11E0" w14:textId="77777777" w:rsidR="00414CDD" w:rsidRDefault="0039205A" w:rsidP="00414CDD">
      <w:pPr>
        <w:spacing w:line="360" w:lineRule="auto"/>
        <w:jc w:val="both"/>
        <w:rPr>
          <w:rFonts w:ascii="Arial" w:hAnsi="Arial" w:cs="Arial"/>
          <w:b/>
          <w:bCs/>
          <w:sz w:val="22"/>
          <w:szCs w:val="22"/>
        </w:rPr>
      </w:pPr>
      <w:r>
        <w:rPr>
          <w:rFonts w:ascii="Arial" w:hAnsi="Arial" w:cs="Arial"/>
          <w:b/>
          <w:bCs/>
          <w:sz w:val="22"/>
          <w:szCs w:val="22"/>
        </w:rPr>
        <w:t>Plant height (cm)</w:t>
      </w:r>
    </w:p>
    <w:p w14:paraId="65E205C6" w14:textId="4DE742F5" w:rsidR="00616664" w:rsidRDefault="00C81C05" w:rsidP="00414CDD">
      <w:pPr>
        <w:spacing w:line="360" w:lineRule="auto"/>
        <w:jc w:val="both"/>
        <w:rPr>
          <w:rFonts w:ascii="Arial" w:hAnsi="Arial" w:cs="Arial"/>
          <w:sz w:val="20"/>
          <w:szCs w:val="20"/>
        </w:rPr>
      </w:pPr>
      <w:r w:rsidRPr="002C16CE">
        <w:rPr>
          <w:rFonts w:ascii="Arial" w:hAnsi="Arial" w:cs="Arial"/>
          <w:sz w:val="20"/>
          <w:szCs w:val="20"/>
        </w:rPr>
        <w:t>O</w:t>
      </w:r>
      <w:r w:rsidR="002D6269" w:rsidRPr="002C16CE">
        <w:rPr>
          <w:rFonts w:ascii="Arial" w:hAnsi="Arial" w:cs="Arial"/>
          <w:sz w:val="20"/>
          <w:szCs w:val="20"/>
        </w:rPr>
        <w:t>bser</w:t>
      </w:r>
      <w:r w:rsidRPr="002C16CE">
        <w:rPr>
          <w:rFonts w:ascii="Arial" w:hAnsi="Arial" w:cs="Arial"/>
          <w:sz w:val="20"/>
          <w:szCs w:val="20"/>
        </w:rPr>
        <w:t xml:space="preserve">vation on growth parameters were recorded and analysed </w:t>
      </w:r>
      <w:r w:rsidR="00307A58" w:rsidRPr="002C16CE">
        <w:rPr>
          <w:rFonts w:ascii="Arial" w:hAnsi="Arial" w:cs="Arial"/>
          <w:sz w:val="20"/>
          <w:szCs w:val="20"/>
        </w:rPr>
        <w:t xml:space="preserve">statistically </w:t>
      </w:r>
      <w:r w:rsidR="00BD7460" w:rsidRPr="002C16CE">
        <w:rPr>
          <w:rFonts w:ascii="Arial" w:hAnsi="Arial" w:cs="Arial"/>
          <w:sz w:val="20"/>
          <w:szCs w:val="20"/>
        </w:rPr>
        <w:t>accessible</w:t>
      </w:r>
      <w:r w:rsidR="00307A58" w:rsidRPr="002C16CE">
        <w:rPr>
          <w:rFonts w:ascii="Arial" w:hAnsi="Arial" w:cs="Arial"/>
          <w:sz w:val="20"/>
          <w:szCs w:val="20"/>
        </w:rPr>
        <w:t xml:space="preserve"> in table 1</w:t>
      </w:r>
      <w:r w:rsidR="00D35233" w:rsidRPr="002C16CE">
        <w:rPr>
          <w:rFonts w:ascii="Arial" w:hAnsi="Arial" w:cs="Arial"/>
          <w:sz w:val="20"/>
          <w:szCs w:val="20"/>
        </w:rPr>
        <w:t xml:space="preserve">. </w:t>
      </w:r>
      <w:r w:rsidR="00E33DA7" w:rsidRPr="002C16CE">
        <w:rPr>
          <w:rFonts w:ascii="Arial" w:hAnsi="Arial" w:cs="Arial"/>
          <w:sz w:val="20"/>
          <w:szCs w:val="20"/>
        </w:rPr>
        <w:t>The height of the plant inc</w:t>
      </w:r>
      <w:r w:rsidR="007116FB" w:rsidRPr="002C16CE">
        <w:rPr>
          <w:rFonts w:ascii="Arial" w:hAnsi="Arial" w:cs="Arial"/>
          <w:sz w:val="20"/>
          <w:szCs w:val="20"/>
        </w:rPr>
        <w:t xml:space="preserve">reased progressively </w:t>
      </w:r>
      <w:r w:rsidR="00FC644E" w:rsidRPr="002C16CE">
        <w:rPr>
          <w:rFonts w:ascii="Arial" w:hAnsi="Arial" w:cs="Arial"/>
          <w:sz w:val="20"/>
          <w:szCs w:val="20"/>
        </w:rPr>
        <w:t xml:space="preserve">with </w:t>
      </w:r>
      <w:r w:rsidR="00262554" w:rsidRPr="002C16CE">
        <w:rPr>
          <w:rFonts w:ascii="Arial" w:hAnsi="Arial" w:cs="Arial"/>
          <w:sz w:val="20"/>
          <w:szCs w:val="20"/>
        </w:rPr>
        <w:t>development</w:t>
      </w:r>
      <w:r w:rsidR="009B595D" w:rsidRPr="002C16CE">
        <w:rPr>
          <w:rFonts w:ascii="Arial" w:hAnsi="Arial" w:cs="Arial"/>
          <w:sz w:val="20"/>
          <w:szCs w:val="20"/>
        </w:rPr>
        <w:t xml:space="preserve"> of the crop growth till 90 DAT</w:t>
      </w:r>
      <w:r w:rsidR="00D8414F" w:rsidRPr="002C16CE">
        <w:rPr>
          <w:rFonts w:ascii="Arial" w:hAnsi="Arial" w:cs="Arial"/>
          <w:sz w:val="20"/>
          <w:szCs w:val="20"/>
        </w:rPr>
        <w:t>. As per pooled data analys</w:t>
      </w:r>
      <w:r w:rsidR="008F5F40" w:rsidRPr="002C16CE">
        <w:rPr>
          <w:rFonts w:ascii="Arial" w:hAnsi="Arial" w:cs="Arial"/>
          <w:sz w:val="20"/>
          <w:szCs w:val="20"/>
        </w:rPr>
        <w:t>is significantly</w:t>
      </w:r>
      <w:r w:rsidR="00995099">
        <w:rPr>
          <w:rFonts w:ascii="Arial" w:hAnsi="Arial" w:cs="Arial"/>
          <w:sz w:val="20"/>
          <w:szCs w:val="20"/>
        </w:rPr>
        <w:t>,</w:t>
      </w:r>
      <w:r w:rsidR="008F5F40" w:rsidRPr="002C16CE">
        <w:rPr>
          <w:rFonts w:ascii="Arial" w:hAnsi="Arial" w:cs="Arial"/>
          <w:sz w:val="20"/>
          <w:szCs w:val="20"/>
        </w:rPr>
        <w:t xml:space="preserve"> </w:t>
      </w:r>
      <w:r w:rsidR="00995099">
        <w:rPr>
          <w:rFonts w:ascii="Arial" w:hAnsi="Arial" w:cs="Arial"/>
          <w:sz w:val="20"/>
          <w:szCs w:val="20"/>
        </w:rPr>
        <w:t xml:space="preserve">the </w:t>
      </w:r>
      <w:r w:rsidR="007D4F49" w:rsidRPr="002C16CE">
        <w:rPr>
          <w:rFonts w:ascii="Arial" w:hAnsi="Arial" w:cs="Arial"/>
          <w:sz w:val="20"/>
          <w:szCs w:val="20"/>
        </w:rPr>
        <w:t>highest plant height (cm) was</w:t>
      </w:r>
      <w:r w:rsidR="00995099">
        <w:rPr>
          <w:rFonts w:ascii="Arial" w:hAnsi="Arial" w:cs="Arial"/>
          <w:sz w:val="20"/>
          <w:szCs w:val="20"/>
        </w:rPr>
        <w:t xml:space="preserve"> at 60 DAT </w:t>
      </w:r>
      <w:r w:rsidR="00995099" w:rsidRPr="00FF1036">
        <w:rPr>
          <w:rFonts w:ascii="Arial" w:hAnsi="Arial" w:cs="Arial"/>
          <w:sz w:val="20"/>
          <w:szCs w:val="20"/>
        </w:rPr>
        <w:t>(</w:t>
      </w:r>
      <w:r w:rsidR="002A357C" w:rsidRPr="00FF1036">
        <w:rPr>
          <w:rFonts w:ascii="Arial" w:hAnsi="Arial" w:cs="Arial"/>
          <w:sz w:val="20"/>
          <w:szCs w:val="20"/>
        </w:rPr>
        <w:t>89.93 cm) and 90</w:t>
      </w:r>
      <w:r w:rsidR="002A357C">
        <w:rPr>
          <w:rFonts w:ascii="Arial" w:hAnsi="Arial" w:cs="Arial"/>
          <w:b/>
          <w:bCs/>
          <w:sz w:val="20"/>
          <w:szCs w:val="20"/>
        </w:rPr>
        <w:t xml:space="preserve"> </w:t>
      </w:r>
      <w:r w:rsidR="002A357C" w:rsidRPr="00FF1036">
        <w:rPr>
          <w:rFonts w:ascii="Arial" w:hAnsi="Arial" w:cs="Arial"/>
          <w:sz w:val="20"/>
          <w:szCs w:val="20"/>
        </w:rPr>
        <w:t>DAT</w:t>
      </w:r>
      <w:r w:rsidR="00FF1036">
        <w:rPr>
          <w:rFonts w:ascii="Arial" w:hAnsi="Arial" w:cs="Arial"/>
          <w:sz w:val="20"/>
          <w:szCs w:val="20"/>
        </w:rPr>
        <w:t xml:space="preserve"> </w:t>
      </w:r>
      <w:r w:rsidR="002A357C" w:rsidRPr="00FF1036">
        <w:rPr>
          <w:rFonts w:ascii="Arial" w:hAnsi="Arial" w:cs="Arial"/>
          <w:sz w:val="20"/>
          <w:szCs w:val="20"/>
        </w:rPr>
        <w:t>(</w:t>
      </w:r>
      <w:r w:rsidR="00FF1036" w:rsidRPr="00FF1036">
        <w:rPr>
          <w:rFonts w:ascii="Arial" w:hAnsi="Arial" w:cs="Arial"/>
          <w:sz w:val="20"/>
          <w:szCs w:val="20"/>
        </w:rPr>
        <w:t>111.04 cm)</w:t>
      </w:r>
      <w:r w:rsidR="007D4F49" w:rsidRPr="002C16CE">
        <w:rPr>
          <w:rFonts w:ascii="Arial" w:hAnsi="Arial" w:cs="Arial"/>
          <w:sz w:val="20"/>
          <w:szCs w:val="20"/>
        </w:rPr>
        <w:t xml:space="preserve"> rec</w:t>
      </w:r>
      <w:r w:rsidR="00CC4061" w:rsidRPr="002C16CE">
        <w:rPr>
          <w:rFonts w:ascii="Arial" w:hAnsi="Arial" w:cs="Arial"/>
          <w:sz w:val="20"/>
          <w:szCs w:val="20"/>
        </w:rPr>
        <w:t xml:space="preserve">orded </w:t>
      </w:r>
      <w:r w:rsidR="007E69CF" w:rsidRPr="002C16CE">
        <w:rPr>
          <w:rFonts w:ascii="Arial" w:hAnsi="Arial" w:cs="Arial"/>
          <w:sz w:val="20"/>
          <w:szCs w:val="20"/>
        </w:rPr>
        <w:t xml:space="preserve">with SPAD based N </w:t>
      </w:r>
      <w:r w:rsidR="00052C20" w:rsidRPr="002C16CE">
        <w:rPr>
          <w:rFonts w:ascii="Arial" w:hAnsi="Arial" w:cs="Arial"/>
          <w:sz w:val="20"/>
          <w:szCs w:val="20"/>
        </w:rPr>
        <w:t>management</w:t>
      </w:r>
      <w:r w:rsidR="00A5265F" w:rsidRPr="002C16CE">
        <w:rPr>
          <w:rFonts w:ascii="Arial" w:hAnsi="Arial" w:cs="Arial"/>
          <w:sz w:val="20"/>
          <w:szCs w:val="20"/>
        </w:rPr>
        <w:t xml:space="preserve"> followed by LCC based </w:t>
      </w:r>
      <w:r w:rsidR="00052C20" w:rsidRPr="002C16CE">
        <w:rPr>
          <w:rFonts w:ascii="Arial" w:hAnsi="Arial" w:cs="Arial"/>
          <w:sz w:val="20"/>
          <w:szCs w:val="20"/>
        </w:rPr>
        <w:t xml:space="preserve">N </w:t>
      </w:r>
      <w:r w:rsidR="00D42837" w:rsidRPr="002C16CE">
        <w:rPr>
          <w:rFonts w:ascii="Arial" w:hAnsi="Arial" w:cs="Arial"/>
          <w:sz w:val="20"/>
          <w:szCs w:val="20"/>
        </w:rPr>
        <w:t>management</w:t>
      </w:r>
      <w:r w:rsidR="00F45B00" w:rsidRPr="002C16CE">
        <w:rPr>
          <w:rFonts w:ascii="Arial" w:hAnsi="Arial" w:cs="Arial"/>
          <w:sz w:val="20"/>
          <w:szCs w:val="20"/>
        </w:rPr>
        <w:t xml:space="preserve">. The lowest plant height was recorded from the </w:t>
      </w:r>
      <w:r w:rsidR="0076006A" w:rsidRPr="002C16CE">
        <w:rPr>
          <w:rFonts w:ascii="Arial" w:hAnsi="Arial" w:cs="Arial"/>
          <w:sz w:val="20"/>
          <w:szCs w:val="20"/>
        </w:rPr>
        <w:t>control plot</w:t>
      </w:r>
      <w:r w:rsidR="004326A9">
        <w:rPr>
          <w:rFonts w:ascii="Arial" w:hAnsi="Arial" w:cs="Arial"/>
          <w:sz w:val="20"/>
          <w:szCs w:val="20"/>
        </w:rPr>
        <w:t xml:space="preserve">. </w:t>
      </w:r>
      <w:r w:rsidR="004326A9" w:rsidRPr="004326A9">
        <w:rPr>
          <w:rFonts w:ascii="Arial" w:hAnsi="Arial" w:cs="Arial"/>
          <w:sz w:val="20"/>
          <w:szCs w:val="20"/>
        </w:rPr>
        <w:t>This might be due to synchrony in application of nitrogen with crop nitrogen demand</w:t>
      </w:r>
      <w:r w:rsidR="0007230D" w:rsidRPr="002C16CE">
        <w:rPr>
          <w:rFonts w:ascii="Arial" w:hAnsi="Arial" w:cs="Arial"/>
          <w:sz w:val="20"/>
          <w:szCs w:val="20"/>
        </w:rPr>
        <w:t xml:space="preserve"> which lead to increased cell division and elongation which increases the inter nodal length sequentially increase the plant height. Similar outcome was made by Suresh et al. (2017), </w:t>
      </w:r>
      <w:proofErr w:type="spellStart"/>
      <w:r w:rsidR="0007230D" w:rsidRPr="002C16CE">
        <w:rPr>
          <w:rFonts w:ascii="Arial" w:hAnsi="Arial" w:cs="Arial"/>
          <w:sz w:val="20"/>
          <w:szCs w:val="20"/>
        </w:rPr>
        <w:t>Goudra</w:t>
      </w:r>
      <w:proofErr w:type="spellEnd"/>
      <w:r w:rsidR="0007230D" w:rsidRPr="002C16CE">
        <w:rPr>
          <w:rFonts w:ascii="Arial" w:hAnsi="Arial" w:cs="Arial"/>
          <w:sz w:val="20"/>
          <w:szCs w:val="20"/>
        </w:rPr>
        <w:t xml:space="preserve"> et al. (2019), Bhattarai et al. (2024)</w:t>
      </w:r>
      <w:r w:rsidR="009D3F72" w:rsidRPr="002C16CE">
        <w:rPr>
          <w:rFonts w:ascii="Arial" w:hAnsi="Arial" w:cs="Arial"/>
          <w:sz w:val="20"/>
          <w:szCs w:val="20"/>
        </w:rPr>
        <w:t>.</w:t>
      </w:r>
      <w:r w:rsidR="00ED58E0" w:rsidRPr="002C16CE">
        <w:rPr>
          <w:rFonts w:ascii="Arial" w:hAnsi="Arial" w:cs="Arial"/>
          <w:sz w:val="20"/>
          <w:szCs w:val="20"/>
        </w:rPr>
        <w:t xml:space="preserve"> </w:t>
      </w:r>
    </w:p>
    <w:p w14:paraId="6467085C" w14:textId="7E3053A5" w:rsidR="00616664" w:rsidRPr="00616664" w:rsidRDefault="00616664" w:rsidP="00414CDD">
      <w:pPr>
        <w:spacing w:line="360" w:lineRule="auto"/>
        <w:jc w:val="both"/>
        <w:rPr>
          <w:rFonts w:ascii="Arial" w:hAnsi="Arial" w:cs="Arial"/>
          <w:b/>
          <w:bCs/>
          <w:sz w:val="20"/>
          <w:szCs w:val="20"/>
          <w:vertAlign w:val="superscript"/>
        </w:rPr>
      </w:pPr>
      <w:r w:rsidRPr="00616664">
        <w:rPr>
          <w:rFonts w:ascii="Arial" w:hAnsi="Arial" w:cs="Arial"/>
          <w:b/>
          <w:bCs/>
          <w:sz w:val="20"/>
          <w:szCs w:val="20"/>
        </w:rPr>
        <w:t>Number of tillers m</w:t>
      </w:r>
      <w:r w:rsidRPr="00616664">
        <w:rPr>
          <w:rFonts w:ascii="Arial" w:hAnsi="Arial" w:cs="Arial"/>
          <w:b/>
          <w:bCs/>
          <w:sz w:val="20"/>
          <w:szCs w:val="20"/>
          <w:vertAlign w:val="superscript"/>
        </w:rPr>
        <w:t>-2</w:t>
      </w:r>
    </w:p>
    <w:p w14:paraId="41AC0264" w14:textId="0B96C67D" w:rsidR="00616664" w:rsidRDefault="00ED58E0" w:rsidP="00414CDD">
      <w:pPr>
        <w:spacing w:line="360" w:lineRule="auto"/>
        <w:jc w:val="both"/>
        <w:rPr>
          <w:rFonts w:ascii="Arial" w:hAnsi="Arial" w:cs="Arial"/>
          <w:sz w:val="20"/>
          <w:szCs w:val="20"/>
        </w:rPr>
      </w:pPr>
      <w:r w:rsidRPr="002C16CE">
        <w:rPr>
          <w:rFonts w:ascii="Arial" w:hAnsi="Arial" w:cs="Arial"/>
          <w:sz w:val="20"/>
          <w:szCs w:val="20"/>
        </w:rPr>
        <w:t>The number of tillers m</w:t>
      </w:r>
      <w:r w:rsidR="006E1D78" w:rsidRPr="002C16CE">
        <w:rPr>
          <w:rFonts w:ascii="Arial" w:hAnsi="Arial" w:cs="Arial"/>
          <w:sz w:val="20"/>
          <w:szCs w:val="20"/>
          <w:vertAlign w:val="superscript"/>
        </w:rPr>
        <w:t>-2</w:t>
      </w:r>
      <w:r w:rsidR="006E1D78" w:rsidRPr="002C16CE">
        <w:rPr>
          <w:rFonts w:ascii="Arial" w:hAnsi="Arial" w:cs="Arial"/>
          <w:sz w:val="20"/>
          <w:szCs w:val="20"/>
        </w:rPr>
        <w:t xml:space="preserve"> was significantly in</w:t>
      </w:r>
      <w:r w:rsidR="00175645" w:rsidRPr="002C16CE">
        <w:rPr>
          <w:rFonts w:ascii="Arial" w:hAnsi="Arial" w:cs="Arial"/>
          <w:sz w:val="20"/>
          <w:szCs w:val="20"/>
        </w:rPr>
        <w:t>fluenced</w:t>
      </w:r>
      <w:r w:rsidR="0025135D" w:rsidRPr="002C16CE">
        <w:rPr>
          <w:rFonts w:ascii="Arial" w:hAnsi="Arial" w:cs="Arial"/>
          <w:sz w:val="20"/>
          <w:szCs w:val="20"/>
        </w:rPr>
        <w:t xml:space="preserve"> by th</w:t>
      </w:r>
      <w:r w:rsidR="00EC415E" w:rsidRPr="002C16CE">
        <w:rPr>
          <w:rFonts w:ascii="Arial" w:hAnsi="Arial" w:cs="Arial"/>
          <w:sz w:val="20"/>
          <w:szCs w:val="20"/>
        </w:rPr>
        <w:t>e</w:t>
      </w:r>
      <w:r w:rsidR="0025135D" w:rsidRPr="002C16CE">
        <w:rPr>
          <w:rFonts w:ascii="Arial" w:hAnsi="Arial" w:cs="Arial"/>
          <w:sz w:val="20"/>
          <w:szCs w:val="20"/>
        </w:rPr>
        <w:t xml:space="preserve"> precision </w:t>
      </w:r>
      <w:r w:rsidR="00EC415E" w:rsidRPr="002C16CE">
        <w:rPr>
          <w:rFonts w:ascii="Arial" w:hAnsi="Arial" w:cs="Arial"/>
          <w:sz w:val="20"/>
          <w:szCs w:val="20"/>
        </w:rPr>
        <w:t>nitrogen management</w:t>
      </w:r>
      <w:r w:rsidR="001163C2" w:rsidRPr="002C16CE">
        <w:rPr>
          <w:rFonts w:ascii="Arial" w:hAnsi="Arial" w:cs="Arial"/>
          <w:sz w:val="20"/>
          <w:szCs w:val="20"/>
        </w:rPr>
        <w:t xml:space="preserve">. </w:t>
      </w:r>
      <w:r w:rsidR="00387755" w:rsidRPr="002C16CE">
        <w:rPr>
          <w:rFonts w:ascii="Arial" w:hAnsi="Arial" w:cs="Arial"/>
          <w:sz w:val="20"/>
          <w:szCs w:val="20"/>
        </w:rPr>
        <w:t>Maximum number of tillers m</w:t>
      </w:r>
      <w:r w:rsidR="00387755" w:rsidRPr="002C16CE">
        <w:rPr>
          <w:rFonts w:ascii="Arial" w:hAnsi="Arial" w:cs="Arial"/>
          <w:sz w:val="20"/>
          <w:szCs w:val="20"/>
          <w:vertAlign w:val="superscript"/>
        </w:rPr>
        <w:t>-2</w:t>
      </w:r>
      <w:r w:rsidR="00387755" w:rsidRPr="002C16CE">
        <w:rPr>
          <w:rFonts w:ascii="Arial" w:hAnsi="Arial" w:cs="Arial"/>
          <w:sz w:val="20"/>
          <w:szCs w:val="20"/>
        </w:rPr>
        <w:t xml:space="preserve"> at 30 DAT</w:t>
      </w:r>
      <w:r w:rsidR="00FF5E65" w:rsidRPr="002C16CE">
        <w:rPr>
          <w:rFonts w:ascii="Arial" w:hAnsi="Arial" w:cs="Arial"/>
          <w:sz w:val="20"/>
          <w:szCs w:val="20"/>
        </w:rPr>
        <w:t xml:space="preserve"> </w:t>
      </w:r>
      <w:r w:rsidR="00BC1319" w:rsidRPr="002C16CE">
        <w:rPr>
          <w:rFonts w:ascii="Arial" w:hAnsi="Arial" w:cs="Arial"/>
          <w:sz w:val="20"/>
          <w:szCs w:val="20"/>
        </w:rPr>
        <w:t>(</w:t>
      </w:r>
      <w:r w:rsidR="00DD08BB" w:rsidRPr="00DD08BB">
        <w:rPr>
          <w:rFonts w:ascii="Arial" w:hAnsi="Arial" w:cs="Arial"/>
          <w:sz w:val="20"/>
          <w:szCs w:val="20"/>
        </w:rPr>
        <w:t>248.83</w:t>
      </w:r>
      <w:r w:rsidR="00DD08BB">
        <w:rPr>
          <w:rFonts w:ascii="Arial" w:hAnsi="Arial" w:cs="Arial"/>
          <w:sz w:val="20"/>
          <w:szCs w:val="20"/>
        </w:rPr>
        <w:t>)</w:t>
      </w:r>
      <w:r w:rsidR="00DD08BB" w:rsidRPr="00DD08BB">
        <w:rPr>
          <w:rFonts w:ascii="Arial" w:hAnsi="Arial" w:cs="Arial"/>
          <w:sz w:val="20"/>
          <w:szCs w:val="20"/>
        </w:rPr>
        <w:tab/>
      </w:r>
      <w:r w:rsidR="00387755" w:rsidRPr="002C16CE">
        <w:rPr>
          <w:rFonts w:ascii="Arial" w:hAnsi="Arial" w:cs="Arial"/>
          <w:sz w:val="20"/>
          <w:szCs w:val="20"/>
        </w:rPr>
        <w:t>and 60 DAT</w:t>
      </w:r>
      <w:r w:rsidR="00FF5E65" w:rsidRPr="002C16CE">
        <w:rPr>
          <w:rFonts w:ascii="Arial" w:hAnsi="Arial" w:cs="Arial"/>
          <w:sz w:val="20"/>
          <w:szCs w:val="20"/>
        </w:rPr>
        <w:t xml:space="preserve"> </w:t>
      </w:r>
      <w:r w:rsidR="00BC1319" w:rsidRPr="002C16CE">
        <w:rPr>
          <w:rFonts w:ascii="Arial" w:hAnsi="Arial" w:cs="Arial"/>
          <w:sz w:val="20"/>
          <w:szCs w:val="20"/>
        </w:rPr>
        <w:t>(</w:t>
      </w:r>
      <w:r w:rsidR="00DD08BB" w:rsidRPr="00DD08BB">
        <w:rPr>
          <w:rFonts w:ascii="Arial" w:hAnsi="Arial" w:cs="Arial"/>
          <w:sz w:val="20"/>
          <w:szCs w:val="20"/>
        </w:rPr>
        <w:t>277.80</w:t>
      </w:r>
      <w:r w:rsidR="00DD08BB" w:rsidRPr="002C16CE">
        <w:rPr>
          <w:rFonts w:ascii="Arial" w:hAnsi="Arial" w:cs="Arial"/>
          <w:sz w:val="20"/>
          <w:szCs w:val="20"/>
        </w:rPr>
        <w:t>)</w:t>
      </w:r>
      <w:r w:rsidR="00BC1319" w:rsidRPr="002C16CE">
        <w:rPr>
          <w:rFonts w:ascii="Arial" w:hAnsi="Arial" w:cs="Arial"/>
          <w:sz w:val="20"/>
          <w:szCs w:val="20"/>
        </w:rPr>
        <w:t>)</w:t>
      </w:r>
      <w:r w:rsidR="0067635B" w:rsidRPr="002C16CE">
        <w:rPr>
          <w:rFonts w:ascii="Arial" w:hAnsi="Arial" w:cs="Arial"/>
          <w:sz w:val="20"/>
          <w:szCs w:val="20"/>
        </w:rPr>
        <w:t xml:space="preserve"> was recorded from </w:t>
      </w:r>
      <w:r w:rsidR="00DE3C02" w:rsidRPr="002C16CE">
        <w:rPr>
          <w:rFonts w:ascii="Arial" w:hAnsi="Arial" w:cs="Arial"/>
          <w:sz w:val="20"/>
          <w:szCs w:val="20"/>
        </w:rPr>
        <w:t xml:space="preserve">SPAD </w:t>
      </w:r>
      <w:r w:rsidR="00064300" w:rsidRPr="002C16CE">
        <w:rPr>
          <w:rFonts w:ascii="Arial" w:hAnsi="Arial" w:cs="Arial"/>
          <w:sz w:val="20"/>
          <w:szCs w:val="20"/>
        </w:rPr>
        <w:t>based N management</w:t>
      </w:r>
      <w:r w:rsidR="00DD08BB">
        <w:rPr>
          <w:rFonts w:ascii="Arial" w:hAnsi="Arial" w:cs="Arial"/>
          <w:sz w:val="20"/>
          <w:szCs w:val="20"/>
        </w:rPr>
        <w:t xml:space="preserve"> (N</w:t>
      </w:r>
      <w:r w:rsidR="00DD08BB">
        <w:rPr>
          <w:rFonts w:ascii="Arial" w:hAnsi="Arial" w:cs="Arial"/>
          <w:sz w:val="20"/>
          <w:szCs w:val="20"/>
          <w:vertAlign w:val="subscript"/>
        </w:rPr>
        <w:t>4</w:t>
      </w:r>
      <w:r w:rsidR="00DD08BB">
        <w:rPr>
          <w:rFonts w:ascii="Arial" w:hAnsi="Arial" w:cs="Arial"/>
          <w:sz w:val="20"/>
          <w:szCs w:val="20"/>
        </w:rPr>
        <w:t>)</w:t>
      </w:r>
      <w:r w:rsidR="00BE49F2" w:rsidRPr="002C16CE">
        <w:rPr>
          <w:rFonts w:ascii="Arial" w:hAnsi="Arial" w:cs="Arial"/>
          <w:sz w:val="20"/>
          <w:szCs w:val="20"/>
        </w:rPr>
        <w:t xml:space="preserve"> w</w:t>
      </w:r>
      <w:r w:rsidR="004C1FC0" w:rsidRPr="002C16CE">
        <w:rPr>
          <w:rFonts w:ascii="Arial" w:hAnsi="Arial" w:cs="Arial"/>
          <w:sz w:val="20"/>
          <w:szCs w:val="20"/>
        </w:rPr>
        <w:t xml:space="preserve">hich was statistically par with </w:t>
      </w:r>
      <w:r w:rsidR="000F7261" w:rsidRPr="002C16CE">
        <w:rPr>
          <w:rFonts w:ascii="Arial" w:hAnsi="Arial" w:cs="Arial"/>
          <w:sz w:val="20"/>
          <w:szCs w:val="20"/>
        </w:rPr>
        <w:t xml:space="preserve">LCC based N management </w:t>
      </w:r>
      <w:r w:rsidR="00FF5E65" w:rsidRPr="002C16CE">
        <w:rPr>
          <w:rFonts w:ascii="Arial" w:hAnsi="Arial" w:cs="Arial"/>
          <w:sz w:val="20"/>
          <w:szCs w:val="20"/>
        </w:rPr>
        <w:t xml:space="preserve">at </w:t>
      </w:r>
      <w:r w:rsidR="00BC1319" w:rsidRPr="002C16CE">
        <w:rPr>
          <w:rFonts w:ascii="Arial" w:hAnsi="Arial" w:cs="Arial"/>
          <w:sz w:val="20"/>
          <w:szCs w:val="20"/>
        </w:rPr>
        <w:t>30 DAT.</w:t>
      </w:r>
      <w:r w:rsidR="003F3DCB">
        <w:rPr>
          <w:rFonts w:ascii="Arial" w:hAnsi="Arial" w:cs="Arial"/>
          <w:sz w:val="20"/>
          <w:szCs w:val="20"/>
        </w:rPr>
        <w:t xml:space="preserve"> And minimum number of tillers </w:t>
      </w:r>
      <w:r w:rsidR="00387451">
        <w:rPr>
          <w:rFonts w:ascii="Arial" w:hAnsi="Arial" w:cs="Arial"/>
          <w:sz w:val="20"/>
          <w:szCs w:val="20"/>
        </w:rPr>
        <w:t>m</w:t>
      </w:r>
      <w:r w:rsidR="00387451">
        <w:rPr>
          <w:rFonts w:ascii="Arial" w:hAnsi="Arial" w:cs="Arial"/>
          <w:sz w:val="20"/>
          <w:szCs w:val="20"/>
          <w:vertAlign w:val="superscript"/>
        </w:rPr>
        <w:t>-2</w:t>
      </w:r>
      <w:r w:rsidR="00387451">
        <w:rPr>
          <w:rFonts w:ascii="Arial" w:hAnsi="Arial" w:cs="Arial"/>
          <w:sz w:val="20"/>
          <w:szCs w:val="20"/>
        </w:rPr>
        <w:t xml:space="preserve"> was recorded from control.</w:t>
      </w:r>
      <w:r w:rsidR="003F3DCB">
        <w:rPr>
          <w:rFonts w:ascii="Arial" w:hAnsi="Arial" w:cs="Arial"/>
          <w:sz w:val="20"/>
          <w:szCs w:val="20"/>
        </w:rPr>
        <w:t xml:space="preserve"> </w:t>
      </w:r>
      <w:r w:rsidR="00064300" w:rsidRPr="002C16CE">
        <w:rPr>
          <w:rFonts w:ascii="Arial" w:hAnsi="Arial" w:cs="Arial"/>
          <w:sz w:val="20"/>
          <w:szCs w:val="20"/>
        </w:rPr>
        <w:t xml:space="preserve"> </w:t>
      </w:r>
      <w:r w:rsidR="00FF5E65" w:rsidRPr="002C16CE">
        <w:rPr>
          <w:rFonts w:ascii="Arial" w:hAnsi="Arial" w:cs="Arial"/>
          <w:sz w:val="20"/>
          <w:szCs w:val="20"/>
        </w:rPr>
        <w:t xml:space="preserve">The higher rate of N application at higher SPAD value was beneficial for tiller production. This might be due to favourable effect of </w:t>
      </w:r>
      <w:r w:rsidR="00F746DC" w:rsidRPr="002C16CE">
        <w:rPr>
          <w:rFonts w:ascii="Arial" w:hAnsi="Arial" w:cs="Arial"/>
          <w:sz w:val="20"/>
          <w:szCs w:val="20"/>
        </w:rPr>
        <w:t>nitrogen</w:t>
      </w:r>
      <w:r w:rsidR="00FF5E65" w:rsidRPr="002C16CE">
        <w:rPr>
          <w:rFonts w:ascii="Arial" w:hAnsi="Arial" w:cs="Arial"/>
          <w:sz w:val="20"/>
          <w:szCs w:val="20"/>
        </w:rPr>
        <w:t xml:space="preserve"> on cell division and tissue organization that ultimately improved tiller formation at tillering stage. This result is </w:t>
      </w:r>
      <w:r w:rsidR="005442BA" w:rsidRPr="002C16CE">
        <w:rPr>
          <w:rFonts w:ascii="Arial" w:hAnsi="Arial" w:cs="Arial"/>
          <w:sz w:val="20"/>
          <w:szCs w:val="20"/>
        </w:rPr>
        <w:t xml:space="preserve">in </w:t>
      </w:r>
      <w:r w:rsidR="00F746DC" w:rsidRPr="002C16CE">
        <w:rPr>
          <w:rFonts w:ascii="Arial" w:hAnsi="Arial" w:cs="Arial"/>
          <w:sz w:val="20"/>
          <w:szCs w:val="20"/>
        </w:rPr>
        <w:t>conformity</w:t>
      </w:r>
      <w:r w:rsidR="005442BA" w:rsidRPr="002C16CE">
        <w:rPr>
          <w:rFonts w:ascii="Arial" w:hAnsi="Arial" w:cs="Arial"/>
          <w:sz w:val="20"/>
          <w:szCs w:val="20"/>
        </w:rPr>
        <w:t xml:space="preserve"> with </w:t>
      </w:r>
      <w:r w:rsidR="004002E9" w:rsidRPr="002C16CE">
        <w:rPr>
          <w:rFonts w:ascii="Arial" w:hAnsi="Arial" w:cs="Arial"/>
          <w:sz w:val="20"/>
          <w:szCs w:val="20"/>
        </w:rPr>
        <w:t>Rajesh et al. (2017) and Singh et al.</w:t>
      </w:r>
      <w:r w:rsidR="00B16F6E" w:rsidRPr="002C16CE">
        <w:rPr>
          <w:rFonts w:ascii="Arial" w:hAnsi="Arial" w:cs="Arial"/>
          <w:sz w:val="20"/>
          <w:szCs w:val="20"/>
        </w:rPr>
        <w:t xml:space="preserve"> (2017).</w:t>
      </w:r>
      <w:r w:rsidR="00EE10CB" w:rsidRPr="002C16CE">
        <w:rPr>
          <w:rFonts w:ascii="Arial" w:hAnsi="Arial" w:cs="Arial"/>
          <w:sz w:val="20"/>
          <w:szCs w:val="20"/>
        </w:rPr>
        <w:t xml:space="preserve"> </w:t>
      </w:r>
    </w:p>
    <w:p w14:paraId="44B0C87F" w14:textId="77777777" w:rsidR="00621041" w:rsidRDefault="00621041" w:rsidP="00414CDD">
      <w:pPr>
        <w:spacing w:line="360" w:lineRule="auto"/>
        <w:jc w:val="both"/>
        <w:rPr>
          <w:rFonts w:ascii="Arial" w:hAnsi="Arial" w:cs="Arial"/>
          <w:b/>
          <w:bCs/>
          <w:sz w:val="20"/>
          <w:szCs w:val="20"/>
        </w:rPr>
      </w:pPr>
    </w:p>
    <w:p w14:paraId="096D1E5E" w14:textId="3A32AA01" w:rsidR="00621041" w:rsidRDefault="00621041" w:rsidP="00414CDD">
      <w:pPr>
        <w:spacing w:line="360" w:lineRule="auto"/>
        <w:jc w:val="both"/>
        <w:rPr>
          <w:rFonts w:ascii="Arial" w:hAnsi="Arial" w:cs="Arial"/>
          <w:b/>
          <w:bCs/>
          <w:sz w:val="20"/>
          <w:szCs w:val="20"/>
        </w:rPr>
      </w:pPr>
      <w:r w:rsidRPr="00621041">
        <w:rPr>
          <w:rFonts w:ascii="Arial" w:hAnsi="Arial" w:cs="Arial"/>
          <w:b/>
          <w:bCs/>
          <w:sz w:val="20"/>
          <w:szCs w:val="20"/>
        </w:rPr>
        <w:t>Dry matter accumulation (g)</w:t>
      </w:r>
      <w:r>
        <w:rPr>
          <w:rFonts w:ascii="Arial" w:hAnsi="Arial" w:cs="Arial"/>
          <w:b/>
          <w:bCs/>
          <w:sz w:val="20"/>
          <w:szCs w:val="20"/>
        </w:rPr>
        <w:t xml:space="preserve"> </w:t>
      </w:r>
    </w:p>
    <w:p w14:paraId="5BE42A84" w14:textId="1EEFB5C2" w:rsidR="00621041" w:rsidRDefault="00EE10CB" w:rsidP="00414CDD">
      <w:pPr>
        <w:spacing w:line="360" w:lineRule="auto"/>
        <w:jc w:val="both"/>
        <w:rPr>
          <w:rFonts w:ascii="Arial" w:hAnsi="Arial" w:cs="Arial"/>
          <w:sz w:val="20"/>
          <w:szCs w:val="20"/>
        </w:rPr>
      </w:pPr>
      <w:r w:rsidRPr="002C16CE">
        <w:rPr>
          <w:rFonts w:ascii="Arial" w:hAnsi="Arial" w:cs="Arial"/>
          <w:sz w:val="20"/>
          <w:szCs w:val="20"/>
        </w:rPr>
        <w:t>As per the pooled data anal</w:t>
      </w:r>
      <w:r w:rsidR="00A05FBE" w:rsidRPr="002C16CE">
        <w:rPr>
          <w:rFonts w:ascii="Arial" w:hAnsi="Arial" w:cs="Arial"/>
          <w:sz w:val="20"/>
          <w:szCs w:val="20"/>
        </w:rPr>
        <w:t xml:space="preserve">ysis </w:t>
      </w:r>
      <w:r w:rsidR="008E2A21" w:rsidRPr="002C16CE">
        <w:rPr>
          <w:rFonts w:ascii="Arial" w:hAnsi="Arial" w:cs="Arial"/>
          <w:sz w:val="20"/>
          <w:szCs w:val="20"/>
        </w:rPr>
        <w:t>maximum</w:t>
      </w:r>
      <w:r w:rsidR="00A05FBE" w:rsidRPr="002C16CE">
        <w:rPr>
          <w:rFonts w:ascii="Arial" w:hAnsi="Arial" w:cs="Arial"/>
          <w:sz w:val="20"/>
          <w:szCs w:val="20"/>
        </w:rPr>
        <w:t xml:space="preserve"> dry matter accumulation</w:t>
      </w:r>
      <w:r w:rsidR="006368FB" w:rsidRPr="002C16CE">
        <w:rPr>
          <w:rFonts w:ascii="Arial" w:hAnsi="Arial" w:cs="Arial"/>
          <w:sz w:val="20"/>
          <w:szCs w:val="20"/>
        </w:rPr>
        <w:t xml:space="preserve"> was obtained from SPAD </w:t>
      </w:r>
      <w:r w:rsidR="00836229" w:rsidRPr="002C16CE">
        <w:rPr>
          <w:rFonts w:ascii="Arial" w:hAnsi="Arial" w:cs="Arial"/>
          <w:sz w:val="20"/>
          <w:szCs w:val="20"/>
        </w:rPr>
        <w:t xml:space="preserve">based nitrogen management </w:t>
      </w:r>
      <w:r w:rsidR="003755E5" w:rsidRPr="002C16CE">
        <w:rPr>
          <w:rFonts w:ascii="Arial" w:hAnsi="Arial" w:cs="Arial"/>
          <w:sz w:val="20"/>
          <w:szCs w:val="20"/>
        </w:rPr>
        <w:t xml:space="preserve">found to be statistically </w:t>
      </w:r>
      <w:r w:rsidR="00716113" w:rsidRPr="002C16CE">
        <w:rPr>
          <w:rFonts w:ascii="Arial" w:hAnsi="Arial" w:cs="Arial"/>
          <w:sz w:val="20"/>
          <w:szCs w:val="20"/>
        </w:rPr>
        <w:t xml:space="preserve">at par </w:t>
      </w:r>
      <w:r w:rsidR="009C43E2" w:rsidRPr="002C16CE">
        <w:rPr>
          <w:rFonts w:ascii="Arial" w:hAnsi="Arial" w:cs="Arial"/>
          <w:sz w:val="20"/>
          <w:szCs w:val="20"/>
        </w:rPr>
        <w:t xml:space="preserve">with LCC based nitrogen management </w:t>
      </w:r>
      <w:r w:rsidR="00591A51" w:rsidRPr="002C16CE">
        <w:rPr>
          <w:rFonts w:ascii="Arial" w:hAnsi="Arial" w:cs="Arial"/>
          <w:sz w:val="20"/>
          <w:szCs w:val="20"/>
        </w:rPr>
        <w:t>at 30 days intervals.</w:t>
      </w:r>
      <w:r w:rsidR="00E31245">
        <w:rPr>
          <w:rFonts w:ascii="Arial" w:hAnsi="Arial" w:cs="Arial"/>
          <w:sz w:val="20"/>
          <w:szCs w:val="20"/>
        </w:rPr>
        <w:t xml:space="preserve"> The </w:t>
      </w:r>
      <w:r w:rsidR="003214FD">
        <w:rPr>
          <w:rFonts w:ascii="Arial" w:hAnsi="Arial" w:cs="Arial"/>
          <w:sz w:val="20"/>
          <w:szCs w:val="20"/>
        </w:rPr>
        <w:t xml:space="preserve">highest dry matter accumulation at </w:t>
      </w:r>
      <w:r w:rsidR="001123B6">
        <w:rPr>
          <w:rFonts w:ascii="Arial" w:hAnsi="Arial" w:cs="Arial"/>
          <w:sz w:val="20"/>
          <w:szCs w:val="20"/>
        </w:rPr>
        <w:t xml:space="preserve">30 DAT </w:t>
      </w:r>
      <w:r w:rsidR="001123B6" w:rsidRPr="007B1671">
        <w:rPr>
          <w:rFonts w:ascii="Arial" w:hAnsi="Arial" w:cs="Arial"/>
          <w:sz w:val="20"/>
          <w:szCs w:val="20"/>
        </w:rPr>
        <w:t>(</w:t>
      </w:r>
      <w:r w:rsidR="001633F4" w:rsidRPr="007B1671">
        <w:rPr>
          <w:rFonts w:ascii="Arial" w:hAnsi="Arial" w:cs="Arial"/>
          <w:sz w:val="20"/>
          <w:szCs w:val="20"/>
        </w:rPr>
        <w:t>7.36g), 60DAT (</w:t>
      </w:r>
      <w:r w:rsidR="00E451A3" w:rsidRPr="007B1671">
        <w:rPr>
          <w:rFonts w:ascii="Arial" w:hAnsi="Arial" w:cs="Arial"/>
          <w:sz w:val="20"/>
          <w:szCs w:val="20"/>
        </w:rPr>
        <w:t>14.23g) and 90</w:t>
      </w:r>
      <w:r w:rsidR="00E451A3" w:rsidRPr="007B1671">
        <w:rPr>
          <w:rFonts w:ascii="Arial" w:hAnsi="Arial" w:cs="Arial"/>
          <w:b/>
          <w:bCs/>
          <w:sz w:val="20"/>
          <w:szCs w:val="20"/>
        </w:rPr>
        <w:t xml:space="preserve"> </w:t>
      </w:r>
      <w:r w:rsidR="00E451A3" w:rsidRPr="007B1671">
        <w:rPr>
          <w:rFonts w:ascii="Arial" w:hAnsi="Arial" w:cs="Arial"/>
          <w:sz w:val="20"/>
          <w:szCs w:val="20"/>
        </w:rPr>
        <w:t>DAT</w:t>
      </w:r>
      <w:r w:rsidR="00193DFA">
        <w:rPr>
          <w:rFonts w:ascii="Times New Roman" w:hAnsi="Times New Roman" w:cs="Times New Roman"/>
        </w:rPr>
        <w:t xml:space="preserve"> </w:t>
      </w:r>
      <w:r w:rsidR="00E451A3" w:rsidRPr="007B1671">
        <w:rPr>
          <w:rFonts w:ascii="Arial" w:hAnsi="Arial" w:cs="Arial"/>
          <w:sz w:val="20"/>
          <w:szCs w:val="20"/>
        </w:rPr>
        <w:t>(</w:t>
      </w:r>
      <w:r w:rsidR="00193DFA" w:rsidRPr="007B1671">
        <w:rPr>
          <w:rFonts w:ascii="Arial" w:hAnsi="Arial" w:cs="Arial"/>
          <w:sz w:val="20"/>
          <w:szCs w:val="20"/>
        </w:rPr>
        <w:t>28.19</w:t>
      </w:r>
      <w:r w:rsidR="00193DFA" w:rsidRPr="00193DFA">
        <w:rPr>
          <w:rFonts w:ascii="Times New Roman" w:hAnsi="Times New Roman" w:cs="Times New Roman"/>
        </w:rPr>
        <w:t xml:space="preserve"> g)</w:t>
      </w:r>
      <w:r w:rsidR="001633F4">
        <w:rPr>
          <w:rFonts w:ascii="Times New Roman" w:hAnsi="Times New Roman" w:cs="Times New Roman"/>
          <w:b/>
          <w:bCs/>
        </w:rPr>
        <w:t xml:space="preserve"> </w:t>
      </w:r>
      <w:r w:rsidR="003214FD">
        <w:rPr>
          <w:rFonts w:ascii="Arial" w:hAnsi="Arial" w:cs="Arial"/>
          <w:sz w:val="20"/>
          <w:szCs w:val="20"/>
        </w:rPr>
        <w:t>was recorded from</w:t>
      </w:r>
      <w:r w:rsidR="00193DFA">
        <w:rPr>
          <w:rFonts w:ascii="Arial" w:hAnsi="Arial" w:cs="Arial"/>
          <w:sz w:val="20"/>
          <w:szCs w:val="20"/>
        </w:rPr>
        <w:t xml:space="preserve"> N</w:t>
      </w:r>
      <w:r w:rsidR="00193DFA">
        <w:rPr>
          <w:rFonts w:ascii="Arial" w:hAnsi="Arial" w:cs="Arial"/>
          <w:sz w:val="20"/>
          <w:szCs w:val="20"/>
          <w:vertAlign w:val="subscript"/>
        </w:rPr>
        <w:t>4</w:t>
      </w:r>
      <w:r w:rsidR="00193DFA">
        <w:rPr>
          <w:rFonts w:ascii="Arial" w:hAnsi="Arial" w:cs="Arial"/>
          <w:sz w:val="20"/>
          <w:szCs w:val="20"/>
        </w:rPr>
        <w:t xml:space="preserve"> i.e. SPAD based nitrogen </w:t>
      </w:r>
      <w:r w:rsidR="00F24B2D">
        <w:rPr>
          <w:rFonts w:ascii="Arial" w:hAnsi="Arial" w:cs="Arial"/>
          <w:sz w:val="20"/>
          <w:szCs w:val="20"/>
        </w:rPr>
        <w:t xml:space="preserve">management. </w:t>
      </w:r>
      <w:r w:rsidR="001E0EDE" w:rsidRPr="002C16CE">
        <w:rPr>
          <w:rFonts w:ascii="Arial" w:hAnsi="Arial" w:cs="Arial"/>
          <w:sz w:val="20"/>
          <w:szCs w:val="20"/>
        </w:rPr>
        <w:t>Lowest dry matter accumulation was obtained with control plot.</w:t>
      </w:r>
      <w:r w:rsidR="00111F83" w:rsidRPr="002C16CE">
        <w:rPr>
          <w:rFonts w:ascii="Arial" w:hAnsi="Arial" w:cs="Arial"/>
          <w:sz w:val="20"/>
          <w:szCs w:val="20"/>
        </w:rPr>
        <w:t xml:space="preserve"> Leaf area increased due to synchronization of applied nitrogen between crop demand and supply leads to development of more and more chlorophyll pigments which lead to increases specific leaf weight and resulted in higher light interception, root development, leaves development and plant height resulted in better dry matter production. Similar finding was also made by Ghosh et al. (2013) and </w:t>
      </w:r>
      <w:proofErr w:type="spellStart"/>
      <w:r w:rsidR="00111F83" w:rsidRPr="002C16CE">
        <w:rPr>
          <w:rFonts w:ascii="Arial" w:hAnsi="Arial" w:cs="Arial"/>
          <w:sz w:val="20"/>
          <w:szCs w:val="20"/>
        </w:rPr>
        <w:t>Goudra</w:t>
      </w:r>
      <w:proofErr w:type="spellEnd"/>
      <w:r w:rsidR="00111F83" w:rsidRPr="002C16CE">
        <w:rPr>
          <w:rFonts w:ascii="Arial" w:hAnsi="Arial" w:cs="Arial"/>
          <w:sz w:val="20"/>
          <w:szCs w:val="20"/>
        </w:rPr>
        <w:t xml:space="preserve"> et al. (2019).</w:t>
      </w:r>
    </w:p>
    <w:p w14:paraId="400C7226" w14:textId="059ECA28" w:rsidR="00621041" w:rsidRPr="006628C0" w:rsidRDefault="00621041" w:rsidP="00414CDD">
      <w:pPr>
        <w:spacing w:line="360" w:lineRule="auto"/>
        <w:jc w:val="both"/>
        <w:rPr>
          <w:rFonts w:ascii="Arial" w:hAnsi="Arial" w:cs="Arial"/>
          <w:b/>
          <w:bCs/>
          <w:sz w:val="20"/>
          <w:szCs w:val="20"/>
        </w:rPr>
      </w:pPr>
      <w:r w:rsidRPr="006628C0">
        <w:rPr>
          <w:rFonts w:ascii="Arial" w:hAnsi="Arial" w:cs="Arial"/>
          <w:b/>
          <w:bCs/>
          <w:sz w:val="20"/>
          <w:szCs w:val="20"/>
        </w:rPr>
        <w:t>Leaf area index</w:t>
      </w:r>
      <w:r w:rsidR="006628C0" w:rsidRPr="006628C0">
        <w:rPr>
          <w:rFonts w:ascii="Arial" w:hAnsi="Arial" w:cs="Arial"/>
          <w:b/>
          <w:bCs/>
          <w:sz w:val="20"/>
          <w:szCs w:val="20"/>
        </w:rPr>
        <w:t xml:space="preserve"> </w:t>
      </w:r>
    </w:p>
    <w:p w14:paraId="7C8DDC76" w14:textId="2BE31AF1" w:rsidR="009A14A4" w:rsidRPr="00621041" w:rsidRDefault="0044755F" w:rsidP="00414CDD">
      <w:pPr>
        <w:spacing w:line="360" w:lineRule="auto"/>
        <w:jc w:val="both"/>
        <w:rPr>
          <w:rFonts w:ascii="Arial" w:hAnsi="Arial" w:cs="Arial"/>
          <w:b/>
          <w:bCs/>
          <w:sz w:val="20"/>
          <w:szCs w:val="20"/>
        </w:rPr>
      </w:pPr>
      <w:r w:rsidRPr="002C16CE">
        <w:rPr>
          <w:rFonts w:ascii="Arial" w:hAnsi="Arial" w:cs="Arial"/>
          <w:sz w:val="20"/>
          <w:szCs w:val="20"/>
        </w:rPr>
        <w:t xml:space="preserve"> Leaf area index is often used for </w:t>
      </w:r>
      <w:r w:rsidR="001C3D76" w:rsidRPr="002C16CE">
        <w:rPr>
          <w:rFonts w:ascii="Arial" w:hAnsi="Arial" w:cs="Arial"/>
          <w:sz w:val="20"/>
          <w:szCs w:val="20"/>
        </w:rPr>
        <w:t>crop growth</w:t>
      </w:r>
      <w:r w:rsidR="00E4124B" w:rsidRPr="002C16CE">
        <w:rPr>
          <w:rFonts w:ascii="Arial" w:hAnsi="Arial" w:cs="Arial"/>
          <w:sz w:val="20"/>
          <w:szCs w:val="20"/>
        </w:rPr>
        <w:t xml:space="preserve"> and yield dete</w:t>
      </w:r>
      <w:r w:rsidR="006C02A4" w:rsidRPr="002C16CE">
        <w:rPr>
          <w:rFonts w:ascii="Arial" w:hAnsi="Arial" w:cs="Arial"/>
          <w:sz w:val="20"/>
          <w:szCs w:val="20"/>
        </w:rPr>
        <w:t>rmination</w:t>
      </w:r>
      <w:r w:rsidR="001C3D76" w:rsidRPr="002C16CE">
        <w:rPr>
          <w:rFonts w:ascii="Arial" w:hAnsi="Arial" w:cs="Arial"/>
          <w:sz w:val="20"/>
          <w:szCs w:val="20"/>
        </w:rPr>
        <w:t xml:space="preserve"> </w:t>
      </w:r>
      <w:r w:rsidR="006C02A4" w:rsidRPr="002C16CE">
        <w:rPr>
          <w:rFonts w:ascii="Arial" w:hAnsi="Arial" w:cs="Arial"/>
          <w:sz w:val="20"/>
          <w:szCs w:val="20"/>
        </w:rPr>
        <w:t xml:space="preserve">and </w:t>
      </w:r>
      <w:r w:rsidR="001C3D76" w:rsidRPr="002C16CE">
        <w:rPr>
          <w:rFonts w:ascii="Arial" w:hAnsi="Arial" w:cs="Arial"/>
          <w:sz w:val="20"/>
          <w:szCs w:val="20"/>
        </w:rPr>
        <w:t xml:space="preserve">biomass </w:t>
      </w:r>
      <w:r w:rsidR="00231062" w:rsidRPr="002C16CE">
        <w:rPr>
          <w:rFonts w:ascii="Arial" w:hAnsi="Arial" w:cs="Arial"/>
          <w:sz w:val="20"/>
          <w:szCs w:val="20"/>
        </w:rPr>
        <w:t>assessment.</w:t>
      </w:r>
      <w:r w:rsidR="007F1079" w:rsidRPr="002C16CE">
        <w:rPr>
          <w:rFonts w:ascii="Arial" w:hAnsi="Arial" w:cs="Arial"/>
          <w:sz w:val="20"/>
          <w:szCs w:val="20"/>
        </w:rPr>
        <w:t xml:space="preserve"> LAI of rice </w:t>
      </w:r>
      <w:r w:rsidR="002C6104" w:rsidRPr="002C16CE">
        <w:rPr>
          <w:rFonts w:ascii="Arial" w:hAnsi="Arial" w:cs="Arial"/>
          <w:sz w:val="20"/>
          <w:szCs w:val="20"/>
        </w:rPr>
        <w:t>increases</w:t>
      </w:r>
      <w:r w:rsidR="007F1079" w:rsidRPr="002C16CE">
        <w:rPr>
          <w:rFonts w:ascii="Arial" w:hAnsi="Arial" w:cs="Arial"/>
          <w:sz w:val="20"/>
          <w:szCs w:val="20"/>
        </w:rPr>
        <w:t xml:space="preserve"> with increase in crop </w:t>
      </w:r>
      <w:r w:rsidR="00286128" w:rsidRPr="002C16CE">
        <w:rPr>
          <w:rFonts w:ascii="Arial" w:hAnsi="Arial" w:cs="Arial"/>
          <w:sz w:val="20"/>
          <w:szCs w:val="20"/>
        </w:rPr>
        <w:t>age</w:t>
      </w:r>
      <w:r w:rsidR="00240D0A" w:rsidRPr="002C16CE">
        <w:rPr>
          <w:rFonts w:ascii="Arial" w:hAnsi="Arial" w:cs="Arial"/>
          <w:sz w:val="20"/>
          <w:szCs w:val="20"/>
        </w:rPr>
        <w:t xml:space="preserve">. </w:t>
      </w:r>
      <w:r w:rsidR="00A71E0E" w:rsidRPr="002C16CE">
        <w:rPr>
          <w:rFonts w:ascii="Arial" w:hAnsi="Arial" w:cs="Arial"/>
          <w:sz w:val="20"/>
          <w:szCs w:val="20"/>
        </w:rPr>
        <w:t xml:space="preserve">The pooled data of LAI at 30 DAT and 60 DAT </w:t>
      </w:r>
      <w:r w:rsidR="002D19F3" w:rsidRPr="002C16CE">
        <w:rPr>
          <w:rFonts w:ascii="Arial" w:hAnsi="Arial" w:cs="Arial"/>
          <w:sz w:val="20"/>
          <w:szCs w:val="20"/>
        </w:rPr>
        <w:t xml:space="preserve">was obtained from SPAD based N </w:t>
      </w:r>
      <w:r w:rsidR="00FF10DD" w:rsidRPr="002C16CE">
        <w:rPr>
          <w:rFonts w:ascii="Arial" w:hAnsi="Arial" w:cs="Arial"/>
          <w:sz w:val="20"/>
          <w:szCs w:val="20"/>
        </w:rPr>
        <w:t>management</w:t>
      </w:r>
      <w:r w:rsidR="002D19F3" w:rsidRPr="002C16CE">
        <w:rPr>
          <w:rFonts w:ascii="Arial" w:hAnsi="Arial" w:cs="Arial"/>
          <w:sz w:val="20"/>
          <w:szCs w:val="20"/>
        </w:rPr>
        <w:t xml:space="preserve"> </w:t>
      </w:r>
      <w:r w:rsidR="00C200B8" w:rsidRPr="002C16CE">
        <w:rPr>
          <w:rFonts w:ascii="Arial" w:hAnsi="Arial" w:cs="Arial"/>
          <w:sz w:val="20"/>
          <w:szCs w:val="20"/>
        </w:rPr>
        <w:t>followed by LCC based N management</w:t>
      </w:r>
      <w:r w:rsidR="00D94145" w:rsidRPr="002C16CE">
        <w:rPr>
          <w:rFonts w:ascii="Arial" w:hAnsi="Arial" w:cs="Arial"/>
          <w:sz w:val="20"/>
          <w:szCs w:val="20"/>
        </w:rPr>
        <w:t>.</w:t>
      </w:r>
      <w:r w:rsidR="002248CB">
        <w:rPr>
          <w:rFonts w:ascii="Arial" w:hAnsi="Arial" w:cs="Arial"/>
          <w:sz w:val="20"/>
          <w:szCs w:val="20"/>
        </w:rPr>
        <w:t xml:space="preserve"> T</w:t>
      </w:r>
      <w:r w:rsidR="00EF28A2">
        <w:rPr>
          <w:rFonts w:ascii="Arial" w:hAnsi="Arial" w:cs="Arial"/>
          <w:sz w:val="20"/>
          <w:szCs w:val="20"/>
        </w:rPr>
        <w:t>he</w:t>
      </w:r>
      <w:r w:rsidR="002248CB">
        <w:rPr>
          <w:rFonts w:ascii="Arial" w:hAnsi="Arial" w:cs="Arial"/>
          <w:sz w:val="20"/>
          <w:szCs w:val="20"/>
        </w:rPr>
        <w:t xml:space="preserve"> highest leaf area index</w:t>
      </w:r>
      <w:r w:rsidR="002933BF">
        <w:rPr>
          <w:rFonts w:ascii="Arial" w:hAnsi="Arial" w:cs="Arial"/>
          <w:sz w:val="20"/>
          <w:szCs w:val="20"/>
        </w:rPr>
        <w:t xml:space="preserve"> </w:t>
      </w:r>
      <w:r w:rsidR="00507610">
        <w:rPr>
          <w:rFonts w:ascii="Arial" w:hAnsi="Arial" w:cs="Arial"/>
          <w:sz w:val="20"/>
          <w:szCs w:val="20"/>
        </w:rPr>
        <w:t>at 30 DAT (</w:t>
      </w:r>
      <w:r w:rsidR="002E5E12" w:rsidRPr="002E5E12">
        <w:rPr>
          <w:rFonts w:ascii="Arial" w:hAnsi="Arial" w:cs="Arial"/>
          <w:sz w:val="20"/>
          <w:szCs w:val="20"/>
        </w:rPr>
        <w:t>0.1015</w:t>
      </w:r>
      <w:r w:rsidR="00507610">
        <w:rPr>
          <w:rFonts w:ascii="Arial" w:hAnsi="Arial" w:cs="Arial"/>
          <w:sz w:val="20"/>
          <w:szCs w:val="20"/>
        </w:rPr>
        <w:t>) and 60 DAT (</w:t>
      </w:r>
      <w:r w:rsidR="002E5E12" w:rsidRPr="002E5E12">
        <w:rPr>
          <w:rFonts w:ascii="Arial" w:hAnsi="Arial" w:cs="Arial"/>
          <w:sz w:val="20"/>
          <w:szCs w:val="20"/>
        </w:rPr>
        <w:t>0.1679</w:t>
      </w:r>
      <w:r w:rsidR="00507610">
        <w:rPr>
          <w:rFonts w:ascii="Arial" w:hAnsi="Arial" w:cs="Arial"/>
          <w:sz w:val="20"/>
          <w:szCs w:val="20"/>
        </w:rPr>
        <w:t xml:space="preserve">) </w:t>
      </w:r>
      <w:r w:rsidR="002E5E12">
        <w:rPr>
          <w:rFonts w:ascii="Arial" w:hAnsi="Arial" w:cs="Arial"/>
          <w:sz w:val="20"/>
          <w:szCs w:val="20"/>
        </w:rPr>
        <w:t>were recorded from N</w:t>
      </w:r>
      <w:r w:rsidR="002E5E12">
        <w:rPr>
          <w:rFonts w:ascii="Arial" w:hAnsi="Arial" w:cs="Arial"/>
          <w:sz w:val="20"/>
          <w:szCs w:val="20"/>
          <w:vertAlign w:val="subscript"/>
        </w:rPr>
        <w:t>4</w:t>
      </w:r>
      <w:r w:rsidR="00257DA1">
        <w:rPr>
          <w:rFonts w:ascii="Arial" w:hAnsi="Arial" w:cs="Arial"/>
          <w:sz w:val="20"/>
          <w:szCs w:val="20"/>
        </w:rPr>
        <w:t xml:space="preserve"> i.e. SPAD based nitrogen management.</w:t>
      </w:r>
      <w:r w:rsidR="00EF28A2">
        <w:rPr>
          <w:rFonts w:ascii="Arial" w:hAnsi="Arial" w:cs="Arial"/>
          <w:sz w:val="20"/>
          <w:szCs w:val="20"/>
        </w:rPr>
        <w:t xml:space="preserve"> </w:t>
      </w:r>
      <w:r w:rsidR="00D94145" w:rsidRPr="002C16CE">
        <w:rPr>
          <w:rFonts w:ascii="Arial" w:hAnsi="Arial" w:cs="Arial"/>
          <w:sz w:val="20"/>
          <w:szCs w:val="20"/>
        </w:rPr>
        <w:t xml:space="preserve"> The lowest leaf area index was recorded from control.</w:t>
      </w:r>
      <w:r w:rsidR="009A14A4" w:rsidRPr="002C16CE">
        <w:rPr>
          <w:rFonts w:ascii="Arial" w:hAnsi="Arial" w:cs="Arial"/>
          <w:sz w:val="20"/>
          <w:szCs w:val="20"/>
        </w:rPr>
        <w:t xml:space="preserve"> The increase in leaf area index might be due to increased nitrogen levels which favoured higher uptake of nutrients by crop, that lead to</w:t>
      </w:r>
      <w:r w:rsidR="00376E81" w:rsidRPr="002C16CE">
        <w:rPr>
          <w:rFonts w:ascii="Arial" w:hAnsi="Arial" w:cs="Arial"/>
          <w:sz w:val="20"/>
          <w:szCs w:val="20"/>
        </w:rPr>
        <w:t xml:space="preserve"> </w:t>
      </w:r>
      <w:r w:rsidR="009A14A4" w:rsidRPr="002C16CE">
        <w:rPr>
          <w:rFonts w:ascii="Arial" w:hAnsi="Arial" w:cs="Arial"/>
          <w:sz w:val="20"/>
          <w:szCs w:val="20"/>
        </w:rPr>
        <w:t xml:space="preserve">rapid development in the cell number and elongation which ultimately lead to increased number and size of the leaves and these results are in close conformity with </w:t>
      </w:r>
      <w:proofErr w:type="spellStart"/>
      <w:r w:rsidR="009A14A4" w:rsidRPr="002C16CE">
        <w:rPr>
          <w:rFonts w:ascii="Arial" w:hAnsi="Arial" w:cs="Arial"/>
          <w:sz w:val="20"/>
          <w:szCs w:val="20"/>
        </w:rPr>
        <w:t>Mathukia</w:t>
      </w:r>
      <w:proofErr w:type="spellEnd"/>
      <w:r w:rsidR="009A14A4" w:rsidRPr="002C16CE">
        <w:rPr>
          <w:rFonts w:ascii="Arial" w:hAnsi="Arial" w:cs="Arial"/>
          <w:sz w:val="20"/>
          <w:szCs w:val="20"/>
        </w:rPr>
        <w:t xml:space="preserve"> et al. (2014), Haque and Haque (2016), Reena et al. (2017) and Sowmya et al. (2023). </w:t>
      </w:r>
    </w:p>
    <w:p w14:paraId="3D2F4A38" w14:textId="043B7049" w:rsidR="00376E81" w:rsidRPr="00D70216" w:rsidRDefault="007F3655" w:rsidP="001D5FA9">
      <w:pPr>
        <w:spacing w:before="240" w:line="360" w:lineRule="auto"/>
        <w:jc w:val="both"/>
        <w:rPr>
          <w:rFonts w:ascii="Arial" w:hAnsi="Arial" w:cs="Arial"/>
          <w:b/>
          <w:bCs/>
          <w:sz w:val="22"/>
          <w:szCs w:val="22"/>
        </w:rPr>
      </w:pPr>
      <w:r w:rsidRPr="00D70216">
        <w:rPr>
          <w:rFonts w:ascii="Arial" w:hAnsi="Arial" w:cs="Arial"/>
          <w:b/>
          <w:bCs/>
          <w:sz w:val="22"/>
          <w:szCs w:val="22"/>
        </w:rPr>
        <w:t xml:space="preserve">3.2 </w:t>
      </w:r>
      <w:r w:rsidR="00412992" w:rsidRPr="00D70216">
        <w:rPr>
          <w:rFonts w:ascii="Arial" w:hAnsi="Arial" w:cs="Arial"/>
          <w:b/>
          <w:bCs/>
          <w:sz w:val="22"/>
          <w:szCs w:val="22"/>
        </w:rPr>
        <w:t>Yield parameters</w:t>
      </w:r>
    </w:p>
    <w:p w14:paraId="681AE5DD" w14:textId="69F71E6E" w:rsidR="0094646B" w:rsidRDefault="001F513E" w:rsidP="001F513E">
      <w:pPr>
        <w:spacing w:before="240" w:after="0" w:line="360" w:lineRule="auto"/>
        <w:ind w:hanging="90"/>
        <w:jc w:val="both"/>
        <w:rPr>
          <w:rFonts w:ascii="Arial" w:hAnsi="Arial" w:cs="Arial"/>
          <w:sz w:val="20"/>
          <w:szCs w:val="20"/>
        </w:rPr>
      </w:pPr>
      <w:r>
        <w:rPr>
          <w:rFonts w:ascii="Arial" w:hAnsi="Arial" w:cs="Arial"/>
          <w:sz w:val="20"/>
          <w:szCs w:val="20"/>
        </w:rPr>
        <w:t xml:space="preserve">  </w:t>
      </w:r>
      <w:r w:rsidR="008114D6" w:rsidRPr="002C16CE">
        <w:rPr>
          <w:rFonts w:ascii="Arial" w:hAnsi="Arial" w:cs="Arial"/>
          <w:sz w:val="20"/>
          <w:szCs w:val="20"/>
        </w:rPr>
        <w:t>T</w:t>
      </w:r>
      <w:r>
        <w:rPr>
          <w:rFonts w:ascii="Arial" w:hAnsi="Arial" w:cs="Arial"/>
          <w:sz w:val="20"/>
          <w:szCs w:val="20"/>
        </w:rPr>
        <w:t>h</w:t>
      </w:r>
      <w:r w:rsidR="008114D6" w:rsidRPr="002C16CE">
        <w:rPr>
          <w:rFonts w:ascii="Arial" w:hAnsi="Arial" w:cs="Arial"/>
          <w:sz w:val="20"/>
          <w:szCs w:val="20"/>
        </w:rPr>
        <w:t xml:space="preserve">e </w:t>
      </w:r>
      <w:r w:rsidR="00F832B8" w:rsidRPr="002C16CE">
        <w:rPr>
          <w:rFonts w:ascii="Arial" w:hAnsi="Arial" w:cs="Arial"/>
          <w:sz w:val="20"/>
          <w:szCs w:val="20"/>
        </w:rPr>
        <w:t xml:space="preserve">data on </w:t>
      </w:r>
      <w:r w:rsidR="008114D6" w:rsidRPr="002C16CE">
        <w:rPr>
          <w:rFonts w:ascii="Arial" w:hAnsi="Arial" w:cs="Arial"/>
          <w:sz w:val="20"/>
          <w:szCs w:val="20"/>
        </w:rPr>
        <w:t xml:space="preserve">yield attributes and yield </w:t>
      </w:r>
      <w:r w:rsidR="00051FEC" w:rsidRPr="002C16CE">
        <w:rPr>
          <w:rFonts w:ascii="Arial" w:hAnsi="Arial" w:cs="Arial"/>
          <w:sz w:val="20"/>
          <w:szCs w:val="20"/>
        </w:rPr>
        <w:t xml:space="preserve">of rice </w:t>
      </w:r>
      <w:r w:rsidR="006E694D" w:rsidRPr="002C16CE">
        <w:rPr>
          <w:rFonts w:ascii="Arial" w:hAnsi="Arial" w:cs="Arial"/>
          <w:sz w:val="20"/>
          <w:szCs w:val="20"/>
        </w:rPr>
        <w:t>influence</w:t>
      </w:r>
      <w:r w:rsidR="00F35A29" w:rsidRPr="002C16CE">
        <w:rPr>
          <w:rFonts w:ascii="Arial" w:hAnsi="Arial" w:cs="Arial"/>
          <w:sz w:val="20"/>
          <w:szCs w:val="20"/>
        </w:rPr>
        <w:t xml:space="preserve"> </w:t>
      </w:r>
      <w:r w:rsidR="00850172" w:rsidRPr="002C16CE">
        <w:rPr>
          <w:rFonts w:ascii="Arial" w:hAnsi="Arial" w:cs="Arial"/>
          <w:sz w:val="20"/>
          <w:szCs w:val="20"/>
        </w:rPr>
        <w:t>by precision nitrogen management</w:t>
      </w:r>
      <w:r w:rsidR="00F832B8" w:rsidRPr="002C16CE">
        <w:rPr>
          <w:rFonts w:ascii="Arial" w:hAnsi="Arial" w:cs="Arial"/>
          <w:sz w:val="20"/>
          <w:szCs w:val="20"/>
        </w:rPr>
        <w:t xml:space="preserve"> is presented in table no. 2</w:t>
      </w:r>
      <w:r w:rsidR="00C1239D" w:rsidRPr="002C16CE">
        <w:rPr>
          <w:rFonts w:ascii="Arial" w:hAnsi="Arial" w:cs="Arial"/>
          <w:sz w:val="20"/>
          <w:szCs w:val="20"/>
        </w:rPr>
        <w:t xml:space="preserve">. </w:t>
      </w:r>
      <w:r w:rsidR="00A44800" w:rsidRPr="002C16CE">
        <w:rPr>
          <w:rFonts w:ascii="Arial" w:hAnsi="Arial" w:cs="Arial"/>
          <w:sz w:val="20"/>
          <w:szCs w:val="20"/>
        </w:rPr>
        <w:t>The</w:t>
      </w:r>
      <w:r w:rsidR="00E0238D" w:rsidRPr="002C16CE">
        <w:rPr>
          <w:rFonts w:ascii="Arial" w:hAnsi="Arial" w:cs="Arial"/>
          <w:sz w:val="20"/>
          <w:szCs w:val="20"/>
        </w:rPr>
        <w:t xml:space="preserve"> yield attributes like</w:t>
      </w:r>
      <w:r w:rsidR="00FF10DD" w:rsidRPr="002C16CE">
        <w:rPr>
          <w:rFonts w:ascii="Arial" w:hAnsi="Arial" w:cs="Arial"/>
          <w:sz w:val="20"/>
          <w:szCs w:val="20"/>
        </w:rPr>
        <w:t xml:space="preserve"> </w:t>
      </w:r>
      <w:r w:rsidR="00EC3713" w:rsidRPr="002C16CE">
        <w:rPr>
          <w:rFonts w:ascii="Arial" w:hAnsi="Arial" w:cs="Arial"/>
          <w:sz w:val="20"/>
          <w:szCs w:val="20"/>
        </w:rPr>
        <w:t>number of panicle m</w:t>
      </w:r>
      <w:r w:rsidR="00EC3713" w:rsidRPr="002C16CE">
        <w:rPr>
          <w:rFonts w:ascii="Arial" w:hAnsi="Arial" w:cs="Arial"/>
          <w:sz w:val="20"/>
          <w:szCs w:val="20"/>
          <w:vertAlign w:val="superscript"/>
        </w:rPr>
        <w:t>-2</w:t>
      </w:r>
      <w:r w:rsidR="004B7193" w:rsidRPr="002C16CE">
        <w:rPr>
          <w:rFonts w:ascii="Arial" w:hAnsi="Arial" w:cs="Arial"/>
          <w:sz w:val="20"/>
          <w:szCs w:val="20"/>
        </w:rPr>
        <w:t>, panicle</w:t>
      </w:r>
      <w:r w:rsidR="0031311E" w:rsidRPr="002C16CE">
        <w:rPr>
          <w:rFonts w:ascii="Arial" w:hAnsi="Arial" w:cs="Arial"/>
          <w:sz w:val="20"/>
          <w:szCs w:val="20"/>
        </w:rPr>
        <w:t xml:space="preserve"> le</w:t>
      </w:r>
      <w:r w:rsidR="000156F6" w:rsidRPr="002C16CE">
        <w:rPr>
          <w:rFonts w:ascii="Arial" w:hAnsi="Arial" w:cs="Arial"/>
          <w:sz w:val="20"/>
          <w:szCs w:val="20"/>
        </w:rPr>
        <w:t xml:space="preserve">ngth </w:t>
      </w:r>
      <w:r w:rsidR="00106C77" w:rsidRPr="002C16CE">
        <w:rPr>
          <w:rFonts w:ascii="Arial" w:hAnsi="Arial" w:cs="Arial"/>
          <w:sz w:val="20"/>
          <w:szCs w:val="20"/>
        </w:rPr>
        <w:t xml:space="preserve">and </w:t>
      </w:r>
      <w:r w:rsidR="00312AE8" w:rsidRPr="002C16CE">
        <w:rPr>
          <w:rFonts w:ascii="Arial" w:hAnsi="Arial" w:cs="Arial"/>
          <w:sz w:val="20"/>
          <w:szCs w:val="20"/>
        </w:rPr>
        <w:t>weight of the panicle</w:t>
      </w:r>
      <w:r w:rsidR="00F832B8" w:rsidRPr="002C16CE">
        <w:rPr>
          <w:rFonts w:ascii="Arial" w:hAnsi="Arial" w:cs="Arial"/>
          <w:sz w:val="20"/>
          <w:szCs w:val="20"/>
        </w:rPr>
        <w:t xml:space="preserve"> </w:t>
      </w:r>
      <w:r w:rsidR="0094646B" w:rsidRPr="002C16CE">
        <w:rPr>
          <w:rFonts w:ascii="Arial" w:hAnsi="Arial" w:cs="Arial"/>
          <w:sz w:val="20"/>
          <w:szCs w:val="20"/>
        </w:rPr>
        <w:t>were</w:t>
      </w:r>
      <w:r w:rsidR="00024424" w:rsidRPr="002C16CE">
        <w:rPr>
          <w:rFonts w:ascii="Arial" w:hAnsi="Arial" w:cs="Arial"/>
          <w:sz w:val="20"/>
          <w:szCs w:val="20"/>
        </w:rPr>
        <w:t xml:space="preserve"> significantly influenced </w:t>
      </w:r>
      <w:r w:rsidR="00DA273B" w:rsidRPr="002C16CE">
        <w:rPr>
          <w:rFonts w:ascii="Arial" w:hAnsi="Arial" w:cs="Arial"/>
          <w:sz w:val="20"/>
          <w:szCs w:val="20"/>
        </w:rPr>
        <w:t>by different precision nitrogen management</w:t>
      </w:r>
      <w:r w:rsidR="00500D6A" w:rsidRPr="002C16CE">
        <w:rPr>
          <w:rFonts w:ascii="Arial" w:hAnsi="Arial" w:cs="Arial"/>
          <w:sz w:val="20"/>
          <w:szCs w:val="20"/>
        </w:rPr>
        <w:t>.</w:t>
      </w:r>
    </w:p>
    <w:p w14:paraId="2425E7C4" w14:textId="04F90B75" w:rsidR="008E72F0" w:rsidRPr="00F4254C" w:rsidRDefault="00F4254C" w:rsidP="00F4254C">
      <w:pPr>
        <w:spacing w:before="240" w:after="0" w:line="360" w:lineRule="auto"/>
        <w:jc w:val="both"/>
        <w:rPr>
          <w:rFonts w:ascii="Arial" w:hAnsi="Arial" w:cs="Arial"/>
          <w:b/>
          <w:bCs/>
          <w:sz w:val="20"/>
          <w:szCs w:val="20"/>
        </w:rPr>
      </w:pPr>
      <w:r w:rsidRPr="00F4254C">
        <w:rPr>
          <w:rFonts w:ascii="Arial" w:hAnsi="Arial" w:cs="Arial"/>
          <w:b/>
          <w:bCs/>
          <w:sz w:val="20"/>
          <w:szCs w:val="20"/>
        </w:rPr>
        <w:t>Number of panicle m</w:t>
      </w:r>
      <w:r w:rsidRPr="00F4254C">
        <w:rPr>
          <w:rFonts w:ascii="Arial" w:hAnsi="Arial" w:cs="Arial"/>
          <w:b/>
          <w:bCs/>
          <w:sz w:val="20"/>
          <w:szCs w:val="20"/>
          <w:vertAlign w:val="superscript"/>
        </w:rPr>
        <w:t>-2</w:t>
      </w:r>
    </w:p>
    <w:p w14:paraId="2337EE40" w14:textId="08217DC5" w:rsidR="00852739" w:rsidRDefault="00852739" w:rsidP="00852739">
      <w:pPr>
        <w:spacing w:before="240" w:after="0" w:line="360" w:lineRule="auto"/>
        <w:jc w:val="both"/>
        <w:rPr>
          <w:rFonts w:ascii="Arial" w:hAnsi="Arial" w:cs="Arial"/>
          <w:sz w:val="20"/>
          <w:szCs w:val="20"/>
        </w:rPr>
      </w:pPr>
      <w:r w:rsidRPr="002C16CE">
        <w:rPr>
          <w:rFonts w:ascii="Arial" w:hAnsi="Arial" w:cs="Arial"/>
          <w:sz w:val="20"/>
          <w:szCs w:val="20"/>
        </w:rPr>
        <w:t>According to pooled data analysis</w:t>
      </w:r>
      <w:r>
        <w:rPr>
          <w:rFonts w:ascii="Arial" w:hAnsi="Arial" w:cs="Arial"/>
          <w:sz w:val="20"/>
          <w:szCs w:val="20"/>
        </w:rPr>
        <w:t xml:space="preserve">, </w:t>
      </w:r>
      <w:r w:rsidRPr="00852739">
        <w:rPr>
          <w:rFonts w:ascii="Arial" w:hAnsi="Arial" w:cs="Arial"/>
          <w:sz w:val="20"/>
          <w:szCs w:val="20"/>
        </w:rPr>
        <w:t>SPAD based N application found to be superior and recorded highest number of panicles sq.m</w:t>
      </w:r>
      <w:r w:rsidRPr="00852739">
        <w:rPr>
          <w:rFonts w:ascii="Arial" w:hAnsi="Arial" w:cs="Arial"/>
          <w:sz w:val="20"/>
          <w:szCs w:val="20"/>
          <w:vertAlign w:val="superscript"/>
        </w:rPr>
        <w:t>-1</w:t>
      </w:r>
      <w:r w:rsidRPr="00852739">
        <w:rPr>
          <w:rFonts w:ascii="Arial" w:hAnsi="Arial" w:cs="Arial"/>
          <w:sz w:val="20"/>
          <w:szCs w:val="20"/>
        </w:rPr>
        <w:t xml:space="preserve"> (</w:t>
      </w:r>
      <w:r w:rsidR="000D1C22">
        <w:rPr>
          <w:rFonts w:ascii="Arial" w:hAnsi="Arial" w:cs="Arial"/>
          <w:sz w:val="20"/>
          <w:szCs w:val="20"/>
        </w:rPr>
        <w:t>256.97</w:t>
      </w:r>
      <w:r w:rsidRPr="00852739">
        <w:rPr>
          <w:rFonts w:ascii="Arial" w:hAnsi="Arial" w:cs="Arial"/>
          <w:sz w:val="20"/>
          <w:szCs w:val="20"/>
        </w:rPr>
        <w:t>) followed by LCC based N. The lowest was recorded from the treatment N</w:t>
      </w:r>
      <w:r w:rsidRPr="00852739">
        <w:rPr>
          <w:rFonts w:ascii="Arial" w:hAnsi="Arial" w:cs="Arial"/>
          <w:sz w:val="20"/>
          <w:szCs w:val="20"/>
          <w:vertAlign w:val="subscript"/>
        </w:rPr>
        <w:t>1</w:t>
      </w:r>
      <w:r w:rsidRPr="00852739">
        <w:rPr>
          <w:rFonts w:ascii="Arial" w:hAnsi="Arial" w:cs="Arial"/>
          <w:sz w:val="20"/>
          <w:szCs w:val="20"/>
        </w:rPr>
        <w:t xml:space="preserve"> i.e. control plot.</w:t>
      </w:r>
      <w:r w:rsidR="000D1C22" w:rsidRPr="000D1C22">
        <w:rPr>
          <w:rFonts w:ascii="Arial" w:hAnsi="Arial" w:cs="Arial"/>
          <w:sz w:val="20"/>
          <w:szCs w:val="20"/>
        </w:rPr>
        <w:t xml:space="preserve"> </w:t>
      </w:r>
      <w:r w:rsidR="000D1C22" w:rsidRPr="002C16CE">
        <w:rPr>
          <w:rFonts w:ascii="Arial" w:hAnsi="Arial" w:cs="Arial"/>
          <w:sz w:val="20"/>
          <w:szCs w:val="20"/>
        </w:rPr>
        <w:t xml:space="preserve">The highest number of panicles increases with precision nitrogen management was might be owing to uptake of nitrogen as per crop need which had substantial role to play in photosynthesis and tillering of rice and later converted to productive tillers. Similar outcomes were also reported by Ali et al. (2017) Dinesh et al. (2017), </w:t>
      </w:r>
      <w:proofErr w:type="spellStart"/>
      <w:r w:rsidR="000D1C22" w:rsidRPr="002C16CE">
        <w:rPr>
          <w:rFonts w:ascii="Arial" w:hAnsi="Arial" w:cs="Arial"/>
          <w:sz w:val="20"/>
          <w:szCs w:val="20"/>
        </w:rPr>
        <w:t>Goudra</w:t>
      </w:r>
      <w:proofErr w:type="spellEnd"/>
      <w:r w:rsidR="000D1C22" w:rsidRPr="002C16CE">
        <w:rPr>
          <w:rFonts w:ascii="Arial" w:hAnsi="Arial" w:cs="Arial"/>
          <w:sz w:val="20"/>
          <w:szCs w:val="20"/>
        </w:rPr>
        <w:t xml:space="preserve"> et al. (2019) and Yadav et al. (2023).</w:t>
      </w:r>
    </w:p>
    <w:p w14:paraId="1A026D9B" w14:textId="7DBCABC1" w:rsidR="00DF17DF" w:rsidRDefault="000D1C22" w:rsidP="00191C8A">
      <w:pPr>
        <w:spacing w:before="240" w:after="0" w:line="360" w:lineRule="auto"/>
        <w:jc w:val="both"/>
        <w:rPr>
          <w:rFonts w:ascii="Arial" w:hAnsi="Arial" w:cs="Arial"/>
          <w:b/>
          <w:bCs/>
          <w:sz w:val="20"/>
          <w:szCs w:val="20"/>
        </w:rPr>
      </w:pPr>
      <w:r w:rsidRPr="000D1C22">
        <w:rPr>
          <w:rFonts w:ascii="Arial" w:hAnsi="Arial" w:cs="Arial"/>
          <w:b/>
          <w:bCs/>
          <w:sz w:val="20"/>
          <w:szCs w:val="20"/>
        </w:rPr>
        <w:t>Panicle length (cm)</w:t>
      </w:r>
    </w:p>
    <w:p w14:paraId="7F1D5A45" w14:textId="08166658" w:rsidR="001257D3" w:rsidRDefault="004A3EDC" w:rsidP="001257D3">
      <w:pPr>
        <w:spacing w:before="240" w:after="0" w:line="360" w:lineRule="auto"/>
        <w:jc w:val="both"/>
        <w:rPr>
          <w:rFonts w:ascii="Arial" w:hAnsi="Arial" w:cs="Arial"/>
          <w:sz w:val="20"/>
          <w:szCs w:val="20"/>
        </w:rPr>
      </w:pPr>
      <w:r w:rsidRPr="004A3EDC">
        <w:rPr>
          <w:rFonts w:ascii="Arial" w:hAnsi="Arial" w:cs="Arial"/>
          <w:sz w:val="20"/>
          <w:szCs w:val="20"/>
        </w:rPr>
        <w:lastRenderedPageBreak/>
        <w:t>As per the pooled data analysis of two years,</w:t>
      </w:r>
      <w:r>
        <w:rPr>
          <w:rFonts w:ascii="Arial" w:hAnsi="Arial" w:cs="Arial"/>
          <w:sz w:val="20"/>
          <w:szCs w:val="20"/>
        </w:rPr>
        <w:t xml:space="preserve"> the highest panicle length </w:t>
      </w:r>
      <w:r w:rsidR="003D2D3C">
        <w:rPr>
          <w:rFonts w:ascii="Arial" w:hAnsi="Arial" w:cs="Arial"/>
          <w:sz w:val="20"/>
          <w:szCs w:val="20"/>
        </w:rPr>
        <w:t>(25.84 cm) was recorded from SPAD based nitrogen management (N</w:t>
      </w:r>
      <w:r w:rsidR="003D2D3C">
        <w:rPr>
          <w:rFonts w:ascii="Arial" w:hAnsi="Arial" w:cs="Arial"/>
          <w:sz w:val="20"/>
          <w:szCs w:val="20"/>
          <w:vertAlign w:val="subscript"/>
        </w:rPr>
        <w:t>4</w:t>
      </w:r>
      <w:r w:rsidR="003D2D3C">
        <w:rPr>
          <w:rFonts w:ascii="Arial" w:hAnsi="Arial" w:cs="Arial"/>
          <w:sz w:val="20"/>
          <w:szCs w:val="20"/>
        </w:rPr>
        <w:t xml:space="preserve">) </w:t>
      </w:r>
      <w:r w:rsidR="007C22CA" w:rsidRPr="002C16CE">
        <w:rPr>
          <w:rFonts w:ascii="Arial" w:hAnsi="Arial" w:cs="Arial"/>
          <w:sz w:val="20"/>
          <w:szCs w:val="20"/>
        </w:rPr>
        <w:t>followed by LCC based N application</w:t>
      </w:r>
      <w:r w:rsidR="00523E45">
        <w:rPr>
          <w:rFonts w:ascii="Arial" w:hAnsi="Arial" w:cs="Arial"/>
          <w:sz w:val="20"/>
          <w:szCs w:val="20"/>
        </w:rPr>
        <w:t>. The lowest was recorded from the control plot.</w:t>
      </w:r>
      <w:r w:rsidR="006608BF" w:rsidRPr="006608BF">
        <w:rPr>
          <w:rFonts w:ascii="Arial" w:hAnsi="Arial" w:cs="Arial"/>
          <w:sz w:val="20"/>
          <w:szCs w:val="20"/>
        </w:rPr>
        <w:t xml:space="preserve"> </w:t>
      </w:r>
      <w:r w:rsidR="006608BF" w:rsidRPr="002C16CE">
        <w:rPr>
          <w:rFonts w:ascii="Arial" w:hAnsi="Arial" w:cs="Arial"/>
          <w:sz w:val="20"/>
          <w:szCs w:val="20"/>
        </w:rPr>
        <w:t>The increase in yield attributes</w:t>
      </w:r>
      <w:r w:rsidR="006608BF">
        <w:rPr>
          <w:rFonts w:ascii="Arial" w:hAnsi="Arial" w:cs="Arial"/>
          <w:sz w:val="20"/>
          <w:szCs w:val="20"/>
        </w:rPr>
        <w:t xml:space="preserve"> like panicle length</w:t>
      </w:r>
      <w:r w:rsidR="006608BF" w:rsidRPr="002C16CE">
        <w:rPr>
          <w:rFonts w:ascii="Arial" w:hAnsi="Arial" w:cs="Arial"/>
          <w:sz w:val="20"/>
          <w:szCs w:val="20"/>
        </w:rPr>
        <w:t xml:space="preserve"> was due to growth characters like dry matter accumulation, leaf area, leaf area index, number of tillers and plant height</w:t>
      </w:r>
      <w:r w:rsidR="006608BF" w:rsidRPr="001257D3">
        <w:rPr>
          <w:rFonts w:ascii="Arial" w:hAnsi="Arial" w:cs="Arial"/>
          <w:sz w:val="20"/>
          <w:szCs w:val="20"/>
        </w:rPr>
        <w:t>.</w:t>
      </w:r>
      <w:r w:rsidR="001257D3" w:rsidRPr="001257D3">
        <w:rPr>
          <w:rFonts w:ascii="Arial" w:hAnsi="Arial" w:cs="Arial"/>
          <w:sz w:val="20"/>
          <w:szCs w:val="20"/>
        </w:rPr>
        <w:t xml:space="preserve"> Similar results were also made by </w:t>
      </w:r>
      <w:proofErr w:type="spellStart"/>
      <w:r w:rsidR="001257D3" w:rsidRPr="001257D3">
        <w:rPr>
          <w:rFonts w:ascii="Arial" w:hAnsi="Arial" w:cs="Arial"/>
          <w:sz w:val="20"/>
          <w:szCs w:val="20"/>
        </w:rPr>
        <w:t>Goudra</w:t>
      </w:r>
      <w:proofErr w:type="spellEnd"/>
      <w:r w:rsidR="001257D3" w:rsidRPr="001257D3">
        <w:rPr>
          <w:rFonts w:ascii="Arial" w:hAnsi="Arial" w:cs="Arial"/>
          <w:sz w:val="20"/>
          <w:szCs w:val="20"/>
        </w:rPr>
        <w:t xml:space="preserve"> </w:t>
      </w:r>
      <w:r w:rsidR="001257D3" w:rsidRPr="001257D3">
        <w:rPr>
          <w:rFonts w:ascii="Arial" w:hAnsi="Arial" w:cs="Arial"/>
          <w:i/>
          <w:iCs/>
          <w:sz w:val="20"/>
          <w:szCs w:val="20"/>
        </w:rPr>
        <w:t>et al</w:t>
      </w:r>
      <w:r w:rsidR="001257D3" w:rsidRPr="001257D3">
        <w:rPr>
          <w:rFonts w:ascii="Arial" w:hAnsi="Arial" w:cs="Arial"/>
          <w:sz w:val="20"/>
          <w:szCs w:val="20"/>
        </w:rPr>
        <w:t xml:space="preserve">. (2019) and (Yadav </w:t>
      </w:r>
      <w:r w:rsidR="001257D3" w:rsidRPr="001257D3">
        <w:rPr>
          <w:rFonts w:ascii="Arial" w:hAnsi="Arial" w:cs="Arial"/>
          <w:i/>
          <w:iCs/>
          <w:sz w:val="20"/>
          <w:szCs w:val="20"/>
        </w:rPr>
        <w:t>et al</w:t>
      </w:r>
      <w:r w:rsidR="001257D3" w:rsidRPr="001257D3">
        <w:rPr>
          <w:rFonts w:ascii="Arial" w:hAnsi="Arial" w:cs="Arial"/>
          <w:sz w:val="20"/>
          <w:szCs w:val="20"/>
        </w:rPr>
        <w:t>. (2023).</w:t>
      </w:r>
    </w:p>
    <w:p w14:paraId="52AFB4D0" w14:textId="318D7559" w:rsidR="001257D3" w:rsidRPr="001A5909" w:rsidRDefault="001257D3" w:rsidP="001257D3">
      <w:pPr>
        <w:spacing w:before="240" w:after="0" w:line="360" w:lineRule="auto"/>
        <w:jc w:val="both"/>
        <w:rPr>
          <w:rFonts w:ascii="Arial" w:hAnsi="Arial" w:cs="Arial"/>
          <w:b/>
          <w:bCs/>
          <w:sz w:val="20"/>
          <w:szCs w:val="20"/>
        </w:rPr>
      </w:pPr>
      <w:r w:rsidRPr="001A5909">
        <w:rPr>
          <w:rFonts w:ascii="Arial" w:hAnsi="Arial" w:cs="Arial"/>
          <w:b/>
          <w:bCs/>
          <w:sz w:val="20"/>
          <w:szCs w:val="20"/>
        </w:rPr>
        <w:t>Weight of the panicle (g)</w:t>
      </w:r>
    </w:p>
    <w:p w14:paraId="2B94D2B9" w14:textId="31D29432" w:rsidR="0025356B" w:rsidRPr="00A200BF" w:rsidRDefault="00BD1D6F" w:rsidP="00A200BF">
      <w:pPr>
        <w:spacing w:before="240" w:after="0" w:line="360" w:lineRule="auto"/>
        <w:ind w:firstLine="720"/>
        <w:jc w:val="both"/>
        <w:rPr>
          <w:rFonts w:ascii="Arial" w:hAnsi="Arial" w:cs="Arial"/>
          <w:sz w:val="20"/>
          <w:szCs w:val="20"/>
        </w:rPr>
      </w:pPr>
      <w:r w:rsidRPr="00BD1D6F">
        <w:rPr>
          <w:rFonts w:ascii="Arial" w:hAnsi="Arial" w:cs="Arial"/>
          <w:sz w:val="20"/>
          <w:szCs w:val="20"/>
        </w:rPr>
        <w:t xml:space="preserve">The data pertinent to the weight of the panicle (g) as influenced by precision nitrogen management is presented in table </w:t>
      </w:r>
      <w:r>
        <w:rPr>
          <w:rFonts w:ascii="Arial" w:hAnsi="Arial" w:cs="Arial"/>
          <w:sz w:val="20"/>
          <w:szCs w:val="20"/>
        </w:rPr>
        <w:t>2</w:t>
      </w:r>
      <w:r w:rsidRPr="00BD1D6F">
        <w:rPr>
          <w:rFonts w:ascii="Arial" w:hAnsi="Arial" w:cs="Arial"/>
          <w:sz w:val="20"/>
          <w:szCs w:val="20"/>
        </w:rPr>
        <w:t>. It is evident from the data that precision nitrogen management show significantly affected on weight of panicle (g)</w:t>
      </w:r>
      <w:r w:rsidRPr="00BD1D6F">
        <w:rPr>
          <w:rFonts w:ascii="Arial" w:hAnsi="Arial" w:cs="Arial"/>
          <w:sz w:val="20"/>
          <w:szCs w:val="20"/>
          <w:vertAlign w:val="superscript"/>
        </w:rPr>
        <w:t xml:space="preserve"> </w:t>
      </w:r>
      <w:r w:rsidRPr="00BD1D6F">
        <w:rPr>
          <w:rFonts w:ascii="Arial" w:hAnsi="Arial" w:cs="Arial"/>
          <w:sz w:val="20"/>
          <w:szCs w:val="20"/>
        </w:rPr>
        <w:t>in both years of data observation</w:t>
      </w:r>
      <w:r w:rsidRPr="00D64A4D">
        <w:rPr>
          <w:rFonts w:ascii="Times New Roman" w:hAnsi="Times New Roman" w:cs="Times New Roman"/>
        </w:rPr>
        <w:t>.</w:t>
      </w:r>
      <w:r w:rsidR="00A200BF" w:rsidRPr="00A200BF">
        <w:rPr>
          <w:rFonts w:ascii="Times New Roman" w:hAnsi="Times New Roman" w:cs="Times New Roman"/>
        </w:rPr>
        <w:t xml:space="preserve"> </w:t>
      </w:r>
      <w:r w:rsidR="00A200BF" w:rsidRPr="00A200BF">
        <w:rPr>
          <w:rFonts w:ascii="Arial" w:hAnsi="Arial" w:cs="Arial"/>
          <w:sz w:val="20"/>
          <w:szCs w:val="20"/>
        </w:rPr>
        <w:t xml:space="preserve">SPAD based N application found to be superior and recorded highest maximum weight of panicle (5.26 and 5.63 g) followed by LCC based N application (4.62 and 4.84 g) </w:t>
      </w:r>
      <w:bookmarkStart w:id="2" w:name="_Hlk201876876"/>
      <w:r w:rsidR="00A200BF" w:rsidRPr="00A200BF">
        <w:rPr>
          <w:rFonts w:ascii="Arial" w:hAnsi="Arial" w:cs="Arial"/>
          <w:sz w:val="20"/>
          <w:szCs w:val="20"/>
        </w:rPr>
        <w:t xml:space="preserve">split application of N </w:t>
      </w:r>
      <w:bookmarkEnd w:id="2"/>
      <w:r w:rsidR="00A200BF" w:rsidRPr="00A200BF">
        <w:rPr>
          <w:rFonts w:ascii="Arial" w:hAnsi="Arial" w:cs="Arial"/>
          <w:sz w:val="20"/>
          <w:szCs w:val="20"/>
        </w:rPr>
        <w:t>in both the years of observation. The lowest was recorded from the treatment N</w:t>
      </w:r>
      <w:r w:rsidR="00A200BF" w:rsidRPr="00A200BF">
        <w:rPr>
          <w:rFonts w:ascii="Arial" w:hAnsi="Arial" w:cs="Arial"/>
          <w:sz w:val="20"/>
          <w:szCs w:val="20"/>
          <w:vertAlign w:val="subscript"/>
        </w:rPr>
        <w:t>1</w:t>
      </w:r>
      <w:r w:rsidR="00A200BF" w:rsidRPr="00A200BF">
        <w:rPr>
          <w:rFonts w:ascii="Arial" w:hAnsi="Arial" w:cs="Arial"/>
          <w:sz w:val="20"/>
          <w:szCs w:val="20"/>
        </w:rPr>
        <w:t xml:space="preserve"> i.e. control plot.</w:t>
      </w:r>
      <w:r w:rsidR="00632251" w:rsidRPr="002C16CE">
        <w:rPr>
          <w:rFonts w:ascii="Arial" w:hAnsi="Arial" w:cs="Arial"/>
          <w:sz w:val="20"/>
          <w:szCs w:val="20"/>
        </w:rPr>
        <w:t xml:space="preserve"> </w:t>
      </w:r>
      <w:r w:rsidR="0025356B" w:rsidRPr="002C16CE">
        <w:rPr>
          <w:rFonts w:ascii="Arial" w:hAnsi="Arial" w:cs="Arial"/>
          <w:sz w:val="20"/>
          <w:szCs w:val="20"/>
        </w:rPr>
        <w:t>The increased in weight of panicle was might be due to constant and suitable availability of nitrogen during the late growth stages (panicle initiation to flowering) which resulted in translocation of carbohydrates, proteins and mineral nutrients from different sources during the grain filling stage and directed to the formation of a greater number of filled grains and large sized grains leading to increased grain weight panicle</w:t>
      </w:r>
      <w:r w:rsidR="0025356B" w:rsidRPr="002C16CE">
        <w:rPr>
          <w:rFonts w:ascii="Arial" w:hAnsi="Arial" w:cs="Arial"/>
          <w:sz w:val="20"/>
          <w:szCs w:val="20"/>
          <w:vertAlign w:val="superscript"/>
        </w:rPr>
        <w:t>-1</w:t>
      </w:r>
      <w:r w:rsidR="0025356B" w:rsidRPr="002C16CE">
        <w:rPr>
          <w:rFonts w:ascii="Arial" w:hAnsi="Arial" w:cs="Arial"/>
          <w:sz w:val="20"/>
          <w:szCs w:val="20"/>
        </w:rPr>
        <w:t xml:space="preserve">. Similar results were reported by Jain (2016) and </w:t>
      </w:r>
      <w:proofErr w:type="spellStart"/>
      <w:r w:rsidR="0025356B" w:rsidRPr="002C16CE">
        <w:rPr>
          <w:rFonts w:ascii="Arial" w:hAnsi="Arial" w:cs="Arial"/>
          <w:sz w:val="20"/>
          <w:szCs w:val="20"/>
        </w:rPr>
        <w:t>Sheeraz</w:t>
      </w:r>
      <w:proofErr w:type="spellEnd"/>
      <w:r w:rsidR="0025356B" w:rsidRPr="002C16CE">
        <w:rPr>
          <w:rFonts w:ascii="Arial" w:hAnsi="Arial" w:cs="Arial"/>
          <w:sz w:val="20"/>
          <w:szCs w:val="20"/>
        </w:rPr>
        <w:t xml:space="preserve"> et al. (2017).</w:t>
      </w:r>
    </w:p>
    <w:p w14:paraId="4FED3C5E" w14:textId="5F2A0464" w:rsidR="00C81ABD" w:rsidRPr="00C81ABD" w:rsidRDefault="00C81ABD" w:rsidP="00C81ABD">
      <w:pPr>
        <w:spacing w:before="240" w:after="0" w:line="360" w:lineRule="auto"/>
        <w:rPr>
          <w:rFonts w:ascii="Arial" w:hAnsi="Arial" w:cs="Arial"/>
          <w:b/>
          <w:bCs/>
          <w:sz w:val="20"/>
          <w:szCs w:val="20"/>
        </w:rPr>
      </w:pPr>
      <w:r w:rsidRPr="00C81ABD">
        <w:rPr>
          <w:rFonts w:ascii="Arial" w:hAnsi="Arial" w:cs="Arial"/>
          <w:b/>
          <w:bCs/>
          <w:sz w:val="20"/>
          <w:szCs w:val="20"/>
        </w:rPr>
        <w:t>Grain yield (kg ha</w:t>
      </w:r>
      <w:r w:rsidRPr="00C81ABD">
        <w:rPr>
          <w:rFonts w:ascii="Arial" w:hAnsi="Arial" w:cs="Arial"/>
          <w:b/>
          <w:bCs/>
          <w:sz w:val="20"/>
          <w:szCs w:val="20"/>
          <w:vertAlign w:val="superscript"/>
        </w:rPr>
        <w:t>-1</w:t>
      </w:r>
      <w:r w:rsidRPr="00C81ABD">
        <w:rPr>
          <w:rFonts w:ascii="Arial" w:hAnsi="Arial" w:cs="Arial"/>
          <w:b/>
          <w:bCs/>
          <w:sz w:val="20"/>
          <w:szCs w:val="20"/>
        </w:rPr>
        <w:t>)</w:t>
      </w:r>
    </w:p>
    <w:p w14:paraId="6E9ECED5" w14:textId="73FFE874" w:rsidR="005E590D" w:rsidRDefault="0025356B" w:rsidP="00480C01">
      <w:pPr>
        <w:spacing w:before="240" w:after="0" w:line="360" w:lineRule="auto"/>
        <w:jc w:val="both"/>
        <w:rPr>
          <w:rFonts w:ascii="Times New Roman" w:hAnsi="Times New Roman" w:cs="Times New Roman"/>
        </w:rPr>
      </w:pPr>
      <w:r w:rsidRPr="002C16CE">
        <w:rPr>
          <w:rFonts w:ascii="Arial" w:hAnsi="Arial" w:cs="Arial"/>
          <w:sz w:val="20"/>
          <w:szCs w:val="20"/>
        </w:rPr>
        <w:t>The data shows that precision nitrogen management had great impact on grain yield.</w:t>
      </w:r>
      <w:r w:rsidR="00DC2BCC" w:rsidRPr="002C16CE">
        <w:rPr>
          <w:rFonts w:ascii="Arial" w:hAnsi="Arial" w:cs="Arial"/>
          <w:sz w:val="20"/>
          <w:szCs w:val="20"/>
        </w:rPr>
        <w:t xml:space="preserve"> T</w:t>
      </w:r>
      <w:r w:rsidR="000D4028" w:rsidRPr="002C16CE">
        <w:rPr>
          <w:rFonts w:ascii="Arial" w:hAnsi="Arial" w:cs="Arial"/>
          <w:sz w:val="20"/>
          <w:szCs w:val="20"/>
        </w:rPr>
        <w:t>he highest grain yield</w:t>
      </w:r>
      <w:r w:rsidR="00BF4035">
        <w:rPr>
          <w:rFonts w:ascii="Arial" w:hAnsi="Arial" w:cs="Arial"/>
          <w:sz w:val="20"/>
          <w:szCs w:val="20"/>
        </w:rPr>
        <w:t xml:space="preserve"> </w:t>
      </w:r>
      <w:r w:rsidR="00BF4035" w:rsidRPr="00BF4035">
        <w:rPr>
          <w:rFonts w:ascii="Arial" w:hAnsi="Arial" w:cs="Arial"/>
          <w:sz w:val="20"/>
          <w:szCs w:val="20"/>
        </w:rPr>
        <w:t>(4830.83 kg ha</w:t>
      </w:r>
      <w:r w:rsidR="00BF4035" w:rsidRPr="00BF4035">
        <w:rPr>
          <w:rFonts w:ascii="Arial" w:hAnsi="Arial" w:cs="Arial"/>
          <w:sz w:val="20"/>
          <w:szCs w:val="20"/>
          <w:vertAlign w:val="superscript"/>
        </w:rPr>
        <w:t>-1</w:t>
      </w:r>
      <w:r w:rsidR="00BF4035" w:rsidRPr="00BF4035">
        <w:rPr>
          <w:rFonts w:ascii="Arial" w:hAnsi="Arial" w:cs="Arial"/>
          <w:sz w:val="20"/>
          <w:szCs w:val="20"/>
        </w:rPr>
        <w:t>)</w:t>
      </w:r>
      <w:r w:rsidR="000D4028" w:rsidRPr="002C16CE">
        <w:rPr>
          <w:rFonts w:ascii="Arial" w:hAnsi="Arial" w:cs="Arial"/>
          <w:sz w:val="20"/>
          <w:szCs w:val="20"/>
        </w:rPr>
        <w:t xml:space="preserve"> was recorded from SPAD based nitrogen application</w:t>
      </w:r>
      <w:r w:rsidR="000242C2">
        <w:rPr>
          <w:rFonts w:ascii="Arial" w:hAnsi="Arial" w:cs="Arial"/>
          <w:sz w:val="20"/>
          <w:szCs w:val="20"/>
        </w:rPr>
        <w:t xml:space="preserve"> (N</w:t>
      </w:r>
      <w:r w:rsidR="000242C2">
        <w:rPr>
          <w:rFonts w:ascii="Arial" w:hAnsi="Arial" w:cs="Arial"/>
          <w:sz w:val="20"/>
          <w:szCs w:val="20"/>
          <w:vertAlign w:val="subscript"/>
        </w:rPr>
        <w:t>4</w:t>
      </w:r>
      <w:r w:rsidR="000242C2">
        <w:rPr>
          <w:rFonts w:ascii="Arial" w:hAnsi="Arial" w:cs="Arial"/>
          <w:sz w:val="20"/>
          <w:szCs w:val="20"/>
        </w:rPr>
        <w:t>)</w:t>
      </w:r>
      <w:r w:rsidR="000D4028" w:rsidRPr="002C16CE">
        <w:rPr>
          <w:rFonts w:ascii="Arial" w:hAnsi="Arial" w:cs="Arial"/>
          <w:sz w:val="20"/>
          <w:szCs w:val="20"/>
        </w:rPr>
        <w:t xml:space="preserve"> followed by LCC based N application and </w:t>
      </w:r>
      <w:r w:rsidR="00BF4035">
        <w:rPr>
          <w:rFonts w:ascii="Arial" w:hAnsi="Arial" w:cs="Arial"/>
          <w:sz w:val="20"/>
          <w:szCs w:val="20"/>
        </w:rPr>
        <w:t xml:space="preserve">the </w:t>
      </w:r>
      <w:r w:rsidR="000242C2">
        <w:rPr>
          <w:rFonts w:ascii="Arial" w:hAnsi="Arial" w:cs="Arial"/>
          <w:sz w:val="20"/>
          <w:szCs w:val="20"/>
        </w:rPr>
        <w:t>lowest was recorded from the control plot (N</w:t>
      </w:r>
      <w:r w:rsidR="000242C2">
        <w:rPr>
          <w:rFonts w:ascii="Arial" w:hAnsi="Arial" w:cs="Arial"/>
          <w:sz w:val="20"/>
          <w:szCs w:val="20"/>
          <w:vertAlign w:val="subscript"/>
        </w:rPr>
        <w:t>1</w:t>
      </w:r>
      <w:r w:rsidR="000242C2">
        <w:rPr>
          <w:rFonts w:ascii="Arial" w:hAnsi="Arial" w:cs="Arial"/>
          <w:sz w:val="20"/>
          <w:szCs w:val="20"/>
        </w:rPr>
        <w:t>)</w:t>
      </w:r>
      <w:r w:rsidR="000D4028" w:rsidRPr="002C16CE">
        <w:rPr>
          <w:rFonts w:ascii="Arial" w:hAnsi="Arial" w:cs="Arial"/>
          <w:sz w:val="20"/>
          <w:szCs w:val="20"/>
        </w:rPr>
        <w:t xml:space="preserve">. </w:t>
      </w:r>
      <w:r w:rsidR="005E590D">
        <w:rPr>
          <w:rFonts w:ascii="Arial" w:hAnsi="Arial" w:cs="Arial"/>
          <w:sz w:val="20"/>
          <w:szCs w:val="20"/>
        </w:rPr>
        <w:t>The incre</w:t>
      </w:r>
      <w:r w:rsidR="0074684D">
        <w:rPr>
          <w:rFonts w:ascii="Arial" w:hAnsi="Arial" w:cs="Arial"/>
          <w:sz w:val="20"/>
          <w:szCs w:val="20"/>
        </w:rPr>
        <w:t xml:space="preserve">ased in grain yield </w:t>
      </w:r>
      <w:r w:rsidR="005E590D" w:rsidRPr="005E590D">
        <w:rPr>
          <w:rFonts w:ascii="Arial" w:hAnsi="Arial" w:cs="Arial"/>
          <w:sz w:val="20"/>
          <w:szCs w:val="20"/>
        </w:rPr>
        <w:t xml:space="preserve">might </w:t>
      </w:r>
      <w:r w:rsidR="0074684D">
        <w:rPr>
          <w:rFonts w:ascii="Arial" w:hAnsi="Arial" w:cs="Arial"/>
          <w:sz w:val="20"/>
          <w:szCs w:val="20"/>
        </w:rPr>
        <w:t>be</w:t>
      </w:r>
      <w:r w:rsidR="005E590D" w:rsidRPr="005E590D">
        <w:rPr>
          <w:rFonts w:ascii="Arial" w:hAnsi="Arial" w:cs="Arial"/>
          <w:sz w:val="20"/>
          <w:szCs w:val="20"/>
        </w:rPr>
        <w:t xml:space="preserve"> due to timely and adequate supply of nitrogen as per the crop need that led to better crop root &amp; shoot growth and greater nitrogen use efficiency which ultimately improved growth attributing characters like number of tillers, leaf area in different parts of plant which resulted in better translocation of photosynthates from source to sink during the crop growth. Similar results were also reported by Liu </w:t>
      </w:r>
      <w:r w:rsidR="005E590D" w:rsidRPr="00797C4C">
        <w:rPr>
          <w:rFonts w:ascii="Arial" w:hAnsi="Arial" w:cs="Arial"/>
          <w:sz w:val="20"/>
          <w:szCs w:val="20"/>
        </w:rPr>
        <w:t>et al</w:t>
      </w:r>
      <w:r w:rsidR="005E590D" w:rsidRPr="005E590D">
        <w:rPr>
          <w:rFonts w:ascii="Arial" w:hAnsi="Arial" w:cs="Arial"/>
          <w:sz w:val="20"/>
          <w:szCs w:val="20"/>
        </w:rPr>
        <w:t xml:space="preserve">. (2015), Prabhudev </w:t>
      </w:r>
      <w:r w:rsidR="005E590D" w:rsidRPr="00797C4C">
        <w:rPr>
          <w:rFonts w:ascii="Arial" w:hAnsi="Arial" w:cs="Arial"/>
          <w:sz w:val="20"/>
          <w:szCs w:val="20"/>
        </w:rPr>
        <w:t>et al</w:t>
      </w:r>
      <w:r w:rsidR="005E590D" w:rsidRPr="005E590D">
        <w:rPr>
          <w:rFonts w:ascii="Arial" w:hAnsi="Arial" w:cs="Arial"/>
          <w:sz w:val="20"/>
          <w:szCs w:val="20"/>
        </w:rPr>
        <w:t xml:space="preserve">. (2017), </w:t>
      </w:r>
      <w:proofErr w:type="spellStart"/>
      <w:r w:rsidR="005E590D" w:rsidRPr="005E590D">
        <w:rPr>
          <w:rFonts w:ascii="Arial" w:hAnsi="Arial" w:cs="Arial"/>
          <w:sz w:val="20"/>
          <w:szCs w:val="20"/>
        </w:rPr>
        <w:t>Pateel</w:t>
      </w:r>
      <w:proofErr w:type="spellEnd"/>
      <w:r w:rsidR="005E590D" w:rsidRPr="005E590D">
        <w:rPr>
          <w:rFonts w:ascii="Arial" w:hAnsi="Arial" w:cs="Arial"/>
          <w:sz w:val="20"/>
          <w:szCs w:val="20"/>
        </w:rPr>
        <w:t xml:space="preserve"> </w:t>
      </w:r>
      <w:r w:rsidR="005E590D" w:rsidRPr="00797C4C">
        <w:rPr>
          <w:rFonts w:ascii="Arial" w:hAnsi="Arial" w:cs="Arial"/>
          <w:sz w:val="20"/>
          <w:szCs w:val="20"/>
        </w:rPr>
        <w:t>et al</w:t>
      </w:r>
      <w:r w:rsidR="005E590D" w:rsidRPr="005E590D">
        <w:rPr>
          <w:rFonts w:ascii="Arial" w:hAnsi="Arial" w:cs="Arial"/>
          <w:sz w:val="20"/>
          <w:szCs w:val="20"/>
        </w:rPr>
        <w:t xml:space="preserve">. (2017) and Suresh </w:t>
      </w:r>
      <w:r w:rsidR="005E590D" w:rsidRPr="00797C4C">
        <w:rPr>
          <w:rFonts w:ascii="Arial" w:hAnsi="Arial" w:cs="Arial"/>
          <w:sz w:val="20"/>
          <w:szCs w:val="20"/>
        </w:rPr>
        <w:t>et al</w:t>
      </w:r>
      <w:r w:rsidR="005E590D" w:rsidRPr="005E590D">
        <w:rPr>
          <w:rFonts w:ascii="Arial" w:hAnsi="Arial" w:cs="Arial"/>
          <w:sz w:val="20"/>
          <w:szCs w:val="20"/>
        </w:rPr>
        <w:t xml:space="preserve">. (2017) and Sowmya </w:t>
      </w:r>
      <w:r w:rsidR="005E590D" w:rsidRPr="00797C4C">
        <w:rPr>
          <w:rFonts w:ascii="Arial" w:hAnsi="Arial" w:cs="Arial"/>
          <w:sz w:val="20"/>
          <w:szCs w:val="20"/>
        </w:rPr>
        <w:t>et al</w:t>
      </w:r>
      <w:r w:rsidR="005E590D" w:rsidRPr="005E590D">
        <w:rPr>
          <w:rFonts w:ascii="Arial" w:hAnsi="Arial" w:cs="Arial"/>
          <w:sz w:val="20"/>
          <w:szCs w:val="20"/>
        </w:rPr>
        <w:t>. (2023).</w:t>
      </w:r>
    </w:p>
    <w:p w14:paraId="6358855A" w14:textId="1D2B748E" w:rsidR="000D4028" w:rsidRDefault="007F3655" w:rsidP="007F3655">
      <w:pPr>
        <w:spacing w:after="0" w:line="360" w:lineRule="auto"/>
        <w:jc w:val="both"/>
        <w:rPr>
          <w:rFonts w:ascii="Arial" w:hAnsi="Arial" w:cs="Arial"/>
          <w:b/>
          <w:bCs/>
          <w:sz w:val="22"/>
          <w:szCs w:val="22"/>
        </w:rPr>
      </w:pPr>
      <w:r w:rsidRPr="007B6D9D">
        <w:rPr>
          <w:rFonts w:ascii="Arial" w:hAnsi="Arial" w:cs="Arial"/>
          <w:b/>
          <w:bCs/>
          <w:sz w:val="22"/>
          <w:szCs w:val="22"/>
        </w:rPr>
        <w:t>4. CONCLUSION</w:t>
      </w:r>
    </w:p>
    <w:p w14:paraId="72FC9D3B" w14:textId="3DEADD32" w:rsidR="000D4028" w:rsidRPr="002C16CE" w:rsidRDefault="007574C1" w:rsidP="007F3655">
      <w:pPr>
        <w:spacing w:after="0" w:line="360" w:lineRule="auto"/>
        <w:jc w:val="both"/>
        <w:rPr>
          <w:rFonts w:ascii="Arial" w:hAnsi="Arial" w:cs="Arial"/>
          <w:sz w:val="20"/>
          <w:szCs w:val="20"/>
        </w:rPr>
      </w:pPr>
      <w:r w:rsidRPr="00480C01">
        <w:rPr>
          <w:rFonts w:ascii="Arial" w:hAnsi="Arial" w:cs="Arial"/>
          <w:sz w:val="20"/>
          <w:szCs w:val="20"/>
        </w:rPr>
        <w:t>Based on the results of the present study,</w:t>
      </w:r>
      <w:r w:rsidR="00F07293" w:rsidRPr="00480C01">
        <w:rPr>
          <w:rFonts w:ascii="Arial" w:hAnsi="Arial" w:cs="Arial"/>
          <w:sz w:val="20"/>
          <w:szCs w:val="20"/>
        </w:rPr>
        <w:t xml:space="preserve"> it can be concluded that precision nitrogen management </w:t>
      </w:r>
      <w:r w:rsidR="00A01D17">
        <w:rPr>
          <w:rFonts w:ascii="Arial" w:hAnsi="Arial" w:cs="Arial"/>
          <w:sz w:val="20"/>
          <w:szCs w:val="20"/>
        </w:rPr>
        <w:t>si</w:t>
      </w:r>
      <w:r w:rsidR="004F4936">
        <w:rPr>
          <w:rFonts w:ascii="Arial" w:hAnsi="Arial" w:cs="Arial"/>
          <w:sz w:val="20"/>
          <w:szCs w:val="20"/>
        </w:rPr>
        <w:t>gnificantly influenced the growth parameter and yield of the rice</w:t>
      </w:r>
      <w:r w:rsidR="00316F72">
        <w:rPr>
          <w:rFonts w:ascii="Arial" w:hAnsi="Arial" w:cs="Arial"/>
          <w:sz w:val="20"/>
          <w:szCs w:val="20"/>
        </w:rPr>
        <w:t>. In addition</w:t>
      </w:r>
      <w:r w:rsidR="00012E4E">
        <w:rPr>
          <w:rFonts w:ascii="Arial" w:hAnsi="Arial" w:cs="Arial"/>
          <w:sz w:val="20"/>
          <w:szCs w:val="20"/>
        </w:rPr>
        <w:t xml:space="preserve">, also reduce the cost of </w:t>
      </w:r>
      <w:r w:rsidR="00192B22">
        <w:rPr>
          <w:rFonts w:ascii="Arial" w:hAnsi="Arial" w:cs="Arial"/>
          <w:sz w:val="20"/>
          <w:szCs w:val="20"/>
        </w:rPr>
        <w:t xml:space="preserve">fertilizer and also reduces the loss of fertilizer through </w:t>
      </w:r>
      <w:r w:rsidR="009C1AF4">
        <w:rPr>
          <w:rFonts w:ascii="Arial" w:hAnsi="Arial" w:cs="Arial"/>
          <w:sz w:val="20"/>
          <w:szCs w:val="20"/>
        </w:rPr>
        <w:t>leaching and runoff.</w:t>
      </w:r>
      <w:r w:rsidR="00DF0604">
        <w:rPr>
          <w:rFonts w:ascii="Arial" w:hAnsi="Arial" w:cs="Arial"/>
          <w:sz w:val="20"/>
          <w:szCs w:val="20"/>
        </w:rPr>
        <w:t xml:space="preserve"> Among the precision nitrogen management</w:t>
      </w:r>
      <w:r w:rsidR="000E098C">
        <w:rPr>
          <w:rFonts w:ascii="Arial" w:hAnsi="Arial" w:cs="Arial"/>
          <w:sz w:val="20"/>
          <w:szCs w:val="20"/>
        </w:rPr>
        <w:t xml:space="preserve">, </w:t>
      </w:r>
      <w:bookmarkStart w:id="3" w:name="_Hlk207897832"/>
      <w:r w:rsidR="000D4028" w:rsidRPr="002C16CE">
        <w:rPr>
          <w:rFonts w:ascii="Arial" w:hAnsi="Arial" w:cs="Arial"/>
          <w:sz w:val="20"/>
          <w:szCs w:val="20"/>
        </w:rPr>
        <w:t>SPAD based N application</w:t>
      </w:r>
      <w:r w:rsidR="000E098C">
        <w:rPr>
          <w:rFonts w:ascii="Arial" w:hAnsi="Arial" w:cs="Arial"/>
          <w:sz w:val="20"/>
          <w:szCs w:val="20"/>
        </w:rPr>
        <w:t xml:space="preserve"> (N</w:t>
      </w:r>
      <w:r w:rsidR="000E098C">
        <w:rPr>
          <w:rFonts w:ascii="Arial" w:hAnsi="Arial" w:cs="Arial"/>
          <w:sz w:val="20"/>
          <w:szCs w:val="20"/>
          <w:vertAlign w:val="subscript"/>
        </w:rPr>
        <w:t>4</w:t>
      </w:r>
      <w:r w:rsidR="00B310BB">
        <w:rPr>
          <w:rFonts w:ascii="Arial" w:hAnsi="Arial" w:cs="Arial"/>
          <w:sz w:val="20"/>
          <w:szCs w:val="20"/>
        </w:rPr>
        <w:t xml:space="preserve">) </w:t>
      </w:r>
      <w:bookmarkEnd w:id="3"/>
      <w:r w:rsidR="009F2197" w:rsidRPr="002C16CE">
        <w:rPr>
          <w:rFonts w:ascii="Arial" w:hAnsi="Arial" w:cs="Arial"/>
          <w:sz w:val="20"/>
          <w:szCs w:val="20"/>
        </w:rPr>
        <w:t xml:space="preserve">is an effective strategy for optimizing nitrogen use which </w:t>
      </w:r>
      <w:r w:rsidR="00142B25" w:rsidRPr="002C16CE">
        <w:rPr>
          <w:rFonts w:ascii="Arial" w:hAnsi="Arial" w:cs="Arial"/>
          <w:sz w:val="20"/>
          <w:szCs w:val="20"/>
        </w:rPr>
        <w:t>led to be maximise crop growth, yield attributes and yield of</w:t>
      </w:r>
      <w:r w:rsidR="007F3655" w:rsidRPr="002C16CE">
        <w:rPr>
          <w:rFonts w:ascii="Arial" w:hAnsi="Arial" w:cs="Arial"/>
          <w:sz w:val="20"/>
          <w:szCs w:val="20"/>
        </w:rPr>
        <w:t xml:space="preserve"> </w:t>
      </w:r>
      <w:r w:rsidR="00142B25" w:rsidRPr="002C16CE">
        <w:rPr>
          <w:rFonts w:ascii="Arial" w:hAnsi="Arial" w:cs="Arial"/>
          <w:sz w:val="20"/>
          <w:szCs w:val="20"/>
        </w:rPr>
        <w:t>rice. Therefore, SPAD based N application found to be productive with maintaining soil health in Dimapur district of Nagaland.</w:t>
      </w:r>
    </w:p>
    <w:p w14:paraId="41FDED5F" w14:textId="77777777" w:rsidR="000729C8" w:rsidRPr="002C16CE" w:rsidRDefault="000729C8" w:rsidP="00C77412">
      <w:pPr>
        <w:spacing w:before="240" w:after="0" w:line="360" w:lineRule="auto"/>
        <w:jc w:val="both"/>
        <w:rPr>
          <w:rFonts w:ascii="Arial" w:hAnsi="Arial" w:cs="Arial"/>
          <w:b/>
          <w:bCs/>
          <w:sz w:val="20"/>
          <w:szCs w:val="20"/>
        </w:rPr>
        <w:sectPr w:rsidR="000729C8" w:rsidRPr="002C16CE" w:rsidSect="00C77412">
          <w:headerReference w:type="even" r:id="rId8"/>
          <w:headerReference w:type="default" r:id="rId9"/>
          <w:footerReference w:type="even" r:id="rId10"/>
          <w:footerReference w:type="default" r:id="rId11"/>
          <w:headerReference w:type="first" r:id="rId12"/>
          <w:footerReference w:type="first" r:id="rId13"/>
          <w:type w:val="nextColumn"/>
          <w:pgSz w:w="11906" w:h="16838"/>
          <w:pgMar w:top="1440" w:right="1440" w:bottom="1440" w:left="1440" w:header="709" w:footer="709" w:gutter="0"/>
          <w:cols w:space="708"/>
          <w:docGrid w:linePitch="360"/>
        </w:sectPr>
      </w:pPr>
    </w:p>
    <w:p w14:paraId="6D70F629" w14:textId="642BF84D" w:rsidR="000729C8" w:rsidRPr="002C16CE" w:rsidRDefault="000729C8" w:rsidP="00C77412">
      <w:pPr>
        <w:rPr>
          <w:rFonts w:ascii="Arial" w:hAnsi="Arial" w:cs="Arial"/>
          <w:color w:val="000000" w:themeColor="text1"/>
          <w:sz w:val="20"/>
          <w:szCs w:val="20"/>
        </w:rPr>
      </w:pPr>
      <w:r w:rsidRPr="002C16CE">
        <w:rPr>
          <w:rFonts w:ascii="Arial" w:hAnsi="Arial" w:cs="Arial"/>
          <w:color w:val="000000" w:themeColor="text1"/>
          <w:sz w:val="20"/>
          <w:szCs w:val="20"/>
        </w:rPr>
        <w:lastRenderedPageBreak/>
        <w:t xml:space="preserve">Table </w:t>
      </w:r>
      <w:r w:rsidR="003E1944">
        <w:rPr>
          <w:rFonts w:ascii="Arial" w:hAnsi="Arial" w:cs="Arial"/>
          <w:color w:val="000000" w:themeColor="text1"/>
          <w:sz w:val="20"/>
          <w:szCs w:val="20"/>
        </w:rPr>
        <w:t>1.</w:t>
      </w:r>
      <w:r w:rsidRPr="002C16CE">
        <w:rPr>
          <w:rFonts w:ascii="Arial" w:hAnsi="Arial" w:cs="Arial"/>
          <w:color w:val="000000" w:themeColor="text1"/>
          <w:sz w:val="20"/>
          <w:szCs w:val="20"/>
        </w:rPr>
        <w:t xml:space="preserve"> Growth parameter of rice as influenced by precision nitrogen management (pooled </w:t>
      </w:r>
      <w:r w:rsidR="006B5B2C">
        <w:rPr>
          <w:rFonts w:ascii="Arial" w:hAnsi="Arial" w:cs="Arial"/>
          <w:color w:val="000000" w:themeColor="text1"/>
          <w:sz w:val="20"/>
          <w:szCs w:val="20"/>
        </w:rPr>
        <w:t xml:space="preserve">mean of </w:t>
      </w:r>
      <w:r w:rsidR="00381FB5">
        <w:rPr>
          <w:rFonts w:ascii="Arial" w:hAnsi="Arial" w:cs="Arial"/>
          <w:color w:val="000000" w:themeColor="text1"/>
          <w:sz w:val="20"/>
          <w:szCs w:val="20"/>
        </w:rPr>
        <w:t>2 years</w:t>
      </w:r>
      <w:r w:rsidRPr="002C16CE">
        <w:rPr>
          <w:rFonts w:ascii="Arial" w:hAnsi="Arial" w:cs="Arial"/>
          <w:color w:val="000000" w:themeColor="text1"/>
          <w:sz w:val="20"/>
          <w:szCs w:val="20"/>
        </w:rPr>
        <w:t>)</w:t>
      </w:r>
    </w:p>
    <w:tbl>
      <w:tblPr>
        <w:tblStyle w:val="TableGrid"/>
        <w:tblpPr w:leftFromText="180" w:rightFromText="180" w:vertAnchor="text" w:horzAnchor="margin" w:tblpY="134"/>
        <w:tblW w:w="13948" w:type="dxa"/>
        <w:tblLook w:val="04A0" w:firstRow="1" w:lastRow="0" w:firstColumn="1" w:lastColumn="0" w:noHBand="0" w:noVBand="1"/>
      </w:tblPr>
      <w:tblGrid>
        <w:gridCol w:w="1537"/>
        <w:gridCol w:w="1010"/>
        <w:gridCol w:w="1134"/>
        <w:gridCol w:w="994"/>
        <w:gridCol w:w="1274"/>
        <w:gridCol w:w="1134"/>
        <w:gridCol w:w="1276"/>
        <w:gridCol w:w="1417"/>
        <w:gridCol w:w="1418"/>
        <w:gridCol w:w="1309"/>
        <w:gridCol w:w="1445"/>
      </w:tblGrid>
      <w:tr w:rsidR="000729C8" w:rsidRPr="002C16CE" w14:paraId="29191857" w14:textId="77777777" w:rsidTr="005908B3">
        <w:trPr>
          <w:trHeight w:val="418"/>
        </w:trPr>
        <w:tc>
          <w:tcPr>
            <w:tcW w:w="1537" w:type="dxa"/>
            <w:vMerge w:val="restart"/>
            <w:vAlign w:val="center"/>
          </w:tcPr>
          <w:p w14:paraId="21A07CF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Treatment</w:t>
            </w:r>
          </w:p>
        </w:tc>
        <w:tc>
          <w:tcPr>
            <w:tcW w:w="3138" w:type="dxa"/>
            <w:gridSpan w:val="3"/>
          </w:tcPr>
          <w:p w14:paraId="24E6726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Plant height (cm)</w:t>
            </w:r>
          </w:p>
        </w:tc>
        <w:tc>
          <w:tcPr>
            <w:tcW w:w="2408" w:type="dxa"/>
            <w:gridSpan w:val="2"/>
          </w:tcPr>
          <w:p w14:paraId="37C0E557" w14:textId="7EB9A37D"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Number of tillers</w:t>
            </w:r>
            <w:r w:rsidR="00030155">
              <w:rPr>
                <w:rFonts w:ascii="Arial" w:hAnsi="Arial" w:cs="Arial"/>
                <w:sz w:val="20"/>
                <w:szCs w:val="20"/>
              </w:rPr>
              <w:t xml:space="preserve"> m</w:t>
            </w:r>
            <w:r w:rsidRPr="002C16CE">
              <w:rPr>
                <w:rFonts w:ascii="Arial" w:hAnsi="Arial" w:cs="Arial"/>
                <w:sz w:val="20"/>
                <w:szCs w:val="20"/>
                <w:vertAlign w:val="superscript"/>
              </w:rPr>
              <w:t>-</w:t>
            </w:r>
            <w:r w:rsidR="00030155">
              <w:rPr>
                <w:rFonts w:ascii="Arial" w:hAnsi="Arial" w:cs="Arial"/>
                <w:sz w:val="20"/>
                <w:szCs w:val="20"/>
                <w:vertAlign w:val="superscript"/>
              </w:rPr>
              <w:t>2</w:t>
            </w:r>
          </w:p>
        </w:tc>
        <w:tc>
          <w:tcPr>
            <w:tcW w:w="4111" w:type="dxa"/>
            <w:gridSpan w:val="3"/>
          </w:tcPr>
          <w:p w14:paraId="7E2B0C5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Dry matter accumulation plant-1 (g)</w:t>
            </w:r>
          </w:p>
        </w:tc>
        <w:tc>
          <w:tcPr>
            <w:tcW w:w="2754" w:type="dxa"/>
            <w:gridSpan w:val="2"/>
          </w:tcPr>
          <w:p w14:paraId="5485B90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Leaf area index</w:t>
            </w:r>
          </w:p>
        </w:tc>
      </w:tr>
      <w:tr w:rsidR="000729C8" w:rsidRPr="002C16CE" w14:paraId="185564BA" w14:textId="77777777" w:rsidTr="005908B3">
        <w:trPr>
          <w:trHeight w:val="434"/>
        </w:trPr>
        <w:tc>
          <w:tcPr>
            <w:tcW w:w="1537" w:type="dxa"/>
            <w:vMerge/>
          </w:tcPr>
          <w:p w14:paraId="42C79BAB" w14:textId="77777777" w:rsidR="000729C8" w:rsidRPr="002C16CE" w:rsidRDefault="000729C8" w:rsidP="00C77412">
            <w:pPr>
              <w:spacing w:line="360" w:lineRule="auto"/>
              <w:jc w:val="center"/>
              <w:rPr>
                <w:rFonts w:ascii="Arial" w:hAnsi="Arial" w:cs="Arial"/>
                <w:sz w:val="20"/>
                <w:szCs w:val="20"/>
              </w:rPr>
            </w:pPr>
          </w:p>
        </w:tc>
        <w:tc>
          <w:tcPr>
            <w:tcW w:w="1010" w:type="dxa"/>
          </w:tcPr>
          <w:p w14:paraId="7EABD5B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134" w:type="dxa"/>
          </w:tcPr>
          <w:p w14:paraId="2132010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c>
          <w:tcPr>
            <w:tcW w:w="994" w:type="dxa"/>
          </w:tcPr>
          <w:p w14:paraId="165F457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90 DAT</w:t>
            </w:r>
          </w:p>
        </w:tc>
        <w:tc>
          <w:tcPr>
            <w:tcW w:w="1274" w:type="dxa"/>
          </w:tcPr>
          <w:p w14:paraId="5FF79AE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134" w:type="dxa"/>
          </w:tcPr>
          <w:p w14:paraId="38FD5E4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c>
          <w:tcPr>
            <w:tcW w:w="1276" w:type="dxa"/>
          </w:tcPr>
          <w:p w14:paraId="6B1616D7" w14:textId="7370265E"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417" w:type="dxa"/>
          </w:tcPr>
          <w:p w14:paraId="49772287" w14:textId="26923E6E"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c>
          <w:tcPr>
            <w:tcW w:w="1418" w:type="dxa"/>
          </w:tcPr>
          <w:p w14:paraId="7A746896" w14:textId="25D75DF3"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90 DAT</w:t>
            </w:r>
          </w:p>
        </w:tc>
        <w:tc>
          <w:tcPr>
            <w:tcW w:w="1309" w:type="dxa"/>
          </w:tcPr>
          <w:p w14:paraId="5EDD30A3"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445" w:type="dxa"/>
          </w:tcPr>
          <w:p w14:paraId="669FB7A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r>
      <w:tr w:rsidR="000729C8" w:rsidRPr="002C16CE" w14:paraId="6C81D319" w14:textId="77777777" w:rsidTr="005908B3">
        <w:trPr>
          <w:trHeight w:val="447"/>
        </w:trPr>
        <w:tc>
          <w:tcPr>
            <w:tcW w:w="1537" w:type="dxa"/>
          </w:tcPr>
          <w:p w14:paraId="1F05EBF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1</w:t>
            </w:r>
          </w:p>
        </w:tc>
        <w:tc>
          <w:tcPr>
            <w:tcW w:w="1010" w:type="dxa"/>
          </w:tcPr>
          <w:p w14:paraId="413B407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53.56</w:t>
            </w:r>
          </w:p>
        </w:tc>
        <w:tc>
          <w:tcPr>
            <w:tcW w:w="1134" w:type="dxa"/>
          </w:tcPr>
          <w:p w14:paraId="19261E15"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82.82</w:t>
            </w:r>
          </w:p>
        </w:tc>
        <w:tc>
          <w:tcPr>
            <w:tcW w:w="994" w:type="dxa"/>
          </w:tcPr>
          <w:p w14:paraId="665CCC3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104.09</w:t>
            </w:r>
          </w:p>
        </w:tc>
        <w:tc>
          <w:tcPr>
            <w:tcW w:w="1274" w:type="dxa"/>
          </w:tcPr>
          <w:p w14:paraId="111349D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143.06</w:t>
            </w:r>
          </w:p>
        </w:tc>
        <w:tc>
          <w:tcPr>
            <w:tcW w:w="1134" w:type="dxa"/>
          </w:tcPr>
          <w:p w14:paraId="2C04EAF1"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147.86</w:t>
            </w:r>
          </w:p>
        </w:tc>
        <w:tc>
          <w:tcPr>
            <w:tcW w:w="1276" w:type="dxa"/>
          </w:tcPr>
          <w:p w14:paraId="53B5E29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4.59</w:t>
            </w:r>
          </w:p>
        </w:tc>
        <w:tc>
          <w:tcPr>
            <w:tcW w:w="1417" w:type="dxa"/>
          </w:tcPr>
          <w:p w14:paraId="03C36A5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11.56</w:t>
            </w:r>
          </w:p>
        </w:tc>
        <w:tc>
          <w:tcPr>
            <w:tcW w:w="1418" w:type="dxa"/>
          </w:tcPr>
          <w:p w14:paraId="7AD271A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22.67</w:t>
            </w:r>
          </w:p>
        </w:tc>
        <w:tc>
          <w:tcPr>
            <w:tcW w:w="1309" w:type="dxa"/>
          </w:tcPr>
          <w:p w14:paraId="765DFCE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0.0835</w:t>
            </w:r>
          </w:p>
        </w:tc>
        <w:tc>
          <w:tcPr>
            <w:tcW w:w="1445" w:type="dxa"/>
          </w:tcPr>
          <w:p w14:paraId="0EBC652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0.1429</w:t>
            </w:r>
          </w:p>
        </w:tc>
      </w:tr>
      <w:tr w:rsidR="000729C8" w:rsidRPr="002C16CE" w14:paraId="4B7E6214" w14:textId="77777777" w:rsidTr="005908B3">
        <w:trPr>
          <w:trHeight w:val="434"/>
        </w:trPr>
        <w:tc>
          <w:tcPr>
            <w:tcW w:w="1537" w:type="dxa"/>
          </w:tcPr>
          <w:p w14:paraId="4B8C53E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2</w:t>
            </w:r>
          </w:p>
        </w:tc>
        <w:tc>
          <w:tcPr>
            <w:tcW w:w="1010" w:type="dxa"/>
          </w:tcPr>
          <w:p w14:paraId="617C900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55.51</w:t>
            </w:r>
          </w:p>
        </w:tc>
        <w:tc>
          <w:tcPr>
            <w:tcW w:w="1134" w:type="dxa"/>
          </w:tcPr>
          <w:p w14:paraId="02AE29B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85.93</w:t>
            </w:r>
          </w:p>
        </w:tc>
        <w:tc>
          <w:tcPr>
            <w:tcW w:w="994" w:type="dxa"/>
          </w:tcPr>
          <w:p w14:paraId="6E835521"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108.26</w:t>
            </w:r>
          </w:p>
        </w:tc>
        <w:tc>
          <w:tcPr>
            <w:tcW w:w="1274" w:type="dxa"/>
          </w:tcPr>
          <w:p w14:paraId="3F65B24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224.59</w:t>
            </w:r>
          </w:p>
        </w:tc>
        <w:tc>
          <w:tcPr>
            <w:tcW w:w="1134" w:type="dxa"/>
          </w:tcPr>
          <w:p w14:paraId="3B760053"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244.75</w:t>
            </w:r>
          </w:p>
        </w:tc>
        <w:tc>
          <w:tcPr>
            <w:tcW w:w="1276" w:type="dxa"/>
          </w:tcPr>
          <w:p w14:paraId="38F74D8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5.34</w:t>
            </w:r>
          </w:p>
        </w:tc>
        <w:tc>
          <w:tcPr>
            <w:tcW w:w="1417" w:type="dxa"/>
          </w:tcPr>
          <w:p w14:paraId="026580D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12.62</w:t>
            </w:r>
          </w:p>
        </w:tc>
        <w:tc>
          <w:tcPr>
            <w:tcW w:w="1418" w:type="dxa"/>
          </w:tcPr>
          <w:p w14:paraId="0B0D9C2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25.10</w:t>
            </w:r>
          </w:p>
        </w:tc>
        <w:tc>
          <w:tcPr>
            <w:tcW w:w="1309" w:type="dxa"/>
          </w:tcPr>
          <w:p w14:paraId="242CD718"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0.0882</w:t>
            </w:r>
          </w:p>
        </w:tc>
        <w:tc>
          <w:tcPr>
            <w:tcW w:w="1445" w:type="dxa"/>
          </w:tcPr>
          <w:p w14:paraId="67448A6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0.1514</w:t>
            </w:r>
          </w:p>
        </w:tc>
      </w:tr>
      <w:tr w:rsidR="000729C8" w:rsidRPr="002C16CE" w14:paraId="4A79FD5C" w14:textId="77777777" w:rsidTr="005908B3">
        <w:trPr>
          <w:trHeight w:val="434"/>
        </w:trPr>
        <w:tc>
          <w:tcPr>
            <w:tcW w:w="1537" w:type="dxa"/>
          </w:tcPr>
          <w:p w14:paraId="4A85748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3</w:t>
            </w:r>
          </w:p>
        </w:tc>
        <w:tc>
          <w:tcPr>
            <w:tcW w:w="1010" w:type="dxa"/>
          </w:tcPr>
          <w:p w14:paraId="7CD44205"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57.41</w:t>
            </w:r>
          </w:p>
        </w:tc>
        <w:tc>
          <w:tcPr>
            <w:tcW w:w="1134" w:type="dxa"/>
          </w:tcPr>
          <w:p w14:paraId="75F5B7F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88.86</w:t>
            </w:r>
          </w:p>
        </w:tc>
        <w:tc>
          <w:tcPr>
            <w:tcW w:w="994" w:type="dxa"/>
          </w:tcPr>
          <w:p w14:paraId="6EA086F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110.15</w:t>
            </w:r>
          </w:p>
        </w:tc>
        <w:tc>
          <w:tcPr>
            <w:tcW w:w="1274" w:type="dxa"/>
          </w:tcPr>
          <w:p w14:paraId="1F6720D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245.99</w:t>
            </w:r>
          </w:p>
        </w:tc>
        <w:tc>
          <w:tcPr>
            <w:tcW w:w="1134" w:type="dxa"/>
          </w:tcPr>
          <w:p w14:paraId="5263302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258.04</w:t>
            </w:r>
          </w:p>
        </w:tc>
        <w:tc>
          <w:tcPr>
            <w:tcW w:w="1276" w:type="dxa"/>
          </w:tcPr>
          <w:p w14:paraId="423BC29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6.54</w:t>
            </w:r>
          </w:p>
        </w:tc>
        <w:tc>
          <w:tcPr>
            <w:tcW w:w="1417" w:type="dxa"/>
          </w:tcPr>
          <w:p w14:paraId="09A4834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13.29</w:t>
            </w:r>
          </w:p>
        </w:tc>
        <w:tc>
          <w:tcPr>
            <w:tcW w:w="1418" w:type="dxa"/>
          </w:tcPr>
          <w:p w14:paraId="074C262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27.11</w:t>
            </w:r>
          </w:p>
        </w:tc>
        <w:tc>
          <w:tcPr>
            <w:tcW w:w="1309" w:type="dxa"/>
          </w:tcPr>
          <w:p w14:paraId="0F5FD82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0.0938</w:t>
            </w:r>
          </w:p>
        </w:tc>
        <w:tc>
          <w:tcPr>
            <w:tcW w:w="1445" w:type="dxa"/>
          </w:tcPr>
          <w:p w14:paraId="6AF4C01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0.1595</w:t>
            </w:r>
          </w:p>
        </w:tc>
      </w:tr>
      <w:tr w:rsidR="000729C8" w:rsidRPr="002C16CE" w14:paraId="6528355E" w14:textId="77777777" w:rsidTr="005908B3">
        <w:trPr>
          <w:trHeight w:val="447"/>
        </w:trPr>
        <w:tc>
          <w:tcPr>
            <w:tcW w:w="1537" w:type="dxa"/>
          </w:tcPr>
          <w:p w14:paraId="44F9858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4</w:t>
            </w:r>
          </w:p>
        </w:tc>
        <w:tc>
          <w:tcPr>
            <w:tcW w:w="1010" w:type="dxa"/>
          </w:tcPr>
          <w:p w14:paraId="338403A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59.72</w:t>
            </w:r>
          </w:p>
        </w:tc>
        <w:tc>
          <w:tcPr>
            <w:tcW w:w="1134" w:type="dxa"/>
          </w:tcPr>
          <w:p w14:paraId="6A8CEA51"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89.93</w:t>
            </w:r>
          </w:p>
        </w:tc>
        <w:tc>
          <w:tcPr>
            <w:tcW w:w="994" w:type="dxa"/>
          </w:tcPr>
          <w:p w14:paraId="3B061EA9"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111.04</w:t>
            </w:r>
          </w:p>
        </w:tc>
        <w:tc>
          <w:tcPr>
            <w:tcW w:w="1274" w:type="dxa"/>
          </w:tcPr>
          <w:p w14:paraId="74D30F2F"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248.83</w:t>
            </w:r>
          </w:p>
        </w:tc>
        <w:tc>
          <w:tcPr>
            <w:tcW w:w="1134" w:type="dxa"/>
          </w:tcPr>
          <w:p w14:paraId="5FFA7D73"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277.80</w:t>
            </w:r>
          </w:p>
        </w:tc>
        <w:tc>
          <w:tcPr>
            <w:tcW w:w="1276" w:type="dxa"/>
          </w:tcPr>
          <w:p w14:paraId="27AB9CE4"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7.36</w:t>
            </w:r>
          </w:p>
        </w:tc>
        <w:tc>
          <w:tcPr>
            <w:tcW w:w="1417" w:type="dxa"/>
          </w:tcPr>
          <w:p w14:paraId="7DAE90D2"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14.23</w:t>
            </w:r>
          </w:p>
        </w:tc>
        <w:tc>
          <w:tcPr>
            <w:tcW w:w="1418" w:type="dxa"/>
          </w:tcPr>
          <w:p w14:paraId="2CF6B8C2"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28.19</w:t>
            </w:r>
          </w:p>
        </w:tc>
        <w:tc>
          <w:tcPr>
            <w:tcW w:w="1309" w:type="dxa"/>
          </w:tcPr>
          <w:p w14:paraId="101AB6AF"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0.1015</w:t>
            </w:r>
          </w:p>
        </w:tc>
        <w:tc>
          <w:tcPr>
            <w:tcW w:w="1445" w:type="dxa"/>
          </w:tcPr>
          <w:p w14:paraId="6BDF00A2"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0.1679</w:t>
            </w:r>
          </w:p>
        </w:tc>
      </w:tr>
      <w:tr w:rsidR="000729C8" w:rsidRPr="002C16CE" w14:paraId="41EC8C69" w14:textId="77777777" w:rsidTr="005908B3">
        <w:trPr>
          <w:trHeight w:val="434"/>
        </w:trPr>
        <w:tc>
          <w:tcPr>
            <w:tcW w:w="1537" w:type="dxa"/>
          </w:tcPr>
          <w:p w14:paraId="5294545A" w14:textId="77777777" w:rsidR="000729C8" w:rsidRPr="002C16CE" w:rsidRDefault="000729C8" w:rsidP="00C77412">
            <w:pPr>
              <w:spacing w:line="360" w:lineRule="auto"/>
              <w:jc w:val="center"/>
              <w:rPr>
                <w:rFonts w:ascii="Arial" w:hAnsi="Arial" w:cs="Arial"/>
                <w:i/>
                <w:iCs/>
                <w:sz w:val="20"/>
                <w:szCs w:val="20"/>
              </w:rPr>
            </w:pPr>
            <w:proofErr w:type="spellStart"/>
            <w:r w:rsidRPr="002C16CE">
              <w:rPr>
                <w:rFonts w:ascii="Arial" w:hAnsi="Arial" w:cs="Arial"/>
                <w:i/>
                <w:iCs/>
                <w:sz w:val="20"/>
                <w:szCs w:val="20"/>
              </w:rPr>
              <w:t>SEm</w:t>
            </w:r>
            <w:proofErr w:type="spellEnd"/>
            <w:r w:rsidRPr="002C16CE">
              <w:rPr>
                <w:rFonts w:ascii="Arial" w:hAnsi="Arial" w:cs="Arial"/>
                <w:i/>
                <w:iCs/>
                <w:sz w:val="20"/>
                <w:szCs w:val="20"/>
              </w:rPr>
              <w:t>±</w:t>
            </w:r>
          </w:p>
        </w:tc>
        <w:tc>
          <w:tcPr>
            <w:tcW w:w="1010" w:type="dxa"/>
          </w:tcPr>
          <w:p w14:paraId="1F74EE8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1.70</w:t>
            </w:r>
          </w:p>
        </w:tc>
        <w:tc>
          <w:tcPr>
            <w:tcW w:w="1134" w:type="dxa"/>
          </w:tcPr>
          <w:p w14:paraId="63F008E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0.13</w:t>
            </w:r>
          </w:p>
        </w:tc>
        <w:tc>
          <w:tcPr>
            <w:tcW w:w="994" w:type="dxa"/>
          </w:tcPr>
          <w:p w14:paraId="0A92B84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0.09</w:t>
            </w:r>
          </w:p>
        </w:tc>
        <w:tc>
          <w:tcPr>
            <w:tcW w:w="1274" w:type="dxa"/>
          </w:tcPr>
          <w:p w14:paraId="39B32E6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2.49</w:t>
            </w:r>
          </w:p>
        </w:tc>
        <w:tc>
          <w:tcPr>
            <w:tcW w:w="1134" w:type="dxa"/>
          </w:tcPr>
          <w:p w14:paraId="2A08771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3.49</w:t>
            </w:r>
          </w:p>
        </w:tc>
        <w:tc>
          <w:tcPr>
            <w:tcW w:w="1276" w:type="dxa"/>
          </w:tcPr>
          <w:p w14:paraId="21CCA9D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0.21</w:t>
            </w:r>
          </w:p>
        </w:tc>
        <w:tc>
          <w:tcPr>
            <w:tcW w:w="1417" w:type="dxa"/>
          </w:tcPr>
          <w:p w14:paraId="439D18D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0.24</w:t>
            </w:r>
          </w:p>
        </w:tc>
        <w:tc>
          <w:tcPr>
            <w:tcW w:w="1418" w:type="dxa"/>
          </w:tcPr>
          <w:p w14:paraId="7CCFBC1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0.27</w:t>
            </w:r>
          </w:p>
        </w:tc>
        <w:tc>
          <w:tcPr>
            <w:tcW w:w="1309" w:type="dxa"/>
          </w:tcPr>
          <w:p w14:paraId="4870789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0.00042</w:t>
            </w:r>
          </w:p>
        </w:tc>
        <w:tc>
          <w:tcPr>
            <w:tcW w:w="1445" w:type="dxa"/>
          </w:tcPr>
          <w:p w14:paraId="1DCFA4A8"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0.0021</w:t>
            </w:r>
          </w:p>
        </w:tc>
      </w:tr>
      <w:tr w:rsidR="000729C8" w:rsidRPr="002C16CE" w14:paraId="45DFB734" w14:textId="77777777" w:rsidTr="005908B3">
        <w:trPr>
          <w:trHeight w:val="434"/>
        </w:trPr>
        <w:tc>
          <w:tcPr>
            <w:tcW w:w="1537" w:type="dxa"/>
          </w:tcPr>
          <w:p w14:paraId="2AD367A5"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CD at (0.05)</w:t>
            </w:r>
          </w:p>
        </w:tc>
        <w:tc>
          <w:tcPr>
            <w:tcW w:w="1010" w:type="dxa"/>
          </w:tcPr>
          <w:p w14:paraId="0B3BF41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NS</w:t>
            </w:r>
          </w:p>
        </w:tc>
        <w:tc>
          <w:tcPr>
            <w:tcW w:w="1134" w:type="dxa"/>
          </w:tcPr>
          <w:p w14:paraId="160F02D3"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0.40</w:t>
            </w:r>
          </w:p>
        </w:tc>
        <w:tc>
          <w:tcPr>
            <w:tcW w:w="994" w:type="dxa"/>
          </w:tcPr>
          <w:p w14:paraId="58EC198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0.28</w:t>
            </w:r>
          </w:p>
        </w:tc>
        <w:tc>
          <w:tcPr>
            <w:tcW w:w="1274" w:type="dxa"/>
          </w:tcPr>
          <w:p w14:paraId="749CA88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7.67</w:t>
            </w:r>
          </w:p>
        </w:tc>
        <w:tc>
          <w:tcPr>
            <w:tcW w:w="1134" w:type="dxa"/>
          </w:tcPr>
          <w:p w14:paraId="38F97A3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10.76</w:t>
            </w:r>
          </w:p>
        </w:tc>
        <w:tc>
          <w:tcPr>
            <w:tcW w:w="1276" w:type="dxa"/>
          </w:tcPr>
          <w:p w14:paraId="55D2548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0.66</w:t>
            </w:r>
          </w:p>
        </w:tc>
        <w:tc>
          <w:tcPr>
            <w:tcW w:w="1417" w:type="dxa"/>
          </w:tcPr>
          <w:p w14:paraId="010213B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0.73</w:t>
            </w:r>
          </w:p>
        </w:tc>
        <w:tc>
          <w:tcPr>
            <w:tcW w:w="1418" w:type="dxa"/>
          </w:tcPr>
          <w:p w14:paraId="47BA33C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0.84</w:t>
            </w:r>
          </w:p>
        </w:tc>
        <w:tc>
          <w:tcPr>
            <w:tcW w:w="1309" w:type="dxa"/>
          </w:tcPr>
          <w:p w14:paraId="4D62631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0.0013</w:t>
            </w:r>
          </w:p>
        </w:tc>
        <w:tc>
          <w:tcPr>
            <w:tcW w:w="1445" w:type="dxa"/>
          </w:tcPr>
          <w:p w14:paraId="52814FD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0.0063</w:t>
            </w:r>
          </w:p>
        </w:tc>
      </w:tr>
    </w:tbl>
    <w:p w14:paraId="32841B29" w14:textId="77777777" w:rsidR="000729C8" w:rsidRPr="002C16CE" w:rsidRDefault="000729C8" w:rsidP="00C77412">
      <w:pPr>
        <w:tabs>
          <w:tab w:val="left" w:pos="1008"/>
        </w:tabs>
        <w:rPr>
          <w:rFonts w:ascii="Arial" w:hAnsi="Arial" w:cs="Arial"/>
          <w:color w:val="000000" w:themeColor="text1"/>
          <w:sz w:val="20"/>
          <w:szCs w:val="20"/>
        </w:rPr>
      </w:pPr>
    </w:p>
    <w:p w14:paraId="1112C27F" w14:textId="7C4BC6F9" w:rsidR="000729C8" w:rsidRPr="002C16CE" w:rsidRDefault="000729C8" w:rsidP="00B32FFF">
      <w:pPr>
        <w:rPr>
          <w:rFonts w:ascii="Arial" w:hAnsi="Arial" w:cs="Arial"/>
          <w:sz w:val="20"/>
          <w:szCs w:val="20"/>
        </w:rPr>
      </w:pPr>
      <w:r w:rsidRPr="002C16CE">
        <w:rPr>
          <w:rFonts w:ascii="Arial" w:hAnsi="Arial" w:cs="Arial"/>
          <w:sz w:val="20"/>
          <w:szCs w:val="20"/>
        </w:rPr>
        <w:t>Table 2</w:t>
      </w:r>
      <w:r w:rsidR="003E1944">
        <w:rPr>
          <w:rFonts w:ascii="Arial" w:hAnsi="Arial" w:cs="Arial"/>
          <w:sz w:val="20"/>
          <w:szCs w:val="20"/>
        </w:rPr>
        <w:t>.</w:t>
      </w:r>
      <w:r w:rsidRPr="002C16CE">
        <w:rPr>
          <w:rFonts w:ascii="Arial" w:hAnsi="Arial" w:cs="Arial"/>
          <w:sz w:val="20"/>
          <w:szCs w:val="20"/>
        </w:rPr>
        <w:t xml:space="preserve"> Yield attributes and yield of rice as influenced by precision nitrogen management</w:t>
      </w:r>
      <w:r w:rsidR="00381FB5">
        <w:rPr>
          <w:rFonts w:ascii="Arial" w:hAnsi="Arial" w:cs="Arial"/>
          <w:sz w:val="20"/>
          <w:szCs w:val="20"/>
        </w:rPr>
        <w:t xml:space="preserve"> </w:t>
      </w:r>
      <w:r w:rsidR="00381FB5" w:rsidRPr="002C16CE">
        <w:rPr>
          <w:rFonts w:ascii="Arial" w:hAnsi="Arial" w:cs="Arial"/>
          <w:color w:val="000000" w:themeColor="text1"/>
          <w:sz w:val="20"/>
          <w:szCs w:val="20"/>
        </w:rPr>
        <w:t xml:space="preserve">(pooled </w:t>
      </w:r>
      <w:r w:rsidR="00381FB5">
        <w:rPr>
          <w:rFonts w:ascii="Arial" w:hAnsi="Arial" w:cs="Arial"/>
          <w:color w:val="000000" w:themeColor="text1"/>
          <w:sz w:val="20"/>
          <w:szCs w:val="20"/>
        </w:rPr>
        <w:t>mean of 2 years</w:t>
      </w:r>
      <w:r w:rsidR="00381FB5" w:rsidRPr="002C16CE">
        <w:rPr>
          <w:rFonts w:ascii="Arial" w:hAnsi="Arial" w:cs="Arial"/>
          <w:color w:val="000000" w:themeColor="text1"/>
          <w:sz w:val="20"/>
          <w:szCs w:val="20"/>
        </w:rPr>
        <w:t>)</w:t>
      </w:r>
    </w:p>
    <w:tbl>
      <w:tblPr>
        <w:tblStyle w:val="TableGrid"/>
        <w:tblpPr w:leftFromText="180" w:rightFromText="180" w:vertAnchor="page" w:horzAnchor="margin" w:tblpY="6697"/>
        <w:tblW w:w="14321" w:type="dxa"/>
        <w:tblLayout w:type="fixed"/>
        <w:tblLook w:val="04A0" w:firstRow="1" w:lastRow="0" w:firstColumn="1" w:lastColumn="0" w:noHBand="0" w:noVBand="1"/>
      </w:tblPr>
      <w:tblGrid>
        <w:gridCol w:w="1503"/>
        <w:gridCol w:w="1048"/>
        <w:gridCol w:w="1053"/>
        <w:gridCol w:w="1058"/>
        <w:gridCol w:w="1054"/>
        <w:gridCol w:w="1054"/>
        <w:gridCol w:w="1058"/>
        <w:gridCol w:w="905"/>
        <w:gridCol w:w="903"/>
        <w:gridCol w:w="1058"/>
        <w:gridCol w:w="1205"/>
        <w:gridCol w:w="1205"/>
        <w:gridCol w:w="1205"/>
        <w:gridCol w:w="12"/>
      </w:tblGrid>
      <w:tr w:rsidR="00B70D9D" w:rsidRPr="002C16CE" w14:paraId="77636D02" w14:textId="77777777" w:rsidTr="003E1944">
        <w:trPr>
          <w:trHeight w:val="365"/>
        </w:trPr>
        <w:tc>
          <w:tcPr>
            <w:tcW w:w="1503" w:type="dxa"/>
            <w:vMerge w:val="restart"/>
            <w:noWrap/>
            <w:vAlign w:val="center"/>
          </w:tcPr>
          <w:p w14:paraId="47B4DFD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Treatment</w:t>
            </w:r>
          </w:p>
        </w:tc>
        <w:tc>
          <w:tcPr>
            <w:tcW w:w="3159" w:type="dxa"/>
            <w:gridSpan w:val="3"/>
            <w:noWrap/>
          </w:tcPr>
          <w:p w14:paraId="00FB66D1" w14:textId="33FBA6FC" w:rsidR="00B70D9D" w:rsidRPr="002C16CE" w:rsidRDefault="00B70D9D" w:rsidP="003E1944">
            <w:pPr>
              <w:spacing w:line="360" w:lineRule="auto"/>
              <w:jc w:val="center"/>
              <w:rPr>
                <w:rFonts w:ascii="Arial" w:hAnsi="Arial" w:cs="Arial"/>
                <w:sz w:val="20"/>
                <w:szCs w:val="20"/>
                <w:vertAlign w:val="superscript"/>
              </w:rPr>
            </w:pPr>
            <w:r w:rsidRPr="002C16CE">
              <w:rPr>
                <w:rFonts w:ascii="Arial" w:hAnsi="Arial" w:cs="Arial"/>
                <w:sz w:val="20"/>
                <w:szCs w:val="20"/>
              </w:rPr>
              <w:t>Number of panicles m</w:t>
            </w:r>
            <w:r w:rsidRPr="002C16CE">
              <w:rPr>
                <w:rFonts w:ascii="Arial" w:hAnsi="Arial" w:cs="Arial"/>
                <w:sz w:val="20"/>
                <w:szCs w:val="20"/>
                <w:vertAlign w:val="superscript"/>
              </w:rPr>
              <w:t>-</w:t>
            </w:r>
            <w:r w:rsidR="00030155">
              <w:rPr>
                <w:rFonts w:ascii="Arial" w:hAnsi="Arial" w:cs="Arial"/>
                <w:sz w:val="20"/>
                <w:szCs w:val="20"/>
                <w:vertAlign w:val="superscript"/>
              </w:rPr>
              <w:t>2</w:t>
            </w:r>
          </w:p>
        </w:tc>
        <w:tc>
          <w:tcPr>
            <w:tcW w:w="3166" w:type="dxa"/>
            <w:gridSpan w:val="3"/>
          </w:tcPr>
          <w:p w14:paraId="47A4062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Panicle length (cm)</w:t>
            </w:r>
          </w:p>
        </w:tc>
        <w:tc>
          <w:tcPr>
            <w:tcW w:w="2866" w:type="dxa"/>
            <w:gridSpan w:val="3"/>
          </w:tcPr>
          <w:p w14:paraId="7A8C5EFA"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Weight of panicle (g)</w:t>
            </w:r>
          </w:p>
        </w:tc>
        <w:tc>
          <w:tcPr>
            <w:tcW w:w="3627" w:type="dxa"/>
            <w:gridSpan w:val="4"/>
          </w:tcPr>
          <w:p w14:paraId="7624A88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Grain yield (kg ha</w:t>
            </w:r>
            <w:r w:rsidRPr="002C16CE">
              <w:rPr>
                <w:rFonts w:ascii="Arial" w:hAnsi="Arial" w:cs="Arial"/>
                <w:sz w:val="20"/>
                <w:szCs w:val="20"/>
                <w:vertAlign w:val="superscript"/>
              </w:rPr>
              <w:t>-1</w:t>
            </w:r>
            <w:r w:rsidRPr="002C16CE">
              <w:rPr>
                <w:rFonts w:ascii="Arial" w:hAnsi="Arial" w:cs="Arial"/>
                <w:sz w:val="20"/>
                <w:szCs w:val="20"/>
              </w:rPr>
              <w:t>)</w:t>
            </w:r>
          </w:p>
        </w:tc>
      </w:tr>
      <w:tr w:rsidR="00B70D9D" w:rsidRPr="002C16CE" w14:paraId="4C10330B" w14:textId="77777777" w:rsidTr="003E1944">
        <w:trPr>
          <w:gridAfter w:val="1"/>
          <w:wAfter w:w="12" w:type="dxa"/>
          <w:trHeight w:val="365"/>
        </w:trPr>
        <w:tc>
          <w:tcPr>
            <w:tcW w:w="1503" w:type="dxa"/>
            <w:vMerge/>
            <w:noWrap/>
            <w:hideMark/>
          </w:tcPr>
          <w:p w14:paraId="3C59D7B1" w14:textId="77777777" w:rsidR="00B70D9D" w:rsidRPr="002C16CE" w:rsidRDefault="00B70D9D" w:rsidP="003E1944">
            <w:pPr>
              <w:spacing w:line="360" w:lineRule="auto"/>
              <w:jc w:val="center"/>
              <w:rPr>
                <w:rFonts w:ascii="Arial" w:hAnsi="Arial" w:cs="Arial"/>
                <w:sz w:val="20"/>
                <w:szCs w:val="20"/>
              </w:rPr>
            </w:pPr>
          </w:p>
        </w:tc>
        <w:tc>
          <w:tcPr>
            <w:tcW w:w="1048" w:type="dxa"/>
            <w:noWrap/>
            <w:hideMark/>
          </w:tcPr>
          <w:p w14:paraId="5DB485C7"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1053" w:type="dxa"/>
            <w:noWrap/>
            <w:hideMark/>
          </w:tcPr>
          <w:p w14:paraId="717D136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058" w:type="dxa"/>
            <w:noWrap/>
            <w:hideMark/>
          </w:tcPr>
          <w:p w14:paraId="665D8C9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c>
          <w:tcPr>
            <w:tcW w:w="1054" w:type="dxa"/>
          </w:tcPr>
          <w:p w14:paraId="2DE8402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1054" w:type="dxa"/>
          </w:tcPr>
          <w:p w14:paraId="41F2A95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058" w:type="dxa"/>
          </w:tcPr>
          <w:p w14:paraId="1557EBF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c>
          <w:tcPr>
            <w:tcW w:w="905" w:type="dxa"/>
          </w:tcPr>
          <w:p w14:paraId="690334E5"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903" w:type="dxa"/>
          </w:tcPr>
          <w:p w14:paraId="3B1125C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058" w:type="dxa"/>
          </w:tcPr>
          <w:p w14:paraId="1BE4504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c>
          <w:tcPr>
            <w:tcW w:w="1205" w:type="dxa"/>
          </w:tcPr>
          <w:p w14:paraId="20E800E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1205" w:type="dxa"/>
          </w:tcPr>
          <w:p w14:paraId="7F780465"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205" w:type="dxa"/>
          </w:tcPr>
          <w:p w14:paraId="3A4D8C6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r>
      <w:tr w:rsidR="00B70D9D" w:rsidRPr="002C16CE" w14:paraId="1B3EC762" w14:textId="77777777" w:rsidTr="003E1944">
        <w:trPr>
          <w:gridAfter w:val="1"/>
          <w:wAfter w:w="12" w:type="dxa"/>
          <w:trHeight w:val="365"/>
        </w:trPr>
        <w:tc>
          <w:tcPr>
            <w:tcW w:w="1503" w:type="dxa"/>
            <w:noWrap/>
            <w:hideMark/>
          </w:tcPr>
          <w:p w14:paraId="24830ED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1</w:t>
            </w:r>
          </w:p>
        </w:tc>
        <w:tc>
          <w:tcPr>
            <w:tcW w:w="1048" w:type="dxa"/>
            <w:noWrap/>
            <w:hideMark/>
          </w:tcPr>
          <w:p w14:paraId="52DDA39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121.67</w:t>
            </w:r>
          </w:p>
        </w:tc>
        <w:tc>
          <w:tcPr>
            <w:tcW w:w="1053" w:type="dxa"/>
            <w:noWrap/>
            <w:hideMark/>
          </w:tcPr>
          <w:p w14:paraId="1BD92B3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125.11</w:t>
            </w:r>
          </w:p>
        </w:tc>
        <w:tc>
          <w:tcPr>
            <w:tcW w:w="1058" w:type="dxa"/>
            <w:noWrap/>
            <w:hideMark/>
          </w:tcPr>
          <w:p w14:paraId="755B1379"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123.39</w:t>
            </w:r>
          </w:p>
        </w:tc>
        <w:tc>
          <w:tcPr>
            <w:tcW w:w="1054" w:type="dxa"/>
          </w:tcPr>
          <w:p w14:paraId="420701E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23.26</w:t>
            </w:r>
          </w:p>
        </w:tc>
        <w:tc>
          <w:tcPr>
            <w:tcW w:w="1054" w:type="dxa"/>
          </w:tcPr>
          <w:p w14:paraId="21E0684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24.60</w:t>
            </w:r>
          </w:p>
        </w:tc>
        <w:tc>
          <w:tcPr>
            <w:tcW w:w="1058" w:type="dxa"/>
          </w:tcPr>
          <w:p w14:paraId="390CA36A"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23.93</w:t>
            </w:r>
          </w:p>
        </w:tc>
        <w:tc>
          <w:tcPr>
            <w:tcW w:w="905" w:type="dxa"/>
          </w:tcPr>
          <w:p w14:paraId="34E5E18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3.63</w:t>
            </w:r>
          </w:p>
        </w:tc>
        <w:tc>
          <w:tcPr>
            <w:tcW w:w="903" w:type="dxa"/>
          </w:tcPr>
          <w:p w14:paraId="72094DC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3.75</w:t>
            </w:r>
          </w:p>
        </w:tc>
        <w:tc>
          <w:tcPr>
            <w:tcW w:w="1058" w:type="dxa"/>
          </w:tcPr>
          <w:p w14:paraId="69F9E0C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3.69</w:t>
            </w:r>
          </w:p>
        </w:tc>
        <w:tc>
          <w:tcPr>
            <w:tcW w:w="1205" w:type="dxa"/>
          </w:tcPr>
          <w:p w14:paraId="3230F42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3838.33</w:t>
            </w:r>
          </w:p>
        </w:tc>
        <w:tc>
          <w:tcPr>
            <w:tcW w:w="1205" w:type="dxa"/>
          </w:tcPr>
          <w:p w14:paraId="1B136F69"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3844.67</w:t>
            </w:r>
          </w:p>
        </w:tc>
        <w:tc>
          <w:tcPr>
            <w:tcW w:w="1205" w:type="dxa"/>
          </w:tcPr>
          <w:p w14:paraId="53A5D08E"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3841.50</w:t>
            </w:r>
          </w:p>
        </w:tc>
      </w:tr>
      <w:tr w:rsidR="00B70D9D" w:rsidRPr="002C16CE" w14:paraId="4B727ED3" w14:textId="77777777" w:rsidTr="003E1944">
        <w:trPr>
          <w:gridAfter w:val="1"/>
          <w:wAfter w:w="12" w:type="dxa"/>
          <w:trHeight w:val="365"/>
        </w:trPr>
        <w:tc>
          <w:tcPr>
            <w:tcW w:w="1503" w:type="dxa"/>
            <w:noWrap/>
            <w:hideMark/>
          </w:tcPr>
          <w:p w14:paraId="5273AE6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2</w:t>
            </w:r>
          </w:p>
        </w:tc>
        <w:tc>
          <w:tcPr>
            <w:tcW w:w="1048" w:type="dxa"/>
            <w:noWrap/>
            <w:hideMark/>
          </w:tcPr>
          <w:p w14:paraId="3AF5866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224.93</w:t>
            </w:r>
          </w:p>
        </w:tc>
        <w:tc>
          <w:tcPr>
            <w:tcW w:w="1053" w:type="dxa"/>
            <w:noWrap/>
            <w:hideMark/>
          </w:tcPr>
          <w:p w14:paraId="7832A62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229.00</w:t>
            </w:r>
          </w:p>
        </w:tc>
        <w:tc>
          <w:tcPr>
            <w:tcW w:w="1058" w:type="dxa"/>
            <w:noWrap/>
            <w:hideMark/>
          </w:tcPr>
          <w:p w14:paraId="4A1C82C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226.96</w:t>
            </w:r>
          </w:p>
        </w:tc>
        <w:tc>
          <w:tcPr>
            <w:tcW w:w="1054" w:type="dxa"/>
          </w:tcPr>
          <w:p w14:paraId="42D2D68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24.35</w:t>
            </w:r>
          </w:p>
        </w:tc>
        <w:tc>
          <w:tcPr>
            <w:tcW w:w="1054" w:type="dxa"/>
          </w:tcPr>
          <w:p w14:paraId="2D7BD92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25.49</w:t>
            </w:r>
          </w:p>
        </w:tc>
        <w:tc>
          <w:tcPr>
            <w:tcW w:w="1058" w:type="dxa"/>
          </w:tcPr>
          <w:p w14:paraId="034648D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24.92</w:t>
            </w:r>
          </w:p>
        </w:tc>
        <w:tc>
          <w:tcPr>
            <w:tcW w:w="905" w:type="dxa"/>
          </w:tcPr>
          <w:p w14:paraId="3A6454B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3.65</w:t>
            </w:r>
          </w:p>
        </w:tc>
        <w:tc>
          <w:tcPr>
            <w:tcW w:w="903" w:type="dxa"/>
          </w:tcPr>
          <w:p w14:paraId="3613B63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3.91</w:t>
            </w:r>
          </w:p>
        </w:tc>
        <w:tc>
          <w:tcPr>
            <w:tcW w:w="1058" w:type="dxa"/>
          </w:tcPr>
          <w:p w14:paraId="2D417D59"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3.78</w:t>
            </w:r>
          </w:p>
        </w:tc>
        <w:tc>
          <w:tcPr>
            <w:tcW w:w="1205" w:type="dxa"/>
          </w:tcPr>
          <w:p w14:paraId="4472895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4231.67</w:t>
            </w:r>
          </w:p>
        </w:tc>
        <w:tc>
          <w:tcPr>
            <w:tcW w:w="1205" w:type="dxa"/>
          </w:tcPr>
          <w:p w14:paraId="790C79F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4343.00</w:t>
            </w:r>
          </w:p>
        </w:tc>
        <w:tc>
          <w:tcPr>
            <w:tcW w:w="1205" w:type="dxa"/>
          </w:tcPr>
          <w:p w14:paraId="6EAF057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4287.33</w:t>
            </w:r>
          </w:p>
        </w:tc>
      </w:tr>
      <w:tr w:rsidR="00B70D9D" w:rsidRPr="002C16CE" w14:paraId="073AE990" w14:textId="77777777" w:rsidTr="003E1944">
        <w:trPr>
          <w:gridAfter w:val="1"/>
          <w:wAfter w:w="12" w:type="dxa"/>
          <w:trHeight w:val="365"/>
        </w:trPr>
        <w:tc>
          <w:tcPr>
            <w:tcW w:w="1503" w:type="dxa"/>
            <w:noWrap/>
            <w:hideMark/>
          </w:tcPr>
          <w:p w14:paraId="02784C95"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3</w:t>
            </w:r>
          </w:p>
        </w:tc>
        <w:tc>
          <w:tcPr>
            <w:tcW w:w="1048" w:type="dxa"/>
            <w:noWrap/>
            <w:hideMark/>
          </w:tcPr>
          <w:p w14:paraId="5C1EA12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232.11</w:t>
            </w:r>
          </w:p>
        </w:tc>
        <w:tc>
          <w:tcPr>
            <w:tcW w:w="1053" w:type="dxa"/>
            <w:noWrap/>
            <w:hideMark/>
          </w:tcPr>
          <w:p w14:paraId="1E18674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234.53</w:t>
            </w:r>
          </w:p>
        </w:tc>
        <w:tc>
          <w:tcPr>
            <w:tcW w:w="1058" w:type="dxa"/>
            <w:noWrap/>
            <w:hideMark/>
          </w:tcPr>
          <w:p w14:paraId="293DE13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233.32</w:t>
            </w:r>
          </w:p>
        </w:tc>
        <w:tc>
          <w:tcPr>
            <w:tcW w:w="1054" w:type="dxa"/>
          </w:tcPr>
          <w:p w14:paraId="45F4A73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25.29</w:t>
            </w:r>
          </w:p>
        </w:tc>
        <w:tc>
          <w:tcPr>
            <w:tcW w:w="1054" w:type="dxa"/>
          </w:tcPr>
          <w:p w14:paraId="55C0767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25.55</w:t>
            </w:r>
          </w:p>
        </w:tc>
        <w:tc>
          <w:tcPr>
            <w:tcW w:w="1058" w:type="dxa"/>
          </w:tcPr>
          <w:p w14:paraId="538ECDD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25.42</w:t>
            </w:r>
          </w:p>
        </w:tc>
        <w:tc>
          <w:tcPr>
            <w:tcW w:w="905" w:type="dxa"/>
          </w:tcPr>
          <w:p w14:paraId="287B739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4.62</w:t>
            </w:r>
          </w:p>
        </w:tc>
        <w:tc>
          <w:tcPr>
            <w:tcW w:w="903" w:type="dxa"/>
          </w:tcPr>
          <w:p w14:paraId="230D5FF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4.84</w:t>
            </w:r>
          </w:p>
        </w:tc>
        <w:tc>
          <w:tcPr>
            <w:tcW w:w="1058" w:type="dxa"/>
          </w:tcPr>
          <w:p w14:paraId="532640FE"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4.73</w:t>
            </w:r>
          </w:p>
        </w:tc>
        <w:tc>
          <w:tcPr>
            <w:tcW w:w="1205" w:type="dxa"/>
          </w:tcPr>
          <w:p w14:paraId="7D98430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4526.67</w:t>
            </w:r>
          </w:p>
        </w:tc>
        <w:tc>
          <w:tcPr>
            <w:tcW w:w="1205" w:type="dxa"/>
          </w:tcPr>
          <w:p w14:paraId="5551A12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4550.00</w:t>
            </w:r>
          </w:p>
        </w:tc>
        <w:tc>
          <w:tcPr>
            <w:tcW w:w="1205" w:type="dxa"/>
          </w:tcPr>
          <w:p w14:paraId="379FC44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4538.33</w:t>
            </w:r>
          </w:p>
        </w:tc>
      </w:tr>
      <w:tr w:rsidR="00B70D9D" w:rsidRPr="002C16CE" w14:paraId="379A77CD" w14:textId="77777777" w:rsidTr="003E1944">
        <w:trPr>
          <w:gridAfter w:val="1"/>
          <w:wAfter w:w="12" w:type="dxa"/>
          <w:trHeight w:val="155"/>
        </w:trPr>
        <w:tc>
          <w:tcPr>
            <w:tcW w:w="1503" w:type="dxa"/>
            <w:noWrap/>
            <w:hideMark/>
          </w:tcPr>
          <w:p w14:paraId="7A1EEB2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4</w:t>
            </w:r>
          </w:p>
        </w:tc>
        <w:tc>
          <w:tcPr>
            <w:tcW w:w="1048" w:type="dxa"/>
            <w:noWrap/>
            <w:hideMark/>
          </w:tcPr>
          <w:p w14:paraId="0F2F95E7"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255.39</w:t>
            </w:r>
          </w:p>
        </w:tc>
        <w:tc>
          <w:tcPr>
            <w:tcW w:w="1053" w:type="dxa"/>
            <w:noWrap/>
            <w:hideMark/>
          </w:tcPr>
          <w:p w14:paraId="2F967FE2"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258.56</w:t>
            </w:r>
          </w:p>
        </w:tc>
        <w:tc>
          <w:tcPr>
            <w:tcW w:w="1058" w:type="dxa"/>
            <w:noWrap/>
            <w:hideMark/>
          </w:tcPr>
          <w:p w14:paraId="3BB4C716"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256.97</w:t>
            </w:r>
          </w:p>
        </w:tc>
        <w:tc>
          <w:tcPr>
            <w:tcW w:w="1054" w:type="dxa"/>
          </w:tcPr>
          <w:p w14:paraId="2146637F"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25.73</w:t>
            </w:r>
          </w:p>
        </w:tc>
        <w:tc>
          <w:tcPr>
            <w:tcW w:w="1054" w:type="dxa"/>
          </w:tcPr>
          <w:p w14:paraId="2463C413"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25.94</w:t>
            </w:r>
          </w:p>
        </w:tc>
        <w:tc>
          <w:tcPr>
            <w:tcW w:w="1058" w:type="dxa"/>
          </w:tcPr>
          <w:p w14:paraId="2265C494"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25.84</w:t>
            </w:r>
          </w:p>
        </w:tc>
        <w:tc>
          <w:tcPr>
            <w:tcW w:w="905" w:type="dxa"/>
          </w:tcPr>
          <w:p w14:paraId="353313AB"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5.26</w:t>
            </w:r>
          </w:p>
        </w:tc>
        <w:tc>
          <w:tcPr>
            <w:tcW w:w="903" w:type="dxa"/>
          </w:tcPr>
          <w:p w14:paraId="03865FEA"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5.63</w:t>
            </w:r>
          </w:p>
        </w:tc>
        <w:tc>
          <w:tcPr>
            <w:tcW w:w="1058" w:type="dxa"/>
          </w:tcPr>
          <w:p w14:paraId="551A50D9"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5.45</w:t>
            </w:r>
          </w:p>
        </w:tc>
        <w:tc>
          <w:tcPr>
            <w:tcW w:w="1205" w:type="dxa"/>
          </w:tcPr>
          <w:p w14:paraId="6D9C818D"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4823.33</w:t>
            </w:r>
          </w:p>
        </w:tc>
        <w:tc>
          <w:tcPr>
            <w:tcW w:w="1205" w:type="dxa"/>
          </w:tcPr>
          <w:p w14:paraId="2822ED91"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4838.33</w:t>
            </w:r>
          </w:p>
        </w:tc>
        <w:tc>
          <w:tcPr>
            <w:tcW w:w="1205" w:type="dxa"/>
          </w:tcPr>
          <w:p w14:paraId="5F00AA84"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4830.83</w:t>
            </w:r>
          </w:p>
        </w:tc>
      </w:tr>
      <w:tr w:rsidR="00B70D9D" w:rsidRPr="002C16CE" w14:paraId="0A255839" w14:textId="77777777" w:rsidTr="003E1944">
        <w:trPr>
          <w:gridAfter w:val="1"/>
          <w:wAfter w:w="12" w:type="dxa"/>
          <w:trHeight w:val="325"/>
        </w:trPr>
        <w:tc>
          <w:tcPr>
            <w:tcW w:w="1503" w:type="dxa"/>
            <w:noWrap/>
            <w:hideMark/>
          </w:tcPr>
          <w:p w14:paraId="3BF2B1E3" w14:textId="77777777" w:rsidR="00B70D9D" w:rsidRPr="002C16CE" w:rsidRDefault="00B70D9D" w:rsidP="003E1944">
            <w:pPr>
              <w:spacing w:line="360" w:lineRule="auto"/>
              <w:jc w:val="center"/>
              <w:rPr>
                <w:rFonts w:ascii="Arial" w:hAnsi="Arial" w:cs="Arial"/>
                <w:i/>
                <w:iCs/>
                <w:sz w:val="20"/>
                <w:szCs w:val="20"/>
              </w:rPr>
            </w:pPr>
            <w:r w:rsidRPr="002C16CE">
              <w:rPr>
                <w:rFonts w:ascii="Arial" w:hAnsi="Arial" w:cs="Arial"/>
                <w:i/>
                <w:iCs/>
                <w:sz w:val="20"/>
                <w:szCs w:val="20"/>
              </w:rPr>
              <w:t>Sem±</w:t>
            </w:r>
          </w:p>
        </w:tc>
        <w:tc>
          <w:tcPr>
            <w:tcW w:w="1048" w:type="dxa"/>
            <w:noWrap/>
            <w:hideMark/>
          </w:tcPr>
          <w:p w14:paraId="689F371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1.20</w:t>
            </w:r>
          </w:p>
        </w:tc>
        <w:tc>
          <w:tcPr>
            <w:tcW w:w="1053" w:type="dxa"/>
            <w:noWrap/>
            <w:hideMark/>
          </w:tcPr>
          <w:p w14:paraId="3F106CB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1.27</w:t>
            </w:r>
          </w:p>
        </w:tc>
        <w:tc>
          <w:tcPr>
            <w:tcW w:w="1058" w:type="dxa"/>
            <w:noWrap/>
            <w:hideMark/>
          </w:tcPr>
          <w:p w14:paraId="742713F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0.87</w:t>
            </w:r>
          </w:p>
        </w:tc>
        <w:tc>
          <w:tcPr>
            <w:tcW w:w="1054" w:type="dxa"/>
          </w:tcPr>
          <w:p w14:paraId="1A3533F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0.15</w:t>
            </w:r>
          </w:p>
        </w:tc>
        <w:tc>
          <w:tcPr>
            <w:tcW w:w="1054" w:type="dxa"/>
          </w:tcPr>
          <w:p w14:paraId="0617206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0.17</w:t>
            </w:r>
          </w:p>
        </w:tc>
        <w:tc>
          <w:tcPr>
            <w:tcW w:w="1058" w:type="dxa"/>
          </w:tcPr>
          <w:p w14:paraId="40423C6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0.11</w:t>
            </w:r>
          </w:p>
        </w:tc>
        <w:tc>
          <w:tcPr>
            <w:tcW w:w="905" w:type="dxa"/>
          </w:tcPr>
          <w:p w14:paraId="4813E50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0.10</w:t>
            </w:r>
          </w:p>
        </w:tc>
        <w:tc>
          <w:tcPr>
            <w:tcW w:w="903" w:type="dxa"/>
          </w:tcPr>
          <w:p w14:paraId="3E4529E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0.12</w:t>
            </w:r>
          </w:p>
        </w:tc>
        <w:tc>
          <w:tcPr>
            <w:tcW w:w="1058" w:type="dxa"/>
          </w:tcPr>
          <w:p w14:paraId="7E66961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0.08</w:t>
            </w:r>
          </w:p>
        </w:tc>
        <w:tc>
          <w:tcPr>
            <w:tcW w:w="1205" w:type="dxa"/>
          </w:tcPr>
          <w:p w14:paraId="4099734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10.45</w:t>
            </w:r>
          </w:p>
        </w:tc>
        <w:tc>
          <w:tcPr>
            <w:tcW w:w="1205" w:type="dxa"/>
          </w:tcPr>
          <w:p w14:paraId="59E96DF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10.87</w:t>
            </w:r>
          </w:p>
        </w:tc>
        <w:tc>
          <w:tcPr>
            <w:tcW w:w="1205" w:type="dxa"/>
          </w:tcPr>
          <w:p w14:paraId="6B2BCB5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7.54</w:t>
            </w:r>
          </w:p>
        </w:tc>
      </w:tr>
      <w:tr w:rsidR="00B70D9D" w:rsidRPr="002C16CE" w14:paraId="14A69EDB" w14:textId="77777777" w:rsidTr="003E1944">
        <w:trPr>
          <w:gridAfter w:val="1"/>
          <w:wAfter w:w="12" w:type="dxa"/>
          <w:trHeight w:val="325"/>
        </w:trPr>
        <w:tc>
          <w:tcPr>
            <w:tcW w:w="1503" w:type="dxa"/>
            <w:noWrap/>
            <w:hideMark/>
          </w:tcPr>
          <w:p w14:paraId="55B6476A"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CD at (0.05)</w:t>
            </w:r>
          </w:p>
        </w:tc>
        <w:tc>
          <w:tcPr>
            <w:tcW w:w="1048" w:type="dxa"/>
            <w:noWrap/>
            <w:hideMark/>
          </w:tcPr>
          <w:p w14:paraId="4CDE9D0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4.14</w:t>
            </w:r>
          </w:p>
        </w:tc>
        <w:tc>
          <w:tcPr>
            <w:tcW w:w="1053" w:type="dxa"/>
            <w:noWrap/>
            <w:hideMark/>
          </w:tcPr>
          <w:p w14:paraId="1339EDA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4.38</w:t>
            </w:r>
          </w:p>
        </w:tc>
        <w:tc>
          <w:tcPr>
            <w:tcW w:w="1058" w:type="dxa"/>
            <w:noWrap/>
            <w:hideMark/>
          </w:tcPr>
          <w:p w14:paraId="305E112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2.68</w:t>
            </w:r>
          </w:p>
        </w:tc>
        <w:tc>
          <w:tcPr>
            <w:tcW w:w="1054" w:type="dxa"/>
          </w:tcPr>
          <w:p w14:paraId="23C4F2F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0.51</w:t>
            </w:r>
          </w:p>
        </w:tc>
        <w:tc>
          <w:tcPr>
            <w:tcW w:w="1054" w:type="dxa"/>
          </w:tcPr>
          <w:p w14:paraId="55A8BEF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0.60</w:t>
            </w:r>
          </w:p>
        </w:tc>
        <w:tc>
          <w:tcPr>
            <w:tcW w:w="1058" w:type="dxa"/>
          </w:tcPr>
          <w:p w14:paraId="45B4265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0.35</w:t>
            </w:r>
          </w:p>
        </w:tc>
        <w:tc>
          <w:tcPr>
            <w:tcW w:w="905" w:type="dxa"/>
          </w:tcPr>
          <w:p w14:paraId="2B307C9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0.34</w:t>
            </w:r>
          </w:p>
        </w:tc>
        <w:tc>
          <w:tcPr>
            <w:tcW w:w="903" w:type="dxa"/>
          </w:tcPr>
          <w:p w14:paraId="7E27F57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0.41</w:t>
            </w:r>
          </w:p>
        </w:tc>
        <w:tc>
          <w:tcPr>
            <w:tcW w:w="1058" w:type="dxa"/>
          </w:tcPr>
          <w:p w14:paraId="5E0166F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0.24</w:t>
            </w:r>
          </w:p>
        </w:tc>
        <w:tc>
          <w:tcPr>
            <w:tcW w:w="1205" w:type="dxa"/>
          </w:tcPr>
          <w:p w14:paraId="76D8188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36.17</w:t>
            </w:r>
          </w:p>
        </w:tc>
        <w:tc>
          <w:tcPr>
            <w:tcW w:w="1205" w:type="dxa"/>
          </w:tcPr>
          <w:p w14:paraId="5B31C41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37.62</w:t>
            </w:r>
          </w:p>
        </w:tc>
        <w:tc>
          <w:tcPr>
            <w:tcW w:w="1205" w:type="dxa"/>
          </w:tcPr>
          <w:p w14:paraId="1F3D7B0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23.24</w:t>
            </w:r>
          </w:p>
        </w:tc>
      </w:tr>
    </w:tbl>
    <w:p w14:paraId="455DB578" w14:textId="77777777" w:rsidR="000729C8" w:rsidRPr="002C16CE" w:rsidRDefault="000729C8" w:rsidP="00C77412">
      <w:pPr>
        <w:rPr>
          <w:rFonts w:ascii="Arial" w:hAnsi="Arial" w:cs="Arial"/>
          <w:sz w:val="20"/>
          <w:szCs w:val="20"/>
        </w:rPr>
      </w:pPr>
    </w:p>
    <w:p w14:paraId="387C973D" w14:textId="77777777" w:rsidR="000729C8" w:rsidRPr="002C16CE" w:rsidRDefault="000729C8" w:rsidP="00C77412">
      <w:pPr>
        <w:spacing w:before="240" w:after="0" w:line="360" w:lineRule="auto"/>
        <w:jc w:val="both"/>
        <w:rPr>
          <w:rFonts w:ascii="Arial" w:hAnsi="Arial" w:cs="Arial"/>
          <w:b/>
          <w:bCs/>
          <w:sz w:val="20"/>
          <w:szCs w:val="20"/>
        </w:rPr>
        <w:sectPr w:rsidR="000729C8" w:rsidRPr="002C16CE" w:rsidSect="00C77412">
          <w:type w:val="nextColumn"/>
          <w:pgSz w:w="16838" w:h="11906" w:orient="landscape"/>
          <w:pgMar w:top="1440" w:right="1440" w:bottom="1440" w:left="1440" w:header="709" w:footer="709" w:gutter="0"/>
          <w:cols w:space="708"/>
          <w:docGrid w:linePitch="360"/>
        </w:sectPr>
      </w:pPr>
    </w:p>
    <w:p w14:paraId="4ED32B08" w14:textId="6BDAC403" w:rsidR="00D1124D" w:rsidRPr="00E51866" w:rsidRDefault="00CC3409" w:rsidP="00D1124D">
      <w:pPr>
        <w:pStyle w:val="NoSpacing"/>
        <w:rPr>
          <w:rFonts w:ascii="Arial" w:hAnsi="Arial" w:cs="Arial"/>
          <w:b/>
          <w:bCs/>
        </w:rPr>
      </w:pPr>
      <w:bookmarkStart w:id="4" w:name="_Hlk219284361"/>
      <w:bookmarkStart w:id="5" w:name="_Hlk225937769"/>
      <w:bookmarkStart w:id="6" w:name="_Hlk198031404"/>
      <w:r w:rsidRPr="00E51866">
        <w:rPr>
          <w:rFonts w:ascii="Arial" w:hAnsi="Arial" w:cs="Arial"/>
          <w:b/>
          <w:bCs/>
        </w:rPr>
        <w:lastRenderedPageBreak/>
        <w:t>DISCLAIMER (ARTIFICIAL INTELLIGENCE)</w:t>
      </w:r>
    </w:p>
    <w:p w14:paraId="16269EB6" w14:textId="77777777" w:rsidR="00D1124D" w:rsidRPr="00E51866" w:rsidRDefault="00D1124D" w:rsidP="00D1124D">
      <w:pPr>
        <w:pStyle w:val="NoSpacing"/>
        <w:rPr>
          <w:rFonts w:ascii="Arial" w:hAnsi="Arial" w:cs="Arial"/>
          <w:b/>
          <w:bCs/>
        </w:rPr>
      </w:pPr>
    </w:p>
    <w:p w14:paraId="62A3668F" w14:textId="7A252771" w:rsidR="00D1124D" w:rsidRPr="0074681A" w:rsidRDefault="00CC3409" w:rsidP="006A2ED9">
      <w:pPr>
        <w:pStyle w:val="NoSpacing"/>
        <w:spacing w:line="360" w:lineRule="auto"/>
        <w:jc w:val="both"/>
        <w:rPr>
          <w:rFonts w:ascii="Arial" w:hAnsi="Arial" w:cs="Arial"/>
          <w:sz w:val="20"/>
          <w:szCs w:val="20"/>
        </w:rPr>
      </w:pPr>
      <w:r w:rsidRPr="0074681A">
        <w:rPr>
          <w:rFonts w:ascii="Arial" w:hAnsi="Arial" w:cs="Arial"/>
          <w:sz w:val="20"/>
          <w:szCs w:val="20"/>
        </w:rPr>
        <w:t xml:space="preserve">Author(s) hereby </w:t>
      </w:r>
      <w:proofErr w:type="gramStart"/>
      <w:r w:rsidRPr="0074681A">
        <w:rPr>
          <w:rFonts w:ascii="Arial" w:hAnsi="Arial" w:cs="Arial"/>
          <w:sz w:val="20"/>
          <w:szCs w:val="20"/>
        </w:rPr>
        <w:t>declare</w:t>
      </w:r>
      <w:proofErr w:type="gramEnd"/>
      <w:r w:rsidRPr="0074681A">
        <w:rPr>
          <w:rFonts w:ascii="Arial" w:hAnsi="Arial" w:cs="Arial"/>
          <w:sz w:val="20"/>
          <w:szCs w:val="20"/>
        </w:rPr>
        <w:t xml:space="preserve"> that no generative ai technologies such as large language models (</w:t>
      </w:r>
      <w:proofErr w:type="spellStart"/>
      <w:r w:rsidRPr="0074681A">
        <w:rPr>
          <w:rFonts w:ascii="Arial" w:hAnsi="Arial" w:cs="Arial"/>
          <w:sz w:val="20"/>
          <w:szCs w:val="20"/>
        </w:rPr>
        <w:t>chatgpt</w:t>
      </w:r>
      <w:proofErr w:type="spellEnd"/>
      <w:r w:rsidRPr="0074681A">
        <w:rPr>
          <w:rFonts w:ascii="Arial" w:hAnsi="Arial" w:cs="Arial"/>
          <w:sz w:val="20"/>
          <w:szCs w:val="20"/>
        </w:rPr>
        <w:t>, copilot, etc.) And text-to-image generators have been used during the writing or editing of this manuscript</w:t>
      </w:r>
      <w:bookmarkEnd w:id="4"/>
      <w:bookmarkEnd w:id="5"/>
      <w:r w:rsidRPr="0074681A">
        <w:rPr>
          <w:rFonts w:ascii="Arial" w:hAnsi="Arial" w:cs="Arial"/>
          <w:sz w:val="20"/>
          <w:szCs w:val="20"/>
        </w:rPr>
        <w:t>.</w:t>
      </w:r>
    </w:p>
    <w:bookmarkEnd w:id="6"/>
    <w:p w14:paraId="52E12E9D" w14:textId="5B2BF50C" w:rsidR="001F3D7B" w:rsidRDefault="00A330F8" w:rsidP="00C77412">
      <w:pPr>
        <w:spacing w:before="240" w:after="0" w:line="360" w:lineRule="auto"/>
        <w:jc w:val="both"/>
        <w:rPr>
          <w:rFonts w:ascii="Arial" w:hAnsi="Arial" w:cs="Arial"/>
          <w:b/>
          <w:bCs/>
          <w:sz w:val="22"/>
          <w:szCs w:val="22"/>
        </w:rPr>
      </w:pPr>
      <w:r>
        <w:rPr>
          <w:rFonts w:ascii="Arial" w:hAnsi="Arial" w:cs="Arial"/>
          <w:b/>
          <w:bCs/>
          <w:sz w:val="22"/>
          <w:szCs w:val="22"/>
        </w:rPr>
        <w:t>ACKNO</w:t>
      </w:r>
      <w:r w:rsidR="003F0854">
        <w:rPr>
          <w:rFonts w:ascii="Arial" w:hAnsi="Arial" w:cs="Arial"/>
          <w:b/>
          <w:bCs/>
          <w:sz w:val="22"/>
          <w:szCs w:val="22"/>
        </w:rPr>
        <w:t>W</w:t>
      </w:r>
      <w:r w:rsidR="00983156">
        <w:rPr>
          <w:rFonts w:ascii="Arial" w:hAnsi="Arial" w:cs="Arial"/>
          <w:b/>
          <w:bCs/>
          <w:sz w:val="22"/>
          <w:szCs w:val="22"/>
        </w:rPr>
        <w:t>LEDGEMENTS</w:t>
      </w:r>
    </w:p>
    <w:p w14:paraId="712718EB" w14:textId="795E4630" w:rsidR="00983156" w:rsidRDefault="00983156" w:rsidP="00C77412">
      <w:pPr>
        <w:spacing w:before="240" w:after="0" w:line="360" w:lineRule="auto"/>
        <w:jc w:val="both"/>
        <w:rPr>
          <w:rFonts w:ascii="Arial" w:hAnsi="Arial" w:cs="Arial"/>
          <w:sz w:val="20"/>
          <w:szCs w:val="20"/>
        </w:rPr>
      </w:pPr>
      <w:r w:rsidRPr="00EE3FF5">
        <w:rPr>
          <w:rFonts w:ascii="Arial" w:hAnsi="Arial" w:cs="Arial"/>
          <w:sz w:val="20"/>
          <w:szCs w:val="20"/>
        </w:rPr>
        <w:t>The authors gratefully</w:t>
      </w:r>
      <w:r w:rsidR="00BB1C78" w:rsidRPr="00EE3FF5">
        <w:rPr>
          <w:rFonts w:ascii="Arial" w:hAnsi="Arial" w:cs="Arial"/>
          <w:sz w:val="20"/>
          <w:szCs w:val="20"/>
        </w:rPr>
        <w:t xml:space="preserve"> acknowledge the School of Agricultural</w:t>
      </w:r>
      <w:r w:rsidR="003B0960" w:rsidRPr="00EE3FF5">
        <w:rPr>
          <w:rFonts w:ascii="Arial" w:hAnsi="Arial" w:cs="Arial"/>
          <w:sz w:val="20"/>
          <w:szCs w:val="20"/>
        </w:rPr>
        <w:t xml:space="preserve"> </w:t>
      </w:r>
      <w:proofErr w:type="spellStart"/>
      <w:r w:rsidR="003B0960" w:rsidRPr="00EE3FF5">
        <w:rPr>
          <w:rFonts w:ascii="Arial" w:hAnsi="Arial" w:cs="Arial"/>
          <w:sz w:val="20"/>
          <w:szCs w:val="20"/>
        </w:rPr>
        <w:t>Scincies</w:t>
      </w:r>
      <w:proofErr w:type="spellEnd"/>
      <w:r w:rsidR="003B0960" w:rsidRPr="00EE3FF5">
        <w:rPr>
          <w:rFonts w:ascii="Arial" w:hAnsi="Arial" w:cs="Arial"/>
          <w:sz w:val="20"/>
          <w:szCs w:val="20"/>
        </w:rPr>
        <w:t>, Nagaland University, Nag</w:t>
      </w:r>
      <w:r w:rsidR="006907F4" w:rsidRPr="00EE3FF5">
        <w:rPr>
          <w:rFonts w:ascii="Arial" w:hAnsi="Arial" w:cs="Arial"/>
          <w:sz w:val="20"/>
          <w:szCs w:val="20"/>
        </w:rPr>
        <w:t>aland</w:t>
      </w:r>
      <w:r w:rsidR="004C5DFC" w:rsidRPr="00EE3FF5">
        <w:rPr>
          <w:rFonts w:ascii="Arial" w:hAnsi="Arial" w:cs="Arial"/>
          <w:sz w:val="20"/>
          <w:szCs w:val="20"/>
        </w:rPr>
        <w:t xml:space="preserve"> for providing research facilities and </w:t>
      </w:r>
      <w:r w:rsidR="00B02B62" w:rsidRPr="00EE3FF5">
        <w:rPr>
          <w:rFonts w:ascii="Arial" w:hAnsi="Arial" w:cs="Arial"/>
          <w:sz w:val="20"/>
          <w:szCs w:val="20"/>
        </w:rPr>
        <w:t>encouragement</w:t>
      </w:r>
      <w:r w:rsidR="00E14E9C">
        <w:rPr>
          <w:rFonts w:ascii="Arial" w:hAnsi="Arial" w:cs="Arial"/>
          <w:sz w:val="20"/>
          <w:szCs w:val="20"/>
        </w:rPr>
        <w:t>.</w:t>
      </w:r>
    </w:p>
    <w:p w14:paraId="5C3C2690" w14:textId="19DC9856" w:rsidR="006A2ED9" w:rsidRDefault="006A2ED9" w:rsidP="00C77412">
      <w:pPr>
        <w:spacing w:before="240" w:after="0" w:line="360" w:lineRule="auto"/>
        <w:jc w:val="both"/>
        <w:rPr>
          <w:rFonts w:ascii="Arial" w:hAnsi="Arial" w:cs="Arial"/>
          <w:b/>
          <w:bCs/>
          <w:sz w:val="22"/>
          <w:szCs w:val="22"/>
        </w:rPr>
      </w:pPr>
      <w:r w:rsidRPr="005E0706">
        <w:rPr>
          <w:rFonts w:ascii="Arial" w:hAnsi="Arial" w:cs="Arial"/>
          <w:b/>
          <w:bCs/>
          <w:sz w:val="22"/>
          <w:szCs w:val="22"/>
        </w:rPr>
        <w:t>CO</w:t>
      </w:r>
      <w:r w:rsidR="005E0706" w:rsidRPr="005E0706">
        <w:rPr>
          <w:rFonts w:ascii="Arial" w:hAnsi="Arial" w:cs="Arial"/>
          <w:b/>
          <w:bCs/>
          <w:sz w:val="22"/>
          <w:szCs w:val="22"/>
        </w:rPr>
        <w:t>MPETING INTERESTS</w:t>
      </w:r>
    </w:p>
    <w:p w14:paraId="5AF466BD" w14:textId="6C7A7813" w:rsidR="00EE3FF5" w:rsidRPr="005F7A84" w:rsidRDefault="005F7A84" w:rsidP="00C77412">
      <w:pPr>
        <w:spacing w:before="240" w:after="0" w:line="360" w:lineRule="auto"/>
        <w:jc w:val="both"/>
        <w:rPr>
          <w:rFonts w:ascii="Arial" w:hAnsi="Arial" w:cs="Arial"/>
          <w:sz w:val="20"/>
          <w:szCs w:val="20"/>
        </w:rPr>
      </w:pPr>
      <w:r>
        <w:rPr>
          <w:rFonts w:ascii="Arial" w:hAnsi="Arial" w:cs="Arial"/>
          <w:sz w:val="20"/>
          <w:szCs w:val="20"/>
        </w:rPr>
        <w:t>Authors have declared that no competing inter</w:t>
      </w:r>
      <w:r w:rsidR="0074681A">
        <w:rPr>
          <w:rFonts w:ascii="Arial" w:hAnsi="Arial" w:cs="Arial"/>
          <w:sz w:val="20"/>
          <w:szCs w:val="20"/>
        </w:rPr>
        <w:t>ests exist.</w:t>
      </w:r>
    </w:p>
    <w:p w14:paraId="0967ED90" w14:textId="23C62989" w:rsidR="00142B25" w:rsidRDefault="007F3655" w:rsidP="00C77412">
      <w:pPr>
        <w:spacing w:before="240" w:after="0" w:line="360" w:lineRule="auto"/>
        <w:jc w:val="both"/>
        <w:rPr>
          <w:rFonts w:ascii="Arial" w:hAnsi="Arial" w:cs="Arial"/>
          <w:b/>
          <w:bCs/>
          <w:sz w:val="22"/>
          <w:szCs w:val="22"/>
        </w:rPr>
      </w:pPr>
      <w:r w:rsidRPr="00030155">
        <w:rPr>
          <w:rFonts w:ascii="Arial" w:hAnsi="Arial" w:cs="Arial"/>
          <w:b/>
          <w:bCs/>
          <w:sz w:val="22"/>
          <w:szCs w:val="22"/>
        </w:rPr>
        <w:t xml:space="preserve">5. </w:t>
      </w:r>
      <w:r w:rsidR="00142B25" w:rsidRPr="00030155">
        <w:rPr>
          <w:rFonts w:ascii="Arial" w:hAnsi="Arial" w:cs="Arial"/>
          <w:b/>
          <w:bCs/>
          <w:sz w:val="22"/>
          <w:szCs w:val="22"/>
        </w:rPr>
        <w:t xml:space="preserve">Reference </w:t>
      </w:r>
    </w:p>
    <w:p w14:paraId="731879B6" w14:textId="4CEB17F4" w:rsidR="00886D83" w:rsidRPr="00886D83" w:rsidRDefault="00886D83" w:rsidP="00886D83">
      <w:pPr>
        <w:spacing w:before="240" w:line="240" w:lineRule="auto"/>
        <w:jc w:val="both"/>
        <w:rPr>
          <w:rFonts w:ascii="Arial" w:hAnsi="Arial" w:cs="Arial"/>
          <w:color w:val="000000" w:themeColor="text1"/>
          <w:sz w:val="20"/>
          <w:szCs w:val="20"/>
        </w:rPr>
      </w:pPr>
      <w:r w:rsidRPr="00886D83">
        <w:rPr>
          <w:rFonts w:ascii="Arial" w:hAnsi="Arial" w:cs="Arial"/>
          <w:color w:val="000000" w:themeColor="text1"/>
          <w:sz w:val="20"/>
          <w:szCs w:val="20"/>
        </w:rPr>
        <w:t xml:space="preserve">Ali, A. M., </w:t>
      </w:r>
      <w:proofErr w:type="spellStart"/>
      <w:r w:rsidRPr="00886D83">
        <w:rPr>
          <w:rFonts w:ascii="Arial" w:hAnsi="Arial" w:cs="Arial"/>
          <w:color w:val="000000" w:themeColor="text1"/>
          <w:sz w:val="20"/>
          <w:szCs w:val="20"/>
        </w:rPr>
        <w:t>Darvishzadeh</w:t>
      </w:r>
      <w:proofErr w:type="spellEnd"/>
      <w:r w:rsidRPr="00886D83">
        <w:rPr>
          <w:rFonts w:ascii="Arial" w:hAnsi="Arial" w:cs="Arial"/>
          <w:color w:val="000000" w:themeColor="text1"/>
          <w:sz w:val="20"/>
          <w:szCs w:val="20"/>
        </w:rPr>
        <w:t xml:space="preserve">, R., Skidmore, A. K., &amp; Van Duren, I. 2017a. Specific leaf area and validation of estimation from leaf and canopy reflectance through optimization vegetation indices. </w:t>
      </w:r>
      <w:r w:rsidRPr="00886D83">
        <w:rPr>
          <w:rFonts w:ascii="Arial" w:hAnsi="Arial" w:cs="Arial"/>
          <w:i/>
          <w:iCs/>
          <w:color w:val="000000" w:themeColor="text1"/>
          <w:sz w:val="20"/>
          <w:szCs w:val="20"/>
        </w:rPr>
        <w:t>Agricultural and Forest Meteorology</w:t>
      </w:r>
      <w:r w:rsidRPr="00886D83">
        <w:rPr>
          <w:rFonts w:ascii="Arial" w:hAnsi="Arial" w:cs="Arial"/>
          <w:color w:val="000000" w:themeColor="text1"/>
          <w:sz w:val="20"/>
          <w:szCs w:val="20"/>
        </w:rPr>
        <w:t>. 236:162–174.</w:t>
      </w:r>
    </w:p>
    <w:p w14:paraId="525EEF4F" w14:textId="3E6CABD8" w:rsidR="00611E0A" w:rsidRPr="00611E0A" w:rsidRDefault="00611E0A" w:rsidP="00611E0A">
      <w:pPr>
        <w:tabs>
          <w:tab w:val="left" w:pos="90"/>
        </w:tabs>
        <w:spacing w:before="240" w:line="240" w:lineRule="auto"/>
        <w:jc w:val="both"/>
        <w:rPr>
          <w:rFonts w:ascii="Arial" w:hAnsi="Arial" w:cs="Arial"/>
          <w:color w:val="000000" w:themeColor="text1"/>
          <w:sz w:val="20"/>
          <w:szCs w:val="20"/>
        </w:rPr>
      </w:pPr>
      <w:r w:rsidRPr="00611E0A">
        <w:rPr>
          <w:rFonts w:ascii="Arial" w:hAnsi="Arial" w:cs="Arial"/>
          <w:color w:val="000000" w:themeColor="text1"/>
          <w:sz w:val="20"/>
          <w:szCs w:val="20"/>
        </w:rPr>
        <w:t xml:space="preserve">Anonymous, </w:t>
      </w:r>
      <w:r w:rsidR="0057011D">
        <w:rPr>
          <w:rFonts w:ascii="Arial" w:hAnsi="Arial" w:cs="Arial"/>
          <w:color w:val="000000" w:themeColor="text1"/>
          <w:sz w:val="20"/>
          <w:szCs w:val="20"/>
        </w:rPr>
        <w:t>(</w:t>
      </w:r>
      <w:r w:rsidRPr="00611E0A">
        <w:rPr>
          <w:rFonts w:ascii="Arial" w:hAnsi="Arial" w:cs="Arial"/>
          <w:color w:val="000000" w:themeColor="text1"/>
          <w:sz w:val="20"/>
          <w:szCs w:val="20"/>
        </w:rPr>
        <w:t>2023a</w:t>
      </w:r>
      <w:r w:rsidR="0057011D">
        <w:rPr>
          <w:rFonts w:ascii="Arial" w:hAnsi="Arial" w:cs="Arial"/>
          <w:color w:val="000000" w:themeColor="text1"/>
          <w:sz w:val="20"/>
          <w:szCs w:val="20"/>
        </w:rPr>
        <w:t>)</w:t>
      </w:r>
      <w:r w:rsidRPr="00611E0A">
        <w:rPr>
          <w:rFonts w:ascii="Arial" w:hAnsi="Arial" w:cs="Arial"/>
          <w:color w:val="000000" w:themeColor="text1"/>
          <w:sz w:val="20"/>
          <w:szCs w:val="20"/>
        </w:rPr>
        <w:t xml:space="preserve">.  Agricultural Statistics at a Glance. Directorate of Economics and Statistics, Department of Agriculture and Cooperation, Ministry of Agriculture, Government of India. Pp:52-99. </w:t>
      </w:r>
    </w:p>
    <w:p w14:paraId="41036E2A" w14:textId="03F6FCE9"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Anonymous, </w:t>
      </w:r>
      <w:r w:rsidR="0057011D">
        <w:rPr>
          <w:rFonts w:ascii="Arial" w:hAnsi="Arial" w:cs="Arial"/>
          <w:color w:val="000000" w:themeColor="text1"/>
          <w:sz w:val="20"/>
          <w:szCs w:val="20"/>
        </w:rPr>
        <w:t>(</w:t>
      </w:r>
      <w:r w:rsidRPr="00430334">
        <w:rPr>
          <w:rFonts w:ascii="Arial" w:hAnsi="Arial" w:cs="Arial"/>
          <w:color w:val="000000" w:themeColor="text1"/>
          <w:sz w:val="20"/>
          <w:szCs w:val="20"/>
        </w:rPr>
        <w:t>2023</w:t>
      </w:r>
      <w:r w:rsidR="00611E0A">
        <w:rPr>
          <w:rFonts w:ascii="Arial" w:hAnsi="Arial" w:cs="Arial"/>
          <w:color w:val="000000" w:themeColor="text1"/>
          <w:sz w:val="20"/>
          <w:szCs w:val="20"/>
        </w:rPr>
        <w:t>b</w:t>
      </w:r>
      <w:r w:rsidR="0057011D">
        <w:rPr>
          <w:rFonts w:ascii="Arial" w:hAnsi="Arial" w:cs="Arial"/>
          <w:color w:val="000000" w:themeColor="text1"/>
          <w:sz w:val="20"/>
          <w:szCs w:val="20"/>
        </w:rPr>
        <w:t>)</w:t>
      </w:r>
      <w:r w:rsidRPr="00430334">
        <w:rPr>
          <w:rFonts w:ascii="Arial" w:hAnsi="Arial" w:cs="Arial"/>
          <w:color w:val="000000" w:themeColor="text1"/>
          <w:sz w:val="20"/>
          <w:szCs w:val="20"/>
        </w:rPr>
        <w:t>. Nagaland Statistical Handbook, (2020). Directorate of Economics and Statistics, Nagaland Kohima. Pp:19-31.</w:t>
      </w:r>
    </w:p>
    <w:p w14:paraId="014F7F00"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Bhattarai, K., Pandey, K. R., </w:t>
      </w:r>
      <w:proofErr w:type="spellStart"/>
      <w:r w:rsidRPr="00430334">
        <w:rPr>
          <w:rFonts w:ascii="Arial" w:hAnsi="Arial" w:cs="Arial"/>
          <w:color w:val="000000" w:themeColor="text1"/>
          <w:sz w:val="20"/>
          <w:szCs w:val="20"/>
        </w:rPr>
        <w:t>Marahatta</w:t>
      </w:r>
      <w:proofErr w:type="spellEnd"/>
      <w:r w:rsidRPr="00430334">
        <w:rPr>
          <w:rFonts w:ascii="Arial" w:hAnsi="Arial" w:cs="Arial"/>
          <w:color w:val="000000" w:themeColor="text1"/>
          <w:sz w:val="20"/>
          <w:szCs w:val="20"/>
        </w:rPr>
        <w:t>, S., Dhakal, M., Bhusal, N. R. and Thapa, R. (2024). Precision Nitrogen Management in Spring Rice (</w:t>
      </w:r>
      <w:r w:rsidRPr="005171EB">
        <w:rPr>
          <w:rFonts w:ascii="Arial" w:hAnsi="Arial" w:cs="Arial"/>
          <w:i/>
          <w:iCs/>
          <w:color w:val="000000" w:themeColor="text1"/>
          <w:sz w:val="20"/>
          <w:szCs w:val="20"/>
        </w:rPr>
        <w:t>Oryza sativa</w:t>
      </w:r>
      <w:r w:rsidRPr="00430334">
        <w:rPr>
          <w:rFonts w:ascii="Arial" w:hAnsi="Arial" w:cs="Arial"/>
          <w:color w:val="000000" w:themeColor="text1"/>
          <w:sz w:val="20"/>
          <w:szCs w:val="20"/>
        </w:rPr>
        <w:t xml:space="preserve"> L.) using Decision Support Tools in Chitwan, Nepal. </w:t>
      </w:r>
      <w:r w:rsidRPr="00B539AB">
        <w:rPr>
          <w:rFonts w:ascii="Arial" w:hAnsi="Arial" w:cs="Arial"/>
          <w:i/>
          <w:iCs/>
          <w:color w:val="000000" w:themeColor="text1"/>
          <w:sz w:val="20"/>
          <w:szCs w:val="20"/>
        </w:rPr>
        <w:t>Turkish Journal of Agriculture - Food Science and Technology</w:t>
      </w:r>
      <w:r w:rsidRPr="00430334">
        <w:rPr>
          <w:rFonts w:ascii="Arial" w:hAnsi="Arial" w:cs="Arial"/>
          <w:color w:val="000000" w:themeColor="text1"/>
          <w:sz w:val="20"/>
          <w:szCs w:val="20"/>
        </w:rPr>
        <w:t>. 12(6): 955-965.</w:t>
      </w:r>
    </w:p>
    <w:p w14:paraId="1F7C5017"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Chaudhary, M. M., Chaudhari, H. L., Patel, J. A., Patel, C. </w:t>
      </w:r>
      <w:proofErr w:type="spellStart"/>
      <w:r w:rsidRPr="00430334">
        <w:rPr>
          <w:rFonts w:ascii="Arial" w:hAnsi="Arial" w:cs="Arial"/>
          <w:color w:val="000000" w:themeColor="text1"/>
          <w:sz w:val="20"/>
          <w:szCs w:val="20"/>
        </w:rPr>
        <w:t>K.and</w:t>
      </w:r>
      <w:proofErr w:type="spellEnd"/>
      <w:r w:rsidRPr="00430334">
        <w:rPr>
          <w:rFonts w:ascii="Arial" w:hAnsi="Arial" w:cs="Arial"/>
          <w:color w:val="000000" w:themeColor="text1"/>
          <w:sz w:val="20"/>
          <w:szCs w:val="20"/>
        </w:rPr>
        <w:t xml:space="preserve"> Patel, H. K. (2019). Precision nitrogen management in cereal crops. </w:t>
      </w:r>
      <w:r w:rsidRPr="00B539AB">
        <w:rPr>
          <w:rFonts w:ascii="Arial" w:hAnsi="Arial" w:cs="Arial"/>
          <w:i/>
          <w:iCs/>
          <w:color w:val="000000" w:themeColor="text1"/>
          <w:sz w:val="20"/>
          <w:szCs w:val="20"/>
        </w:rPr>
        <w:t>International Journal of Agricultural Sciences</w:t>
      </w:r>
      <w:r w:rsidRPr="00430334">
        <w:rPr>
          <w:rFonts w:ascii="Arial" w:hAnsi="Arial" w:cs="Arial"/>
          <w:color w:val="000000" w:themeColor="text1"/>
          <w:sz w:val="20"/>
          <w:szCs w:val="20"/>
        </w:rPr>
        <w:t>. 11(8), 8317–8321.</w:t>
      </w:r>
    </w:p>
    <w:p w14:paraId="7F1939A6"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Dinesh, D., Baskar, A and Rajan, K. (2017). Effect of cultivation methods and nitrogen management strategies on growth and yield of rice (</w:t>
      </w:r>
      <w:r w:rsidRPr="005171EB">
        <w:rPr>
          <w:rFonts w:ascii="Arial" w:hAnsi="Arial" w:cs="Arial"/>
          <w:i/>
          <w:iCs/>
          <w:color w:val="000000" w:themeColor="text1"/>
          <w:sz w:val="20"/>
          <w:szCs w:val="20"/>
        </w:rPr>
        <w:t>Oryza sativa</w:t>
      </w:r>
      <w:r w:rsidRPr="00430334">
        <w:rPr>
          <w:rFonts w:ascii="Arial" w:hAnsi="Arial" w:cs="Arial"/>
          <w:color w:val="000000" w:themeColor="text1"/>
          <w:sz w:val="20"/>
          <w:szCs w:val="20"/>
        </w:rPr>
        <w:t xml:space="preserve"> L.) grown in coastal alluvial soils of Southern India. </w:t>
      </w:r>
      <w:r w:rsidRPr="009163AF">
        <w:rPr>
          <w:rFonts w:ascii="Arial" w:hAnsi="Arial" w:cs="Arial"/>
          <w:i/>
          <w:iCs/>
          <w:color w:val="000000" w:themeColor="text1"/>
          <w:sz w:val="20"/>
          <w:szCs w:val="20"/>
        </w:rPr>
        <w:t>International Journal of Current Microbiology and Applied Sciences</w:t>
      </w:r>
      <w:r w:rsidRPr="00430334">
        <w:rPr>
          <w:rFonts w:ascii="Arial" w:hAnsi="Arial" w:cs="Arial"/>
          <w:color w:val="000000" w:themeColor="text1"/>
          <w:sz w:val="20"/>
          <w:szCs w:val="20"/>
        </w:rPr>
        <w:t>. 6(3): 2176-2187.</w:t>
      </w:r>
    </w:p>
    <w:p w14:paraId="05C59776"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Ghosh, M., </w:t>
      </w:r>
      <w:proofErr w:type="spellStart"/>
      <w:r w:rsidRPr="00430334">
        <w:rPr>
          <w:rFonts w:ascii="Arial" w:hAnsi="Arial" w:cs="Arial"/>
          <w:color w:val="000000" w:themeColor="text1"/>
          <w:sz w:val="20"/>
          <w:szCs w:val="20"/>
        </w:rPr>
        <w:t>Dillip</w:t>
      </w:r>
      <w:proofErr w:type="spellEnd"/>
      <w:r w:rsidRPr="00430334">
        <w:rPr>
          <w:rFonts w:ascii="Arial" w:hAnsi="Arial" w:cs="Arial"/>
          <w:color w:val="000000" w:themeColor="text1"/>
          <w:sz w:val="20"/>
          <w:szCs w:val="20"/>
        </w:rPr>
        <w:t xml:space="preserve">, K. S., Madan, K. J. and Virendra, K. T. (2013). Precision nitrogen management using chlorophyll meter for improving growth, productivity and N use efficiency of rice in Subtropical climate. </w:t>
      </w:r>
      <w:r w:rsidRPr="009163AF">
        <w:rPr>
          <w:rFonts w:ascii="Arial" w:hAnsi="Arial" w:cs="Arial"/>
          <w:i/>
          <w:iCs/>
          <w:color w:val="000000" w:themeColor="text1"/>
          <w:sz w:val="20"/>
          <w:szCs w:val="20"/>
        </w:rPr>
        <w:t>Journal of Agricultural Sciences</w:t>
      </w:r>
      <w:r w:rsidRPr="00430334">
        <w:rPr>
          <w:rFonts w:ascii="Arial" w:hAnsi="Arial" w:cs="Arial"/>
          <w:color w:val="000000" w:themeColor="text1"/>
          <w:sz w:val="20"/>
          <w:szCs w:val="20"/>
        </w:rPr>
        <w:t>. 5(2):253-266.</w:t>
      </w:r>
    </w:p>
    <w:p w14:paraId="08502A9D"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Goudra, S., </w:t>
      </w:r>
      <w:proofErr w:type="spellStart"/>
      <w:r w:rsidRPr="00430334">
        <w:rPr>
          <w:rFonts w:ascii="Arial" w:hAnsi="Arial" w:cs="Arial"/>
          <w:color w:val="000000" w:themeColor="text1"/>
          <w:sz w:val="20"/>
          <w:szCs w:val="20"/>
        </w:rPr>
        <w:t>Mudalagiriyappa</w:t>
      </w:r>
      <w:proofErr w:type="spellEnd"/>
      <w:r w:rsidRPr="00430334">
        <w:rPr>
          <w:rFonts w:ascii="Arial" w:hAnsi="Arial" w:cs="Arial"/>
          <w:color w:val="000000" w:themeColor="text1"/>
          <w:sz w:val="20"/>
          <w:szCs w:val="20"/>
        </w:rPr>
        <w:t xml:space="preserve">, </w:t>
      </w:r>
      <w:proofErr w:type="spellStart"/>
      <w:r w:rsidRPr="00430334">
        <w:rPr>
          <w:rFonts w:ascii="Arial" w:hAnsi="Arial" w:cs="Arial"/>
          <w:color w:val="000000" w:themeColor="text1"/>
          <w:sz w:val="20"/>
          <w:szCs w:val="20"/>
        </w:rPr>
        <w:t>Hanumanthappa</w:t>
      </w:r>
      <w:proofErr w:type="spellEnd"/>
      <w:r w:rsidRPr="00430334">
        <w:rPr>
          <w:rFonts w:ascii="Arial" w:hAnsi="Arial" w:cs="Arial"/>
          <w:color w:val="000000" w:themeColor="text1"/>
          <w:sz w:val="20"/>
          <w:szCs w:val="20"/>
        </w:rPr>
        <w:t xml:space="preserve">, D.C., Murthy, K.N.K., </w:t>
      </w:r>
      <w:proofErr w:type="spellStart"/>
      <w:r w:rsidRPr="00430334">
        <w:rPr>
          <w:rFonts w:ascii="Arial" w:hAnsi="Arial" w:cs="Arial"/>
          <w:color w:val="000000" w:themeColor="text1"/>
          <w:sz w:val="20"/>
          <w:szCs w:val="20"/>
        </w:rPr>
        <w:t>Basavaraja</w:t>
      </w:r>
      <w:proofErr w:type="spellEnd"/>
      <w:r w:rsidRPr="00430334">
        <w:rPr>
          <w:rFonts w:ascii="Arial" w:hAnsi="Arial" w:cs="Arial"/>
          <w:color w:val="000000" w:themeColor="text1"/>
          <w:sz w:val="20"/>
          <w:szCs w:val="20"/>
        </w:rPr>
        <w:t>, P. K. and Kumar, M. K. P. (2019). Influence of precision nitrogen management through crop sensors on growth and yield of aerobic rice (</w:t>
      </w:r>
      <w:r w:rsidRPr="009163AF">
        <w:rPr>
          <w:rFonts w:ascii="Arial" w:hAnsi="Arial" w:cs="Arial"/>
          <w:i/>
          <w:iCs/>
          <w:color w:val="000000" w:themeColor="text1"/>
          <w:sz w:val="20"/>
          <w:szCs w:val="20"/>
        </w:rPr>
        <w:t>Oryza sativa</w:t>
      </w:r>
      <w:r w:rsidRPr="00430334">
        <w:rPr>
          <w:rFonts w:ascii="Arial" w:hAnsi="Arial" w:cs="Arial"/>
          <w:color w:val="000000" w:themeColor="text1"/>
          <w:sz w:val="20"/>
          <w:szCs w:val="20"/>
        </w:rPr>
        <w:t xml:space="preserve"> L.). </w:t>
      </w:r>
      <w:r w:rsidRPr="005171EB">
        <w:rPr>
          <w:rFonts w:ascii="Arial" w:hAnsi="Arial" w:cs="Arial"/>
          <w:i/>
          <w:iCs/>
          <w:color w:val="000000" w:themeColor="text1"/>
          <w:sz w:val="20"/>
          <w:szCs w:val="20"/>
        </w:rPr>
        <w:t>Journal of Pharmacognosy and Phytochemistry</w:t>
      </w:r>
      <w:r w:rsidRPr="00430334">
        <w:rPr>
          <w:rFonts w:ascii="Arial" w:hAnsi="Arial" w:cs="Arial"/>
          <w:color w:val="000000" w:themeColor="text1"/>
          <w:sz w:val="20"/>
          <w:szCs w:val="20"/>
        </w:rPr>
        <w:t>. 8 (6): 2409-2413.</w:t>
      </w:r>
    </w:p>
    <w:p w14:paraId="067F8AFA"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Haque, M. A. and Haque, M. M. (2016). Growth, yield and nitrogen use efficiency of new rice variety under variable nitrogen rates. </w:t>
      </w:r>
      <w:r w:rsidRPr="005171EB">
        <w:rPr>
          <w:rFonts w:ascii="Arial" w:hAnsi="Arial" w:cs="Arial"/>
          <w:i/>
          <w:iCs/>
          <w:color w:val="000000" w:themeColor="text1"/>
          <w:sz w:val="20"/>
          <w:szCs w:val="20"/>
        </w:rPr>
        <w:t>Journal of Plant Sciences</w:t>
      </w:r>
      <w:r w:rsidRPr="00430334">
        <w:rPr>
          <w:rFonts w:ascii="Arial" w:hAnsi="Arial" w:cs="Arial"/>
          <w:color w:val="000000" w:themeColor="text1"/>
          <w:sz w:val="20"/>
          <w:szCs w:val="20"/>
        </w:rPr>
        <w:t xml:space="preserve">.7(3):612-622. </w:t>
      </w:r>
    </w:p>
    <w:p w14:paraId="6603464D" w14:textId="77777777" w:rsid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Jain, V. K., 2016. Fundamentals of Plant Physiology. S. Chand Publishers, India pp 1- 723.</w:t>
      </w:r>
    </w:p>
    <w:p w14:paraId="6D9A08C7" w14:textId="2E393E1A" w:rsidR="00B91D40" w:rsidRPr="00D25392" w:rsidRDefault="00B91D40" w:rsidP="00C121D6">
      <w:pPr>
        <w:spacing w:before="240" w:line="240" w:lineRule="auto"/>
        <w:jc w:val="both"/>
        <w:rPr>
          <w:rFonts w:ascii="Times New Roman" w:hAnsi="Times New Roman" w:cs="Times New Roman"/>
          <w:color w:val="000000" w:themeColor="text1"/>
        </w:rPr>
      </w:pPr>
      <w:r w:rsidRPr="000F7407">
        <w:rPr>
          <w:rFonts w:ascii="Arial" w:hAnsi="Arial" w:cs="Arial"/>
          <w:color w:val="000000" w:themeColor="text1"/>
          <w:sz w:val="20"/>
          <w:szCs w:val="20"/>
        </w:rPr>
        <w:lastRenderedPageBreak/>
        <w:t xml:space="preserve">Liu, K., Li, Y., Hu, H., Zhou, L., Xiao, X. and Yu, P. </w:t>
      </w:r>
      <w:r w:rsidR="000F7407">
        <w:rPr>
          <w:rFonts w:ascii="Arial" w:hAnsi="Arial" w:cs="Arial"/>
          <w:color w:val="000000" w:themeColor="text1"/>
          <w:sz w:val="20"/>
          <w:szCs w:val="20"/>
        </w:rPr>
        <w:t>(</w:t>
      </w:r>
      <w:r w:rsidRPr="000F7407">
        <w:rPr>
          <w:rFonts w:ascii="Arial" w:hAnsi="Arial" w:cs="Arial"/>
          <w:color w:val="000000" w:themeColor="text1"/>
          <w:sz w:val="20"/>
          <w:szCs w:val="20"/>
        </w:rPr>
        <w:t>2015</w:t>
      </w:r>
      <w:r w:rsidR="000F7407">
        <w:rPr>
          <w:rFonts w:ascii="Arial" w:hAnsi="Arial" w:cs="Arial"/>
          <w:color w:val="000000" w:themeColor="text1"/>
          <w:sz w:val="20"/>
          <w:szCs w:val="20"/>
        </w:rPr>
        <w:t>)</w:t>
      </w:r>
      <w:r w:rsidRPr="000F7407">
        <w:rPr>
          <w:rFonts w:ascii="Arial" w:hAnsi="Arial" w:cs="Arial"/>
          <w:color w:val="000000" w:themeColor="text1"/>
          <w:sz w:val="20"/>
          <w:szCs w:val="20"/>
        </w:rPr>
        <w:t xml:space="preserve">. Estimating rice yield based on normalized difference vegetation index at heading stage of different nitrogen application rates in South East of China. </w:t>
      </w:r>
      <w:r w:rsidRPr="000F7407">
        <w:rPr>
          <w:rFonts w:ascii="Arial" w:hAnsi="Arial" w:cs="Arial"/>
          <w:i/>
          <w:iCs/>
          <w:color w:val="000000" w:themeColor="text1"/>
          <w:sz w:val="20"/>
          <w:szCs w:val="20"/>
        </w:rPr>
        <w:t>Journal of Agricultural and Environmental Sciences</w:t>
      </w:r>
      <w:r w:rsidRPr="000F7407">
        <w:rPr>
          <w:rFonts w:ascii="Arial" w:hAnsi="Arial" w:cs="Arial"/>
          <w:color w:val="000000" w:themeColor="text1"/>
          <w:sz w:val="20"/>
          <w:szCs w:val="20"/>
        </w:rPr>
        <w:t xml:space="preserve">. </w:t>
      </w:r>
      <w:r w:rsidRPr="000F7407">
        <w:rPr>
          <w:rFonts w:ascii="Arial" w:hAnsi="Arial" w:cs="Arial"/>
          <w:b/>
          <w:bCs/>
          <w:color w:val="000000" w:themeColor="text1"/>
          <w:sz w:val="20"/>
          <w:szCs w:val="20"/>
        </w:rPr>
        <w:t>2</w:t>
      </w:r>
      <w:r w:rsidRPr="000F7407">
        <w:rPr>
          <w:rFonts w:ascii="Arial" w:hAnsi="Arial" w:cs="Arial"/>
          <w:color w:val="000000" w:themeColor="text1"/>
          <w:sz w:val="20"/>
          <w:szCs w:val="20"/>
        </w:rPr>
        <w:t>(13):1-8</w:t>
      </w:r>
      <w:r w:rsidRPr="00D25392">
        <w:rPr>
          <w:rFonts w:ascii="Times New Roman" w:hAnsi="Times New Roman" w:cs="Times New Roman"/>
          <w:color w:val="000000" w:themeColor="text1"/>
        </w:rPr>
        <w:t>.</w:t>
      </w:r>
    </w:p>
    <w:p w14:paraId="26ACDBA1"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proofErr w:type="spellStart"/>
      <w:r w:rsidRPr="00430334">
        <w:rPr>
          <w:rFonts w:ascii="Arial" w:hAnsi="Arial" w:cs="Arial"/>
          <w:color w:val="000000" w:themeColor="text1"/>
          <w:sz w:val="20"/>
          <w:szCs w:val="20"/>
        </w:rPr>
        <w:t>Mathukia</w:t>
      </w:r>
      <w:proofErr w:type="spellEnd"/>
      <w:r w:rsidRPr="00430334">
        <w:rPr>
          <w:rFonts w:ascii="Arial" w:hAnsi="Arial" w:cs="Arial"/>
          <w:color w:val="000000" w:themeColor="text1"/>
          <w:sz w:val="20"/>
          <w:szCs w:val="20"/>
        </w:rPr>
        <w:t xml:space="preserve">, R. K., Puja, R. and </w:t>
      </w:r>
      <w:proofErr w:type="spellStart"/>
      <w:r w:rsidRPr="00430334">
        <w:rPr>
          <w:rFonts w:ascii="Arial" w:hAnsi="Arial" w:cs="Arial"/>
          <w:color w:val="000000" w:themeColor="text1"/>
          <w:sz w:val="20"/>
          <w:szCs w:val="20"/>
        </w:rPr>
        <w:t>Dadhania</w:t>
      </w:r>
      <w:proofErr w:type="spellEnd"/>
      <w:r w:rsidRPr="00430334">
        <w:rPr>
          <w:rFonts w:ascii="Arial" w:hAnsi="Arial" w:cs="Arial"/>
          <w:color w:val="000000" w:themeColor="text1"/>
          <w:sz w:val="20"/>
          <w:szCs w:val="20"/>
        </w:rPr>
        <w:t>, N. M. (2014). Climate change adaptation: real time nitrogen management in maize (</w:t>
      </w:r>
      <w:r w:rsidRPr="005171EB">
        <w:rPr>
          <w:rFonts w:ascii="Arial" w:hAnsi="Arial" w:cs="Arial"/>
          <w:i/>
          <w:iCs/>
          <w:color w:val="000000" w:themeColor="text1"/>
          <w:sz w:val="20"/>
          <w:szCs w:val="20"/>
        </w:rPr>
        <w:t>Zea mays</w:t>
      </w:r>
      <w:r w:rsidRPr="00430334">
        <w:rPr>
          <w:rFonts w:ascii="Arial" w:hAnsi="Arial" w:cs="Arial"/>
          <w:color w:val="000000" w:themeColor="text1"/>
          <w:sz w:val="20"/>
          <w:szCs w:val="20"/>
        </w:rPr>
        <w:t xml:space="preserve"> L.) using leaf colour chart. </w:t>
      </w:r>
      <w:r w:rsidRPr="005171EB">
        <w:rPr>
          <w:rFonts w:ascii="Arial" w:hAnsi="Arial" w:cs="Arial"/>
          <w:i/>
          <w:iCs/>
          <w:color w:val="000000" w:themeColor="text1"/>
          <w:sz w:val="20"/>
          <w:szCs w:val="20"/>
        </w:rPr>
        <w:t>Current World Environment</w:t>
      </w:r>
      <w:r w:rsidRPr="00430334">
        <w:rPr>
          <w:rFonts w:ascii="Arial" w:hAnsi="Arial" w:cs="Arial"/>
          <w:color w:val="000000" w:themeColor="text1"/>
          <w:sz w:val="20"/>
          <w:szCs w:val="20"/>
        </w:rPr>
        <w:t>. 9(3):1028-1033.</w:t>
      </w:r>
    </w:p>
    <w:p w14:paraId="5072794B" w14:textId="77777777" w:rsidR="00430334" w:rsidRDefault="00430334" w:rsidP="00430334">
      <w:pPr>
        <w:spacing w:before="240" w:after="0" w:line="276" w:lineRule="auto"/>
        <w:ind w:right="66"/>
        <w:jc w:val="both"/>
        <w:rPr>
          <w:rFonts w:ascii="Arial" w:hAnsi="Arial" w:cs="Arial"/>
          <w:color w:val="000000" w:themeColor="text1"/>
          <w:sz w:val="20"/>
          <w:szCs w:val="20"/>
        </w:rPr>
      </w:pPr>
      <w:proofErr w:type="spellStart"/>
      <w:r w:rsidRPr="00430334">
        <w:rPr>
          <w:rFonts w:ascii="Arial" w:hAnsi="Arial" w:cs="Arial"/>
          <w:color w:val="000000" w:themeColor="text1"/>
          <w:sz w:val="20"/>
          <w:szCs w:val="20"/>
        </w:rPr>
        <w:t>Pateel</w:t>
      </w:r>
      <w:proofErr w:type="spellEnd"/>
      <w:r w:rsidRPr="00430334">
        <w:rPr>
          <w:rFonts w:ascii="Arial" w:hAnsi="Arial" w:cs="Arial"/>
          <w:color w:val="000000" w:themeColor="text1"/>
          <w:sz w:val="20"/>
          <w:szCs w:val="20"/>
        </w:rPr>
        <w:t xml:space="preserve">, V. L., Veeresh, H., Narayana, K. R., Gaddi, A. K. and </w:t>
      </w:r>
      <w:proofErr w:type="spellStart"/>
      <w:r w:rsidRPr="00430334">
        <w:rPr>
          <w:rFonts w:ascii="Arial" w:hAnsi="Arial" w:cs="Arial"/>
          <w:color w:val="000000" w:themeColor="text1"/>
          <w:sz w:val="20"/>
          <w:szCs w:val="20"/>
        </w:rPr>
        <w:t>Basavanneppa</w:t>
      </w:r>
      <w:proofErr w:type="spellEnd"/>
      <w:r w:rsidRPr="00430334">
        <w:rPr>
          <w:rFonts w:ascii="Arial" w:hAnsi="Arial" w:cs="Arial"/>
          <w:color w:val="000000" w:themeColor="text1"/>
          <w:sz w:val="20"/>
          <w:szCs w:val="20"/>
        </w:rPr>
        <w:t xml:space="preserve">, M. A. (2017). Use of chlorophyll meter and optical sensors for nitrogen management in direct seeded rice. </w:t>
      </w:r>
      <w:r w:rsidRPr="005171EB">
        <w:rPr>
          <w:rFonts w:ascii="Arial" w:hAnsi="Arial" w:cs="Arial"/>
          <w:i/>
          <w:iCs/>
          <w:color w:val="000000" w:themeColor="text1"/>
          <w:sz w:val="20"/>
          <w:szCs w:val="20"/>
        </w:rPr>
        <w:t>Journal of Farm</w:t>
      </w:r>
      <w:r w:rsidRPr="00430334">
        <w:rPr>
          <w:rFonts w:ascii="Arial" w:hAnsi="Arial" w:cs="Arial"/>
          <w:color w:val="000000" w:themeColor="text1"/>
          <w:sz w:val="20"/>
          <w:szCs w:val="20"/>
        </w:rPr>
        <w:t xml:space="preserve"> </w:t>
      </w:r>
      <w:r w:rsidRPr="005171EB">
        <w:rPr>
          <w:rFonts w:ascii="Arial" w:hAnsi="Arial" w:cs="Arial"/>
          <w:i/>
          <w:iCs/>
          <w:color w:val="000000" w:themeColor="text1"/>
          <w:sz w:val="20"/>
          <w:szCs w:val="20"/>
        </w:rPr>
        <w:t>Sciences</w:t>
      </w:r>
      <w:r w:rsidRPr="00430334">
        <w:rPr>
          <w:rFonts w:ascii="Arial" w:hAnsi="Arial" w:cs="Arial"/>
          <w:color w:val="000000" w:themeColor="text1"/>
          <w:sz w:val="20"/>
          <w:szCs w:val="20"/>
        </w:rPr>
        <w:t>. 30(3):365-369.</w:t>
      </w:r>
    </w:p>
    <w:p w14:paraId="2C9C64F1" w14:textId="77777777" w:rsidR="003463DA" w:rsidRPr="003463DA" w:rsidRDefault="003463DA" w:rsidP="003463DA">
      <w:pPr>
        <w:spacing w:before="240" w:line="240" w:lineRule="auto"/>
        <w:jc w:val="both"/>
        <w:rPr>
          <w:rFonts w:ascii="Arial" w:hAnsi="Arial" w:cs="Arial"/>
          <w:color w:val="000000" w:themeColor="text1"/>
          <w:sz w:val="20"/>
          <w:szCs w:val="20"/>
        </w:rPr>
      </w:pPr>
      <w:r w:rsidRPr="003463DA">
        <w:rPr>
          <w:rFonts w:ascii="Arial" w:hAnsi="Arial" w:cs="Arial"/>
          <w:color w:val="000000" w:themeColor="text1"/>
          <w:sz w:val="20"/>
          <w:szCs w:val="20"/>
        </w:rPr>
        <w:t xml:space="preserve">Prabhudev, D. S., Sheshadri, T. N., </w:t>
      </w:r>
      <w:proofErr w:type="spellStart"/>
      <w:r w:rsidRPr="003463DA">
        <w:rPr>
          <w:rFonts w:ascii="Arial" w:hAnsi="Arial" w:cs="Arial"/>
          <w:color w:val="000000" w:themeColor="text1"/>
          <w:sz w:val="20"/>
          <w:szCs w:val="20"/>
        </w:rPr>
        <w:t>Basavaraja</w:t>
      </w:r>
      <w:proofErr w:type="spellEnd"/>
      <w:r w:rsidRPr="003463DA">
        <w:rPr>
          <w:rFonts w:ascii="Arial" w:hAnsi="Arial" w:cs="Arial"/>
          <w:color w:val="000000" w:themeColor="text1"/>
          <w:sz w:val="20"/>
          <w:szCs w:val="20"/>
        </w:rPr>
        <w:t xml:space="preserve">, P. K., </w:t>
      </w:r>
      <w:proofErr w:type="spellStart"/>
      <w:r w:rsidRPr="003463DA">
        <w:rPr>
          <w:rFonts w:ascii="Arial" w:hAnsi="Arial" w:cs="Arial"/>
          <w:color w:val="000000" w:themeColor="text1"/>
          <w:sz w:val="20"/>
          <w:szCs w:val="20"/>
        </w:rPr>
        <w:t>Timmegouda</w:t>
      </w:r>
      <w:proofErr w:type="spellEnd"/>
      <w:r w:rsidRPr="003463DA">
        <w:rPr>
          <w:rFonts w:ascii="Arial" w:hAnsi="Arial" w:cs="Arial"/>
          <w:color w:val="000000" w:themeColor="text1"/>
          <w:sz w:val="20"/>
          <w:szCs w:val="20"/>
        </w:rPr>
        <w:t xml:space="preserve">, M. N. and Mallikarjuna, G. B. 2017. Precision management practices-a much-needed set of </w:t>
      </w:r>
      <w:proofErr w:type="spellStart"/>
      <w:r w:rsidRPr="003463DA">
        <w:rPr>
          <w:rFonts w:ascii="Arial" w:hAnsi="Arial" w:cs="Arial"/>
          <w:color w:val="000000" w:themeColor="text1"/>
          <w:sz w:val="20"/>
          <w:szCs w:val="20"/>
        </w:rPr>
        <w:t>agro</w:t>
      </w:r>
      <w:proofErr w:type="spellEnd"/>
      <w:r w:rsidRPr="003463DA">
        <w:rPr>
          <w:rFonts w:ascii="Arial" w:hAnsi="Arial" w:cs="Arial"/>
          <w:color w:val="000000" w:themeColor="text1"/>
          <w:sz w:val="20"/>
          <w:szCs w:val="20"/>
        </w:rPr>
        <w:t xml:space="preserve"> techniques to improve rice productivity and cutback the resources in aerobic rice condition under drip irrigation. </w:t>
      </w:r>
      <w:r w:rsidRPr="003463DA">
        <w:rPr>
          <w:rFonts w:ascii="Arial" w:hAnsi="Arial" w:cs="Arial"/>
          <w:i/>
          <w:iCs/>
          <w:color w:val="000000" w:themeColor="text1"/>
          <w:sz w:val="20"/>
          <w:szCs w:val="20"/>
        </w:rPr>
        <w:t>International Journal of Current Microbiology and Application Sciences.</w:t>
      </w:r>
      <w:r w:rsidRPr="003463DA">
        <w:rPr>
          <w:rFonts w:ascii="Arial" w:hAnsi="Arial" w:cs="Arial"/>
          <w:color w:val="000000" w:themeColor="text1"/>
          <w:sz w:val="20"/>
          <w:szCs w:val="20"/>
        </w:rPr>
        <w:t xml:space="preserve"> </w:t>
      </w:r>
      <w:r w:rsidRPr="003463DA">
        <w:rPr>
          <w:rFonts w:ascii="Arial" w:hAnsi="Arial" w:cs="Arial"/>
          <w:b/>
          <w:bCs/>
          <w:color w:val="000000" w:themeColor="text1"/>
          <w:sz w:val="20"/>
          <w:szCs w:val="20"/>
        </w:rPr>
        <w:t>6</w:t>
      </w:r>
      <w:r w:rsidRPr="003463DA">
        <w:rPr>
          <w:rFonts w:ascii="Arial" w:hAnsi="Arial" w:cs="Arial"/>
          <w:color w:val="000000" w:themeColor="text1"/>
          <w:sz w:val="20"/>
          <w:szCs w:val="20"/>
        </w:rPr>
        <w:t>(8):2800-2810.</w:t>
      </w:r>
    </w:p>
    <w:p w14:paraId="52A408DD"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Rajesh, K., </w:t>
      </w:r>
      <w:proofErr w:type="spellStart"/>
      <w:r w:rsidRPr="00430334">
        <w:rPr>
          <w:rFonts w:ascii="Arial" w:hAnsi="Arial" w:cs="Arial"/>
          <w:color w:val="000000" w:themeColor="text1"/>
          <w:sz w:val="20"/>
          <w:szCs w:val="20"/>
        </w:rPr>
        <w:t>Thatikunta</w:t>
      </w:r>
      <w:proofErr w:type="spellEnd"/>
      <w:r w:rsidRPr="00430334">
        <w:rPr>
          <w:rFonts w:ascii="Arial" w:hAnsi="Arial" w:cs="Arial"/>
          <w:color w:val="000000" w:themeColor="text1"/>
          <w:sz w:val="20"/>
          <w:szCs w:val="20"/>
        </w:rPr>
        <w:t xml:space="preserve">, R., Naik, D. S. and </w:t>
      </w:r>
      <w:proofErr w:type="spellStart"/>
      <w:r w:rsidRPr="00430334">
        <w:rPr>
          <w:rFonts w:ascii="Arial" w:hAnsi="Arial" w:cs="Arial"/>
          <w:color w:val="000000" w:themeColor="text1"/>
          <w:sz w:val="20"/>
          <w:szCs w:val="20"/>
        </w:rPr>
        <w:t>Arunakumari</w:t>
      </w:r>
      <w:proofErr w:type="spellEnd"/>
      <w:r w:rsidRPr="00430334">
        <w:rPr>
          <w:rFonts w:ascii="Arial" w:hAnsi="Arial" w:cs="Arial"/>
          <w:color w:val="000000" w:themeColor="text1"/>
          <w:sz w:val="20"/>
          <w:szCs w:val="20"/>
        </w:rPr>
        <w:t>, J. (2017). Effect of Different Nitrogen Levels on Morpho Physiological and Yield Parameters in Rice (</w:t>
      </w:r>
      <w:r w:rsidRPr="005171EB">
        <w:rPr>
          <w:rFonts w:ascii="Arial" w:hAnsi="Arial" w:cs="Arial"/>
          <w:i/>
          <w:iCs/>
          <w:color w:val="000000" w:themeColor="text1"/>
          <w:sz w:val="20"/>
          <w:szCs w:val="20"/>
        </w:rPr>
        <w:t>Oryza sativa</w:t>
      </w:r>
      <w:r w:rsidRPr="00430334">
        <w:rPr>
          <w:rFonts w:ascii="Arial" w:hAnsi="Arial" w:cs="Arial"/>
          <w:color w:val="000000" w:themeColor="text1"/>
          <w:sz w:val="20"/>
          <w:szCs w:val="20"/>
        </w:rPr>
        <w:t xml:space="preserve"> L.). </w:t>
      </w:r>
      <w:r w:rsidRPr="005171EB">
        <w:rPr>
          <w:rFonts w:ascii="Arial" w:hAnsi="Arial" w:cs="Arial"/>
          <w:i/>
          <w:iCs/>
          <w:color w:val="000000" w:themeColor="text1"/>
          <w:sz w:val="20"/>
          <w:szCs w:val="20"/>
        </w:rPr>
        <w:t>International Journal of</w:t>
      </w:r>
      <w:r w:rsidRPr="00430334">
        <w:rPr>
          <w:rFonts w:ascii="Arial" w:hAnsi="Arial" w:cs="Arial"/>
          <w:color w:val="000000" w:themeColor="text1"/>
          <w:sz w:val="20"/>
          <w:szCs w:val="20"/>
        </w:rPr>
        <w:t xml:space="preserve"> </w:t>
      </w:r>
      <w:r w:rsidRPr="005171EB">
        <w:rPr>
          <w:rFonts w:ascii="Arial" w:hAnsi="Arial" w:cs="Arial"/>
          <w:i/>
          <w:iCs/>
          <w:color w:val="000000" w:themeColor="text1"/>
          <w:sz w:val="20"/>
          <w:szCs w:val="20"/>
        </w:rPr>
        <w:t>Current Microbiology and Applied Sciences</w:t>
      </w:r>
      <w:r w:rsidRPr="00430334">
        <w:rPr>
          <w:rFonts w:ascii="Arial" w:hAnsi="Arial" w:cs="Arial"/>
          <w:color w:val="000000" w:themeColor="text1"/>
          <w:sz w:val="20"/>
          <w:szCs w:val="20"/>
        </w:rPr>
        <w:t>. 6(8): 2227-2240.</w:t>
      </w:r>
    </w:p>
    <w:p w14:paraId="79F4DF39"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Reena, V. C., Dhyani, S. C. and Himansu, S. G. (2017). Growth, yield and nitrogen use efficiency in wheat as influenced by leaf colour chart and chlorophyll meter-based nitrogen management. </w:t>
      </w:r>
      <w:r w:rsidRPr="005171EB">
        <w:rPr>
          <w:rFonts w:ascii="Arial" w:hAnsi="Arial" w:cs="Arial"/>
          <w:i/>
          <w:iCs/>
          <w:color w:val="000000" w:themeColor="text1"/>
          <w:sz w:val="20"/>
          <w:szCs w:val="20"/>
        </w:rPr>
        <w:t>International Journal of Current Microbiology and Applied Sciences</w:t>
      </w:r>
      <w:r w:rsidRPr="00430334">
        <w:rPr>
          <w:rFonts w:ascii="Arial" w:hAnsi="Arial" w:cs="Arial"/>
          <w:color w:val="000000" w:themeColor="text1"/>
          <w:sz w:val="20"/>
          <w:szCs w:val="20"/>
        </w:rPr>
        <w:t>. 6(12):1696 1704.</w:t>
      </w:r>
    </w:p>
    <w:p w14:paraId="42247ED9"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proofErr w:type="spellStart"/>
      <w:r w:rsidRPr="00430334">
        <w:rPr>
          <w:rFonts w:ascii="Arial" w:hAnsi="Arial" w:cs="Arial"/>
          <w:color w:val="000000" w:themeColor="text1"/>
          <w:sz w:val="20"/>
          <w:szCs w:val="20"/>
        </w:rPr>
        <w:t>Sheeraz</w:t>
      </w:r>
      <w:proofErr w:type="spellEnd"/>
      <w:r w:rsidRPr="00430334">
        <w:rPr>
          <w:rFonts w:ascii="Arial" w:hAnsi="Arial" w:cs="Arial"/>
          <w:color w:val="000000" w:themeColor="text1"/>
          <w:sz w:val="20"/>
          <w:szCs w:val="20"/>
        </w:rPr>
        <w:t xml:space="preserve">, A.W., Sameera, Q., Mohammad, A. B., Aijaz, A. S., Tariq, A. B. and Sharbat, H. (2017). Effect of varying sowing dates and nitrogen levels on growth and physiology of scented rice. </w:t>
      </w:r>
      <w:r w:rsidRPr="005171EB">
        <w:rPr>
          <w:rFonts w:ascii="Arial" w:hAnsi="Arial" w:cs="Arial"/>
          <w:i/>
          <w:iCs/>
          <w:color w:val="000000" w:themeColor="text1"/>
          <w:sz w:val="20"/>
          <w:szCs w:val="20"/>
        </w:rPr>
        <w:t>Oryza</w:t>
      </w:r>
      <w:r w:rsidRPr="00430334">
        <w:rPr>
          <w:rFonts w:ascii="Arial" w:hAnsi="Arial" w:cs="Arial"/>
          <w:color w:val="000000" w:themeColor="text1"/>
          <w:sz w:val="20"/>
          <w:szCs w:val="20"/>
        </w:rPr>
        <w:t>. 54(1): 97-106.</w:t>
      </w:r>
    </w:p>
    <w:p w14:paraId="0D232F77"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Singh, A. K., Bhatt, R. K., Sharma, R. K. and Jat, R. A. (2017). Precision nitrogen management in wheat: An Indian perspective, </w:t>
      </w:r>
      <w:r w:rsidRPr="005171EB">
        <w:rPr>
          <w:rFonts w:ascii="Arial" w:hAnsi="Arial" w:cs="Arial"/>
          <w:i/>
          <w:iCs/>
          <w:color w:val="000000" w:themeColor="text1"/>
          <w:sz w:val="20"/>
          <w:szCs w:val="20"/>
        </w:rPr>
        <w:t>Nutrient Cycling in Agroecosystems</w:t>
      </w:r>
      <w:r w:rsidRPr="00430334">
        <w:rPr>
          <w:rFonts w:ascii="Arial" w:hAnsi="Arial" w:cs="Arial"/>
          <w:color w:val="000000" w:themeColor="text1"/>
          <w:sz w:val="20"/>
          <w:szCs w:val="20"/>
        </w:rPr>
        <w:t>. 108(1): 23-40.</w:t>
      </w:r>
    </w:p>
    <w:p w14:paraId="19E09989"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proofErr w:type="spellStart"/>
      <w:proofErr w:type="gramStart"/>
      <w:r w:rsidRPr="00430334">
        <w:rPr>
          <w:rFonts w:ascii="Arial" w:hAnsi="Arial" w:cs="Arial"/>
          <w:color w:val="000000" w:themeColor="text1"/>
          <w:sz w:val="20"/>
          <w:szCs w:val="20"/>
        </w:rPr>
        <w:t>Singh,V</w:t>
      </w:r>
      <w:proofErr w:type="spellEnd"/>
      <w:r w:rsidRPr="00430334">
        <w:rPr>
          <w:rFonts w:ascii="Arial" w:hAnsi="Arial" w:cs="Arial"/>
          <w:color w:val="000000" w:themeColor="text1"/>
          <w:sz w:val="20"/>
          <w:szCs w:val="20"/>
        </w:rPr>
        <w:t>.</w:t>
      </w:r>
      <w:proofErr w:type="gramEnd"/>
      <w:r w:rsidRPr="00430334">
        <w:rPr>
          <w:rFonts w:ascii="Arial" w:hAnsi="Arial" w:cs="Arial"/>
          <w:color w:val="000000" w:themeColor="text1"/>
          <w:sz w:val="20"/>
          <w:szCs w:val="20"/>
        </w:rPr>
        <w:t>, Singh, Y., Singh, B., Thind, H. S., Kumar, A. and Vashistha, M. (2011). Calibrating the leaf colour chart for need based fertilizer nitrogen management in different maize (</w:t>
      </w:r>
      <w:r w:rsidRPr="005171EB">
        <w:rPr>
          <w:rFonts w:ascii="Arial" w:hAnsi="Arial" w:cs="Arial"/>
          <w:i/>
          <w:iCs/>
          <w:color w:val="000000" w:themeColor="text1"/>
          <w:sz w:val="20"/>
          <w:szCs w:val="20"/>
        </w:rPr>
        <w:t>Zea mays</w:t>
      </w:r>
      <w:r w:rsidRPr="00430334">
        <w:rPr>
          <w:rFonts w:ascii="Arial" w:hAnsi="Arial" w:cs="Arial"/>
          <w:color w:val="000000" w:themeColor="text1"/>
          <w:sz w:val="20"/>
          <w:szCs w:val="20"/>
        </w:rPr>
        <w:t xml:space="preserve"> L.) genotypes. </w:t>
      </w:r>
      <w:r w:rsidRPr="005171EB">
        <w:rPr>
          <w:rFonts w:ascii="Arial" w:hAnsi="Arial" w:cs="Arial"/>
          <w:i/>
          <w:iCs/>
          <w:color w:val="000000" w:themeColor="text1"/>
          <w:sz w:val="20"/>
          <w:szCs w:val="20"/>
        </w:rPr>
        <w:t>Field Crops Research</w:t>
      </w:r>
      <w:r w:rsidRPr="00430334">
        <w:rPr>
          <w:rFonts w:ascii="Arial" w:hAnsi="Arial" w:cs="Arial"/>
          <w:color w:val="000000" w:themeColor="text1"/>
          <w:sz w:val="20"/>
          <w:szCs w:val="20"/>
        </w:rPr>
        <w:t>. 120: 276-282.</w:t>
      </w:r>
    </w:p>
    <w:p w14:paraId="586EE42D"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Sowmya, D., Hemalatha, S., Vineetha, U. and Prasanthi, A. (2023). Growth and yield attainment of Rabi rice (</w:t>
      </w:r>
      <w:r w:rsidRPr="005171EB">
        <w:rPr>
          <w:rFonts w:ascii="Arial" w:hAnsi="Arial" w:cs="Arial"/>
          <w:i/>
          <w:iCs/>
          <w:color w:val="000000" w:themeColor="text1"/>
          <w:sz w:val="20"/>
          <w:szCs w:val="20"/>
        </w:rPr>
        <w:t>Oryza sativa</w:t>
      </w:r>
      <w:r w:rsidRPr="00430334">
        <w:rPr>
          <w:rFonts w:ascii="Arial" w:hAnsi="Arial" w:cs="Arial"/>
          <w:color w:val="000000" w:themeColor="text1"/>
          <w:sz w:val="20"/>
          <w:szCs w:val="20"/>
        </w:rPr>
        <w:t xml:space="preserve"> L.) under precision nitrogen management practice. </w:t>
      </w:r>
      <w:r w:rsidRPr="005171EB">
        <w:rPr>
          <w:rFonts w:ascii="Arial" w:hAnsi="Arial" w:cs="Arial"/>
          <w:i/>
          <w:iCs/>
          <w:color w:val="000000" w:themeColor="text1"/>
          <w:sz w:val="20"/>
          <w:szCs w:val="20"/>
        </w:rPr>
        <w:t>The Pharma Innovation</w:t>
      </w:r>
      <w:r w:rsidRPr="00430334">
        <w:rPr>
          <w:rFonts w:ascii="Arial" w:hAnsi="Arial" w:cs="Arial"/>
          <w:color w:val="000000" w:themeColor="text1"/>
          <w:sz w:val="20"/>
          <w:szCs w:val="20"/>
        </w:rPr>
        <w:t xml:space="preserve"> </w:t>
      </w:r>
      <w:r w:rsidRPr="005171EB">
        <w:rPr>
          <w:rFonts w:ascii="Arial" w:hAnsi="Arial" w:cs="Arial"/>
          <w:i/>
          <w:iCs/>
          <w:color w:val="000000" w:themeColor="text1"/>
          <w:sz w:val="20"/>
          <w:szCs w:val="20"/>
        </w:rPr>
        <w:t>Journal</w:t>
      </w:r>
      <w:r w:rsidRPr="00430334">
        <w:rPr>
          <w:rFonts w:ascii="Arial" w:hAnsi="Arial" w:cs="Arial"/>
          <w:color w:val="000000" w:themeColor="text1"/>
          <w:sz w:val="20"/>
          <w:szCs w:val="20"/>
        </w:rPr>
        <w:t>.12(3): 310-312.</w:t>
      </w:r>
    </w:p>
    <w:p w14:paraId="31347029" w14:textId="77777777" w:rsidR="00430334" w:rsidRPr="00430334" w:rsidRDefault="00430334" w:rsidP="00430334">
      <w:pPr>
        <w:spacing w:before="240" w:after="0" w:line="276" w:lineRule="auto"/>
        <w:ind w:right="66"/>
        <w:jc w:val="both"/>
        <w:rPr>
          <w:rFonts w:ascii="Arial" w:hAnsi="Arial" w:cs="Arial"/>
          <w:color w:val="000000" w:themeColor="text1"/>
          <w:sz w:val="20"/>
          <w:szCs w:val="20"/>
        </w:rPr>
      </w:pPr>
      <w:r w:rsidRPr="00430334">
        <w:rPr>
          <w:rFonts w:ascii="Arial" w:hAnsi="Arial" w:cs="Arial"/>
          <w:color w:val="000000" w:themeColor="text1"/>
          <w:sz w:val="20"/>
          <w:szCs w:val="20"/>
        </w:rPr>
        <w:t xml:space="preserve">Suresh, M., </w:t>
      </w:r>
      <w:proofErr w:type="spellStart"/>
      <w:r w:rsidRPr="00430334">
        <w:rPr>
          <w:rFonts w:ascii="Arial" w:hAnsi="Arial" w:cs="Arial"/>
          <w:color w:val="000000" w:themeColor="text1"/>
          <w:sz w:val="20"/>
          <w:szCs w:val="20"/>
        </w:rPr>
        <w:t>Balaguravaiah</w:t>
      </w:r>
      <w:proofErr w:type="spellEnd"/>
      <w:r w:rsidRPr="00430334">
        <w:rPr>
          <w:rFonts w:ascii="Arial" w:hAnsi="Arial" w:cs="Arial"/>
          <w:color w:val="000000" w:themeColor="text1"/>
          <w:sz w:val="20"/>
          <w:szCs w:val="20"/>
        </w:rPr>
        <w:t>, D. and Jayasree, G. (2017). Effect of site- specific nitrogen management on yield, nitrogen use efficiency and nutrient uptake in rice (</w:t>
      </w:r>
      <w:r w:rsidRPr="005171EB">
        <w:rPr>
          <w:rFonts w:ascii="Arial" w:hAnsi="Arial" w:cs="Arial"/>
          <w:i/>
          <w:iCs/>
          <w:color w:val="000000" w:themeColor="text1"/>
          <w:sz w:val="20"/>
          <w:szCs w:val="20"/>
        </w:rPr>
        <w:t>Oryza sativa</w:t>
      </w:r>
      <w:r w:rsidRPr="00430334">
        <w:rPr>
          <w:rFonts w:ascii="Arial" w:hAnsi="Arial" w:cs="Arial"/>
          <w:color w:val="000000" w:themeColor="text1"/>
          <w:sz w:val="20"/>
          <w:szCs w:val="20"/>
        </w:rPr>
        <w:t xml:space="preserve"> L.) </w:t>
      </w:r>
      <w:r w:rsidRPr="005171EB">
        <w:rPr>
          <w:rFonts w:ascii="Arial" w:hAnsi="Arial" w:cs="Arial"/>
          <w:i/>
          <w:iCs/>
          <w:color w:val="000000" w:themeColor="text1"/>
          <w:sz w:val="20"/>
          <w:szCs w:val="20"/>
        </w:rPr>
        <w:t>Indian Journal of Pure and</w:t>
      </w:r>
      <w:r w:rsidRPr="00430334">
        <w:rPr>
          <w:rFonts w:ascii="Arial" w:hAnsi="Arial" w:cs="Arial"/>
          <w:color w:val="000000" w:themeColor="text1"/>
          <w:sz w:val="20"/>
          <w:szCs w:val="20"/>
        </w:rPr>
        <w:t xml:space="preserve"> </w:t>
      </w:r>
      <w:r w:rsidRPr="005171EB">
        <w:rPr>
          <w:rFonts w:ascii="Arial" w:hAnsi="Arial" w:cs="Arial"/>
          <w:i/>
          <w:iCs/>
          <w:color w:val="000000" w:themeColor="text1"/>
          <w:sz w:val="20"/>
          <w:szCs w:val="20"/>
        </w:rPr>
        <w:t>Applied Biosciences</w:t>
      </w:r>
      <w:r w:rsidRPr="00430334">
        <w:rPr>
          <w:rFonts w:ascii="Arial" w:hAnsi="Arial" w:cs="Arial"/>
          <w:color w:val="000000" w:themeColor="text1"/>
          <w:sz w:val="20"/>
          <w:szCs w:val="20"/>
        </w:rPr>
        <w:t>. 5(4):1813-1820.</w:t>
      </w:r>
    </w:p>
    <w:p w14:paraId="2840DAC5" w14:textId="00764D3E" w:rsidR="00430334" w:rsidRPr="00430334" w:rsidRDefault="00430334" w:rsidP="00430334">
      <w:pPr>
        <w:spacing w:before="240" w:after="0" w:line="276" w:lineRule="auto"/>
        <w:ind w:right="66"/>
        <w:jc w:val="both"/>
        <w:rPr>
          <w:rFonts w:ascii="Arial" w:hAnsi="Arial" w:cs="Arial"/>
          <w:color w:val="000000" w:themeColor="text1"/>
          <w:sz w:val="20"/>
          <w:szCs w:val="20"/>
        </w:rPr>
      </w:pPr>
      <w:proofErr w:type="spellStart"/>
      <w:r w:rsidRPr="00430334">
        <w:rPr>
          <w:rFonts w:ascii="Arial" w:hAnsi="Arial" w:cs="Arial"/>
          <w:color w:val="000000" w:themeColor="text1"/>
          <w:sz w:val="20"/>
          <w:szCs w:val="20"/>
        </w:rPr>
        <w:t>Tewatia</w:t>
      </w:r>
      <w:proofErr w:type="spellEnd"/>
      <w:r w:rsidRPr="00430334">
        <w:rPr>
          <w:rFonts w:ascii="Arial" w:hAnsi="Arial" w:cs="Arial"/>
          <w:color w:val="000000" w:themeColor="text1"/>
          <w:sz w:val="20"/>
          <w:szCs w:val="20"/>
        </w:rPr>
        <w:t xml:space="preserve">, R. K. and Chanda, T. K. (2017). Trends in Fertilizer Nitrogen Production and Consumption in India. </w:t>
      </w:r>
      <w:r w:rsidRPr="005171EB">
        <w:rPr>
          <w:rFonts w:ascii="Arial" w:hAnsi="Arial" w:cs="Arial"/>
          <w:i/>
          <w:iCs/>
          <w:color w:val="000000" w:themeColor="text1"/>
          <w:sz w:val="20"/>
          <w:szCs w:val="20"/>
        </w:rPr>
        <w:t>The Indian Nitrogen Assessment</w:t>
      </w:r>
      <w:r w:rsidRPr="00430334">
        <w:rPr>
          <w:rFonts w:ascii="Arial" w:hAnsi="Arial" w:cs="Arial"/>
          <w:color w:val="000000" w:themeColor="text1"/>
          <w:sz w:val="20"/>
          <w:szCs w:val="20"/>
        </w:rPr>
        <w:t>. 45-56.</w:t>
      </w:r>
    </w:p>
    <w:p w14:paraId="019DE1E7" w14:textId="5B157348" w:rsidR="00AC6086" w:rsidRPr="002C16CE" w:rsidRDefault="00430334" w:rsidP="00430334">
      <w:pPr>
        <w:spacing w:before="240" w:after="0" w:line="276" w:lineRule="auto"/>
        <w:ind w:right="66"/>
        <w:jc w:val="both"/>
        <w:rPr>
          <w:rFonts w:ascii="Arial" w:hAnsi="Arial" w:cs="Arial"/>
          <w:sz w:val="20"/>
          <w:szCs w:val="20"/>
        </w:rPr>
      </w:pPr>
      <w:r w:rsidRPr="00430334">
        <w:rPr>
          <w:rFonts w:ascii="Arial" w:hAnsi="Arial" w:cs="Arial"/>
          <w:color w:val="000000" w:themeColor="text1"/>
          <w:sz w:val="20"/>
          <w:szCs w:val="20"/>
        </w:rPr>
        <w:t xml:space="preserve">Yadav, R. K., Kumar, R., Singh, D., Yadav, A. and Singh, R. P. (2023). Study the effect of real time nitrogen management in transplanted rice of Eastern Uttar Pradesh. </w:t>
      </w:r>
      <w:r w:rsidRPr="00D16308">
        <w:rPr>
          <w:rFonts w:ascii="Arial" w:hAnsi="Arial" w:cs="Arial"/>
          <w:i/>
          <w:iCs/>
          <w:color w:val="000000" w:themeColor="text1"/>
          <w:sz w:val="20"/>
          <w:szCs w:val="20"/>
        </w:rPr>
        <w:t>The Pharma Innovation Journal</w:t>
      </w:r>
      <w:r w:rsidRPr="00430334">
        <w:rPr>
          <w:rFonts w:ascii="Arial" w:hAnsi="Arial" w:cs="Arial"/>
          <w:color w:val="000000" w:themeColor="text1"/>
          <w:sz w:val="20"/>
          <w:szCs w:val="20"/>
        </w:rPr>
        <w:t>. 12(6): 2933-293.</w:t>
      </w:r>
    </w:p>
    <w:sectPr w:rsidR="00AC6086" w:rsidRPr="002C16CE" w:rsidSect="00C77412">
      <w:type w:val="nextColumn"/>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8FEF" w14:textId="77777777" w:rsidR="005C3405" w:rsidRDefault="005C3405" w:rsidP="00171796">
      <w:pPr>
        <w:spacing w:after="0" w:line="240" w:lineRule="auto"/>
      </w:pPr>
      <w:r>
        <w:separator/>
      </w:r>
    </w:p>
  </w:endnote>
  <w:endnote w:type="continuationSeparator" w:id="0">
    <w:p w14:paraId="688D25C2" w14:textId="77777777" w:rsidR="005C3405" w:rsidRDefault="005C3405" w:rsidP="0017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9ECA" w14:textId="77777777" w:rsidR="00171796" w:rsidRDefault="00171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5142" w14:textId="77777777" w:rsidR="00171796" w:rsidRDefault="00171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D79E" w14:textId="77777777" w:rsidR="00171796" w:rsidRDefault="00171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4D12" w14:textId="77777777" w:rsidR="005C3405" w:rsidRDefault="005C3405" w:rsidP="00171796">
      <w:pPr>
        <w:spacing w:after="0" w:line="240" w:lineRule="auto"/>
      </w:pPr>
      <w:r>
        <w:separator/>
      </w:r>
    </w:p>
  </w:footnote>
  <w:footnote w:type="continuationSeparator" w:id="0">
    <w:p w14:paraId="5E5AE0C9" w14:textId="77777777" w:rsidR="005C3405" w:rsidRDefault="005C3405" w:rsidP="00171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9CE2" w14:textId="3A9E1422" w:rsidR="00171796" w:rsidRDefault="005C3405">
    <w:pPr>
      <w:pStyle w:val="Header"/>
    </w:pPr>
    <w:r>
      <w:rPr>
        <w:noProof/>
      </w:rPr>
      <w:pict w14:anchorId="67336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13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4CE0" w14:textId="6C440493" w:rsidR="00171796" w:rsidRDefault="005C3405">
    <w:pPr>
      <w:pStyle w:val="Header"/>
    </w:pPr>
    <w:r>
      <w:rPr>
        <w:noProof/>
      </w:rPr>
      <w:pict w14:anchorId="65258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13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13CF" w14:textId="4D0E5934" w:rsidR="00171796" w:rsidRDefault="005C3405">
    <w:pPr>
      <w:pStyle w:val="Header"/>
    </w:pPr>
    <w:r>
      <w:rPr>
        <w:noProof/>
      </w:rPr>
      <w:pict w14:anchorId="5A3C0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13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035"/>
    <w:multiLevelType w:val="multilevel"/>
    <w:tmpl w:val="FE14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69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69"/>
    <w:rsid w:val="00001CA2"/>
    <w:rsid w:val="0001290C"/>
    <w:rsid w:val="00012E4E"/>
    <w:rsid w:val="000156F6"/>
    <w:rsid w:val="00020084"/>
    <w:rsid w:val="000230F6"/>
    <w:rsid w:val="00023D00"/>
    <w:rsid w:val="000242C2"/>
    <w:rsid w:val="00024424"/>
    <w:rsid w:val="00030155"/>
    <w:rsid w:val="000309DB"/>
    <w:rsid w:val="00042213"/>
    <w:rsid w:val="00051FEC"/>
    <w:rsid w:val="00052C20"/>
    <w:rsid w:val="00064300"/>
    <w:rsid w:val="000704E1"/>
    <w:rsid w:val="0007230D"/>
    <w:rsid w:val="000729C8"/>
    <w:rsid w:val="000732EC"/>
    <w:rsid w:val="00083219"/>
    <w:rsid w:val="000837DA"/>
    <w:rsid w:val="000838DB"/>
    <w:rsid w:val="00094547"/>
    <w:rsid w:val="00097DD4"/>
    <w:rsid w:val="000D1C22"/>
    <w:rsid w:val="000D4028"/>
    <w:rsid w:val="000E098C"/>
    <w:rsid w:val="000F7261"/>
    <w:rsid w:val="000F7407"/>
    <w:rsid w:val="001055BA"/>
    <w:rsid w:val="00105696"/>
    <w:rsid w:val="00106C77"/>
    <w:rsid w:val="00111F83"/>
    <w:rsid w:val="001123B6"/>
    <w:rsid w:val="001163C2"/>
    <w:rsid w:val="00124C94"/>
    <w:rsid w:val="001257D3"/>
    <w:rsid w:val="001335C6"/>
    <w:rsid w:val="00142B25"/>
    <w:rsid w:val="0015201A"/>
    <w:rsid w:val="001633F4"/>
    <w:rsid w:val="0016649F"/>
    <w:rsid w:val="00171796"/>
    <w:rsid w:val="00175645"/>
    <w:rsid w:val="00191C8A"/>
    <w:rsid w:val="00192B22"/>
    <w:rsid w:val="00193DFA"/>
    <w:rsid w:val="001A5909"/>
    <w:rsid w:val="001A79A2"/>
    <w:rsid w:val="001B7211"/>
    <w:rsid w:val="001B741E"/>
    <w:rsid w:val="001C09F1"/>
    <w:rsid w:val="001C3D76"/>
    <w:rsid w:val="001D1741"/>
    <w:rsid w:val="001D40AC"/>
    <w:rsid w:val="001D54BC"/>
    <w:rsid w:val="001D5FA9"/>
    <w:rsid w:val="001D637D"/>
    <w:rsid w:val="001E0EDE"/>
    <w:rsid w:val="001E111E"/>
    <w:rsid w:val="001F3D7B"/>
    <w:rsid w:val="001F513E"/>
    <w:rsid w:val="002100C7"/>
    <w:rsid w:val="00217801"/>
    <w:rsid w:val="002248CB"/>
    <w:rsid w:val="00231062"/>
    <w:rsid w:val="00240C6C"/>
    <w:rsid w:val="00240D0A"/>
    <w:rsid w:val="0024219F"/>
    <w:rsid w:val="0025135D"/>
    <w:rsid w:val="00253155"/>
    <w:rsid w:val="0025356B"/>
    <w:rsid w:val="00257DA1"/>
    <w:rsid w:val="00262554"/>
    <w:rsid w:val="00265632"/>
    <w:rsid w:val="0028202A"/>
    <w:rsid w:val="002825CC"/>
    <w:rsid w:val="00286128"/>
    <w:rsid w:val="002933BF"/>
    <w:rsid w:val="002A357C"/>
    <w:rsid w:val="002B4B39"/>
    <w:rsid w:val="002C16CE"/>
    <w:rsid w:val="002C39EA"/>
    <w:rsid w:val="002C4D3A"/>
    <w:rsid w:val="002C5FDE"/>
    <w:rsid w:val="002C6104"/>
    <w:rsid w:val="002C7059"/>
    <w:rsid w:val="002D19F3"/>
    <w:rsid w:val="002D6269"/>
    <w:rsid w:val="002E5E12"/>
    <w:rsid w:val="002F5557"/>
    <w:rsid w:val="00307A58"/>
    <w:rsid w:val="00312AE8"/>
    <w:rsid w:val="0031311E"/>
    <w:rsid w:val="00316F72"/>
    <w:rsid w:val="003214FD"/>
    <w:rsid w:val="00332779"/>
    <w:rsid w:val="0034104B"/>
    <w:rsid w:val="003463DA"/>
    <w:rsid w:val="003531BE"/>
    <w:rsid w:val="003557C0"/>
    <w:rsid w:val="00364DC1"/>
    <w:rsid w:val="003755E5"/>
    <w:rsid w:val="00376E81"/>
    <w:rsid w:val="0038033F"/>
    <w:rsid w:val="00381FB5"/>
    <w:rsid w:val="00387451"/>
    <w:rsid w:val="00387755"/>
    <w:rsid w:val="0039205A"/>
    <w:rsid w:val="003A5ADC"/>
    <w:rsid w:val="003B0139"/>
    <w:rsid w:val="003B0960"/>
    <w:rsid w:val="003C0B5E"/>
    <w:rsid w:val="003D2D3C"/>
    <w:rsid w:val="003E1504"/>
    <w:rsid w:val="003E1944"/>
    <w:rsid w:val="003F0854"/>
    <w:rsid w:val="003F3DCB"/>
    <w:rsid w:val="004002E9"/>
    <w:rsid w:val="004013BF"/>
    <w:rsid w:val="00402B4D"/>
    <w:rsid w:val="00412992"/>
    <w:rsid w:val="00414CDD"/>
    <w:rsid w:val="00416932"/>
    <w:rsid w:val="00416C5E"/>
    <w:rsid w:val="004207AD"/>
    <w:rsid w:val="00423767"/>
    <w:rsid w:val="00430334"/>
    <w:rsid w:val="004326A9"/>
    <w:rsid w:val="0044755F"/>
    <w:rsid w:val="00450BF4"/>
    <w:rsid w:val="004713FC"/>
    <w:rsid w:val="00480C01"/>
    <w:rsid w:val="00482216"/>
    <w:rsid w:val="004A3C3C"/>
    <w:rsid w:val="004A3EDC"/>
    <w:rsid w:val="004B6628"/>
    <w:rsid w:val="004B7193"/>
    <w:rsid w:val="004C1FC0"/>
    <w:rsid w:val="004C5DFC"/>
    <w:rsid w:val="004C5F25"/>
    <w:rsid w:val="004E3EC7"/>
    <w:rsid w:val="004F4936"/>
    <w:rsid w:val="004F5C78"/>
    <w:rsid w:val="00500D6A"/>
    <w:rsid w:val="00502541"/>
    <w:rsid w:val="0050339C"/>
    <w:rsid w:val="00507610"/>
    <w:rsid w:val="005171EB"/>
    <w:rsid w:val="00522B50"/>
    <w:rsid w:val="00523E45"/>
    <w:rsid w:val="005442BA"/>
    <w:rsid w:val="00562315"/>
    <w:rsid w:val="00564DF0"/>
    <w:rsid w:val="0057011D"/>
    <w:rsid w:val="005908B3"/>
    <w:rsid w:val="00591A51"/>
    <w:rsid w:val="00591D54"/>
    <w:rsid w:val="005A06A2"/>
    <w:rsid w:val="005A4CBA"/>
    <w:rsid w:val="005C3405"/>
    <w:rsid w:val="005C3ABB"/>
    <w:rsid w:val="005C7ED1"/>
    <w:rsid w:val="005D033C"/>
    <w:rsid w:val="005E0706"/>
    <w:rsid w:val="005E590D"/>
    <w:rsid w:val="005F5138"/>
    <w:rsid w:val="005F6129"/>
    <w:rsid w:val="005F7A84"/>
    <w:rsid w:val="00602034"/>
    <w:rsid w:val="006027EF"/>
    <w:rsid w:val="00611E0A"/>
    <w:rsid w:val="0061406E"/>
    <w:rsid w:val="0061602B"/>
    <w:rsid w:val="00616664"/>
    <w:rsid w:val="00617E2D"/>
    <w:rsid w:val="00620462"/>
    <w:rsid w:val="00621041"/>
    <w:rsid w:val="00632251"/>
    <w:rsid w:val="006368FB"/>
    <w:rsid w:val="00646E6A"/>
    <w:rsid w:val="006608BF"/>
    <w:rsid w:val="006628C0"/>
    <w:rsid w:val="00666033"/>
    <w:rsid w:val="00673599"/>
    <w:rsid w:val="0067635B"/>
    <w:rsid w:val="006907F4"/>
    <w:rsid w:val="0069190A"/>
    <w:rsid w:val="006A2ED9"/>
    <w:rsid w:val="006A543C"/>
    <w:rsid w:val="006B0C61"/>
    <w:rsid w:val="006B5B2C"/>
    <w:rsid w:val="006C02A4"/>
    <w:rsid w:val="006E1D78"/>
    <w:rsid w:val="006E694D"/>
    <w:rsid w:val="007116FB"/>
    <w:rsid w:val="00711A1B"/>
    <w:rsid w:val="00716113"/>
    <w:rsid w:val="007247A3"/>
    <w:rsid w:val="00725B3C"/>
    <w:rsid w:val="00732175"/>
    <w:rsid w:val="0074681A"/>
    <w:rsid w:val="0074684D"/>
    <w:rsid w:val="007506BF"/>
    <w:rsid w:val="00754BF8"/>
    <w:rsid w:val="007574C1"/>
    <w:rsid w:val="0076006A"/>
    <w:rsid w:val="00766135"/>
    <w:rsid w:val="007701D0"/>
    <w:rsid w:val="00776749"/>
    <w:rsid w:val="007874BE"/>
    <w:rsid w:val="00790911"/>
    <w:rsid w:val="00797C4C"/>
    <w:rsid w:val="007A211A"/>
    <w:rsid w:val="007B1671"/>
    <w:rsid w:val="007B2B3B"/>
    <w:rsid w:val="007B6D9D"/>
    <w:rsid w:val="007C22CA"/>
    <w:rsid w:val="007C52FD"/>
    <w:rsid w:val="007C71A5"/>
    <w:rsid w:val="007D4F49"/>
    <w:rsid w:val="007E0969"/>
    <w:rsid w:val="007E69CF"/>
    <w:rsid w:val="007F1079"/>
    <w:rsid w:val="007F3007"/>
    <w:rsid w:val="007F3655"/>
    <w:rsid w:val="007F3E59"/>
    <w:rsid w:val="008114D6"/>
    <w:rsid w:val="00832B07"/>
    <w:rsid w:val="00836229"/>
    <w:rsid w:val="00850172"/>
    <w:rsid w:val="00852739"/>
    <w:rsid w:val="00856400"/>
    <w:rsid w:val="00863AE2"/>
    <w:rsid w:val="00865FC9"/>
    <w:rsid w:val="00886D83"/>
    <w:rsid w:val="008C3577"/>
    <w:rsid w:val="008D412A"/>
    <w:rsid w:val="008E2A21"/>
    <w:rsid w:val="008E4DA4"/>
    <w:rsid w:val="008E6FFC"/>
    <w:rsid w:val="008E72F0"/>
    <w:rsid w:val="008F5F40"/>
    <w:rsid w:val="009005E1"/>
    <w:rsid w:val="00910E11"/>
    <w:rsid w:val="00910F45"/>
    <w:rsid w:val="009163AF"/>
    <w:rsid w:val="00916889"/>
    <w:rsid w:val="00916C9F"/>
    <w:rsid w:val="00920425"/>
    <w:rsid w:val="00926775"/>
    <w:rsid w:val="00932396"/>
    <w:rsid w:val="0094646B"/>
    <w:rsid w:val="00956E39"/>
    <w:rsid w:val="009634FE"/>
    <w:rsid w:val="009679C8"/>
    <w:rsid w:val="00976CDB"/>
    <w:rsid w:val="00983156"/>
    <w:rsid w:val="009846FE"/>
    <w:rsid w:val="009912CB"/>
    <w:rsid w:val="00992C4C"/>
    <w:rsid w:val="00995099"/>
    <w:rsid w:val="009A14A4"/>
    <w:rsid w:val="009A1AF8"/>
    <w:rsid w:val="009A5D32"/>
    <w:rsid w:val="009B595D"/>
    <w:rsid w:val="009B7BB3"/>
    <w:rsid w:val="009C1071"/>
    <w:rsid w:val="009C1AF4"/>
    <w:rsid w:val="009C43E2"/>
    <w:rsid w:val="009D334B"/>
    <w:rsid w:val="009D3F72"/>
    <w:rsid w:val="009F2197"/>
    <w:rsid w:val="009F680F"/>
    <w:rsid w:val="009F6E3A"/>
    <w:rsid w:val="009F7C5A"/>
    <w:rsid w:val="00A01D17"/>
    <w:rsid w:val="00A05FBE"/>
    <w:rsid w:val="00A10BEE"/>
    <w:rsid w:val="00A200BF"/>
    <w:rsid w:val="00A253CD"/>
    <w:rsid w:val="00A257BA"/>
    <w:rsid w:val="00A2748B"/>
    <w:rsid w:val="00A330F8"/>
    <w:rsid w:val="00A44800"/>
    <w:rsid w:val="00A5265F"/>
    <w:rsid w:val="00A71E0E"/>
    <w:rsid w:val="00A74451"/>
    <w:rsid w:val="00A81764"/>
    <w:rsid w:val="00A96DBF"/>
    <w:rsid w:val="00AB59EC"/>
    <w:rsid w:val="00AB75C5"/>
    <w:rsid w:val="00AC6086"/>
    <w:rsid w:val="00AD7E60"/>
    <w:rsid w:val="00AE4831"/>
    <w:rsid w:val="00AE527A"/>
    <w:rsid w:val="00AF500D"/>
    <w:rsid w:val="00AF55DB"/>
    <w:rsid w:val="00AF595E"/>
    <w:rsid w:val="00B02B62"/>
    <w:rsid w:val="00B12488"/>
    <w:rsid w:val="00B16F6E"/>
    <w:rsid w:val="00B310BB"/>
    <w:rsid w:val="00B32FFF"/>
    <w:rsid w:val="00B539AB"/>
    <w:rsid w:val="00B551EB"/>
    <w:rsid w:val="00B70D9D"/>
    <w:rsid w:val="00B81722"/>
    <w:rsid w:val="00B91D40"/>
    <w:rsid w:val="00B9720B"/>
    <w:rsid w:val="00BA1477"/>
    <w:rsid w:val="00BA1524"/>
    <w:rsid w:val="00BA7370"/>
    <w:rsid w:val="00BB1C78"/>
    <w:rsid w:val="00BC1319"/>
    <w:rsid w:val="00BC59C2"/>
    <w:rsid w:val="00BD0341"/>
    <w:rsid w:val="00BD1D6F"/>
    <w:rsid w:val="00BD7460"/>
    <w:rsid w:val="00BE49F2"/>
    <w:rsid w:val="00BF4035"/>
    <w:rsid w:val="00BF7F1B"/>
    <w:rsid w:val="00C121D6"/>
    <w:rsid w:val="00C1239D"/>
    <w:rsid w:val="00C200B8"/>
    <w:rsid w:val="00C20DDA"/>
    <w:rsid w:val="00C523C3"/>
    <w:rsid w:val="00C71D54"/>
    <w:rsid w:val="00C77412"/>
    <w:rsid w:val="00C81ABD"/>
    <w:rsid w:val="00C81C05"/>
    <w:rsid w:val="00CA414F"/>
    <w:rsid w:val="00CC3409"/>
    <w:rsid w:val="00CC4061"/>
    <w:rsid w:val="00CF6562"/>
    <w:rsid w:val="00D03643"/>
    <w:rsid w:val="00D1124D"/>
    <w:rsid w:val="00D143F1"/>
    <w:rsid w:val="00D16308"/>
    <w:rsid w:val="00D34FD3"/>
    <w:rsid w:val="00D35233"/>
    <w:rsid w:val="00D42837"/>
    <w:rsid w:val="00D56394"/>
    <w:rsid w:val="00D61BF8"/>
    <w:rsid w:val="00D66835"/>
    <w:rsid w:val="00D70216"/>
    <w:rsid w:val="00D73D63"/>
    <w:rsid w:val="00D8414F"/>
    <w:rsid w:val="00D94145"/>
    <w:rsid w:val="00D94AFB"/>
    <w:rsid w:val="00D975AC"/>
    <w:rsid w:val="00DA273B"/>
    <w:rsid w:val="00DB0FF6"/>
    <w:rsid w:val="00DB4746"/>
    <w:rsid w:val="00DC1B79"/>
    <w:rsid w:val="00DC2059"/>
    <w:rsid w:val="00DC27BB"/>
    <w:rsid w:val="00DC2997"/>
    <w:rsid w:val="00DC2BCC"/>
    <w:rsid w:val="00DD08BB"/>
    <w:rsid w:val="00DD7C4E"/>
    <w:rsid w:val="00DE064E"/>
    <w:rsid w:val="00DE0EA8"/>
    <w:rsid w:val="00DE3C02"/>
    <w:rsid w:val="00DF0604"/>
    <w:rsid w:val="00DF17DF"/>
    <w:rsid w:val="00DF5338"/>
    <w:rsid w:val="00E01D94"/>
    <w:rsid w:val="00E0238D"/>
    <w:rsid w:val="00E05B7D"/>
    <w:rsid w:val="00E117A2"/>
    <w:rsid w:val="00E14E9C"/>
    <w:rsid w:val="00E27774"/>
    <w:rsid w:val="00E31245"/>
    <w:rsid w:val="00E33DA7"/>
    <w:rsid w:val="00E35D27"/>
    <w:rsid w:val="00E363B3"/>
    <w:rsid w:val="00E4124B"/>
    <w:rsid w:val="00E451A3"/>
    <w:rsid w:val="00E4547A"/>
    <w:rsid w:val="00E51866"/>
    <w:rsid w:val="00E556EA"/>
    <w:rsid w:val="00E67B60"/>
    <w:rsid w:val="00E77385"/>
    <w:rsid w:val="00E914C1"/>
    <w:rsid w:val="00EA634D"/>
    <w:rsid w:val="00EA792D"/>
    <w:rsid w:val="00EB49C7"/>
    <w:rsid w:val="00EC3713"/>
    <w:rsid w:val="00EC415E"/>
    <w:rsid w:val="00ED58E0"/>
    <w:rsid w:val="00EE10CB"/>
    <w:rsid w:val="00EE3155"/>
    <w:rsid w:val="00EE3FF5"/>
    <w:rsid w:val="00EF28A2"/>
    <w:rsid w:val="00F07293"/>
    <w:rsid w:val="00F101CA"/>
    <w:rsid w:val="00F12564"/>
    <w:rsid w:val="00F23E3A"/>
    <w:rsid w:val="00F24B2D"/>
    <w:rsid w:val="00F3167D"/>
    <w:rsid w:val="00F34E25"/>
    <w:rsid w:val="00F35A29"/>
    <w:rsid w:val="00F4254C"/>
    <w:rsid w:val="00F45B00"/>
    <w:rsid w:val="00F73084"/>
    <w:rsid w:val="00F746DC"/>
    <w:rsid w:val="00F832B8"/>
    <w:rsid w:val="00F83BE0"/>
    <w:rsid w:val="00F8777C"/>
    <w:rsid w:val="00F9159D"/>
    <w:rsid w:val="00FB2564"/>
    <w:rsid w:val="00FB5B10"/>
    <w:rsid w:val="00FC38A9"/>
    <w:rsid w:val="00FC644E"/>
    <w:rsid w:val="00FE5693"/>
    <w:rsid w:val="00FF1036"/>
    <w:rsid w:val="00FF10DD"/>
    <w:rsid w:val="00FF3AD6"/>
    <w:rsid w:val="00FF5E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8691"/>
  <w15:chartTrackingRefBased/>
  <w15:docId w15:val="{9B5BFB54-22BB-4487-B81B-E24B4C94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9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9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9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969"/>
    <w:rPr>
      <w:rFonts w:eastAsiaTheme="majorEastAsia" w:cstheme="majorBidi"/>
      <w:color w:val="272727" w:themeColor="text1" w:themeTint="D8"/>
    </w:rPr>
  </w:style>
  <w:style w:type="paragraph" w:styleId="Title">
    <w:name w:val="Title"/>
    <w:basedOn w:val="Normal"/>
    <w:next w:val="Normal"/>
    <w:link w:val="TitleChar"/>
    <w:uiPriority w:val="10"/>
    <w:qFormat/>
    <w:rsid w:val="007E0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969"/>
    <w:pPr>
      <w:spacing w:before="160"/>
      <w:jc w:val="center"/>
    </w:pPr>
    <w:rPr>
      <w:i/>
      <w:iCs/>
      <w:color w:val="404040" w:themeColor="text1" w:themeTint="BF"/>
    </w:rPr>
  </w:style>
  <w:style w:type="character" w:customStyle="1" w:styleId="QuoteChar">
    <w:name w:val="Quote Char"/>
    <w:basedOn w:val="DefaultParagraphFont"/>
    <w:link w:val="Quote"/>
    <w:uiPriority w:val="29"/>
    <w:rsid w:val="007E0969"/>
    <w:rPr>
      <w:i/>
      <w:iCs/>
      <w:color w:val="404040" w:themeColor="text1" w:themeTint="BF"/>
    </w:rPr>
  </w:style>
  <w:style w:type="paragraph" w:styleId="ListParagraph">
    <w:name w:val="List Paragraph"/>
    <w:basedOn w:val="Normal"/>
    <w:uiPriority w:val="34"/>
    <w:qFormat/>
    <w:rsid w:val="007E0969"/>
    <w:pPr>
      <w:ind w:left="720"/>
      <w:contextualSpacing/>
    </w:pPr>
  </w:style>
  <w:style w:type="character" w:styleId="IntenseEmphasis">
    <w:name w:val="Intense Emphasis"/>
    <w:basedOn w:val="DefaultParagraphFont"/>
    <w:uiPriority w:val="21"/>
    <w:qFormat/>
    <w:rsid w:val="007E0969"/>
    <w:rPr>
      <w:i/>
      <w:iCs/>
      <w:color w:val="2F5496" w:themeColor="accent1" w:themeShade="BF"/>
    </w:rPr>
  </w:style>
  <w:style w:type="paragraph" w:styleId="IntenseQuote">
    <w:name w:val="Intense Quote"/>
    <w:basedOn w:val="Normal"/>
    <w:next w:val="Normal"/>
    <w:link w:val="IntenseQuoteChar"/>
    <w:uiPriority w:val="30"/>
    <w:qFormat/>
    <w:rsid w:val="007E0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969"/>
    <w:rPr>
      <w:i/>
      <w:iCs/>
      <w:color w:val="2F5496" w:themeColor="accent1" w:themeShade="BF"/>
    </w:rPr>
  </w:style>
  <w:style w:type="character" w:styleId="IntenseReference">
    <w:name w:val="Intense Reference"/>
    <w:basedOn w:val="DefaultParagraphFont"/>
    <w:uiPriority w:val="32"/>
    <w:qFormat/>
    <w:rsid w:val="007E0969"/>
    <w:rPr>
      <w:b/>
      <w:bCs/>
      <w:smallCaps/>
      <w:color w:val="2F5496" w:themeColor="accent1" w:themeShade="BF"/>
      <w:spacing w:val="5"/>
    </w:rPr>
  </w:style>
  <w:style w:type="table" w:styleId="TableGrid">
    <w:name w:val="Table Grid"/>
    <w:basedOn w:val="TableNormal"/>
    <w:uiPriority w:val="39"/>
    <w:rsid w:val="00402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370"/>
    <w:rPr>
      <w:color w:val="0563C1" w:themeColor="hyperlink"/>
      <w:u w:val="single"/>
    </w:rPr>
  </w:style>
  <w:style w:type="paragraph" w:styleId="Header">
    <w:name w:val="header"/>
    <w:basedOn w:val="Normal"/>
    <w:link w:val="HeaderChar"/>
    <w:uiPriority w:val="99"/>
    <w:unhideWhenUsed/>
    <w:rsid w:val="00171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96"/>
  </w:style>
  <w:style w:type="paragraph" w:styleId="Footer">
    <w:name w:val="footer"/>
    <w:basedOn w:val="Normal"/>
    <w:link w:val="FooterChar"/>
    <w:uiPriority w:val="99"/>
    <w:unhideWhenUsed/>
    <w:rsid w:val="00171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96"/>
  </w:style>
  <w:style w:type="paragraph" w:styleId="NoSpacing">
    <w:name w:val="No Spacing"/>
    <w:uiPriority w:val="1"/>
    <w:qFormat/>
    <w:rsid w:val="00D1124D"/>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9201">
      <w:bodyDiv w:val="1"/>
      <w:marLeft w:val="0"/>
      <w:marRight w:val="0"/>
      <w:marTop w:val="0"/>
      <w:marBottom w:val="0"/>
      <w:divBdr>
        <w:top w:val="none" w:sz="0" w:space="0" w:color="auto"/>
        <w:left w:val="none" w:sz="0" w:space="0" w:color="auto"/>
        <w:bottom w:val="none" w:sz="0" w:space="0" w:color="auto"/>
        <w:right w:val="none" w:sz="0" w:space="0" w:color="auto"/>
      </w:divBdr>
      <w:divsChild>
        <w:div w:id="1554853250">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sChild>
                <w:div w:id="1136217470">
                  <w:marLeft w:val="0"/>
                  <w:marRight w:val="0"/>
                  <w:marTop w:val="0"/>
                  <w:marBottom w:val="0"/>
                  <w:divBdr>
                    <w:top w:val="none" w:sz="0" w:space="0" w:color="auto"/>
                    <w:left w:val="none" w:sz="0" w:space="0" w:color="auto"/>
                    <w:bottom w:val="none" w:sz="0" w:space="0" w:color="auto"/>
                    <w:right w:val="none" w:sz="0" w:space="0" w:color="auto"/>
                  </w:divBdr>
                  <w:divsChild>
                    <w:div w:id="1721632273">
                      <w:marLeft w:val="0"/>
                      <w:marRight w:val="0"/>
                      <w:marTop w:val="0"/>
                      <w:marBottom w:val="0"/>
                      <w:divBdr>
                        <w:top w:val="none" w:sz="0" w:space="0" w:color="auto"/>
                        <w:left w:val="none" w:sz="0" w:space="0" w:color="auto"/>
                        <w:bottom w:val="none" w:sz="0" w:space="0" w:color="auto"/>
                        <w:right w:val="none" w:sz="0" w:space="0" w:color="auto"/>
                      </w:divBdr>
                      <w:divsChild>
                        <w:div w:id="1947731921">
                          <w:marLeft w:val="0"/>
                          <w:marRight w:val="0"/>
                          <w:marTop w:val="0"/>
                          <w:marBottom w:val="0"/>
                          <w:divBdr>
                            <w:top w:val="none" w:sz="0" w:space="0" w:color="auto"/>
                            <w:left w:val="none" w:sz="0" w:space="0" w:color="auto"/>
                            <w:bottom w:val="none" w:sz="0" w:space="0" w:color="auto"/>
                            <w:right w:val="none" w:sz="0" w:space="0" w:color="auto"/>
                          </w:divBdr>
                          <w:divsChild>
                            <w:div w:id="1229849410">
                              <w:marLeft w:val="0"/>
                              <w:marRight w:val="0"/>
                              <w:marTop w:val="0"/>
                              <w:marBottom w:val="0"/>
                              <w:divBdr>
                                <w:top w:val="none" w:sz="0" w:space="0" w:color="auto"/>
                                <w:left w:val="none" w:sz="0" w:space="0" w:color="auto"/>
                                <w:bottom w:val="none" w:sz="0" w:space="0" w:color="auto"/>
                                <w:right w:val="none" w:sz="0" w:space="0" w:color="auto"/>
                              </w:divBdr>
                              <w:divsChild>
                                <w:div w:id="122501566">
                                  <w:marLeft w:val="0"/>
                                  <w:marRight w:val="0"/>
                                  <w:marTop w:val="0"/>
                                  <w:marBottom w:val="0"/>
                                  <w:divBdr>
                                    <w:top w:val="none" w:sz="0" w:space="0" w:color="auto"/>
                                    <w:left w:val="none" w:sz="0" w:space="0" w:color="auto"/>
                                    <w:bottom w:val="none" w:sz="0" w:space="0" w:color="auto"/>
                                    <w:right w:val="none" w:sz="0" w:space="0" w:color="auto"/>
                                  </w:divBdr>
                                  <w:divsChild>
                                    <w:div w:id="64498287">
                                      <w:marLeft w:val="0"/>
                                      <w:marRight w:val="0"/>
                                      <w:marTop w:val="0"/>
                                      <w:marBottom w:val="0"/>
                                      <w:divBdr>
                                        <w:top w:val="none" w:sz="0" w:space="0" w:color="auto"/>
                                        <w:left w:val="none" w:sz="0" w:space="0" w:color="auto"/>
                                        <w:bottom w:val="none" w:sz="0" w:space="0" w:color="auto"/>
                                        <w:right w:val="none" w:sz="0" w:space="0" w:color="auto"/>
                                      </w:divBdr>
                                      <w:divsChild>
                                        <w:div w:id="1036812087">
                                          <w:marLeft w:val="0"/>
                                          <w:marRight w:val="0"/>
                                          <w:marTop w:val="0"/>
                                          <w:marBottom w:val="0"/>
                                          <w:divBdr>
                                            <w:top w:val="none" w:sz="0" w:space="0" w:color="auto"/>
                                            <w:left w:val="none" w:sz="0" w:space="0" w:color="auto"/>
                                            <w:bottom w:val="none" w:sz="0" w:space="0" w:color="auto"/>
                                            <w:right w:val="none" w:sz="0" w:space="0" w:color="auto"/>
                                          </w:divBdr>
                                          <w:divsChild>
                                            <w:div w:id="12178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06600">
          <w:marLeft w:val="0"/>
          <w:marRight w:val="0"/>
          <w:marTop w:val="0"/>
          <w:marBottom w:val="0"/>
          <w:divBdr>
            <w:top w:val="none" w:sz="0" w:space="0" w:color="auto"/>
            <w:left w:val="none" w:sz="0" w:space="0" w:color="auto"/>
            <w:bottom w:val="none" w:sz="0" w:space="0" w:color="auto"/>
            <w:right w:val="none" w:sz="0" w:space="0" w:color="auto"/>
          </w:divBdr>
          <w:divsChild>
            <w:div w:id="2065718291">
              <w:marLeft w:val="0"/>
              <w:marRight w:val="0"/>
              <w:marTop w:val="0"/>
              <w:marBottom w:val="0"/>
              <w:divBdr>
                <w:top w:val="none" w:sz="0" w:space="0" w:color="auto"/>
                <w:left w:val="none" w:sz="0" w:space="0" w:color="auto"/>
                <w:bottom w:val="none" w:sz="0" w:space="0" w:color="auto"/>
                <w:right w:val="none" w:sz="0" w:space="0" w:color="auto"/>
              </w:divBdr>
              <w:divsChild>
                <w:div w:id="809323098">
                  <w:marLeft w:val="0"/>
                  <w:marRight w:val="0"/>
                  <w:marTop w:val="0"/>
                  <w:marBottom w:val="0"/>
                  <w:divBdr>
                    <w:top w:val="none" w:sz="0" w:space="0" w:color="auto"/>
                    <w:left w:val="none" w:sz="0" w:space="0" w:color="auto"/>
                    <w:bottom w:val="none" w:sz="0" w:space="0" w:color="auto"/>
                    <w:right w:val="none" w:sz="0" w:space="0" w:color="auto"/>
                  </w:divBdr>
                  <w:divsChild>
                    <w:div w:id="1137800261">
                      <w:marLeft w:val="0"/>
                      <w:marRight w:val="0"/>
                      <w:marTop w:val="0"/>
                      <w:marBottom w:val="0"/>
                      <w:divBdr>
                        <w:top w:val="none" w:sz="0" w:space="0" w:color="auto"/>
                        <w:left w:val="none" w:sz="0" w:space="0" w:color="auto"/>
                        <w:bottom w:val="none" w:sz="0" w:space="0" w:color="auto"/>
                        <w:right w:val="none" w:sz="0" w:space="0" w:color="auto"/>
                      </w:divBdr>
                      <w:divsChild>
                        <w:div w:id="767772922">
                          <w:marLeft w:val="0"/>
                          <w:marRight w:val="0"/>
                          <w:marTop w:val="0"/>
                          <w:marBottom w:val="0"/>
                          <w:divBdr>
                            <w:top w:val="none" w:sz="0" w:space="0" w:color="auto"/>
                            <w:left w:val="none" w:sz="0" w:space="0" w:color="auto"/>
                            <w:bottom w:val="none" w:sz="0" w:space="0" w:color="auto"/>
                            <w:right w:val="none" w:sz="0" w:space="0" w:color="auto"/>
                          </w:divBdr>
                          <w:divsChild>
                            <w:div w:id="1664620570">
                              <w:marLeft w:val="0"/>
                              <w:marRight w:val="0"/>
                              <w:marTop w:val="0"/>
                              <w:marBottom w:val="0"/>
                              <w:divBdr>
                                <w:top w:val="none" w:sz="0" w:space="0" w:color="auto"/>
                                <w:left w:val="none" w:sz="0" w:space="0" w:color="auto"/>
                                <w:bottom w:val="none" w:sz="0" w:space="0" w:color="auto"/>
                                <w:right w:val="none" w:sz="0" w:space="0" w:color="auto"/>
                              </w:divBdr>
                              <w:divsChild>
                                <w:div w:id="767115091">
                                  <w:marLeft w:val="0"/>
                                  <w:marRight w:val="0"/>
                                  <w:marTop w:val="0"/>
                                  <w:marBottom w:val="0"/>
                                  <w:divBdr>
                                    <w:top w:val="none" w:sz="0" w:space="0" w:color="auto"/>
                                    <w:left w:val="none" w:sz="0" w:space="0" w:color="auto"/>
                                    <w:bottom w:val="none" w:sz="0" w:space="0" w:color="auto"/>
                                    <w:right w:val="none" w:sz="0" w:space="0" w:color="auto"/>
                                  </w:divBdr>
                                  <w:divsChild>
                                    <w:div w:id="476724997">
                                      <w:marLeft w:val="0"/>
                                      <w:marRight w:val="0"/>
                                      <w:marTop w:val="0"/>
                                      <w:marBottom w:val="0"/>
                                      <w:divBdr>
                                        <w:top w:val="none" w:sz="0" w:space="0" w:color="auto"/>
                                        <w:left w:val="none" w:sz="0" w:space="0" w:color="auto"/>
                                        <w:bottom w:val="none" w:sz="0" w:space="0" w:color="auto"/>
                                        <w:right w:val="none" w:sz="0" w:space="0" w:color="auto"/>
                                      </w:divBdr>
                                      <w:divsChild>
                                        <w:div w:id="301427023">
                                          <w:marLeft w:val="0"/>
                                          <w:marRight w:val="0"/>
                                          <w:marTop w:val="0"/>
                                          <w:marBottom w:val="0"/>
                                          <w:divBdr>
                                            <w:top w:val="none" w:sz="0" w:space="0" w:color="auto"/>
                                            <w:left w:val="none" w:sz="0" w:space="0" w:color="auto"/>
                                            <w:bottom w:val="none" w:sz="0" w:space="0" w:color="auto"/>
                                            <w:right w:val="none" w:sz="0" w:space="0" w:color="auto"/>
                                          </w:divBdr>
                                          <w:divsChild>
                                            <w:div w:id="15865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791882">
      <w:bodyDiv w:val="1"/>
      <w:marLeft w:val="0"/>
      <w:marRight w:val="0"/>
      <w:marTop w:val="0"/>
      <w:marBottom w:val="0"/>
      <w:divBdr>
        <w:top w:val="none" w:sz="0" w:space="0" w:color="auto"/>
        <w:left w:val="none" w:sz="0" w:space="0" w:color="auto"/>
        <w:bottom w:val="none" w:sz="0" w:space="0" w:color="auto"/>
        <w:right w:val="none" w:sz="0" w:space="0" w:color="auto"/>
      </w:divBdr>
      <w:divsChild>
        <w:div w:id="117382577">
          <w:marLeft w:val="0"/>
          <w:marRight w:val="0"/>
          <w:marTop w:val="0"/>
          <w:marBottom w:val="0"/>
          <w:divBdr>
            <w:top w:val="none" w:sz="0" w:space="0" w:color="auto"/>
            <w:left w:val="none" w:sz="0" w:space="0" w:color="auto"/>
            <w:bottom w:val="none" w:sz="0" w:space="0" w:color="auto"/>
            <w:right w:val="none" w:sz="0" w:space="0" w:color="auto"/>
          </w:divBdr>
          <w:divsChild>
            <w:div w:id="1943024307">
              <w:marLeft w:val="0"/>
              <w:marRight w:val="0"/>
              <w:marTop w:val="0"/>
              <w:marBottom w:val="0"/>
              <w:divBdr>
                <w:top w:val="none" w:sz="0" w:space="0" w:color="auto"/>
                <w:left w:val="none" w:sz="0" w:space="0" w:color="auto"/>
                <w:bottom w:val="none" w:sz="0" w:space="0" w:color="auto"/>
                <w:right w:val="none" w:sz="0" w:space="0" w:color="auto"/>
              </w:divBdr>
              <w:divsChild>
                <w:div w:id="299307619">
                  <w:marLeft w:val="0"/>
                  <w:marRight w:val="0"/>
                  <w:marTop w:val="0"/>
                  <w:marBottom w:val="0"/>
                  <w:divBdr>
                    <w:top w:val="none" w:sz="0" w:space="0" w:color="auto"/>
                    <w:left w:val="none" w:sz="0" w:space="0" w:color="auto"/>
                    <w:bottom w:val="none" w:sz="0" w:space="0" w:color="auto"/>
                    <w:right w:val="none" w:sz="0" w:space="0" w:color="auto"/>
                  </w:divBdr>
                  <w:divsChild>
                    <w:div w:id="73355373">
                      <w:marLeft w:val="0"/>
                      <w:marRight w:val="0"/>
                      <w:marTop w:val="0"/>
                      <w:marBottom w:val="0"/>
                      <w:divBdr>
                        <w:top w:val="none" w:sz="0" w:space="0" w:color="auto"/>
                        <w:left w:val="none" w:sz="0" w:space="0" w:color="auto"/>
                        <w:bottom w:val="none" w:sz="0" w:space="0" w:color="auto"/>
                        <w:right w:val="none" w:sz="0" w:space="0" w:color="auto"/>
                      </w:divBdr>
                      <w:divsChild>
                        <w:div w:id="2142797059">
                          <w:marLeft w:val="0"/>
                          <w:marRight w:val="0"/>
                          <w:marTop w:val="0"/>
                          <w:marBottom w:val="0"/>
                          <w:divBdr>
                            <w:top w:val="none" w:sz="0" w:space="0" w:color="auto"/>
                            <w:left w:val="none" w:sz="0" w:space="0" w:color="auto"/>
                            <w:bottom w:val="none" w:sz="0" w:space="0" w:color="auto"/>
                            <w:right w:val="none" w:sz="0" w:space="0" w:color="auto"/>
                          </w:divBdr>
                          <w:divsChild>
                            <w:div w:id="152913054">
                              <w:marLeft w:val="0"/>
                              <w:marRight w:val="0"/>
                              <w:marTop w:val="0"/>
                              <w:marBottom w:val="0"/>
                              <w:divBdr>
                                <w:top w:val="none" w:sz="0" w:space="0" w:color="auto"/>
                                <w:left w:val="none" w:sz="0" w:space="0" w:color="auto"/>
                                <w:bottom w:val="none" w:sz="0" w:space="0" w:color="auto"/>
                                <w:right w:val="none" w:sz="0" w:space="0" w:color="auto"/>
                              </w:divBdr>
                              <w:divsChild>
                                <w:div w:id="842933541">
                                  <w:marLeft w:val="0"/>
                                  <w:marRight w:val="0"/>
                                  <w:marTop w:val="0"/>
                                  <w:marBottom w:val="0"/>
                                  <w:divBdr>
                                    <w:top w:val="none" w:sz="0" w:space="0" w:color="auto"/>
                                    <w:left w:val="none" w:sz="0" w:space="0" w:color="auto"/>
                                    <w:bottom w:val="none" w:sz="0" w:space="0" w:color="auto"/>
                                    <w:right w:val="none" w:sz="0" w:space="0" w:color="auto"/>
                                  </w:divBdr>
                                  <w:divsChild>
                                    <w:div w:id="841698808">
                                      <w:marLeft w:val="0"/>
                                      <w:marRight w:val="0"/>
                                      <w:marTop w:val="0"/>
                                      <w:marBottom w:val="0"/>
                                      <w:divBdr>
                                        <w:top w:val="none" w:sz="0" w:space="0" w:color="auto"/>
                                        <w:left w:val="none" w:sz="0" w:space="0" w:color="auto"/>
                                        <w:bottom w:val="none" w:sz="0" w:space="0" w:color="auto"/>
                                        <w:right w:val="none" w:sz="0" w:space="0" w:color="auto"/>
                                      </w:divBdr>
                                      <w:divsChild>
                                        <w:div w:id="85732523">
                                          <w:marLeft w:val="0"/>
                                          <w:marRight w:val="0"/>
                                          <w:marTop w:val="0"/>
                                          <w:marBottom w:val="0"/>
                                          <w:divBdr>
                                            <w:top w:val="none" w:sz="0" w:space="0" w:color="auto"/>
                                            <w:left w:val="none" w:sz="0" w:space="0" w:color="auto"/>
                                            <w:bottom w:val="none" w:sz="0" w:space="0" w:color="auto"/>
                                            <w:right w:val="none" w:sz="0" w:space="0" w:color="auto"/>
                                          </w:divBdr>
                                          <w:divsChild>
                                            <w:div w:id="15705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716067">
          <w:marLeft w:val="0"/>
          <w:marRight w:val="0"/>
          <w:marTop w:val="0"/>
          <w:marBottom w:val="0"/>
          <w:divBdr>
            <w:top w:val="none" w:sz="0" w:space="0" w:color="auto"/>
            <w:left w:val="none" w:sz="0" w:space="0" w:color="auto"/>
            <w:bottom w:val="none" w:sz="0" w:space="0" w:color="auto"/>
            <w:right w:val="none" w:sz="0" w:space="0" w:color="auto"/>
          </w:divBdr>
          <w:divsChild>
            <w:div w:id="817261921">
              <w:marLeft w:val="0"/>
              <w:marRight w:val="0"/>
              <w:marTop w:val="0"/>
              <w:marBottom w:val="0"/>
              <w:divBdr>
                <w:top w:val="none" w:sz="0" w:space="0" w:color="auto"/>
                <w:left w:val="none" w:sz="0" w:space="0" w:color="auto"/>
                <w:bottom w:val="none" w:sz="0" w:space="0" w:color="auto"/>
                <w:right w:val="none" w:sz="0" w:space="0" w:color="auto"/>
              </w:divBdr>
              <w:divsChild>
                <w:div w:id="1378118181">
                  <w:marLeft w:val="0"/>
                  <w:marRight w:val="0"/>
                  <w:marTop w:val="0"/>
                  <w:marBottom w:val="0"/>
                  <w:divBdr>
                    <w:top w:val="none" w:sz="0" w:space="0" w:color="auto"/>
                    <w:left w:val="none" w:sz="0" w:space="0" w:color="auto"/>
                    <w:bottom w:val="none" w:sz="0" w:space="0" w:color="auto"/>
                    <w:right w:val="none" w:sz="0" w:space="0" w:color="auto"/>
                  </w:divBdr>
                  <w:divsChild>
                    <w:div w:id="390932415">
                      <w:marLeft w:val="0"/>
                      <w:marRight w:val="0"/>
                      <w:marTop w:val="0"/>
                      <w:marBottom w:val="0"/>
                      <w:divBdr>
                        <w:top w:val="none" w:sz="0" w:space="0" w:color="auto"/>
                        <w:left w:val="none" w:sz="0" w:space="0" w:color="auto"/>
                        <w:bottom w:val="none" w:sz="0" w:space="0" w:color="auto"/>
                        <w:right w:val="none" w:sz="0" w:space="0" w:color="auto"/>
                      </w:divBdr>
                      <w:divsChild>
                        <w:div w:id="357006075">
                          <w:marLeft w:val="0"/>
                          <w:marRight w:val="0"/>
                          <w:marTop w:val="0"/>
                          <w:marBottom w:val="0"/>
                          <w:divBdr>
                            <w:top w:val="none" w:sz="0" w:space="0" w:color="auto"/>
                            <w:left w:val="none" w:sz="0" w:space="0" w:color="auto"/>
                            <w:bottom w:val="none" w:sz="0" w:space="0" w:color="auto"/>
                            <w:right w:val="none" w:sz="0" w:space="0" w:color="auto"/>
                          </w:divBdr>
                          <w:divsChild>
                            <w:div w:id="1636985747">
                              <w:marLeft w:val="0"/>
                              <w:marRight w:val="0"/>
                              <w:marTop w:val="0"/>
                              <w:marBottom w:val="0"/>
                              <w:divBdr>
                                <w:top w:val="none" w:sz="0" w:space="0" w:color="auto"/>
                                <w:left w:val="none" w:sz="0" w:space="0" w:color="auto"/>
                                <w:bottom w:val="none" w:sz="0" w:space="0" w:color="auto"/>
                                <w:right w:val="none" w:sz="0" w:space="0" w:color="auto"/>
                              </w:divBdr>
                              <w:divsChild>
                                <w:div w:id="637145051">
                                  <w:marLeft w:val="0"/>
                                  <w:marRight w:val="0"/>
                                  <w:marTop w:val="0"/>
                                  <w:marBottom w:val="0"/>
                                  <w:divBdr>
                                    <w:top w:val="none" w:sz="0" w:space="0" w:color="auto"/>
                                    <w:left w:val="none" w:sz="0" w:space="0" w:color="auto"/>
                                    <w:bottom w:val="none" w:sz="0" w:space="0" w:color="auto"/>
                                    <w:right w:val="none" w:sz="0" w:space="0" w:color="auto"/>
                                  </w:divBdr>
                                  <w:divsChild>
                                    <w:div w:id="287586225">
                                      <w:marLeft w:val="0"/>
                                      <w:marRight w:val="0"/>
                                      <w:marTop w:val="0"/>
                                      <w:marBottom w:val="0"/>
                                      <w:divBdr>
                                        <w:top w:val="none" w:sz="0" w:space="0" w:color="auto"/>
                                        <w:left w:val="none" w:sz="0" w:space="0" w:color="auto"/>
                                        <w:bottom w:val="none" w:sz="0" w:space="0" w:color="auto"/>
                                        <w:right w:val="none" w:sz="0" w:space="0" w:color="auto"/>
                                      </w:divBdr>
                                      <w:divsChild>
                                        <w:div w:id="1032803668">
                                          <w:marLeft w:val="0"/>
                                          <w:marRight w:val="0"/>
                                          <w:marTop w:val="0"/>
                                          <w:marBottom w:val="0"/>
                                          <w:divBdr>
                                            <w:top w:val="none" w:sz="0" w:space="0" w:color="auto"/>
                                            <w:left w:val="none" w:sz="0" w:space="0" w:color="auto"/>
                                            <w:bottom w:val="none" w:sz="0" w:space="0" w:color="auto"/>
                                            <w:right w:val="none" w:sz="0" w:space="0" w:color="auto"/>
                                          </w:divBdr>
                                          <w:divsChild>
                                            <w:div w:id="17390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97610">
      <w:bodyDiv w:val="1"/>
      <w:marLeft w:val="0"/>
      <w:marRight w:val="0"/>
      <w:marTop w:val="0"/>
      <w:marBottom w:val="0"/>
      <w:divBdr>
        <w:top w:val="none" w:sz="0" w:space="0" w:color="auto"/>
        <w:left w:val="none" w:sz="0" w:space="0" w:color="auto"/>
        <w:bottom w:val="none" w:sz="0" w:space="0" w:color="auto"/>
        <w:right w:val="none" w:sz="0" w:space="0" w:color="auto"/>
      </w:divBdr>
      <w:divsChild>
        <w:div w:id="803549369">
          <w:marLeft w:val="0"/>
          <w:marRight w:val="0"/>
          <w:marTop w:val="0"/>
          <w:marBottom w:val="0"/>
          <w:divBdr>
            <w:top w:val="none" w:sz="0" w:space="0" w:color="auto"/>
            <w:left w:val="none" w:sz="0" w:space="0" w:color="auto"/>
            <w:bottom w:val="none" w:sz="0" w:space="0" w:color="auto"/>
            <w:right w:val="none" w:sz="0" w:space="0" w:color="auto"/>
          </w:divBdr>
          <w:divsChild>
            <w:div w:id="1556118801">
              <w:marLeft w:val="0"/>
              <w:marRight w:val="0"/>
              <w:marTop w:val="0"/>
              <w:marBottom w:val="0"/>
              <w:divBdr>
                <w:top w:val="none" w:sz="0" w:space="0" w:color="auto"/>
                <w:left w:val="none" w:sz="0" w:space="0" w:color="auto"/>
                <w:bottom w:val="none" w:sz="0" w:space="0" w:color="auto"/>
                <w:right w:val="none" w:sz="0" w:space="0" w:color="auto"/>
              </w:divBdr>
              <w:divsChild>
                <w:div w:id="900365079">
                  <w:marLeft w:val="0"/>
                  <w:marRight w:val="0"/>
                  <w:marTop w:val="0"/>
                  <w:marBottom w:val="0"/>
                  <w:divBdr>
                    <w:top w:val="none" w:sz="0" w:space="0" w:color="auto"/>
                    <w:left w:val="none" w:sz="0" w:space="0" w:color="auto"/>
                    <w:bottom w:val="none" w:sz="0" w:space="0" w:color="auto"/>
                    <w:right w:val="none" w:sz="0" w:space="0" w:color="auto"/>
                  </w:divBdr>
                  <w:divsChild>
                    <w:div w:id="1503620795">
                      <w:marLeft w:val="0"/>
                      <w:marRight w:val="0"/>
                      <w:marTop w:val="0"/>
                      <w:marBottom w:val="0"/>
                      <w:divBdr>
                        <w:top w:val="none" w:sz="0" w:space="0" w:color="auto"/>
                        <w:left w:val="none" w:sz="0" w:space="0" w:color="auto"/>
                        <w:bottom w:val="none" w:sz="0" w:space="0" w:color="auto"/>
                        <w:right w:val="none" w:sz="0" w:space="0" w:color="auto"/>
                      </w:divBdr>
                      <w:divsChild>
                        <w:div w:id="868756205">
                          <w:marLeft w:val="0"/>
                          <w:marRight w:val="0"/>
                          <w:marTop w:val="0"/>
                          <w:marBottom w:val="0"/>
                          <w:divBdr>
                            <w:top w:val="none" w:sz="0" w:space="0" w:color="auto"/>
                            <w:left w:val="none" w:sz="0" w:space="0" w:color="auto"/>
                            <w:bottom w:val="none" w:sz="0" w:space="0" w:color="auto"/>
                            <w:right w:val="none" w:sz="0" w:space="0" w:color="auto"/>
                          </w:divBdr>
                          <w:divsChild>
                            <w:div w:id="1734112979">
                              <w:marLeft w:val="0"/>
                              <w:marRight w:val="0"/>
                              <w:marTop w:val="0"/>
                              <w:marBottom w:val="0"/>
                              <w:divBdr>
                                <w:top w:val="none" w:sz="0" w:space="0" w:color="auto"/>
                                <w:left w:val="none" w:sz="0" w:space="0" w:color="auto"/>
                                <w:bottom w:val="none" w:sz="0" w:space="0" w:color="auto"/>
                                <w:right w:val="none" w:sz="0" w:space="0" w:color="auto"/>
                              </w:divBdr>
                              <w:divsChild>
                                <w:div w:id="1026710420">
                                  <w:marLeft w:val="0"/>
                                  <w:marRight w:val="0"/>
                                  <w:marTop w:val="0"/>
                                  <w:marBottom w:val="0"/>
                                  <w:divBdr>
                                    <w:top w:val="none" w:sz="0" w:space="0" w:color="auto"/>
                                    <w:left w:val="none" w:sz="0" w:space="0" w:color="auto"/>
                                    <w:bottom w:val="none" w:sz="0" w:space="0" w:color="auto"/>
                                    <w:right w:val="none" w:sz="0" w:space="0" w:color="auto"/>
                                  </w:divBdr>
                                  <w:divsChild>
                                    <w:div w:id="396634080">
                                      <w:marLeft w:val="0"/>
                                      <w:marRight w:val="0"/>
                                      <w:marTop w:val="0"/>
                                      <w:marBottom w:val="0"/>
                                      <w:divBdr>
                                        <w:top w:val="none" w:sz="0" w:space="0" w:color="auto"/>
                                        <w:left w:val="none" w:sz="0" w:space="0" w:color="auto"/>
                                        <w:bottom w:val="none" w:sz="0" w:space="0" w:color="auto"/>
                                        <w:right w:val="none" w:sz="0" w:space="0" w:color="auto"/>
                                      </w:divBdr>
                                      <w:divsChild>
                                        <w:div w:id="1452435867">
                                          <w:marLeft w:val="0"/>
                                          <w:marRight w:val="0"/>
                                          <w:marTop w:val="0"/>
                                          <w:marBottom w:val="0"/>
                                          <w:divBdr>
                                            <w:top w:val="none" w:sz="0" w:space="0" w:color="auto"/>
                                            <w:left w:val="none" w:sz="0" w:space="0" w:color="auto"/>
                                            <w:bottom w:val="none" w:sz="0" w:space="0" w:color="auto"/>
                                            <w:right w:val="none" w:sz="0" w:space="0" w:color="auto"/>
                                          </w:divBdr>
                                          <w:divsChild>
                                            <w:div w:id="910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420558">
          <w:marLeft w:val="0"/>
          <w:marRight w:val="0"/>
          <w:marTop w:val="0"/>
          <w:marBottom w:val="0"/>
          <w:divBdr>
            <w:top w:val="none" w:sz="0" w:space="0" w:color="auto"/>
            <w:left w:val="none" w:sz="0" w:space="0" w:color="auto"/>
            <w:bottom w:val="none" w:sz="0" w:space="0" w:color="auto"/>
            <w:right w:val="none" w:sz="0" w:space="0" w:color="auto"/>
          </w:divBdr>
          <w:divsChild>
            <w:div w:id="1628120699">
              <w:marLeft w:val="0"/>
              <w:marRight w:val="0"/>
              <w:marTop w:val="0"/>
              <w:marBottom w:val="0"/>
              <w:divBdr>
                <w:top w:val="none" w:sz="0" w:space="0" w:color="auto"/>
                <w:left w:val="none" w:sz="0" w:space="0" w:color="auto"/>
                <w:bottom w:val="none" w:sz="0" w:space="0" w:color="auto"/>
                <w:right w:val="none" w:sz="0" w:space="0" w:color="auto"/>
              </w:divBdr>
              <w:divsChild>
                <w:div w:id="1490444974">
                  <w:marLeft w:val="0"/>
                  <w:marRight w:val="0"/>
                  <w:marTop w:val="0"/>
                  <w:marBottom w:val="0"/>
                  <w:divBdr>
                    <w:top w:val="none" w:sz="0" w:space="0" w:color="auto"/>
                    <w:left w:val="none" w:sz="0" w:space="0" w:color="auto"/>
                    <w:bottom w:val="none" w:sz="0" w:space="0" w:color="auto"/>
                    <w:right w:val="none" w:sz="0" w:space="0" w:color="auto"/>
                  </w:divBdr>
                  <w:divsChild>
                    <w:div w:id="1675843092">
                      <w:marLeft w:val="0"/>
                      <w:marRight w:val="0"/>
                      <w:marTop w:val="0"/>
                      <w:marBottom w:val="0"/>
                      <w:divBdr>
                        <w:top w:val="none" w:sz="0" w:space="0" w:color="auto"/>
                        <w:left w:val="none" w:sz="0" w:space="0" w:color="auto"/>
                        <w:bottom w:val="none" w:sz="0" w:space="0" w:color="auto"/>
                        <w:right w:val="none" w:sz="0" w:space="0" w:color="auto"/>
                      </w:divBdr>
                      <w:divsChild>
                        <w:div w:id="784007304">
                          <w:marLeft w:val="0"/>
                          <w:marRight w:val="0"/>
                          <w:marTop w:val="0"/>
                          <w:marBottom w:val="0"/>
                          <w:divBdr>
                            <w:top w:val="none" w:sz="0" w:space="0" w:color="auto"/>
                            <w:left w:val="none" w:sz="0" w:space="0" w:color="auto"/>
                            <w:bottom w:val="none" w:sz="0" w:space="0" w:color="auto"/>
                            <w:right w:val="none" w:sz="0" w:space="0" w:color="auto"/>
                          </w:divBdr>
                          <w:divsChild>
                            <w:div w:id="1285042991">
                              <w:marLeft w:val="0"/>
                              <w:marRight w:val="0"/>
                              <w:marTop w:val="0"/>
                              <w:marBottom w:val="0"/>
                              <w:divBdr>
                                <w:top w:val="none" w:sz="0" w:space="0" w:color="auto"/>
                                <w:left w:val="none" w:sz="0" w:space="0" w:color="auto"/>
                                <w:bottom w:val="none" w:sz="0" w:space="0" w:color="auto"/>
                                <w:right w:val="none" w:sz="0" w:space="0" w:color="auto"/>
                              </w:divBdr>
                              <w:divsChild>
                                <w:div w:id="1642418847">
                                  <w:marLeft w:val="0"/>
                                  <w:marRight w:val="0"/>
                                  <w:marTop w:val="0"/>
                                  <w:marBottom w:val="0"/>
                                  <w:divBdr>
                                    <w:top w:val="none" w:sz="0" w:space="0" w:color="auto"/>
                                    <w:left w:val="none" w:sz="0" w:space="0" w:color="auto"/>
                                    <w:bottom w:val="none" w:sz="0" w:space="0" w:color="auto"/>
                                    <w:right w:val="none" w:sz="0" w:space="0" w:color="auto"/>
                                  </w:divBdr>
                                  <w:divsChild>
                                    <w:div w:id="671027767">
                                      <w:marLeft w:val="0"/>
                                      <w:marRight w:val="0"/>
                                      <w:marTop w:val="0"/>
                                      <w:marBottom w:val="0"/>
                                      <w:divBdr>
                                        <w:top w:val="none" w:sz="0" w:space="0" w:color="auto"/>
                                        <w:left w:val="none" w:sz="0" w:space="0" w:color="auto"/>
                                        <w:bottom w:val="none" w:sz="0" w:space="0" w:color="auto"/>
                                        <w:right w:val="none" w:sz="0" w:space="0" w:color="auto"/>
                                      </w:divBdr>
                                      <w:divsChild>
                                        <w:div w:id="840390573">
                                          <w:marLeft w:val="0"/>
                                          <w:marRight w:val="0"/>
                                          <w:marTop w:val="0"/>
                                          <w:marBottom w:val="0"/>
                                          <w:divBdr>
                                            <w:top w:val="none" w:sz="0" w:space="0" w:color="auto"/>
                                            <w:left w:val="none" w:sz="0" w:space="0" w:color="auto"/>
                                            <w:bottom w:val="none" w:sz="0" w:space="0" w:color="auto"/>
                                            <w:right w:val="none" w:sz="0" w:space="0" w:color="auto"/>
                                          </w:divBdr>
                                          <w:divsChild>
                                            <w:div w:id="981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939596">
      <w:bodyDiv w:val="1"/>
      <w:marLeft w:val="0"/>
      <w:marRight w:val="0"/>
      <w:marTop w:val="0"/>
      <w:marBottom w:val="0"/>
      <w:divBdr>
        <w:top w:val="none" w:sz="0" w:space="0" w:color="auto"/>
        <w:left w:val="none" w:sz="0" w:space="0" w:color="auto"/>
        <w:bottom w:val="none" w:sz="0" w:space="0" w:color="auto"/>
        <w:right w:val="none" w:sz="0" w:space="0" w:color="auto"/>
      </w:divBdr>
      <w:divsChild>
        <w:div w:id="141433550">
          <w:marLeft w:val="0"/>
          <w:marRight w:val="0"/>
          <w:marTop w:val="0"/>
          <w:marBottom w:val="0"/>
          <w:divBdr>
            <w:top w:val="none" w:sz="0" w:space="0" w:color="auto"/>
            <w:left w:val="none" w:sz="0" w:space="0" w:color="auto"/>
            <w:bottom w:val="none" w:sz="0" w:space="0" w:color="auto"/>
            <w:right w:val="none" w:sz="0" w:space="0" w:color="auto"/>
          </w:divBdr>
          <w:divsChild>
            <w:div w:id="1866626373">
              <w:marLeft w:val="0"/>
              <w:marRight w:val="0"/>
              <w:marTop w:val="0"/>
              <w:marBottom w:val="0"/>
              <w:divBdr>
                <w:top w:val="none" w:sz="0" w:space="0" w:color="auto"/>
                <w:left w:val="none" w:sz="0" w:space="0" w:color="auto"/>
                <w:bottom w:val="none" w:sz="0" w:space="0" w:color="auto"/>
                <w:right w:val="none" w:sz="0" w:space="0" w:color="auto"/>
              </w:divBdr>
              <w:divsChild>
                <w:div w:id="120342129">
                  <w:marLeft w:val="0"/>
                  <w:marRight w:val="0"/>
                  <w:marTop w:val="0"/>
                  <w:marBottom w:val="0"/>
                  <w:divBdr>
                    <w:top w:val="none" w:sz="0" w:space="0" w:color="auto"/>
                    <w:left w:val="none" w:sz="0" w:space="0" w:color="auto"/>
                    <w:bottom w:val="none" w:sz="0" w:space="0" w:color="auto"/>
                    <w:right w:val="none" w:sz="0" w:space="0" w:color="auto"/>
                  </w:divBdr>
                  <w:divsChild>
                    <w:div w:id="1198933824">
                      <w:marLeft w:val="0"/>
                      <w:marRight w:val="0"/>
                      <w:marTop w:val="0"/>
                      <w:marBottom w:val="0"/>
                      <w:divBdr>
                        <w:top w:val="none" w:sz="0" w:space="0" w:color="auto"/>
                        <w:left w:val="none" w:sz="0" w:space="0" w:color="auto"/>
                        <w:bottom w:val="none" w:sz="0" w:space="0" w:color="auto"/>
                        <w:right w:val="none" w:sz="0" w:space="0" w:color="auto"/>
                      </w:divBdr>
                      <w:divsChild>
                        <w:div w:id="756247945">
                          <w:marLeft w:val="0"/>
                          <w:marRight w:val="0"/>
                          <w:marTop w:val="0"/>
                          <w:marBottom w:val="0"/>
                          <w:divBdr>
                            <w:top w:val="none" w:sz="0" w:space="0" w:color="auto"/>
                            <w:left w:val="none" w:sz="0" w:space="0" w:color="auto"/>
                            <w:bottom w:val="none" w:sz="0" w:space="0" w:color="auto"/>
                            <w:right w:val="none" w:sz="0" w:space="0" w:color="auto"/>
                          </w:divBdr>
                          <w:divsChild>
                            <w:div w:id="1768382275">
                              <w:marLeft w:val="0"/>
                              <w:marRight w:val="0"/>
                              <w:marTop w:val="0"/>
                              <w:marBottom w:val="0"/>
                              <w:divBdr>
                                <w:top w:val="none" w:sz="0" w:space="0" w:color="auto"/>
                                <w:left w:val="none" w:sz="0" w:space="0" w:color="auto"/>
                                <w:bottom w:val="none" w:sz="0" w:space="0" w:color="auto"/>
                                <w:right w:val="none" w:sz="0" w:space="0" w:color="auto"/>
                              </w:divBdr>
                              <w:divsChild>
                                <w:div w:id="1926331780">
                                  <w:marLeft w:val="0"/>
                                  <w:marRight w:val="0"/>
                                  <w:marTop w:val="0"/>
                                  <w:marBottom w:val="0"/>
                                  <w:divBdr>
                                    <w:top w:val="none" w:sz="0" w:space="0" w:color="auto"/>
                                    <w:left w:val="none" w:sz="0" w:space="0" w:color="auto"/>
                                    <w:bottom w:val="none" w:sz="0" w:space="0" w:color="auto"/>
                                    <w:right w:val="none" w:sz="0" w:space="0" w:color="auto"/>
                                  </w:divBdr>
                                  <w:divsChild>
                                    <w:div w:id="76752321">
                                      <w:marLeft w:val="0"/>
                                      <w:marRight w:val="0"/>
                                      <w:marTop w:val="0"/>
                                      <w:marBottom w:val="0"/>
                                      <w:divBdr>
                                        <w:top w:val="none" w:sz="0" w:space="0" w:color="auto"/>
                                        <w:left w:val="none" w:sz="0" w:space="0" w:color="auto"/>
                                        <w:bottom w:val="none" w:sz="0" w:space="0" w:color="auto"/>
                                        <w:right w:val="none" w:sz="0" w:space="0" w:color="auto"/>
                                      </w:divBdr>
                                      <w:divsChild>
                                        <w:div w:id="415906183">
                                          <w:marLeft w:val="0"/>
                                          <w:marRight w:val="0"/>
                                          <w:marTop w:val="0"/>
                                          <w:marBottom w:val="0"/>
                                          <w:divBdr>
                                            <w:top w:val="none" w:sz="0" w:space="0" w:color="auto"/>
                                            <w:left w:val="none" w:sz="0" w:space="0" w:color="auto"/>
                                            <w:bottom w:val="none" w:sz="0" w:space="0" w:color="auto"/>
                                            <w:right w:val="none" w:sz="0" w:space="0" w:color="auto"/>
                                          </w:divBdr>
                                          <w:divsChild>
                                            <w:div w:id="18361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116125">
          <w:marLeft w:val="0"/>
          <w:marRight w:val="0"/>
          <w:marTop w:val="0"/>
          <w:marBottom w:val="0"/>
          <w:divBdr>
            <w:top w:val="none" w:sz="0" w:space="0" w:color="auto"/>
            <w:left w:val="none" w:sz="0" w:space="0" w:color="auto"/>
            <w:bottom w:val="none" w:sz="0" w:space="0" w:color="auto"/>
            <w:right w:val="none" w:sz="0" w:space="0" w:color="auto"/>
          </w:divBdr>
          <w:divsChild>
            <w:div w:id="1452630670">
              <w:marLeft w:val="0"/>
              <w:marRight w:val="0"/>
              <w:marTop w:val="0"/>
              <w:marBottom w:val="0"/>
              <w:divBdr>
                <w:top w:val="none" w:sz="0" w:space="0" w:color="auto"/>
                <w:left w:val="none" w:sz="0" w:space="0" w:color="auto"/>
                <w:bottom w:val="none" w:sz="0" w:space="0" w:color="auto"/>
                <w:right w:val="none" w:sz="0" w:space="0" w:color="auto"/>
              </w:divBdr>
              <w:divsChild>
                <w:div w:id="1598519740">
                  <w:marLeft w:val="0"/>
                  <w:marRight w:val="0"/>
                  <w:marTop w:val="0"/>
                  <w:marBottom w:val="0"/>
                  <w:divBdr>
                    <w:top w:val="none" w:sz="0" w:space="0" w:color="auto"/>
                    <w:left w:val="none" w:sz="0" w:space="0" w:color="auto"/>
                    <w:bottom w:val="none" w:sz="0" w:space="0" w:color="auto"/>
                    <w:right w:val="none" w:sz="0" w:space="0" w:color="auto"/>
                  </w:divBdr>
                  <w:divsChild>
                    <w:div w:id="362442295">
                      <w:marLeft w:val="0"/>
                      <w:marRight w:val="0"/>
                      <w:marTop w:val="0"/>
                      <w:marBottom w:val="0"/>
                      <w:divBdr>
                        <w:top w:val="none" w:sz="0" w:space="0" w:color="auto"/>
                        <w:left w:val="none" w:sz="0" w:space="0" w:color="auto"/>
                        <w:bottom w:val="none" w:sz="0" w:space="0" w:color="auto"/>
                        <w:right w:val="none" w:sz="0" w:space="0" w:color="auto"/>
                      </w:divBdr>
                      <w:divsChild>
                        <w:div w:id="2003460760">
                          <w:marLeft w:val="0"/>
                          <w:marRight w:val="0"/>
                          <w:marTop w:val="0"/>
                          <w:marBottom w:val="0"/>
                          <w:divBdr>
                            <w:top w:val="none" w:sz="0" w:space="0" w:color="auto"/>
                            <w:left w:val="none" w:sz="0" w:space="0" w:color="auto"/>
                            <w:bottom w:val="none" w:sz="0" w:space="0" w:color="auto"/>
                            <w:right w:val="none" w:sz="0" w:space="0" w:color="auto"/>
                          </w:divBdr>
                          <w:divsChild>
                            <w:div w:id="1665088396">
                              <w:marLeft w:val="0"/>
                              <w:marRight w:val="0"/>
                              <w:marTop w:val="0"/>
                              <w:marBottom w:val="0"/>
                              <w:divBdr>
                                <w:top w:val="none" w:sz="0" w:space="0" w:color="auto"/>
                                <w:left w:val="none" w:sz="0" w:space="0" w:color="auto"/>
                                <w:bottom w:val="none" w:sz="0" w:space="0" w:color="auto"/>
                                <w:right w:val="none" w:sz="0" w:space="0" w:color="auto"/>
                              </w:divBdr>
                              <w:divsChild>
                                <w:div w:id="1262253297">
                                  <w:marLeft w:val="0"/>
                                  <w:marRight w:val="0"/>
                                  <w:marTop w:val="0"/>
                                  <w:marBottom w:val="0"/>
                                  <w:divBdr>
                                    <w:top w:val="none" w:sz="0" w:space="0" w:color="auto"/>
                                    <w:left w:val="none" w:sz="0" w:space="0" w:color="auto"/>
                                    <w:bottom w:val="none" w:sz="0" w:space="0" w:color="auto"/>
                                    <w:right w:val="none" w:sz="0" w:space="0" w:color="auto"/>
                                  </w:divBdr>
                                  <w:divsChild>
                                    <w:div w:id="1741439076">
                                      <w:marLeft w:val="0"/>
                                      <w:marRight w:val="0"/>
                                      <w:marTop w:val="0"/>
                                      <w:marBottom w:val="0"/>
                                      <w:divBdr>
                                        <w:top w:val="none" w:sz="0" w:space="0" w:color="auto"/>
                                        <w:left w:val="none" w:sz="0" w:space="0" w:color="auto"/>
                                        <w:bottom w:val="none" w:sz="0" w:space="0" w:color="auto"/>
                                        <w:right w:val="none" w:sz="0" w:space="0" w:color="auto"/>
                                      </w:divBdr>
                                      <w:divsChild>
                                        <w:div w:id="1972856518">
                                          <w:marLeft w:val="0"/>
                                          <w:marRight w:val="0"/>
                                          <w:marTop w:val="0"/>
                                          <w:marBottom w:val="0"/>
                                          <w:divBdr>
                                            <w:top w:val="none" w:sz="0" w:space="0" w:color="auto"/>
                                            <w:left w:val="none" w:sz="0" w:space="0" w:color="auto"/>
                                            <w:bottom w:val="none" w:sz="0" w:space="0" w:color="auto"/>
                                            <w:right w:val="none" w:sz="0" w:space="0" w:color="auto"/>
                                          </w:divBdr>
                                          <w:divsChild>
                                            <w:div w:id="17020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005445">
      <w:bodyDiv w:val="1"/>
      <w:marLeft w:val="0"/>
      <w:marRight w:val="0"/>
      <w:marTop w:val="0"/>
      <w:marBottom w:val="0"/>
      <w:divBdr>
        <w:top w:val="none" w:sz="0" w:space="0" w:color="auto"/>
        <w:left w:val="none" w:sz="0" w:space="0" w:color="auto"/>
        <w:bottom w:val="none" w:sz="0" w:space="0" w:color="auto"/>
        <w:right w:val="none" w:sz="0" w:space="0" w:color="auto"/>
      </w:divBdr>
      <w:divsChild>
        <w:div w:id="414135032">
          <w:marLeft w:val="0"/>
          <w:marRight w:val="0"/>
          <w:marTop w:val="0"/>
          <w:marBottom w:val="0"/>
          <w:divBdr>
            <w:top w:val="none" w:sz="0" w:space="0" w:color="auto"/>
            <w:left w:val="none" w:sz="0" w:space="0" w:color="auto"/>
            <w:bottom w:val="none" w:sz="0" w:space="0" w:color="auto"/>
            <w:right w:val="none" w:sz="0" w:space="0" w:color="auto"/>
          </w:divBdr>
          <w:divsChild>
            <w:div w:id="499128325">
              <w:marLeft w:val="0"/>
              <w:marRight w:val="0"/>
              <w:marTop w:val="0"/>
              <w:marBottom w:val="0"/>
              <w:divBdr>
                <w:top w:val="none" w:sz="0" w:space="0" w:color="auto"/>
                <w:left w:val="none" w:sz="0" w:space="0" w:color="auto"/>
                <w:bottom w:val="none" w:sz="0" w:space="0" w:color="auto"/>
                <w:right w:val="none" w:sz="0" w:space="0" w:color="auto"/>
              </w:divBdr>
              <w:divsChild>
                <w:div w:id="1934431471">
                  <w:marLeft w:val="0"/>
                  <w:marRight w:val="0"/>
                  <w:marTop w:val="0"/>
                  <w:marBottom w:val="0"/>
                  <w:divBdr>
                    <w:top w:val="none" w:sz="0" w:space="0" w:color="auto"/>
                    <w:left w:val="none" w:sz="0" w:space="0" w:color="auto"/>
                    <w:bottom w:val="none" w:sz="0" w:space="0" w:color="auto"/>
                    <w:right w:val="none" w:sz="0" w:space="0" w:color="auto"/>
                  </w:divBdr>
                  <w:divsChild>
                    <w:div w:id="20597638">
                      <w:marLeft w:val="0"/>
                      <w:marRight w:val="0"/>
                      <w:marTop w:val="0"/>
                      <w:marBottom w:val="0"/>
                      <w:divBdr>
                        <w:top w:val="none" w:sz="0" w:space="0" w:color="auto"/>
                        <w:left w:val="none" w:sz="0" w:space="0" w:color="auto"/>
                        <w:bottom w:val="none" w:sz="0" w:space="0" w:color="auto"/>
                        <w:right w:val="none" w:sz="0" w:space="0" w:color="auto"/>
                      </w:divBdr>
                      <w:divsChild>
                        <w:div w:id="1751076392">
                          <w:marLeft w:val="0"/>
                          <w:marRight w:val="0"/>
                          <w:marTop w:val="0"/>
                          <w:marBottom w:val="0"/>
                          <w:divBdr>
                            <w:top w:val="none" w:sz="0" w:space="0" w:color="auto"/>
                            <w:left w:val="none" w:sz="0" w:space="0" w:color="auto"/>
                            <w:bottom w:val="none" w:sz="0" w:space="0" w:color="auto"/>
                            <w:right w:val="none" w:sz="0" w:space="0" w:color="auto"/>
                          </w:divBdr>
                          <w:divsChild>
                            <w:div w:id="296762298">
                              <w:marLeft w:val="0"/>
                              <w:marRight w:val="0"/>
                              <w:marTop w:val="0"/>
                              <w:marBottom w:val="0"/>
                              <w:divBdr>
                                <w:top w:val="none" w:sz="0" w:space="0" w:color="auto"/>
                                <w:left w:val="none" w:sz="0" w:space="0" w:color="auto"/>
                                <w:bottom w:val="none" w:sz="0" w:space="0" w:color="auto"/>
                                <w:right w:val="none" w:sz="0" w:space="0" w:color="auto"/>
                              </w:divBdr>
                              <w:divsChild>
                                <w:div w:id="310645935">
                                  <w:marLeft w:val="0"/>
                                  <w:marRight w:val="0"/>
                                  <w:marTop w:val="0"/>
                                  <w:marBottom w:val="0"/>
                                  <w:divBdr>
                                    <w:top w:val="none" w:sz="0" w:space="0" w:color="auto"/>
                                    <w:left w:val="none" w:sz="0" w:space="0" w:color="auto"/>
                                    <w:bottom w:val="none" w:sz="0" w:space="0" w:color="auto"/>
                                    <w:right w:val="none" w:sz="0" w:space="0" w:color="auto"/>
                                  </w:divBdr>
                                  <w:divsChild>
                                    <w:div w:id="470288642">
                                      <w:marLeft w:val="0"/>
                                      <w:marRight w:val="0"/>
                                      <w:marTop w:val="0"/>
                                      <w:marBottom w:val="0"/>
                                      <w:divBdr>
                                        <w:top w:val="none" w:sz="0" w:space="0" w:color="auto"/>
                                        <w:left w:val="none" w:sz="0" w:space="0" w:color="auto"/>
                                        <w:bottom w:val="none" w:sz="0" w:space="0" w:color="auto"/>
                                        <w:right w:val="none" w:sz="0" w:space="0" w:color="auto"/>
                                      </w:divBdr>
                                      <w:divsChild>
                                        <w:div w:id="1441604945">
                                          <w:marLeft w:val="0"/>
                                          <w:marRight w:val="0"/>
                                          <w:marTop w:val="0"/>
                                          <w:marBottom w:val="0"/>
                                          <w:divBdr>
                                            <w:top w:val="none" w:sz="0" w:space="0" w:color="auto"/>
                                            <w:left w:val="none" w:sz="0" w:space="0" w:color="auto"/>
                                            <w:bottom w:val="none" w:sz="0" w:space="0" w:color="auto"/>
                                            <w:right w:val="none" w:sz="0" w:space="0" w:color="auto"/>
                                          </w:divBdr>
                                          <w:divsChild>
                                            <w:div w:id="1518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166600">
          <w:marLeft w:val="0"/>
          <w:marRight w:val="0"/>
          <w:marTop w:val="0"/>
          <w:marBottom w:val="0"/>
          <w:divBdr>
            <w:top w:val="none" w:sz="0" w:space="0" w:color="auto"/>
            <w:left w:val="none" w:sz="0" w:space="0" w:color="auto"/>
            <w:bottom w:val="none" w:sz="0" w:space="0" w:color="auto"/>
            <w:right w:val="none" w:sz="0" w:space="0" w:color="auto"/>
          </w:divBdr>
          <w:divsChild>
            <w:div w:id="99837431">
              <w:marLeft w:val="0"/>
              <w:marRight w:val="0"/>
              <w:marTop w:val="0"/>
              <w:marBottom w:val="0"/>
              <w:divBdr>
                <w:top w:val="none" w:sz="0" w:space="0" w:color="auto"/>
                <w:left w:val="none" w:sz="0" w:space="0" w:color="auto"/>
                <w:bottom w:val="none" w:sz="0" w:space="0" w:color="auto"/>
                <w:right w:val="none" w:sz="0" w:space="0" w:color="auto"/>
              </w:divBdr>
              <w:divsChild>
                <w:div w:id="1625846755">
                  <w:marLeft w:val="0"/>
                  <w:marRight w:val="0"/>
                  <w:marTop w:val="0"/>
                  <w:marBottom w:val="0"/>
                  <w:divBdr>
                    <w:top w:val="none" w:sz="0" w:space="0" w:color="auto"/>
                    <w:left w:val="none" w:sz="0" w:space="0" w:color="auto"/>
                    <w:bottom w:val="none" w:sz="0" w:space="0" w:color="auto"/>
                    <w:right w:val="none" w:sz="0" w:space="0" w:color="auto"/>
                  </w:divBdr>
                  <w:divsChild>
                    <w:div w:id="160199974">
                      <w:marLeft w:val="0"/>
                      <w:marRight w:val="0"/>
                      <w:marTop w:val="0"/>
                      <w:marBottom w:val="0"/>
                      <w:divBdr>
                        <w:top w:val="none" w:sz="0" w:space="0" w:color="auto"/>
                        <w:left w:val="none" w:sz="0" w:space="0" w:color="auto"/>
                        <w:bottom w:val="none" w:sz="0" w:space="0" w:color="auto"/>
                        <w:right w:val="none" w:sz="0" w:space="0" w:color="auto"/>
                      </w:divBdr>
                      <w:divsChild>
                        <w:div w:id="380634196">
                          <w:marLeft w:val="0"/>
                          <w:marRight w:val="0"/>
                          <w:marTop w:val="0"/>
                          <w:marBottom w:val="0"/>
                          <w:divBdr>
                            <w:top w:val="none" w:sz="0" w:space="0" w:color="auto"/>
                            <w:left w:val="none" w:sz="0" w:space="0" w:color="auto"/>
                            <w:bottom w:val="none" w:sz="0" w:space="0" w:color="auto"/>
                            <w:right w:val="none" w:sz="0" w:space="0" w:color="auto"/>
                          </w:divBdr>
                          <w:divsChild>
                            <w:div w:id="1275866733">
                              <w:marLeft w:val="0"/>
                              <w:marRight w:val="0"/>
                              <w:marTop w:val="0"/>
                              <w:marBottom w:val="0"/>
                              <w:divBdr>
                                <w:top w:val="none" w:sz="0" w:space="0" w:color="auto"/>
                                <w:left w:val="none" w:sz="0" w:space="0" w:color="auto"/>
                                <w:bottom w:val="none" w:sz="0" w:space="0" w:color="auto"/>
                                <w:right w:val="none" w:sz="0" w:space="0" w:color="auto"/>
                              </w:divBdr>
                              <w:divsChild>
                                <w:div w:id="1843080817">
                                  <w:marLeft w:val="0"/>
                                  <w:marRight w:val="0"/>
                                  <w:marTop w:val="0"/>
                                  <w:marBottom w:val="0"/>
                                  <w:divBdr>
                                    <w:top w:val="none" w:sz="0" w:space="0" w:color="auto"/>
                                    <w:left w:val="none" w:sz="0" w:space="0" w:color="auto"/>
                                    <w:bottom w:val="none" w:sz="0" w:space="0" w:color="auto"/>
                                    <w:right w:val="none" w:sz="0" w:space="0" w:color="auto"/>
                                  </w:divBdr>
                                  <w:divsChild>
                                    <w:div w:id="511576378">
                                      <w:marLeft w:val="0"/>
                                      <w:marRight w:val="0"/>
                                      <w:marTop w:val="0"/>
                                      <w:marBottom w:val="0"/>
                                      <w:divBdr>
                                        <w:top w:val="none" w:sz="0" w:space="0" w:color="auto"/>
                                        <w:left w:val="none" w:sz="0" w:space="0" w:color="auto"/>
                                        <w:bottom w:val="none" w:sz="0" w:space="0" w:color="auto"/>
                                        <w:right w:val="none" w:sz="0" w:space="0" w:color="auto"/>
                                      </w:divBdr>
                                      <w:divsChild>
                                        <w:div w:id="527909003">
                                          <w:marLeft w:val="0"/>
                                          <w:marRight w:val="0"/>
                                          <w:marTop w:val="0"/>
                                          <w:marBottom w:val="0"/>
                                          <w:divBdr>
                                            <w:top w:val="none" w:sz="0" w:space="0" w:color="auto"/>
                                            <w:left w:val="none" w:sz="0" w:space="0" w:color="auto"/>
                                            <w:bottom w:val="none" w:sz="0" w:space="0" w:color="auto"/>
                                            <w:right w:val="none" w:sz="0" w:space="0" w:color="auto"/>
                                          </w:divBdr>
                                          <w:divsChild>
                                            <w:div w:id="4685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368237">
      <w:bodyDiv w:val="1"/>
      <w:marLeft w:val="0"/>
      <w:marRight w:val="0"/>
      <w:marTop w:val="0"/>
      <w:marBottom w:val="0"/>
      <w:divBdr>
        <w:top w:val="none" w:sz="0" w:space="0" w:color="auto"/>
        <w:left w:val="none" w:sz="0" w:space="0" w:color="auto"/>
        <w:bottom w:val="none" w:sz="0" w:space="0" w:color="auto"/>
        <w:right w:val="none" w:sz="0" w:space="0" w:color="auto"/>
      </w:divBdr>
      <w:divsChild>
        <w:div w:id="833761333">
          <w:marLeft w:val="0"/>
          <w:marRight w:val="0"/>
          <w:marTop w:val="0"/>
          <w:marBottom w:val="0"/>
          <w:divBdr>
            <w:top w:val="none" w:sz="0" w:space="0" w:color="auto"/>
            <w:left w:val="none" w:sz="0" w:space="0" w:color="auto"/>
            <w:bottom w:val="none" w:sz="0" w:space="0" w:color="auto"/>
            <w:right w:val="none" w:sz="0" w:space="0" w:color="auto"/>
          </w:divBdr>
          <w:divsChild>
            <w:div w:id="182020181">
              <w:marLeft w:val="0"/>
              <w:marRight w:val="0"/>
              <w:marTop w:val="0"/>
              <w:marBottom w:val="0"/>
              <w:divBdr>
                <w:top w:val="none" w:sz="0" w:space="0" w:color="auto"/>
                <w:left w:val="none" w:sz="0" w:space="0" w:color="auto"/>
                <w:bottom w:val="none" w:sz="0" w:space="0" w:color="auto"/>
                <w:right w:val="none" w:sz="0" w:space="0" w:color="auto"/>
              </w:divBdr>
              <w:divsChild>
                <w:div w:id="515461987">
                  <w:marLeft w:val="0"/>
                  <w:marRight w:val="0"/>
                  <w:marTop w:val="0"/>
                  <w:marBottom w:val="0"/>
                  <w:divBdr>
                    <w:top w:val="none" w:sz="0" w:space="0" w:color="auto"/>
                    <w:left w:val="none" w:sz="0" w:space="0" w:color="auto"/>
                    <w:bottom w:val="none" w:sz="0" w:space="0" w:color="auto"/>
                    <w:right w:val="none" w:sz="0" w:space="0" w:color="auto"/>
                  </w:divBdr>
                  <w:divsChild>
                    <w:div w:id="2105102879">
                      <w:marLeft w:val="0"/>
                      <w:marRight w:val="0"/>
                      <w:marTop w:val="0"/>
                      <w:marBottom w:val="0"/>
                      <w:divBdr>
                        <w:top w:val="none" w:sz="0" w:space="0" w:color="auto"/>
                        <w:left w:val="none" w:sz="0" w:space="0" w:color="auto"/>
                        <w:bottom w:val="none" w:sz="0" w:space="0" w:color="auto"/>
                        <w:right w:val="none" w:sz="0" w:space="0" w:color="auto"/>
                      </w:divBdr>
                      <w:divsChild>
                        <w:div w:id="1433160028">
                          <w:marLeft w:val="0"/>
                          <w:marRight w:val="0"/>
                          <w:marTop w:val="0"/>
                          <w:marBottom w:val="0"/>
                          <w:divBdr>
                            <w:top w:val="none" w:sz="0" w:space="0" w:color="auto"/>
                            <w:left w:val="none" w:sz="0" w:space="0" w:color="auto"/>
                            <w:bottom w:val="none" w:sz="0" w:space="0" w:color="auto"/>
                            <w:right w:val="none" w:sz="0" w:space="0" w:color="auto"/>
                          </w:divBdr>
                          <w:divsChild>
                            <w:div w:id="1462767759">
                              <w:marLeft w:val="0"/>
                              <w:marRight w:val="0"/>
                              <w:marTop w:val="0"/>
                              <w:marBottom w:val="0"/>
                              <w:divBdr>
                                <w:top w:val="none" w:sz="0" w:space="0" w:color="auto"/>
                                <w:left w:val="none" w:sz="0" w:space="0" w:color="auto"/>
                                <w:bottom w:val="none" w:sz="0" w:space="0" w:color="auto"/>
                                <w:right w:val="none" w:sz="0" w:space="0" w:color="auto"/>
                              </w:divBdr>
                              <w:divsChild>
                                <w:div w:id="1357846742">
                                  <w:marLeft w:val="0"/>
                                  <w:marRight w:val="0"/>
                                  <w:marTop w:val="0"/>
                                  <w:marBottom w:val="0"/>
                                  <w:divBdr>
                                    <w:top w:val="none" w:sz="0" w:space="0" w:color="auto"/>
                                    <w:left w:val="none" w:sz="0" w:space="0" w:color="auto"/>
                                    <w:bottom w:val="none" w:sz="0" w:space="0" w:color="auto"/>
                                    <w:right w:val="none" w:sz="0" w:space="0" w:color="auto"/>
                                  </w:divBdr>
                                  <w:divsChild>
                                    <w:div w:id="1783844017">
                                      <w:marLeft w:val="0"/>
                                      <w:marRight w:val="0"/>
                                      <w:marTop w:val="0"/>
                                      <w:marBottom w:val="0"/>
                                      <w:divBdr>
                                        <w:top w:val="none" w:sz="0" w:space="0" w:color="auto"/>
                                        <w:left w:val="none" w:sz="0" w:space="0" w:color="auto"/>
                                        <w:bottom w:val="none" w:sz="0" w:space="0" w:color="auto"/>
                                        <w:right w:val="none" w:sz="0" w:space="0" w:color="auto"/>
                                      </w:divBdr>
                                      <w:divsChild>
                                        <w:div w:id="231890977">
                                          <w:marLeft w:val="0"/>
                                          <w:marRight w:val="0"/>
                                          <w:marTop w:val="0"/>
                                          <w:marBottom w:val="0"/>
                                          <w:divBdr>
                                            <w:top w:val="none" w:sz="0" w:space="0" w:color="auto"/>
                                            <w:left w:val="none" w:sz="0" w:space="0" w:color="auto"/>
                                            <w:bottom w:val="none" w:sz="0" w:space="0" w:color="auto"/>
                                            <w:right w:val="none" w:sz="0" w:space="0" w:color="auto"/>
                                          </w:divBdr>
                                          <w:divsChild>
                                            <w:div w:id="87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403608">
          <w:marLeft w:val="0"/>
          <w:marRight w:val="0"/>
          <w:marTop w:val="0"/>
          <w:marBottom w:val="0"/>
          <w:divBdr>
            <w:top w:val="none" w:sz="0" w:space="0" w:color="auto"/>
            <w:left w:val="none" w:sz="0" w:space="0" w:color="auto"/>
            <w:bottom w:val="none" w:sz="0" w:space="0" w:color="auto"/>
            <w:right w:val="none" w:sz="0" w:space="0" w:color="auto"/>
          </w:divBdr>
          <w:divsChild>
            <w:div w:id="2115008279">
              <w:marLeft w:val="0"/>
              <w:marRight w:val="0"/>
              <w:marTop w:val="0"/>
              <w:marBottom w:val="0"/>
              <w:divBdr>
                <w:top w:val="none" w:sz="0" w:space="0" w:color="auto"/>
                <w:left w:val="none" w:sz="0" w:space="0" w:color="auto"/>
                <w:bottom w:val="none" w:sz="0" w:space="0" w:color="auto"/>
                <w:right w:val="none" w:sz="0" w:space="0" w:color="auto"/>
              </w:divBdr>
              <w:divsChild>
                <w:div w:id="975842023">
                  <w:marLeft w:val="0"/>
                  <w:marRight w:val="0"/>
                  <w:marTop w:val="0"/>
                  <w:marBottom w:val="0"/>
                  <w:divBdr>
                    <w:top w:val="none" w:sz="0" w:space="0" w:color="auto"/>
                    <w:left w:val="none" w:sz="0" w:space="0" w:color="auto"/>
                    <w:bottom w:val="none" w:sz="0" w:space="0" w:color="auto"/>
                    <w:right w:val="none" w:sz="0" w:space="0" w:color="auto"/>
                  </w:divBdr>
                  <w:divsChild>
                    <w:div w:id="2032948034">
                      <w:marLeft w:val="0"/>
                      <w:marRight w:val="0"/>
                      <w:marTop w:val="0"/>
                      <w:marBottom w:val="0"/>
                      <w:divBdr>
                        <w:top w:val="none" w:sz="0" w:space="0" w:color="auto"/>
                        <w:left w:val="none" w:sz="0" w:space="0" w:color="auto"/>
                        <w:bottom w:val="none" w:sz="0" w:space="0" w:color="auto"/>
                        <w:right w:val="none" w:sz="0" w:space="0" w:color="auto"/>
                      </w:divBdr>
                      <w:divsChild>
                        <w:div w:id="1579091097">
                          <w:marLeft w:val="0"/>
                          <w:marRight w:val="0"/>
                          <w:marTop w:val="0"/>
                          <w:marBottom w:val="0"/>
                          <w:divBdr>
                            <w:top w:val="none" w:sz="0" w:space="0" w:color="auto"/>
                            <w:left w:val="none" w:sz="0" w:space="0" w:color="auto"/>
                            <w:bottom w:val="none" w:sz="0" w:space="0" w:color="auto"/>
                            <w:right w:val="none" w:sz="0" w:space="0" w:color="auto"/>
                          </w:divBdr>
                          <w:divsChild>
                            <w:div w:id="492337386">
                              <w:marLeft w:val="0"/>
                              <w:marRight w:val="0"/>
                              <w:marTop w:val="0"/>
                              <w:marBottom w:val="0"/>
                              <w:divBdr>
                                <w:top w:val="none" w:sz="0" w:space="0" w:color="auto"/>
                                <w:left w:val="none" w:sz="0" w:space="0" w:color="auto"/>
                                <w:bottom w:val="none" w:sz="0" w:space="0" w:color="auto"/>
                                <w:right w:val="none" w:sz="0" w:space="0" w:color="auto"/>
                              </w:divBdr>
                              <w:divsChild>
                                <w:div w:id="1376932423">
                                  <w:marLeft w:val="0"/>
                                  <w:marRight w:val="0"/>
                                  <w:marTop w:val="0"/>
                                  <w:marBottom w:val="0"/>
                                  <w:divBdr>
                                    <w:top w:val="none" w:sz="0" w:space="0" w:color="auto"/>
                                    <w:left w:val="none" w:sz="0" w:space="0" w:color="auto"/>
                                    <w:bottom w:val="none" w:sz="0" w:space="0" w:color="auto"/>
                                    <w:right w:val="none" w:sz="0" w:space="0" w:color="auto"/>
                                  </w:divBdr>
                                  <w:divsChild>
                                    <w:div w:id="1044984664">
                                      <w:marLeft w:val="0"/>
                                      <w:marRight w:val="0"/>
                                      <w:marTop w:val="0"/>
                                      <w:marBottom w:val="0"/>
                                      <w:divBdr>
                                        <w:top w:val="none" w:sz="0" w:space="0" w:color="auto"/>
                                        <w:left w:val="none" w:sz="0" w:space="0" w:color="auto"/>
                                        <w:bottom w:val="none" w:sz="0" w:space="0" w:color="auto"/>
                                        <w:right w:val="none" w:sz="0" w:space="0" w:color="auto"/>
                                      </w:divBdr>
                                      <w:divsChild>
                                        <w:div w:id="1564288451">
                                          <w:marLeft w:val="0"/>
                                          <w:marRight w:val="0"/>
                                          <w:marTop w:val="0"/>
                                          <w:marBottom w:val="0"/>
                                          <w:divBdr>
                                            <w:top w:val="none" w:sz="0" w:space="0" w:color="auto"/>
                                            <w:left w:val="none" w:sz="0" w:space="0" w:color="auto"/>
                                            <w:bottom w:val="none" w:sz="0" w:space="0" w:color="auto"/>
                                            <w:right w:val="none" w:sz="0" w:space="0" w:color="auto"/>
                                          </w:divBdr>
                                          <w:divsChild>
                                            <w:div w:id="19793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EF6B-3816-4CB1-AE4E-60044DF9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7150</TotalTime>
  <Pages>8</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Ngangbam Monica Devi</dc:creator>
  <cp:keywords/>
  <dc:description/>
  <cp:lastModifiedBy>Ngangbam Monica Devi</cp:lastModifiedBy>
  <cp:revision>346</cp:revision>
  <dcterms:created xsi:type="dcterms:W3CDTF">2025-08-11T15:47:00Z</dcterms:created>
  <dcterms:modified xsi:type="dcterms:W3CDTF">2026-04-11T05:26:00Z</dcterms:modified>
</cp:coreProperties>
</file>