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B4A9B" w14:textId="1F14D412" w:rsidR="00123D75" w:rsidRPr="009A3E79" w:rsidRDefault="009A3E79">
      <w:pPr>
        <w:spacing w:before="61"/>
        <w:ind w:left="4304" w:hanging="4078"/>
        <w:rPr>
          <w:b/>
          <w:spacing w:val="-2"/>
          <w:sz w:val="28"/>
        </w:rPr>
      </w:pPr>
      <w:r w:rsidRPr="009A3E79">
        <w:rPr>
          <w:b/>
          <w:sz w:val="28"/>
        </w:rPr>
        <w:t>Medicinal</w:t>
      </w:r>
      <w:r w:rsidRPr="009A3E79">
        <w:rPr>
          <w:b/>
          <w:spacing w:val="-6"/>
          <w:sz w:val="28"/>
        </w:rPr>
        <w:t xml:space="preserve"> </w:t>
      </w:r>
      <w:r w:rsidRPr="009A3E79">
        <w:rPr>
          <w:b/>
          <w:sz w:val="28"/>
        </w:rPr>
        <w:t>and</w:t>
      </w:r>
      <w:r w:rsidRPr="009A3E79">
        <w:rPr>
          <w:b/>
          <w:spacing w:val="-6"/>
          <w:sz w:val="28"/>
        </w:rPr>
        <w:t xml:space="preserve"> </w:t>
      </w:r>
      <w:r w:rsidRPr="009A3E79">
        <w:rPr>
          <w:b/>
          <w:sz w:val="28"/>
        </w:rPr>
        <w:t>Ecological</w:t>
      </w:r>
      <w:r w:rsidRPr="009A3E79">
        <w:rPr>
          <w:b/>
          <w:spacing w:val="-6"/>
          <w:sz w:val="28"/>
        </w:rPr>
        <w:t xml:space="preserve"> </w:t>
      </w:r>
      <w:r w:rsidRPr="009A3E79">
        <w:rPr>
          <w:b/>
          <w:sz w:val="28"/>
        </w:rPr>
        <w:t>Significance</w:t>
      </w:r>
      <w:r w:rsidRPr="009A3E79">
        <w:rPr>
          <w:b/>
          <w:spacing w:val="-6"/>
          <w:sz w:val="28"/>
        </w:rPr>
        <w:t xml:space="preserve"> </w:t>
      </w:r>
      <w:r w:rsidRPr="009A3E79">
        <w:rPr>
          <w:b/>
          <w:sz w:val="28"/>
        </w:rPr>
        <w:t>of</w:t>
      </w:r>
      <w:r w:rsidRPr="009A3E79">
        <w:rPr>
          <w:b/>
          <w:spacing w:val="-6"/>
          <w:sz w:val="28"/>
        </w:rPr>
        <w:t xml:space="preserve"> </w:t>
      </w:r>
      <w:proofErr w:type="spellStart"/>
      <w:r w:rsidRPr="009A3E79">
        <w:rPr>
          <w:b/>
          <w:i/>
          <w:sz w:val="28"/>
        </w:rPr>
        <w:t>Dysoxylum</w:t>
      </w:r>
      <w:proofErr w:type="spellEnd"/>
      <w:r w:rsidRPr="009A3E79">
        <w:rPr>
          <w:b/>
          <w:i/>
          <w:spacing w:val="-6"/>
          <w:sz w:val="28"/>
        </w:rPr>
        <w:t xml:space="preserve"> </w:t>
      </w:r>
      <w:proofErr w:type="spellStart"/>
      <w:r w:rsidRPr="009A3E79">
        <w:rPr>
          <w:b/>
          <w:i/>
          <w:sz w:val="28"/>
        </w:rPr>
        <w:t>malabaricum</w:t>
      </w:r>
      <w:proofErr w:type="spellEnd"/>
      <w:r w:rsidRPr="009A3E79">
        <w:rPr>
          <w:b/>
          <w:i/>
          <w:spacing w:val="-6"/>
          <w:sz w:val="28"/>
        </w:rPr>
        <w:t xml:space="preserve"> </w:t>
      </w:r>
      <w:proofErr w:type="spellStart"/>
      <w:r w:rsidRPr="009A3E79">
        <w:rPr>
          <w:b/>
          <w:sz w:val="28"/>
        </w:rPr>
        <w:t>Bedd</w:t>
      </w:r>
      <w:proofErr w:type="spellEnd"/>
      <w:r w:rsidRPr="009A3E79">
        <w:rPr>
          <w:b/>
          <w:sz w:val="28"/>
        </w:rPr>
        <w:t>.</w:t>
      </w:r>
      <w:r w:rsidRPr="009A3E79">
        <w:rPr>
          <w:b/>
          <w:spacing w:val="-6"/>
          <w:sz w:val="28"/>
        </w:rPr>
        <w:t xml:space="preserve"> </w:t>
      </w:r>
      <w:r w:rsidRPr="009A3E79">
        <w:rPr>
          <w:b/>
          <w:sz w:val="28"/>
        </w:rPr>
        <w:t xml:space="preserve">ex </w:t>
      </w:r>
      <w:proofErr w:type="gramStart"/>
      <w:r w:rsidRPr="009A3E79">
        <w:rPr>
          <w:b/>
          <w:spacing w:val="-2"/>
          <w:sz w:val="28"/>
        </w:rPr>
        <w:t>C.DC.</w:t>
      </w:r>
      <w:proofErr w:type="gramEnd"/>
    </w:p>
    <w:p w14:paraId="1758E36D" w14:textId="77777777" w:rsidR="002F4549" w:rsidRDefault="002F4549">
      <w:pPr>
        <w:pStyle w:val="Heading1"/>
        <w:spacing w:before="1"/>
        <w:ind w:left="193" w:right="605"/>
        <w:jc w:val="center"/>
        <w:rPr>
          <w:spacing w:val="-2"/>
        </w:rPr>
      </w:pPr>
    </w:p>
    <w:p w14:paraId="3558BE82" w14:textId="48559C45" w:rsidR="00123D75" w:rsidRPr="009A3E79" w:rsidRDefault="009A3E79">
      <w:pPr>
        <w:pStyle w:val="Heading1"/>
        <w:spacing w:before="1"/>
        <w:ind w:left="193" w:right="605"/>
        <w:jc w:val="center"/>
      </w:pPr>
      <w:bookmarkStart w:id="0" w:name="_GoBack"/>
      <w:bookmarkEnd w:id="0"/>
      <w:r w:rsidRPr="009A3E79">
        <w:rPr>
          <w:spacing w:val="-2"/>
        </w:rPr>
        <w:t>Abstract</w:t>
      </w:r>
    </w:p>
    <w:p w14:paraId="28914BB5" w14:textId="77777777" w:rsidR="00123D75" w:rsidRPr="009A3E79" w:rsidRDefault="00123D75">
      <w:pPr>
        <w:pStyle w:val="BodyText"/>
        <w:spacing w:before="119"/>
        <w:ind w:left="0"/>
        <w:jc w:val="left"/>
        <w:rPr>
          <w:b/>
        </w:rPr>
      </w:pPr>
    </w:p>
    <w:p w14:paraId="6912275B" w14:textId="77777777" w:rsidR="00123D75" w:rsidRPr="009A3E79" w:rsidRDefault="009A3E79">
      <w:pPr>
        <w:pStyle w:val="BodyText"/>
        <w:spacing w:before="1"/>
        <w:ind w:right="13"/>
      </w:pPr>
      <w:r w:rsidRPr="009A3E79">
        <w:t>Medicinal properties are vital characteristics of tree species, supporting human healthcare through traditional and modern applications. Medicinal plants underpin primary healthcare for much of the global population, especially in developing</w:t>
      </w:r>
      <w:r w:rsidRPr="009A3E79">
        <w:rPr>
          <w:spacing w:val="40"/>
        </w:rPr>
        <w:t xml:space="preserve"> </w:t>
      </w:r>
      <w:r w:rsidRPr="009A3E79">
        <w:t xml:space="preserve">countries, and drive drug discovery. India, a mega-biodiversity hotspot, hosts diverse medicinal flora, including endemic species from the </w:t>
      </w:r>
      <w:proofErr w:type="spellStart"/>
      <w:r w:rsidRPr="009A3E79">
        <w:t>Meliaceae</w:t>
      </w:r>
      <w:proofErr w:type="spellEnd"/>
      <w:r w:rsidRPr="009A3E79">
        <w:t xml:space="preserve"> family known for bioactive compounds like alkaloids, flavonoids, terpenoids, and limonoids with antimicrobial, antioxidant, anti-inflammatory, and anticancer effects.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r w:rsidRPr="009A3E79">
        <w:t>(</w:t>
      </w:r>
      <w:proofErr w:type="spellStart"/>
      <w:r w:rsidRPr="009A3E79">
        <w:t>Bedd</w:t>
      </w:r>
      <w:proofErr w:type="spellEnd"/>
      <w:r w:rsidRPr="009A3E79">
        <w:t>.), an endemic evergreen to semi-evergreen tree of the Western Ghats, exemplifies this with its bark, leaves, and seeds used traditionally for inflammation, infections, and fever. Thriving in moist deciduous and evergreen</w:t>
      </w:r>
      <w:r w:rsidRPr="009A3E79">
        <w:rPr>
          <w:spacing w:val="-3"/>
        </w:rPr>
        <w:t xml:space="preserve"> </w:t>
      </w:r>
      <w:r w:rsidRPr="009A3E79">
        <w:t xml:space="preserve">forests, it bolsters biodiversity but faces decline from habitat loss, overexploitation, and poor regeneration exacerbated by heavy metal stress affecting secondary metabolite production. Integrated research is essential for its conservation and sustainable </w:t>
      </w:r>
      <w:r w:rsidRPr="009A3E79">
        <w:rPr>
          <w:spacing w:val="-2"/>
        </w:rPr>
        <w:t>utilization.</w:t>
      </w:r>
    </w:p>
    <w:p w14:paraId="787CCEA2" w14:textId="25B51932" w:rsidR="00123D75" w:rsidRPr="009A3E79" w:rsidRDefault="009A3E79">
      <w:pPr>
        <w:pStyle w:val="BodyText"/>
        <w:ind w:right="18"/>
      </w:pPr>
      <w:r w:rsidRPr="009A3E79">
        <w:t xml:space="preserve">Keywords: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t xml:space="preserve">, medicinal tree, </w:t>
      </w:r>
      <w:proofErr w:type="spellStart"/>
      <w:r w:rsidRPr="009A3E79">
        <w:t>Meliaceae</w:t>
      </w:r>
      <w:proofErr w:type="spellEnd"/>
      <w:r w:rsidRPr="009A3E79">
        <w:t>, pharmaceutical importance, ecological importance</w:t>
      </w:r>
      <w:r w:rsidR="00B063B4">
        <w:t>, Ecology</w:t>
      </w:r>
    </w:p>
    <w:p w14:paraId="6710115D" w14:textId="77777777" w:rsidR="00123D75" w:rsidRPr="009A3E79" w:rsidRDefault="00123D75">
      <w:pPr>
        <w:pStyle w:val="BodyText"/>
        <w:spacing w:before="229"/>
        <w:ind w:left="0"/>
        <w:jc w:val="left"/>
      </w:pPr>
    </w:p>
    <w:p w14:paraId="6E770801" w14:textId="77777777" w:rsidR="00123D75" w:rsidRPr="009A3E79" w:rsidRDefault="009A3E79">
      <w:pPr>
        <w:pStyle w:val="Heading1"/>
      </w:pPr>
      <w:r w:rsidRPr="009A3E79">
        <w:rPr>
          <w:spacing w:val="-2"/>
        </w:rPr>
        <w:t>INTRODUCTION</w:t>
      </w:r>
    </w:p>
    <w:p w14:paraId="677B0BCB" w14:textId="77777777" w:rsidR="00123D75" w:rsidRPr="009A3E79" w:rsidRDefault="00123D75">
      <w:pPr>
        <w:pStyle w:val="BodyText"/>
        <w:spacing w:before="106"/>
        <w:ind w:left="0"/>
        <w:jc w:val="left"/>
        <w:rPr>
          <w:b/>
        </w:rPr>
      </w:pPr>
    </w:p>
    <w:p w14:paraId="76804748" w14:textId="06B19770" w:rsidR="00123D75" w:rsidRPr="001847A6" w:rsidRDefault="009A3E79" w:rsidP="001847A6">
      <w:pPr>
        <w:pStyle w:val="BodyText"/>
        <w:spacing w:before="0" w:line="252" w:lineRule="auto"/>
        <w:ind w:right="312"/>
      </w:pPr>
      <w:r w:rsidRPr="009A3E79">
        <w:t>Medicinal plants have been an integral component of traditional healthcare systems since ancient times and continue to play a vital role in modern drug discovery (Balick1996, Pan2013). A significant proportion of the global population still relies on plant-based medicines for primary healthcare, particularly in developing countries (Balick</w:t>
      </w:r>
      <w:r w:rsidR="00B62512">
        <w:t>,</w:t>
      </w:r>
      <w:r w:rsidRPr="009A3E79">
        <w:t>1996). India, being one of the world’s mega-biodiversity regions, possesses an immense wealth of medicinal plant species, many of which</w:t>
      </w:r>
      <w:r w:rsidRPr="009A3E79">
        <w:rPr>
          <w:spacing w:val="-3"/>
        </w:rPr>
        <w:t xml:space="preserve"> </w:t>
      </w:r>
      <w:r w:rsidRPr="009A3E79">
        <w:t>are</w:t>
      </w:r>
      <w:r w:rsidRPr="009A3E79">
        <w:rPr>
          <w:spacing w:val="-3"/>
        </w:rPr>
        <w:t xml:space="preserve"> </w:t>
      </w:r>
      <w:r w:rsidRPr="009A3E79">
        <w:t>endemic</w:t>
      </w:r>
      <w:r w:rsidRPr="009A3E79">
        <w:rPr>
          <w:spacing w:val="-3"/>
        </w:rPr>
        <w:t xml:space="preserve"> </w:t>
      </w:r>
      <w:r w:rsidRPr="009A3E79">
        <w:t>and</w:t>
      </w:r>
      <w:r w:rsidRPr="009A3E79">
        <w:rPr>
          <w:spacing w:val="-3"/>
        </w:rPr>
        <w:t xml:space="preserve"> </w:t>
      </w:r>
      <w:r w:rsidRPr="009A3E79">
        <w:t>therapeutically</w:t>
      </w:r>
      <w:r w:rsidRPr="009A3E79">
        <w:rPr>
          <w:spacing w:val="-3"/>
        </w:rPr>
        <w:t xml:space="preserve"> </w:t>
      </w:r>
      <w:r w:rsidRPr="009A3E79">
        <w:t>valuable</w:t>
      </w:r>
      <w:r w:rsidRPr="009A3E79">
        <w:rPr>
          <w:spacing w:val="-3"/>
        </w:rPr>
        <w:t xml:space="preserve"> </w:t>
      </w:r>
      <w:r w:rsidRPr="009A3E79">
        <w:t>(Nair</w:t>
      </w:r>
      <w:r w:rsidR="00B62512">
        <w:t xml:space="preserve">, </w:t>
      </w:r>
      <w:r w:rsidRPr="009A3E79">
        <w:t xml:space="preserve">1990). </w:t>
      </w:r>
      <w:r w:rsidRPr="001847A6">
        <w:t>Among these, forest tree species belonging</w:t>
      </w:r>
      <w:r w:rsidRPr="001847A6">
        <w:rPr>
          <w:spacing w:val="-3"/>
        </w:rPr>
        <w:t xml:space="preserve"> </w:t>
      </w:r>
      <w:r w:rsidRPr="001847A6">
        <w:t>to</w:t>
      </w:r>
      <w:r w:rsidRPr="001847A6">
        <w:rPr>
          <w:spacing w:val="-3"/>
        </w:rPr>
        <w:t xml:space="preserve"> </w:t>
      </w:r>
      <w:r w:rsidRPr="001847A6">
        <w:t>the</w:t>
      </w:r>
      <w:r w:rsidRPr="001847A6">
        <w:rPr>
          <w:spacing w:val="-3"/>
        </w:rPr>
        <w:t xml:space="preserve"> </w:t>
      </w:r>
      <w:r w:rsidRPr="001847A6">
        <w:t>family</w:t>
      </w:r>
      <w:r w:rsidRPr="001847A6">
        <w:rPr>
          <w:spacing w:val="-3"/>
        </w:rPr>
        <w:t xml:space="preserve"> </w:t>
      </w:r>
      <w:proofErr w:type="spellStart"/>
      <w:r w:rsidRPr="001847A6">
        <w:t>Meliaceae</w:t>
      </w:r>
      <w:proofErr w:type="spellEnd"/>
      <w:r w:rsidRPr="001847A6">
        <w:rPr>
          <w:spacing w:val="-3"/>
        </w:rPr>
        <w:t xml:space="preserve"> </w:t>
      </w:r>
      <w:r w:rsidRPr="001847A6">
        <w:t>are</w:t>
      </w:r>
      <w:r w:rsidRPr="001847A6">
        <w:rPr>
          <w:spacing w:val="-3"/>
        </w:rPr>
        <w:t xml:space="preserve"> </w:t>
      </w:r>
      <w:r w:rsidRPr="001847A6">
        <w:t>of</w:t>
      </w:r>
      <w:r w:rsidRPr="001847A6">
        <w:rPr>
          <w:spacing w:val="-3"/>
        </w:rPr>
        <w:t xml:space="preserve"> </w:t>
      </w:r>
      <w:r w:rsidRPr="001847A6">
        <w:t>special</w:t>
      </w:r>
      <w:r w:rsidRPr="001847A6">
        <w:rPr>
          <w:spacing w:val="-3"/>
        </w:rPr>
        <w:t xml:space="preserve"> </w:t>
      </w:r>
      <w:r w:rsidRPr="001847A6">
        <w:t>interest</w:t>
      </w:r>
      <w:r w:rsidRPr="001847A6">
        <w:rPr>
          <w:spacing w:val="-3"/>
        </w:rPr>
        <w:t xml:space="preserve"> </w:t>
      </w:r>
      <w:r w:rsidRPr="001847A6">
        <w:t>due to their wide range of bioactive compounds and pharmacological properties (Gupta</w:t>
      </w:r>
      <w:r w:rsidR="00B62512">
        <w:t xml:space="preserve">, </w:t>
      </w:r>
      <w:r w:rsidRPr="001847A6">
        <w:t>2010).</w:t>
      </w:r>
    </w:p>
    <w:p w14:paraId="323B7B82" w14:textId="77777777" w:rsidR="00123D75" w:rsidRPr="001847A6" w:rsidRDefault="009A3E79" w:rsidP="001847A6">
      <w:pPr>
        <w:jc w:val="both"/>
        <w:rPr>
          <w:sz w:val="24"/>
          <w:szCs w:val="24"/>
        </w:rPr>
      </w:pPr>
      <w:r w:rsidRPr="001847A6">
        <w:rPr>
          <w:sz w:val="24"/>
          <w:szCs w:val="24"/>
        </w:rPr>
        <w:t>Medicinal</w:t>
      </w:r>
      <w:r w:rsidRPr="001847A6">
        <w:rPr>
          <w:spacing w:val="27"/>
          <w:sz w:val="24"/>
          <w:szCs w:val="24"/>
        </w:rPr>
        <w:t xml:space="preserve"> </w:t>
      </w:r>
      <w:r w:rsidRPr="001847A6">
        <w:rPr>
          <w:sz w:val="24"/>
          <w:szCs w:val="24"/>
        </w:rPr>
        <w:t>plants</w:t>
      </w:r>
      <w:r w:rsidRPr="001847A6">
        <w:rPr>
          <w:spacing w:val="27"/>
          <w:sz w:val="24"/>
          <w:szCs w:val="24"/>
        </w:rPr>
        <w:t xml:space="preserve"> </w:t>
      </w:r>
      <w:r w:rsidRPr="001847A6">
        <w:rPr>
          <w:sz w:val="24"/>
          <w:szCs w:val="24"/>
        </w:rPr>
        <w:t>have been used by humans for thousands of years to treat diseases, main-</w:t>
      </w:r>
      <w:proofErr w:type="spellStart"/>
      <w:r w:rsidRPr="001847A6">
        <w:rPr>
          <w:sz w:val="24"/>
          <w:szCs w:val="24"/>
        </w:rPr>
        <w:t>tain</w:t>
      </w:r>
      <w:proofErr w:type="spellEnd"/>
      <w:r w:rsidRPr="001847A6">
        <w:rPr>
          <w:sz w:val="24"/>
          <w:szCs w:val="24"/>
        </w:rPr>
        <w:t xml:space="preserve"> health, and prevent illness. Historical evidence from ancient civilizations such as the Indus Valley, Egypt, China, and Mesopotamia shows that plants were the primary source of medicine long before synthetic drugs were discovered (Pan2013). In India, the use of medicinal plants is deeply rooted in traditional systems of medicine like Ayurveda, Siddha, and Unani, which rely heavily on plant-based remedies. Ancient texts such as the </w:t>
      </w:r>
      <w:proofErr w:type="spellStart"/>
      <w:r w:rsidRPr="001847A6">
        <w:rPr>
          <w:sz w:val="24"/>
          <w:szCs w:val="24"/>
        </w:rPr>
        <w:t>Charaka</w:t>
      </w:r>
      <w:proofErr w:type="spellEnd"/>
      <w:r w:rsidRPr="001847A6">
        <w:rPr>
          <w:sz w:val="24"/>
          <w:szCs w:val="24"/>
        </w:rPr>
        <w:t xml:space="preserve"> Samhita and </w:t>
      </w:r>
      <w:proofErr w:type="spellStart"/>
      <w:r w:rsidRPr="001847A6">
        <w:rPr>
          <w:sz w:val="24"/>
          <w:szCs w:val="24"/>
        </w:rPr>
        <w:t>Sushruta</w:t>
      </w:r>
      <w:proofErr w:type="spellEnd"/>
      <w:r w:rsidRPr="001847A6">
        <w:rPr>
          <w:sz w:val="24"/>
          <w:szCs w:val="24"/>
        </w:rPr>
        <w:t xml:space="preserve"> Samhita describe hundreds of plant species with specific medicinal properties, providing detailed instructions on their</w:t>
      </w:r>
      <w:r w:rsidRPr="001847A6">
        <w:rPr>
          <w:spacing w:val="-4"/>
          <w:sz w:val="24"/>
          <w:szCs w:val="24"/>
        </w:rPr>
        <w:t xml:space="preserve"> </w:t>
      </w:r>
      <w:r w:rsidRPr="001847A6">
        <w:rPr>
          <w:sz w:val="24"/>
          <w:szCs w:val="24"/>
        </w:rPr>
        <w:t>collection,</w:t>
      </w:r>
      <w:r w:rsidRPr="001847A6">
        <w:rPr>
          <w:spacing w:val="-4"/>
          <w:sz w:val="24"/>
          <w:szCs w:val="24"/>
        </w:rPr>
        <w:t xml:space="preserve"> </w:t>
      </w:r>
      <w:r w:rsidRPr="001847A6">
        <w:rPr>
          <w:sz w:val="24"/>
          <w:szCs w:val="24"/>
        </w:rPr>
        <w:t>preparation,</w:t>
      </w:r>
      <w:r w:rsidRPr="001847A6">
        <w:rPr>
          <w:spacing w:val="-4"/>
          <w:sz w:val="24"/>
          <w:szCs w:val="24"/>
        </w:rPr>
        <w:t xml:space="preserve"> </w:t>
      </w:r>
      <w:r w:rsidRPr="001847A6">
        <w:rPr>
          <w:sz w:val="24"/>
          <w:szCs w:val="24"/>
        </w:rPr>
        <w:t>and</w:t>
      </w:r>
      <w:r w:rsidRPr="001847A6">
        <w:rPr>
          <w:spacing w:val="-4"/>
          <w:sz w:val="24"/>
          <w:szCs w:val="24"/>
        </w:rPr>
        <w:t xml:space="preserve"> </w:t>
      </w:r>
      <w:r w:rsidRPr="001847A6">
        <w:rPr>
          <w:sz w:val="24"/>
          <w:szCs w:val="24"/>
        </w:rPr>
        <w:t xml:space="preserve">administration </w:t>
      </w:r>
      <w:r w:rsidRPr="001847A6">
        <w:rPr>
          <w:spacing w:val="-2"/>
          <w:sz w:val="24"/>
          <w:szCs w:val="24"/>
        </w:rPr>
        <w:t>(Balick1996).</w:t>
      </w:r>
    </w:p>
    <w:p w14:paraId="2EFE08DD" w14:textId="77777777" w:rsidR="00123D75" w:rsidRPr="009A3E79" w:rsidRDefault="009A3E79">
      <w:pPr>
        <w:pStyle w:val="BodyText"/>
        <w:spacing w:before="0" w:line="252" w:lineRule="auto"/>
        <w:ind w:right="314"/>
      </w:pPr>
      <w:r w:rsidRPr="009A3E79">
        <w:t xml:space="preserve">Globally, medicinal plants have also played a vital role in the development of modern </w:t>
      </w:r>
      <w:proofErr w:type="spellStart"/>
      <w:r w:rsidRPr="009A3E79">
        <w:t>phar-maceuticals</w:t>
      </w:r>
      <w:proofErr w:type="spellEnd"/>
      <w:r w:rsidRPr="009A3E79">
        <w:t>. Many important drugs, such as quinine, morphine, and aspirin, were originally derived from plants. The discovery of active plant compounds has led to advancements in pharmacology, toxicology, and natural product chemistry (Balick1996). The growing</w:t>
      </w:r>
      <w:r w:rsidRPr="009A3E79">
        <w:rPr>
          <w:spacing w:val="-6"/>
        </w:rPr>
        <w:t xml:space="preserve"> </w:t>
      </w:r>
      <w:r w:rsidRPr="009A3E79">
        <w:t>interest in medicinal plants today is driven by several factors: cultural and traditional</w:t>
      </w:r>
    </w:p>
    <w:p w14:paraId="62A6C992" w14:textId="77777777" w:rsidR="00123D75" w:rsidRPr="009A3E79" w:rsidRDefault="009A3E79">
      <w:pPr>
        <w:pStyle w:val="BodyText"/>
        <w:spacing w:before="0" w:line="252" w:lineRule="auto"/>
        <w:ind w:left="171" w:right="315"/>
      </w:pP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r w:rsidRPr="009A3E79">
        <w:t>(</w:t>
      </w:r>
      <w:proofErr w:type="spellStart"/>
      <w:r w:rsidRPr="009A3E79">
        <w:t>Bedd</w:t>
      </w:r>
      <w:proofErr w:type="spellEnd"/>
      <w:r w:rsidRPr="009A3E79">
        <w:t xml:space="preserve">.) is an important medicinal tree species belonging to the family </w:t>
      </w:r>
      <w:proofErr w:type="spellStart"/>
      <w:r w:rsidRPr="009A3E79">
        <w:t>Meliaceae</w:t>
      </w:r>
      <w:proofErr w:type="spellEnd"/>
      <w:r w:rsidRPr="009A3E79">
        <w:t xml:space="preserve">. The genus </w:t>
      </w:r>
      <w:proofErr w:type="spellStart"/>
      <w:r w:rsidRPr="009A3E79">
        <w:rPr>
          <w:i/>
        </w:rPr>
        <w:t>Dysoxylum</w:t>
      </w:r>
      <w:proofErr w:type="spellEnd"/>
      <w:r w:rsidRPr="009A3E79">
        <w:rPr>
          <w:i/>
        </w:rPr>
        <w:t xml:space="preserve"> </w:t>
      </w:r>
      <w:r w:rsidRPr="009A3E79">
        <w:t>comprises more than 80 species distributed mainly in the tropical regions of Asia, Australia, and the Pacific islands (Gupta 2010). Several species</w:t>
      </w:r>
      <w:r w:rsidRPr="009A3E79">
        <w:rPr>
          <w:spacing w:val="60"/>
        </w:rPr>
        <w:t xml:space="preserve"> </w:t>
      </w:r>
      <w:r w:rsidRPr="009A3E79">
        <w:t>of</w:t>
      </w:r>
      <w:r w:rsidRPr="009A3E79">
        <w:rPr>
          <w:spacing w:val="60"/>
        </w:rPr>
        <w:t xml:space="preserve"> </w:t>
      </w:r>
      <w:r w:rsidRPr="009A3E79">
        <w:t>this</w:t>
      </w:r>
      <w:r w:rsidRPr="009A3E79">
        <w:rPr>
          <w:spacing w:val="60"/>
        </w:rPr>
        <w:t xml:space="preserve"> </w:t>
      </w:r>
      <w:r w:rsidRPr="009A3E79">
        <w:t>genus</w:t>
      </w:r>
      <w:r w:rsidRPr="009A3E79">
        <w:rPr>
          <w:spacing w:val="60"/>
        </w:rPr>
        <w:t xml:space="preserve"> </w:t>
      </w:r>
      <w:r w:rsidRPr="009A3E79">
        <w:t>are</w:t>
      </w:r>
      <w:r w:rsidRPr="009A3E79">
        <w:rPr>
          <w:spacing w:val="45"/>
        </w:rPr>
        <w:t xml:space="preserve"> </w:t>
      </w:r>
      <w:r w:rsidRPr="009A3E79">
        <w:t>well</w:t>
      </w:r>
      <w:r w:rsidRPr="009A3E79">
        <w:rPr>
          <w:spacing w:val="45"/>
        </w:rPr>
        <w:t xml:space="preserve"> </w:t>
      </w:r>
      <w:r w:rsidRPr="009A3E79">
        <w:t>known</w:t>
      </w:r>
      <w:r w:rsidRPr="009A3E79">
        <w:rPr>
          <w:spacing w:val="45"/>
        </w:rPr>
        <w:t xml:space="preserve"> </w:t>
      </w:r>
      <w:r w:rsidRPr="009A3E79">
        <w:t>for</w:t>
      </w:r>
      <w:r w:rsidRPr="009A3E79">
        <w:rPr>
          <w:spacing w:val="45"/>
        </w:rPr>
        <w:t xml:space="preserve"> </w:t>
      </w:r>
      <w:r w:rsidRPr="009A3E79">
        <w:t>their</w:t>
      </w:r>
      <w:r w:rsidRPr="009A3E79">
        <w:rPr>
          <w:spacing w:val="45"/>
        </w:rPr>
        <w:t xml:space="preserve"> </w:t>
      </w:r>
      <w:r w:rsidRPr="009A3E79">
        <w:t>medicinal,</w:t>
      </w:r>
      <w:r w:rsidRPr="009A3E79">
        <w:rPr>
          <w:spacing w:val="45"/>
        </w:rPr>
        <w:t xml:space="preserve"> </w:t>
      </w:r>
      <w:r w:rsidRPr="009A3E79">
        <w:t>insecticidal,</w:t>
      </w:r>
      <w:r w:rsidRPr="009A3E79">
        <w:rPr>
          <w:spacing w:val="45"/>
        </w:rPr>
        <w:t xml:space="preserve"> </w:t>
      </w:r>
      <w:r w:rsidRPr="009A3E79">
        <w:t>and</w:t>
      </w:r>
      <w:r w:rsidRPr="009A3E79">
        <w:rPr>
          <w:spacing w:val="45"/>
        </w:rPr>
        <w:t xml:space="preserve"> </w:t>
      </w:r>
      <w:r w:rsidRPr="009A3E79">
        <w:t>timber</w:t>
      </w:r>
      <w:r w:rsidRPr="009A3E79">
        <w:rPr>
          <w:spacing w:val="45"/>
        </w:rPr>
        <w:t xml:space="preserve"> </w:t>
      </w:r>
      <w:r w:rsidRPr="009A3E79">
        <w:rPr>
          <w:spacing w:val="-2"/>
        </w:rPr>
        <w:t>value.</w:t>
      </w:r>
    </w:p>
    <w:p w14:paraId="5A8C1390" w14:textId="43351BF8" w:rsidR="009A3E79" w:rsidRPr="009A3E79" w:rsidRDefault="009A3E79" w:rsidP="009A3E79">
      <w:pPr>
        <w:pStyle w:val="BodyText"/>
        <w:spacing w:line="252" w:lineRule="auto"/>
        <w:ind w:left="0"/>
        <w:sectPr w:rsidR="009A3E79" w:rsidRPr="009A3E79">
          <w:type w:val="continuous"/>
          <w:pgSz w:w="11920" w:h="16840"/>
          <w:pgMar w:top="1200" w:right="1133" w:bottom="280" w:left="1275" w:header="720" w:footer="720" w:gutter="0"/>
          <w:cols w:space="720"/>
        </w:sectPr>
      </w:pPr>
    </w:p>
    <w:p w14:paraId="2D67A4E9" w14:textId="77777777" w:rsidR="00123D75" w:rsidRPr="009A3E79" w:rsidRDefault="009A3E79" w:rsidP="009A3E79">
      <w:pPr>
        <w:pStyle w:val="BodyText"/>
        <w:spacing w:before="60" w:line="252" w:lineRule="auto"/>
        <w:ind w:left="0" w:right="317"/>
      </w:pPr>
      <w:proofErr w:type="spellStart"/>
      <w:r w:rsidRPr="009A3E79">
        <w:rPr>
          <w:i/>
        </w:rPr>
        <w:lastRenderedPageBreak/>
        <w:t>Dysoxylum</w:t>
      </w:r>
      <w:proofErr w:type="spellEnd"/>
      <w:r w:rsidRPr="009A3E79">
        <w:rPr>
          <w:i/>
        </w:rPr>
        <w:t xml:space="preserve"> </w:t>
      </w:r>
      <w:proofErr w:type="spellStart"/>
      <w:r w:rsidRPr="009A3E79">
        <w:rPr>
          <w:i/>
        </w:rPr>
        <w:t>malabaricum</w:t>
      </w:r>
      <w:proofErr w:type="spellEnd"/>
      <w:r w:rsidRPr="009A3E79">
        <w:rPr>
          <w:i/>
        </w:rPr>
        <w:t xml:space="preserve"> </w:t>
      </w:r>
      <w:r w:rsidRPr="009A3E79">
        <w:t>is endemic to the Western Ghats of India, a global biodiversity hotspot, and is recognized for both its ecological importance and therapeutic potential (Nair1990, KFRI).</w:t>
      </w:r>
    </w:p>
    <w:p w14:paraId="7C2E4F30" w14:textId="77777777" w:rsidR="00123D75" w:rsidRPr="009A3E79" w:rsidRDefault="00123D75">
      <w:pPr>
        <w:pStyle w:val="BodyText"/>
        <w:spacing w:before="266"/>
        <w:ind w:left="0"/>
        <w:jc w:val="left"/>
      </w:pPr>
    </w:p>
    <w:p w14:paraId="17A0EEC2" w14:textId="77777777" w:rsidR="00123D75" w:rsidRPr="009A3E79" w:rsidRDefault="009A3E79">
      <w:pPr>
        <w:pStyle w:val="Heading1"/>
        <w:ind w:left="2556"/>
      </w:pPr>
      <w:bookmarkStart w:id="1" w:name="__________________________________Taxono"/>
      <w:bookmarkEnd w:id="1"/>
      <w:r w:rsidRPr="009A3E79">
        <w:t>Taxonomy</w:t>
      </w:r>
      <w:r w:rsidRPr="009A3E79">
        <w:rPr>
          <w:spacing w:val="-12"/>
        </w:rPr>
        <w:t xml:space="preserve"> </w:t>
      </w:r>
      <w:r w:rsidRPr="009A3E79">
        <w:t>and</w:t>
      </w:r>
      <w:r w:rsidRPr="009A3E79">
        <w:rPr>
          <w:spacing w:val="-11"/>
        </w:rPr>
        <w:t xml:space="preserve"> </w:t>
      </w:r>
      <w:r w:rsidRPr="009A3E79">
        <w:rPr>
          <w:spacing w:val="-2"/>
        </w:rPr>
        <w:t>Nomenclature</w:t>
      </w:r>
    </w:p>
    <w:p w14:paraId="13F447F2" w14:textId="77777777" w:rsidR="00123D75" w:rsidRPr="009A3E79" w:rsidRDefault="009A3E79">
      <w:pPr>
        <w:spacing w:before="1"/>
        <w:ind w:left="605" w:right="412"/>
        <w:jc w:val="center"/>
        <w:rPr>
          <w:sz w:val="20"/>
        </w:rPr>
      </w:pPr>
      <w:r w:rsidRPr="009A3E79">
        <w:rPr>
          <w:sz w:val="20"/>
          <w:u w:val="thick"/>
        </w:rPr>
        <w:t>Table</w:t>
      </w:r>
      <w:r w:rsidRPr="009A3E79">
        <w:rPr>
          <w:spacing w:val="-12"/>
          <w:sz w:val="20"/>
          <w:u w:val="thick"/>
        </w:rPr>
        <w:t xml:space="preserve"> </w:t>
      </w:r>
      <w:r w:rsidRPr="009A3E79">
        <w:rPr>
          <w:sz w:val="20"/>
          <w:u w:val="thick"/>
        </w:rPr>
        <w:t>1-</w:t>
      </w:r>
      <w:r w:rsidRPr="009A3E79">
        <w:rPr>
          <w:spacing w:val="-10"/>
          <w:sz w:val="20"/>
          <w:u w:val="thick"/>
        </w:rPr>
        <w:t xml:space="preserve"> </w:t>
      </w:r>
      <w:r w:rsidRPr="009A3E79">
        <w:rPr>
          <w:sz w:val="20"/>
          <w:u w:val="thick"/>
        </w:rPr>
        <w:t>Taxonomic</w:t>
      </w:r>
      <w:r w:rsidRPr="009A3E79">
        <w:rPr>
          <w:spacing w:val="-9"/>
          <w:sz w:val="20"/>
          <w:u w:val="thick"/>
        </w:rPr>
        <w:t xml:space="preserve"> </w:t>
      </w:r>
      <w:r w:rsidRPr="009A3E79">
        <w:rPr>
          <w:sz w:val="20"/>
          <w:u w:val="thick"/>
        </w:rPr>
        <w:t>classificati</w:t>
      </w:r>
      <w:r w:rsidRPr="009A3E79">
        <w:rPr>
          <w:sz w:val="20"/>
        </w:rPr>
        <w:t>o</w:t>
      </w:r>
      <w:r w:rsidRPr="009A3E79">
        <w:rPr>
          <w:sz w:val="20"/>
          <w:u w:val="thick"/>
        </w:rPr>
        <w:t>n</w:t>
      </w:r>
      <w:r w:rsidRPr="009A3E79">
        <w:rPr>
          <w:spacing w:val="-10"/>
          <w:sz w:val="20"/>
          <w:u w:val="thick"/>
        </w:rPr>
        <w:t xml:space="preserve"> </w:t>
      </w:r>
      <w:r w:rsidRPr="009A3E79">
        <w:rPr>
          <w:sz w:val="20"/>
          <w:u w:val="thick"/>
        </w:rPr>
        <w:t>of</w:t>
      </w:r>
      <w:r w:rsidRPr="009A3E79">
        <w:rPr>
          <w:spacing w:val="-10"/>
          <w:sz w:val="20"/>
          <w:u w:val="thick"/>
        </w:rPr>
        <w:t xml:space="preserve"> </w:t>
      </w:r>
      <w:proofErr w:type="spellStart"/>
      <w:r w:rsidRPr="009A3E79">
        <w:rPr>
          <w:i/>
          <w:sz w:val="20"/>
          <w:u w:val="thick"/>
        </w:rPr>
        <w:t>Dysoxylum</w:t>
      </w:r>
      <w:proofErr w:type="spellEnd"/>
      <w:r w:rsidRPr="009A3E79">
        <w:rPr>
          <w:i/>
          <w:spacing w:val="-9"/>
          <w:sz w:val="20"/>
          <w:u w:val="thick"/>
        </w:rPr>
        <w:t xml:space="preserve"> </w:t>
      </w:r>
      <w:proofErr w:type="spellStart"/>
      <w:r w:rsidRPr="009A3E79">
        <w:rPr>
          <w:i/>
          <w:sz w:val="20"/>
          <w:u w:val="thick"/>
        </w:rPr>
        <w:t>malab</w:t>
      </w:r>
      <w:r w:rsidRPr="009A3E79">
        <w:rPr>
          <w:i/>
          <w:sz w:val="20"/>
        </w:rPr>
        <w:t>aricum</w:t>
      </w:r>
      <w:proofErr w:type="spellEnd"/>
      <w:r w:rsidRPr="009A3E79">
        <w:rPr>
          <w:i/>
          <w:spacing w:val="-10"/>
          <w:sz w:val="20"/>
        </w:rPr>
        <w:t xml:space="preserve"> </w:t>
      </w:r>
      <w:proofErr w:type="spellStart"/>
      <w:r w:rsidRPr="009A3E79">
        <w:rPr>
          <w:sz w:val="20"/>
        </w:rPr>
        <w:t>Bedd</w:t>
      </w:r>
      <w:proofErr w:type="spellEnd"/>
      <w:r w:rsidRPr="009A3E79">
        <w:rPr>
          <w:sz w:val="20"/>
        </w:rPr>
        <w:t>.</w:t>
      </w:r>
      <w:r w:rsidRPr="009A3E79">
        <w:rPr>
          <w:spacing w:val="-10"/>
          <w:sz w:val="20"/>
        </w:rPr>
        <w:t xml:space="preserve"> </w:t>
      </w:r>
      <w:r w:rsidRPr="009A3E79">
        <w:rPr>
          <w:sz w:val="20"/>
        </w:rPr>
        <w:t>ex</w:t>
      </w:r>
      <w:r w:rsidRPr="009A3E79">
        <w:rPr>
          <w:spacing w:val="-9"/>
          <w:sz w:val="20"/>
        </w:rPr>
        <w:t xml:space="preserve"> </w:t>
      </w:r>
      <w:proofErr w:type="gramStart"/>
      <w:r w:rsidRPr="009A3E79">
        <w:rPr>
          <w:spacing w:val="-2"/>
          <w:sz w:val="20"/>
        </w:rPr>
        <w:t>C.DC.</w:t>
      </w:r>
      <w:proofErr w:type="gramEnd"/>
    </w:p>
    <w:p w14:paraId="1D78BC9F" w14:textId="77777777" w:rsidR="00123D75" w:rsidRPr="009A3E79" w:rsidRDefault="00123D75">
      <w:pPr>
        <w:pStyle w:val="BodyText"/>
        <w:spacing w:before="171"/>
        <w:ind w:left="0"/>
        <w:jc w:val="left"/>
        <w:rPr>
          <w:sz w:val="20"/>
        </w:rPr>
      </w:pPr>
    </w:p>
    <w:tbl>
      <w:tblPr>
        <w:tblW w:w="0" w:type="auto"/>
        <w:tblInd w:w="136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2740"/>
        <w:gridCol w:w="4200"/>
      </w:tblGrid>
      <w:tr w:rsidR="00123D75" w:rsidRPr="009A3E79" w14:paraId="2BDF07F1" w14:textId="77777777">
        <w:trPr>
          <w:trHeight w:val="277"/>
        </w:trPr>
        <w:tc>
          <w:tcPr>
            <w:tcW w:w="2740" w:type="dxa"/>
            <w:tcBorders>
              <w:bottom w:val="single" w:sz="18" w:space="0" w:color="666666"/>
            </w:tcBorders>
          </w:tcPr>
          <w:p w14:paraId="3BE8F1F5" w14:textId="77777777" w:rsidR="00123D75" w:rsidRPr="009A3E79" w:rsidRDefault="009A3E79">
            <w:pPr>
              <w:pStyle w:val="TableParagraph"/>
              <w:spacing w:before="12" w:line="245" w:lineRule="exact"/>
              <w:ind w:left="1667"/>
              <w:rPr>
                <w:b/>
                <w:sz w:val="24"/>
              </w:rPr>
            </w:pPr>
            <w:r w:rsidRPr="009A3E79">
              <w:rPr>
                <w:b/>
                <w:spacing w:val="-4"/>
                <w:sz w:val="24"/>
              </w:rPr>
              <w:t>Rank</w:t>
            </w:r>
          </w:p>
        </w:tc>
        <w:tc>
          <w:tcPr>
            <w:tcW w:w="4200" w:type="dxa"/>
            <w:tcBorders>
              <w:bottom w:val="single" w:sz="18" w:space="0" w:color="666666"/>
            </w:tcBorders>
          </w:tcPr>
          <w:p w14:paraId="729727CE" w14:textId="77777777" w:rsidR="00123D75" w:rsidRPr="009A3E79" w:rsidRDefault="009A3E79">
            <w:pPr>
              <w:pStyle w:val="TableParagraph"/>
              <w:spacing w:before="12" w:line="245" w:lineRule="exact"/>
              <w:ind w:left="1672"/>
              <w:rPr>
                <w:b/>
                <w:sz w:val="24"/>
              </w:rPr>
            </w:pPr>
            <w:r w:rsidRPr="009A3E79">
              <w:rPr>
                <w:b/>
                <w:spacing w:val="-2"/>
                <w:sz w:val="24"/>
              </w:rPr>
              <w:t>Classification</w:t>
            </w:r>
          </w:p>
        </w:tc>
      </w:tr>
      <w:tr w:rsidR="00123D75" w:rsidRPr="009A3E79" w14:paraId="418BE202" w14:textId="77777777">
        <w:trPr>
          <w:trHeight w:val="257"/>
        </w:trPr>
        <w:tc>
          <w:tcPr>
            <w:tcW w:w="2740" w:type="dxa"/>
            <w:tcBorders>
              <w:top w:val="single" w:sz="18" w:space="0" w:color="666666"/>
            </w:tcBorders>
          </w:tcPr>
          <w:p w14:paraId="26407701" w14:textId="77777777" w:rsidR="00123D75" w:rsidRPr="009A3E79" w:rsidRDefault="009A3E79">
            <w:pPr>
              <w:pStyle w:val="TableParagraph"/>
              <w:spacing w:line="237" w:lineRule="exact"/>
              <w:ind w:left="1667"/>
              <w:rPr>
                <w:b/>
                <w:sz w:val="24"/>
              </w:rPr>
            </w:pPr>
            <w:r w:rsidRPr="009A3E79">
              <w:rPr>
                <w:b/>
                <w:spacing w:val="-2"/>
                <w:sz w:val="24"/>
              </w:rPr>
              <w:t>Kingdom</w:t>
            </w:r>
          </w:p>
        </w:tc>
        <w:tc>
          <w:tcPr>
            <w:tcW w:w="4200" w:type="dxa"/>
            <w:tcBorders>
              <w:top w:val="single" w:sz="18" w:space="0" w:color="666666"/>
            </w:tcBorders>
          </w:tcPr>
          <w:p w14:paraId="12221BA9" w14:textId="77777777" w:rsidR="00123D75" w:rsidRPr="009A3E79" w:rsidRDefault="009A3E79">
            <w:pPr>
              <w:pStyle w:val="TableParagraph"/>
              <w:spacing w:line="237" w:lineRule="exact"/>
              <w:ind w:left="1672"/>
              <w:rPr>
                <w:sz w:val="24"/>
              </w:rPr>
            </w:pPr>
            <w:r w:rsidRPr="009A3E79">
              <w:rPr>
                <w:spacing w:val="-2"/>
                <w:sz w:val="24"/>
              </w:rPr>
              <w:t>Plantae</w:t>
            </w:r>
          </w:p>
        </w:tc>
      </w:tr>
      <w:tr w:rsidR="00123D75" w:rsidRPr="009A3E79" w14:paraId="2E1661CE" w14:textId="77777777">
        <w:trPr>
          <w:trHeight w:val="280"/>
        </w:trPr>
        <w:tc>
          <w:tcPr>
            <w:tcW w:w="2740" w:type="dxa"/>
          </w:tcPr>
          <w:p w14:paraId="2E6A48BC" w14:textId="77777777" w:rsidR="00123D75" w:rsidRPr="009A3E79" w:rsidRDefault="009A3E79">
            <w:pPr>
              <w:pStyle w:val="TableParagraph"/>
              <w:spacing w:before="11" w:line="249" w:lineRule="exact"/>
              <w:ind w:left="1667"/>
              <w:rPr>
                <w:b/>
                <w:sz w:val="24"/>
              </w:rPr>
            </w:pPr>
            <w:r w:rsidRPr="009A3E79">
              <w:rPr>
                <w:b/>
                <w:spacing w:val="-2"/>
                <w:sz w:val="24"/>
              </w:rPr>
              <w:t>Division</w:t>
            </w:r>
          </w:p>
        </w:tc>
        <w:tc>
          <w:tcPr>
            <w:tcW w:w="4200" w:type="dxa"/>
          </w:tcPr>
          <w:p w14:paraId="3E751E40" w14:textId="77777777" w:rsidR="00123D75" w:rsidRPr="009A3E79" w:rsidRDefault="009A3E79">
            <w:pPr>
              <w:pStyle w:val="TableParagraph"/>
              <w:spacing w:before="11" w:line="249" w:lineRule="exact"/>
              <w:ind w:left="1672"/>
              <w:rPr>
                <w:sz w:val="24"/>
              </w:rPr>
            </w:pPr>
            <w:r w:rsidRPr="009A3E79">
              <w:rPr>
                <w:spacing w:val="-2"/>
                <w:sz w:val="24"/>
              </w:rPr>
              <w:t>Angiosperms</w:t>
            </w:r>
          </w:p>
        </w:tc>
      </w:tr>
      <w:tr w:rsidR="00123D75" w:rsidRPr="009A3E79" w14:paraId="643CB40B" w14:textId="77777777">
        <w:trPr>
          <w:trHeight w:val="259"/>
        </w:trPr>
        <w:tc>
          <w:tcPr>
            <w:tcW w:w="2740" w:type="dxa"/>
          </w:tcPr>
          <w:p w14:paraId="2BB2EC89" w14:textId="77777777" w:rsidR="00123D75" w:rsidRPr="009A3E79" w:rsidRDefault="009A3E79">
            <w:pPr>
              <w:pStyle w:val="TableParagraph"/>
              <w:spacing w:before="3" w:line="237" w:lineRule="exact"/>
              <w:ind w:left="1667"/>
              <w:rPr>
                <w:b/>
                <w:sz w:val="24"/>
              </w:rPr>
            </w:pPr>
            <w:r w:rsidRPr="009A3E79">
              <w:rPr>
                <w:b/>
                <w:spacing w:val="-2"/>
                <w:sz w:val="24"/>
              </w:rPr>
              <w:t>Class</w:t>
            </w:r>
          </w:p>
        </w:tc>
        <w:tc>
          <w:tcPr>
            <w:tcW w:w="4200" w:type="dxa"/>
          </w:tcPr>
          <w:p w14:paraId="0A290F4D" w14:textId="77777777" w:rsidR="00123D75" w:rsidRPr="009A3E79" w:rsidRDefault="009A3E79">
            <w:pPr>
              <w:pStyle w:val="TableParagraph"/>
              <w:spacing w:before="3" w:line="237" w:lineRule="exact"/>
              <w:ind w:left="1672"/>
              <w:rPr>
                <w:sz w:val="24"/>
              </w:rPr>
            </w:pPr>
            <w:r w:rsidRPr="009A3E79">
              <w:rPr>
                <w:spacing w:val="-2"/>
                <w:sz w:val="24"/>
              </w:rPr>
              <w:t>Eudicots</w:t>
            </w:r>
          </w:p>
        </w:tc>
      </w:tr>
      <w:tr w:rsidR="00123D75" w:rsidRPr="009A3E79" w14:paraId="264E8F95" w14:textId="77777777">
        <w:trPr>
          <w:trHeight w:val="280"/>
        </w:trPr>
        <w:tc>
          <w:tcPr>
            <w:tcW w:w="2740" w:type="dxa"/>
          </w:tcPr>
          <w:p w14:paraId="07D3F73F" w14:textId="77777777" w:rsidR="00123D75" w:rsidRPr="009A3E79" w:rsidRDefault="009A3E79">
            <w:pPr>
              <w:pStyle w:val="TableParagraph"/>
              <w:spacing w:before="15" w:line="245" w:lineRule="exact"/>
              <w:ind w:left="1667"/>
              <w:rPr>
                <w:b/>
                <w:sz w:val="24"/>
              </w:rPr>
            </w:pPr>
            <w:r w:rsidRPr="009A3E79">
              <w:rPr>
                <w:b/>
                <w:spacing w:val="-2"/>
                <w:sz w:val="24"/>
              </w:rPr>
              <w:t>Order</w:t>
            </w:r>
          </w:p>
        </w:tc>
        <w:tc>
          <w:tcPr>
            <w:tcW w:w="4200" w:type="dxa"/>
          </w:tcPr>
          <w:p w14:paraId="69C0D8EB" w14:textId="77777777" w:rsidR="00123D75" w:rsidRPr="009A3E79" w:rsidRDefault="009A3E79">
            <w:pPr>
              <w:pStyle w:val="TableParagraph"/>
              <w:spacing w:before="15" w:line="245" w:lineRule="exact"/>
              <w:ind w:left="1672"/>
              <w:rPr>
                <w:sz w:val="24"/>
              </w:rPr>
            </w:pPr>
            <w:r w:rsidRPr="009A3E79">
              <w:rPr>
                <w:spacing w:val="-2"/>
                <w:sz w:val="24"/>
              </w:rPr>
              <w:t>Sapindales</w:t>
            </w:r>
          </w:p>
        </w:tc>
      </w:tr>
      <w:tr w:rsidR="00123D75" w:rsidRPr="009A3E79" w14:paraId="28C0BAE4" w14:textId="77777777">
        <w:trPr>
          <w:trHeight w:val="280"/>
        </w:trPr>
        <w:tc>
          <w:tcPr>
            <w:tcW w:w="2740" w:type="dxa"/>
          </w:tcPr>
          <w:p w14:paraId="2EE7034C" w14:textId="77777777" w:rsidR="00123D75" w:rsidRPr="009A3E79" w:rsidRDefault="009A3E79">
            <w:pPr>
              <w:pStyle w:val="TableParagraph"/>
              <w:spacing w:before="7" w:line="253" w:lineRule="exact"/>
              <w:ind w:left="1667"/>
              <w:rPr>
                <w:b/>
                <w:sz w:val="24"/>
              </w:rPr>
            </w:pPr>
            <w:r w:rsidRPr="009A3E79">
              <w:rPr>
                <w:b/>
                <w:spacing w:val="-2"/>
                <w:sz w:val="24"/>
              </w:rPr>
              <w:t>Family</w:t>
            </w:r>
          </w:p>
        </w:tc>
        <w:tc>
          <w:tcPr>
            <w:tcW w:w="4200" w:type="dxa"/>
          </w:tcPr>
          <w:p w14:paraId="6F764EFA" w14:textId="77777777" w:rsidR="00123D75" w:rsidRPr="009A3E79" w:rsidRDefault="009A3E79">
            <w:pPr>
              <w:pStyle w:val="TableParagraph"/>
              <w:spacing w:before="7" w:line="253" w:lineRule="exact"/>
              <w:ind w:left="1672"/>
              <w:rPr>
                <w:sz w:val="24"/>
              </w:rPr>
            </w:pPr>
            <w:proofErr w:type="spellStart"/>
            <w:r w:rsidRPr="009A3E79">
              <w:rPr>
                <w:spacing w:val="-2"/>
                <w:sz w:val="24"/>
              </w:rPr>
              <w:t>Meliaceae</w:t>
            </w:r>
            <w:proofErr w:type="spellEnd"/>
          </w:p>
        </w:tc>
      </w:tr>
      <w:tr w:rsidR="00123D75" w:rsidRPr="009A3E79" w14:paraId="5632858A" w14:textId="77777777">
        <w:trPr>
          <w:trHeight w:val="260"/>
        </w:trPr>
        <w:tc>
          <w:tcPr>
            <w:tcW w:w="2740" w:type="dxa"/>
          </w:tcPr>
          <w:p w14:paraId="04CE903A" w14:textId="77777777" w:rsidR="00123D75" w:rsidRPr="009A3E79" w:rsidRDefault="009A3E79">
            <w:pPr>
              <w:pStyle w:val="TableParagraph"/>
              <w:spacing w:line="240" w:lineRule="exact"/>
              <w:ind w:left="1667"/>
              <w:rPr>
                <w:b/>
                <w:sz w:val="24"/>
              </w:rPr>
            </w:pPr>
            <w:r w:rsidRPr="009A3E79">
              <w:rPr>
                <w:b/>
                <w:spacing w:val="-2"/>
                <w:sz w:val="24"/>
              </w:rPr>
              <w:t>Genus</w:t>
            </w:r>
          </w:p>
        </w:tc>
        <w:tc>
          <w:tcPr>
            <w:tcW w:w="4200" w:type="dxa"/>
          </w:tcPr>
          <w:p w14:paraId="037FBAEB" w14:textId="77777777" w:rsidR="00123D75" w:rsidRPr="009A3E79" w:rsidRDefault="009A3E79">
            <w:pPr>
              <w:pStyle w:val="TableParagraph"/>
              <w:spacing w:line="240" w:lineRule="exact"/>
              <w:ind w:left="1672"/>
              <w:rPr>
                <w:i/>
                <w:sz w:val="24"/>
              </w:rPr>
            </w:pPr>
            <w:proofErr w:type="spellStart"/>
            <w:r w:rsidRPr="009A3E79">
              <w:rPr>
                <w:i/>
                <w:spacing w:val="-2"/>
                <w:sz w:val="24"/>
              </w:rPr>
              <w:t>Dysoxylum</w:t>
            </w:r>
            <w:proofErr w:type="spellEnd"/>
          </w:p>
        </w:tc>
      </w:tr>
      <w:tr w:rsidR="00123D75" w:rsidRPr="009A3E79" w14:paraId="304C0189" w14:textId="77777777">
        <w:trPr>
          <w:trHeight w:val="560"/>
        </w:trPr>
        <w:tc>
          <w:tcPr>
            <w:tcW w:w="2740" w:type="dxa"/>
          </w:tcPr>
          <w:p w14:paraId="6B39D380" w14:textId="77777777" w:rsidR="00123D75" w:rsidRPr="009A3E79" w:rsidRDefault="009A3E79">
            <w:pPr>
              <w:pStyle w:val="TableParagraph"/>
              <w:spacing w:before="11"/>
              <w:ind w:left="1667"/>
              <w:rPr>
                <w:b/>
                <w:sz w:val="24"/>
              </w:rPr>
            </w:pPr>
            <w:r w:rsidRPr="009A3E79">
              <w:rPr>
                <w:b/>
                <w:spacing w:val="-2"/>
                <w:sz w:val="24"/>
              </w:rPr>
              <w:t>Species</w:t>
            </w:r>
          </w:p>
        </w:tc>
        <w:tc>
          <w:tcPr>
            <w:tcW w:w="4200" w:type="dxa"/>
          </w:tcPr>
          <w:p w14:paraId="2473C392" w14:textId="77777777" w:rsidR="00123D75" w:rsidRPr="009A3E79" w:rsidRDefault="009A3E79">
            <w:pPr>
              <w:pStyle w:val="TableParagraph"/>
              <w:spacing w:before="11"/>
              <w:ind w:left="1672"/>
              <w:rPr>
                <w:i/>
                <w:sz w:val="24"/>
              </w:rPr>
            </w:pPr>
            <w:proofErr w:type="spellStart"/>
            <w:r w:rsidRPr="009A3E79">
              <w:rPr>
                <w:i/>
                <w:sz w:val="24"/>
              </w:rPr>
              <w:t>Dysoxylum</w:t>
            </w:r>
            <w:proofErr w:type="spellEnd"/>
            <w:r w:rsidRPr="009A3E79">
              <w:rPr>
                <w:i/>
                <w:sz w:val="24"/>
              </w:rPr>
              <w:t xml:space="preserve"> </w:t>
            </w:r>
            <w:proofErr w:type="spellStart"/>
            <w:r w:rsidRPr="009A3E79">
              <w:rPr>
                <w:i/>
                <w:spacing w:val="-2"/>
                <w:sz w:val="24"/>
              </w:rPr>
              <w:t>malabaricum</w:t>
            </w:r>
            <w:proofErr w:type="spellEnd"/>
          </w:p>
          <w:p w14:paraId="08228B70" w14:textId="77777777" w:rsidR="00123D75" w:rsidRPr="009A3E79" w:rsidRDefault="009A3E79">
            <w:pPr>
              <w:pStyle w:val="TableParagraph"/>
              <w:spacing w:line="253" w:lineRule="exact"/>
              <w:ind w:left="1672"/>
              <w:rPr>
                <w:sz w:val="24"/>
              </w:rPr>
            </w:pPr>
            <w:proofErr w:type="spellStart"/>
            <w:r w:rsidRPr="009A3E79">
              <w:rPr>
                <w:sz w:val="24"/>
              </w:rPr>
              <w:t>Bedd</w:t>
            </w:r>
            <w:proofErr w:type="spellEnd"/>
            <w:r w:rsidRPr="009A3E79">
              <w:rPr>
                <w:sz w:val="24"/>
              </w:rPr>
              <w:t xml:space="preserve">. ex </w:t>
            </w:r>
            <w:r w:rsidRPr="009A3E79">
              <w:rPr>
                <w:spacing w:val="-2"/>
                <w:sz w:val="24"/>
              </w:rPr>
              <w:t>C.DC.</w:t>
            </w:r>
          </w:p>
        </w:tc>
      </w:tr>
    </w:tbl>
    <w:p w14:paraId="6EE3A0EF" w14:textId="77777777" w:rsidR="00123D75" w:rsidRPr="009A3E79" w:rsidRDefault="00123D75">
      <w:pPr>
        <w:pStyle w:val="BodyText"/>
        <w:spacing w:before="0"/>
        <w:ind w:left="0"/>
        <w:jc w:val="left"/>
        <w:rPr>
          <w:sz w:val="20"/>
        </w:rPr>
      </w:pPr>
    </w:p>
    <w:p w14:paraId="2DA1EB8F" w14:textId="77777777" w:rsidR="00123D75" w:rsidRPr="009A3E79" w:rsidRDefault="00123D75">
      <w:pPr>
        <w:pStyle w:val="BodyText"/>
        <w:spacing w:before="136"/>
        <w:ind w:left="0"/>
        <w:jc w:val="left"/>
        <w:rPr>
          <w:sz w:val="20"/>
        </w:rPr>
      </w:pPr>
    </w:p>
    <w:p w14:paraId="37D694CE" w14:textId="77777777" w:rsidR="00123D75" w:rsidRPr="009A3E79" w:rsidRDefault="009A3E79">
      <w:pPr>
        <w:pStyle w:val="BodyText"/>
        <w:spacing w:before="0" w:line="252" w:lineRule="auto"/>
        <w:ind w:right="318"/>
      </w:pPr>
      <w:r w:rsidRPr="009A3E79">
        <w:t xml:space="preserve">The species was first described by </w:t>
      </w:r>
      <w:proofErr w:type="spellStart"/>
      <w:r w:rsidRPr="009A3E79">
        <w:t>Beddome</w:t>
      </w:r>
      <w:proofErr w:type="spellEnd"/>
      <w:r w:rsidRPr="009A3E79">
        <w:t xml:space="preserve"> and</w:t>
      </w:r>
      <w:r w:rsidRPr="009A3E79">
        <w:rPr>
          <w:spacing w:val="-3"/>
        </w:rPr>
        <w:t xml:space="preserve"> </w:t>
      </w:r>
      <w:r w:rsidRPr="009A3E79">
        <w:t>is</w:t>
      </w:r>
      <w:r w:rsidRPr="009A3E79">
        <w:rPr>
          <w:spacing w:val="-3"/>
        </w:rPr>
        <w:t xml:space="preserve"> </w:t>
      </w:r>
      <w:r w:rsidRPr="009A3E79">
        <w:t>sometimes</w:t>
      </w:r>
      <w:r w:rsidRPr="009A3E79">
        <w:rPr>
          <w:spacing w:val="-3"/>
        </w:rPr>
        <w:t xml:space="preserve"> </w:t>
      </w:r>
      <w:r w:rsidRPr="009A3E79">
        <w:t>referred</w:t>
      </w:r>
      <w:r w:rsidRPr="009A3E79">
        <w:rPr>
          <w:spacing w:val="-3"/>
        </w:rPr>
        <w:t xml:space="preserve"> </w:t>
      </w:r>
      <w:r w:rsidRPr="009A3E79">
        <w:t>to</w:t>
      </w:r>
      <w:r w:rsidRPr="009A3E79">
        <w:rPr>
          <w:spacing w:val="-3"/>
        </w:rPr>
        <w:t xml:space="preserve"> </w:t>
      </w:r>
      <w:r w:rsidRPr="009A3E79">
        <w:t>by</w:t>
      </w:r>
      <w:r w:rsidRPr="009A3E79">
        <w:rPr>
          <w:spacing w:val="-3"/>
        </w:rPr>
        <w:t xml:space="preserve"> </w:t>
      </w:r>
      <w:r w:rsidRPr="009A3E79">
        <w:t>local</w:t>
      </w:r>
      <w:r w:rsidRPr="009A3E79">
        <w:rPr>
          <w:spacing w:val="-3"/>
        </w:rPr>
        <w:t xml:space="preserve"> </w:t>
      </w:r>
      <w:r w:rsidRPr="009A3E79">
        <w:t>vernacular names in different</w:t>
      </w:r>
      <w:r w:rsidRPr="009A3E79">
        <w:rPr>
          <w:spacing w:val="-5"/>
        </w:rPr>
        <w:t xml:space="preserve"> </w:t>
      </w:r>
      <w:r w:rsidRPr="009A3E79">
        <w:t>regions</w:t>
      </w:r>
      <w:r w:rsidRPr="009A3E79">
        <w:rPr>
          <w:spacing w:val="-5"/>
        </w:rPr>
        <w:t xml:space="preserve"> </w:t>
      </w:r>
      <w:r w:rsidRPr="009A3E79">
        <w:t>of</w:t>
      </w:r>
      <w:r w:rsidRPr="009A3E79">
        <w:rPr>
          <w:spacing w:val="-5"/>
        </w:rPr>
        <w:t xml:space="preserve"> </w:t>
      </w:r>
      <w:r w:rsidRPr="009A3E79">
        <w:t>the</w:t>
      </w:r>
      <w:r w:rsidRPr="009A3E79">
        <w:rPr>
          <w:spacing w:val="-5"/>
        </w:rPr>
        <w:t xml:space="preserve"> </w:t>
      </w:r>
      <w:r w:rsidRPr="009A3E79">
        <w:t>Western</w:t>
      </w:r>
      <w:r w:rsidRPr="009A3E79">
        <w:rPr>
          <w:spacing w:val="-5"/>
        </w:rPr>
        <w:t xml:space="preserve"> </w:t>
      </w:r>
      <w:r w:rsidRPr="009A3E79">
        <w:t>Ghats.</w:t>
      </w:r>
      <w:r w:rsidRPr="009A3E79">
        <w:rPr>
          <w:spacing w:val="-5"/>
        </w:rPr>
        <w:t xml:space="preserve"> </w:t>
      </w:r>
      <w:r w:rsidRPr="009A3E79">
        <w:t>Members</w:t>
      </w:r>
      <w:r w:rsidRPr="009A3E79">
        <w:rPr>
          <w:spacing w:val="-5"/>
        </w:rPr>
        <w:t xml:space="preserve"> </w:t>
      </w:r>
      <w:r w:rsidRPr="009A3E79">
        <w:t>of</w:t>
      </w:r>
      <w:r w:rsidRPr="009A3E79">
        <w:rPr>
          <w:spacing w:val="-5"/>
        </w:rPr>
        <w:t xml:space="preserve"> </w:t>
      </w:r>
      <w:r w:rsidRPr="009A3E79">
        <w:t>the</w:t>
      </w:r>
      <w:r w:rsidRPr="009A3E79">
        <w:rPr>
          <w:spacing w:val="-5"/>
        </w:rPr>
        <w:t xml:space="preserve"> </w:t>
      </w:r>
      <w:r w:rsidRPr="009A3E79">
        <w:t>family</w:t>
      </w:r>
      <w:r w:rsidRPr="009A3E79">
        <w:rPr>
          <w:spacing w:val="-5"/>
        </w:rPr>
        <w:t xml:space="preserve"> </w:t>
      </w:r>
      <w:proofErr w:type="spellStart"/>
      <w:r w:rsidRPr="009A3E79">
        <w:t>Meliaceae</w:t>
      </w:r>
      <w:proofErr w:type="spellEnd"/>
      <w:r w:rsidRPr="009A3E79">
        <w:rPr>
          <w:spacing w:val="-5"/>
        </w:rPr>
        <w:t xml:space="preserve"> </w:t>
      </w:r>
      <w:r w:rsidRPr="009A3E79">
        <w:t>are</w:t>
      </w:r>
      <w:r w:rsidRPr="009A3E79">
        <w:rPr>
          <w:spacing w:val="-5"/>
        </w:rPr>
        <w:t xml:space="preserve"> </w:t>
      </w:r>
      <w:r w:rsidRPr="009A3E79">
        <w:t>widely known for producing biologically active compounds such as limonoids, triterpenoids, and alkaloids, which contribute to their medicinal relevance (Gupta Kaur, 2010).</w:t>
      </w:r>
    </w:p>
    <w:p w14:paraId="3E178418" w14:textId="77777777" w:rsidR="00123D75" w:rsidRPr="009A3E79" w:rsidRDefault="00123D75">
      <w:pPr>
        <w:pStyle w:val="BodyText"/>
        <w:spacing w:before="0"/>
        <w:ind w:left="0"/>
        <w:jc w:val="left"/>
      </w:pPr>
    </w:p>
    <w:p w14:paraId="27335DB8" w14:textId="77777777" w:rsidR="00123D75" w:rsidRPr="009A3E79" w:rsidRDefault="00123D75">
      <w:pPr>
        <w:pStyle w:val="BodyText"/>
        <w:spacing w:before="11"/>
        <w:ind w:left="0"/>
        <w:jc w:val="left"/>
      </w:pPr>
    </w:p>
    <w:p w14:paraId="789F1CE1" w14:textId="77777777" w:rsidR="00123D75" w:rsidRPr="009A3E79" w:rsidRDefault="009A3E79">
      <w:pPr>
        <w:pStyle w:val="Heading1"/>
        <w:jc w:val="both"/>
      </w:pPr>
      <w:bookmarkStart w:id="2" w:name="Botanical_Description_"/>
      <w:bookmarkEnd w:id="2"/>
      <w:r w:rsidRPr="009A3E79">
        <w:t xml:space="preserve">Botanical </w:t>
      </w:r>
      <w:r w:rsidRPr="009A3E79">
        <w:rPr>
          <w:spacing w:val="-2"/>
        </w:rPr>
        <w:t>Description</w:t>
      </w:r>
    </w:p>
    <w:p w14:paraId="0B23D70E" w14:textId="77777777" w:rsidR="00123D75" w:rsidRPr="009A3E79" w:rsidRDefault="009A3E79">
      <w:pPr>
        <w:pStyle w:val="BodyText"/>
        <w:ind w:right="13"/>
      </w:pPr>
      <w:r w:rsidRPr="009A3E79">
        <w:rPr>
          <w:i/>
        </w:rPr>
        <w:t>D.</w:t>
      </w:r>
      <w:r w:rsidRPr="009A3E79">
        <w:rPr>
          <w:i/>
          <w:spacing w:val="40"/>
        </w:rPr>
        <w:t xml:space="preserve"> </w:t>
      </w:r>
      <w:proofErr w:type="spellStart"/>
      <w:r w:rsidRPr="009A3E79">
        <w:rPr>
          <w:i/>
        </w:rPr>
        <w:t>malabaricum</w:t>
      </w:r>
      <w:proofErr w:type="spellEnd"/>
      <w:r w:rsidRPr="009A3E79">
        <w:rPr>
          <w:i/>
          <w:spacing w:val="40"/>
        </w:rPr>
        <w:t xml:space="preserve"> </w:t>
      </w:r>
      <w:r w:rsidRPr="009A3E79">
        <w:t>is</w:t>
      </w:r>
      <w:r w:rsidRPr="009A3E79">
        <w:rPr>
          <w:spacing w:val="40"/>
        </w:rPr>
        <w:t xml:space="preserve"> </w:t>
      </w:r>
      <w:r w:rsidRPr="009A3E79">
        <w:t>a</w:t>
      </w:r>
      <w:r w:rsidRPr="009A3E79">
        <w:rPr>
          <w:spacing w:val="40"/>
        </w:rPr>
        <w:t xml:space="preserve"> </w:t>
      </w:r>
      <w:r w:rsidRPr="009A3E79">
        <w:t>large</w:t>
      </w:r>
      <w:r w:rsidRPr="009A3E79">
        <w:rPr>
          <w:spacing w:val="40"/>
        </w:rPr>
        <w:t xml:space="preserve"> </w:t>
      </w:r>
      <w:r w:rsidRPr="009A3E79">
        <w:t>tree,</w:t>
      </w:r>
      <w:r w:rsidRPr="009A3E79">
        <w:rPr>
          <w:spacing w:val="40"/>
        </w:rPr>
        <w:t xml:space="preserve"> </w:t>
      </w:r>
      <w:r w:rsidRPr="009A3E79">
        <w:t>reaching</w:t>
      </w:r>
      <w:r w:rsidRPr="009A3E79">
        <w:rPr>
          <w:spacing w:val="40"/>
        </w:rPr>
        <w:t xml:space="preserve"> </w:t>
      </w:r>
      <w:r w:rsidRPr="009A3E79">
        <w:t>up</w:t>
      </w:r>
      <w:r w:rsidRPr="009A3E79">
        <w:rPr>
          <w:spacing w:val="40"/>
        </w:rPr>
        <w:t xml:space="preserve"> </w:t>
      </w:r>
      <w:r w:rsidRPr="009A3E79">
        <w:t>to</w:t>
      </w:r>
      <w:r w:rsidRPr="009A3E79">
        <w:rPr>
          <w:spacing w:val="40"/>
        </w:rPr>
        <w:t xml:space="preserve"> </w:t>
      </w:r>
      <w:r w:rsidRPr="009A3E79">
        <w:t>35</w:t>
      </w:r>
      <w:r w:rsidRPr="009A3E79">
        <w:rPr>
          <w:spacing w:val="40"/>
        </w:rPr>
        <w:t xml:space="preserve"> </w:t>
      </w:r>
      <w:r w:rsidRPr="009A3E79">
        <w:t>m</w:t>
      </w:r>
      <w:r w:rsidRPr="009A3E79">
        <w:rPr>
          <w:spacing w:val="40"/>
        </w:rPr>
        <w:t xml:space="preserve"> </w:t>
      </w:r>
      <w:r w:rsidRPr="009A3E79">
        <w:t>in</w:t>
      </w:r>
      <w:r w:rsidRPr="009A3E79">
        <w:rPr>
          <w:spacing w:val="40"/>
        </w:rPr>
        <w:t xml:space="preserve"> </w:t>
      </w:r>
      <w:r w:rsidRPr="009A3E79">
        <w:t>height,</w:t>
      </w:r>
      <w:r w:rsidRPr="009A3E79">
        <w:rPr>
          <w:spacing w:val="40"/>
        </w:rPr>
        <w:t xml:space="preserve"> </w:t>
      </w:r>
      <w:r w:rsidRPr="009A3E79">
        <w:t>with</w:t>
      </w:r>
      <w:r w:rsidRPr="009A3E79">
        <w:rPr>
          <w:spacing w:val="40"/>
        </w:rPr>
        <w:t xml:space="preserve"> </w:t>
      </w:r>
      <w:r w:rsidRPr="009A3E79">
        <w:t>bark</w:t>
      </w:r>
      <w:r w:rsidRPr="009A3E79">
        <w:rPr>
          <w:spacing w:val="40"/>
        </w:rPr>
        <w:t xml:space="preserve"> </w:t>
      </w:r>
      <w:r w:rsidRPr="009A3E79">
        <w:t>5–8</w:t>
      </w:r>
      <w:r w:rsidRPr="009A3E79">
        <w:rPr>
          <w:spacing w:val="40"/>
        </w:rPr>
        <w:t xml:space="preserve"> </w:t>
      </w:r>
      <w:r w:rsidRPr="009A3E79">
        <w:t>mm thick, greyish-yellow, rough, and verrucose on the surface, bearing warty and fissured lenticels. The outer bark is dead and corky, while the inner bark is creamy yellow</w:t>
      </w:r>
      <w:r w:rsidRPr="009A3E79">
        <w:rPr>
          <w:spacing w:val="-3"/>
        </w:rPr>
        <w:t xml:space="preserve"> </w:t>
      </w:r>
      <w:r w:rsidRPr="009A3E79">
        <w:t>and</w:t>
      </w:r>
      <w:r w:rsidRPr="009A3E79">
        <w:rPr>
          <w:spacing w:val="-3"/>
        </w:rPr>
        <w:t xml:space="preserve"> </w:t>
      </w:r>
      <w:r w:rsidRPr="009A3E79">
        <w:t>aromatic;</w:t>
      </w:r>
      <w:r w:rsidRPr="009A3E79">
        <w:rPr>
          <w:spacing w:val="-3"/>
        </w:rPr>
        <w:t xml:space="preserve"> </w:t>
      </w:r>
      <w:r w:rsidRPr="009A3E79">
        <w:t>when</w:t>
      </w:r>
      <w:r w:rsidRPr="009A3E79">
        <w:rPr>
          <w:spacing w:val="-3"/>
        </w:rPr>
        <w:t xml:space="preserve"> </w:t>
      </w:r>
      <w:r w:rsidRPr="009A3E79">
        <w:t>cut,</w:t>
      </w:r>
      <w:r w:rsidRPr="009A3E79">
        <w:rPr>
          <w:spacing w:val="-3"/>
        </w:rPr>
        <w:t xml:space="preserve"> </w:t>
      </w:r>
      <w:r w:rsidRPr="009A3E79">
        <w:t>the bark exudes a faintly aromatic sap. The wood is hard, durable, and fine-grained, pale yellow to light brown in color, with a decay-resistant heartwood and a comparatively lighter sapwood, making</w:t>
      </w:r>
      <w:r w:rsidRPr="009A3E79">
        <w:rPr>
          <w:spacing w:val="-3"/>
        </w:rPr>
        <w:t xml:space="preserve"> </w:t>
      </w:r>
      <w:r w:rsidRPr="009A3E79">
        <w:t>it</w:t>
      </w:r>
      <w:r w:rsidRPr="009A3E79">
        <w:rPr>
          <w:spacing w:val="-3"/>
        </w:rPr>
        <w:t xml:space="preserve"> </w:t>
      </w:r>
      <w:r w:rsidRPr="009A3E79">
        <w:t>valued</w:t>
      </w:r>
      <w:r w:rsidRPr="009A3E79">
        <w:rPr>
          <w:spacing w:val="-3"/>
        </w:rPr>
        <w:t xml:space="preserve"> </w:t>
      </w:r>
      <w:r w:rsidRPr="009A3E79">
        <w:t>for</w:t>
      </w:r>
      <w:r w:rsidRPr="009A3E79">
        <w:rPr>
          <w:spacing w:val="-3"/>
        </w:rPr>
        <w:t xml:space="preserve"> </w:t>
      </w:r>
      <w:r w:rsidRPr="009A3E79">
        <w:t>timber</w:t>
      </w:r>
      <w:r w:rsidRPr="009A3E79">
        <w:rPr>
          <w:spacing w:val="-3"/>
        </w:rPr>
        <w:t xml:space="preserve"> </w:t>
      </w:r>
      <w:r w:rsidRPr="009A3E79">
        <w:t>and</w:t>
      </w:r>
      <w:r w:rsidRPr="009A3E79">
        <w:rPr>
          <w:spacing w:val="-3"/>
        </w:rPr>
        <w:t xml:space="preserve"> </w:t>
      </w:r>
      <w:r w:rsidRPr="009A3E79">
        <w:t>construction</w:t>
      </w:r>
      <w:r w:rsidRPr="009A3E79">
        <w:rPr>
          <w:spacing w:val="-3"/>
        </w:rPr>
        <w:t xml:space="preserve"> </w:t>
      </w:r>
      <w:r w:rsidRPr="009A3E79">
        <w:t>purposes</w:t>
      </w:r>
      <w:r w:rsidRPr="009A3E79">
        <w:rPr>
          <w:spacing w:val="-3"/>
        </w:rPr>
        <w:t xml:space="preserve"> </w:t>
      </w:r>
      <w:r w:rsidRPr="009A3E79">
        <w:t>(</w:t>
      </w:r>
      <w:proofErr w:type="spellStart"/>
      <w:r w:rsidRPr="009A3E79">
        <w:t>Sasidharan</w:t>
      </w:r>
      <w:proofErr w:type="spellEnd"/>
      <w:r w:rsidRPr="009A3E79">
        <w:t>,</w:t>
      </w:r>
      <w:r w:rsidRPr="009A3E79">
        <w:rPr>
          <w:spacing w:val="-3"/>
        </w:rPr>
        <w:t xml:space="preserve"> </w:t>
      </w:r>
      <w:r w:rsidRPr="009A3E79">
        <w:t>2004;</w:t>
      </w:r>
      <w:r w:rsidRPr="009A3E79">
        <w:rPr>
          <w:spacing w:val="-3"/>
        </w:rPr>
        <w:t xml:space="preserve"> </w:t>
      </w:r>
      <w:proofErr w:type="spellStart"/>
      <w:r w:rsidRPr="009A3E79">
        <w:t>Neginhal</w:t>
      </w:r>
      <w:proofErr w:type="spellEnd"/>
      <w:r w:rsidRPr="009A3E79">
        <w:t>,</w:t>
      </w:r>
      <w:r w:rsidRPr="009A3E79">
        <w:rPr>
          <w:spacing w:val="-3"/>
        </w:rPr>
        <w:t xml:space="preserve"> </w:t>
      </w:r>
      <w:r w:rsidRPr="009A3E79">
        <w:t>2014;</w:t>
      </w:r>
      <w:r w:rsidRPr="009A3E79">
        <w:rPr>
          <w:spacing w:val="-3"/>
        </w:rPr>
        <w:t xml:space="preserve"> </w:t>
      </w:r>
      <w:proofErr w:type="spellStart"/>
      <w:r w:rsidRPr="009A3E79">
        <w:t>eFlora</w:t>
      </w:r>
      <w:proofErr w:type="spellEnd"/>
      <w:r w:rsidRPr="009A3E79">
        <w:t xml:space="preserve"> of India, 2024).</w:t>
      </w:r>
    </w:p>
    <w:p w14:paraId="78FDFC8A" w14:textId="77777777" w:rsidR="00123D75" w:rsidRPr="009A3E79" w:rsidRDefault="009A3E79">
      <w:pPr>
        <w:pStyle w:val="BodyText"/>
        <w:ind w:right="14"/>
      </w:pPr>
      <w:r w:rsidRPr="009A3E79">
        <w:t xml:space="preserve">The leaves are </w:t>
      </w:r>
      <w:proofErr w:type="spellStart"/>
      <w:r w:rsidRPr="009A3E79">
        <w:t>imparipinnate</w:t>
      </w:r>
      <w:proofErr w:type="spellEnd"/>
      <w:r w:rsidRPr="009A3E79">
        <w:t xml:space="preserve"> and alternate, carried on a stout, angular, pubescent rachis measuring 17–28 cm in length and slightly swollen at the base. Each leaf bears 7–11 leaflets, arranged oppositely, </w:t>
      </w:r>
      <w:proofErr w:type="spellStart"/>
      <w:r w:rsidRPr="009A3E79">
        <w:t>suboppositely</w:t>
      </w:r>
      <w:proofErr w:type="spellEnd"/>
      <w:r w:rsidRPr="009A3E79">
        <w:t xml:space="preserve">, or alternately, and supported on short, stout, pubescent </w:t>
      </w:r>
      <w:proofErr w:type="spellStart"/>
      <w:r w:rsidRPr="009A3E79">
        <w:t>petiolules</w:t>
      </w:r>
      <w:proofErr w:type="spellEnd"/>
      <w:r w:rsidRPr="009A3E79">
        <w:t xml:space="preserve"> of 5–9 mm. The leaflets are 9–23 × 3–5 cm in size, elliptic-oblong, ovate-oblong, or lanceolate in shape, with an oblique or acute base and a long acuminate apex; the margin is entire, the surface </w:t>
      </w:r>
      <w:proofErr w:type="spellStart"/>
      <w:r w:rsidRPr="009A3E79">
        <w:t>puberulous</w:t>
      </w:r>
      <w:proofErr w:type="spellEnd"/>
      <w:r w:rsidRPr="009A3E79">
        <w:t xml:space="preserve"> when young and glabrous at maturity, and the texture firmly coriaceous.</w:t>
      </w:r>
      <w:r w:rsidRPr="009A3E79">
        <w:rPr>
          <w:spacing w:val="-3"/>
        </w:rPr>
        <w:t xml:space="preserve"> </w:t>
      </w:r>
      <w:r w:rsidRPr="009A3E79">
        <w:t>Lateral</w:t>
      </w:r>
      <w:r w:rsidRPr="009A3E79">
        <w:rPr>
          <w:spacing w:val="-3"/>
        </w:rPr>
        <w:t xml:space="preserve"> </w:t>
      </w:r>
      <w:r w:rsidRPr="009A3E79">
        <w:t>nerves</w:t>
      </w:r>
      <w:r w:rsidRPr="009A3E79">
        <w:rPr>
          <w:spacing w:val="-3"/>
        </w:rPr>
        <w:t xml:space="preserve"> </w:t>
      </w:r>
      <w:r w:rsidRPr="009A3E79">
        <w:t>number</w:t>
      </w:r>
      <w:r w:rsidRPr="009A3E79">
        <w:rPr>
          <w:spacing w:val="-3"/>
        </w:rPr>
        <w:t xml:space="preserve"> </w:t>
      </w:r>
      <w:r w:rsidRPr="009A3E79">
        <w:t>6–20</w:t>
      </w:r>
      <w:r w:rsidRPr="009A3E79">
        <w:rPr>
          <w:spacing w:val="-3"/>
        </w:rPr>
        <w:t xml:space="preserve"> </w:t>
      </w:r>
      <w:r w:rsidRPr="009A3E79">
        <w:t>pairs,</w:t>
      </w:r>
      <w:r w:rsidRPr="009A3E79">
        <w:rPr>
          <w:spacing w:val="-3"/>
        </w:rPr>
        <w:t xml:space="preserve"> </w:t>
      </w:r>
      <w:r w:rsidRPr="009A3E79">
        <w:t>running</w:t>
      </w:r>
      <w:r w:rsidRPr="009A3E79">
        <w:rPr>
          <w:spacing w:val="-3"/>
        </w:rPr>
        <w:t xml:space="preserve"> </w:t>
      </w:r>
      <w:r w:rsidRPr="009A3E79">
        <w:t>parallel</w:t>
      </w:r>
      <w:r w:rsidRPr="009A3E79">
        <w:rPr>
          <w:spacing w:val="-3"/>
        </w:rPr>
        <w:t xml:space="preserve"> </w:t>
      </w:r>
      <w:r w:rsidRPr="009A3E79">
        <w:t>and</w:t>
      </w:r>
      <w:r w:rsidRPr="009A3E79">
        <w:rPr>
          <w:spacing w:val="-3"/>
        </w:rPr>
        <w:t xml:space="preserve"> </w:t>
      </w:r>
      <w:r w:rsidRPr="009A3E79">
        <w:t>ascending,</w:t>
      </w:r>
      <w:r w:rsidRPr="009A3E79">
        <w:rPr>
          <w:spacing w:val="-3"/>
        </w:rPr>
        <w:t xml:space="preserve"> </w:t>
      </w:r>
      <w:r w:rsidRPr="009A3E79">
        <w:t>with</w:t>
      </w:r>
      <w:r w:rsidRPr="009A3E79">
        <w:rPr>
          <w:spacing w:val="-3"/>
        </w:rPr>
        <w:t xml:space="preserve"> </w:t>
      </w:r>
      <w:r w:rsidRPr="009A3E79">
        <w:t>reticulate</w:t>
      </w:r>
      <w:r w:rsidRPr="009A3E79">
        <w:rPr>
          <w:spacing w:val="-3"/>
        </w:rPr>
        <w:t xml:space="preserve"> </w:t>
      </w:r>
      <w:r w:rsidRPr="009A3E79">
        <w:t xml:space="preserve">and obscure </w:t>
      </w:r>
      <w:proofErr w:type="spellStart"/>
      <w:r w:rsidRPr="009A3E79">
        <w:t>intercostae</w:t>
      </w:r>
      <w:proofErr w:type="spellEnd"/>
      <w:r w:rsidRPr="009A3E79">
        <w:t xml:space="preserve"> and prominent secondary laterals (Gamble, 1935; </w:t>
      </w:r>
      <w:proofErr w:type="spellStart"/>
      <w:r w:rsidRPr="009A3E79">
        <w:t>Sasidharan</w:t>
      </w:r>
      <w:proofErr w:type="spellEnd"/>
      <w:r w:rsidRPr="009A3E79">
        <w:t xml:space="preserve">, 2004; </w:t>
      </w:r>
      <w:proofErr w:type="spellStart"/>
      <w:r w:rsidRPr="009A3E79">
        <w:t>Neginhal</w:t>
      </w:r>
      <w:proofErr w:type="spellEnd"/>
      <w:r w:rsidRPr="009A3E79">
        <w:t xml:space="preserve">, 2014; </w:t>
      </w:r>
      <w:proofErr w:type="spellStart"/>
      <w:r w:rsidRPr="009A3E79">
        <w:t>eFlora</w:t>
      </w:r>
      <w:proofErr w:type="spellEnd"/>
      <w:r w:rsidRPr="009A3E79">
        <w:t xml:space="preserve"> of India,2024</w:t>
      </w:r>
      <w:proofErr w:type="gramStart"/>
      <w:r w:rsidRPr="009A3E79">
        <w:t>).The</w:t>
      </w:r>
      <w:proofErr w:type="gramEnd"/>
      <w:r w:rsidRPr="009A3E79">
        <w:t xml:space="preserve"> flowers are bisexual, greenish-yellow, and fragrant, measuring 5–6 mm in length, and are borne in axillary or terminal</w:t>
      </w:r>
      <w:r w:rsidRPr="009A3E79">
        <w:rPr>
          <w:spacing w:val="-2"/>
        </w:rPr>
        <w:t xml:space="preserve"> </w:t>
      </w:r>
      <w:r w:rsidRPr="009A3E79">
        <w:t>panicles.</w:t>
      </w:r>
      <w:r w:rsidRPr="009A3E79">
        <w:rPr>
          <w:spacing w:val="-2"/>
        </w:rPr>
        <w:t xml:space="preserve"> </w:t>
      </w:r>
      <w:r w:rsidRPr="009A3E79">
        <w:t>The</w:t>
      </w:r>
      <w:r w:rsidRPr="009A3E79">
        <w:rPr>
          <w:spacing w:val="-2"/>
        </w:rPr>
        <w:t xml:space="preserve"> </w:t>
      </w:r>
      <w:r w:rsidRPr="009A3E79">
        <w:t>calyx</w:t>
      </w:r>
      <w:r w:rsidRPr="009A3E79">
        <w:rPr>
          <w:spacing w:val="-2"/>
        </w:rPr>
        <w:t xml:space="preserve"> </w:t>
      </w:r>
      <w:r w:rsidRPr="009A3E79">
        <w:t>is</w:t>
      </w:r>
      <w:r w:rsidRPr="009A3E79">
        <w:rPr>
          <w:spacing w:val="-2"/>
        </w:rPr>
        <w:t xml:space="preserve"> </w:t>
      </w:r>
      <w:r w:rsidRPr="009A3E79">
        <w:t>deeply 4-lobed</w:t>
      </w:r>
      <w:r w:rsidRPr="009A3E79">
        <w:rPr>
          <w:spacing w:val="26"/>
        </w:rPr>
        <w:t xml:space="preserve"> </w:t>
      </w:r>
      <w:r w:rsidRPr="009A3E79">
        <w:t>with</w:t>
      </w:r>
      <w:r w:rsidRPr="009A3E79">
        <w:rPr>
          <w:spacing w:val="26"/>
        </w:rPr>
        <w:t xml:space="preserve"> </w:t>
      </w:r>
      <w:r w:rsidRPr="009A3E79">
        <w:t>more</w:t>
      </w:r>
      <w:r w:rsidRPr="009A3E79">
        <w:rPr>
          <w:spacing w:val="26"/>
        </w:rPr>
        <w:t xml:space="preserve"> </w:t>
      </w:r>
      <w:r w:rsidRPr="009A3E79">
        <w:t>or</w:t>
      </w:r>
      <w:r w:rsidRPr="009A3E79">
        <w:rPr>
          <w:spacing w:val="26"/>
        </w:rPr>
        <w:t xml:space="preserve"> </w:t>
      </w:r>
      <w:r w:rsidRPr="009A3E79">
        <w:t>less</w:t>
      </w:r>
      <w:r w:rsidRPr="009A3E79">
        <w:rPr>
          <w:spacing w:val="26"/>
        </w:rPr>
        <w:t xml:space="preserve"> </w:t>
      </w:r>
      <w:r w:rsidRPr="009A3E79">
        <w:t>obtuse lobes, and the 4 petals are linear-oblong, subacute, pubescent on</w:t>
      </w:r>
      <w:r w:rsidRPr="009A3E79">
        <w:rPr>
          <w:spacing w:val="28"/>
        </w:rPr>
        <w:t xml:space="preserve"> </w:t>
      </w:r>
      <w:r w:rsidRPr="009A3E79">
        <w:t>the</w:t>
      </w:r>
      <w:r w:rsidRPr="009A3E79">
        <w:rPr>
          <w:spacing w:val="28"/>
        </w:rPr>
        <w:t xml:space="preserve"> </w:t>
      </w:r>
      <w:r w:rsidRPr="009A3E79">
        <w:t>outside,</w:t>
      </w:r>
      <w:r w:rsidRPr="009A3E79">
        <w:rPr>
          <w:spacing w:val="28"/>
        </w:rPr>
        <w:t xml:space="preserve"> </w:t>
      </w:r>
      <w:r w:rsidRPr="009A3E79">
        <w:t>and</w:t>
      </w:r>
      <w:r w:rsidRPr="009A3E79">
        <w:rPr>
          <w:spacing w:val="28"/>
        </w:rPr>
        <w:t xml:space="preserve"> </w:t>
      </w:r>
      <w:r w:rsidRPr="009A3E79">
        <w:t>imbricate</w:t>
      </w:r>
      <w:r w:rsidRPr="009A3E79">
        <w:rPr>
          <w:spacing w:val="28"/>
        </w:rPr>
        <w:t xml:space="preserve"> </w:t>
      </w:r>
      <w:r w:rsidRPr="009A3E79">
        <w:t>in</w:t>
      </w:r>
      <w:r w:rsidRPr="009A3E79">
        <w:rPr>
          <w:spacing w:val="28"/>
        </w:rPr>
        <w:t xml:space="preserve"> </w:t>
      </w:r>
      <w:r w:rsidRPr="009A3E79">
        <w:t>arrangement.</w:t>
      </w:r>
      <w:r w:rsidRPr="009A3E79">
        <w:rPr>
          <w:spacing w:val="28"/>
        </w:rPr>
        <w:t xml:space="preserve"> </w:t>
      </w:r>
      <w:r w:rsidRPr="009A3E79">
        <w:t>The</w:t>
      </w:r>
      <w:r w:rsidRPr="009A3E79">
        <w:rPr>
          <w:spacing w:val="28"/>
        </w:rPr>
        <w:t xml:space="preserve"> </w:t>
      </w:r>
      <w:r w:rsidRPr="009A3E79">
        <w:t>staminal</w:t>
      </w:r>
      <w:r w:rsidRPr="009A3E79">
        <w:rPr>
          <w:spacing w:val="28"/>
        </w:rPr>
        <w:t xml:space="preserve"> </w:t>
      </w:r>
      <w:r w:rsidRPr="009A3E79">
        <w:t>tube</w:t>
      </w:r>
      <w:r w:rsidRPr="009A3E79">
        <w:rPr>
          <w:spacing w:val="28"/>
        </w:rPr>
        <w:t xml:space="preserve"> </w:t>
      </w:r>
      <w:r w:rsidRPr="009A3E79">
        <w:t>is</w:t>
      </w:r>
      <w:r w:rsidRPr="009A3E79">
        <w:rPr>
          <w:spacing w:val="28"/>
        </w:rPr>
        <w:t xml:space="preserve"> </w:t>
      </w:r>
      <w:proofErr w:type="spellStart"/>
      <w:r w:rsidRPr="009A3E79">
        <w:t>urceolate</w:t>
      </w:r>
      <w:proofErr w:type="spellEnd"/>
      <w:r w:rsidRPr="009A3E79">
        <w:rPr>
          <w:spacing w:val="28"/>
        </w:rPr>
        <w:t xml:space="preserve"> </w:t>
      </w:r>
      <w:r w:rsidRPr="009A3E79">
        <w:t>and</w:t>
      </w:r>
      <w:r w:rsidRPr="009A3E79">
        <w:rPr>
          <w:spacing w:val="28"/>
        </w:rPr>
        <w:t xml:space="preserve"> </w:t>
      </w:r>
      <w:r w:rsidRPr="009A3E79">
        <w:t>more or less 4-angled, bearing 8 deep emarginate crenatures with 8 included anthers. The disc is cup-shaped and entire,</w:t>
      </w:r>
      <w:r w:rsidRPr="009A3E79">
        <w:rPr>
          <w:spacing w:val="-3"/>
        </w:rPr>
        <w:t xml:space="preserve"> </w:t>
      </w:r>
      <w:r w:rsidRPr="009A3E79">
        <w:t>just</w:t>
      </w:r>
      <w:r w:rsidRPr="009A3E79">
        <w:rPr>
          <w:spacing w:val="-3"/>
        </w:rPr>
        <w:t xml:space="preserve"> </w:t>
      </w:r>
      <w:r w:rsidRPr="009A3E79">
        <w:t>enclosing</w:t>
      </w:r>
      <w:r w:rsidRPr="009A3E79">
        <w:rPr>
          <w:spacing w:val="-3"/>
        </w:rPr>
        <w:t xml:space="preserve"> </w:t>
      </w:r>
      <w:r w:rsidRPr="009A3E79">
        <w:t>the</w:t>
      </w:r>
      <w:r w:rsidRPr="009A3E79">
        <w:rPr>
          <w:spacing w:val="-3"/>
        </w:rPr>
        <w:t xml:space="preserve"> </w:t>
      </w:r>
      <w:r w:rsidRPr="009A3E79">
        <w:t>superior</w:t>
      </w:r>
      <w:r w:rsidRPr="009A3E79">
        <w:rPr>
          <w:spacing w:val="-3"/>
        </w:rPr>
        <w:t xml:space="preserve"> </w:t>
      </w:r>
      <w:r w:rsidRPr="009A3E79">
        <w:t>ovary,</w:t>
      </w:r>
      <w:r w:rsidRPr="009A3E79">
        <w:rPr>
          <w:spacing w:val="-3"/>
        </w:rPr>
        <w:t xml:space="preserve"> </w:t>
      </w:r>
      <w:r w:rsidRPr="009A3E79">
        <w:t>which</w:t>
      </w:r>
      <w:r w:rsidRPr="009A3E79">
        <w:rPr>
          <w:spacing w:val="-3"/>
        </w:rPr>
        <w:t xml:space="preserve"> </w:t>
      </w:r>
      <w:r w:rsidRPr="009A3E79">
        <w:t>is</w:t>
      </w:r>
      <w:r w:rsidRPr="009A3E79">
        <w:rPr>
          <w:spacing w:val="-3"/>
        </w:rPr>
        <w:t xml:space="preserve"> </w:t>
      </w:r>
      <w:r w:rsidRPr="009A3E79">
        <w:t>densely</w:t>
      </w:r>
      <w:r w:rsidRPr="009A3E79">
        <w:rPr>
          <w:spacing w:val="-3"/>
        </w:rPr>
        <w:t xml:space="preserve"> </w:t>
      </w:r>
      <w:r w:rsidRPr="009A3E79">
        <w:t>pubescent,</w:t>
      </w:r>
      <w:r w:rsidRPr="009A3E79">
        <w:rPr>
          <w:spacing w:val="-3"/>
        </w:rPr>
        <w:t xml:space="preserve"> </w:t>
      </w:r>
      <w:r w:rsidRPr="009A3E79">
        <w:t>4-celled,</w:t>
      </w:r>
      <w:r w:rsidRPr="009A3E79">
        <w:rPr>
          <w:spacing w:val="-3"/>
        </w:rPr>
        <w:t xml:space="preserve"> </w:t>
      </w:r>
      <w:r w:rsidRPr="009A3E79">
        <w:t>and</w:t>
      </w:r>
      <w:r w:rsidRPr="009A3E79">
        <w:rPr>
          <w:spacing w:val="-3"/>
        </w:rPr>
        <w:t xml:space="preserve"> </w:t>
      </w:r>
      <w:r w:rsidRPr="009A3E79">
        <w:t>contains</w:t>
      </w:r>
      <w:r w:rsidRPr="009A3E79">
        <w:rPr>
          <w:spacing w:val="-3"/>
        </w:rPr>
        <w:t xml:space="preserve"> </w:t>
      </w:r>
      <w:r w:rsidRPr="009A3E79">
        <w:t xml:space="preserve">2 ovules per cell; it tapers into a style terminating in a capitate, 4-lobed stigma (Gamble, 1935; </w:t>
      </w:r>
      <w:proofErr w:type="spellStart"/>
      <w:r w:rsidRPr="009A3E79">
        <w:t>Sasidharan</w:t>
      </w:r>
      <w:proofErr w:type="spellEnd"/>
      <w:r w:rsidRPr="009A3E79">
        <w:t xml:space="preserve">, 2004; </w:t>
      </w:r>
      <w:proofErr w:type="spellStart"/>
      <w:r w:rsidRPr="009A3E79">
        <w:t>Neginhal</w:t>
      </w:r>
      <w:proofErr w:type="spellEnd"/>
      <w:r w:rsidRPr="009A3E79">
        <w:t xml:space="preserve">, 2014; </w:t>
      </w:r>
      <w:proofErr w:type="spellStart"/>
      <w:r w:rsidRPr="009A3E79">
        <w:t>eFlora</w:t>
      </w:r>
      <w:proofErr w:type="spellEnd"/>
      <w:r w:rsidRPr="009A3E79">
        <w:t xml:space="preserve"> of India, 2024).</w:t>
      </w:r>
    </w:p>
    <w:p w14:paraId="42CE2CC6" w14:textId="77777777" w:rsidR="00123D75" w:rsidRPr="009A3E79" w:rsidRDefault="009A3E79">
      <w:pPr>
        <w:pStyle w:val="BodyText"/>
        <w:ind w:right="21"/>
      </w:pPr>
      <w:r w:rsidRPr="009A3E79">
        <w:t>The fruit is a pyriform capsule, 5–7.5 cm long,</w:t>
      </w:r>
      <w:r w:rsidRPr="009A3E79">
        <w:rPr>
          <w:spacing w:val="-3"/>
        </w:rPr>
        <w:t xml:space="preserve"> </w:t>
      </w:r>
      <w:r w:rsidRPr="009A3E79">
        <w:t>verrucose,</w:t>
      </w:r>
      <w:r w:rsidRPr="009A3E79">
        <w:rPr>
          <w:spacing w:val="-3"/>
        </w:rPr>
        <w:t xml:space="preserve"> </w:t>
      </w:r>
      <w:r w:rsidRPr="009A3E79">
        <w:t>and</w:t>
      </w:r>
      <w:r w:rsidRPr="009A3E79">
        <w:rPr>
          <w:spacing w:val="-3"/>
        </w:rPr>
        <w:t xml:space="preserve"> </w:t>
      </w:r>
      <w:r w:rsidRPr="009A3E79">
        <w:t>bright</w:t>
      </w:r>
      <w:r w:rsidRPr="009A3E79">
        <w:rPr>
          <w:spacing w:val="-3"/>
        </w:rPr>
        <w:t xml:space="preserve"> </w:t>
      </w:r>
      <w:r w:rsidRPr="009A3E79">
        <w:t>yellow</w:t>
      </w:r>
      <w:r w:rsidRPr="009A3E79">
        <w:rPr>
          <w:spacing w:val="-3"/>
        </w:rPr>
        <w:t xml:space="preserve"> </w:t>
      </w:r>
      <w:r w:rsidRPr="009A3E79">
        <w:t>at</w:t>
      </w:r>
      <w:r w:rsidRPr="009A3E79">
        <w:rPr>
          <w:spacing w:val="-3"/>
        </w:rPr>
        <w:t xml:space="preserve"> </w:t>
      </w:r>
      <w:r w:rsidRPr="009A3E79">
        <w:t>maturity,</w:t>
      </w:r>
      <w:r w:rsidRPr="009A3E79">
        <w:rPr>
          <w:spacing w:val="-3"/>
        </w:rPr>
        <w:t xml:space="preserve"> </w:t>
      </w:r>
      <w:r w:rsidRPr="009A3E79">
        <w:t>marked by</w:t>
      </w:r>
      <w:r w:rsidRPr="009A3E79">
        <w:rPr>
          <w:spacing w:val="45"/>
        </w:rPr>
        <w:t xml:space="preserve"> </w:t>
      </w:r>
      <w:r w:rsidRPr="009A3E79">
        <w:t>4</w:t>
      </w:r>
      <w:r w:rsidRPr="009A3E79">
        <w:rPr>
          <w:spacing w:val="30"/>
        </w:rPr>
        <w:t xml:space="preserve"> </w:t>
      </w:r>
      <w:r w:rsidRPr="009A3E79">
        <w:t>longitudinal</w:t>
      </w:r>
      <w:r w:rsidRPr="009A3E79">
        <w:rPr>
          <w:spacing w:val="30"/>
        </w:rPr>
        <w:t xml:space="preserve"> </w:t>
      </w:r>
      <w:r w:rsidRPr="009A3E79">
        <w:t>furrows</w:t>
      </w:r>
      <w:r w:rsidRPr="009A3E79">
        <w:rPr>
          <w:spacing w:val="30"/>
        </w:rPr>
        <w:t xml:space="preserve"> </w:t>
      </w:r>
      <w:r w:rsidRPr="009A3E79">
        <w:t>and</w:t>
      </w:r>
      <w:r w:rsidRPr="009A3E79">
        <w:rPr>
          <w:spacing w:val="30"/>
        </w:rPr>
        <w:t xml:space="preserve"> </w:t>
      </w:r>
      <w:r w:rsidRPr="009A3E79">
        <w:t>enclosing</w:t>
      </w:r>
      <w:r w:rsidRPr="009A3E79">
        <w:rPr>
          <w:spacing w:val="30"/>
        </w:rPr>
        <w:t xml:space="preserve"> </w:t>
      </w:r>
      <w:r w:rsidRPr="009A3E79">
        <w:t>3–4</w:t>
      </w:r>
      <w:r w:rsidRPr="009A3E79">
        <w:rPr>
          <w:spacing w:val="30"/>
        </w:rPr>
        <w:t xml:space="preserve"> </w:t>
      </w:r>
      <w:r w:rsidRPr="009A3E79">
        <w:t>reddish-brown,</w:t>
      </w:r>
      <w:r w:rsidRPr="009A3E79">
        <w:rPr>
          <w:spacing w:val="30"/>
        </w:rPr>
        <w:t xml:space="preserve"> </w:t>
      </w:r>
      <w:r w:rsidRPr="009A3E79">
        <w:t>bluntly</w:t>
      </w:r>
      <w:r w:rsidRPr="009A3E79">
        <w:rPr>
          <w:spacing w:val="30"/>
        </w:rPr>
        <w:t xml:space="preserve"> </w:t>
      </w:r>
      <w:proofErr w:type="spellStart"/>
      <w:r w:rsidRPr="009A3E79">
        <w:t>trigonous</w:t>
      </w:r>
      <w:proofErr w:type="spellEnd"/>
      <w:r w:rsidRPr="009A3E79">
        <w:rPr>
          <w:spacing w:val="30"/>
        </w:rPr>
        <w:t xml:space="preserve"> </w:t>
      </w:r>
      <w:r w:rsidRPr="009A3E79">
        <w:t>seeds.</w:t>
      </w:r>
      <w:r w:rsidRPr="009A3E79">
        <w:rPr>
          <w:spacing w:val="30"/>
        </w:rPr>
        <w:t xml:space="preserve"> </w:t>
      </w:r>
      <w:r w:rsidRPr="009A3E79">
        <w:t>The</w:t>
      </w:r>
      <w:r w:rsidRPr="009A3E79">
        <w:rPr>
          <w:spacing w:val="30"/>
        </w:rPr>
        <w:t xml:space="preserve"> </w:t>
      </w:r>
      <w:r w:rsidRPr="009A3E79">
        <w:rPr>
          <w:spacing w:val="-4"/>
        </w:rPr>
        <w:t>tree</w:t>
      </w:r>
    </w:p>
    <w:p w14:paraId="7A987E78" w14:textId="77777777" w:rsidR="00123D75" w:rsidRPr="009A3E79" w:rsidRDefault="00123D75">
      <w:pPr>
        <w:pStyle w:val="BodyText"/>
        <w:sectPr w:rsidR="00123D75" w:rsidRPr="009A3E79">
          <w:pgSz w:w="11920" w:h="16840"/>
          <w:pgMar w:top="1200" w:right="1133" w:bottom="280" w:left="1275" w:header="720" w:footer="720" w:gutter="0"/>
          <w:cols w:space="720"/>
        </w:sectPr>
      </w:pPr>
    </w:p>
    <w:p w14:paraId="4738B9EE" w14:textId="77777777" w:rsidR="00123D75" w:rsidRPr="009A3E79" w:rsidRDefault="009A3E79">
      <w:pPr>
        <w:pStyle w:val="BodyText"/>
        <w:spacing w:before="60"/>
        <w:ind w:right="14"/>
      </w:pPr>
      <w:r w:rsidRPr="009A3E79">
        <w:lastRenderedPageBreak/>
        <w:t xml:space="preserve">develops a deep taproot system with extensive lateral roots that stabilize it in moist forest soils and support mycorrhizal associations, contributing to soil nutrient cycling in its native habitat. The species flowers and fruits between February and June (Gamble, 1935; </w:t>
      </w:r>
      <w:proofErr w:type="spellStart"/>
      <w:r w:rsidRPr="009A3E79">
        <w:t>Sasidharan</w:t>
      </w:r>
      <w:proofErr w:type="spellEnd"/>
      <w:r w:rsidRPr="009A3E79">
        <w:t xml:space="preserve">, 2004; </w:t>
      </w:r>
      <w:proofErr w:type="spellStart"/>
      <w:r w:rsidRPr="009A3E79">
        <w:t>Neginhal</w:t>
      </w:r>
      <w:proofErr w:type="spellEnd"/>
      <w:r w:rsidRPr="009A3E79">
        <w:t xml:space="preserve">, 2014; </w:t>
      </w:r>
      <w:proofErr w:type="spellStart"/>
      <w:r w:rsidRPr="009A3E79">
        <w:t>eFlora</w:t>
      </w:r>
      <w:proofErr w:type="spellEnd"/>
      <w:r w:rsidRPr="009A3E79">
        <w:t xml:space="preserve"> of India, 2024).</w:t>
      </w:r>
    </w:p>
    <w:p w14:paraId="6641AE82" w14:textId="77777777" w:rsidR="00123D75" w:rsidRPr="009A3E79" w:rsidRDefault="009A3E79">
      <w:pPr>
        <w:pStyle w:val="BodyText"/>
        <w:spacing w:before="16"/>
        <w:ind w:left="0"/>
        <w:jc w:val="left"/>
        <w:rPr>
          <w:sz w:val="20"/>
        </w:rPr>
      </w:pPr>
      <w:r w:rsidRPr="009A3E79">
        <w:rPr>
          <w:noProof/>
          <w:sz w:val="20"/>
        </w:rPr>
        <w:drawing>
          <wp:anchor distT="0" distB="0" distL="0" distR="0" simplePos="0" relativeHeight="487587840" behindDoc="1" locked="0" layoutInCell="1" allowOverlap="1" wp14:anchorId="2163C39A" wp14:editId="0B53A385">
            <wp:simplePos x="0" y="0"/>
            <wp:positionH relativeFrom="page">
              <wp:posOffset>2138044</wp:posOffset>
            </wp:positionH>
            <wp:positionV relativeFrom="paragraph">
              <wp:posOffset>171450</wp:posOffset>
            </wp:positionV>
            <wp:extent cx="2647353" cy="353301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47353" cy="3533013"/>
                    </a:xfrm>
                    <a:prstGeom prst="rect">
                      <a:avLst/>
                    </a:prstGeom>
                  </pic:spPr>
                </pic:pic>
              </a:graphicData>
            </a:graphic>
          </wp:anchor>
        </w:drawing>
      </w:r>
    </w:p>
    <w:p w14:paraId="00D0A346" w14:textId="0A00B61A" w:rsidR="00123D75" w:rsidRPr="009A3E79" w:rsidRDefault="009A3E79">
      <w:pPr>
        <w:spacing w:before="233"/>
        <w:ind w:left="257" w:right="412"/>
        <w:jc w:val="center"/>
        <w:rPr>
          <w:sz w:val="24"/>
        </w:rPr>
      </w:pPr>
      <w:r w:rsidRPr="009A3E79">
        <w:rPr>
          <w:sz w:val="24"/>
        </w:rPr>
        <w:t>Figure</w:t>
      </w:r>
      <w:r w:rsidR="00AC4B43" w:rsidRPr="009A3E79">
        <w:rPr>
          <w:sz w:val="24"/>
        </w:rPr>
        <w:t xml:space="preserve"> 1</w:t>
      </w:r>
      <w:r w:rsidRPr="009A3E79">
        <w:rPr>
          <w:sz w:val="24"/>
        </w:rPr>
        <w:t xml:space="preserve">- Morphometric traits of </w:t>
      </w:r>
      <w:proofErr w:type="spellStart"/>
      <w:r w:rsidRPr="009A3E79">
        <w:rPr>
          <w:i/>
          <w:sz w:val="24"/>
        </w:rPr>
        <w:t>Dysoxylum</w:t>
      </w:r>
      <w:proofErr w:type="spellEnd"/>
      <w:r w:rsidRPr="009A3E79">
        <w:rPr>
          <w:i/>
          <w:sz w:val="24"/>
        </w:rPr>
        <w:t xml:space="preserve"> </w:t>
      </w:r>
      <w:proofErr w:type="spellStart"/>
      <w:r w:rsidRPr="009A3E79">
        <w:rPr>
          <w:i/>
          <w:sz w:val="24"/>
        </w:rPr>
        <w:t>malabaricum</w:t>
      </w:r>
      <w:proofErr w:type="spellEnd"/>
      <w:r w:rsidRPr="009A3E79">
        <w:rPr>
          <w:i/>
          <w:sz w:val="24"/>
        </w:rPr>
        <w:t xml:space="preserve"> </w:t>
      </w:r>
      <w:proofErr w:type="spellStart"/>
      <w:r w:rsidRPr="009A3E79">
        <w:rPr>
          <w:sz w:val="24"/>
        </w:rPr>
        <w:t>Bedd</w:t>
      </w:r>
      <w:proofErr w:type="spellEnd"/>
      <w:r w:rsidRPr="009A3E79">
        <w:rPr>
          <w:sz w:val="24"/>
        </w:rPr>
        <w:t xml:space="preserve">. ex </w:t>
      </w:r>
      <w:proofErr w:type="gramStart"/>
      <w:r w:rsidRPr="009A3E79">
        <w:rPr>
          <w:spacing w:val="-2"/>
          <w:sz w:val="24"/>
        </w:rPr>
        <w:t>C.DC.</w:t>
      </w:r>
      <w:proofErr w:type="gramEnd"/>
    </w:p>
    <w:p w14:paraId="5F145313" w14:textId="77777777" w:rsidR="00123D75" w:rsidRPr="009A3E79" w:rsidRDefault="009A3E79">
      <w:pPr>
        <w:pStyle w:val="BodyText"/>
        <w:ind w:right="22"/>
      </w:pPr>
      <w:r w:rsidRPr="009A3E79">
        <w:rPr>
          <w:b/>
        </w:rPr>
        <w:t xml:space="preserve">Phenology: </w:t>
      </w:r>
      <w:r w:rsidRPr="009A3E79">
        <w:t>Leaf flush occurs during the early monsoon, flowering takes place from the late monsoon to early winter, and fruiting happens from winter to early spring.</w:t>
      </w:r>
    </w:p>
    <w:p w14:paraId="29C3E4E9" w14:textId="77777777" w:rsidR="00123D75" w:rsidRPr="009A3E79" w:rsidRDefault="009A3E79">
      <w:pPr>
        <w:pStyle w:val="BodyText"/>
        <w:ind w:right="19"/>
      </w:pPr>
      <w:r w:rsidRPr="009A3E79">
        <w:rPr>
          <w:b/>
        </w:rPr>
        <w:t xml:space="preserve">Ethnobotanical significance: </w:t>
      </w:r>
      <w:r w:rsidRPr="009A3E79">
        <w:t>Locally, the wood is used for construction, furniture, and tool making, while seeds and bark are occasionally used in traditional medicine due to their antimicrobial and cytotoxic properties.</w:t>
      </w:r>
    </w:p>
    <w:p w14:paraId="5B3177E3" w14:textId="5E3DC721" w:rsidR="00123D75" w:rsidRPr="009A3E79" w:rsidRDefault="001E5CFA">
      <w:pPr>
        <w:pStyle w:val="Heading1"/>
        <w:spacing w:before="240"/>
        <w:jc w:val="both"/>
      </w:pPr>
      <w:r>
        <w:t xml:space="preserve">Table 2- </w:t>
      </w:r>
      <w:r w:rsidR="009A3E79" w:rsidRPr="009A3E79">
        <w:t>Wood</w:t>
      </w:r>
      <w:r w:rsidR="009A3E79" w:rsidRPr="009A3E79">
        <w:rPr>
          <w:spacing w:val="-14"/>
        </w:rPr>
        <w:t xml:space="preserve"> </w:t>
      </w:r>
      <w:r w:rsidR="009A3E79" w:rsidRPr="009A3E79">
        <w:rPr>
          <w:spacing w:val="-2"/>
        </w:rPr>
        <w:t>properties</w:t>
      </w:r>
    </w:p>
    <w:p w14:paraId="13D136FA" w14:textId="77777777" w:rsidR="00123D75" w:rsidRPr="009A3E79" w:rsidRDefault="00123D75">
      <w:pPr>
        <w:pStyle w:val="BodyText"/>
        <w:spacing w:before="7"/>
        <w:ind w:left="0"/>
        <w:jc w:val="left"/>
        <w:rPr>
          <w:b/>
          <w:sz w:val="20"/>
        </w:r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1380"/>
        <w:gridCol w:w="7200"/>
      </w:tblGrid>
      <w:tr w:rsidR="00123D75" w:rsidRPr="009A3E79" w14:paraId="50C57F80" w14:textId="77777777">
        <w:trPr>
          <w:trHeight w:val="739"/>
        </w:trPr>
        <w:tc>
          <w:tcPr>
            <w:tcW w:w="780" w:type="dxa"/>
          </w:tcPr>
          <w:p w14:paraId="5C36E3CB" w14:textId="77777777" w:rsidR="00123D75" w:rsidRPr="009A3E79" w:rsidRDefault="009A3E79">
            <w:pPr>
              <w:pStyle w:val="TableParagraph"/>
              <w:spacing w:before="237"/>
              <w:ind w:left="0" w:right="99"/>
              <w:jc w:val="right"/>
              <w:rPr>
                <w:b/>
                <w:sz w:val="24"/>
              </w:rPr>
            </w:pPr>
            <w:proofErr w:type="spellStart"/>
            <w:r w:rsidRPr="009A3E79">
              <w:rPr>
                <w:b/>
                <w:spacing w:val="-2"/>
                <w:sz w:val="24"/>
              </w:rPr>
              <w:t>S.No</w:t>
            </w:r>
            <w:proofErr w:type="spellEnd"/>
            <w:r w:rsidRPr="009A3E79">
              <w:rPr>
                <w:b/>
                <w:spacing w:val="-2"/>
                <w:sz w:val="24"/>
              </w:rPr>
              <w:t>.</w:t>
            </w:r>
          </w:p>
        </w:tc>
        <w:tc>
          <w:tcPr>
            <w:tcW w:w="1380" w:type="dxa"/>
          </w:tcPr>
          <w:p w14:paraId="40CDCDD2" w14:textId="77777777" w:rsidR="00123D75" w:rsidRPr="009A3E79" w:rsidRDefault="009A3E79">
            <w:pPr>
              <w:pStyle w:val="TableParagraph"/>
              <w:spacing w:before="237"/>
              <w:ind w:left="0" w:right="102"/>
              <w:jc w:val="center"/>
              <w:rPr>
                <w:b/>
                <w:sz w:val="24"/>
              </w:rPr>
            </w:pPr>
            <w:r w:rsidRPr="009A3E79">
              <w:rPr>
                <w:b/>
                <w:spacing w:val="-2"/>
                <w:sz w:val="24"/>
              </w:rPr>
              <w:t>Properties</w:t>
            </w:r>
          </w:p>
        </w:tc>
        <w:tc>
          <w:tcPr>
            <w:tcW w:w="7200" w:type="dxa"/>
          </w:tcPr>
          <w:p w14:paraId="325DBA6C" w14:textId="77777777" w:rsidR="00123D75" w:rsidRPr="009A3E79" w:rsidRDefault="009A3E79">
            <w:pPr>
              <w:pStyle w:val="TableParagraph"/>
              <w:spacing w:before="237"/>
              <w:rPr>
                <w:b/>
                <w:sz w:val="24"/>
              </w:rPr>
            </w:pPr>
            <w:r w:rsidRPr="009A3E79">
              <w:rPr>
                <w:b/>
                <w:spacing w:val="-2"/>
                <w:sz w:val="24"/>
              </w:rPr>
              <w:t>Description</w:t>
            </w:r>
          </w:p>
        </w:tc>
      </w:tr>
      <w:tr w:rsidR="00123D75" w:rsidRPr="009A3E79" w14:paraId="22F82F44" w14:textId="77777777">
        <w:trPr>
          <w:trHeight w:val="3919"/>
        </w:trPr>
        <w:tc>
          <w:tcPr>
            <w:tcW w:w="780" w:type="dxa"/>
          </w:tcPr>
          <w:p w14:paraId="43B9292B" w14:textId="77777777" w:rsidR="00123D75" w:rsidRPr="009A3E79" w:rsidRDefault="009A3E79">
            <w:pPr>
              <w:pStyle w:val="TableParagraph"/>
              <w:spacing w:before="248"/>
              <w:ind w:left="0" w:right="107"/>
              <w:jc w:val="right"/>
              <w:rPr>
                <w:sz w:val="24"/>
              </w:rPr>
            </w:pPr>
            <w:r w:rsidRPr="009A3E79">
              <w:rPr>
                <w:spacing w:val="-5"/>
                <w:sz w:val="24"/>
              </w:rPr>
              <w:t>1.</w:t>
            </w:r>
          </w:p>
        </w:tc>
        <w:tc>
          <w:tcPr>
            <w:tcW w:w="1380" w:type="dxa"/>
          </w:tcPr>
          <w:p w14:paraId="316D1E07" w14:textId="77777777" w:rsidR="00123D75" w:rsidRPr="009A3E79" w:rsidRDefault="009A3E79">
            <w:pPr>
              <w:pStyle w:val="TableParagraph"/>
              <w:spacing w:before="248"/>
              <w:ind w:left="58" w:right="102"/>
              <w:jc w:val="center"/>
              <w:rPr>
                <w:sz w:val="24"/>
              </w:rPr>
            </w:pPr>
            <w:r w:rsidRPr="009A3E79">
              <w:rPr>
                <w:spacing w:val="-2"/>
                <w:sz w:val="24"/>
              </w:rPr>
              <w:t>Anatomical</w:t>
            </w:r>
          </w:p>
        </w:tc>
        <w:tc>
          <w:tcPr>
            <w:tcW w:w="7200" w:type="dxa"/>
          </w:tcPr>
          <w:p w14:paraId="4225D05A" w14:textId="77777777" w:rsidR="00123D75" w:rsidRPr="009A3E79" w:rsidRDefault="009A3E79">
            <w:pPr>
              <w:pStyle w:val="TableParagraph"/>
              <w:spacing w:before="248"/>
              <w:jc w:val="both"/>
              <w:rPr>
                <w:sz w:val="24"/>
              </w:rPr>
            </w:pPr>
            <w:r w:rsidRPr="009A3E79">
              <w:rPr>
                <w:sz w:val="24"/>
              </w:rPr>
              <w:t>Gross</w:t>
            </w:r>
            <w:r w:rsidRPr="009A3E79">
              <w:rPr>
                <w:spacing w:val="-1"/>
                <w:sz w:val="24"/>
              </w:rPr>
              <w:t xml:space="preserve"> </w:t>
            </w:r>
            <w:r w:rsidRPr="009A3E79">
              <w:rPr>
                <w:sz w:val="24"/>
              </w:rPr>
              <w:t>structure-Diffuse-porous</w:t>
            </w:r>
            <w:r w:rsidRPr="009A3E79">
              <w:rPr>
                <w:spacing w:val="-1"/>
                <w:sz w:val="24"/>
              </w:rPr>
              <w:t xml:space="preserve"> </w:t>
            </w:r>
            <w:r w:rsidRPr="009A3E79">
              <w:rPr>
                <w:sz w:val="24"/>
              </w:rPr>
              <w:t>wood,</w:t>
            </w:r>
            <w:r w:rsidRPr="009A3E79">
              <w:rPr>
                <w:spacing w:val="-1"/>
                <w:sz w:val="24"/>
              </w:rPr>
              <w:t xml:space="preserve"> </w:t>
            </w:r>
            <w:r w:rsidRPr="009A3E79">
              <w:rPr>
                <w:sz w:val="24"/>
              </w:rPr>
              <w:t>Growth</w:t>
            </w:r>
            <w:r w:rsidRPr="009A3E79">
              <w:rPr>
                <w:spacing w:val="-1"/>
                <w:sz w:val="24"/>
              </w:rPr>
              <w:t xml:space="preserve"> </w:t>
            </w:r>
            <w:r w:rsidRPr="009A3E79">
              <w:rPr>
                <w:sz w:val="24"/>
              </w:rPr>
              <w:t>rings</w:t>
            </w:r>
            <w:r w:rsidRPr="009A3E79">
              <w:rPr>
                <w:spacing w:val="-1"/>
                <w:sz w:val="24"/>
              </w:rPr>
              <w:t xml:space="preserve"> </w:t>
            </w:r>
            <w:r w:rsidRPr="009A3E79">
              <w:rPr>
                <w:spacing w:val="-2"/>
                <w:sz w:val="24"/>
              </w:rPr>
              <w:t>distinct</w:t>
            </w:r>
          </w:p>
          <w:p w14:paraId="3FB6F66B" w14:textId="77777777" w:rsidR="00123D75" w:rsidRPr="009A3E79" w:rsidRDefault="009A3E79">
            <w:pPr>
              <w:pStyle w:val="TableParagraph"/>
              <w:spacing w:before="240"/>
              <w:ind w:right="92"/>
              <w:jc w:val="both"/>
              <w:rPr>
                <w:sz w:val="24"/>
              </w:rPr>
            </w:pPr>
            <w:r w:rsidRPr="009A3E79">
              <w:rPr>
                <w:sz w:val="24"/>
              </w:rPr>
              <w:t>Vessels- Small,</w:t>
            </w:r>
            <w:r w:rsidRPr="009A3E79">
              <w:rPr>
                <w:spacing w:val="-7"/>
                <w:sz w:val="24"/>
              </w:rPr>
              <w:t xml:space="preserve"> </w:t>
            </w:r>
            <w:r w:rsidRPr="009A3E79">
              <w:rPr>
                <w:sz w:val="24"/>
              </w:rPr>
              <w:t>moderately</w:t>
            </w:r>
            <w:r w:rsidRPr="009A3E79">
              <w:rPr>
                <w:spacing w:val="-7"/>
                <w:sz w:val="24"/>
              </w:rPr>
              <w:t xml:space="preserve"> </w:t>
            </w:r>
            <w:r w:rsidRPr="009A3E79">
              <w:rPr>
                <w:sz w:val="24"/>
              </w:rPr>
              <w:t>numerous,</w:t>
            </w:r>
            <w:r w:rsidRPr="009A3E79">
              <w:rPr>
                <w:spacing w:val="-7"/>
                <w:sz w:val="24"/>
              </w:rPr>
              <w:t xml:space="preserve"> </w:t>
            </w:r>
            <w:r w:rsidRPr="009A3E79">
              <w:rPr>
                <w:sz w:val="24"/>
              </w:rPr>
              <w:t>solitary</w:t>
            </w:r>
            <w:r w:rsidRPr="009A3E79">
              <w:rPr>
                <w:spacing w:val="-7"/>
                <w:sz w:val="24"/>
              </w:rPr>
              <w:t xml:space="preserve"> </w:t>
            </w:r>
            <w:r w:rsidRPr="009A3E79">
              <w:rPr>
                <w:sz w:val="24"/>
              </w:rPr>
              <w:t>or</w:t>
            </w:r>
            <w:r w:rsidRPr="009A3E79">
              <w:rPr>
                <w:spacing w:val="-7"/>
                <w:sz w:val="24"/>
              </w:rPr>
              <w:t xml:space="preserve"> </w:t>
            </w:r>
            <w:r w:rsidRPr="009A3E79">
              <w:rPr>
                <w:sz w:val="24"/>
              </w:rPr>
              <w:t>in</w:t>
            </w:r>
            <w:r w:rsidRPr="009A3E79">
              <w:rPr>
                <w:spacing w:val="-7"/>
                <w:sz w:val="24"/>
              </w:rPr>
              <w:t xml:space="preserve"> </w:t>
            </w:r>
            <w:r w:rsidRPr="009A3E79">
              <w:rPr>
                <w:sz w:val="24"/>
              </w:rPr>
              <w:t>radial</w:t>
            </w:r>
            <w:r w:rsidRPr="009A3E79">
              <w:rPr>
                <w:spacing w:val="-7"/>
                <w:sz w:val="24"/>
              </w:rPr>
              <w:t xml:space="preserve"> </w:t>
            </w:r>
            <w:r w:rsidRPr="009A3E79">
              <w:rPr>
                <w:sz w:val="24"/>
              </w:rPr>
              <w:t>multiples</w:t>
            </w:r>
            <w:r w:rsidRPr="009A3E79">
              <w:rPr>
                <w:spacing w:val="-7"/>
                <w:sz w:val="24"/>
              </w:rPr>
              <w:t xml:space="preserve"> </w:t>
            </w:r>
            <w:r w:rsidRPr="009A3E79">
              <w:rPr>
                <w:sz w:val="24"/>
              </w:rPr>
              <w:t>of</w:t>
            </w:r>
            <w:r w:rsidRPr="009A3E79">
              <w:rPr>
                <w:spacing w:val="-7"/>
                <w:sz w:val="24"/>
              </w:rPr>
              <w:t xml:space="preserve"> </w:t>
            </w:r>
            <w:r w:rsidRPr="009A3E79">
              <w:rPr>
                <w:sz w:val="24"/>
              </w:rPr>
              <w:t xml:space="preserve">2 or 3; usually filled with yellowish-brown deposits. Tangential diameter of vessel </w:t>
            </w:r>
            <w:proofErr w:type="spellStart"/>
            <w:r w:rsidRPr="009A3E79">
              <w:rPr>
                <w:sz w:val="24"/>
              </w:rPr>
              <w:t>lumina</w:t>
            </w:r>
            <w:proofErr w:type="spellEnd"/>
            <w:r w:rsidRPr="009A3E79">
              <w:rPr>
                <w:sz w:val="24"/>
              </w:rPr>
              <w:t xml:space="preserve"> 100 to 150 </w:t>
            </w:r>
            <w:proofErr w:type="spellStart"/>
            <w:r w:rsidRPr="009A3E79">
              <w:rPr>
                <w:sz w:val="24"/>
              </w:rPr>
              <w:t>micras</w:t>
            </w:r>
            <w:proofErr w:type="spellEnd"/>
            <w:r w:rsidRPr="009A3E79">
              <w:rPr>
                <w:sz w:val="24"/>
              </w:rPr>
              <w:t xml:space="preserve"> (small).</w:t>
            </w:r>
          </w:p>
          <w:p w14:paraId="69184C06" w14:textId="77777777" w:rsidR="00123D75" w:rsidRPr="009A3E79" w:rsidRDefault="009A3E79">
            <w:pPr>
              <w:pStyle w:val="TableParagraph"/>
              <w:spacing w:before="240"/>
              <w:ind w:right="92"/>
              <w:jc w:val="both"/>
              <w:rPr>
                <w:sz w:val="24"/>
              </w:rPr>
            </w:pPr>
            <w:r w:rsidRPr="009A3E79">
              <w:rPr>
                <w:sz w:val="24"/>
              </w:rPr>
              <w:t>Parenchyma- Paratracheal - vasicentric, forming a thin sheath around vessels and in bands delimiting growth rings</w:t>
            </w:r>
          </w:p>
          <w:p w14:paraId="64296442" w14:textId="77777777" w:rsidR="00123D75" w:rsidRPr="009A3E79" w:rsidRDefault="009A3E79">
            <w:pPr>
              <w:pStyle w:val="TableParagraph"/>
              <w:spacing w:before="240"/>
              <w:ind w:right="99"/>
              <w:jc w:val="both"/>
              <w:rPr>
                <w:sz w:val="24"/>
              </w:rPr>
            </w:pPr>
            <w:r w:rsidRPr="009A3E79">
              <w:rPr>
                <w:sz w:val="24"/>
              </w:rPr>
              <w:t>Rays- Fine, numerous and closely spaced. Occasionally rays more than 10 per mm (abundant)</w:t>
            </w:r>
          </w:p>
        </w:tc>
      </w:tr>
    </w:tbl>
    <w:p w14:paraId="2639FDC6" w14:textId="77777777" w:rsidR="00123D75" w:rsidRPr="009A3E79" w:rsidRDefault="00123D75">
      <w:pPr>
        <w:pStyle w:val="TableParagraph"/>
        <w:jc w:val="both"/>
        <w:rPr>
          <w:sz w:val="24"/>
        </w:rPr>
        <w:sectPr w:rsidR="00123D75" w:rsidRPr="009A3E79">
          <w:pgSz w:w="11920" w:h="16840"/>
          <w:pgMar w:top="1200" w:right="1133" w:bottom="280" w:left="1275" w:header="720" w:footer="720" w:gutter="0"/>
          <w:cols w:space="720"/>
        </w:sect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1380"/>
        <w:gridCol w:w="7200"/>
      </w:tblGrid>
      <w:tr w:rsidR="00123D75" w:rsidRPr="009A3E79" w14:paraId="62599954" w14:textId="77777777">
        <w:trPr>
          <w:trHeight w:val="2560"/>
        </w:trPr>
        <w:tc>
          <w:tcPr>
            <w:tcW w:w="780" w:type="dxa"/>
          </w:tcPr>
          <w:p w14:paraId="19C96601" w14:textId="77777777" w:rsidR="00123D75" w:rsidRPr="009A3E79" w:rsidRDefault="009A3E79">
            <w:pPr>
              <w:pStyle w:val="TableParagraph"/>
              <w:spacing w:before="235"/>
              <w:ind w:left="0" w:right="107"/>
              <w:jc w:val="right"/>
              <w:rPr>
                <w:sz w:val="24"/>
              </w:rPr>
            </w:pPr>
            <w:r w:rsidRPr="009A3E79">
              <w:rPr>
                <w:spacing w:val="-5"/>
                <w:sz w:val="24"/>
              </w:rPr>
              <w:lastRenderedPageBreak/>
              <w:t>0.</w:t>
            </w:r>
          </w:p>
        </w:tc>
        <w:tc>
          <w:tcPr>
            <w:tcW w:w="1380" w:type="dxa"/>
          </w:tcPr>
          <w:p w14:paraId="5E5AFC5E" w14:textId="77777777" w:rsidR="00123D75" w:rsidRPr="009A3E79" w:rsidRDefault="009A3E79">
            <w:pPr>
              <w:pStyle w:val="TableParagraph"/>
              <w:spacing w:before="235"/>
              <w:ind w:left="96"/>
              <w:rPr>
                <w:sz w:val="24"/>
              </w:rPr>
            </w:pPr>
            <w:r w:rsidRPr="009A3E79">
              <w:rPr>
                <w:spacing w:val="-2"/>
                <w:sz w:val="24"/>
              </w:rPr>
              <w:t>Physical</w:t>
            </w:r>
          </w:p>
        </w:tc>
        <w:tc>
          <w:tcPr>
            <w:tcW w:w="7200" w:type="dxa"/>
          </w:tcPr>
          <w:p w14:paraId="63909157" w14:textId="77777777" w:rsidR="00123D75" w:rsidRPr="009A3E79" w:rsidRDefault="009A3E79">
            <w:pPr>
              <w:pStyle w:val="TableParagraph"/>
              <w:spacing w:before="235"/>
              <w:rPr>
                <w:sz w:val="24"/>
              </w:rPr>
            </w:pPr>
            <w:proofErr w:type="spellStart"/>
            <w:r w:rsidRPr="009A3E79">
              <w:rPr>
                <w:sz w:val="24"/>
              </w:rPr>
              <w:t>Colour</w:t>
            </w:r>
            <w:proofErr w:type="spellEnd"/>
            <w:r w:rsidRPr="009A3E79">
              <w:rPr>
                <w:sz w:val="24"/>
              </w:rPr>
              <w:t>-</w:t>
            </w:r>
            <w:r w:rsidRPr="009A3E79">
              <w:rPr>
                <w:spacing w:val="80"/>
                <w:sz w:val="24"/>
              </w:rPr>
              <w:t xml:space="preserve"> </w:t>
            </w:r>
            <w:r w:rsidRPr="009A3E79">
              <w:rPr>
                <w:sz w:val="24"/>
              </w:rPr>
              <w:t>Sapwood</w:t>
            </w:r>
            <w:r w:rsidRPr="009A3E79">
              <w:rPr>
                <w:spacing w:val="80"/>
                <w:sz w:val="24"/>
              </w:rPr>
              <w:t xml:space="preserve"> </w:t>
            </w:r>
            <w:r w:rsidRPr="009A3E79">
              <w:rPr>
                <w:sz w:val="24"/>
              </w:rPr>
              <w:t>whitish</w:t>
            </w:r>
            <w:r w:rsidRPr="009A3E79">
              <w:rPr>
                <w:spacing w:val="80"/>
                <w:sz w:val="24"/>
              </w:rPr>
              <w:t xml:space="preserve"> </w:t>
            </w:r>
            <w:r w:rsidRPr="009A3E79">
              <w:rPr>
                <w:sz w:val="24"/>
              </w:rPr>
              <w:t>or</w:t>
            </w:r>
            <w:r w:rsidRPr="009A3E79">
              <w:rPr>
                <w:spacing w:val="80"/>
                <w:sz w:val="24"/>
              </w:rPr>
              <w:t xml:space="preserve"> </w:t>
            </w:r>
            <w:r w:rsidRPr="009A3E79">
              <w:rPr>
                <w:sz w:val="24"/>
              </w:rPr>
              <w:t>greyish-yellow,</w:t>
            </w:r>
            <w:r w:rsidRPr="009A3E79">
              <w:rPr>
                <w:spacing w:val="80"/>
                <w:sz w:val="24"/>
              </w:rPr>
              <w:t xml:space="preserve"> </w:t>
            </w:r>
            <w:r w:rsidRPr="009A3E79">
              <w:rPr>
                <w:sz w:val="24"/>
              </w:rPr>
              <w:t>heartwood</w:t>
            </w:r>
            <w:r w:rsidRPr="009A3E79">
              <w:rPr>
                <w:spacing w:val="80"/>
                <w:sz w:val="24"/>
              </w:rPr>
              <w:t xml:space="preserve"> </w:t>
            </w:r>
            <w:r w:rsidRPr="009A3E79">
              <w:rPr>
                <w:sz w:val="24"/>
              </w:rPr>
              <w:t>yellow</w:t>
            </w:r>
            <w:r w:rsidRPr="009A3E79">
              <w:rPr>
                <w:spacing w:val="80"/>
                <w:sz w:val="24"/>
              </w:rPr>
              <w:t xml:space="preserve"> </w:t>
            </w:r>
            <w:r w:rsidRPr="009A3E79">
              <w:rPr>
                <w:sz w:val="24"/>
              </w:rPr>
              <w:t>to golden yellow or yellowish- brown</w:t>
            </w:r>
          </w:p>
          <w:p w14:paraId="3C24A5BA" w14:textId="77777777" w:rsidR="00123D75" w:rsidRPr="009A3E79" w:rsidRDefault="009A3E79">
            <w:pPr>
              <w:pStyle w:val="TableParagraph"/>
              <w:spacing w:before="240" w:line="448" w:lineRule="auto"/>
              <w:ind w:right="2746"/>
              <w:rPr>
                <w:sz w:val="24"/>
              </w:rPr>
            </w:pPr>
            <w:r w:rsidRPr="009A3E79">
              <w:rPr>
                <w:sz w:val="24"/>
              </w:rPr>
              <w:t>Density-</w:t>
            </w:r>
            <w:r w:rsidRPr="009A3E79">
              <w:rPr>
                <w:spacing w:val="-7"/>
                <w:sz w:val="24"/>
              </w:rPr>
              <w:t xml:space="preserve"> </w:t>
            </w:r>
            <w:r w:rsidRPr="009A3E79">
              <w:rPr>
                <w:sz w:val="24"/>
              </w:rPr>
              <w:t>720</w:t>
            </w:r>
            <w:r w:rsidRPr="009A3E79">
              <w:rPr>
                <w:spacing w:val="-7"/>
                <w:sz w:val="24"/>
              </w:rPr>
              <w:t xml:space="preserve"> </w:t>
            </w:r>
            <w:r w:rsidRPr="009A3E79">
              <w:rPr>
                <w:sz w:val="24"/>
              </w:rPr>
              <w:t>kg/m3</w:t>
            </w:r>
            <w:r w:rsidRPr="009A3E79">
              <w:rPr>
                <w:spacing w:val="-7"/>
                <w:sz w:val="24"/>
              </w:rPr>
              <w:t xml:space="preserve"> </w:t>
            </w:r>
            <w:r w:rsidRPr="009A3E79">
              <w:rPr>
                <w:sz w:val="24"/>
              </w:rPr>
              <w:t>at</w:t>
            </w:r>
            <w:r w:rsidRPr="009A3E79">
              <w:rPr>
                <w:spacing w:val="-7"/>
                <w:sz w:val="24"/>
              </w:rPr>
              <w:t xml:space="preserve"> </w:t>
            </w:r>
            <w:r w:rsidRPr="009A3E79">
              <w:rPr>
                <w:sz w:val="24"/>
              </w:rPr>
              <w:t>12%</w:t>
            </w:r>
            <w:r w:rsidRPr="009A3E79">
              <w:rPr>
                <w:spacing w:val="-7"/>
                <w:sz w:val="24"/>
              </w:rPr>
              <w:t xml:space="preserve"> </w:t>
            </w:r>
            <w:r w:rsidRPr="009A3E79">
              <w:rPr>
                <w:sz w:val="24"/>
              </w:rPr>
              <w:t>moisture</w:t>
            </w:r>
            <w:r w:rsidRPr="009A3E79">
              <w:rPr>
                <w:spacing w:val="-7"/>
                <w:sz w:val="24"/>
              </w:rPr>
              <w:t xml:space="preserve"> </w:t>
            </w:r>
            <w:r w:rsidRPr="009A3E79">
              <w:rPr>
                <w:sz w:val="24"/>
              </w:rPr>
              <w:t>content Grain- Straight to somewhat interlocked</w:t>
            </w:r>
          </w:p>
          <w:p w14:paraId="64F6925B" w14:textId="77777777" w:rsidR="00123D75" w:rsidRPr="009A3E79" w:rsidRDefault="009A3E79">
            <w:pPr>
              <w:pStyle w:val="TableParagraph"/>
              <w:rPr>
                <w:sz w:val="24"/>
              </w:rPr>
            </w:pPr>
            <w:r w:rsidRPr="009A3E79">
              <w:rPr>
                <w:spacing w:val="-2"/>
                <w:sz w:val="24"/>
              </w:rPr>
              <w:t>Texture</w:t>
            </w:r>
            <w:r w:rsidRPr="009A3E79">
              <w:rPr>
                <w:spacing w:val="-1"/>
                <w:sz w:val="24"/>
              </w:rPr>
              <w:t xml:space="preserve"> </w:t>
            </w:r>
            <w:r w:rsidRPr="009A3E79">
              <w:rPr>
                <w:spacing w:val="-2"/>
                <w:sz w:val="24"/>
              </w:rPr>
              <w:t>-</w:t>
            </w:r>
            <w:r w:rsidRPr="009A3E79">
              <w:rPr>
                <w:spacing w:val="-4"/>
                <w:sz w:val="24"/>
              </w:rPr>
              <w:t>Fine</w:t>
            </w:r>
          </w:p>
        </w:tc>
      </w:tr>
      <w:tr w:rsidR="00123D75" w:rsidRPr="009A3E79" w14:paraId="7B657D56" w14:textId="77777777">
        <w:trPr>
          <w:trHeight w:val="4880"/>
        </w:trPr>
        <w:tc>
          <w:tcPr>
            <w:tcW w:w="780" w:type="dxa"/>
          </w:tcPr>
          <w:p w14:paraId="225C176A" w14:textId="77777777" w:rsidR="00123D75" w:rsidRPr="009A3E79" w:rsidRDefault="009A3E79">
            <w:pPr>
              <w:pStyle w:val="TableParagraph"/>
              <w:spacing w:before="250"/>
              <w:ind w:left="0" w:right="107"/>
              <w:jc w:val="right"/>
              <w:rPr>
                <w:sz w:val="24"/>
              </w:rPr>
            </w:pPr>
            <w:r w:rsidRPr="009A3E79">
              <w:rPr>
                <w:spacing w:val="-5"/>
                <w:sz w:val="24"/>
              </w:rPr>
              <w:t>0.</w:t>
            </w:r>
          </w:p>
        </w:tc>
        <w:tc>
          <w:tcPr>
            <w:tcW w:w="1380" w:type="dxa"/>
          </w:tcPr>
          <w:p w14:paraId="41FB0690" w14:textId="77777777" w:rsidR="00123D75" w:rsidRPr="009A3E79" w:rsidRDefault="009A3E79">
            <w:pPr>
              <w:pStyle w:val="TableParagraph"/>
              <w:spacing w:before="250"/>
              <w:ind w:left="96"/>
              <w:rPr>
                <w:sz w:val="24"/>
              </w:rPr>
            </w:pPr>
            <w:r w:rsidRPr="009A3E79">
              <w:rPr>
                <w:spacing w:val="-2"/>
                <w:sz w:val="24"/>
              </w:rPr>
              <w:t>Mechanical</w:t>
            </w:r>
          </w:p>
        </w:tc>
        <w:tc>
          <w:tcPr>
            <w:tcW w:w="7200" w:type="dxa"/>
          </w:tcPr>
          <w:p w14:paraId="56379FF9" w14:textId="77777777" w:rsidR="00123D75" w:rsidRPr="009A3E79" w:rsidRDefault="009A3E79">
            <w:pPr>
              <w:pStyle w:val="TableParagraph"/>
              <w:spacing w:before="250" w:line="448" w:lineRule="auto"/>
              <w:ind w:right="1309"/>
              <w:rPr>
                <w:sz w:val="24"/>
              </w:rPr>
            </w:pPr>
            <w:r w:rsidRPr="009A3E79">
              <w:rPr>
                <w:sz w:val="24"/>
              </w:rPr>
              <w:t>MOR - 661.2 kg/cm</w:t>
            </w:r>
            <w:r w:rsidRPr="009A3E79">
              <w:rPr>
                <w:sz w:val="24"/>
                <w:vertAlign w:val="superscript"/>
              </w:rPr>
              <w:t>2</w:t>
            </w:r>
            <w:r w:rsidRPr="009A3E79">
              <w:rPr>
                <w:sz w:val="24"/>
              </w:rPr>
              <w:t xml:space="preserve"> at green &amp; 1,81.6 kg/cm</w:t>
            </w:r>
            <w:r w:rsidRPr="009A3E79">
              <w:rPr>
                <w:sz w:val="24"/>
                <w:vertAlign w:val="superscript"/>
              </w:rPr>
              <w:t>2</w:t>
            </w:r>
            <w:r w:rsidRPr="009A3E79">
              <w:rPr>
                <w:sz w:val="24"/>
              </w:rPr>
              <w:t xml:space="preserve"> at air dry MOE-</w:t>
            </w:r>
            <w:r w:rsidRPr="009A3E79">
              <w:rPr>
                <w:spacing w:val="-6"/>
                <w:sz w:val="24"/>
              </w:rPr>
              <w:t xml:space="preserve"> </w:t>
            </w:r>
            <w:r w:rsidRPr="009A3E79">
              <w:rPr>
                <w:sz w:val="24"/>
              </w:rPr>
              <w:t>109,200</w:t>
            </w:r>
            <w:r w:rsidRPr="009A3E79">
              <w:rPr>
                <w:spacing w:val="-6"/>
                <w:sz w:val="24"/>
              </w:rPr>
              <w:t xml:space="preserve"> </w:t>
            </w:r>
            <w:r w:rsidRPr="009A3E79">
              <w:rPr>
                <w:sz w:val="24"/>
              </w:rPr>
              <w:t>kg/cm</w:t>
            </w:r>
            <w:r w:rsidRPr="009A3E79">
              <w:rPr>
                <w:sz w:val="24"/>
                <w:vertAlign w:val="superscript"/>
              </w:rPr>
              <w:t>2</w:t>
            </w:r>
            <w:r w:rsidRPr="009A3E79">
              <w:rPr>
                <w:spacing w:val="-6"/>
                <w:sz w:val="24"/>
              </w:rPr>
              <w:t xml:space="preserve"> </w:t>
            </w:r>
            <w:r w:rsidRPr="009A3E79">
              <w:rPr>
                <w:sz w:val="24"/>
              </w:rPr>
              <w:t>at</w:t>
            </w:r>
            <w:r w:rsidRPr="009A3E79">
              <w:rPr>
                <w:spacing w:val="-6"/>
                <w:sz w:val="24"/>
              </w:rPr>
              <w:t xml:space="preserve"> </w:t>
            </w:r>
            <w:r w:rsidRPr="009A3E79">
              <w:rPr>
                <w:sz w:val="24"/>
              </w:rPr>
              <w:t>green</w:t>
            </w:r>
            <w:r w:rsidRPr="009A3E79">
              <w:rPr>
                <w:spacing w:val="-6"/>
                <w:sz w:val="24"/>
              </w:rPr>
              <w:t xml:space="preserve"> </w:t>
            </w:r>
            <w:r w:rsidRPr="009A3E79">
              <w:rPr>
                <w:sz w:val="24"/>
              </w:rPr>
              <w:t>&amp;</w:t>
            </w:r>
            <w:r w:rsidRPr="009A3E79">
              <w:rPr>
                <w:spacing w:val="-6"/>
                <w:sz w:val="24"/>
              </w:rPr>
              <w:t xml:space="preserve"> </w:t>
            </w:r>
            <w:r w:rsidRPr="009A3E79">
              <w:rPr>
                <w:sz w:val="24"/>
              </w:rPr>
              <w:t>141,300</w:t>
            </w:r>
            <w:r w:rsidRPr="009A3E79">
              <w:rPr>
                <w:spacing w:val="-6"/>
                <w:sz w:val="24"/>
              </w:rPr>
              <w:t xml:space="preserve"> </w:t>
            </w:r>
            <w:r w:rsidRPr="009A3E79">
              <w:rPr>
                <w:sz w:val="24"/>
              </w:rPr>
              <w:t>kg/cm</w:t>
            </w:r>
            <w:r w:rsidRPr="009A3E79">
              <w:rPr>
                <w:sz w:val="24"/>
                <w:vertAlign w:val="superscript"/>
              </w:rPr>
              <w:t>2</w:t>
            </w:r>
            <w:r w:rsidRPr="009A3E79">
              <w:rPr>
                <w:spacing w:val="-6"/>
                <w:sz w:val="24"/>
              </w:rPr>
              <w:t xml:space="preserve"> </w:t>
            </w:r>
            <w:r w:rsidRPr="009A3E79">
              <w:rPr>
                <w:sz w:val="24"/>
              </w:rPr>
              <w:t>at</w:t>
            </w:r>
            <w:r w:rsidRPr="009A3E79">
              <w:rPr>
                <w:spacing w:val="-6"/>
                <w:sz w:val="24"/>
              </w:rPr>
              <w:t xml:space="preserve"> </w:t>
            </w:r>
            <w:r w:rsidRPr="009A3E79">
              <w:rPr>
                <w:sz w:val="24"/>
              </w:rPr>
              <w:t>air</w:t>
            </w:r>
            <w:r w:rsidRPr="009A3E79">
              <w:rPr>
                <w:spacing w:val="-6"/>
                <w:sz w:val="24"/>
              </w:rPr>
              <w:t xml:space="preserve"> </w:t>
            </w:r>
            <w:r w:rsidRPr="009A3E79">
              <w:rPr>
                <w:sz w:val="24"/>
              </w:rPr>
              <w:t>dry Impact-104 cm at green &amp; 107 kg/cm</w:t>
            </w:r>
            <w:r w:rsidRPr="009A3E79">
              <w:rPr>
                <w:sz w:val="24"/>
                <w:vertAlign w:val="superscript"/>
              </w:rPr>
              <w:t>2</w:t>
            </w:r>
            <w:r w:rsidRPr="009A3E79">
              <w:rPr>
                <w:sz w:val="24"/>
              </w:rPr>
              <w:t xml:space="preserve"> at air dry</w:t>
            </w:r>
          </w:p>
          <w:p w14:paraId="2F00EF3F" w14:textId="77777777" w:rsidR="00123D75" w:rsidRPr="009A3E79" w:rsidRDefault="009A3E79">
            <w:pPr>
              <w:pStyle w:val="TableParagraph"/>
              <w:spacing w:line="448" w:lineRule="auto"/>
              <w:rPr>
                <w:sz w:val="24"/>
              </w:rPr>
            </w:pPr>
            <w:r w:rsidRPr="009A3E79">
              <w:rPr>
                <w:sz w:val="24"/>
              </w:rPr>
              <w:t>Max.</w:t>
            </w:r>
            <w:r w:rsidRPr="009A3E79">
              <w:rPr>
                <w:spacing w:val="-4"/>
                <w:sz w:val="24"/>
              </w:rPr>
              <w:t xml:space="preserve"> </w:t>
            </w:r>
            <w:r w:rsidRPr="009A3E79">
              <w:rPr>
                <w:sz w:val="24"/>
              </w:rPr>
              <w:t>crushing</w:t>
            </w:r>
            <w:r w:rsidRPr="009A3E79">
              <w:rPr>
                <w:spacing w:val="-4"/>
                <w:sz w:val="24"/>
              </w:rPr>
              <w:t xml:space="preserve"> </w:t>
            </w:r>
            <w:r w:rsidRPr="009A3E79">
              <w:rPr>
                <w:sz w:val="24"/>
              </w:rPr>
              <w:t>stress</w:t>
            </w:r>
            <w:r w:rsidRPr="009A3E79">
              <w:rPr>
                <w:spacing w:val="-4"/>
                <w:sz w:val="24"/>
              </w:rPr>
              <w:t xml:space="preserve"> </w:t>
            </w:r>
            <w:r w:rsidRPr="009A3E79">
              <w:rPr>
                <w:sz w:val="24"/>
              </w:rPr>
              <w:t>31</w:t>
            </w:r>
            <w:r w:rsidRPr="009A3E79">
              <w:rPr>
                <w:spacing w:val="-4"/>
                <w:sz w:val="24"/>
              </w:rPr>
              <w:t xml:space="preserve"> </w:t>
            </w:r>
            <w:r w:rsidRPr="009A3E79">
              <w:rPr>
                <w:sz w:val="24"/>
              </w:rPr>
              <w:t>8.8</w:t>
            </w:r>
            <w:r w:rsidRPr="009A3E79">
              <w:rPr>
                <w:spacing w:val="-4"/>
                <w:sz w:val="24"/>
              </w:rPr>
              <w:t xml:space="preserve"> </w:t>
            </w:r>
            <w:r w:rsidRPr="009A3E79">
              <w:rPr>
                <w:sz w:val="24"/>
              </w:rPr>
              <w:t>kg/cm</w:t>
            </w:r>
            <w:r w:rsidRPr="009A3E79">
              <w:rPr>
                <w:sz w:val="24"/>
                <w:vertAlign w:val="superscript"/>
              </w:rPr>
              <w:t>2</w:t>
            </w:r>
            <w:r w:rsidRPr="009A3E79">
              <w:rPr>
                <w:spacing w:val="-5"/>
                <w:sz w:val="24"/>
              </w:rPr>
              <w:t xml:space="preserve"> </w:t>
            </w:r>
            <w:r w:rsidRPr="009A3E79">
              <w:rPr>
                <w:sz w:val="24"/>
              </w:rPr>
              <w:t>at</w:t>
            </w:r>
            <w:r w:rsidRPr="009A3E79">
              <w:rPr>
                <w:spacing w:val="-4"/>
                <w:sz w:val="24"/>
              </w:rPr>
              <w:t xml:space="preserve"> </w:t>
            </w:r>
            <w:r w:rsidRPr="009A3E79">
              <w:rPr>
                <w:sz w:val="24"/>
              </w:rPr>
              <w:t>green</w:t>
            </w:r>
            <w:r w:rsidRPr="009A3E79">
              <w:rPr>
                <w:spacing w:val="-4"/>
                <w:sz w:val="24"/>
              </w:rPr>
              <w:t xml:space="preserve"> </w:t>
            </w:r>
            <w:r w:rsidRPr="009A3E79">
              <w:rPr>
                <w:sz w:val="24"/>
              </w:rPr>
              <w:t>&amp;</w:t>
            </w:r>
            <w:r w:rsidRPr="009A3E79">
              <w:rPr>
                <w:spacing w:val="-4"/>
                <w:sz w:val="24"/>
              </w:rPr>
              <w:t xml:space="preserve"> </w:t>
            </w:r>
            <w:r w:rsidRPr="009A3E79">
              <w:rPr>
                <w:sz w:val="24"/>
              </w:rPr>
              <w:t>620.5</w:t>
            </w:r>
            <w:r w:rsidRPr="009A3E79">
              <w:rPr>
                <w:spacing w:val="-4"/>
                <w:sz w:val="24"/>
              </w:rPr>
              <w:t xml:space="preserve"> </w:t>
            </w:r>
            <w:r w:rsidRPr="009A3E79">
              <w:rPr>
                <w:sz w:val="24"/>
              </w:rPr>
              <w:t>kg/cm</w:t>
            </w:r>
            <w:r w:rsidRPr="009A3E79">
              <w:rPr>
                <w:sz w:val="24"/>
                <w:vertAlign w:val="superscript"/>
              </w:rPr>
              <w:t>2</w:t>
            </w:r>
            <w:r w:rsidRPr="009A3E79">
              <w:rPr>
                <w:spacing w:val="-5"/>
                <w:sz w:val="24"/>
              </w:rPr>
              <w:t xml:space="preserve"> </w:t>
            </w:r>
            <w:r w:rsidRPr="009A3E79">
              <w:rPr>
                <w:sz w:val="24"/>
              </w:rPr>
              <w:t>at</w:t>
            </w:r>
            <w:r w:rsidRPr="009A3E79">
              <w:rPr>
                <w:spacing w:val="-4"/>
                <w:sz w:val="24"/>
              </w:rPr>
              <w:t xml:space="preserve"> </w:t>
            </w:r>
            <w:r w:rsidRPr="009A3E79">
              <w:rPr>
                <w:sz w:val="24"/>
              </w:rPr>
              <w:t>air</w:t>
            </w:r>
            <w:r w:rsidRPr="009A3E79">
              <w:rPr>
                <w:spacing w:val="-4"/>
                <w:sz w:val="24"/>
              </w:rPr>
              <w:t xml:space="preserve"> </w:t>
            </w:r>
            <w:r w:rsidRPr="009A3E79">
              <w:rPr>
                <w:sz w:val="24"/>
              </w:rPr>
              <w:t>dry Properties at 12% moisture content</w:t>
            </w:r>
          </w:p>
          <w:p w14:paraId="51E70AEB" w14:textId="77777777" w:rsidR="00123D75" w:rsidRPr="009A3E79" w:rsidRDefault="009A3E79">
            <w:pPr>
              <w:pStyle w:val="TableParagraph"/>
              <w:numPr>
                <w:ilvl w:val="0"/>
                <w:numId w:val="1"/>
              </w:numPr>
              <w:tabs>
                <w:tab w:val="left" w:pos="831"/>
              </w:tabs>
              <w:ind w:left="831"/>
              <w:rPr>
                <w:sz w:val="24"/>
              </w:rPr>
            </w:pPr>
            <w:r w:rsidRPr="009A3E79">
              <w:rPr>
                <w:sz w:val="24"/>
              </w:rPr>
              <w:t>Bending</w:t>
            </w:r>
            <w:r w:rsidRPr="009A3E79">
              <w:rPr>
                <w:spacing w:val="-3"/>
                <w:sz w:val="24"/>
              </w:rPr>
              <w:t xml:space="preserve"> </w:t>
            </w:r>
            <w:r w:rsidRPr="009A3E79">
              <w:rPr>
                <w:sz w:val="24"/>
              </w:rPr>
              <w:t>Strength</w:t>
            </w:r>
            <w:r w:rsidRPr="009A3E79">
              <w:rPr>
                <w:spacing w:val="-2"/>
                <w:sz w:val="24"/>
              </w:rPr>
              <w:t xml:space="preserve"> </w:t>
            </w:r>
            <w:r w:rsidRPr="009A3E79">
              <w:rPr>
                <w:sz w:val="24"/>
              </w:rPr>
              <w:t>(MOR),</w:t>
            </w:r>
            <w:r w:rsidRPr="009A3E79">
              <w:rPr>
                <w:spacing w:val="-2"/>
                <w:sz w:val="24"/>
              </w:rPr>
              <w:t xml:space="preserve"> </w:t>
            </w:r>
            <w:r w:rsidRPr="009A3E79">
              <w:rPr>
                <w:sz w:val="24"/>
              </w:rPr>
              <w:t>-1182</w:t>
            </w:r>
            <w:r w:rsidRPr="009A3E79">
              <w:rPr>
                <w:spacing w:val="-2"/>
                <w:sz w:val="24"/>
              </w:rPr>
              <w:t xml:space="preserve"> </w:t>
            </w:r>
            <w:proofErr w:type="spellStart"/>
            <w:r w:rsidRPr="009A3E79">
              <w:rPr>
                <w:spacing w:val="-2"/>
                <w:sz w:val="24"/>
              </w:rPr>
              <w:t>kgf</w:t>
            </w:r>
            <w:proofErr w:type="spellEnd"/>
            <w:r w:rsidRPr="009A3E79">
              <w:rPr>
                <w:spacing w:val="-2"/>
                <w:sz w:val="24"/>
              </w:rPr>
              <w:t>/cm²</w:t>
            </w:r>
          </w:p>
          <w:p w14:paraId="279ABAB4" w14:textId="77777777" w:rsidR="00123D75" w:rsidRPr="009A3E79" w:rsidRDefault="009A3E79">
            <w:pPr>
              <w:pStyle w:val="TableParagraph"/>
              <w:numPr>
                <w:ilvl w:val="0"/>
                <w:numId w:val="1"/>
              </w:numPr>
              <w:tabs>
                <w:tab w:val="left" w:pos="831"/>
              </w:tabs>
              <w:spacing w:before="241"/>
              <w:ind w:left="831"/>
              <w:rPr>
                <w:sz w:val="24"/>
              </w:rPr>
            </w:pPr>
            <w:r w:rsidRPr="009A3E79">
              <w:rPr>
                <w:sz w:val="24"/>
              </w:rPr>
              <w:t>Stiffness</w:t>
            </w:r>
            <w:r w:rsidRPr="009A3E79">
              <w:rPr>
                <w:spacing w:val="-2"/>
                <w:sz w:val="24"/>
              </w:rPr>
              <w:t xml:space="preserve"> </w:t>
            </w:r>
            <w:r w:rsidRPr="009A3E79">
              <w:rPr>
                <w:sz w:val="24"/>
              </w:rPr>
              <w:t>(MOE)</w:t>
            </w:r>
            <w:r w:rsidRPr="009A3E79">
              <w:rPr>
                <w:spacing w:val="-1"/>
                <w:sz w:val="24"/>
              </w:rPr>
              <w:t xml:space="preserve"> </w:t>
            </w:r>
            <w:r w:rsidRPr="009A3E79">
              <w:rPr>
                <w:sz w:val="24"/>
              </w:rPr>
              <w:t>-</w:t>
            </w:r>
            <w:r w:rsidRPr="009A3E79">
              <w:rPr>
                <w:spacing w:val="-1"/>
                <w:sz w:val="24"/>
              </w:rPr>
              <w:t xml:space="preserve"> </w:t>
            </w:r>
            <w:r w:rsidRPr="009A3E79">
              <w:rPr>
                <w:sz w:val="24"/>
              </w:rPr>
              <w:t>141300</w:t>
            </w:r>
            <w:r w:rsidRPr="009A3E79">
              <w:rPr>
                <w:spacing w:val="-1"/>
                <w:sz w:val="24"/>
              </w:rPr>
              <w:t xml:space="preserve"> </w:t>
            </w:r>
            <w:proofErr w:type="spellStart"/>
            <w:r w:rsidRPr="009A3E79">
              <w:rPr>
                <w:spacing w:val="-2"/>
                <w:sz w:val="24"/>
              </w:rPr>
              <w:t>kgf</w:t>
            </w:r>
            <w:proofErr w:type="spellEnd"/>
            <w:r w:rsidRPr="009A3E79">
              <w:rPr>
                <w:spacing w:val="-2"/>
                <w:sz w:val="24"/>
              </w:rPr>
              <w:t>/cm²</w:t>
            </w:r>
          </w:p>
          <w:p w14:paraId="75F9635A" w14:textId="77777777" w:rsidR="00123D75" w:rsidRPr="009A3E79" w:rsidRDefault="009A3E79">
            <w:pPr>
              <w:pStyle w:val="TableParagraph"/>
              <w:numPr>
                <w:ilvl w:val="0"/>
                <w:numId w:val="1"/>
              </w:numPr>
              <w:tabs>
                <w:tab w:val="left" w:pos="831"/>
              </w:tabs>
              <w:spacing w:before="241"/>
              <w:ind w:left="831"/>
              <w:rPr>
                <w:sz w:val="24"/>
              </w:rPr>
            </w:pPr>
            <w:r w:rsidRPr="009A3E79">
              <w:rPr>
                <w:sz w:val="24"/>
              </w:rPr>
              <w:t>Compression parallel to fiber</w:t>
            </w:r>
            <w:r w:rsidRPr="009A3E79">
              <w:rPr>
                <w:b/>
                <w:sz w:val="24"/>
              </w:rPr>
              <w:t xml:space="preserve">- </w:t>
            </w:r>
            <w:r w:rsidRPr="009A3E79">
              <w:rPr>
                <w:sz w:val="24"/>
              </w:rPr>
              <w:t xml:space="preserve">620 </w:t>
            </w:r>
            <w:proofErr w:type="spellStart"/>
            <w:r w:rsidRPr="009A3E79">
              <w:rPr>
                <w:spacing w:val="-2"/>
                <w:sz w:val="24"/>
              </w:rPr>
              <w:t>kgf</w:t>
            </w:r>
            <w:proofErr w:type="spellEnd"/>
            <w:r w:rsidRPr="009A3E79">
              <w:rPr>
                <w:spacing w:val="-2"/>
                <w:sz w:val="24"/>
              </w:rPr>
              <w:t>/cm²</w:t>
            </w:r>
          </w:p>
        </w:tc>
      </w:tr>
      <w:tr w:rsidR="00123D75" w:rsidRPr="009A3E79" w14:paraId="6241A89B" w14:textId="77777777">
        <w:trPr>
          <w:trHeight w:val="2580"/>
        </w:trPr>
        <w:tc>
          <w:tcPr>
            <w:tcW w:w="780" w:type="dxa"/>
          </w:tcPr>
          <w:p w14:paraId="7F864001" w14:textId="77777777" w:rsidR="00123D75" w:rsidRPr="009A3E79" w:rsidRDefault="009A3E79">
            <w:pPr>
              <w:pStyle w:val="TableParagraph"/>
              <w:spacing w:before="252"/>
              <w:ind w:left="0" w:right="107"/>
              <w:jc w:val="right"/>
              <w:rPr>
                <w:sz w:val="24"/>
              </w:rPr>
            </w:pPr>
            <w:r w:rsidRPr="009A3E79">
              <w:rPr>
                <w:spacing w:val="-5"/>
                <w:sz w:val="24"/>
              </w:rPr>
              <w:t>0.</w:t>
            </w:r>
          </w:p>
        </w:tc>
        <w:tc>
          <w:tcPr>
            <w:tcW w:w="1380" w:type="dxa"/>
          </w:tcPr>
          <w:p w14:paraId="5C5258A1" w14:textId="77777777" w:rsidR="00123D75" w:rsidRPr="009A3E79" w:rsidRDefault="009A3E79">
            <w:pPr>
              <w:pStyle w:val="TableParagraph"/>
              <w:spacing w:before="252"/>
              <w:ind w:left="96"/>
              <w:rPr>
                <w:sz w:val="24"/>
              </w:rPr>
            </w:pPr>
            <w:r w:rsidRPr="009A3E79">
              <w:rPr>
                <w:spacing w:val="-2"/>
                <w:sz w:val="24"/>
              </w:rPr>
              <w:t>Seasoning</w:t>
            </w:r>
          </w:p>
        </w:tc>
        <w:tc>
          <w:tcPr>
            <w:tcW w:w="7200" w:type="dxa"/>
          </w:tcPr>
          <w:p w14:paraId="5E1EF27A" w14:textId="77777777" w:rsidR="00123D75" w:rsidRPr="009A3E79" w:rsidRDefault="009A3E79">
            <w:pPr>
              <w:pStyle w:val="TableParagraph"/>
              <w:spacing w:before="252"/>
              <w:rPr>
                <w:sz w:val="24"/>
              </w:rPr>
            </w:pPr>
            <w:r w:rsidRPr="009A3E79">
              <w:rPr>
                <w:sz w:val="24"/>
              </w:rPr>
              <w:t>Drying-</w:t>
            </w:r>
            <w:r w:rsidRPr="009A3E79">
              <w:rPr>
                <w:spacing w:val="80"/>
                <w:w w:val="150"/>
                <w:sz w:val="24"/>
              </w:rPr>
              <w:t xml:space="preserve"> </w:t>
            </w:r>
            <w:r w:rsidRPr="009A3E79">
              <w:rPr>
                <w:sz w:val="24"/>
              </w:rPr>
              <w:t>Easy</w:t>
            </w:r>
            <w:r w:rsidRPr="009A3E79">
              <w:rPr>
                <w:spacing w:val="80"/>
                <w:w w:val="150"/>
                <w:sz w:val="24"/>
              </w:rPr>
              <w:t xml:space="preserve"> </w:t>
            </w:r>
            <w:r w:rsidRPr="009A3E79">
              <w:rPr>
                <w:sz w:val="24"/>
              </w:rPr>
              <w:t>to</w:t>
            </w:r>
            <w:r w:rsidRPr="009A3E79">
              <w:rPr>
                <w:spacing w:val="80"/>
                <w:w w:val="150"/>
                <w:sz w:val="24"/>
              </w:rPr>
              <w:t xml:space="preserve"> </w:t>
            </w:r>
            <w:r w:rsidRPr="009A3E79">
              <w:rPr>
                <w:sz w:val="24"/>
              </w:rPr>
              <w:t>season.</w:t>
            </w:r>
            <w:r w:rsidRPr="009A3E79">
              <w:rPr>
                <w:spacing w:val="80"/>
                <w:w w:val="150"/>
                <w:sz w:val="24"/>
              </w:rPr>
              <w:t xml:space="preserve"> </w:t>
            </w:r>
            <w:r w:rsidRPr="009A3E79">
              <w:rPr>
                <w:sz w:val="24"/>
              </w:rPr>
              <w:t>Green</w:t>
            </w:r>
            <w:r w:rsidRPr="009A3E79">
              <w:rPr>
                <w:spacing w:val="80"/>
                <w:w w:val="150"/>
                <w:sz w:val="24"/>
              </w:rPr>
              <w:t xml:space="preserve"> </w:t>
            </w:r>
            <w:r w:rsidRPr="009A3E79">
              <w:rPr>
                <w:sz w:val="24"/>
              </w:rPr>
              <w:t>conversion</w:t>
            </w:r>
            <w:r w:rsidRPr="009A3E79">
              <w:rPr>
                <w:spacing w:val="80"/>
                <w:w w:val="150"/>
                <w:sz w:val="24"/>
              </w:rPr>
              <w:t xml:space="preserve"> </w:t>
            </w:r>
            <w:r w:rsidRPr="009A3E79">
              <w:rPr>
                <w:sz w:val="24"/>
              </w:rPr>
              <w:t>and</w:t>
            </w:r>
            <w:r w:rsidRPr="009A3E79">
              <w:rPr>
                <w:spacing w:val="80"/>
                <w:w w:val="150"/>
                <w:sz w:val="24"/>
              </w:rPr>
              <w:t xml:space="preserve"> </w:t>
            </w:r>
            <w:r w:rsidRPr="009A3E79">
              <w:rPr>
                <w:sz w:val="24"/>
              </w:rPr>
              <w:t>quick</w:t>
            </w:r>
            <w:r w:rsidRPr="009A3E79">
              <w:rPr>
                <w:spacing w:val="80"/>
                <w:w w:val="150"/>
                <w:sz w:val="24"/>
              </w:rPr>
              <w:t xml:space="preserve"> </w:t>
            </w:r>
            <w:r w:rsidRPr="009A3E79">
              <w:rPr>
                <w:sz w:val="24"/>
              </w:rPr>
              <w:t xml:space="preserve">stacking </w:t>
            </w:r>
            <w:r w:rsidRPr="009A3E79">
              <w:rPr>
                <w:spacing w:val="-2"/>
                <w:sz w:val="24"/>
              </w:rPr>
              <w:t>recommended</w:t>
            </w:r>
          </w:p>
          <w:p w14:paraId="644911ED" w14:textId="77777777" w:rsidR="00123D75" w:rsidRPr="009A3E79" w:rsidRDefault="009A3E79">
            <w:pPr>
              <w:pStyle w:val="TableParagraph"/>
              <w:spacing w:before="240" w:line="448" w:lineRule="auto"/>
              <w:rPr>
                <w:sz w:val="24"/>
              </w:rPr>
            </w:pPr>
            <w:r w:rsidRPr="009A3E79">
              <w:rPr>
                <w:sz w:val="24"/>
              </w:rPr>
              <w:t>Total</w:t>
            </w:r>
            <w:r w:rsidRPr="009A3E79">
              <w:rPr>
                <w:spacing w:val="-7"/>
                <w:sz w:val="24"/>
              </w:rPr>
              <w:t xml:space="preserve"> </w:t>
            </w:r>
            <w:r w:rsidRPr="009A3E79">
              <w:rPr>
                <w:sz w:val="24"/>
              </w:rPr>
              <w:t>shrinkage</w:t>
            </w:r>
            <w:r w:rsidRPr="009A3E79">
              <w:rPr>
                <w:spacing w:val="-7"/>
                <w:sz w:val="24"/>
              </w:rPr>
              <w:t xml:space="preserve"> </w:t>
            </w:r>
            <w:r w:rsidRPr="009A3E79">
              <w:rPr>
                <w:sz w:val="24"/>
              </w:rPr>
              <w:t>saturated</w:t>
            </w:r>
            <w:r w:rsidRPr="009A3E79">
              <w:rPr>
                <w:spacing w:val="-8"/>
                <w:sz w:val="24"/>
              </w:rPr>
              <w:t xml:space="preserve"> </w:t>
            </w:r>
            <w:r w:rsidRPr="009A3E79">
              <w:rPr>
                <w:sz w:val="24"/>
              </w:rPr>
              <w:t>to</w:t>
            </w:r>
            <w:r w:rsidRPr="009A3E79">
              <w:rPr>
                <w:spacing w:val="-7"/>
                <w:sz w:val="24"/>
              </w:rPr>
              <w:t xml:space="preserve"> </w:t>
            </w:r>
            <w:r w:rsidRPr="009A3E79">
              <w:rPr>
                <w:sz w:val="24"/>
              </w:rPr>
              <w:t>0%MC</w:t>
            </w:r>
            <w:r w:rsidRPr="009A3E79">
              <w:rPr>
                <w:spacing w:val="-7"/>
                <w:sz w:val="24"/>
              </w:rPr>
              <w:t xml:space="preserve"> </w:t>
            </w:r>
            <w:r w:rsidRPr="009A3E79">
              <w:rPr>
                <w:sz w:val="24"/>
              </w:rPr>
              <w:t>(%):</w:t>
            </w:r>
            <w:r w:rsidRPr="009A3E79">
              <w:rPr>
                <w:spacing w:val="-8"/>
                <w:sz w:val="24"/>
              </w:rPr>
              <w:t xml:space="preserve"> </w:t>
            </w:r>
            <w:r w:rsidRPr="009A3E79">
              <w:rPr>
                <w:sz w:val="24"/>
              </w:rPr>
              <w:t>Tangential</w:t>
            </w:r>
            <w:r w:rsidRPr="009A3E79">
              <w:rPr>
                <w:spacing w:val="-7"/>
                <w:sz w:val="24"/>
              </w:rPr>
              <w:t xml:space="preserve"> </w:t>
            </w:r>
            <w:r w:rsidRPr="009A3E79">
              <w:rPr>
                <w:sz w:val="24"/>
              </w:rPr>
              <w:t>-</w:t>
            </w:r>
            <w:r w:rsidRPr="009A3E79">
              <w:rPr>
                <w:spacing w:val="-7"/>
                <w:sz w:val="24"/>
              </w:rPr>
              <w:t xml:space="preserve"> </w:t>
            </w:r>
            <w:r w:rsidRPr="009A3E79">
              <w:rPr>
                <w:sz w:val="24"/>
              </w:rPr>
              <w:t>8.1,</w:t>
            </w:r>
            <w:r w:rsidRPr="009A3E79">
              <w:rPr>
                <w:spacing w:val="-8"/>
                <w:sz w:val="24"/>
              </w:rPr>
              <w:t xml:space="preserve"> </w:t>
            </w:r>
            <w:r w:rsidRPr="009A3E79">
              <w:rPr>
                <w:sz w:val="24"/>
              </w:rPr>
              <w:t>Radial-</w:t>
            </w:r>
            <w:r w:rsidRPr="009A3E79">
              <w:rPr>
                <w:spacing w:val="-7"/>
                <w:sz w:val="24"/>
              </w:rPr>
              <w:t xml:space="preserve"> </w:t>
            </w:r>
            <w:r w:rsidRPr="009A3E79">
              <w:rPr>
                <w:sz w:val="24"/>
              </w:rPr>
              <w:t>4.7 Dimensional stability ratio-1.7</w:t>
            </w:r>
          </w:p>
        </w:tc>
      </w:tr>
      <w:tr w:rsidR="00123D75" w:rsidRPr="009A3E79" w14:paraId="4D8A72C2" w14:textId="77777777">
        <w:trPr>
          <w:trHeight w:val="1540"/>
        </w:trPr>
        <w:tc>
          <w:tcPr>
            <w:tcW w:w="780" w:type="dxa"/>
          </w:tcPr>
          <w:p w14:paraId="0BEE37A6" w14:textId="77777777" w:rsidR="00123D75" w:rsidRPr="009A3E79" w:rsidRDefault="009A3E79">
            <w:pPr>
              <w:pStyle w:val="TableParagraph"/>
              <w:spacing w:before="246"/>
              <w:ind w:left="0" w:right="107"/>
              <w:jc w:val="right"/>
              <w:rPr>
                <w:sz w:val="24"/>
              </w:rPr>
            </w:pPr>
            <w:r w:rsidRPr="009A3E79">
              <w:rPr>
                <w:spacing w:val="-5"/>
                <w:sz w:val="24"/>
              </w:rPr>
              <w:t>0.</w:t>
            </w:r>
          </w:p>
        </w:tc>
        <w:tc>
          <w:tcPr>
            <w:tcW w:w="1380" w:type="dxa"/>
          </w:tcPr>
          <w:p w14:paraId="4CD9A003" w14:textId="77777777" w:rsidR="00123D75" w:rsidRPr="009A3E79" w:rsidRDefault="009A3E79">
            <w:pPr>
              <w:pStyle w:val="TableParagraph"/>
              <w:spacing w:before="246"/>
              <w:ind w:left="96"/>
              <w:rPr>
                <w:sz w:val="24"/>
              </w:rPr>
            </w:pPr>
            <w:r w:rsidRPr="009A3E79">
              <w:rPr>
                <w:spacing w:val="-2"/>
                <w:sz w:val="24"/>
              </w:rPr>
              <w:t>Durability</w:t>
            </w:r>
          </w:p>
        </w:tc>
        <w:tc>
          <w:tcPr>
            <w:tcW w:w="7200" w:type="dxa"/>
          </w:tcPr>
          <w:p w14:paraId="53DC8295" w14:textId="77777777" w:rsidR="00123D75" w:rsidRPr="009A3E79" w:rsidRDefault="009A3E79">
            <w:pPr>
              <w:pStyle w:val="TableParagraph"/>
              <w:spacing w:before="246"/>
              <w:rPr>
                <w:sz w:val="24"/>
              </w:rPr>
            </w:pPr>
            <w:r w:rsidRPr="009A3E79">
              <w:rPr>
                <w:sz w:val="24"/>
              </w:rPr>
              <w:t>Very</w:t>
            </w:r>
            <w:r w:rsidRPr="009A3E79">
              <w:rPr>
                <w:spacing w:val="35"/>
                <w:sz w:val="24"/>
              </w:rPr>
              <w:t xml:space="preserve"> </w:t>
            </w:r>
            <w:r w:rsidRPr="009A3E79">
              <w:rPr>
                <w:sz w:val="24"/>
              </w:rPr>
              <w:t>durable (Natural durability index is 2, where 1 account for Very</w:t>
            </w:r>
            <w:r w:rsidRPr="009A3E79">
              <w:rPr>
                <w:spacing w:val="40"/>
                <w:sz w:val="24"/>
              </w:rPr>
              <w:t xml:space="preserve"> </w:t>
            </w:r>
            <w:r w:rsidRPr="009A3E79">
              <w:rPr>
                <w:sz w:val="24"/>
              </w:rPr>
              <w:t>high durability and 7 for Very low durability)</w:t>
            </w:r>
          </w:p>
        </w:tc>
      </w:tr>
      <w:tr w:rsidR="00123D75" w:rsidRPr="009A3E79" w14:paraId="13A11D4E" w14:textId="77777777">
        <w:trPr>
          <w:trHeight w:val="760"/>
        </w:trPr>
        <w:tc>
          <w:tcPr>
            <w:tcW w:w="780" w:type="dxa"/>
          </w:tcPr>
          <w:p w14:paraId="53615424" w14:textId="77777777" w:rsidR="00123D75" w:rsidRPr="009A3E79" w:rsidRDefault="009A3E79">
            <w:pPr>
              <w:pStyle w:val="TableParagraph"/>
              <w:spacing w:before="249"/>
              <w:ind w:left="0" w:right="107"/>
              <w:jc w:val="right"/>
              <w:rPr>
                <w:sz w:val="24"/>
              </w:rPr>
            </w:pPr>
            <w:r w:rsidRPr="009A3E79">
              <w:rPr>
                <w:spacing w:val="-5"/>
                <w:sz w:val="24"/>
              </w:rPr>
              <w:t>0.</w:t>
            </w:r>
          </w:p>
        </w:tc>
        <w:tc>
          <w:tcPr>
            <w:tcW w:w="1380" w:type="dxa"/>
          </w:tcPr>
          <w:p w14:paraId="57E5D6D9" w14:textId="77777777" w:rsidR="00123D75" w:rsidRPr="009A3E79" w:rsidRDefault="009A3E79">
            <w:pPr>
              <w:pStyle w:val="TableParagraph"/>
              <w:spacing w:before="249"/>
              <w:ind w:left="96"/>
              <w:rPr>
                <w:sz w:val="24"/>
              </w:rPr>
            </w:pPr>
            <w:r w:rsidRPr="009A3E79">
              <w:rPr>
                <w:spacing w:val="-2"/>
                <w:sz w:val="24"/>
              </w:rPr>
              <w:t>Workability</w:t>
            </w:r>
          </w:p>
        </w:tc>
        <w:tc>
          <w:tcPr>
            <w:tcW w:w="7200" w:type="dxa"/>
          </w:tcPr>
          <w:p w14:paraId="277020A5" w14:textId="77777777" w:rsidR="00123D75" w:rsidRPr="009A3E79" w:rsidRDefault="009A3E79">
            <w:pPr>
              <w:pStyle w:val="TableParagraph"/>
              <w:spacing w:before="249"/>
              <w:rPr>
                <w:sz w:val="24"/>
              </w:rPr>
            </w:pPr>
            <w:r w:rsidRPr="009A3E79">
              <w:rPr>
                <w:sz w:val="24"/>
              </w:rPr>
              <w:t xml:space="preserve">Easy for machining </w:t>
            </w:r>
            <w:r w:rsidRPr="009A3E79">
              <w:rPr>
                <w:spacing w:val="-2"/>
                <w:sz w:val="24"/>
              </w:rPr>
              <w:t>operations</w:t>
            </w:r>
          </w:p>
        </w:tc>
      </w:tr>
      <w:tr w:rsidR="00123D75" w:rsidRPr="009A3E79" w14:paraId="5B48AA47" w14:textId="77777777">
        <w:trPr>
          <w:trHeight w:val="2359"/>
        </w:trPr>
        <w:tc>
          <w:tcPr>
            <w:tcW w:w="780" w:type="dxa"/>
          </w:tcPr>
          <w:p w14:paraId="26EDF821" w14:textId="77777777" w:rsidR="00123D75" w:rsidRPr="009A3E79" w:rsidRDefault="009A3E79">
            <w:pPr>
              <w:pStyle w:val="TableParagraph"/>
              <w:spacing w:before="240"/>
              <w:ind w:left="0" w:right="107"/>
              <w:jc w:val="right"/>
              <w:rPr>
                <w:sz w:val="24"/>
              </w:rPr>
            </w:pPr>
            <w:r w:rsidRPr="009A3E79">
              <w:rPr>
                <w:spacing w:val="-5"/>
                <w:sz w:val="24"/>
              </w:rPr>
              <w:t>0.</w:t>
            </w:r>
          </w:p>
        </w:tc>
        <w:tc>
          <w:tcPr>
            <w:tcW w:w="1380" w:type="dxa"/>
          </w:tcPr>
          <w:p w14:paraId="1254C5B6" w14:textId="77777777" w:rsidR="00123D75" w:rsidRPr="009A3E79" w:rsidRDefault="009A3E79">
            <w:pPr>
              <w:pStyle w:val="TableParagraph"/>
              <w:spacing w:before="240"/>
              <w:ind w:left="96"/>
              <w:rPr>
                <w:sz w:val="24"/>
              </w:rPr>
            </w:pPr>
            <w:r w:rsidRPr="009A3E79">
              <w:rPr>
                <w:sz w:val="24"/>
              </w:rPr>
              <w:t xml:space="preserve">Major </w:t>
            </w:r>
            <w:r w:rsidRPr="009A3E79">
              <w:rPr>
                <w:spacing w:val="-4"/>
                <w:sz w:val="24"/>
              </w:rPr>
              <w:t>uses</w:t>
            </w:r>
          </w:p>
        </w:tc>
        <w:tc>
          <w:tcPr>
            <w:tcW w:w="7200" w:type="dxa"/>
          </w:tcPr>
          <w:p w14:paraId="593181AD" w14:textId="77777777" w:rsidR="00123D75" w:rsidRPr="009A3E79" w:rsidRDefault="009A3E79">
            <w:pPr>
              <w:pStyle w:val="TableParagraph"/>
              <w:spacing w:before="240"/>
              <w:ind w:right="92"/>
              <w:jc w:val="both"/>
              <w:rPr>
                <w:sz w:val="24"/>
              </w:rPr>
            </w:pPr>
            <w:r w:rsidRPr="009A3E79">
              <w:rPr>
                <w:sz w:val="24"/>
              </w:rPr>
              <w:t xml:space="preserve">Building construction; furniture and cabinet; decorative </w:t>
            </w:r>
            <w:proofErr w:type="spellStart"/>
            <w:r w:rsidRPr="009A3E79">
              <w:rPr>
                <w:sz w:val="24"/>
              </w:rPr>
              <w:t>panelling</w:t>
            </w:r>
            <w:proofErr w:type="spellEnd"/>
            <w:r w:rsidRPr="009A3E79">
              <w:rPr>
                <w:sz w:val="24"/>
              </w:rPr>
              <w:t xml:space="preserve">; plywood and veneer; furniture and cabinets; tool handles; containers; artificial limbs and rehabilitation aids; textile mill accessories; musical instruments; </w:t>
            </w:r>
            <w:proofErr w:type="spellStart"/>
            <w:r w:rsidRPr="009A3E79">
              <w:rPr>
                <w:sz w:val="24"/>
              </w:rPr>
              <w:t>coorperage</w:t>
            </w:r>
            <w:proofErr w:type="spellEnd"/>
            <w:r w:rsidRPr="009A3E79">
              <w:rPr>
                <w:sz w:val="24"/>
              </w:rPr>
              <w:t>; chess pieces; molding; mathematical and engineering instruments</w:t>
            </w:r>
          </w:p>
        </w:tc>
      </w:tr>
    </w:tbl>
    <w:p w14:paraId="0DB95D3B" w14:textId="77777777" w:rsidR="00123D75" w:rsidRPr="009A3E79" w:rsidRDefault="00123D75">
      <w:pPr>
        <w:pStyle w:val="TableParagraph"/>
        <w:jc w:val="both"/>
        <w:rPr>
          <w:sz w:val="24"/>
        </w:rPr>
        <w:sectPr w:rsidR="00123D75" w:rsidRPr="009A3E79">
          <w:type w:val="continuous"/>
          <w:pgSz w:w="11920" w:h="16840"/>
          <w:pgMar w:top="1240" w:right="1133" w:bottom="280" w:left="1275" w:header="720" w:footer="720" w:gutter="0"/>
          <w:cols w:space="720"/>
        </w:sectPr>
      </w:pPr>
    </w:p>
    <w:p w14:paraId="1B3A6871" w14:textId="77777777" w:rsidR="00123D75" w:rsidRPr="009A3E79" w:rsidRDefault="009A3E79">
      <w:pPr>
        <w:pStyle w:val="BodyText"/>
        <w:spacing w:before="60"/>
        <w:jc w:val="left"/>
      </w:pPr>
      <w:r w:rsidRPr="009A3E79">
        <w:rPr>
          <w:b/>
        </w:rPr>
        <w:lastRenderedPageBreak/>
        <w:t>Source:</w:t>
      </w:r>
      <w:r w:rsidRPr="009A3E79">
        <w:rPr>
          <w:b/>
          <w:spacing w:val="-1"/>
        </w:rPr>
        <w:t xml:space="preserve"> </w:t>
      </w:r>
      <w:proofErr w:type="spellStart"/>
      <w:r w:rsidRPr="009A3E79">
        <w:t>Nazma</w:t>
      </w:r>
      <w:proofErr w:type="spellEnd"/>
      <w:r w:rsidRPr="009A3E79">
        <w:t xml:space="preserve"> et</w:t>
      </w:r>
      <w:r w:rsidRPr="009A3E79">
        <w:rPr>
          <w:spacing w:val="-1"/>
        </w:rPr>
        <w:t xml:space="preserve"> </w:t>
      </w:r>
      <w:r w:rsidRPr="009A3E79">
        <w:t>al., (1981),</w:t>
      </w:r>
      <w:r w:rsidRPr="009A3E79">
        <w:rPr>
          <w:spacing w:val="-1"/>
        </w:rPr>
        <w:t xml:space="preserve"> </w:t>
      </w:r>
      <w:r w:rsidRPr="009A3E79">
        <w:t>Sreekumar et</w:t>
      </w:r>
      <w:r w:rsidRPr="009A3E79">
        <w:rPr>
          <w:spacing w:val="-1"/>
        </w:rPr>
        <w:t xml:space="preserve"> </w:t>
      </w:r>
      <w:r w:rsidRPr="009A3E79">
        <w:t>al. (2024),</w:t>
      </w:r>
      <w:r w:rsidRPr="009A3E79">
        <w:rPr>
          <w:spacing w:val="-1"/>
        </w:rPr>
        <w:t xml:space="preserve"> </w:t>
      </w:r>
      <w:r w:rsidRPr="009A3E79">
        <w:t xml:space="preserve">Anonymous </w:t>
      </w:r>
      <w:r w:rsidRPr="009A3E79">
        <w:rPr>
          <w:spacing w:val="-2"/>
        </w:rPr>
        <w:t>(2026)</w:t>
      </w:r>
    </w:p>
    <w:p w14:paraId="2AC57FE2" w14:textId="77777777" w:rsidR="00123D75" w:rsidRPr="009A3E79" w:rsidRDefault="009A3E79">
      <w:pPr>
        <w:pStyle w:val="Heading1"/>
        <w:spacing w:before="240"/>
      </w:pPr>
      <w:r w:rsidRPr="009A3E79">
        <w:t xml:space="preserve">Distribution and </w:t>
      </w:r>
      <w:r w:rsidRPr="009A3E79">
        <w:rPr>
          <w:spacing w:val="-2"/>
        </w:rPr>
        <w:t>Ecology</w:t>
      </w:r>
    </w:p>
    <w:p w14:paraId="75C7C9DB" w14:textId="77777777" w:rsidR="00123D75" w:rsidRPr="009A3E79" w:rsidRDefault="009A3E79">
      <w:pPr>
        <w:pStyle w:val="BodyText"/>
        <w:ind w:right="22"/>
      </w:pP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proofErr w:type="spellStart"/>
      <w:r w:rsidRPr="009A3E79">
        <w:t>Bedd</w:t>
      </w:r>
      <w:proofErr w:type="spellEnd"/>
      <w:r w:rsidRPr="009A3E79">
        <w:t xml:space="preserve">. ex </w:t>
      </w:r>
      <w:proofErr w:type="gramStart"/>
      <w:r w:rsidRPr="009A3E79">
        <w:t>C.DC.</w:t>
      </w:r>
      <w:proofErr w:type="gramEnd"/>
      <w:r w:rsidRPr="009A3E79">
        <w:t xml:space="preserve"> is a tropical, evergreen to semi-evergreen tree that is endemic to the Western Ghats of</w:t>
      </w:r>
      <w:r w:rsidRPr="009A3E79">
        <w:rPr>
          <w:spacing w:val="-4"/>
        </w:rPr>
        <w:t xml:space="preserve"> </w:t>
      </w:r>
      <w:r w:rsidRPr="009A3E79">
        <w:t>India,</w:t>
      </w:r>
      <w:r w:rsidRPr="009A3E79">
        <w:rPr>
          <w:spacing w:val="-4"/>
        </w:rPr>
        <w:t xml:space="preserve"> </w:t>
      </w:r>
      <w:r w:rsidRPr="009A3E79">
        <w:t>with</w:t>
      </w:r>
      <w:r w:rsidRPr="009A3E79">
        <w:rPr>
          <w:spacing w:val="-4"/>
        </w:rPr>
        <w:t xml:space="preserve"> </w:t>
      </w:r>
      <w:r w:rsidRPr="009A3E79">
        <w:t>its</w:t>
      </w:r>
      <w:r w:rsidRPr="009A3E79">
        <w:rPr>
          <w:spacing w:val="-4"/>
        </w:rPr>
        <w:t xml:space="preserve"> </w:t>
      </w:r>
      <w:r w:rsidRPr="009A3E79">
        <w:t>natural</w:t>
      </w:r>
      <w:r w:rsidRPr="009A3E79">
        <w:rPr>
          <w:spacing w:val="-4"/>
        </w:rPr>
        <w:t xml:space="preserve"> </w:t>
      </w:r>
      <w:r w:rsidRPr="009A3E79">
        <w:t>occurrence</w:t>
      </w:r>
      <w:r w:rsidRPr="009A3E79">
        <w:rPr>
          <w:spacing w:val="-4"/>
        </w:rPr>
        <w:t xml:space="preserve"> </w:t>
      </w:r>
      <w:r w:rsidRPr="009A3E79">
        <w:t>primarily</w:t>
      </w:r>
      <w:r w:rsidRPr="009A3E79">
        <w:rPr>
          <w:spacing w:val="-4"/>
        </w:rPr>
        <w:t xml:space="preserve"> </w:t>
      </w:r>
      <w:r w:rsidRPr="009A3E79">
        <w:t>restricted</w:t>
      </w:r>
      <w:r w:rsidRPr="009A3E79">
        <w:rPr>
          <w:spacing w:val="-4"/>
        </w:rPr>
        <w:t xml:space="preserve"> </w:t>
      </w:r>
      <w:r w:rsidRPr="009A3E79">
        <w:t>to</w:t>
      </w:r>
      <w:r w:rsidRPr="009A3E79">
        <w:rPr>
          <w:spacing w:val="-4"/>
        </w:rPr>
        <w:t xml:space="preserve"> </w:t>
      </w:r>
      <w:r w:rsidRPr="009A3E79">
        <w:t>Kerala, Karnataka, and the western parts of Tamil</w:t>
      </w:r>
      <w:r w:rsidRPr="009A3E79">
        <w:rPr>
          <w:spacing w:val="-6"/>
        </w:rPr>
        <w:t xml:space="preserve"> </w:t>
      </w:r>
      <w:r w:rsidRPr="009A3E79">
        <w:t>Nadu</w:t>
      </w:r>
      <w:r w:rsidRPr="009A3E79">
        <w:rPr>
          <w:spacing w:val="-6"/>
        </w:rPr>
        <w:t xml:space="preserve"> </w:t>
      </w:r>
      <w:r w:rsidRPr="009A3E79">
        <w:t>(Nair,</w:t>
      </w:r>
      <w:r w:rsidRPr="009A3E79">
        <w:rPr>
          <w:spacing w:val="-6"/>
        </w:rPr>
        <w:t xml:space="preserve"> </w:t>
      </w:r>
      <w:r w:rsidRPr="009A3E79">
        <w:t>1990;</w:t>
      </w:r>
      <w:r w:rsidRPr="009A3E79">
        <w:rPr>
          <w:spacing w:val="-6"/>
        </w:rPr>
        <w:t xml:space="preserve"> </w:t>
      </w:r>
      <w:r w:rsidRPr="009A3E79">
        <w:t>Gupta</w:t>
      </w:r>
      <w:r w:rsidRPr="009A3E79">
        <w:rPr>
          <w:spacing w:val="-6"/>
        </w:rPr>
        <w:t xml:space="preserve"> </w:t>
      </w:r>
      <w:r w:rsidRPr="009A3E79">
        <w:t>&amp;</w:t>
      </w:r>
      <w:r w:rsidRPr="009A3E79">
        <w:rPr>
          <w:spacing w:val="-6"/>
        </w:rPr>
        <w:t xml:space="preserve"> </w:t>
      </w:r>
      <w:r w:rsidRPr="009A3E79">
        <w:t>Kaur,</w:t>
      </w:r>
      <w:r w:rsidRPr="009A3E79">
        <w:rPr>
          <w:spacing w:val="-6"/>
        </w:rPr>
        <w:t xml:space="preserve"> </w:t>
      </w:r>
      <w:r w:rsidRPr="009A3E79">
        <w:t>2010).</w:t>
      </w:r>
      <w:r w:rsidRPr="009A3E79">
        <w:rPr>
          <w:spacing w:val="-6"/>
        </w:rPr>
        <w:t xml:space="preserve"> </w:t>
      </w:r>
      <w:r w:rsidRPr="009A3E79">
        <w:t>The</w:t>
      </w:r>
      <w:r w:rsidRPr="009A3E79">
        <w:rPr>
          <w:spacing w:val="-6"/>
        </w:rPr>
        <w:t xml:space="preserve"> </w:t>
      </w:r>
      <w:r w:rsidRPr="009A3E79">
        <w:t>Western Ghats,</w:t>
      </w:r>
      <w:r w:rsidRPr="009A3E79">
        <w:rPr>
          <w:spacing w:val="-2"/>
        </w:rPr>
        <w:t xml:space="preserve"> </w:t>
      </w:r>
      <w:r w:rsidRPr="009A3E79">
        <w:t>a</w:t>
      </w:r>
      <w:r w:rsidRPr="009A3E79">
        <w:rPr>
          <w:spacing w:val="-1"/>
        </w:rPr>
        <w:t xml:space="preserve"> </w:t>
      </w:r>
      <w:r w:rsidRPr="009A3E79">
        <w:t>UNESCO</w:t>
      </w:r>
      <w:r w:rsidRPr="009A3E79">
        <w:rPr>
          <w:spacing w:val="-1"/>
        </w:rPr>
        <w:t xml:space="preserve"> </w:t>
      </w:r>
      <w:r w:rsidRPr="009A3E79">
        <w:t>World</w:t>
      </w:r>
      <w:r w:rsidRPr="009A3E79">
        <w:rPr>
          <w:spacing w:val="-2"/>
        </w:rPr>
        <w:t xml:space="preserve"> </w:t>
      </w:r>
      <w:r w:rsidRPr="009A3E79">
        <w:t>Heritage</w:t>
      </w:r>
      <w:r w:rsidRPr="009A3E79">
        <w:rPr>
          <w:spacing w:val="-1"/>
        </w:rPr>
        <w:t xml:space="preserve"> </w:t>
      </w:r>
      <w:r w:rsidRPr="009A3E79">
        <w:t>Site</w:t>
      </w:r>
      <w:r w:rsidRPr="009A3E79">
        <w:rPr>
          <w:spacing w:val="-1"/>
        </w:rPr>
        <w:t xml:space="preserve"> </w:t>
      </w:r>
      <w:r w:rsidRPr="009A3E79">
        <w:t>and</w:t>
      </w:r>
      <w:r w:rsidRPr="009A3E79">
        <w:rPr>
          <w:spacing w:val="-2"/>
        </w:rPr>
        <w:t xml:space="preserve"> </w:t>
      </w:r>
      <w:r w:rsidRPr="009A3E79">
        <w:t>one</w:t>
      </w:r>
      <w:r w:rsidRPr="009A3E79">
        <w:rPr>
          <w:spacing w:val="-1"/>
        </w:rPr>
        <w:t xml:space="preserve"> </w:t>
      </w:r>
      <w:r w:rsidRPr="009A3E79">
        <w:t>of</w:t>
      </w:r>
      <w:r w:rsidRPr="009A3E79">
        <w:rPr>
          <w:spacing w:val="-1"/>
        </w:rPr>
        <w:t xml:space="preserve"> </w:t>
      </w:r>
      <w:r w:rsidRPr="009A3E79">
        <w:t>the</w:t>
      </w:r>
      <w:r w:rsidRPr="009A3E79">
        <w:rPr>
          <w:spacing w:val="-2"/>
        </w:rPr>
        <w:t xml:space="preserve"> </w:t>
      </w:r>
      <w:r w:rsidRPr="009A3E79">
        <w:t>eight</w:t>
      </w:r>
      <w:r w:rsidRPr="009A3E79">
        <w:rPr>
          <w:spacing w:val="-1"/>
        </w:rPr>
        <w:t xml:space="preserve"> </w:t>
      </w:r>
      <w:r w:rsidRPr="009A3E79">
        <w:t>“hottest”</w:t>
      </w:r>
      <w:r w:rsidRPr="009A3E79">
        <w:rPr>
          <w:spacing w:val="-1"/>
        </w:rPr>
        <w:t xml:space="preserve"> </w:t>
      </w:r>
      <w:r w:rsidRPr="009A3E79">
        <w:t>biodiversity</w:t>
      </w:r>
      <w:r w:rsidRPr="009A3E79">
        <w:rPr>
          <w:spacing w:val="-2"/>
        </w:rPr>
        <w:t xml:space="preserve"> </w:t>
      </w:r>
      <w:r w:rsidRPr="009A3E79">
        <w:t>hotspots</w:t>
      </w:r>
      <w:r w:rsidRPr="009A3E79">
        <w:rPr>
          <w:spacing w:val="-1"/>
        </w:rPr>
        <w:t xml:space="preserve"> </w:t>
      </w:r>
      <w:r w:rsidRPr="009A3E79">
        <w:t>of</w:t>
      </w:r>
      <w:r w:rsidRPr="009A3E79">
        <w:rPr>
          <w:spacing w:val="-1"/>
        </w:rPr>
        <w:t xml:space="preserve"> </w:t>
      </w:r>
      <w:r w:rsidRPr="009A3E79">
        <w:rPr>
          <w:spacing w:val="-5"/>
        </w:rPr>
        <w:t>the</w:t>
      </w:r>
    </w:p>
    <w:p w14:paraId="0C97BEB6" w14:textId="77777777" w:rsidR="00123D75" w:rsidRPr="009A3E79" w:rsidRDefault="009A3E79">
      <w:pPr>
        <w:pStyle w:val="BodyText"/>
        <w:ind w:right="12"/>
      </w:pPr>
      <w:r w:rsidRPr="009A3E79">
        <w:t>world, is characterized by steep gradients in altitude, rainfall, and soil types, which have led to high levels of plant endemism and ecological</w:t>
      </w:r>
      <w:r w:rsidRPr="009A3E79">
        <w:rPr>
          <w:spacing w:val="-3"/>
        </w:rPr>
        <w:t xml:space="preserve"> </w:t>
      </w:r>
      <w:r w:rsidRPr="009A3E79">
        <w:t>specialization.</w:t>
      </w:r>
      <w:r w:rsidRPr="009A3E79">
        <w:rPr>
          <w:spacing w:val="-3"/>
        </w:rPr>
        <w:t xml:space="preserve"> </w:t>
      </w:r>
      <w:r w:rsidRPr="009A3E79">
        <w:rPr>
          <w:i/>
        </w:rPr>
        <w:t>D.</w:t>
      </w:r>
      <w:r w:rsidRPr="009A3E79">
        <w:rPr>
          <w:i/>
          <w:spacing w:val="-3"/>
        </w:rPr>
        <w:t xml:space="preserve"> </w:t>
      </w:r>
      <w:proofErr w:type="spellStart"/>
      <w:r w:rsidRPr="009A3E79">
        <w:rPr>
          <w:i/>
        </w:rPr>
        <w:t>malabaricum</w:t>
      </w:r>
      <w:proofErr w:type="spellEnd"/>
      <w:r w:rsidRPr="009A3E79">
        <w:rPr>
          <w:i/>
          <w:spacing w:val="-3"/>
        </w:rPr>
        <w:t xml:space="preserve"> </w:t>
      </w:r>
      <w:r w:rsidRPr="009A3E79">
        <w:t>is</w:t>
      </w:r>
      <w:r w:rsidRPr="009A3E79">
        <w:rPr>
          <w:spacing w:val="-3"/>
        </w:rPr>
        <w:t xml:space="preserve"> </w:t>
      </w:r>
      <w:r w:rsidRPr="009A3E79">
        <w:t>largely</w:t>
      </w:r>
      <w:r w:rsidRPr="009A3E79">
        <w:rPr>
          <w:spacing w:val="-3"/>
        </w:rPr>
        <w:t xml:space="preserve"> </w:t>
      </w:r>
      <w:r w:rsidRPr="009A3E79">
        <w:t>confined to mid- to low-elevation forests, typically between 100 and 1200 meters above sea level, where the climate is humid and annual rainfall ranges from 2000 to 4000 mm.</w:t>
      </w:r>
    </w:p>
    <w:p w14:paraId="347C122D" w14:textId="77777777" w:rsidR="00123D75" w:rsidRPr="009A3E79" w:rsidRDefault="009A3E79">
      <w:pPr>
        <w:pStyle w:val="BodyText"/>
        <w:ind w:right="15"/>
      </w:pPr>
      <w:r w:rsidRPr="009A3E79">
        <w:t>The species thrives in moist</w:t>
      </w:r>
      <w:r w:rsidRPr="009A3E79">
        <w:rPr>
          <w:spacing w:val="-4"/>
        </w:rPr>
        <w:t xml:space="preserve"> </w:t>
      </w:r>
      <w:r w:rsidRPr="009A3E79">
        <w:t>deciduous</w:t>
      </w:r>
      <w:r w:rsidRPr="009A3E79">
        <w:rPr>
          <w:spacing w:val="-4"/>
        </w:rPr>
        <w:t xml:space="preserve"> </w:t>
      </w:r>
      <w:r w:rsidRPr="009A3E79">
        <w:t>and</w:t>
      </w:r>
      <w:r w:rsidRPr="009A3E79">
        <w:rPr>
          <w:spacing w:val="-4"/>
        </w:rPr>
        <w:t xml:space="preserve"> </w:t>
      </w:r>
      <w:r w:rsidRPr="009A3E79">
        <w:t>semi-evergreen</w:t>
      </w:r>
      <w:r w:rsidRPr="009A3E79">
        <w:rPr>
          <w:spacing w:val="-4"/>
        </w:rPr>
        <w:t xml:space="preserve"> </w:t>
      </w:r>
      <w:r w:rsidRPr="009A3E79">
        <w:t>forest</w:t>
      </w:r>
      <w:r w:rsidRPr="009A3E79">
        <w:rPr>
          <w:spacing w:val="-4"/>
        </w:rPr>
        <w:t xml:space="preserve"> </w:t>
      </w:r>
      <w:r w:rsidRPr="009A3E79">
        <w:t>ecosystems,</w:t>
      </w:r>
      <w:r w:rsidRPr="009A3E79">
        <w:rPr>
          <w:spacing w:val="-4"/>
        </w:rPr>
        <w:t xml:space="preserve"> </w:t>
      </w:r>
      <w:r w:rsidRPr="009A3E79">
        <w:t>often</w:t>
      </w:r>
      <w:r w:rsidRPr="009A3E79">
        <w:rPr>
          <w:spacing w:val="-4"/>
        </w:rPr>
        <w:t xml:space="preserve"> </w:t>
      </w:r>
      <w:r w:rsidRPr="009A3E79">
        <w:t>forming</w:t>
      </w:r>
      <w:r w:rsidRPr="009A3E79">
        <w:rPr>
          <w:spacing w:val="-4"/>
        </w:rPr>
        <w:t xml:space="preserve"> </w:t>
      </w:r>
      <w:r w:rsidRPr="009A3E79">
        <w:t>part of the canopy or sub-canopy layer. It prefers undisturbed forest tracts with well-drained, loamy soils rich in organic matter, and its distribution is strongly influenced by microclimatic conditions,</w:t>
      </w:r>
      <w:r w:rsidRPr="009A3E79">
        <w:rPr>
          <w:spacing w:val="9"/>
        </w:rPr>
        <w:t xml:space="preserve"> </w:t>
      </w:r>
      <w:r w:rsidRPr="009A3E79">
        <w:t>including</w:t>
      </w:r>
      <w:r w:rsidRPr="009A3E79">
        <w:rPr>
          <w:spacing w:val="12"/>
        </w:rPr>
        <w:t xml:space="preserve"> </w:t>
      </w:r>
      <w:r w:rsidRPr="009A3E79">
        <w:t>soil</w:t>
      </w:r>
      <w:r w:rsidRPr="009A3E79">
        <w:rPr>
          <w:spacing w:val="12"/>
        </w:rPr>
        <w:t xml:space="preserve"> </w:t>
      </w:r>
      <w:r w:rsidRPr="009A3E79">
        <w:t>moisture,</w:t>
      </w:r>
      <w:r w:rsidRPr="009A3E79">
        <w:rPr>
          <w:spacing w:val="12"/>
        </w:rPr>
        <w:t xml:space="preserve"> </w:t>
      </w:r>
      <w:r w:rsidRPr="009A3E79">
        <w:t>temperature</w:t>
      </w:r>
      <w:r w:rsidRPr="009A3E79">
        <w:rPr>
          <w:spacing w:val="12"/>
        </w:rPr>
        <w:t xml:space="preserve"> </w:t>
      </w:r>
      <w:r w:rsidRPr="009A3E79">
        <w:t>stability,</w:t>
      </w:r>
      <w:r w:rsidRPr="009A3E79">
        <w:rPr>
          <w:spacing w:val="12"/>
        </w:rPr>
        <w:t xml:space="preserve"> </w:t>
      </w:r>
      <w:r w:rsidRPr="009A3E79">
        <w:t>and</w:t>
      </w:r>
      <w:r w:rsidRPr="009A3E79">
        <w:rPr>
          <w:spacing w:val="12"/>
        </w:rPr>
        <w:t xml:space="preserve"> </w:t>
      </w:r>
      <w:r w:rsidRPr="009A3E79">
        <w:t>light</w:t>
      </w:r>
      <w:r w:rsidRPr="009A3E79">
        <w:rPr>
          <w:spacing w:val="-3"/>
        </w:rPr>
        <w:t xml:space="preserve"> </w:t>
      </w:r>
      <w:r w:rsidRPr="009A3E79">
        <w:t>availability.</w:t>
      </w:r>
      <w:r w:rsidRPr="009A3E79">
        <w:rPr>
          <w:spacing w:val="-2"/>
        </w:rPr>
        <w:t xml:space="preserve"> </w:t>
      </w:r>
      <w:r w:rsidRPr="009A3E79">
        <w:t>In</w:t>
      </w:r>
      <w:r w:rsidRPr="009A3E79">
        <w:rPr>
          <w:spacing w:val="-3"/>
        </w:rPr>
        <w:t xml:space="preserve"> </w:t>
      </w:r>
      <w:r w:rsidRPr="009A3E79">
        <w:t>these</w:t>
      </w:r>
      <w:r w:rsidRPr="009A3E79">
        <w:rPr>
          <w:spacing w:val="-2"/>
        </w:rPr>
        <w:t xml:space="preserve"> habitats,</w:t>
      </w:r>
    </w:p>
    <w:p w14:paraId="16D21BD2" w14:textId="77777777" w:rsidR="00123D75" w:rsidRPr="009A3E79" w:rsidRDefault="009A3E79">
      <w:pPr>
        <w:ind w:left="141" w:right="15"/>
        <w:jc w:val="both"/>
        <w:rPr>
          <w:sz w:val="24"/>
        </w:rPr>
      </w:pPr>
      <w:r w:rsidRPr="009A3E79">
        <w:rPr>
          <w:i/>
          <w:sz w:val="24"/>
        </w:rPr>
        <w:t xml:space="preserve">D. </w:t>
      </w:r>
      <w:proofErr w:type="spellStart"/>
      <w:r w:rsidRPr="009A3E79">
        <w:rPr>
          <w:i/>
          <w:sz w:val="24"/>
        </w:rPr>
        <w:t>malabaricum</w:t>
      </w:r>
      <w:proofErr w:type="spellEnd"/>
      <w:r w:rsidRPr="009A3E79">
        <w:rPr>
          <w:i/>
          <w:sz w:val="24"/>
        </w:rPr>
        <w:t xml:space="preserve"> </w:t>
      </w:r>
      <w:r w:rsidRPr="009A3E79">
        <w:rPr>
          <w:sz w:val="24"/>
        </w:rPr>
        <w:t xml:space="preserve">often coexists with other dominant tree species such as </w:t>
      </w:r>
      <w:r w:rsidRPr="009A3E79">
        <w:rPr>
          <w:i/>
          <w:sz w:val="24"/>
        </w:rPr>
        <w:t xml:space="preserve">Terminalia </w:t>
      </w:r>
      <w:proofErr w:type="spellStart"/>
      <w:r w:rsidRPr="009A3E79">
        <w:rPr>
          <w:i/>
          <w:sz w:val="24"/>
        </w:rPr>
        <w:t>paniculata</w:t>
      </w:r>
      <w:proofErr w:type="spellEnd"/>
      <w:r w:rsidRPr="009A3E79">
        <w:rPr>
          <w:sz w:val="24"/>
        </w:rPr>
        <w:t xml:space="preserve">, </w:t>
      </w:r>
      <w:r w:rsidRPr="009A3E79">
        <w:rPr>
          <w:i/>
          <w:sz w:val="24"/>
        </w:rPr>
        <w:t>Pterocarpus marsupium</w:t>
      </w:r>
      <w:r w:rsidRPr="009A3E79">
        <w:rPr>
          <w:sz w:val="24"/>
        </w:rPr>
        <w:t xml:space="preserve">, and </w:t>
      </w:r>
      <w:proofErr w:type="spellStart"/>
      <w:r w:rsidRPr="009A3E79">
        <w:rPr>
          <w:i/>
          <w:sz w:val="24"/>
        </w:rPr>
        <w:t>Mesua</w:t>
      </w:r>
      <w:proofErr w:type="spellEnd"/>
      <w:r w:rsidRPr="009A3E79">
        <w:rPr>
          <w:i/>
          <w:sz w:val="24"/>
        </w:rPr>
        <w:t xml:space="preserve"> </w:t>
      </w:r>
      <w:proofErr w:type="spellStart"/>
      <w:r w:rsidRPr="009A3E79">
        <w:rPr>
          <w:i/>
          <w:sz w:val="24"/>
        </w:rPr>
        <w:t>ferrea</w:t>
      </w:r>
      <w:proofErr w:type="spellEnd"/>
      <w:r w:rsidRPr="009A3E79">
        <w:rPr>
          <w:sz w:val="24"/>
        </w:rPr>
        <w:t>, contributing to the structural complexity and stratification of the forest.</w:t>
      </w:r>
    </w:p>
    <w:p w14:paraId="1582081B" w14:textId="77777777" w:rsidR="00123D75" w:rsidRPr="009A3E79" w:rsidRDefault="009A3E79" w:rsidP="00AC4B43">
      <w:pPr>
        <w:pStyle w:val="BodyText"/>
        <w:ind w:left="0"/>
      </w:pPr>
      <w:r w:rsidRPr="009A3E79">
        <w:t>Ecologically,</w:t>
      </w:r>
      <w:r w:rsidRPr="009A3E79">
        <w:rPr>
          <w:spacing w:val="-2"/>
        </w:rPr>
        <w:t xml:space="preserve"> </w:t>
      </w:r>
      <w:r w:rsidRPr="009A3E79">
        <w:rPr>
          <w:i/>
        </w:rPr>
        <w:t>D.</w:t>
      </w:r>
      <w:r w:rsidRPr="009A3E79">
        <w:rPr>
          <w:i/>
          <w:spacing w:val="-2"/>
        </w:rPr>
        <w:t xml:space="preserve"> </w:t>
      </w:r>
      <w:proofErr w:type="spellStart"/>
      <w:r w:rsidRPr="009A3E79">
        <w:rPr>
          <w:i/>
        </w:rPr>
        <w:t>malabaricum</w:t>
      </w:r>
      <w:proofErr w:type="spellEnd"/>
      <w:r w:rsidRPr="009A3E79">
        <w:rPr>
          <w:i/>
          <w:spacing w:val="-1"/>
        </w:rPr>
        <w:t xml:space="preserve"> </w:t>
      </w:r>
      <w:r w:rsidRPr="009A3E79">
        <w:t>plays</w:t>
      </w:r>
      <w:r w:rsidRPr="009A3E79">
        <w:rPr>
          <w:spacing w:val="-2"/>
        </w:rPr>
        <w:t xml:space="preserve"> </w:t>
      </w:r>
      <w:r w:rsidRPr="009A3E79">
        <w:t>several</w:t>
      </w:r>
      <w:r w:rsidRPr="009A3E79">
        <w:rPr>
          <w:spacing w:val="-1"/>
        </w:rPr>
        <w:t xml:space="preserve"> </w:t>
      </w:r>
      <w:r w:rsidRPr="009A3E79">
        <w:t>critical</w:t>
      </w:r>
      <w:r w:rsidRPr="009A3E79">
        <w:rPr>
          <w:spacing w:val="-2"/>
        </w:rPr>
        <w:t xml:space="preserve"> </w:t>
      </w:r>
      <w:r w:rsidRPr="009A3E79">
        <w:t>roles</w:t>
      </w:r>
      <w:r w:rsidRPr="009A3E79">
        <w:rPr>
          <w:spacing w:val="-2"/>
        </w:rPr>
        <w:t xml:space="preserve"> </w:t>
      </w:r>
      <w:r w:rsidRPr="009A3E79">
        <w:t>in</w:t>
      </w:r>
      <w:r w:rsidRPr="009A3E79">
        <w:rPr>
          <w:spacing w:val="-1"/>
        </w:rPr>
        <w:t xml:space="preserve"> </w:t>
      </w:r>
      <w:r w:rsidRPr="009A3E79">
        <w:t>the</w:t>
      </w:r>
      <w:r w:rsidRPr="009A3E79">
        <w:rPr>
          <w:spacing w:val="-2"/>
        </w:rPr>
        <w:t xml:space="preserve"> </w:t>
      </w:r>
      <w:r w:rsidRPr="009A3E79">
        <w:t>forest</w:t>
      </w:r>
      <w:r w:rsidRPr="009A3E79">
        <w:rPr>
          <w:spacing w:val="-1"/>
        </w:rPr>
        <w:t xml:space="preserve"> </w:t>
      </w:r>
      <w:r w:rsidRPr="009A3E79">
        <w:rPr>
          <w:spacing w:val="-2"/>
        </w:rPr>
        <w:t>ecosystem:</w:t>
      </w:r>
    </w:p>
    <w:p w14:paraId="387DABDB" w14:textId="77777777" w:rsidR="00123D75" w:rsidRPr="009A3E79" w:rsidRDefault="009A3E79" w:rsidP="00AC4B43">
      <w:pPr>
        <w:pStyle w:val="ListParagraph"/>
        <w:numPr>
          <w:ilvl w:val="0"/>
          <w:numId w:val="2"/>
        </w:numPr>
        <w:tabs>
          <w:tab w:val="left" w:pos="861"/>
        </w:tabs>
        <w:spacing w:before="240"/>
        <w:ind w:left="720"/>
        <w:jc w:val="both"/>
        <w:rPr>
          <w:sz w:val="24"/>
        </w:rPr>
      </w:pPr>
      <w:r w:rsidRPr="009A3E79">
        <w:rPr>
          <w:sz w:val="24"/>
        </w:rPr>
        <w:t>Canopy formation and microclimate regulation:</w:t>
      </w:r>
      <w:r w:rsidRPr="009A3E79">
        <w:rPr>
          <w:spacing w:val="40"/>
          <w:sz w:val="24"/>
        </w:rPr>
        <w:t xml:space="preserve"> </w:t>
      </w:r>
      <w:r w:rsidRPr="009A3E79">
        <w:rPr>
          <w:sz w:val="24"/>
        </w:rPr>
        <w:t>As a medium- to large-sized tree, it forms part of the upper forest strata, regulating light penetration, temperature, and humidity in the understory, which is essential for the survival of shade-tolerant species.</w:t>
      </w:r>
    </w:p>
    <w:p w14:paraId="4836C54D" w14:textId="77777777" w:rsidR="00123D75" w:rsidRPr="009A3E79" w:rsidRDefault="009A3E79" w:rsidP="00AC4B43">
      <w:pPr>
        <w:pStyle w:val="ListParagraph"/>
        <w:numPr>
          <w:ilvl w:val="0"/>
          <w:numId w:val="2"/>
        </w:numPr>
        <w:tabs>
          <w:tab w:val="left" w:pos="861"/>
          <w:tab w:val="left" w:pos="921"/>
        </w:tabs>
        <w:spacing w:before="276"/>
        <w:ind w:left="720" w:right="430"/>
      </w:pPr>
      <w:r w:rsidRPr="009A3E79">
        <w:rPr>
          <w:sz w:val="24"/>
        </w:rPr>
        <w:t>Soil</w:t>
      </w:r>
      <w:r w:rsidRPr="009A3E79">
        <w:rPr>
          <w:spacing w:val="40"/>
          <w:sz w:val="24"/>
        </w:rPr>
        <w:t xml:space="preserve"> </w:t>
      </w:r>
      <w:r w:rsidRPr="009A3E79">
        <w:rPr>
          <w:sz w:val="24"/>
        </w:rPr>
        <w:t>nutrient</w:t>
      </w:r>
      <w:r w:rsidRPr="009A3E79">
        <w:rPr>
          <w:spacing w:val="-3"/>
          <w:sz w:val="24"/>
        </w:rPr>
        <w:t xml:space="preserve"> </w:t>
      </w:r>
      <w:r w:rsidRPr="009A3E79">
        <w:rPr>
          <w:sz w:val="24"/>
        </w:rPr>
        <w:t>cycling</w:t>
      </w:r>
      <w:r w:rsidRPr="009A3E79">
        <w:rPr>
          <w:b/>
          <w:sz w:val="24"/>
        </w:rPr>
        <w:t>:</w:t>
      </w:r>
      <w:r w:rsidRPr="009A3E79">
        <w:rPr>
          <w:b/>
          <w:spacing w:val="40"/>
          <w:sz w:val="24"/>
        </w:rPr>
        <w:t xml:space="preserve"> </w:t>
      </w:r>
      <w:r w:rsidRPr="009A3E79">
        <w:rPr>
          <w:sz w:val="24"/>
        </w:rPr>
        <w:t>The</w:t>
      </w:r>
      <w:r w:rsidRPr="009A3E79">
        <w:rPr>
          <w:spacing w:val="-3"/>
          <w:sz w:val="24"/>
        </w:rPr>
        <w:t xml:space="preserve"> </w:t>
      </w:r>
      <w:r w:rsidRPr="009A3E79">
        <w:rPr>
          <w:sz w:val="24"/>
        </w:rPr>
        <w:t>tree</w:t>
      </w:r>
      <w:r w:rsidRPr="009A3E79">
        <w:rPr>
          <w:spacing w:val="-3"/>
          <w:sz w:val="24"/>
        </w:rPr>
        <w:t xml:space="preserve"> </w:t>
      </w:r>
      <w:r w:rsidRPr="009A3E79">
        <w:rPr>
          <w:sz w:val="24"/>
        </w:rPr>
        <w:t>produces</w:t>
      </w:r>
      <w:r w:rsidRPr="009A3E79">
        <w:rPr>
          <w:spacing w:val="-3"/>
          <w:sz w:val="24"/>
        </w:rPr>
        <w:t xml:space="preserve"> </w:t>
      </w:r>
      <w:r w:rsidRPr="009A3E79">
        <w:rPr>
          <w:sz w:val="24"/>
        </w:rPr>
        <w:t>abundant</w:t>
      </w:r>
      <w:r w:rsidRPr="009A3E79">
        <w:rPr>
          <w:spacing w:val="-3"/>
          <w:sz w:val="24"/>
        </w:rPr>
        <w:t xml:space="preserve"> </w:t>
      </w:r>
      <w:r w:rsidRPr="009A3E79">
        <w:rPr>
          <w:sz w:val="24"/>
        </w:rPr>
        <w:t>leaf</w:t>
      </w:r>
      <w:r w:rsidRPr="009A3E79">
        <w:rPr>
          <w:spacing w:val="-3"/>
          <w:sz w:val="24"/>
        </w:rPr>
        <w:t xml:space="preserve"> </w:t>
      </w:r>
      <w:r w:rsidRPr="009A3E79">
        <w:rPr>
          <w:sz w:val="24"/>
        </w:rPr>
        <w:t>litter</w:t>
      </w:r>
      <w:r w:rsidRPr="009A3E79">
        <w:rPr>
          <w:spacing w:val="-3"/>
          <w:sz w:val="24"/>
        </w:rPr>
        <w:t xml:space="preserve"> </w:t>
      </w:r>
      <w:r w:rsidRPr="009A3E79">
        <w:rPr>
          <w:sz w:val="24"/>
        </w:rPr>
        <w:t>and</w:t>
      </w:r>
      <w:r w:rsidRPr="009A3E79">
        <w:rPr>
          <w:spacing w:val="-3"/>
          <w:sz w:val="24"/>
        </w:rPr>
        <w:t xml:space="preserve"> </w:t>
      </w:r>
      <w:r w:rsidRPr="009A3E79">
        <w:rPr>
          <w:sz w:val="24"/>
        </w:rPr>
        <w:t>small</w:t>
      </w:r>
      <w:r w:rsidRPr="009A3E79">
        <w:rPr>
          <w:spacing w:val="-3"/>
          <w:sz w:val="24"/>
        </w:rPr>
        <w:t xml:space="preserve"> </w:t>
      </w:r>
      <w:r w:rsidRPr="009A3E79">
        <w:rPr>
          <w:sz w:val="24"/>
        </w:rPr>
        <w:t>woody</w:t>
      </w:r>
      <w:r w:rsidRPr="009A3E79">
        <w:rPr>
          <w:spacing w:val="-3"/>
          <w:sz w:val="24"/>
        </w:rPr>
        <w:t xml:space="preserve"> </w:t>
      </w:r>
      <w:r w:rsidRPr="009A3E79">
        <w:rPr>
          <w:sz w:val="24"/>
        </w:rPr>
        <w:t>debris, which decompose to enrich forest soils with organic carbon and essential nutrients, maintaining soil fertility and microbial activity.</w:t>
      </w:r>
    </w:p>
    <w:p w14:paraId="783C0585" w14:textId="77777777" w:rsidR="00123D75" w:rsidRPr="009A3E79" w:rsidRDefault="009A3E79" w:rsidP="00AC4B43">
      <w:pPr>
        <w:pStyle w:val="ListParagraph"/>
        <w:numPr>
          <w:ilvl w:val="0"/>
          <w:numId w:val="2"/>
        </w:numPr>
        <w:tabs>
          <w:tab w:val="left" w:pos="861"/>
        </w:tabs>
        <w:ind w:left="720" w:right="27"/>
      </w:pPr>
      <w:r w:rsidRPr="009A3E79">
        <w:rPr>
          <w:sz w:val="24"/>
        </w:rPr>
        <w:t>Biodiversity support:</w:t>
      </w:r>
      <w:r w:rsidRPr="009A3E79">
        <w:rPr>
          <w:spacing w:val="40"/>
          <w:sz w:val="24"/>
        </w:rPr>
        <w:t xml:space="preserve"> </w:t>
      </w:r>
      <w:r w:rsidRPr="009A3E79">
        <w:rPr>
          <w:sz w:val="24"/>
        </w:rPr>
        <w:t xml:space="preserve">Flowers and fruits of </w:t>
      </w:r>
      <w:r w:rsidRPr="009A3E79">
        <w:rPr>
          <w:i/>
          <w:sz w:val="24"/>
        </w:rPr>
        <w:t xml:space="preserve">D. </w:t>
      </w:r>
      <w:proofErr w:type="spellStart"/>
      <w:r w:rsidRPr="009A3E79">
        <w:rPr>
          <w:i/>
          <w:sz w:val="24"/>
        </w:rPr>
        <w:t>malabaricum</w:t>
      </w:r>
      <w:proofErr w:type="spellEnd"/>
      <w:r w:rsidRPr="009A3E79">
        <w:rPr>
          <w:i/>
          <w:sz w:val="24"/>
        </w:rPr>
        <w:t xml:space="preserve"> </w:t>
      </w:r>
      <w:r w:rsidRPr="009A3E79">
        <w:rPr>
          <w:sz w:val="24"/>
        </w:rPr>
        <w:t>provide food for insects, birds,</w:t>
      </w:r>
      <w:r w:rsidRPr="009A3E79">
        <w:rPr>
          <w:spacing w:val="-4"/>
          <w:sz w:val="24"/>
        </w:rPr>
        <w:t xml:space="preserve"> </w:t>
      </w:r>
      <w:r w:rsidRPr="009A3E79">
        <w:rPr>
          <w:sz w:val="24"/>
        </w:rPr>
        <w:t>and</w:t>
      </w:r>
      <w:r w:rsidRPr="009A3E79">
        <w:rPr>
          <w:spacing w:val="-4"/>
          <w:sz w:val="24"/>
        </w:rPr>
        <w:t xml:space="preserve"> </w:t>
      </w:r>
      <w:r w:rsidRPr="009A3E79">
        <w:rPr>
          <w:sz w:val="24"/>
        </w:rPr>
        <w:t>small</w:t>
      </w:r>
      <w:r w:rsidRPr="009A3E79">
        <w:rPr>
          <w:spacing w:val="-4"/>
          <w:sz w:val="24"/>
        </w:rPr>
        <w:t xml:space="preserve"> </w:t>
      </w:r>
      <w:r w:rsidRPr="009A3E79">
        <w:rPr>
          <w:sz w:val="24"/>
        </w:rPr>
        <w:t>mammals,</w:t>
      </w:r>
      <w:r w:rsidRPr="009A3E79">
        <w:rPr>
          <w:spacing w:val="-4"/>
          <w:sz w:val="24"/>
        </w:rPr>
        <w:t xml:space="preserve"> </w:t>
      </w:r>
      <w:r w:rsidRPr="009A3E79">
        <w:rPr>
          <w:sz w:val="24"/>
        </w:rPr>
        <w:t>while</w:t>
      </w:r>
      <w:r w:rsidRPr="009A3E79">
        <w:rPr>
          <w:spacing w:val="-4"/>
          <w:sz w:val="24"/>
        </w:rPr>
        <w:t xml:space="preserve"> </w:t>
      </w:r>
      <w:r w:rsidRPr="009A3E79">
        <w:rPr>
          <w:sz w:val="24"/>
        </w:rPr>
        <w:t>its</w:t>
      </w:r>
      <w:r w:rsidRPr="009A3E79">
        <w:rPr>
          <w:spacing w:val="-4"/>
          <w:sz w:val="24"/>
        </w:rPr>
        <w:t xml:space="preserve"> </w:t>
      </w:r>
      <w:r w:rsidRPr="009A3E79">
        <w:rPr>
          <w:sz w:val="24"/>
        </w:rPr>
        <w:t>dense</w:t>
      </w:r>
      <w:r w:rsidRPr="009A3E79">
        <w:rPr>
          <w:spacing w:val="-4"/>
          <w:sz w:val="24"/>
        </w:rPr>
        <w:t xml:space="preserve"> </w:t>
      </w:r>
      <w:r w:rsidRPr="009A3E79">
        <w:rPr>
          <w:sz w:val="24"/>
        </w:rPr>
        <w:t>canopy</w:t>
      </w:r>
      <w:r w:rsidRPr="009A3E79">
        <w:rPr>
          <w:spacing w:val="-4"/>
          <w:sz w:val="24"/>
        </w:rPr>
        <w:t xml:space="preserve"> </w:t>
      </w:r>
      <w:r w:rsidRPr="009A3E79">
        <w:rPr>
          <w:sz w:val="24"/>
        </w:rPr>
        <w:t>offers</w:t>
      </w:r>
      <w:r w:rsidRPr="009A3E79">
        <w:rPr>
          <w:spacing w:val="-4"/>
          <w:sz w:val="24"/>
        </w:rPr>
        <w:t xml:space="preserve"> </w:t>
      </w:r>
      <w:r w:rsidRPr="009A3E79">
        <w:rPr>
          <w:sz w:val="24"/>
        </w:rPr>
        <w:t>shelter</w:t>
      </w:r>
      <w:r w:rsidRPr="009A3E79">
        <w:rPr>
          <w:spacing w:val="-4"/>
          <w:sz w:val="24"/>
        </w:rPr>
        <w:t xml:space="preserve"> </w:t>
      </w:r>
      <w:r w:rsidRPr="009A3E79">
        <w:rPr>
          <w:sz w:val="24"/>
        </w:rPr>
        <w:t>and</w:t>
      </w:r>
      <w:r w:rsidRPr="009A3E79">
        <w:rPr>
          <w:spacing w:val="-4"/>
          <w:sz w:val="24"/>
        </w:rPr>
        <w:t xml:space="preserve"> </w:t>
      </w:r>
      <w:r w:rsidRPr="009A3E79">
        <w:rPr>
          <w:sz w:val="24"/>
        </w:rPr>
        <w:t>nesting</w:t>
      </w:r>
      <w:r w:rsidRPr="009A3E79">
        <w:rPr>
          <w:spacing w:val="-4"/>
          <w:sz w:val="24"/>
        </w:rPr>
        <w:t xml:space="preserve"> </w:t>
      </w:r>
      <w:r w:rsidRPr="009A3E79">
        <w:rPr>
          <w:sz w:val="24"/>
        </w:rPr>
        <w:t>sites,</w:t>
      </w:r>
      <w:r w:rsidRPr="009A3E79">
        <w:rPr>
          <w:spacing w:val="-4"/>
          <w:sz w:val="24"/>
        </w:rPr>
        <w:t xml:space="preserve"> </w:t>
      </w:r>
      <w:r w:rsidRPr="009A3E79">
        <w:rPr>
          <w:sz w:val="24"/>
        </w:rPr>
        <w:t>thereby sustaining local faunal diversity.</w:t>
      </w:r>
    </w:p>
    <w:p w14:paraId="31ACA465" w14:textId="77777777" w:rsidR="00123D75" w:rsidRPr="009A3E79" w:rsidRDefault="009A3E79" w:rsidP="00AC4B43">
      <w:pPr>
        <w:pStyle w:val="ListParagraph"/>
        <w:numPr>
          <w:ilvl w:val="0"/>
          <w:numId w:val="2"/>
        </w:numPr>
        <w:tabs>
          <w:tab w:val="left" w:pos="861"/>
          <w:tab w:val="left" w:pos="921"/>
        </w:tabs>
        <w:ind w:left="720" w:right="483"/>
      </w:pPr>
      <w:r w:rsidRPr="009A3E79">
        <w:rPr>
          <w:sz w:val="24"/>
        </w:rPr>
        <w:t>Seed</w:t>
      </w:r>
      <w:r w:rsidRPr="009A3E79">
        <w:rPr>
          <w:spacing w:val="40"/>
          <w:sz w:val="24"/>
        </w:rPr>
        <w:t xml:space="preserve"> </w:t>
      </w:r>
      <w:r w:rsidRPr="009A3E79">
        <w:rPr>
          <w:sz w:val="24"/>
        </w:rPr>
        <w:t>dispersal and regeneration ecology:</w:t>
      </w:r>
      <w:r w:rsidRPr="009A3E79">
        <w:rPr>
          <w:spacing w:val="40"/>
          <w:sz w:val="24"/>
        </w:rPr>
        <w:t xml:space="preserve"> </w:t>
      </w:r>
      <w:r w:rsidRPr="009A3E79">
        <w:rPr>
          <w:sz w:val="24"/>
        </w:rPr>
        <w:t>Its fruits are primarily capsule-type with winged</w:t>
      </w:r>
      <w:r w:rsidRPr="009A3E79">
        <w:rPr>
          <w:spacing w:val="-4"/>
          <w:sz w:val="24"/>
        </w:rPr>
        <w:t xml:space="preserve"> </w:t>
      </w:r>
      <w:r w:rsidRPr="009A3E79">
        <w:rPr>
          <w:sz w:val="24"/>
        </w:rPr>
        <w:t>seeds,</w:t>
      </w:r>
      <w:r w:rsidRPr="009A3E79">
        <w:rPr>
          <w:spacing w:val="-4"/>
          <w:sz w:val="24"/>
        </w:rPr>
        <w:t xml:space="preserve"> </w:t>
      </w:r>
      <w:r w:rsidRPr="009A3E79">
        <w:rPr>
          <w:sz w:val="24"/>
        </w:rPr>
        <w:t>which</w:t>
      </w:r>
      <w:r w:rsidRPr="009A3E79">
        <w:rPr>
          <w:spacing w:val="-4"/>
          <w:sz w:val="24"/>
        </w:rPr>
        <w:t xml:space="preserve"> </w:t>
      </w:r>
      <w:r w:rsidRPr="009A3E79">
        <w:rPr>
          <w:sz w:val="24"/>
        </w:rPr>
        <w:t>are</w:t>
      </w:r>
      <w:r w:rsidRPr="009A3E79">
        <w:rPr>
          <w:spacing w:val="-4"/>
          <w:sz w:val="24"/>
        </w:rPr>
        <w:t xml:space="preserve"> </w:t>
      </w:r>
      <w:r w:rsidRPr="009A3E79">
        <w:rPr>
          <w:sz w:val="24"/>
        </w:rPr>
        <w:t>dispersed</w:t>
      </w:r>
      <w:r w:rsidRPr="009A3E79">
        <w:rPr>
          <w:spacing w:val="-4"/>
          <w:sz w:val="24"/>
        </w:rPr>
        <w:t xml:space="preserve"> </w:t>
      </w:r>
      <w:r w:rsidRPr="009A3E79">
        <w:rPr>
          <w:sz w:val="24"/>
        </w:rPr>
        <w:t>by</w:t>
      </w:r>
      <w:r w:rsidRPr="009A3E79">
        <w:rPr>
          <w:spacing w:val="-4"/>
          <w:sz w:val="24"/>
        </w:rPr>
        <w:t xml:space="preserve"> </w:t>
      </w:r>
      <w:r w:rsidRPr="009A3E79">
        <w:rPr>
          <w:sz w:val="24"/>
        </w:rPr>
        <w:t>wind</w:t>
      </w:r>
      <w:r w:rsidRPr="009A3E79">
        <w:rPr>
          <w:spacing w:val="-4"/>
          <w:sz w:val="24"/>
        </w:rPr>
        <w:t xml:space="preserve"> </w:t>
      </w:r>
      <w:r w:rsidRPr="009A3E79">
        <w:rPr>
          <w:sz w:val="24"/>
        </w:rPr>
        <w:t>and</w:t>
      </w:r>
      <w:r w:rsidRPr="009A3E79">
        <w:rPr>
          <w:spacing w:val="-4"/>
          <w:sz w:val="24"/>
        </w:rPr>
        <w:t xml:space="preserve"> </w:t>
      </w:r>
      <w:r w:rsidRPr="009A3E79">
        <w:rPr>
          <w:sz w:val="24"/>
        </w:rPr>
        <w:t>occasionally</w:t>
      </w:r>
      <w:r w:rsidRPr="009A3E79">
        <w:rPr>
          <w:spacing w:val="-4"/>
          <w:sz w:val="24"/>
        </w:rPr>
        <w:t xml:space="preserve"> </w:t>
      </w:r>
      <w:r w:rsidRPr="009A3E79">
        <w:rPr>
          <w:sz w:val="24"/>
        </w:rPr>
        <w:t>by</w:t>
      </w:r>
      <w:r w:rsidRPr="009A3E79">
        <w:rPr>
          <w:spacing w:val="-4"/>
          <w:sz w:val="24"/>
        </w:rPr>
        <w:t xml:space="preserve"> </w:t>
      </w:r>
      <w:r w:rsidRPr="009A3E79">
        <w:rPr>
          <w:sz w:val="24"/>
        </w:rPr>
        <w:t>frugivorous</w:t>
      </w:r>
      <w:r w:rsidRPr="009A3E79">
        <w:rPr>
          <w:spacing w:val="-4"/>
          <w:sz w:val="24"/>
        </w:rPr>
        <w:t xml:space="preserve"> </w:t>
      </w:r>
      <w:r w:rsidRPr="009A3E79">
        <w:rPr>
          <w:sz w:val="24"/>
        </w:rPr>
        <w:t>animals.</w:t>
      </w:r>
    </w:p>
    <w:p w14:paraId="472B91E1" w14:textId="77777777" w:rsidR="00123D75" w:rsidRPr="009A3E79" w:rsidRDefault="009A3E79" w:rsidP="00AC4B43">
      <w:pPr>
        <w:pStyle w:val="BodyText"/>
        <w:spacing w:before="0"/>
        <w:ind w:left="720" w:right="222"/>
        <w:jc w:val="left"/>
      </w:pPr>
      <w:r w:rsidRPr="009A3E79">
        <w:t>However, seed germination in natural conditions is low, and seedlings are often vulnerable</w:t>
      </w:r>
      <w:r w:rsidRPr="009A3E79">
        <w:rPr>
          <w:spacing w:val="-6"/>
        </w:rPr>
        <w:t xml:space="preserve"> </w:t>
      </w:r>
      <w:r w:rsidRPr="009A3E79">
        <w:t>to</w:t>
      </w:r>
      <w:r w:rsidRPr="009A3E79">
        <w:rPr>
          <w:spacing w:val="-6"/>
        </w:rPr>
        <w:t xml:space="preserve"> </w:t>
      </w:r>
      <w:r w:rsidRPr="009A3E79">
        <w:t>light</w:t>
      </w:r>
      <w:r w:rsidRPr="009A3E79">
        <w:rPr>
          <w:spacing w:val="-6"/>
        </w:rPr>
        <w:t xml:space="preserve"> </w:t>
      </w:r>
      <w:r w:rsidRPr="009A3E79">
        <w:t>limitation,</w:t>
      </w:r>
      <w:r w:rsidRPr="009A3E79">
        <w:rPr>
          <w:spacing w:val="-6"/>
        </w:rPr>
        <w:t xml:space="preserve"> </w:t>
      </w:r>
      <w:r w:rsidRPr="009A3E79">
        <w:t>herbivory,</w:t>
      </w:r>
      <w:r w:rsidRPr="009A3E79">
        <w:rPr>
          <w:spacing w:val="-6"/>
        </w:rPr>
        <w:t xml:space="preserve"> </w:t>
      </w:r>
      <w:r w:rsidRPr="009A3E79">
        <w:t>and</w:t>
      </w:r>
      <w:r w:rsidRPr="009A3E79">
        <w:rPr>
          <w:spacing w:val="-6"/>
        </w:rPr>
        <w:t xml:space="preserve"> </w:t>
      </w:r>
      <w:r w:rsidRPr="009A3E79">
        <w:t>competition,</w:t>
      </w:r>
      <w:r w:rsidRPr="009A3E79">
        <w:rPr>
          <w:spacing w:val="-6"/>
        </w:rPr>
        <w:t xml:space="preserve"> </w:t>
      </w:r>
      <w:r w:rsidRPr="009A3E79">
        <w:t>which</w:t>
      </w:r>
      <w:r w:rsidRPr="009A3E79">
        <w:rPr>
          <w:spacing w:val="-6"/>
        </w:rPr>
        <w:t xml:space="preserve"> </w:t>
      </w:r>
      <w:r w:rsidRPr="009A3E79">
        <w:t>restricts</w:t>
      </w:r>
      <w:r w:rsidRPr="009A3E79">
        <w:rPr>
          <w:spacing w:val="-6"/>
        </w:rPr>
        <w:t xml:space="preserve"> </w:t>
      </w:r>
      <w:r w:rsidRPr="009A3E79">
        <w:t>natural regeneration and population expansion.</w:t>
      </w:r>
    </w:p>
    <w:p w14:paraId="6D8840BF" w14:textId="77777777" w:rsidR="00123D75" w:rsidRPr="009A3E79" w:rsidRDefault="009A3E79" w:rsidP="00AC4B43">
      <w:pPr>
        <w:pStyle w:val="ListParagraph"/>
        <w:numPr>
          <w:ilvl w:val="0"/>
          <w:numId w:val="2"/>
        </w:numPr>
        <w:tabs>
          <w:tab w:val="left" w:pos="861"/>
          <w:tab w:val="left" w:pos="921"/>
        </w:tabs>
        <w:ind w:left="720" w:right="83"/>
      </w:pPr>
      <w:r w:rsidRPr="009A3E79">
        <w:rPr>
          <w:sz w:val="24"/>
        </w:rPr>
        <w:t>Hydrological</w:t>
      </w:r>
      <w:r w:rsidRPr="009A3E79">
        <w:rPr>
          <w:spacing w:val="40"/>
          <w:sz w:val="24"/>
        </w:rPr>
        <w:t xml:space="preserve"> </w:t>
      </w:r>
      <w:r w:rsidRPr="009A3E79">
        <w:rPr>
          <w:sz w:val="24"/>
        </w:rPr>
        <w:t>and ecological connectivity</w:t>
      </w:r>
      <w:r w:rsidRPr="009A3E79">
        <w:rPr>
          <w:b/>
          <w:sz w:val="24"/>
        </w:rPr>
        <w:t>:</w:t>
      </w:r>
      <w:r w:rsidRPr="009A3E79">
        <w:rPr>
          <w:b/>
          <w:spacing w:val="40"/>
          <w:sz w:val="24"/>
        </w:rPr>
        <w:t xml:space="preserve"> </w:t>
      </w:r>
      <w:r w:rsidRPr="009A3E79">
        <w:rPr>
          <w:sz w:val="24"/>
        </w:rPr>
        <w:t xml:space="preserve">By anchoring the soil with an extensive root system and forming part of the canopy, </w:t>
      </w:r>
      <w:r w:rsidRPr="009A3E79">
        <w:rPr>
          <w:i/>
          <w:sz w:val="24"/>
        </w:rPr>
        <w:t xml:space="preserve">D. </w:t>
      </w:r>
      <w:proofErr w:type="spellStart"/>
      <w:r w:rsidRPr="009A3E79">
        <w:rPr>
          <w:i/>
          <w:sz w:val="24"/>
        </w:rPr>
        <w:t>malabaricum</w:t>
      </w:r>
      <w:proofErr w:type="spellEnd"/>
      <w:r w:rsidRPr="009A3E79">
        <w:rPr>
          <w:i/>
          <w:sz w:val="24"/>
        </w:rPr>
        <w:t xml:space="preserve"> </w:t>
      </w:r>
      <w:r w:rsidRPr="009A3E79">
        <w:rPr>
          <w:sz w:val="24"/>
        </w:rPr>
        <w:t>helps in soil stabilization and water</w:t>
      </w:r>
      <w:r w:rsidRPr="009A3E79">
        <w:rPr>
          <w:spacing w:val="-4"/>
          <w:sz w:val="24"/>
        </w:rPr>
        <w:t xml:space="preserve"> </w:t>
      </w:r>
      <w:r w:rsidRPr="009A3E79">
        <w:rPr>
          <w:sz w:val="24"/>
        </w:rPr>
        <w:t>regulation,</w:t>
      </w:r>
      <w:r w:rsidRPr="009A3E79">
        <w:rPr>
          <w:spacing w:val="-4"/>
          <w:sz w:val="24"/>
        </w:rPr>
        <w:t xml:space="preserve"> </w:t>
      </w:r>
      <w:r w:rsidRPr="009A3E79">
        <w:rPr>
          <w:sz w:val="24"/>
        </w:rPr>
        <w:t>reducing</w:t>
      </w:r>
      <w:r w:rsidRPr="009A3E79">
        <w:rPr>
          <w:spacing w:val="-4"/>
          <w:sz w:val="24"/>
        </w:rPr>
        <w:t xml:space="preserve"> </w:t>
      </w:r>
      <w:r w:rsidRPr="009A3E79">
        <w:rPr>
          <w:sz w:val="24"/>
        </w:rPr>
        <w:t>erosion</w:t>
      </w:r>
      <w:r w:rsidRPr="009A3E79">
        <w:rPr>
          <w:spacing w:val="-4"/>
          <w:sz w:val="24"/>
        </w:rPr>
        <w:t xml:space="preserve"> </w:t>
      </w:r>
      <w:r w:rsidRPr="009A3E79">
        <w:rPr>
          <w:sz w:val="24"/>
        </w:rPr>
        <w:t>and</w:t>
      </w:r>
      <w:r w:rsidRPr="009A3E79">
        <w:rPr>
          <w:spacing w:val="-4"/>
          <w:sz w:val="24"/>
        </w:rPr>
        <w:t xml:space="preserve"> </w:t>
      </w:r>
      <w:r w:rsidRPr="009A3E79">
        <w:rPr>
          <w:sz w:val="24"/>
        </w:rPr>
        <w:t>contributing</w:t>
      </w:r>
      <w:r w:rsidRPr="009A3E79">
        <w:rPr>
          <w:spacing w:val="-4"/>
          <w:sz w:val="24"/>
        </w:rPr>
        <w:t xml:space="preserve"> </w:t>
      </w:r>
      <w:r w:rsidRPr="009A3E79">
        <w:rPr>
          <w:sz w:val="24"/>
        </w:rPr>
        <w:t>to</w:t>
      </w:r>
      <w:r w:rsidRPr="009A3E79">
        <w:rPr>
          <w:spacing w:val="-4"/>
          <w:sz w:val="24"/>
        </w:rPr>
        <w:t xml:space="preserve"> </w:t>
      </w:r>
      <w:r w:rsidRPr="009A3E79">
        <w:rPr>
          <w:sz w:val="24"/>
        </w:rPr>
        <w:t>the</w:t>
      </w:r>
      <w:r w:rsidRPr="009A3E79">
        <w:rPr>
          <w:spacing w:val="-4"/>
          <w:sz w:val="24"/>
        </w:rPr>
        <w:t xml:space="preserve"> </w:t>
      </w:r>
      <w:r w:rsidRPr="009A3E79">
        <w:rPr>
          <w:sz w:val="24"/>
        </w:rPr>
        <w:t>overall</w:t>
      </w:r>
      <w:r w:rsidRPr="009A3E79">
        <w:rPr>
          <w:spacing w:val="-4"/>
          <w:sz w:val="24"/>
        </w:rPr>
        <w:t xml:space="preserve"> </w:t>
      </w:r>
      <w:r w:rsidRPr="009A3E79">
        <w:rPr>
          <w:sz w:val="24"/>
        </w:rPr>
        <w:t>stability</w:t>
      </w:r>
      <w:r w:rsidRPr="009A3E79">
        <w:rPr>
          <w:spacing w:val="-4"/>
          <w:sz w:val="24"/>
        </w:rPr>
        <w:t xml:space="preserve"> </w:t>
      </w:r>
      <w:r w:rsidRPr="009A3E79">
        <w:rPr>
          <w:sz w:val="24"/>
        </w:rPr>
        <w:t>of</w:t>
      </w:r>
      <w:r w:rsidRPr="009A3E79">
        <w:rPr>
          <w:spacing w:val="-4"/>
          <w:sz w:val="24"/>
        </w:rPr>
        <w:t xml:space="preserve"> </w:t>
      </w:r>
      <w:r w:rsidRPr="009A3E79">
        <w:rPr>
          <w:sz w:val="24"/>
        </w:rPr>
        <w:t>riparian</w:t>
      </w:r>
      <w:r w:rsidRPr="009A3E79">
        <w:rPr>
          <w:spacing w:val="-4"/>
          <w:sz w:val="24"/>
        </w:rPr>
        <w:t xml:space="preserve"> </w:t>
      </w:r>
      <w:r w:rsidRPr="009A3E79">
        <w:rPr>
          <w:sz w:val="24"/>
        </w:rPr>
        <w:t>and slope ecosystems.</w:t>
      </w:r>
    </w:p>
    <w:p w14:paraId="1F28E1B0" w14:textId="77777777" w:rsidR="00123D75" w:rsidRPr="009A3E79" w:rsidRDefault="009A3E79">
      <w:pPr>
        <w:pStyle w:val="BodyText"/>
        <w:ind w:right="14"/>
      </w:pPr>
      <w:r w:rsidRPr="009A3E79">
        <w:t xml:space="preserve">The restricted distribution of </w:t>
      </w:r>
      <w:r w:rsidRPr="009A3E79">
        <w:rPr>
          <w:i/>
        </w:rPr>
        <w:t xml:space="preserve">D. </w:t>
      </w:r>
      <w:proofErr w:type="spellStart"/>
      <w:r w:rsidRPr="009A3E79">
        <w:rPr>
          <w:i/>
        </w:rPr>
        <w:t>malabaricum</w:t>
      </w:r>
      <w:proofErr w:type="spellEnd"/>
      <w:r w:rsidRPr="009A3E79">
        <w:rPr>
          <w:i/>
        </w:rPr>
        <w:t xml:space="preserve"> </w:t>
      </w:r>
      <w:r w:rsidRPr="009A3E79">
        <w:t>in the Western Ghats makes it highly sensitive to anthropogenic disturbances, including deforestation, habitat fragmentation, and selective</w:t>
      </w:r>
      <w:r w:rsidRPr="009A3E79">
        <w:rPr>
          <w:spacing w:val="40"/>
        </w:rPr>
        <w:t xml:space="preserve"> </w:t>
      </w:r>
      <w:r w:rsidRPr="009A3E79">
        <w:t>logging. Its occurrence is often limited to forest patches that have remained relatively undisturbed, reflecting the species’ high habitat specificity. Such ecological constraints, combined with poor natural regeneration, have resulted in fragmented populations, which may impact genetic diversity and long-term survival.</w:t>
      </w:r>
    </w:p>
    <w:p w14:paraId="7E66F1FA" w14:textId="77777777" w:rsidR="00123D75" w:rsidRPr="009A3E79" w:rsidRDefault="009A3E79">
      <w:pPr>
        <w:pStyle w:val="BodyText"/>
        <w:ind w:right="15"/>
      </w:pPr>
      <w:r w:rsidRPr="009A3E79">
        <w:t xml:space="preserve">In summary,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proofErr w:type="spellStart"/>
      <w:r w:rsidRPr="009A3E79">
        <w:t>Bedd</w:t>
      </w:r>
      <w:proofErr w:type="spellEnd"/>
      <w:r w:rsidRPr="009A3E79">
        <w:t xml:space="preserve">. ex </w:t>
      </w:r>
      <w:proofErr w:type="gramStart"/>
      <w:r w:rsidRPr="009A3E79">
        <w:t>C.DC.</w:t>
      </w:r>
      <w:proofErr w:type="gramEnd"/>
      <w:r w:rsidRPr="009A3E79">
        <w:t xml:space="preserve"> is not only an endemic and structurally significant tree in the Western Ghats, but it is also a keystone species that supports forest biodiversity, contributes</w:t>
      </w:r>
      <w:r w:rsidRPr="009A3E79">
        <w:rPr>
          <w:spacing w:val="-7"/>
        </w:rPr>
        <w:t xml:space="preserve"> </w:t>
      </w:r>
      <w:r w:rsidRPr="009A3E79">
        <w:t>to</w:t>
      </w:r>
      <w:r w:rsidRPr="009A3E79">
        <w:rPr>
          <w:spacing w:val="-7"/>
        </w:rPr>
        <w:t xml:space="preserve"> </w:t>
      </w:r>
      <w:r w:rsidRPr="009A3E79">
        <w:t>ecosystem</w:t>
      </w:r>
      <w:r w:rsidRPr="009A3E79">
        <w:rPr>
          <w:spacing w:val="-7"/>
        </w:rPr>
        <w:t xml:space="preserve"> </w:t>
      </w:r>
      <w:r w:rsidRPr="009A3E79">
        <w:t>functioning,</w:t>
      </w:r>
      <w:r w:rsidRPr="009A3E79">
        <w:rPr>
          <w:spacing w:val="-7"/>
        </w:rPr>
        <w:t xml:space="preserve"> </w:t>
      </w:r>
      <w:r w:rsidRPr="009A3E79">
        <w:t>and</w:t>
      </w:r>
      <w:r w:rsidRPr="009A3E79">
        <w:rPr>
          <w:spacing w:val="-7"/>
        </w:rPr>
        <w:t xml:space="preserve"> </w:t>
      </w:r>
      <w:r w:rsidRPr="009A3E79">
        <w:t>maintains</w:t>
      </w:r>
      <w:r w:rsidRPr="009A3E79">
        <w:rPr>
          <w:spacing w:val="-7"/>
        </w:rPr>
        <w:t xml:space="preserve"> </w:t>
      </w:r>
      <w:r w:rsidRPr="009A3E79">
        <w:t>microclimatic</w:t>
      </w:r>
      <w:r w:rsidRPr="009A3E79">
        <w:rPr>
          <w:spacing w:val="-7"/>
        </w:rPr>
        <w:t xml:space="preserve"> </w:t>
      </w:r>
      <w:r w:rsidRPr="009A3E79">
        <w:t>and</w:t>
      </w:r>
      <w:r w:rsidRPr="009A3E79">
        <w:rPr>
          <w:spacing w:val="-7"/>
        </w:rPr>
        <w:t xml:space="preserve"> </w:t>
      </w:r>
      <w:r w:rsidRPr="009A3E79">
        <w:t>soil</w:t>
      </w:r>
      <w:r w:rsidRPr="009A3E79">
        <w:rPr>
          <w:spacing w:val="-7"/>
        </w:rPr>
        <w:t xml:space="preserve"> </w:t>
      </w:r>
      <w:r w:rsidRPr="009A3E79">
        <w:t>stability. Understanding its distributional patterns and ecological interactions is critical for the conservation and sustainable management of this vulnerable species.</w:t>
      </w:r>
    </w:p>
    <w:p w14:paraId="4E5E0A3E" w14:textId="77777777" w:rsidR="00123D75" w:rsidRPr="009A3E79" w:rsidRDefault="00123D75">
      <w:pPr>
        <w:pStyle w:val="BodyText"/>
        <w:sectPr w:rsidR="00123D75" w:rsidRPr="009A3E79">
          <w:pgSz w:w="11920" w:h="16840"/>
          <w:pgMar w:top="1200" w:right="1133" w:bottom="280" w:left="1275" w:header="720" w:footer="720" w:gutter="0"/>
          <w:cols w:space="720"/>
        </w:sectPr>
      </w:pPr>
    </w:p>
    <w:p w14:paraId="08BBC145" w14:textId="77777777" w:rsidR="00123D75" w:rsidRPr="009A3E79" w:rsidRDefault="009A3E79">
      <w:pPr>
        <w:spacing w:before="60"/>
        <w:ind w:left="141" w:right="16"/>
        <w:jc w:val="both"/>
        <w:rPr>
          <w:b/>
          <w:sz w:val="26"/>
        </w:rPr>
      </w:pPr>
      <w:bookmarkStart w:id="3" w:name="Ethnomedicinal_and_Pharmacological_Relev"/>
      <w:bookmarkEnd w:id="3"/>
      <w:r w:rsidRPr="009A3E79">
        <w:rPr>
          <w:b/>
          <w:sz w:val="26"/>
        </w:rPr>
        <w:lastRenderedPageBreak/>
        <w:t xml:space="preserve">Ethnomedicinal and Pharmacological Relevance of </w:t>
      </w:r>
      <w:proofErr w:type="spellStart"/>
      <w:r w:rsidRPr="009A3E79">
        <w:rPr>
          <w:b/>
          <w:i/>
          <w:sz w:val="26"/>
        </w:rPr>
        <w:t>Dysoxylum</w:t>
      </w:r>
      <w:proofErr w:type="spellEnd"/>
      <w:r w:rsidRPr="009A3E79">
        <w:rPr>
          <w:b/>
          <w:i/>
          <w:sz w:val="26"/>
        </w:rPr>
        <w:t xml:space="preserve"> </w:t>
      </w:r>
      <w:proofErr w:type="spellStart"/>
      <w:r w:rsidRPr="009A3E79">
        <w:rPr>
          <w:b/>
          <w:i/>
          <w:sz w:val="26"/>
        </w:rPr>
        <w:t>malabaricum</w:t>
      </w:r>
      <w:proofErr w:type="spellEnd"/>
      <w:r w:rsidRPr="009A3E79">
        <w:rPr>
          <w:b/>
          <w:i/>
          <w:sz w:val="26"/>
        </w:rPr>
        <w:t xml:space="preserve"> </w:t>
      </w:r>
      <w:proofErr w:type="spellStart"/>
      <w:r w:rsidRPr="009A3E79">
        <w:rPr>
          <w:b/>
          <w:sz w:val="26"/>
        </w:rPr>
        <w:t>Bedd</w:t>
      </w:r>
      <w:proofErr w:type="spellEnd"/>
      <w:r w:rsidRPr="009A3E79">
        <w:rPr>
          <w:b/>
          <w:sz w:val="26"/>
        </w:rPr>
        <w:t xml:space="preserve">. ex </w:t>
      </w:r>
      <w:proofErr w:type="gramStart"/>
      <w:r w:rsidRPr="009A3E79">
        <w:rPr>
          <w:b/>
          <w:sz w:val="26"/>
        </w:rPr>
        <w:t>C.DC.</w:t>
      </w:r>
      <w:proofErr w:type="gramEnd"/>
    </w:p>
    <w:p w14:paraId="25F23841" w14:textId="77777777" w:rsidR="00123D75" w:rsidRPr="009A3E79" w:rsidRDefault="009A3E79">
      <w:pPr>
        <w:pStyle w:val="BodyText"/>
        <w:ind w:right="14"/>
      </w:pPr>
      <w:bookmarkStart w:id="4" w:name="Dysoxylum_malabaricum_has_a_long_history"/>
      <w:bookmarkEnd w:id="4"/>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r w:rsidRPr="009A3E79">
        <w:t>has a long history of use in indigenous and traditional medicine</w:t>
      </w:r>
      <w:r w:rsidRPr="009A3E79">
        <w:rPr>
          <w:spacing w:val="40"/>
        </w:rPr>
        <w:t xml:space="preserve"> </w:t>
      </w:r>
      <w:r w:rsidRPr="009A3E79">
        <w:t>systems across its native range in the Western Ghats of India (</w:t>
      </w:r>
      <w:proofErr w:type="spellStart"/>
      <w:r w:rsidRPr="009A3E79">
        <w:t>Balick</w:t>
      </w:r>
      <w:proofErr w:type="spellEnd"/>
      <w:r w:rsidRPr="009A3E79">
        <w:t xml:space="preserve"> &amp; Cox, 1996; Gupta &amp; Kaur, 2010). Various plant parts — including bark, leaves, seeds, and occasionally roots — are employed to treat a range of ailments, reflecting the species’ diverse therapeutic applications.</w:t>
      </w:r>
    </w:p>
    <w:p w14:paraId="5864D454" w14:textId="77777777" w:rsidR="00123D75" w:rsidRPr="009A3E79" w:rsidRDefault="009A3E79">
      <w:pPr>
        <w:pStyle w:val="BodyText"/>
        <w:ind w:right="17"/>
      </w:pPr>
      <w:bookmarkStart w:id="5" w:name="Bark:_The_bark_of_D._malabaricum_is_trad"/>
      <w:bookmarkEnd w:id="5"/>
      <w:r w:rsidRPr="009A3E79">
        <w:rPr>
          <w:b/>
        </w:rPr>
        <w:t xml:space="preserve">Bark: </w:t>
      </w:r>
      <w:r w:rsidRPr="009A3E79">
        <w:t xml:space="preserve">The bark of </w:t>
      </w:r>
      <w:r w:rsidRPr="009A3E79">
        <w:rPr>
          <w:i/>
        </w:rPr>
        <w:t xml:space="preserve">D. </w:t>
      </w:r>
      <w:proofErr w:type="spellStart"/>
      <w:r w:rsidRPr="009A3E79">
        <w:rPr>
          <w:i/>
        </w:rPr>
        <w:t>malabaricum</w:t>
      </w:r>
      <w:proofErr w:type="spellEnd"/>
      <w:r w:rsidRPr="009A3E79">
        <w:rPr>
          <w:i/>
        </w:rPr>
        <w:t xml:space="preserve"> </w:t>
      </w:r>
      <w:r w:rsidRPr="009A3E79">
        <w:t>is traditionally</w:t>
      </w:r>
      <w:r w:rsidRPr="009A3E79">
        <w:rPr>
          <w:spacing w:val="-4"/>
        </w:rPr>
        <w:t xml:space="preserve"> </w:t>
      </w:r>
      <w:r w:rsidRPr="009A3E79">
        <w:t>used</w:t>
      </w:r>
      <w:r w:rsidRPr="009A3E79">
        <w:rPr>
          <w:spacing w:val="-4"/>
        </w:rPr>
        <w:t xml:space="preserve"> </w:t>
      </w:r>
      <w:r w:rsidRPr="009A3E79">
        <w:t>for</w:t>
      </w:r>
      <w:r w:rsidRPr="009A3E79">
        <w:rPr>
          <w:spacing w:val="-4"/>
        </w:rPr>
        <w:t xml:space="preserve"> </w:t>
      </w:r>
      <w:r w:rsidRPr="009A3E79">
        <w:t>its</w:t>
      </w:r>
      <w:r w:rsidRPr="009A3E79">
        <w:rPr>
          <w:spacing w:val="-4"/>
        </w:rPr>
        <w:t xml:space="preserve"> </w:t>
      </w:r>
      <w:r w:rsidRPr="009A3E79">
        <w:t>anti-inflammatory,</w:t>
      </w:r>
      <w:r w:rsidRPr="009A3E79">
        <w:rPr>
          <w:spacing w:val="-4"/>
        </w:rPr>
        <w:t xml:space="preserve"> </w:t>
      </w:r>
      <w:r w:rsidRPr="009A3E79">
        <w:t>antimicrobial, and wound-healing properties. Decoctions and pastes prepared from the bark are applied topically to treat skin infections, cuts, and swelling, and are sometimes administered orally to manage</w:t>
      </w:r>
      <w:r w:rsidRPr="009A3E79">
        <w:rPr>
          <w:spacing w:val="-4"/>
        </w:rPr>
        <w:t xml:space="preserve"> </w:t>
      </w:r>
      <w:r w:rsidRPr="009A3E79">
        <w:t>fever</w:t>
      </w:r>
      <w:r w:rsidRPr="009A3E79">
        <w:rPr>
          <w:spacing w:val="-4"/>
        </w:rPr>
        <w:t xml:space="preserve"> </w:t>
      </w:r>
      <w:r w:rsidRPr="009A3E79">
        <w:t>and</w:t>
      </w:r>
      <w:r w:rsidRPr="009A3E79">
        <w:rPr>
          <w:spacing w:val="-4"/>
        </w:rPr>
        <w:t xml:space="preserve"> </w:t>
      </w:r>
      <w:r w:rsidRPr="009A3E79">
        <w:t>digestive</w:t>
      </w:r>
      <w:r w:rsidRPr="009A3E79">
        <w:rPr>
          <w:spacing w:val="-4"/>
        </w:rPr>
        <w:t xml:space="preserve"> </w:t>
      </w:r>
      <w:r w:rsidRPr="009A3E79">
        <w:t>disorders.</w:t>
      </w:r>
      <w:r w:rsidRPr="009A3E79">
        <w:rPr>
          <w:spacing w:val="-4"/>
        </w:rPr>
        <w:t xml:space="preserve"> </w:t>
      </w:r>
      <w:r w:rsidRPr="009A3E79">
        <w:t>Phytochemical</w:t>
      </w:r>
      <w:r w:rsidRPr="009A3E79">
        <w:rPr>
          <w:spacing w:val="-4"/>
        </w:rPr>
        <w:t xml:space="preserve"> </w:t>
      </w:r>
      <w:r w:rsidRPr="009A3E79">
        <w:t>studies</w:t>
      </w:r>
      <w:r w:rsidRPr="009A3E79">
        <w:rPr>
          <w:spacing w:val="-4"/>
        </w:rPr>
        <w:t xml:space="preserve"> </w:t>
      </w:r>
      <w:r w:rsidRPr="009A3E79">
        <w:t>have</w:t>
      </w:r>
      <w:r w:rsidRPr="009A3E79">
        <w:rPr>
          <w:spacing w:val="-4"/>
        </w:rPr>
        <w:t xml:space="preserve"> </w:t>
      </w:r>
      <w:r w:rsidRPr="009A3E79">
        <w:t>revealed</w:t>
      </w:r>
      <w:r w:rsidRPr="009A3E79">
        <w:rPr>
          <w:spacing w:val="-4"/>
        </w:rPr>
        <w:t xml:space="preserve"> </w:t>
      </w:r>
      <w:r w:rsidRPr="009A3E79">
        <w:t>that</w:t>
      </w:r>
      <w:r w:rsidRPr="009A3E79">
        <w:rPr>
          <w:spacing w:val="-4"/>
        </w:rPr>
        <w:t xml:space="preserve"> </w:t>
      </w:r>
      <w:r w:rsidRPr="009A3E79">
        <w:t>the</w:t>
      </w:r>
      <w:r w:rsidRPr="009A3E79">
        <w:rPr>
          <w:spacing w:val="-4"/>
        </w:rPr>
        <w:t xml:space="preserve"> </w:t>
      </w:r>
      <w:r w:rsidRPr="009A3E79">
        <w:t>bark</w:t>
      </w:r>
      <w:r w:rsidRPr="009A3E79">
        <w:rPr>
          <w:spacing w:val="-4"/>
        </w:rPr>
        <w:t xml:space="preserve"> </w:t>
      </w:r>
      <w:r w:rsidRPr="009A3E79">
        <w:t xml:space="preserve">contains alkaloids, flavonoids, and limonoids, which may contribute to its observed pharmacological </w:t>
      </w:r>
      <w:r w:rsidRPr="009A3E79">
        <w:rPr>
          <w:spacing w:val="-2"/>
        </w:rPr>
        <w:t>activities.</w:t>
      </w:r>
    </w:p>
    <w:p w14:paraId="2F3275A1" w14:textId="77777777" w:rsidR="00123D75" w:rsidRPr="009A3E79" w:rsidRDefault="009A3E79">
      <w:pPr>
        <w:pStyle w:val="BodyText"/>
        <w:ind w:right="12"/>
      </w:pPr>
      <w:bookmarkStart w:id="6" w:name="Leaves:_Leaf_extracts_are_reported_to_ex"/>
      <w:bookmarkEnd w:id="6"/>
      <w:r w:rsidRPr="009A3E79">
        <w:rPr>
          <w:b/>
        </w:rPr>
        <w:t xml:space="preserve">Leaves: </w:t>
      </w:r>
      <w:r w:rsidRPr="009A3E79">
        <w:t>Leaf extracts are reported to exhibit antioxidant, antimicrobial, and anti-inflammatory effects. In traditional preparations, leaves are used to treat fevers, inflammation, and minor infections, and are occasionally applied as poultices for skin ailments. The presence</w:t>
      </w:r>
      <w:r w:rsidRPr="009A3E79">
        <w:rPr>
          <w:spacing w:val="-3"/>
        </w:rPr>
        <w:t xml:space="preserve"> </w:t>
      </w:r>
      <w:r w:rsidRPr="009A3E79">
        <w:t>of</w:t>
      </w:r>
      <w:r w:rsidRPr="009A3E79">
        <w:rPr>
          <w:spacing w:val="-3"/>
        </w:rPr>
        <w:t xml:space="preserve"> </w:t>
      </w:r>
      <w:r w:rsidRPr="009A3E79">
        <w:t>phenolic compounds and flavonoids in the leaves has been correlated with their radical scavenging activity, supporting their ethnomedicinal applications.</w:t>
      </w:r>
    </w:p>
    <w:p w14:paraId="3DD77688" w14:textId="77777777" w:rsidR="00123D75" w:rsidRPr="009A3E79" w:rsidRDefault="009A3E79">
      <w:pPr>
        <w:pStyle w:val="BodyText"/>
        <w:ind w:right="15"/>
      </w:pPr>
      <w:bookmarkStart w:id="7" w:name="Seeds:_Seeds_of_D._malabaricum_have_been"/>
      <w:bookmarkEnd w:id="7"/>
      <w:r w:rsidRPr="009A3E79">
        <w:rPr>
          <w:b/>
        </w:rPr>
        <w:t xml:space="preserve">Seeds: </w:t>
      </w:r>
      <w:r w:rsidRPr="009A3E79">
        <w:t xml:space="preserve">Seeds of </w:t>
      </w:r>
      <w:r w:rsidRPr="009A3E79">
        <w:rPr>
          <w:i/>
        </w:rPr>
        <w:t xml:space="preserve">D. </w:t>
      </w:r>
      <w:proofErr w:type="spellStart"/>
      <w:r w:rsidRPr="009A3E79">
        <w:rPr>
          <w:i/>
        </w:rPr>
        <w:t>malabaricum</w:t>
      </w:r>
      <w:proofErr w:type="spellEnd"/>
      <w:r w:rsidRPr="009A3E79">
        <w:rPr>
          <w:i/>
        </w:rPr>
        <w:t xml:space="preserve"> </w:t>
      </w:r>
      <w:r w:rsidRPr="009A3E79">
        <w:t>have been utilized in some local medicinal</w:t>
      </w:r>
      <w:r w:rsidRPr="009A3E79">
        <w:rPr>
          <w:spacing w:val="-2"/>
        </w:rPr>
        <w:t xml:space="preserve"> </w:t>
      </w:r>
      <w:r w:rsidRPr="009A3E79">
        <w:t>practices,</w:t>
      </w:r>
      <w:r w:rsidRPr="009A3E79">
        <w:rPr>
          <w:spacing w:val="-2"/>
        </w:rPr>
        <w:t xml:space="preserve"> </w:t>
      </w:r>
      <w:r w:rsidRPr="009A3E79">
        <w:t>often</w:t>
      </w:r>
      <w:r w:rsidRPr="009A3E79">
        <w:rPr>
          <w:spacing w:val="-2"/>
        </w:rPr>
        <w:t xml:space="preserve"> </w:t>
      </w:r>
      <w:r w:rsidRPr="009A3E79">
        <w:t>for digestive disorders and as an antimicrobial agent. Phytochemical screening indicates the</w:t>
      </w:r>
      <w:r w:rsidRPr="009A3E79">
        <w:rPr>
          <w:spacing w:val="40"/>
        </w:rPr>
        <w:t xml:space="preserve"> </w:t>
      </w:r>
      <w:r w:rsidRPr="009A3E79">
        <w:t>presence</w:t>
      </w:r>
      <w:r w:rsidRPr="009A3E79">
        <w:rPr>
          <w:spacing w:val="40"/>
        </w:rPr>
        <w:t xml:space="preserve"> </w:t>
      </w:r>
      <w:r w:rsidRPr="009A3E79">
        <w:t>of</w:t>
      </w:r>
      <w:r w:rsidRPr="009A3E79">
        <w:rPr>
          <w:spacing w:val="40"/>
        </w:rPr>
        <w:t xml:space="preserve"> </w:t>
      </w:r>
      <w:r w:rsidRPr="009A3E79">
        <w:t>limonoids</w:t>
      </w:r>
      <w:r w:rsidRPr="009A3E79">
        <w:rPr>
          <w:spacing w:val="40"/>
        </w:rPr>
        <w:t xml:space="preserve"> </w:t>
      </w:r>
      <w:r w:rsidRPr="009A3E79">
        <w:t>and</w:t>
      </w:r>
      <w:r w:rsidRPr="009A3E79">
        <w:rPr>
          <w:spacing w:val="40"/>
        </w:rPr>
        <w:t xml:space="preserve"> </w:t>
      </w:r>
      <w:r w:rsidRPr="009A3E79">
        <w:t>diterpenoids,</w:t>
      </w:r>
      <w:r w:rsidRPr="009A3E79">
        <w:rPr>
          <w:spacing w:val="40"/>
        </w:rPr>
        <w:t xml:space="preserve"> </w:t>
      </w:r>
      <w:r w:rsidRPr="009A3E79">
        <w:t>which</w:t>
      </w:r>
      <w:r w:rsidRPr="009A3E79">
        <w:rPr>
          <w:spacing w:val="40"/>
        </w:rPr>
        <w:t xml:space="preserve"> </w:t>
      </w:r>
      <w:r w:rsidRPr="009A3E79">
        <w:t>have</w:t>
      </w:r>
      <w:r w:rsidRPr="009A3E79">
        <w:rPr>
          <w:spacing w:val="40"/>
        </w:rPr>
        <w:t xml:space="preserve"> </w:t>
      </w:r>
      <w:r w:rsidRPr="009A3E79">
        <w:t>shown</w:t>
      </w:r>
      <w:r w:rsidRPr="009A3E79">
        <w:rPr>
          <w:spacing w:val="40"/>
        </w:rPr>
        <w:t xml:space="preserve"> </w:t>
      </w:r>
      <w:r w:rsidRPr="009A3E79">
        <w:t>cytotoxic,</w:t>
      </w:r>
      <w:r w:rsidRPr="009A3E79">
        <w:rPr>
          <w:spacing w:val="40"/>
        </w:rPr>
        <w:t xml:space="preserve"> </w:t>
      </w:r>
      <w:r w:rsidRPr="009A3E79">
        <w:t>antimicrobial,</w:t>
      </w:r>
      <w:r w:rsidRPr="009A3E79">
        <w:rPr>
          <w:spacing w:val="40"/>
        </w:rPr>
        <w:t xml:space="preserve"> </w:t>
      </w:r>
      <w:r w:rsidRPr="009A3E79">
        <w:t>and anti-inflammatory properties in preliminary studies.</w:t>
      </w:r>
    </w:p>
    <w:p w14:paraId="0DEB1F78" w14:textId="77777777" w:rsidR="00123D75" w:rsidRPr="009A3E79" w:rsidRDefault="009A3E79">
      <w:pPr>
        <w:pStyle w:val="BodyText"/>
        <w:ind w:right="15"/>
      </w:pPr>
      <w:bookmarkStart w:id="8" w:name="Roots_and_Other_Parts:_Although_less_com"/>
      <w:bookmarkEnd w:id="8"/>
      <w:r w:rsidRPr="009A3E79">
        <w:rPr>
          <w:b/>
        </w:rPr>
        <w:t xml:space="preserve">Roots and Other Parts: </w:t>
      </w:r>
      <w:r w:rsidRPr="009A3E79">
        <w:t>Although less commonly</w:t>
      </w:r>
      <w:r w:rsidRPr="009A3E79">
        <w:rPr>
          <w:spacing w:val="-3"/>
        </w:rPr>
        <w:t xml:space="preserve"> </w:t>
      </w:r>
      <w:r w:rsidRPr="009A3E79">
        <w:t>used,</w:t>
      </w:r>
      <w:r w:rsidRPr="009A3E79">
        <w:rPr>
          <w:spacing w:val="-3"/>
        </w:rPr>
        <w:t xml:space="preserve"> </w:t>
      </w:r>
      <w:r w:rsidRPr="009A3E79">
        <w:t>roots</w:t>
      </w:r>
      <w:r w:rsidRPr="009A3E79">
        <w:rPr>
          <w:spacing w:val="-3"/>
        </w:rPr>
        <w:t xml:space="preserve"> </w:t>
      </w:r>
      <w:r w:rsidRPr="009A3E79">
        <w:t>have</w:t>
      </w:r>
      <w:r w:rsidRPr="009A3E79">
        <w:rPr>
          <w:spacing w:val="-3"/>
        </w:rPr>
        <w:t xml:space="preserve"> </w:t>
      </w:r>
      <w:r w:rsidRPr="009A3E79">
        <w:t>occasionally</w:t>
      </w:r>
      <w:r w:rsidRPr="009A3E79">
        <w:rPr>
          <w:spacing w:val="-3"/>
        </w:rPr>
        <w:t xml:space="preserve"> </w:t>
      </w:r>
      <w:r w:rsidRPr="009A3E79">
        <w:t>been</w:t>
      </w:r>
      <w:r w:rsidRPr="009A3E79">
        <w:rPr>
          <w:spacing w:val="-3"/>
        </w:rPr>
        <w:t xml:space="preserve"> </w:t>
      </w:r>
      <w:r w:rsidRPr="009A3E79">
        <w:t>employed in decoctions for treating inflammatory conditions</w:t>
      </w:r>
      <w:r w:rsidRPr="009A3E79">
        <w:rPr>
          <w:spacing w:val="-3"/>
        </w:rPr>
        <w:t xml:space="preserve"> </w:t>
      </w:r>
      <w:r w:rsidRPr="009A3E79">
        <w:t>and</w:t>
      </w:r>
      <w:r w:rsidRPr="009A3E79">
        <w:rPr>
          <w:spacing w:val="-3"/>
        </w:rPr>
        <w:t xml:space="preserve"> </w:t>
      </w:r>
      <w:r w:rsidRPr="009A3E79">
        <w:t>general</w:t>
      </w:r>
      <w:r w:rsidRPr="009A3E79">
        <w:rPr>
          <w:spacing w:val="-3"/>
        </w:rPr>
        <w:t xml:space="preserve"> </w:t>
      </w:r>
      <w:r w:rsidRPr="009A3E79">
        <w:t>weakness.</w:t>
      </w:r>
      <w:r w:rsidRPr="009A3E79">
        <w:rPr>
          <w:spacing w:val="-3"/>
        </w:rPr>
        <w:t xml:space="preserve"> </w:t>
      </w:r>
      <w:r w:rsidRPr="009A3E79">
        <w:t>Other</w:t>
      </w:r>
      <w:r w:rsidRPr="009A3E79">
        <w:rPr>
          <w:spacing w:val="-3"/>
        </w:rPr>
        <w:t xml:space="preserve"> </w:t>
      </w:r>
      <w:r w:rsidRPr="009A3E79">
        <w:t>plant</w:t>
      </w:r>
      <w:r w:rsidRPr="009A3E79">
        <w:rPr>
          <w:spacing w:val="-3"/>
        </w:rPr>
        <w:t xml:space="preserve"> </w:t>
      </w:r>
      <w:r w:rsidRPr="009A3E79">
        <w:t>parts,</w:t>
      </w:r>
      <w:r w:rsidRPr="009A3E79">
        <w:rPr>
          <w:spacing w:val="-3"/>
        </w:rPr>
        <w:t xml:space="preserve"> </w:t>
      </w:r>
      <w:r w:rsidRPr="009A3E79">
        <w:t>such as young shoots or fruits, may be used in folk remedies for digestive or skin-related ailments.</w:t>
      </w:r>
    </w:p>
    <w:p w14:paraId="1022ECD4" w14:textId="77777777" w:rsidR="00123D75" w:rsidRPr="009A3E79" w:rsidRDefault="009A3E79">
      <w:pPr>
        <w:pStyle w:val="BodyText"/>
        <w:ind w:right="14"/>
      </w:pPr>
      <w:bookmarkStart w:id="9" w:name="Traditional_Applications:_Across_local_c"/>
      <w:bookmarkEnd w:id="9"/>
      <w:r w:rsidRPr="009A3E79">
        <w:t>Traditional Applications: Across local communities, preparations of</w:t>
      </w:r>
      <w:r w:rsidRPr="009A3E79">
        <w:rPr>
          <w:spacing w:val="-4"/>
        </w:rPr>
        <w:t xml:space="preserve"> </w:t>
      </w:r>
      <w:r w:rsidRPr="009A3E79">
        <w:rPr>
          <w:i/>
        </w:rPr>
        <w:t>D.</w:t>
      </w:r>
      <w:r w:rsidRPr="009A3E79">
        <w:rPr>
          <w:i/>
          <w:spacing w:val="-4"/>
        </w:rPr>
        <w:t xml:space="preserve"> </w:t>
      </w:r>
      <w:proofErr w:type="spellStart"/>
      <w:r w:rsidRPr="009A3E79">
        <w:rPr>
          <w:i/>
        </w:rPr>
        <w:t>malabaricum</w:t>
      </w:r>
      <w:proofErr w:type="spellEnd"/>
      <w:r w:rsidRPr="009A3E79">
        <w:rPr>
          <w:i/>
          <w:spacing w:val="-4"/>
        </w:rPr>
        <w:t xml:space="preserve"> </w:t>
      </w:r>
      <w:r w:rsidRPr="009A3E79">
        <w:t>are</w:t>
      </w:r>
      <w:r w:rsidRPr="009A3E79">
        <w:rPr>
          <w:spacing w:val="-4"/>
        </w:rPr>
        <w:t xml:space="preserve"> </w:t>
      </w:r>
      <w:r w:rsidRPr="009A3E79">
        <w:t>used</w:t>
      </w:r>
      <w:r w:rsidRPr="009A3E79">
        <w:rPr>
          <w:spacing w:val="-4"/>
        </w:rPr>
        <w:t xml:space="preserve"> </w:t>
      </w:r>
      <w:r w:rsidRPr="009A3E79">
        <w:t>to manage fever, inflammation, digestive disorders, skin diseases, and microbial infections. These traditional practices, passed down through generations, provide valuable ethnopharmacological knowledge and serve as a foundation for scientific investigations into bioactive compounds and therapeutic potential.</w:t>
      </w:r>
    </w:p>
    <w:p w14:paraId="26E43744" w14:textId="77777777" w:rsidR="00123D75" w:rsidRPr="009A3E79" w:rsidRDefault="009A3E79">
      <w:pPr>
        <w:pStyle w:val="BodyText"/>
        <w:ind w:right="15"/>
      </w:pPr>
      <w:bookmarkStart w:id="10" w:name="Pharmacological_Significance:_Modern_res"/>
      <w:bookmarkEnd w:id="10"/>
      <w:r w:rsidRPr="009A3E79">
        <w:rPr>
          <w:b/>
        </w:rPr>
        <w:t xml:space="preserve">Pharmacological Significance: </w:t>
      </w:r>
      <w:r w:rsidRPr="009A3E79">
        <w:t xml:space="preserve">Modern research has begun to validate some of the traditional uses of </w:t>
      </w:r>
      <w:r w:rsidRPr="009A3E79">
        <w:rPr>
          <w:i/>
        </w:rPr>
        <w:t xml:space="preserve">D. </w:t>
      </w:r>
      <w:proofErr w:type="spellStart"/>
      <w:r w:rsidRPr="009A3E79">
        <w:rPr>
          <w:i/>
        </w:rPr>
        <w:t>malabaricum</w:t>
      </w:r>
      <w:proofErr w:type="spellEnd"/>
      <w:r w:rsidRPr="009A3E79">
        <w:t>. Several studies indicate that extracts from the bark, leaves, and seeds exhibit antimicrobial, antioxidant, anti-inflammatory, and cytotoxic activities, highlighting their potential in drug discovery and development. For example:</w:t>
      </w:r>
    </w:p>
    <w:p w14:paraId="1C28F2AA" w14:textId="77777777" w:rsidR="00123D75" w:rsidRPr="009A3E79" w:rsidRDefault="009A3E79">
      <w:pPr>
        <w:pStyle w:val="BodyText"/>
        <w:ind w:right="14"/>
      </w:pPr>
      <w:bookmarkStart w:id="11" w:name="Limonoids_and_diterpenoids_isolated_from"/>
      <w:bookmarkEnd w:id="11"/>
      <w:r w:rsidRPr="009A3E79">
        <w:t>Limonoids and diterpenoids isolated from the bark and seeds have shown antimicrobial activity by inhibiting pathogenic bacteria and fungi. Leaf phenolics and flavonoids demonstrate antioxidant activity through radical scavenging properties, supporting their traditional use in inflammatory and oxidative stress-related conditions. Additionally, certain compounds from the seeds and bark exhibit cytotoxic and anticancer potential, showing</w:t>
      </w:r>
      <w:r w:rsidRPr="009A3E79">
        <w:rPr>
          <w:spacing w:val="-3"/>
        </w:rPr>
        <w:t xml:space="preserve"> </w:t>
      </w:r>
      <w:r w:rsidRPr="009A3E79">
        <w:t>selective</w:t>
      </w:r>
      <w:r w:rsidRPr="009A3E79">
        <w:rPr>
          <w:spacing w:val="-3"/>
        </w:rPr>
        <w:t xml:space="preserve"> </w:t>
      </w:r>
      <w:r w:rsidRPr="009A3E79">
        <w:t>cytotoxicity</w:t>
      </w:r>
      <w:r w:rsidRPr="009A3E79">
        <w:rPr>
          <w:spacing w:val="-3"/>
        </w:rPr>
        <w:t xml:space="preserve"> </w:t>
      </w:r>
      <w:r w:rsidRPr="009A3E79">
        <w:t>against cancer cell lines in preliminary in vitro studies.</w:t>
      </w:r>
    </w:p>
    <w:p w14:paraId="69F217C1" w14:textId="77777777" w:rsidR="00123D75" w:rsidRPr="009A3E79" w:rsidRDefault="009A3E79">
      <w:pPr>
        <w:pStyle w:val="BodyText"/>
        <w:ind w:right="17"/>
      </w:pPr>
      <w:bookmarkStart w:id="12" w:name="Overall,_the_ethnomedicinal_relevance_of"/>
      <w:bookmarkEnd w:id="12"/>
      <w:r w:rsidRPr="009A3E79">
        <w:t xml:space="preserve">Overall, the ethnomedicinal relevance of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proofErr w:type="spellStart"/>
      <w:r w:rsidRPr="009A3E79">
        <w:t>Bedd</w:t>
      </w:r>
      <w:proofErr w:type="spellEnd"/>
      <w:r w:rsidRPr="009A3E79">
        <w:t>. ex</w:t>
      </w:r>
      <w:r w:rsidRPr="009A3E79">
        <w:rPr>
          <w:spacing w:val="-3"/>
        </w:rPr>
        <w:t xml:space="preserve"> </w:t>
      </w:r>
      <w:proofErr w:type="gramStart"/>
      <w:r w:rsidRPr="009A3E79">
        <w:t>C.DC.</w:t>
      </w:r>
      <w:proofErr w:type="gramEnd"/>
      <w:r w:rsidRPr="009A3E79">
        <w:rPr>
          <w:spacing w:val="40"/>
        </w:rPr>
        <w:t xml:space="preserve"> </w:t>
      </w:r>
      <w:r w:rsidRPr="009A3E79">
        <w:t>underscores the need for systematic phytochemical, pharmacological, and toxicological studies. Scientific validation of traditional knowledge not only supports conservation priorities but also facilitates the sustainable utilization of bioactive compounds from this endemic species.</w:t>
      </w:r>
    </w:p>
    <w:p w14:paraId="07864991" w14:textId="77777777" w:rsidR="00123D75" w:rsidRPr="009A3E79" w:rsidRDefault="009A3E79">
      <w:pPr>
        <w:spacing w:before="240"/>
        <w:ind w:left="216" w:right="222"/>
        <w:rPr>
          <w:b/>
          <w:sz w:val="26"/>
        </w:rPr>
      </w:pPr>
      <w:r w:rsidRPr="009A3E79">
        <w:rPr>
          <w:b/>
          <w:sz w:val="26"/>
        </w:rPr>
        <w:t>Phytochemical</w:t>
      </w:r>
      <w:r w:rsidRPr="009A3E79">
        <w:rPr>
          <w:b/>
          <w:spacing w:val="-7"/>
          <w:sz w:val="26"/>
        </w:rPr>
        <w:t xml:space="preserve"> </w:t>
      </w:r>
      <w:r w:rsidRPr="009A3E79">
        <w:rPr>
          <w:b/>
          <w:sz w:val="26"/>
        </w:rPr>
        <w:t>and</w:t>
      </w:r>
      <w:r w:rsidRPr="009A3E79">
        <w:rPr>
          <w:b/>
          <w:spacing w:val="-7"/>
          <w:sz w:val="26"/>
        </w:rPr>
        <w:t xml:space="preserve"> </w:t>
      </w:r>
      <w:r w:rsidRPr="009A3E79">
        <w:rPr>
          <w:b/>
          <w:sz w:val="26"/>
        </w:rPr>
        <w:t>Pharmacological</w:t>
      </w:r>
      <w:r w:rsidRPr="009A3E79">
        <w:rPr>
          <w:b/>
          <w:spacing w:val="-7"/>
          <w:sz w:val="26"/>
        </w:rPr>
        <w:t xml:space="preserve"> </w:t>
      </w:r>
      <w:r w:rsidRPr="009A3E79">
        <w:rPr>
          <w:b/>
          <w:sz w:val="26"/>
        </w:rPr>
        <w:t>Significance</w:t>
      </w:r>
      <w:r w:rsidRPr="009A3E79">
        <w:rPr>
          <w:b/>
          <w:spacing w:val="-7"/>
          <w:sz w:val="26"/>
        </w:rPr>
        <w:t xml:space="preserve"> </w:t>
      </w:r>
      <w:r w:rsidRPr="009A3E79">
        <w:rPr>
          <w:b/>
          <w:sz w:val="26"/>
        </w:rPr>
        <w:t>of</w:t>
      </w:r>
      <w:r w:rsidRPr="009A3E79">
        <w:rPr>
          <w:b/>
          <w:spacing w:val="-7"/>
          <w:sz w:val="26"/>
        </w:rPr>
        <w:t xml:space="preserve"> </w:t>
      </w:r>
      <w:proofErr w:type="spellStart"/>
      <w:r w:rsidRPr="009A3E79">
        <w:rPr>
          <w:b/>
          <w:i/>
          <w:sz w:val="26"/>
        </w:rPr>
        <w:t>Dysoxylum</w:t>
      </w:r>
      <w:proofErr w:type="spellEnd"/>
      <w:r w:rsidRPr="009A3E79">
        <w:rPr>
          <w:b/>
          <w:i/>
          <w:spacing w:val="-7"/>
          <w:sz w:val="26"/>
        </w:rPr>
        <w:t xml:space="preserve"> </w:t>
      </w:r>
      <w:proofErr w:type="spellStart"/>
      <w:r w:rsidRPr="009A3E79">
        <w:rPr>
          <w:b/>
          <w:i/>
          <w:sz w:val="26"/>
        </w:rPr>
        <w:t>malabaricum</w:t>
      </w:r>
      <w:proofErr w:type="spellEnd"/>
      <w:r w:rsidRPr="009A3E79">
        <w:rPr>
          <w:b/>
          <w:i/>
          <w:sz w:val="26"/>
        </w:rPr>
        <w:t xml:space="preserve"> </w:t>
      </w:r>
      <w:proofErr w:type="spellStart"/>
      <w:r w:rsidRPr="009A3E79">
        <w:rPr>
          <w:b/>
          <w:sz w:val="26"/>
        </w:rPr>
        <w:t>Bedd</w:t>
      </w:r>
      <w:proofErr w:type="spellEnd"/>
      <w:r w:rsidRPr="009A3E79">
        <w:rPr>
          <w:b/>
          <w:sz w:val="26"/>
        </w:rPr>
        <w:t xml:space="preserve">. ex </w:t>
      </w:r>
      <w:proofErr w:type="gramStart"/>
      <w:r w:rsidRPr="009A3E79">
        <w:rPr>
          <w:b/>
          <w:sz w:val="26"/>
        </w:rPr>
        <w:t>C.DC.</w:t>
      </w:r>
      <w:proofErr w:type="gramEnd"/>
    </w:p>
    <w:p w14:paraId="45C0FC38" w14:textId="77777777" w:rsidR="00123D75" w:rsidRPr="009A3E79" w:rsidRDefault="00123D75">
      <w:pPr>
        <w:rPr>
          <w:b/>
          <w:sz w:val="26"/>
        </w:rPr>
        <w:sectPr w:rsidR="00123D75" w:rsidRPr="009A3E79">
          <w:pgSz w:w="11920" w:h="16840"/>
          <w:pgMar w:top="1200" w:right="1133" w:bottom="280" w:left="1275" w:header="720" w:footer="720" w:gutter="0"/>
          <w:cols w:space="720"/>
        </w:sectPr>
      </w:pPr>
    </w:p>
    <w:p w14:paraId="1798C132" w14:textId="77777777" w:rsidR="00123D75" w:rsidRPr="009A3E79" w:rsidRDefault="009A3E79">
      <w:pPr>
        <w:pStyle w:val="BodyText"/>
        <w:spacing w:before="60" w:line="252" w:lineRule="auto"/>
        <w:ind w:right="14"/>
      </w:pPr>
      <w:proofErr w:type="spellStart"/>
      <w:r w:rsidRPr="009A3E79">
        <w:rPr>
          <w:i/>
        </w:rPr>
        <w:lastRenderedPageBreak/>
        <w:t>Dysoxylum</w:t>
      </w:r>
      <w:proofErr w:type="spellEnd"/>
      <w:r w:rsidRPr="009A3E79">
        <w:rPr>
          <w:i/>
        </w:rPr>
        <w:t xml:space="preserve"> </w:t>
      </w:r>
      <w:proofErr w:type="spellStart"/>
      <w:r w:rsidRPr="009A3E79">
        <w:rPr>
          <w:i/>
        </w:rPr>
        <w:t>malabaricum</w:t>
      </w:r>
      <w:proofErr w:type="spellEnd"/>
      <w:r w:rsidRPr="009A3E79">
        <w:rPr>
          <w:i/>
        </w:rPr>
        <w:t xml:space="preserve"> </w:t>
      </w:r>
      <w:proofErr w:type="spellStart"/>
      <w:r w:rsidRPr="009A3E79">
        <w:t>Bedd</w:t>
      </w:r>
      <w:proofErr w:type="spellEnd"/>
      <w:r w:rsidRPr="009A3E79">
        <w:t xml:space="preserve">. ex C.DC., like other species of the genus </w:t>
      </w:r>
      <w:proofErr w:type="spellStart"/>
      <w:r w:rsidRPr="009A3E79">
        <w:rPr>
          <w:i/>
        </w:rPr>
        <w:t>Dysoxylum</w:t>
      </w:r>
      <w:proofErr w:type="spellEnd"/>
      <w:r w:rsidRPr="009A3E79">
        <w:t xml:space="preserve">, is a rich source of secondary metabolites that confer diverse biological activities. Phytochemical investigations have identified several major classes of compounds in different plant parts, </w:t>
      </w:r>
      <w:r w:rsidRPr="009A3E79">
        <w:rPr>
          <w:spacing w:val="-2"/>
        </w:rPr>
        <w:t>including:</w:t>
      </w:r>
    </w:p>
    <w:p w14:paraId="5A384E44" w14:textId="77777777" w:rsidR="00123D75" w:rsidRPr="009A3E79" w:rsidRDefault="009A3E79">
      <w:pPr>
        <w:pStyle w:val="BodyText"/>
        <w:spacing w:line="252" w:lineRule="auto"/>
        <w:ind w:right="15"/>
      </w:pPr>
      <w:r w:rsidRPr="009A3E79">
        <w:t>Alkaloids are found primarily in the bark</w:t>
      </w:r>
      <w:r w:rsidRPr="009A3E79">
        <w:rPr>
          <w:spacing w:val="-2"/>
        </w:rPr>
        <w:t xml:space="preserve"> </w:t>
      </w:r>
      <w:r w:rsidRPr="009A3E79">
        <w:t>and</w:t>
      </w:r>
      <w:r w:rsidRPr="009A3E79">
        <w:rPr>
          <w:spacing w:val="-2"/>
        </w:rPr>
        <w:t xml:space="preserve"> </w:t>
      </w:r>
      <w:r w:rsidRPr="009A3E79">
        <w:t>seeds,</w:t>
      </w:r>
      <w:r w:rsidRPr="009A3E79">
        <w:rPr>
          <w:spacing w:val="-2"/>
        </w:rPr>
        <w:t xml:space="preserve"> </w:t>
      </w:r>
      <w:r w:rsidRPr="009A3E79">
        <w:t>where</w:t>
      </w:r>
      <w:r w:rsidRPr="009A3E79">
        <w:rPr>
          <w:spacing w:val="-2"/>
        </w:rPr>
        <w:t xml:space="preserve"> </w:t>
      </w:r>
      <w:r w:rsidRPr="009A3E79">
        <w:t>they</w:t>
      </w:r>
      <w:r w:rsidRPr="009A3E79">
        <w:rPr>
          <w:spacing w:val="-2"/>
        </w:rPr>
        <w:t xml:space="preserve"> </w:t>
      </w:r>
      <w:r w:rsidRPr="009A3E79">
        <w:t>exhibit</w:t>
      </w:r>
      <w:r w:rsidRPr="009A3E79">
        <w:rPr>
          <w:spacing w:val="-2"/>
        </w:rPr>
        <w:t xml:space="preserve"> </w:t>
      </w:r>
      <w:r w:rsidRPr="009A3E79">
        <w:t>antimicrobial,</w:t>
      </w:r>
      <w:r w:rsidRPr="009A3E79">
        <w:rPr>
          <w:spacing w:val="-2"/>
        </w:rPr>
        <w:t xml:space="preserve"> </w:t>
      </w:r>
      <w:r w:rsidRPr="009A3E79">
        <w:t xml:space="preserve">cytotoxic, and anti-inflammatory properties. Some alkaloids isolated from </w:t>
      </w:r>
      <w:proofErr w:type="spellStart"/>
      <w:r w:rsidRPr="009A3E79">
        <w:rPr>
          <w:i/>
        </w:rPr>
        <w:t>Dysoxylum</w:t>
      </w:r>
      <w:proofErr w:type="spellEnd"/>
      <w:r w:rsidRPr="009A3E79">
        <w:rPr>
          <w:i/>
        </w:rPr>
        <w:t xml:space="preserve"> </w:t>
      </w:r>
      <w:r w:rsidRPr="009A3E79">
        <w:t>species have been shown to interfere with microbial growth, making them promising for antibacterial and</w:t>
      </w:r>
      <w:r w:rsidRPr="009A3E79">
        <w:rPr>
          <w:spacing w:val="40"/>
        </w:rPr>
        <w:t xml:space="preserve"> </w:t>
      </w:r>
      <w:r w:rsidRPr="009A3E79">
        <w:t>antifungal drug development.</w:t>
      </w:r>
      <w:r w:rsidRPr="009A3E79">
        <w:rPr>
          <w:spacing w:val="-3"/>
        </w:rPr>
        <w:t xml:space="preserve"> </w:t>
      </w:r>
      <w:r w:rsidRPr="009A3E79">
        <w:t>Flavonoids</w:t>
      </w:r>
      <w:r w:rsidRPr="009A3E79">
        <w:rPr>
          <w:spacing w:val="-3"/>
        </w:rPr>
        <w:t xml:space="preserve"> </w:t>
      </w:r>
      <w:r w:rsidRPr="009A3E79">
        <w:t>and</w:t>
      </w:r>
      <w:r w:rsidRPr="009A3E79">
        <w:rPr>
          <w:spacing w:val="-3"/>
        </w:rPr>
        <w:t xml:space="preserve"> </w:t>
      </w:r>
      <w:r w:rsidRPr="009A3E79">
        <w:t>phenolic</w:t>
      </w:r>
      <w:r w:rsidRPr="009A3E79">
        <w:rPr>
          <w:spacing w:val="-3"/>
        </w:rPr>
        <w:t xml:space="preserve"> </w:t>
      </w:r>
      <w:r w:rsidRPr="009A3E79">
        <w:t>compounds</w:t>
      </w:r>
      <w:r w:rsidRPr="009A3E79">
        <w:rPr>
          <w:spacing w:val="-3"/>
        </w:rPr>
        <w:t xml:space="preserve"> </w:t>
      </w:r>
      <w:r w:rsidRPr="009A3E79">
        <w:t>are</w:t>
      </w:r>
      <w:r w:rsidRPr="009A3E79">
        <w:rPr>
          <w:spacing w:val="-3"/>
        </w:rPr>
        <w:t xml:space="preserve"> </w:t>
      </w:r>
      <w:r w:rsidRPr="009A3E79">
        <w:t>concentrated</w:t>
      </w:r>
      <w:r w:rsidRPr="009A3E79">
        <w:rPr>
          <w:spacing w:val="-3"/>
        </w:rPr>
        <w:t xml:space="preserve"> </w:t>
      </w:r>
      <w:r w:rsidRPr="009A3E79">
        <w:t>in</w:t>
      </w:r>
      <w:r w:rsidRPr="009A3E79">
        <w:rPr>
          <w:spacing w:val="-3"/>
        </w:rPr>
        <w:t xml:space="preserve"> </w:t>
      </w:r>
      <w:r w:rsidRPr="009A3E79">
        <w:t>the</w:t>
      </w:r>
      <w:r w:rsidRPr="009A3E79">
        <w:rPr>
          <w:spacing w:val="-3"/>
        </w:rPr>
        <w:t xml:space="preserve"> </w:t>
      </w:r>
      <w:r w:rsidRPr="009A3E79">
        <w:t>leaves and young</w:t>
      </w:r>
      <w:r w:rsidRPr="009A3E79">
        <w:rPr>
          <w:spacing w:val="-4"/>
        </w:rPr>
        <w:t xml:space="preserve"> </w:t>
      </w:r>
      <w:r w:rsidRPr="009A3E79">
        <w:t>shoots,</w:t>
      </w:r>
      <w:r w:rsidRPr="009A3E79">
        <w:rPr>
          <w:spacing w:val="-4"/>
        </w:rPr>
        <w:t xml:space="preserve"> </w:t>
      </w:r>
      <w:r w:rsidRPr="009A3E79">
        <w:t>exhibiting</w:t>
      </w:r>
      <w:r w:rsidRPr="009A3E79">
        <w:rPr>
          <w:spacing w:val="-4"/>
        </w:rPr>
        <w:t xml:space="preserve"> </w:t>
      </w:r>
      <w:r w:rsidRPr="009A3E79">
        <w:t>strong</w:t>
      </w:r>
      <w:r w:rsidRPr="009A3E79">
        <w:rPr>
          <w:spacing w:val="-4"/>
        </w:rPr>
        <w:t xml:space="preserve"> </w:t>
      </w:r>
      <w:r w:rsidRPr="009A3E79">
        <w:t>antioxidant</w:t>
      </w:r>
      <w:r w:rsidRPr="009A3E79">
        <w:rPr>
          <w:spacing w:val="-4"/>
        </w:rPr>
        <w:t xml:space="preserve"> </w:t>
      </w:r>
      <w:r w:rsidRPr="009A3E79">
        <w:t>activity</w:t>
      </w:r>
      <w:r w:rsidRPr="009A3E79">
        <w:rPr>
          <w:spacing w:val="-4"/>
        </w:rPr>
        <w:t xml:space="preserve"> </w:t>
      </w:r>
      <w:r w:rsidRPr="009A3E79">
        <w:t>by</w:t>
      </w:r>
      <w:r w:rsidRPr="009A3E79">
        <w:rPr>
          <w:spacing w:val="-4"/>
        </w:rPr>
        <w:t xml:space="preserve"> </w:t>
      </w:r>
      <w:r w:rsidRPr="009A3E79">
        <w:t>scavenging</w:t>
      </w:r>
      <w:r w:rsidRPr="009A3E79">
        <w:rPr>
          <w:spacing w:val="-4"/>
        </w:rPr>
        <w:t xml:space="preserve"> </w:t>
      </w:r>
      <w:r w:rsidRPr="009A3E79">
        <w:t>free</w:t>
      </w:r>
      <w:r w:rsidRPr="009A3E79">
        <w:rPr>
          <w:spacing w:val="-4"/>
        </w:rPr>
        <w:t xml:space="preserve"> </w:t>
      </w:r>
      <w:r w:rsidRPr="009A3E79">
        <w:t>radicals</w:t>
      </w:r>
      <w:r w:rsidRPr="009A3E79">
        <w:rPr>
          <w:spacing w:val="-4"/>
        </w:rPr>
        <w:t xml:space="preserve"> </w:t>
      </w:r>
      <w:r w:rsidRPr="009A3E79">
        <w:t>and</w:t>
      </w:r>
      <w:r w:rsidRPr="009A3E79">
        <w:rPr>
          <w:spacing w:val="-4"/>
        </w:rPr>
        <w:t xml:space="preserve"> </w:t>
      </w:r>
      <w:r w:rsidRPr="009A3E79">
        <w:t>reducing oxidative stress. They also contribute to anti-inflammatory effects, supporting their traditional use in treating fevers, skin diseases, and inflammatory disorders. Terpenoids and limonoids are also significant constituents, with limonoids being particularly abundant in the seeds and bark and showing cytotoxic, anticancer, antimicrobial, and hepatoprotective effects, while terpenoids contribute to anti-inflammatory and anti-malarial</w:t>
      </w:r>
      <w:r w:rsidRPr="009A3E79">
        <w:rPr>
          <w:spacing w:val="-5"/>
        </w:rPr>
        <w:t xml:space="preserve"> </w:t>
      </w:r>
      <w:r w:rsidRPr="009A3E79">
        <w:t>activities</w:t>
      </w:r>
      <w:r w:rsidRPr="009A3E79">
        <w:rPr>
          <w:spacing w:val="-5"/>
        </w:rPr>
        <w:t xml:space="preserve"> </w:t>
      </w:r>
      <w:r w:rsidRPr="009A3E79">
        <w:t>in</w:t>
      </w:r>
      <w:r w:rsidRPr="009A3E79">
        <w:rPr>
          <w:spacing w:val="-5"/>
        </w:rPr>
        <w:t xml:space="preserve"> </w:t>
      </w:r>
      <w:r w:rsidRPr="009A3E79">
        <w:t>related</w:t>
      </w:r>
      <w:r w:rsidRPr="009A3E79">
        <w:rPr>
          <w:spacing w:val="-5"/>
        </w:rPr>
        <w:t xml:space="preserve"> </w:t>
      </w:r>
      <w:r w:rsidRPr="009A3E79">
        <w:t>species.</w:t>
      </w:r>
      <w:r w:rsidRPr="009A3E79">
        <w:rPr>
          <w:spacing w:val="-5"/>
        </w:rPr>
        <w:t xml:space="preserve"> </w:t>
      </w:r>
      <w:r w:rsidRPr="009A3E79">
        <w:t>Additionally,</w:t>
      </w:r>
      <w:r w:rsidRPr="009A3E79">
        <w:rPr>
          <w:spacing w:val="-5"/>
        </w:rPr>
        <w:t xml:space="preserve"> </w:t>
      </w:r>
      <w:r w:rsidRPr="009A3E79">
        <w:t>other compounds such as steroids, saponins, and tannins have been reported in different parts of the plant, contributing to wound healing, immunomodulatory effects, and digestive health, in line with their ethnomedicinal uses.</w:t>
      </w:r>
    </w:p>
    <w:p w14:paraId="3D1F5BE6" w14:textId="77777777" w:rsidR="00123D75" w:rsidRPr="009A3E79" w:rsidRDefault="009A3E79">
      <w:pPr>
        <w:pStyle w:val="BodyText"/>
        <w:spacing w:line="252" w:lineRule="auto"/>
        <w:ind w:right="13" w:hanging="30"/>
      </w:pPr>
      <w:r w:rsidRPr="009A3E79">
        <w:rPr>
          <w:b/>
        </w:rPr>
        <w:t xml:space="preserve">Pharmacological Activities Reported: </w:t>
      </w:r>
      <w:r w:rsidRPr="009A3E79">
        <w:t>Extracts from the bark, seeds, and leaves exhibit antimicrobial activity against Gram-positive and Gram-negative bacteria, as well as certain fungal pathogens. Phenolic and flavonoid-rich extracts show antioxidant properties by scavenging free radicals in vitro, suggesting potential in preventing oxidative stress-related diseases. Both in vitro and in vivo studies indicate anti-inflammatory effects through the reduction of inflammation markers using bark and leaf extracts. Limonoids</w:t>
      </w:r>
      <w:r w:rsidRPr="009A3E79">
        <w:rPr>
          <w:spacing w:val="-2"/>
        </w:rPr>
        <w:t xml:space="preserve"> </w:t>
      </w:r>
      <w:r w:rsidRPr="009A3E79">
        <w:t>from</w:t>
      </w:r>
      <w:r w:rsidRPr="009A3E79">
        <w:rPr>
          <w:spacing w:val="-2"/>
        </w:rPr>
        <w:t xml:space="preserve"> </w:t>
      </w:r>
      <w:r w:rsidRPr="009A3E79">
        <w:t>seeds</w:t>
      </w:r>
      <w:r w:rsidRPr="009A3E79">
        <w:rPr>
          <w:spacing w:val="-2"/>
        </w:rPr>
        <w:t xml:space="preserve"> </w:t>
      </w:r>
      <w:r w:rsidRPr="009A3E79">
        <w:t>and</w:t>
      </w:r>
      <w:r w:rsidRPr="009A3E79">
        <w:rPr>
          <w:spacing w:val="-2"/>
        </w:rPr>
        <w:t xml:space="preserve"> </w:t>
      </w:r>
      <w:r w:rsidRPr="009A3E79">
        <w:t>bark have demonstrated selective cytotoxicity against cancer cell lines, highlighting their potential</w:t>
      </w:r>
      <w:r w:rsidRPr="009A3E79">
        <w:rPr>
          <w:spacing w:val="-3"/>
        </w:rPr>
        <w:t xml:space="preserve"> </w:t>
      </w:r>
      <w:r w:rsidRPr="009A3E79">
        <w:t>in anticancer drug research. Additionally, certain</w:t>
      </w:r>
      <w:r w:rsidRPr="009A3E79">
        <w:rPr>
          <w:spacing w:val="-5"/>
        </w:rPr>
        <w:t xml:space="preserve"> </w:t>
      </w:r>
      <w:r w:rsidRPr="009A3E79">
        <w:t>bark</w:t>
      </w:r>
      <w:r w:rsidRPr="009A3E79">
        <w:rPr>
          <w:spacing w:val="-5"/>
        </w:rPr>
        <w:t xml:space="preserve"> </w:t>
      </w:r>
      <w:r w:rsidRPr="009A3E79">
        <w:t>extracts</w:t>
      </w:r>
      <w:r w:rsidRPr="009A3E79">
        <w:rPr>
          <w:spacing w:val="-5"/>
        </w:rPr>
        <w:t xml:space="preserve"> </w:t>
      </w:r>
      <w:r w:rsidRPr="009A3E79">
        <w:t>have</w:t>
      </w:r>
      <w:r w:rsidRPr="009A3E79">
        <w:rPr>
          <w:spacing w:val="-5"/>
        </w:rPr>
        <w:t xml:space="preserve"> </w:t>
      </w:r>
      <w:r w:rsidRPr="009A3E79">
        <w:t>shown</w:t>
      </w:r>
      <w:r w:rsidRPr="009A3E79">
        <w:rPr>
          <w:spacing w:val="-5"/>
        </w:rPr>
        <w:t xml:space="preserve"> </w:t>
      </w:r>
      <w:r w:rsidRPr="009A3E79">
        <w:t>hepatoprotective</w:t>
      </w:r>
      <w:r w:rsidRPr="009A3E79">
        <w:rPr>
          <w:spacing w:val="-5"/>
        </w:rPr>
        <w:t xml:space="preserve"> </w:t>
      </w:r>
      <w:r w:rsidRPr="009A3E79">
        <w:t xml:space="preserve">effects by protecting liver tissues from chemical-induced damage, aligning with traditional medicinal </w:t>
      </w:r>
      <w:r w:rsidRPr="009A3E79">
        <w:rPr>
          <w:spacing w:val="-2"/>
        </w:rPr>
        <w:t>applications.</w:t>
      </w:r>
    </w:p>
    <w:p w14:paraId="77154E2F" w14:textId="77777777" w:rsidR="00123D75" w:rsidRPr="009A3E79" w:rsidRDefault="00123D75">
      <w:pPr>
        <w:pStyle w:val="BodyText"/>
        <w:spacing w:before="4"/>
        <w:ind w:left="0"/>
        <w:jc w:val="left"/>
      </w:pPr>
    </w:p>
    <w:p w14:paraId="076553CB" w14:textId="77777777" w:rsidR="00123D75" w:rsidRPr="009A3E79" w:rsidRDefault="009A3E79">
      <w:pPr>
        <w:ind w:left="141" w:right="20"/>
        <w:jc w:val="both"/>
        <w:rPr>
          <w:b/>
          <w:sz w:val="26"/>
        </w:rPr>
      </w:pPr>
      <w:bookmarkStart w:id="13" w:name="Conservation_Concerns_and_Research_Needs"/>
      <w:bookmarkEnd w:id="13"/>
      <w:r w:rsidRPr="009A3E79">
        <w:rPr>
          <w:b/>
          <w:sz w:val="26"/>
        </w:rPr>
        <w:t xml:space="preserve">Conservation Concerns and Research Needs for </w:t>
      </w:r>
      <w:proofErr w:type="spellStart"/>
      <w:r w:rsidRPr="009A3E79">
        <w:rPr>
          <w:b/>
          <w:i/>
          <w:sz w:val="26"/>
        </w:rPr>
        <w:t>Dysoxylum</w:t>
      </w:r>
      <w:proofErr w:type="spellEnd"/>
      <w:r w:rsidRPr="009A3E79">
        <w:rPr>
          <w:b/>
          <w:i/>
          <w:sz w:val="26"/>
        </w:rPr>
        <w:t xml:space="preserve"> </w:t>
      </w:r>
      <w:proofErr w:type="spellStart"/>
      <w:r w:rsidRPr="009A3E79">
        <w:rPr>
          <w:b/>
          <w:i/>
          <w:sz w:val="26"/>
        </w:rPr>
        <w:t>malabaricum</w:t>
      </w:r>
      <w:proofErr w:type="spellEnd"/>
      <w:r w:rsidRPr="009A3E79">
        <w:rPr>
          <w:b/>
          <w:i/>
          <w:sz w:val="26"/>
        </w:rPr>
        <w:t xml:space="preserve"> </w:t>
      </w:r>
      <w:proofErr w:type="spellStart"/>
      <w:r w:rsidRPr="009A3E79">
        <w:rPr>
          <w:b/>
          <w:sz w:val="26"/>
        </w:rPr>
        <w:t>Bedd</w:t>
      </w:r>
      <w:proofErr w:type="spellEnd"/>
      <w:r w:rsidRPr="009A3E79">
        <w:rPr>
          <w:b/>
          <w:sz w:val="26"/>
        </w:rPr>
        <w:t xml:space="preserve">. ex </w:t>
      </w:r>
      <w:proofErr w:type="gramStart"/>
      <w:r w:rsidRPr="009A3E79">
        <w:rPr>
          <w:b/>
          <w:spacing w:val="-2"/>
          <w:sz w:val="26"/>
        </w:rPr>
        <w:t>C.DC.</w:t>
      </w:r>
      <w:proofErr w:type="gramEnd"/>
    </w:p>
    <w:p w14:paraId="554C49D1" w14:textId="77777777" w:rsidR="00123D75" w:rsidRPr="009A3E79" w:rsidRDefault="009A3E79">
      <w:pPr>
        <w:pStyle w:val="BodyText"/>
        <w:ind w:right="15"/>
      </w:pP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t>, an endemic species of the Western Ghats, is increasingly vulnerable due to anthropogenic pressures. Extensive habitat loss, caused by deforestation for agriculture, urbanization, and infrastructure development, has fragmented its natural populations. Illegal logging and unsustainable harvesting of valuable plant parts,</w:t>
      </w:r>
      <w:r w:rsidRPr="009A3E79">
        <w:rPr>
          <w:spacing w:val="-3"/>
        </w:rPr>
        <w:t xml:space="preserve"> </w:t>
      </w:r>
      <w:r w:rsidRPr="009A3E79">
        <w:t>particularly</w:t>
      </w:r>
      <w:r w:rsidRPr="009A3E79">
        <w:rPr>
          <w:spacing w:val="-3"/>
        </w:rPr>
        <w:t xml:space="preserve"> </w:t>
      </w:r>
      <w:r w:rsidRPr="009A3E79">
        <w:t>bark,</w:t>
      </w:r>
      <w:r w:rsidRPr="009A3E79">
        <w:rPr>
          <w:spacing w:val="-3"/>
        </w:rPr>
        <w:t xml:space="preserve"> </w:t>
      </w:r>
      <w:r w:rsidRPr="009A3E79">
        <w:t>seeds,</w:t>
      </w:r>
      <w:r w:rsidRPr="009A3E79">
        <w:rPr>
          <w:spacing w:val="-3"/>
        </w:rPr>
        <w:t xml:space="preserve"> </w:t>
      </w:r>
      <w:r w:rsidRPr="009A3E79">
        <w:t>and</w:t>
      </w:r>
      <w:r w:rsidRPr="009A3E79">
        <w:rPr>
          <w:spacing w:val="-3"/>
        </w:rPr>
        <w:t xml:space="preserve"> </w:t>
      </w:r>
      <w:r w:rsidRPr="009A3E79">
        <w:t>leaves for medicinal and timber purposes, further exacerbate population decline (Nair, 1990; Gupta &amp; Kaur, 2010).</w:t>
      </w:r>
    </w:p>
    <w:p w14:paraId="6AB8C42B" w14:textId="77777777" w:rsidR="00123D75" w:rsidRPr="009A3E79" w:rsidRDefault="009A3E79">
      <w:pPr>
        <w:pStyle w:val="BodyText"/>
        <w:ind w:right="13"/>
      </w:pPr>
      <w:r w:rsidRPr="009A3E79">
        <w:t>In addition to human-induced threats, environmental stressors significantly affect the survival</w:t>
      </w:r>
      <w:r w:rsidRPr="009A3E79">
        <w:rPr>
          <w:spacing w:val="40"/>
        </w:rPr>
        <w:t xml:space="preserve"> </w:t>
      </w:r>
      <w:r w:rsidRPr="009A3E79">
        <w:t>and regenerative capacity of this species. Soil degradation, nutrient depletion, and heavy metal contamination from industrial effluents, mining, and agricultural runoff pose risks to plant physiology.</w:t>
      </w:r>
      <w:r w:rsidRPr="009A3E79">
        <w:rPr>
          <w:spacing w:val="-4"/>
        </w:rPr>
        <w:t xml:space="preserve"> </w:t>
      </w:r>
      <w:r w:rsidRPr="009A3E79">
        <w:t>Heavy</w:t>
      </w:r>
      <w:r w:rsidRPr="009A3E79">
        <w:rPr>
          <w:spacing w:val="-4"/>
        </w:rPr>
        <w:t xml:space="preserve"> </w:t>
      </w:r>
      <w:r w:rsidRPr="009A3E79">
        <w:t>metals</w:t>
      </w:r>
      <w:r w:rsidRPr="009A3E79">
        <w:rPr>
          <w:spacing w:val="-4"/>
        </w:rPr>
        <w:t xml:space="preserve"> </w:t>
      </w:r>
      <w:r w:rsidRPr="009A3E79">
        <w:t>such</w:t>
      </w:r>
      <w:r w:rsidRPr="009A3E79">
        <w:rPr>
          <w:spacing w:val="-4"/>
        </w:rPr>
        <w:t xml:space="preserve"> </w:t>
      </w:r>
      <w:r w:rsidRPr="009A3E79">
        <w:t>as</w:t>
      </w:r>
      <w:r w:rsidRPr="009A3E79">
        <w:rPr>
          <w:spacing w:val="-4"/>
        </w:rPr>
        <w:t xml:space="preserve"> </w:t>
      </w:r>
      <w:r w:rsidRPr="009A3E79">
        <w:t>lead,</w:t>
      </w:r>
      <w:r w:rsidRPr="009A3E79">
        <w:rPr>
          <w:spacing w:val="-4"/>
        </w:rPr>
        <w:t xml:space="preserve"> </w:t>
      </w:r>
      <w:r w:rsidRPr="009A3E79">
        <w:t>cadmium,</w:t>
      </w:r>
      <w:r w:rsidRPr="009A3E79">
        <w:rPr>
          <w:spacing w:val="-4"/>
        </w:rPr>
        <w:t xml:space="preserve"> </w:t>
      </w:r>
      <w:r w:rsidRPr="009A3E79">
        <w:t>and</w:t>
      </w:r>
      <w:r w:rsidRPr="009A3E79">
        <w:rPr>
          <w:spacing w:val="-4"/>
        </w:rPr>
        <w:t xml:space="preserve"> </w:t>
      </w:r>
      <w:r w:rsidRPr="009A3E79">
        <w:t>mercury</w:t>
      </w:r>
      <w:r w:rsidRPr="009A3E79">
        <w:rPr>
          <w:spacing w:val="-4"/>
        </w:rPr>
        <w:t xml:space="preserve"> </w:t>
      </w:r>
      <w:r w:rsidRPr="009A3E79">
        <w:t>can</w:t>
      </w:r>
      <w:r w:rsidRPr="009A3E79">
        <w:rPr>
          <w:spacing w:val="-4"/>
        </w:rPr>
        <w:t xml:space="preserve"> </w:t>
      </w:r>
      <w:r w:rsidRPr="009A3E79">
        <w:t>interfere</w:t>
      </w:r>
      <w:r w:rsidRPr="009A3E79">
        <w:rPr>
          <w:spacing w:val="-4"/>
        </w:rPr>
        <w:t xml:space="preserve"> </w:t>
      </w:r>
      <w:r w:rsidRPr="009A3E79">
        <w:t>with</w:t>
      </w:r>
      <w:r w:rsidRPr="009A3E79">
        <w:rPr>
          <w:spacing w:val="-4"/>
        </w:rPr>
        <w:t xml:space="preserve"> </w:t>
      </w:r>
      <w:r w:rsidRPr="009A3E79">
        <w:t xml:space="preserve">photosynthesis, enzymatic activity, nutrient uptake, and growth, potentially reducing biomass and reproductive </w:t>
      </w:r>
      <w:r w:rsidRPr="009A3E79">
        <w:rPr>
          <w:spacing w:val="-2"/>
        </w:rPr>
        <w:t>success.</w:t>
      </w:r>
    </w:p>
    <w:p w14:paraId="4D4A9F61" w14:textId="77777777" w:rsidR="00123D75" w:rsidRPr="009A3E79" w:rsidRDefault="009A3E79">
      <w:pPr>
        <w:pStyle w:val="BodyText"/>
        <w:ind w:right="12"/>
      </w:pPr>
      <w:r w:rsidRPr="009A3E79">
        <w:t xml:space="preserve">These environmental stress factors are particularly important for medicinal plants like </w:t>
      </w:r>
      <w:r w:rsidRPr="009A3E79">
        <w:rPr>
          <w:i/>
        </w:rPr>
        <w:t xml:space="preserve">D. </w:t>
      </w:r>
      <w:proofErr w:type="spellStart"/>
      <w:r w:rsidRPr="009A3E79">
        <w:rPr>
          <w:i/>
        </w:rPr>
        <w:t>malabaricum</w:t>
      </w:r>
      <w:proofErr w:type="spellEnd"/>
      <w:r w:rsidRPr="009A3E79">
        <w:t>, as secondary metabolites,</w:t>
      </w:r>
      <w:r w:rsidRPr="009A3E79">
        <w:rPr>
          <w:spacing w:val="-4"/>
        </w:rPr>
        <w:t xml:space="preserve"> </w:t>
      </w:r>
      <w:r w:rsidRPr="009A3E79">
        <w:t>which</w:t>
      </w:r>
      <w:r w:rsidRPr="009A3E79">
        <w:rPr>
          <w:spacing w:val="-4"/>
        </w:rPr>
        <w:t xml:space="preserve"> </w:t>
      </w:r>
      <w:r w:rsidRPr="009A3E79">
        <w:t>confer</w:t>
      </w:r>
      <w:r w:rsidRPr="009A3E79">
        <w:rPr>
          <w:spacing w:val="-4"/>
        </w:rPr>
        <w:t xml:space="preserve"> </w:t>
      </w:r>
      <w:r w:rsidRPr="009A3E79">
        <w:t>therapeutic</w:t>
      </w:r>
      <w:r w:rsidRPr="009A3E79">
        <w:rPr>
          <w:spacing w:val="-4"/>
        </w:rPr>
        <w:t xml:space="preserve"> </w:t>
      </w:r>
      <w:r w:rsidRPr="009A3E79">
        <w:t>properties,</w:t>
      </w:r>
      <w:r w:rsidRPr="009A3E79">
        <w:rPr>
          <w:spacing w:val="-4"/>
        </w:rPr>
        <w:t xml:space="preserve"> </w:t>
      </w:r>
      <w:r w:rsidRPr="009A3E79">
        <w:t>are</w:t>
      </w:r>
      <w:r w:rsidRPr="009A3E79">
        <w:rPr>
          <w:spacing w:val="-4"/>
        </w:rPr>
        <w:t xml:space="preserve"> </w:t>
      </w:r>
      <w:r w:rsidRPr="009A3E79">
        <w:t>highly</w:t>
      </w:r>
      <w:r w:rsidRPr="009A3E79">
        <w:rPr>
          <w:spacing w:val="-4"/>
        </w:rPr>
        <w:t xml:space="preserve"> </w:t>
      </w:r>
      <w:r w:rsidRPr="009A3E79">
        <w:t>sensitive to stress conditions. Alterations in the quantity or quality of bioactive compounds due to pollution</w:t>
      </w:r>
      <w:r w:rsidRPr="009A3E79">
        <w:rPr>
          <w:spacing w:val="40"/>
        </w:rPr>
        <w:t xml:space="preserve"> </w:t>
      </w:r>
      <w:r w:rsidRPr="009A3E79">
        <w:t>or</w:t>
      </w:r>
      <w:r w:rsidRPr="009A3E79">
        <w:rPr>
          <w:spacing w:val="40"/>
        </w:rPr>
        <w:t xml:space="preserve"> </w:t>
      </w:r>
      <w:r w:rsidRPr="009A3E79">
        <w:t>heavy</w:t>
      </w:r>
      <w:r w:rsidRPr="009A3E79">
        <w:rPr>
          <w:spacing w:val="40"/>
        </w:rPr>
        <w:t xml:space="preserve"> </w:t>
      </w:r>
      <w:r w:rsidRPr="009A3E79">
        <w:t>metal</w:t>
      </w:r>
      <w:r w:rsidRPr="009A3E79">
        <w:rPr>
          <w:spacing w:val="40"/>
        </w:rPr>
        <w:t xml:space="preserve"> </w:t>
      </w:r>
      <w:r w:rsidRPr="009A3E79">
        <w:t>accumulation</w:t>
      </w:r>
      <w:r w:rsidRPr="009A3E79">
        <w:rPr>
          <w:spacing w:val="40"/>
        </w:rPr>
        <w:t xml:space="preserve"> </w:t>
      </w:r>
      <w:r w:rsidRPr="009A3E79">
        <w:t>can</w:t>
      </w:r>
      <w:r w:rsidRPr="009A3E79">
        <w:rPr>
          <w:spacing w:val="40"/>
        </w:rPr>
        <w:t xml:space="preserve"> </w:t>
      </w:r>
      <w:r w:rsidRPr="009A3E79">
        <w:t>compromise</w:t>
      </w:r>
      <w:r w:rsidRPr="009A3E79">
        <w:rPr>
          <w:spacing w:val="40"/>
        </w:rPr>
        <w:t xml:space="preserve"> </w:t>
      </w:r>
      <w:r w:rsidRPr="009A3E79">
        <w:t>the</w:t>
      </w:r>
      <w:r w:rsidRPr="009A3E79">
        <w:rPr>
          <w:spacing w:val="40"/>
        </w:rPr>
        <w:t xml:space="preserve"> </w:t>
      </w:r>
      <w:r w:rsidRPr="009A3E79">
        <w:t>pharmacological</w:t>
      </w:r>
      <w:r w:rsidRPr="009A3E79">
        <w:rPr>
          <w:spacing w:val="40"/>
        </w:rPr>
        <w:t xml:space="preserve"> </w:t>
      </w:r>
      <w:r w:rsidRPr="009A3E79">
        <w:t>efficacy</w:t>
      </w:r>
      <w:r w:rsidRPr="009A3E79">
        <w:rPr>
          <w:spacing w:val="40"/>
        </w:rPr>
        <w:t xml:space="preserve"> </w:t>
      </w:r>
      <w:r w:rsidRPr="009A3E79">
        <w:t xml:space="preserve">of plant-derived remedies. Therefore, understanding how </w:t>
      </w:r>
      <w:r w:rsidRPr="009A3E79">
        <w:rPr>
          <w:i/>
        </w:rPr>
        <w:t xml:space="preserve">D. </w:t>
      </w:r>
      <w:proofErr w:type="spellStart"/>
      <w:r w:rsidRPr="009A3E79">
        <w:rPr>
          <w:i/>
        </w:rPr>
        <w:t>malabaricum</w:t>
      </w:r>
      <w:proofErr w:type="spellEnd"/>
      <w:r w:rsidRPr="009A3E79">
        <w:rPr>
          <w:i/>
        </w:rPr>
        <w:t xml:space="preserve"> </w:t>
      </w:r>
      <w:r w:rsidRPr="009A3E79">
        <w:t>responds to environmental stress is crucial not only for its ecological resilience but also for maintaining the reliability of its medicinal use.</w:t>
      </w:r>
    </w:p>
    <w:p w14:paraId="42D12C72" w14:textId="77777777" w:rsidR="00123D75" w:rsidRPr="009A3E79" w:rsidRDefault="00123D75">
      <w:pPr>
        <w:pStyle w:val="BodyText"/>
        <w:sectPr w:rsidR="00123D75" w:rsidRPr="009A3E79">
          <w:pgSz w:w="11920" w:h="16840"/>
          <w:pgMar w:top="1200" w:right="1133" w:bottom="280" w:left="1275" w:header="720" w:footer="720" w:gutter="0"/>
          <w:cols w:space="720"/>
        </w:sectPr>
      </w:pPr>
    </w:p>
    <w:p w14:paraId="6DA2F3F1" w14:textId="77777777" w:rsidR="00123D75" w:rsidRPr="009A3E79" w:rsidRDefault="009A3E79">
      <w:pPr>
        <w:pStyle w:val="BodyText"/>
        <w:spacing w:before="60"/>
        <w:ind w:right="15"/>
      </w:pPr>
      <w:r w:rsidRPr="009A3E79">
        <w:lastRenderedPageBreak/>
        <w:t>Population and regeneration concerns: The species exhibits slow natural regeneration, with seedlings being vulnerable to light limitation, herbivory, and competition. Fragmented populations may suffer from reduced genetic diversity, which limits their adaptability to environmental changes and further threatens their long-term survival.</w:t>
      </w:r>
    </w:p>
    <w:p w14:paraId="1F755F49" w14:textId="77777777" w:rsidR="00123D75" w:rsidRPr="009A3E79" w:rsidRDefault="009A3E79">
      <w:pPr>
        <w:pStyle w:val="BodyText"/>
        <w:ind w:right="16"/>
      </w:pPr>
      <w:r w:rsidRPr="009A3E79">
        <w:rPr>
          <w:b/>
        </w:rPr>
        <w:t xml:space="preserve">Need for research: </w:t>
      </w:r>
      <w:r w:rsidRPr="009A3E79">
        <w:t xml:space="preserve">Ecological studies are needed to assess habitat requirements, population dynamics, and responses to environmental stressors, including heavy metals. Phytochemical investigations are important to determine how environmental factors influence secondary metabolite production and medicinal quality. Conservation strategies should focus on the development of both in situ and ex situ programs, including seed banks, tissue culture propagation, and habitat restoration. Additionally, sustainable utilization requires establishing guidelines for harvesting and use to balance medicinal value with population </w:t>
      </w:r>
      <w:proofErr w:type="spellStart"/>
      <w:proofErr w:type="gramStart"/>
      <w:r w:rsidRPr="009A3E79">
        <w:t>sustainability.Overall</w:t>
      </w:r>
      <w:proofErr w:type="spellEnd"/>
      <w:proofErr w:type="gramEnd"/>
      <w:r w:rsidRPr="009A3E79">
        <w:t xml:space="preserve">,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proofErr w:type="spellStart"/>
      <w:r w:rsidRPr="009A3E79">
        <w:t>Bedd</w:t>
      </w:r>
      <w:proofErr w:type="spellEnd"/>
      <w:r w:rsidRPr="009A3E79">
        <w:t xml:space="preserve">. ex </w:t>
      </w:r>
      <w:proofErr w:type="gramStart"/>
      <w:r w:rsidRPr="009A3E79">
        <w:t>C.DC.</w:t>
      </w:r>
      <w:proofErr w:type="gramEnd"/>
      <w:r w:rsidRPr="009A3E79">
        <w:t xml:space="preserve"> represents a species of both ecological and pharmacological significance, making it imperative to integrate conservation biology, ecological monitoring, and phytochemical research. Such integrated efforts will ensure long-term survival, sustainable use, and preservation of its therapeutic potential, while contributing to the conservation of Western Ghats biodiversity.</w:t>
      </w:r>
    </w:p>
    <w:p w14:paraId="74D53B5F" w14:textId="77777777" w:rsidR="00123D75" w:rsidRPr="009A3E79" w:rsidRDefault="009A3E79">
      <w:pPr>
        <w:pStyle w:val="Heading1"/>
        <w:spacing w:before="240"/>
        <w:jc w:val="both"/>
      </w:pPr>
      <w:bookmarkStart w:id="14" w:name="Relevance_of_the_Present_Study_"/>
      <w:bookmarkEnd w:id="14"/>
      <w:r w:rsidRPr="009A3E79">
        <w:t>Relevance</w:t>
      </w:r>
      <w:r w:rsidRPr="009A3E79">
        <w:rPr>
          <w:spacing w:val="-2"/>
        </w:rPr>
        <w:t xml:space="preserve"> </w:t>
      </w:r>
      <w:r w:rsidRPr="009A3E79">
        <w:t>of</w:t>
      </w:r>
      <w:r w:rsidRPr="009A3E79">
        <w:rPr>
          <w:spacing w:val="-1"/>
        </w:rPr>
        <w:t xml:space="preserve"> </w:t>
      </w:r>
      <w:r w:rsidRPr="009A3E79">
        <w:t>the</w:t>
      </w:r>
      <w:r w:rsidRPr="009A3E79">
        <w:rPr>
          <w:spacing w:val="-1"/>
        </w:rPr>
        <w:t xml:space="preserve"> </w:t>
      </w:r>
      <w:r w:rsidRPr="009A3E79">
        <w:t>Present</w:t>
      </w:r>
      <w:r w:rsidRPr="009A3E79">
        <w:rPr>
          <w:spacing w:val="-1"/>
        </w:rPr>
        <w:t xml:space="preserve"> </w:t>
      </w:r>
      <w:r w:rsidRPr="009A3E79">
        <w:rPr>
          <w:spacing w:val="-2"/>
        </w:rPr>
        <w:t>Study</w:t>
      </w:r>
    </w:p>
    <w:p w14:paraId="3353B322" w14:textId="77777777" w:rsidR="00123D75" w:rsidRPr="009A3E79" w:rsidRDefault="009A3E79">
      <w:pPr>
        <w:pStyle w:val="BodyText"/>
        <w:ind w:right="12"/>
      </w:pPr>
      <w:r w:rsidRPr="009A3E79">
        <w:t>Medicinal plants have long been recognized as a vital resource for human health, providing compounds with therapeutic potential for a variety of diseases. In recent years, there has</w:t>
      </w:r>
      <w:r w:rsidRPr="009A3E79">
        <w:rPr>
          <w:spacing w:val="-2"/>
        </w:rPr>
        <w:t xml:space="preserve"> </w:t>
      </w:r>
      <w:r w:rsidRPr="009A3E79">
        <w:t>been</w:t>
      </w:r>
      <w:r w:rsidRPr="009A3E79">
        <w:rPr>
          <w:spacing w:val="-2"/>
        </w:rPr>
        <w:t xml:space="preserve"> </w:t>
      </w:r>
      <w:r w:rsidRPr="009A3E79">
        <w:t>a growing global interest</w:t>
      </w:r>
      <w:r w:rsidRPr="009A3E79">
        <w:rPr>
          <w:spacing w:val="-2"/>
        </w:rPr>
        <w:t xml:space="preserve"> </w:t>
      </w:r>
      <w:r w:rsidRPr="009A3E79">
        <w:t>in</w:t>
      </w:r>
      <w:r w:rsidRPr="009A3E79">
        <w:rPr>
          <w:spacing w:val="-2"/>
        </w:rPr>
        <w:t xml:space="preserve"> </w:t>
      </w:r>
      <w:r w:rsidRPr="009A3E79">
        <w:t>exploring</w:t>
      </w:r>
      <w:r w:rsidRPr="009A3E79">
        <w:rPr>
          <w:spacing w:val="-2"/>
        </w:rPr>
        <w:t xml:space="preserve"> </w:t>
      </w:r>
      <w:r w:rsidRPr="009A3E79">
        <w:t>plant-based</w:t>
      </w:r>
      <w:r w:rsidRPr="009A3E79">
        <w:rPr>
          <w:spacing w:val="-2"/>
        </w:rPr>
        <w:t xml:space="preserve"> </w:t>
      </w:r>
      <w:r w:rsidRPr="009A3E79">
        <w:t>medicines,</w:t>
      </w:r>
      <w:r w:rsidRPr="009A3E79">
        <w:rPr>
          <w:spacing w:val="-2"/>
        </w:rPr>
        <w:t xml:space="preserve"> </w:t>
      </w:r>
      <w:r w:rsidRPr="009A3E79">
        <w:t>driven</w:t>
      </w:r>
      <w:r w:rsidRPr="009A3E79">
        <w:rPr>
          <w:spacing w:val="-2"/>
        </w:rPr>
        <w:t xml:space="preserve"> </w:t>
      </w:r>
      <w:r w:rsidRPr="009A3E79">
        <w:t>by</w:t>
      </w:r>
      <w:r w:rsidRPr="009A3E79">
        <w:rPr>
          <w:spacing w:val="-2"/>
        </w:rPr>
        <w:t xml:space="preserve"> </w:t>
      </w:r>
      <w:r w:rsidRPr="009A3E79">
        <w:t>the</w:t>
      </w:r>
      <w:r w:rsidRPr="009A3E79">
        <w:rPr>
          <w:spacing w:val="-2"/>
        </w:rPr>
        <w:t xml:space="preserve"> </w:t>
      </w:r>
      <w:r w:rsidRPr="009A3E79">
        <w:t>limitations</w:t>
      </w:r>
      <w:r w:rsidRPr="009A3E79">
        <w:rPr>
          <w:spacing w:val="-2"/>
        </w:rPr>
        <w:t xml:space="preserve"> </w:t>
      </w:r>
      <w:r w:rsidRPr="009A3E79">
        <w:t>of</w:t>
      </w:r>
      <w:r w:rsidRPr="009A3E79">
        <w:rPr>
          <w:spacing w:val="-2"/>
        </w:rPr>
        <w:t xml:space="preserve"> </w:t>
      </w:r>
      <w:r w:rsidRPr="009A3E79">
        <w:t xml:space="preserve">synthetic drugs, rising healthcare costs, and the increasing demand for natural remedies. Concurrently, environmental pollution and habitat degradation have emerged as major threats to biodiversity, particularly in ecologically sensitive regions like the Western Ghats. In this context,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t>, an endemic and economically significant tree species, holds considerable importance for both medicinal and ecological research.</w:t>
      </w:r>
    </w:p>
    <w:p w14:paraId="2D0BF080" w14:textId="77777777" w:rsidR="00123D75" w:rsidRPr="009A3E79" w:rsidRDefault="009A3E79">
      <w:pPr>
        <w:pStyle w:val="BodyText"/>
        <w:ind w:right="13"/>
      </w:pPr>
      <w:r w:rsidRPr="009A3E79">
        <w:t xml:space="preserve">The study of </w:t>
      </w:r>
      <w:r w:rsidRPr="009A3E79">
        <w:rPr>
          <w:i/>
        </w:rPr>
        <w:t xml:space="preserve">D. </w:t>
      </w:r>
      <w:proofErr w:type="spellStart"/>
      <w:r w:rsidRPr="009A3E79">
        <w:rPr>
          <w:i/>
        </w:rPr>
        <w:t>malabaricum</w:t>
      </w:r>
      <w:proofErr w:type="spellEnd"/>
      <w:r w:rsidRPr="009A3E79">
        <w:rPr>
          <w:i/>
        </w:rPr>
        <w:t xml:space="preserve"> </w:t>
      </w:r>
      <w:r w:rsidRPr="009A3E79">
        <w:t>offers multiple avenues for scientific inquiry. From a phytochemical perspective, it is a source of bioactive compounds that may possess anticancer, antimicrobial, antioxidant, or other pharmacologically relevant properties. Investigating these compounds can contribute to drug discovery and the development of plant-based therapeutics. From an ecological and environmental standpoint, understanding how this species responds to environmental stressors—such as habitat fragmentation, climate variability, and pollution—can provide insights into its resilience, adaptability, and conservation needs. Such knowledge is crucial for devising strategies that ensure both species survival and sustainable utilization.</w:t>
      </w:r>
    </w:p>
    <w:p w14:paraId="3E162D7A" w14:textId="77777777" w:rsidR="00123D75" w:rsidRPr="009A3E79" w:rsidRDefault="009A3E79">
      <w:pPr>
        <w:pStyle w:val="BodyText"/>
        <w:ind w:right="15"/>
      </w:pPr>
      <w:r w:rsidRPr="009A3E79">
        <w:t xml:space="preserve">Furthermore, </w:t>
      </w:r>
      <w:r w:rsidRPr="009A3E79">
        <w:rPr>
          <w:i/>
        </w:rPr>
        <w:t xml:space="preserve">D. </w:t>
      </w:r>
      <w:proofErr w:type="spellStart"/>
      <w:r w:rsidRPr="009A3E79">
        <w:rPr>
          <w:i/>
        </w:rPr>
        <w:t>malabaricum</w:t>
      </w:r>
      <w:proofErr w:type="spellEnd"/>
      <w:r w:rsidRPr="009A3E79">
        <w:rPr>
          <w:i/>
        </w:rPr>
        <w:t xml:space="preserve"> </w:t>
      </w:r>
      <w:r w:rsidRPr="009A3E79">
        <w:t>serves</w:t>
      </w:r>
      <w:r w:rsidRPr="009A3E79">
        <w:rPr>
          <w:spacing w:val="-3"/>
        </w:rPr>
        <w:t xml:space="preserve"> </w:t>
      </w:r>
      <w:r w:rsidRPr="009A3E79">
        <w:t>as</w:t>
      </w:r>
      <w:r w:rsidRPr="009A3E79">
        <w:rPr>
          <w:spacing w:val="-3"/>
        </w:rPr>
        <w:t xml:space="preserve"> </w:t>
      </w:r>
      <w:r w:rsidRPr="009A3E79">
        <w:t>an</w:t>
      </w:r>
      <w:r w:rsidRPr="009A3E79">
        <w:rPr>
          <w:spacing w:val="-3"/>
        </w:rPr>
        <w:t xml:space="preserve"> </w:t>
      </w:r>
      <w:r w:rsidRPr="009A3E79">
        <w:t>excellent</w:t>
      </w:r>
      <w:r w:rsidRPr="009A3E79">
        <w:rPr>
          <w:spacing w:val="-3"/>
        </w:rPr>
        <w:t xml:space="preserve"> </w:t>
      </w:r>
      <w:r w:rsidRPr="009A3E79">
        <w:t>model</w:t>
      </w:r>
      <w:r w:rsidRPr="009A3E79">
        <w:rPr>
          <w:spacing w:val="-3"/>
        </w:rPr>
        <w:t xml:space="preserve"> </w:t>
      </w:r>
      <w:r w:rsidRPr="009A3E79">
        <w:t>for</w:t>
      </w:r>
      <w:r w:rsidRPr="009A3E79">
        <w:rPr>
          <w:spacing w:val="-3"/>
        </w:rPr>
        <w:t xml:space="preserve"> </w:t>
      </w:r>
      <w:r w:rsidRPr="009A3E79">
        <w:t>studying</w:t>
      </w:r>
      <w:r w:rsidRPr="009A3E79">
        <w:rPr>
          <w:spacing w:val="-3"/>
        </w:rPr>
        <w:t xml:space="preserve"> </w:t>
      </w:r>
      <w:r w:rsidRPr="009A3E79">
        <w:t>the</w:t>
      </w:r>
      <w:r w:rsidRPr="009A3E79">
        <w:rPr>
          <w:spacing w:val="-3"/>
        </w:rPr>
        <w:t xml:space="preserve"> </w:t>
      </w:r>
      <w:r w:rsidRPr="009A3E79">
        <w:t>intricate</w:t>
      </w:r>
      <w:r w:rsidRPr="009A3E79">
        <w:rPr>
          <w:spacing w:val="-3"/>
        </w:rPr>
        <w:t xml:space="preserve"> </w:t>
      </w:r>
      <w:r w:rsidRPr="009A3E79">
        <w:t>relationship between medicinal plant resources and environmental factors. By integrating studies on its biology, reproductive ecology, phytochemistry, and stress physiology, researchers can develop a holistic understanding of how environmental changes influence the production of secondary metabolites and overall plant health. This integrative approach not only enhances fundamental scientific knowledge</w:t>
      </w:r>
      <w:r w:rsidRPr="009A3E79">
        <w:rPr>
          <w:spacing w:val="-3"/>
        </w:rPr>
        <w:t xml:space="preserve"> </w:t>
      </w:r>
      <w:r w:rsidRPr="009A3E79">
        <w:t>but</w:t>
      </w:r>
      <w:r w:rsidRPr="009A3E79">
        <w:rPr>
          <w:spacing w:val="-3"/>
        </w:rPr>
        <w:t xml:space="preserve"> </w:t>
      </w:r>
      <w:r w:rsidRPr="009A3E79">
        <w:t>also</w:t>
      </w:r>
      <w:r w:rsidRPr="009A3E79">
        <w:rPr>
          <w:spacing w:val="-3"/>
        </w:rPr>
        <w:t xml:space="preserve"> </w:t>
      </w:r>
      <w:r w:rsidRPr="009A3E79">
        <w:t>informs</w:t>
      </w:r>
      <w:r w:rsidRPr="009A3E79">
        <w:rPr>
          <w:spacing w:val="-3"/>
        </w:rPr>
        <w:t xml:space="preserve"> </w:t>
      </w:r>
      <w:r w:rsidRPr="009A3E79">
        <w:t>practical</w:t>
      </w:r>
      <w:r w:rsidRPr="009A3E79">
        <w:rPr>
          <w:spacing w:val="-3"/>
        </w:rPr>
        <w:t xml:space="preserve"> </w:t>
      </w:r>
      <w:r w:rsidRPr="009A3E79">
        <w:t>applications,</w:t>
      </w:r>
      <w:r w:rsidRPr="009A3E79">
        <w:rPr>
          <w:spacing w:val="-3"/>
        </w:rPr>
        <w:t xml:space="preserve"> </w:t>
      </w:r>
      <w:r w:rsidRPr="009A3E79">
        <w:t>such</w:t>
      </w:r>
      <w:r w:rsidRPr="009A3E79">
        <w:rPr>
          <w:spacing w:val="-3"/>
        </w:rPr>
        <w:t xml:space="preserve"> </w:t>
      </w:r>
      <w:r w:rsidRPr="009A3E79">
        <w:t>as</w:t>
      </w:r>
      <w:r w:rsidRPr="009A3E79">
        <w:rPr>
          <w:spacing w:val="-3"/>
        </w:rPr>
        <w:t xml:space="preserve"> </w:t>
      </w:r>
      <w:r w:rsidRPr="009A3E79">
        <w:t>the</w:t>
      </w:r>
      <w:r w:rsidRPr="009A3E79">
        <w:rPr>
          <w:spacing w:val="-3"/>
        </w:rPr>
        <w:t xml:space="preserve"> </w:t>
      </w:r>
      <w:r w:rsidRPr="009A3E79">
        <w:t>sustainable</w:t>
      </w:r>
      <w:r w:rsidRPr="009A3E79">
        <w:rPr>
          <w:spacing w:val="-3"/>
        </w:rPr>
        <w:t xml:space="preserve"> </w:t>
      </w:r>
      <w:r w:rsidRPr="009A3E79">
        <w:t>harvesting</w:t>
      </w:r>
      <w:r w:rsidRPr="009A3E79">
        <w:rPr>
          <w:spacing w:val="-3"/>
        </w:rPr>
        <w:t xml:space="preserve"> </w:t>
      </w:r>
      <w:r w:rsidRPr="009A3E79">
        <w:t>of medicinal plants, ex situ and in situ conservation efforts, and habitat restoration initiatives.</w:t>
      </w:r>
    </w:p>
    <w:p w14:paraId="73DB6607" w14:textId="77777777" w:rsidR="00123D75" w:rsidRPr="009A3E79" w:rsidRDefault="009A3E79">
      <w:pPr>
        <w:pStyle w:val="BodyText"/>
        <w:ind w:right="12"/>
      </w:pPr>
      <w:r w:rsidRPr="009A3E79">
        <w:t xml:space="preserve">In summary, research on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r w:rsidRPr="009A3E79">
        <w:t>is highly relevant for advancing multiple dimensions of science—pharmacology, ecology, and conservation biology. It bridges the gap between human health needs</w:t>
      </w:r>
      <w:r w:rsidRPr="009A3E79">
        <w:rPr>
          <w:spacing w:val="-4"/>
        </w:rPr>
        <w:t xml:space="preserve"> </w:t>
      </w:r>
      <w:r w:rsidRPr="009A3E79">
        <w:t>and</w:t>
      </w:r>
      <w:r w:rsidRPr="009A3E79">
        <w:rPr>
          <w:spacing w:val="-4"/>
        </w:rPr>
        <w:t xml:space="preserve"> </w:t>
      </w:r>
      <w:r w:rsidRPr="009A3E79">
        <w:t>ecosystem</w:t>
      </w:r>
      <w:r w:rsidRPr="009A3E79">
        <w:rPr>
          <w:spacing w:val="-4"/>
        </w:rPr>
        <w:t xml:space="preserve"> </w:t>
      </w:r>
      <w:r w:rsidRPr="009A3E79">
        <w:t>sustainability,</w:t>
      </w:r>
      <w:r w:rsidRPr="009A3E79">
        <w:rPr>
          <w:spacing w:val="-4"/>
        </w:rPr>
        <w:t xml:space="preserve"> </w:t>
      </w:r>
      <w:r w:rsidRPr="009A3E79">
        <w:t>providing</w:t>
      </w:r>
      <w:r w:rsidRPr="009A3E79">
        <w:rPr>
          <w:spacing w:val="-4"/>
        </w:rPr>
        <w:t xml:space="preserve"> </w:t>
      </w:r>
      <w:r w:rsidRPr="009A3E79">
        <w:t>a</w:t>
      </w:r>
      <w:r w:rsidRPr="009A3E79">
        <w:rPr>
          <w:spacing w:val="-4"/>
        </w:rPr>
        <w:t xml:space="preserve"> </w:t>
      </w:r>
      <w:r w:rsidRPr="009A3E79">
        <w:t>framework</w:t>
      </w:r>
      <w:r w:rsidRPr="009A3E79">
        <w:rPr>
          <w:spacing w:val="-4"/>
        </w:rPr>
        <w:t xml:space="preserve"> </w:t>
      </w:r>
      <w:r w:rsidRPr="009A3E79">
        <w:t>for</w:t>
      </w:r>
      <w:r w:rsidRPr="009A3E79">
        <w:rPr>
          <w:spacing w:val="-4"/>
        </w:rPr>
        <w:t xml:space="preserve"> </w:t>
      </w:r>
      <w:r w:rsidRPr="009A3E79">
        <w:t>leveraging medicinal plant resources responsibly while addressing the ecological challenges faced by endemic species in biodiversity hotspots like the Western Ghats. The outcomes of such studies have the potential to inform policy, guide conservation planning, and support the sustainable development of natural resources for future generations.</w:t>
      </w:r>
    </w:p>
    <w:p w14:paraId="0E1BDFE7" w14:textId="77777777" w:rsidR="00123D75" w:rsidRPr="009A3E79" w:rsidRDefault="00123D75">
      <w:pPr>
        <w:pStyle w:val="Heading1"/>
        <w:jc w:val="both"/>
        <w:sectPr w:rsidR="00123D75" w:rsidRPr="009A3E79">
          <w:pgSz w:w="11920" w:h="16840"/>
          <w:pgMar w:top="1200" w:right="1133" w:bottom="280" w:left="1275" w:header="720" w:footer="720" w:gutter="0"/>
          <w:cols w:space="720"/>
        </w:sectPr>
      </w:pPr>
    </w:p>
    <w:p w14:paraId="2C376259" w14:textId="77777777" w:rsidR="00123D75" w:rsidRPr="009A3E79" w:rsidRDefault="009A3E79">
      <w:pPr>
        <w:pStyle w:val="Heading1"/>
        <w:spacing w:before="240"/>
        <w:jc w:val="both"/>
      </w:pPr>
      <w:bookmarkStart w:id="15" w:name="RECENT_STUDIES_"/>
      <w:bookmarkEnd w:id="15"/>
      <w:r w:rsidRPr="009A3E79">
        <w:lastRenderedPageBreak/>
        <w:t xml:space="preserve">RECENT </w:t>
      </w:r>
      <w:r w:rsidRPr="009A3E79">
        <w:rPr>
          <w:spacing w:val="-2"/>
        </w:rPr>
        <w:t>STUDIES</w:t>
      </w:r>
    </w:p>
    <w:p w14:paraId="63C4B3B1" w14:textId="77777777" w:rsidR="00123D75" w:rsidRPr="009A3E79" w:rsidRDefault="00123D75">
      <w:pPr>
        <w:pStyle w:val="BodyText"/>
        <w:spacing w:before="13"/>
        <w:ind w:left="0"/>
        <w:jc w:val="left"/>
        <w:rPr>
          <w:b/>
        </w:rPr>
      </w:pPr>
    </w:p>
    <w:p w14:paraId="0C2E7275" w14:textId="77777777" w:rsidR="00123D75" w:rsidRPr="009A3E79" w:rsidRDefault="009A3E79">
      <w:pPr>
        <w:pStyle w:val="BodyText"/>
        <w:spacing w:before="0" w:line="252" w:lineRule="auto"/>
        <w:ind w:right="312"/>
        <w:rPr>
          <w:i/>
          <w:iCs/>
        </w:rPr>
      </w:pPr>
      <w:r w:rsidRPr="009A3E79">
        <w:t xml:space="preserve">The use of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proofErr w:type="spellStart"/>
      <w:r w:rsidRPr="009A3E79">
        <w:t>Bedd</w:t>
      </w:r>
      <w:proofErr w:type="spellEnd"/>
      <w:r w:rsidRPr="009A3E79">
        <w:t>. ex</w:t>
      </w:r>
      <w:r w:rsidRPr="009A3E79">
        <w:rPr>
          <w:spacing w:val="-3"/>
        </w:rPr>
        <w:t xml:space="preserve"> </w:t>
      </w:r>
      <w:proofErr w:type="gramStart"/>
      <w:r w:rsidRPr="009A3E79">
        <w:t>C.DC.</w:t>
      </w:r>
      <w:proofErr w:type="gramEnd"/>
      <w:r w:rsidRPr="009A3E79">
        <w:rPr>
          <w:spacing w:val="-3"/>
        </w:rPr>
        <w:t xml:space="preserve"> </w:t>
      </w:r>
      <w:r w:rsidRPr="009A3E79">
        <w:t>in</w:t>
      </w:r>
      <w:r w:rsidRPr="009A3E79">
        <w:rPr>
          <w:spacing w:val="-3"/>
        </w:rPr>
        <w:t xml:space="preserve"> </w:t>
      </w:r>
      <w:r w:rsidRPr="009A3E79">
        <w:t>the</w:t>
      </w:r>
      <w:r w:rsidRPr="009A3E79">
        <w:rPr>
          <w:spacing w:val="-3"/>
        </w:rPr>
        <w:t xml:space="preserve"> </w:t>
      </w:r>
      <w:proofErr w:type="spellStart"/>
      <w:r w:rsidRPr="009A3E79">
        <w:t>Tharu</w:t>
      </w:r>
      <w:proofErr w:type="spellEnd"/>
      <w:r w:rsidRPr="009A3E79">
        <w:rPr>
          <w:spacing w:val="-3"/>
        </w:rPr>
        <w:t xml:space="preserve"> </w:t>
      </w:r>
      <w:r w:rsidRPr="009A3E79">
        <w:t>community</w:t>
      </w:r>
      <w:r w:rsidRPr="009A3E79">
        <w:rPr>
          <w:spacing w:val="-3"/>
        </w:rPr>
        <w:t xml:space="preserve"> </w:t>
      </w:r>
      <w:r w:rsidRPr="009A3E79">
        <w:t>of</w:t>
      </w:r>
      <w:r w:rsidRPr="009A3E79">
        <w:rPr>
          <w:spacing w:val="-3"/>
        </w:rPr>
        <w:t xml:space="preserve"> </w:t>
      </w:r>
      <w:r w:rsidRPr="009A3E79">
        <w:t>Uttarakhand for traditional medicinal purposes has been documented for centuries. Its antibacterial and wound-healing properties suggest potential applications in the treatment of</w:t>
      </w:r>
      <w:r w:rsidRPr="009A3E79">
        <w:rPr>
          <w:spacing w:val="-3"/>
        </w:rPr>
        <w:t xml:space="preserve"> </w:t>
      </w:r>
      <w:r w:rsidRPr="009A3E79">
        <w:t>osteomyelitis</w:t>
      </w:r>
      <w:r w:rsidRPr="009A3E79">
        <w:rPr>
          <w:spacing w:val="-3"/>
        </w:rPr>
        <w:t xml:space="preserve"> </w:t>
      </w:r>
      <w:r w:rsidRPr="009A3E79">
        <w:t>and abscesses, which warrant further investigation through clinical trials. Additionally, preliminary studies indicate the presence of anticancer compounds, highlighting the need for research</w:t>
      </w:r>
      <w:r w:rsidRPr="009A3E79">
        <w:rPr>
          <w:spacing w:val="-5"/>
        </w:rPr>
        <w:t xml:space="preserve"> </w:t>
      </w:r>
      <w:r w:rsidRPr="009A3E79">
        <w:t>on</w:t>
      </w:r>
      <w:r w:rsidRPr="009A3E79">
        <w:rPr>
          <w:spacing w:val="-5"/>
        </w:rPr>
        <w:t xml:space="preserve"> </w:t>
      </w:r>
      <w:r w:rsidRPr="009A3E79">
        <w:t>the</w:t>
      </w:r>
      <w:r w:rsidRPr="009A3E79">
        <w:rPr>
          <w:spacing w:val="-5"/>
        </w:rPr>
        <w:t xml:space="preserve"> </w:t>
      </w:r>
      <w:r w:rsidRPr="009A3E79">
        <w:t>efficacy</w:t>
      </w:r>
      <w:r w:rsidRPr="009A3E79">
        <w:rPr>
          <w:spacing w:val="-5"/>
        </w:rPr>
        <w:t xml:space="preserve"> </w:t>
      </w:r>
      <w:r w:rsidRPr="009A3E79">
        <w:t>of</w:t>
      </w:r>
      <w:r w:rsidRPr="009A3E79">
        <w:rPr>
          <w:spacing w:val="-5"/>
        </w:rPr>
        <w:t xml:space="preserve"> </w:t>
      </w:r>
      <w:r w:rsidRPr="009A3E79">
        <w:t>whole-plant</w:t>
      </w:r>
      <w:r w:rsidRPr="009A3E79">
        <w:rPr>
          <w:spacing w:val="-5"/>
        </w:rPr>
        <w:t xml:space="preserve"> </w:t>
      </w:r>
      <w:r w:rsidRPr="009A3E79">
        <w:t>extracts,</w:t>
      </w:r>
      <w:r w:rsidRPr="009A3E79">
        <w:rPr>
          <w:spacing w:val="-5"/>
        </w:rPr>
        <w:t xml:space="preserve"> </w:t>
      </w:r>
      <w:r w:rsidRPr="009A3E79">
        <w:t>alone</w:t>
      </w:r>
      <w:r w:rsidRPr="009A3E79">
        <w:rPr>
          <w:spacing w:val="-5"/>
        </w:rPr>
        <w:t xml:space="preserve"> </w:t>
      </w:r>
      <w:r w:rsidRPr="009A3E79">
        <w:t>or</w:t>
      </w:r>
      <w:r w:rsidRPr="009A3E79">
        <w:rPr>
          <w:spacing w:val="-5"/>
        </w:rPr>
        <w:t xml:space="preserve"> </w:t>
      </w:r>
      <w:r w:rsidRPr="009A3E79">
        <w:t>in</w:t>
      </w:r>
      <w:r w:rsidRPr="009A3E79">
        <w:rPr>
          <w:spacing w:val="-5"/>
        </w:rPr>
        <w:t xml:space="preserve"> </w:t>
      </w:r>
      <w:r w:rsidRPr="009A3E79">
        <w:t>combination</w:t>
      </w:r>
      <w:r w:rsidRPr="009A3E79">
        <w:rPr>
          <w:spacing w:val="-5"/>
        </w:rPr>
        <w:t xml:space="preserve"> </w:t>
      </w:r>
      <w:r w:rsidRPr="009A3E79">
        <w:t>with</w:t>
      </w:r>
      <w:r w:rsidRPr="009A3E79">
        <w:rPr>
          <w:spacing w:val="-5"/>
        </w:rPr>
        <w:t xml:space="preserve"> </w:t>
      </w:r>
      <w:r w:rsidRPr="009A3E79">
        <w:t>other</w:t>
      </w:r>
      <w:r w:rsidRPr="009A3E79">
        <w:rPr>
          <w:spacing w:val="-5"/>
        </w:rPr>
        <w:t xml:space="preserve"> </w:t>
      </w:r>
      <w:r w:rsidRPr="009A3E79">
        <w:t xml:space="preserve">Ayurvedic formulations, in cancer management </w:t>
      </w:r>
      <w:r w:rsidRPr="009A3E79">
        <w:rPr>
          <w:i/>
          <w:iCs/>
        </w:rPr>
        <w:t>(</w:t>
      </w:r>
      <w:proofErr w:type="spellStart"/>
      <w:r w:rsidRPr="009A3E79">
        <w:rPr>
          <w:i/>
          <w:iCs/>
        </w:rPr>
        <w:t>Deepshikha</w:t>
      </w:r>
      <w:proofErr w:type="spellEnd"/>
      <w:r w:rsidRPr="009A3E79">
        <w:rPr>
          <w:i/>
          <w:iCs/>
        </w:rPr>
        <w:t xml:space="preserve"> Arya et.al, 2017).</w:t>
      </w:r>
    </w:p>
    <w:p w14:paraId="6CE9AE38" w14:textId="77777777" w:rsidR="00123D75" w:rsidRPr="009A3E79" w:rsidRDefault="009A3E79">
      <w:pPr>
        <w:pStyle w:val="BodyText"/>
        <w:spacing w:before="0" w:line="252" w:lineRule="auto"/>
        <w:ind w:left="171" w:right="317"/>
      </w:pPr>
      <w:proofErr w:type="spellStart"/>
      <w:r w:rsidRPr="009A3E79">
        <w:rPr>
          <w:i/>
        </w:rPr>
        <w:t>Dysoxylum</w:t>
      </w:r>
      <w:proofErr w:type="spellEnd"/>
      <w:r w:rsidRPr="009A3E79">
        <w:rPr>
          <w:i/>
        </w:rPr>
        <w:t xml:space="preserve"> </w:t>
      </w:r>
      <w:proofErr w:type="spellStart"/>
      <w:proofErr w:type="gramStart"/>
      <w:r w:rsidRPr="009A3E79">
        <w:rPr>
          <w:i/>
        </w:rPr>
        <w:t>malabaricum</w:t>
      </w:r>
      <w:proofErr w:type="spellEnd"/>
      <w:r w:rsidRPr="009A3E79">
        <w:rPr>
          <w:i/>
          <w:spacing w:val="40"/>
        </w:rPr>
        <w:t xml:space="preserve">  </w:t>
      </w:r>
      <w:proofErr w:type="spellStart"/>
      <w:r w:rsidRPr="009A3E79">
        <w:t>Bedd</w:t>
      </w:r>
      <w:proofErr w:type="spellEnd"/>
      <w:proofErr w:type="gramEnd"/>
      <w:r w:rsidRPr="009A3E79">
        <w:t xml:space="preserve">. ex C.DC., endemic to the Western Ghats of India, has traditionally been used in folk medicine for treating various ailments due to its rich phytochemical composition. Previous studies have highlighted the therapeutic potential of different plant parts, including bark, leaves, and seeds, which contain bioactive compounds such as alkaloids, flavonoids, and terpenoids. These compounds are known for their antioxidant, antimicrobial, and anti- inflammatory properties (Vidya P.R. and Jose P.A., </w:t>
      </w:r>
      <w:r w:rsidRPr="009A3E79">
        <w:rPr>
          <w:spacing w:val="-2"/>
        </w:rPr>
        <w:t>2023).</w:t>
      </w:r>
    </w:p>
    <w:p w14:paraId="5BCD91A1" w14:textId="77777777" w:rsidR="00123D75" w:rsidRPr="009A3E79" w:rsidRDefault="00123D75">
      <w:pPr>
        <w:pStyle w:val="BodyText"/>
        <w:spacing w:before="14"/>
        <w:ind w:left="0"/>
        <w:jc w:val="left"/>
      </w:pPr>
    </w:p>
    <w:p w14:paraId="7858ADEB" w14:textId="77777777" w:rsidR="00123D75" w:rsidRPr="009A3E79" w:rsidRDefault="009A3E79">
      <w:pPr>
        <w:pStyle w:val="Heading1"/>
        <w:ind w:right="13"/>
        <w:jc w:val="both"/>
      </w:pPr>
      <w:bookmarkStart w:id="16" w:name="Cytotoxic_Cycloartane-Type_of_Triterpeno"/>
      <w:bookmarkEnd w:id="16"/>
      <w:r w:rsidRPr="009A3E79">
        <w:t xml:space="preserve">Cytotoxic </w:t>
      </w:r>
      <w:proofErr w:type="spellStart"/>
      <w:r w:rsidRPr="009A3E79">
        <w:t>Cycloartane</w:t>
      </w:r>
      <w:proofErr w:type="spellEnd"/>
      <w:r w:rsidRPr="009A3E79">
        <w:t xml:space="preserve">-Type of Triterpenoids from </w:t>
      </w:r>
      <w:proofErr w:type="spellStart"/>
      <w:r w:rsidRPr="009A3E79">
        <w:t>Dysoxylum</w:t>
      </w:r>
      <w:proofErr w:type="spellEnd"/>
      <w:r w:rsidRPr="009A3E79">
        <w:t xml:space="preserve"> </w:t>
      </w:r>
      <w:proofErr w:type="spellStart"/>
      <w:r w:rsidRPr="009A3E79">
        <w:t>malabaricum</w:t>
      </w:r>
      <w:proofErr w:type="spellEnd"/>
      <w:r w:rsidRPr="009A3E79">
        <w:t xml:space="preserve"> </w:t>
      </w:r>
      <w:proofErr w:type="spellStart"/>
      <w:r w:rsidRPr="009A3E79">
        <w:t>Bedd</w:t>
      </w:r>
      <w:proofErr w:type="spellEnd"/>
      <w:r w:rsidRPr="009A3E79">
        <w:t xml:space="preserve">. ex </w:t>
      </w:r>
      <w:proofErr w:type="gramStart"/>
      <w:r w:rsidRPr="009A3E79">
        <w:rPr>
          <w:spacing w:val="-2"/>
        </w:rPr>
        <w:t>C.DC.</w:t>
      </w:r>
      <w:proofErr w:type="gramEnd"/>
    </w:p>
    <w:p w14:paraId="7D1507CE" w14:textId="77777777" w:rsidR="00123D75" w:rsidRPr="009A3E79" w:rsidRDefault="00123D75">
      <w:pPr>
        <w:pStyle w:val="BodyText"/>
        <w:spacing w:before="0"/>
        <w:ind w:left="0"/>
        <w:jc w:val="left"/>
        <w:rPr>
          <w:b/>
        </w:rPr>
      </w:pPr>
    </w:p>
    <w:p w14:paraId="2AD9585B" w14:textId="77777777" w:rsidR="00123D75" w:rsidRPr="009A3E79" w:rsidRDefault="009A3E79">
      <w:pPr>
        <w:pStyle w:val="BodyText"/>
        <w:spacing w:before="0" w:line="252" w:lineRule="auto"/>
        <w:ind w:right="313"/>
      </w:pPr>
      <w:r w:rsidRPr="009A3E79">
        <w:t xml:space="preserve">The genus </w:t>
      </w:r>
      <w:proofErr w:type="spellStart"/>
      <w:r w:rsidRPr="009A3E79">
        <w:rPr>
          <w:i/>
        </w:rPr>
        <w:t>Dysoxylum</w:t>
      </w:r>
      <w:proofErr w:type="spellEnd"/>
      <w:r w:rsidRPr="009A3E79">
        <w:rPr>
          <w:i/>
        </w:rPr>
        <w:t xml:space="preserve"> </w:t>
      </w:r>
      <w:r w:rsidRPr="009A3E79">
        <w:t xml:space="preserve">belongs to the family </w:t>
      </w:r>
      <w:proofErr w:type="spellStart"/>
      <w:r w:rsidRPr="009A3E79">
        <w:t>Meliaceae</w:t>
      </w:r>
      <w:proofErr w:type="spellEnd"/>
      <w:r w:rsidRPr="009A3E79">
        <w:t xml:space="preserve"> (mahogany family), comprising approximately</w:t>
      </w:r>
      <w:r w:rsidRPr="009A3E79">
        <w:rPr>
          <w:spacing w:val="-4"/>
        </w:rPr>
        <w:t xml:space="preserve"> </w:t>
      </w:r>
      <w:r w:rsidRPr="009A3E79">
        <w:t>80</w:t>
      </w:r>
      <w:r w:rsidRPr="009A3E79">
        <w:rPr>
          <w:spacing w:val="-4"/>
        </w:rPr>
        <w:t xml:space="preserve"> </w:t>
      </w:r>
      <w:r w:rsidRPr="009A3E79">
        <w:t>species</w:t>
      </w:r>
      <w:r w:rsidRPr="009A3E79">
        <w:rPr>
          <w:spacing w:val="-4"/>
        </w:rPr>
        <w:t xml:space="preserve"> </w:t>
      </w:r>
      <w:r w:rsidRPr="009A3E79">
        <w:t>distributed</w:t>
      </w:r>
      <w:r w:rsidRPr="009A3E79">
        <w:rPr>
          <w:spacing w:val="-4"/>
        </w:rPr>
        <w:t xml:space="preserve"> </w:t>
      </w:r>
      <w:r w:rsidRPr="009A3E79">
        <w:t>predominantly</w:t>
      </w:r>
      <w:r w:rsidRPr="009A3E79">
        <w:rPr>
          <w:spacing w:val="-4"/>
        </w:rPr>
        <w:t xml:space="preserve"> </w:t>
      </w:r>
      <w:r w:rsidRPr="009A3E79">
        <w:t>in</w:t>
      </w:r>
      <w:r w:rsidRPr="009A3E79">
        <w:rPr>
          <w:spacing w:val="-4"/>
        </w:rPr>
        <w:t xml:space="preserve"> </w:t>
      </w:r>
      <w:r w:rsidRPr="009A3E79">
        <w:t>Southeast</w:t>
      </w:r>
      <w:r w:rsidRPr="009A3E79">
        <w:rPr>
          <w:spacing w:val="-4"/>
        </w:rPr>
        <w:t xml:space="preserve"> </w:t>
      </w:r>
      <w:r w:rsidRPr="009A3E79">
        <w:t>Asia</w:t>
      </w:r>
      <w:r w:rsidRPr="009A3E79">
        <w:rPr>
          <w:spacing w:val="-4"/>
        </w:rPr>
        <w:t xml:space="preserve"> </w:t>
      </w:r>
      <w:r w:rsidRPr="009A3E79">
        <w:t>and</w:t>
      </w:r>
      <w:r w:rsidRPr="009A3E79">
        <w:rPr>
          <w:spacing w:val="-4"/>
        </w:rPr>
        <w:t xml:space="preserve"> </w:t>
      </w:r>
      <w:r w:rsidRPr="009A3E79">
        <w:t>Australia</w:t>
      </w:r>
      <w:r w:rsidRPr="009A3E79">
        <w:rPr>
          <w:spacing w:val="-4"/>
        </w:rPr>
        <w:t xml:space="preserve"> </w:t>
      </w:r>
      <w:r w:rsidRPr="009A3E79">
        <w:t>(</w:t>
      </w:r>
      <w:r w:rsidRPr="009A3E79">
        <w:rPr>
          <w:i/>
          <w:iCs/>
        </w:rPr>
        <w:t>Lakshmi et al., 2009</w:t>
      </w:r>
      <w:r w:rsidRPr="009A3E79">
        <w:t xml:space="preserve">).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r w:rsidRPr="009A3E79">
        <w:t xml:space="preserve">is an economically and medicinally important species endemic to the Western Ghats of Kerala and Karnataka, India </w:t>
      </w:r>
      <w:r w:rsidRPr="009A3E79">
        <w:rPr>
          <w:i/>
          <w:iCs/>
        </w:rPr>
        <w:t>(Singh et al., 1976).</w:t>
      </w:r>
      <w:r w:rsidRPr="009A3E79">
        <w:t xml:space="preserve"> Various species of this genus have been investigated phytochemically, and numerous biologically active compounds have been isolated from different plant parts including stems, leaves, and bark. The Dictionary of Natural Products reports more than 350 secondary metabolites from the genus, of which nearly 200 are structurally diverse triterpenoids (Lakshmi et al., 2007).</w:t>
      </w:r>
    </w:p>
    <w:p w14:paraId="6F1F71E6" w14:textId="77777777" w:rsidR="00123D75" w:rsidRPr="009A3E79" w:rsidRDefault="009A3E79">
      <w:pPr>
        <w:pStyle w:val="BodyText"/>
        <w:spacing w:before="0" w:line="252" w:lineRule="auto"/>
        <w:ind w:left="171" w:right="317"/>
        <w:rPr>
          <w:i/>
          <w:iCs/>
        </w:rPr>
      </w:pPr>
      <w:r w:rsidRPr="009A3E79">
        <w:t xml:space="preserve">In addition to triterpenoids, phytochemical studies have identified sesquiterpenoids, </w:t>
      </w:r>
      <w:proofErr w:type="spellStart"/>
      <w:r w:rsidRPr="009A3E79">
        <w:t>ditepenoids</w:t>
      </w:r>
      <w:proofErr w:type="spellEnd"/>
      <w:r w:rsidRPr="009A3E79">
        <w:t xml:space="preserve">, glycosides, limonoids (tetranortriterpenoids), steroids, and alkaloids from </w:t>
      </w:r>
      <w:proofErr w:type="spellStart"/>
      <w:r w:rsidRPr="009A3E79">
        <w:rPr>
          <w:i/>
        </w:rPr>
        <w:t>Dysoxylum</w:t>
      </w:r>
      <w:proofErr w:type="spellEnd"/>
      <w:r w:rsidRPr="009A3E79">
        <w:rPr>
          <w:i/>
        </w:rPr>
        <w:t xml:space="preserve"> </w:t>
      </w:r>
      <w:r w:rsidRPr="009A3E79">
        <w:t>species (</w:t>
      </w:r>
      <w:r w:rsidRPr="009A3E79">
        <w:rPr>
          <w:i/>
          <w:iCs/>
        </w:rPr>
        <w:t>Wang et al., 2020).</w:t>
      </w:r>
      <w:r w:rsidRPr="009A3E79">
        <w:t xml:space="preserve"> Among the notable alkaloids are rohitukine and </w:t>
      </w:r>
      <w:proofErr w:type="spellStart"/>
      <w:r w:rsidRPr="009A3E79">
        <w:t>camptothecin</w:t>
      </w:r>
      <w:proofErr w:type="spellEnd"/>
      <w:r w:rsidRPr="009A3E79">
        <w:t xml:space="preserve">, both recognized for their medicinal importance </w:t>
      </w:r>
      <w:r w:rsidRPr="009A3E79">
        <w:rPr>
          <w:i/>
          <w:iCs/>
        </w:rPr>
        <w:t xml:space="preserve">(Hu et al., 2017). </w:t>
      </w:r>
      <w:r w:rsidRPr="009A3E79">
        <w:t>The</w:t>
      </w:r>
      <w:r w:rsidRPr="009A3E79">
        <w:rPr>
          <w:spacing w:val="40"/>
        </w:rPr>
        <w:t xml:space="preserve"> </w:t>
      </w:r>
      <w:r w:rsidRPr="009A3E79">
        <w:t xml:space="preserve">structural scaffold of rohitukine has contributed to the development of synthetic derivatives such as </w:t>
      </w:r>
      <w:proofErr w:type="spellStart"/>
      <w:r w:rsidRPr="009A3E79">
        <w:t>flavopiridol</w:t>
      </w:r>
      <w:proofErr w:type="spellEnd"/>
      <w:r w:rsidRPr="009A3E79">
        <w:t xml:space="preserve"> and </w:t>
      </w:r>
      <w:proofErr w:type="spellStart"/>
      <w:r w:rsidRPr="009A3E79">
        <w:t>riviciclib</w:t>
      </w:r>
      <w:proofErr w:type="spellEnd"/>
      <w:r w:rsidRPr="009A3E79">
        <w:t>, which act as cyclin-dependent kinase (CDK) inhibitors</w:t>
      </w:r>
      <w:r w:rsidRPr="009A3E79">
        <w:rPr>
          <w:spacing w:val="40"/>
        </w:rPr>
        <w:t xml:space="preserve"> </w:t>
      </w:r>
      <w:r w:rsidRPr="009A3E79">
        <w:t>and have shown therapeutic potential in lymphocytic leukemia (</w:t>
      </w:r>
      <w:r w:rsidRPr="009A3E79">
        <w:rPr>
          <w:i/>
          <w:iCs/>
        </w:rPr>
        <w:t>Mohamad et al., 1999).</w:t>
      </w:r>
    </w:p>
    <w:p w14:paraId="24617267" w14:textId="77777777" w:rsidR="00123D75" w:rsidRPr="009A3E79" w:rsidRDefault="009A3E79">
      <w:pPr>
        <w:pStyle w:val="BodyText"/>
        <w:spacing w:before="0" w:line="252" w:lineRule="auto"/>
        <w:ind w:left="171" w:right="312"/>
      </w:pPr>
      <w:r w:rsidRPr="009A3E79">
        <w:t xml:space="preserve">Extracts and isolated compounds from the genus have demonstrated a broad spectrum of pharmacological activities, including anti-inflammatory, antimalarial, cytotoxic, antitumor, an- </w:t>
      </w:r>
      <w:proofErr w:type="spellStart"/>
      <w:r w:rsidRPr="009A3E79">
        <w:t>timicrobial</w:t>
      </w:r>
      <w:proofErr w:type="spellEnd"/>
      <w:r w:rsidRPr="009A3E79">
        <w:t xml:space="preserve">, antifeedant, and central nervous system depressant properties. Despite this </w:t>
      </w:r>
      <w:proofErr w:type="spellStart"/>
      <w:r w:rsidRPr="009A3E79">
        <w:t>chemi</w:t>
      </w:r>
      <w:proofErr w:type="spellEnd"/>
      <w:r w:rsidRPr="009A3E79">
        <w:t xml:space="preserve">- </w:t>
      </w:r>
      <w:proofErr w:type="spellStart"/>
      <w:r w:rsidRPr="009A3E79">
        <w:t>cal</w:t>
      </w:r>
      <w:proofErr w:type="spellEnd"/>
      <w:r w:rsidRPr="009A3E79">
        <w:t xml:space="preserve"> diversity, relatively few investigations have focused specifically on </w:t>
      </w:r>
      <w:r w:rsidRPr="009A3E79">
        <w:rPr>
          <w:i/>
        </w:rPr>
        <w:t xml:space="preserve">D. </w:t>
      </w:r>
      <w:proofErr w:type="spellStart"/>
      <w:r w:rsidRPr="009A3E79">
        <w:rPr>
          <w:i/>
        </w:rPr>
        <w:t>malabaricum</w:t>
      </w:r>
      <w:proofErr w:type="spellEnd"/>
      <w:r w:rsidRPr="009A3E79">
        <w:t xml:space="preserve">, </w:t>
      </w:r>
      <w:proofErr w:type="spellStart"/>
      <w:r w:rsidRPr="009A3E79">
        <w:t>partic</w:t>
      </w:r>
      <w:proofErr w:type="spellEnd"/>
      <w:r w:rsidRPr="009A3E79">
        <w:t xml:space="preserve">- </w:t>
      </w:r>
      <w:proofErr w:type="spellStart"/>
      <w:r w:rsidRPr="009A3E79">
        <w:t>ularly</w:t>
      </w:r>
      <w:proofErr w:type="spellEnd"/>
      <w:r w:rsidRPr="009A3E79">
        <w:t xml:space="preserve"> its bark.</w:t>
      </w:r>
    </w:p>
    <w:p w14:paraId="496E97FC" w14:textId="77777777" w:rsidR="00123D75" w:rsidRPr="009A3E79" w:rsidRDefault="00123D75">
      <w:pPr>
        <w:pStyle w:val="BodyText"/>
        <w:spacing w:before="91"/>
        <w:ind w:left="0"/>
        <w:jc w:val="left"/>
      </w:pPr>
    </w:p>
    <w:p w14:paraId="32C96BB9" w14:textId="77777777" w:rsidR="00123D75" w:rsidRPr="009A3E79" w:rsidRDefault="009A3E79">
      <w:pPr>
        <w:pStyle w:val="BodyText"/>
        <w:spacing w:before="0" w:line="252" w:lineRule="auto"/>
        <w:ind w:right="315"/>
      </w:pPr>
      <w:r w:rsidRPr="009A3E79">
        <w:t>Recent studies employing bioassay-guided fractionation and LC–MS-based dereplication</w:t>
      </w:r>
      <w:r w:rsidRPr="009A3E79">
        <w:rPr>
          <w:spacing w:val="40"/>
        </w:rPr>
        <w:t xml:space="preserve"> </w:t>
      </w:r>
      <w:r w:rsidRPr="009A3E79">
        <w:t xml:space="preserve">have led to the identification of two new </w:t>
      </w:r>
      <w:proofErr w:type="spellStart"/>
      <w:r w:rsidRPr="009A3E79">
        <w:t>cycloartane</w:t>
      </w:r>
      <w:proofErr w:type="spellEnd"/>
      <w:r w:rsidRPr="009A3E79">
        <w:t xml:space="preserve">-type triterpenoids from the bark of </w:t>
      </w:r>
      <w:r w:rsidRPr="009A3E79">
        <w:rPr>
          <w:i/>
        </w:rPr>
        <w:t xml:space="preserve">D. </w:t>
      </w:r>
      <w:proofErr w:type="spellStart"/>
      <w:r w:rsidRPr="009A3E79">
        <w:rPr>
          <w:i/>
        </w:rPr>
        <w:t>malabaricum</w:t>
      </w:r>
      <w:proofErr w:type="spellEnd"/>
      <w:r w:rsidRPr="009A3E79">
        <w:t>.</w:t>
      </w:r>
      <w:r w:rsidRPr="009A3E79">
        <w:rPr>
          <w:spacing w:val="52"/>
        </w:rPr>
        <w:t xml:space="preserve">  </w:t>
      </w:r>
      <w:proofErr w:type="gramStart"/>
      <w:r w:rsidRPr="009A3E79">
        <w:t>Structural</w:t>
      </w:r>
      <w:r w:rsidRPr="009A3E79">
        <w:rPr>
          <w:spacing w:val="53"/>
        </w:rPr>
        <w:t xml:space="preserve">  </w:t>
      </w:r>
      <w:r w:rsidRPr="009A3E79">
        <w:t>elucidation</w:t>
      </w:r>
      <w:proofErr w:type="gramEnd"/>
      <w:r w:rsidRPr="009A3E79">
        <w:rPr>
          <w:spacing w:val="52"/>
        </w:rPr>
        <w:t xml:space="preserve">  </w:t>
      </w:r>
      <w:r w:rsidRPr="009A3E79">
        <w:t>was</w:t>
      </w:r>
      <w:r w:rsidRPr="009A3E79">
        <w:rPr>
          <w:spacing w:val="45"/>
        </w:rPr>
        <w:t xml:space="preserve">  </w:t>
      </w:r>
      <w:r w:rsidRPr="009A3E79">
        <w:t>achieved</w:t>
      </w:r>
      <w:r w:rsidRPr="009A3E79">
        <w:rPr>
          <w:spacing w:val="45"/>
        </w:rPr>
        <w:t xml:space="preserve">  </w:t>
      </w:r>
      <w:r w:rsidRPr="009A3E79">
        <w:t>through</w:t>
      </w:r>
      <w:r w:rsidRPr="009A3E79">
        <w:rPr>
          <w:spacing w:val="45"/>
        </w:rPr>
        <w:t xml:space="preserve">  </w:t>
      </w:r>
      <w:r w:rsidRPr="009A3E79">
        <w:t>advanced</w:t>
      </w:r>
      <w:r w:rsidRPr="009A3E79">
        <w:rPr>
          <w:spacing w:val="45"/>
        </w:rPr>
        <w:t xml:space="preserve">  </w:t>
      </w:r>
      <w:r w:rsidRPr="009A3E79">
        <w:rPr>
          <w:spacing w:val="-2"/>
        </w:rPr>
        <w:t>spectroscopic</w:t>
      </w:r>
    </w:p>
    <w:p w14:paraId="7436757D" w14:textId="77777777" w:rsidR="00123D75" w:rsidRPr="009A3E79" w:rsidRDefault="00123D75">
      <w:pPr>
        <w:pStyle w:val="BodyText"/>
        <w:spacing w:line="252" w:lineRule="auto"/>
        <w:sectPr w:rsidR="00123D75" w:rsidRPr="009A3E79">
          <w:pgSz w:w="11920" w:h="16840"/>
          <w:pgMar w:top="1180" w:right="1133" w:bottom="280" w:left="1275" w:header="720" w:footer="720" w:gutter="0"/>
          <w:cols w:space="720"/>
        </w:sectPr>
      </w:pPr>
    </w:p>
    <w:p w14:paraId="68464215" w14:textId="77777777" w:rsidR="00123D75" w:rsidRPr="009A3E79" w:rsidRDefault="009A3E79">
      <w:pPr>
        <w:pStyle w:val="BodyText"/>
        <w:spacing w:before="60" w:line="252" w:lineRule="auto"/>
        <w:ind w:right="316"/>
      </w:pPr>
      <w:r w:rsidRPr="009A3E79">
        <w:lastRenderedPageBreak/>
        <w:t xml:space="preserve">techniques. Biological evaluation revealed significant cytotoxic activity, especially against breast cancer cell lines. One compound exhibited notable potency and was found to induce autophagy and G0/G1 phase cell cycle arrest by modulating the expression of CDC20 and CDC25. Beyond its phytochemical and pharmacological significance, </w:t>
      </w:r>
      <w:r w:rsidRPr="009A3E79">
        <w:rPr>
          <w:i/>
        </w:rPr>
        <w:t xml:space="preserve">D. </w:t>
      </w:r>
      <w:proofErr w:type="spellStart"/>
      <w:r w:rsidRPr="009A3E79">
        <w:rPr>
          <w:i/>
        </w:rPr>
        <w:t>malabaricum</w:t>
      </w:r>
      <w:proofErr w:type="spellEnd"/>
      <w:r w:rsidRPr="009A3E79">
        <w:rPr>
          <w:i/>
        </w:rPr>
        <w:t xml:space="preserve"> </w:t>
      </w:r>
      <w:r w:rsidRPr="009A3E79">
        <w:t xml:space="preserve">is of </w:t>
      </w:r>
      <w:proofErr w:type="spellStart"/>
      <w:r w:rsidRPr="009A3E79">
        <w:t>consid</w:t>
      </w:r>
      <w:proofErr w:type="spellEnd"/>
      <w:r w:rsidRPr="009A3E79">
        <w:t xml:space="preserve">- </w:t>
      </w:r>
      <w:proofErr w:type="spellStart"/>
      <w:r w:rsidRPr="009A3E79">
        <w:t>erable</w:t>
      </w:r>
      <w:proofErr w:type="spellEnd"/>
      <w:r w:rsidRPr="009A3E79">
        <w:t xml:space="preserve"> conservation concern. Forest fragmentation driven by anthropogenic land-use changes has been widely recognized as a major threat to genetic diversity in tropical forest trees</w:t>
      </w:r>
      <w:r w:rsidRPr="009A3E79">
        <w:rPr>
          <w:spacing w:val="-4"/>
        </w:rPr>
        <w:t xml:space="preserve"> </w:t>
      </w:r>
      <w:r w:rsidRPr="009A3E79">
        <w:rPr>
          <w:i/>
          <w:iCs/>
        </w:rPr>
        <w:t>(Aguilar</w:t>
      </w:r>
      <w:r w:rsidRPr="009A3E79">
        <w:rPr>
          <w:i/>
          <w:iCs/>
          <w:spacing w:val="-4"/>
        </w:rPr>
        <w:t xml:space="preserve"> </w:t>
      </w:r>
      <w:r w:rsidRPr="009A3E79">
        <w:rPr>
          <w:i/>
          <w:iCs/>
        </w:rPr>
        <w:t>et</w:t>
      </w:r>
      <w:r w:rsidRPr="009A3E79">
        <w:rPr>
          <w:i/>
          <w:iCs/>
          <w:spacing w:val="-4"/>
        </w:rPr>
        <w:t xml:space="preserve"> </w:t>
      </w:r>
      <w:r w:rsidRPr="009A3E79">
        <w:rPr>
          <w:i/>
          <w:iCs/>
        </w:rPr>
        <w:t>al.,</w:t>
      </w:r>
      <w:r w:rsidRPr="009A3E79">
        <w:rPr>
          <w:i/>
          <w:iCs/>
          <w:spacing w:val="-4"/>
        </w:rPr>
        <w:t xml:space="preserve"> </w:t>
      </w:r>
      <w:r w:rsidRPr="009A3E79">
        <w:rPr>
          <w:i/>
          <w:iCs/>
        </w:rPr>
        <w:t>2006;</w:t>
      </w:r>
      <w:r w:rsidRPr="009A3E79">
        <w:rPr>
          <w:i/>
          <w:iCs/>
          <w:spacing w:val="-4"/>
        </w:rPr>
        <w:t xml:space="preserve"> </w:t>
      </w:r>
      <w:r w:rsidRPr="009A3E79">
        <w:rPr>
          <w:i/>
          <w:iCs/>
        </w:rPr>
        <w:t>Abdullah</w:t>
      </w:r>
      <w:r w:rsidRPr="009A3E79">
        <w:rPr>
          <w:i/>
          <w:iCs/>
          <w:spacing w:val="-4"/>
        </w:rPr>
        <w:t xml:space="preserve"> </w:t>
      </w:r>
      <w:r w:rsidRPr="009A3E79">
        <w:rPr>
          <w:i/>
          <w:iCs/>
        </w:rPr>
        <w:t>and</w:t>
      </w:r>
      <w:r w:rsidRPr="009A3E79">
        <w:rPr>
          <w:i/>
          <w:iCs/>
          <w:spacing w:val="-4"/>
        </w:rPr>
        <w:t xml:space="preserve"> </w:t>
      </w:r>
      <w:proofErr w:type="spellStart"/>
      <w:r w:rsidRPr="009A3E79">
        <w:rPr>
          <w:i/>
          <w:iCs/>
        </w:rPr>
        <w:t>Nakagoshi</w:t>
      </w:r>
      <w:proofErr w:type="spellEnd"/>
      <w:r w:rsidRPr="009A3E79">
        <w:rPr>
          <w:i/>
          <w:iCs/>
        </w:rPr>
        <w:t>,</w:t>
      </w:r>
      <w:r w:rsidRPr="009A3E79">
        <w:rPr>
          <w:i/>
          <w:iCs/>
          <w:spacing w:val="-4"/>
        </w:rPr>
        <w:t xml:space="preserve"> </w:t>
      </w:r>
      <w:r w:rsidRPr="009A3E79">
        <w:rPr>
          <w:i/>
          <w:iCs/>
        </w:rPr>
        <w:t>2007</w:t>
      </w:r>
      <w:r w:rsidRPr="009A3E79">
        <w:t>).</w:t>
      </w:r>
      <w:r w:rsidRPr="009A3E79">
        <w:rPr>
          <w:spacing w:val="-4"/>
        </w:rPr>
        <w:t xml:space="preserve"> </w:t>
      </w:r>
      <w:r w:rsidRPr="009A3E79">
        <w:t>Fragmentation</w:t>
      </w:r>
      <w:r w:rsidRPr="009A3E79">
        <w:rPr>
          <w:spacing w:val="-4"/>
        </w:rPr>
        <w:t xml:space="preserve"> </w:t>
      </w:r>
      <w:r w:rsidRPr="009A3E79">
        <w:t>restricts</w:t>
      </w:r>
      <w:r w:rsidRPr="009A3E79">
        <w:rPr>
          <w:spacing w:val="-4"/>
        </w:rPr>
        <w:t xml:space="preserve"> </w:t>
      </w:r>
      <w:r w:rsidRPr="009A3E79">
        <w:t>pollen</w:t>
      </w:r>
      <w:r w:rsidRPr="009A3E79">
        <w:rPr>
          <w:spacing w:val="-4"/>
        </w:rPr>
        <w:t xml:space="preserve"> </w:t>
      </w:r>
      <w:r w:rsidRPr="009A3E79">
        <w:t xml:space="preserve">and seed </w:t>
      </w:r>
      <w:proofErr w:type="spellStart"/>
      <w:r w:rsidRPr="009A3E79">
        <w:t>disper</w:t>
      </w:r>
      <w:proofErr w:type="spellEnd"/>
      <w:r w:rsidRPr="009A3E79">
        <w:t xml:space="preserve">- </w:t>
      </w:r>
      <w:proofErr w:type="spellStart"/>
      <w:r w:rsidRPr="009A3E79">
        <w:t>sal</w:t>
      </w:r>
      <w:proofErr w:type="spellEnd"/>
      <w:r w:rsidRPr="009A3E79">
        <w:t>, disrupts gene flow, and increases the risk of inbreeding and genetic erosion (</w:t>
      </w:r>
      <w:proofErr w:type="spellStart"/>
      <w:r w:rsidRPr="009A3E79">
        <w:t>Murawski</w:t>
      </w:r>
      <w:proofErr w:type="spellEnd"/>
      <w:r w:rsidRPr="009A3E79">
        <w:t xml:space="preserve"> et al., 1994; </w:t>
      </w:r>
      <w:proofErr w:type="spellStart"/>
      <w:r w:rsidRPr="009A3E79">
        <w:t>Sork</w:t>
      </w:r>
      <w:proofErr w:type="spellEnd"/>
      <w:r w:rsidRPr="009A3E79">
        <w:t xml:space="preserve"> and </w:t>
      </w:r>
      <w:proofErr w:type="spellStart"/>
      <w:r w:rsidRPr="009A3E79">
        <w:t>Smouse</w:t>
      </w:r>
      <w:proofErr w:type="spellEnd"/>
      <w:r w:rsidRPr="009A3E79">
        <w:t>, 2006). The Western Ghats, recognized as one of</w:t>
      </w:r>
      <w:r w:rsidRPr="009A3E79">
        <w:rPr>
          <w:spacing w:val="40"/>
        </w:rPr>
        <w:t xml:space="preserve"> </w:t>
      </w:r>
      <w:r w:rsidRPr="009A3E79">
        <w:t>the world’s most important biodiversity hotspots (</w:t>
      </w:r>
      <w:r w:rsidRPr="009A3E79">
        <w:rPr>
          <w:i/>
          <w:iCs/>
        </w:rPr>
        <w:t>Myers et al., 2000),</w:t>
      </w:r>
      <w:r w:rsidRPr="009A3E79">
        <w:t xml:space="preserve"> have experienced substantial habitat loss and fragmentation due to deforestation, plantation expansion, and developmental activities (Menon and </w:t>
      </w:r>
      <w:proofErr w:type="spellStart"/>
      <w:r w:rsidRPr="009A3E79">
        <w:t>Bawa</w:t>
      </w:r>
      <w:proofErr w:type="spellEnd"/>
      <w:r w:rsidRPr="009A3E79">
        <w:t xml:space="preserve">, 1997; Raman and </w:t>
      </w:r>
      <w:proofErr w:type="spellStart"/>
      <w:r w:rsidRPr="009A3E79">
        <w:t>Mudappa</w:t>
      </w:r>
      <w:proofErr w:type="spellEnd"/>
      <w:r w:rsidRPr="009A3E79">
        <w:t>, 2003; Raman, 2006). Although afforestation programs have increased overall forest cover, the ecological integrity of native forests continues to decline</w:t>
      </w:r>
      <w:r w:rsidRPr="009A3E79">
        <w:rPr>
          <w:i/>
          <w:iCs/>
        </w:rPr>
        <w:t xml:space="preserve"> (</w:t>
      </w:r>
      <w:proofErr w:type="spellStart"/>
      <w:r w:rsidRPr="009A3E79">
        <w:rPr>
          <w:i/>
          <w:iCs/>
        </w:rPr>
        <w:t>Ravikanth</w:t>
      </w:r>
      <w:proofErr w:type="spellEnd"/>
      <w:r w:rsidRPr="009A3E79">
        <w:rPr>
          <w:i/>
          <w:iCs/>
        </w:rPr>
        <w:t xml:space="preserve"> et al., 2000; Rawat and </w:t>
      </w:r>
      <w:proofErr w:type="spellStart"/>
      <w:r w:rsidRPr="009A3E79">
        <w:rPr>
          <w:i/>
          <w:iCs/>
        </w:rPr>
        <w:t>Kishwan</w:t>
      </w:r>
      <w:proofErr w:type="spellEnd"/>
      <w:r w:rsidRPr="009A3E79">
        <w:rPr>
          <w:i/>
          <w:iCs/>
        </w:rPr>
        <w:t xml:space="preserve">, </w:t>
      </w:r>
      <w:r w:rsidRPr="009A3E79">
        <w:rPr>
          <w:i/>
          <w:iCs/>
          <w:spacing w:val="-2"/>
        </w:rPr>
        <w:t>2008).</w:t>
      </w:r>
    </w:p>
    <w:p w14:paraId="6A61FB44" w14:textId="77777777" w:rsidR="00123D75" w:rsidRPr="009A3E79" w:rsidRDefault="009A3E79">
      <w:pPr>
        <w:pStyle w:val="BodyText"/>
        <w:spacing w:before="77" w:line="252" w:lineRule="auto"/>
        <w:ind w:right="313"/>
        <w:rPr>
          <w:i/>
          <w:iCs/>
        </w:rPr>
      </w:pPr>
      <w:r w:rsidRPr="009A3E79">
        <w:t xml:space="preserve">Beyond its phytochemical and pharmacological significance, </w:t>
      </w:r>
      <w:r w:rsidRPr="009A3E79">
        <w:rPr>
          <w:i/>
        </w:rPr>
        <w:t xml:space="preserve">D. </w:t>
      </w:r>
      <w:proofErr w:type="spellStart"/>
      <w:r w:rsidRPr="009A3E79">
        <w:rPr>
          <w:i/>
        </w:rPr>
        <w:t>malabaricum</w:t>
      </w:r>
      <w:proofErr w:type="spellEnd"/>
      <w:r w:rsidRPr="009A3E79">
        <w:rPr>
          <w:i/>
        </w:rPr>
        <w:t xml:space="preserve"> </w:t>
      </w:r>
      <w:r w:rsidRPr="009A3E79">
        <w:t xml:space="preserve">is of </w:t>
      </w:r>
      <w:proofErr w:type="spellStart"/>
      <w:r w:rsidRPr="009A3E79">
        <w:t>consid-erable</w:t>
      </w:r>
      <w:proofErr w:type="spellEnd"/>
      <w:r w:rsidRPr="009A3E79">
        <w:t xml:space="preserve"> conservation concern. Forest fragmentation driven by anthropogenic land-use</w:t>
      </w:r>
      <w:r w:rsidRPr="009A3E79">
        <w:rPr>
          <w:spacing w:val="-3"/>
        </w:rPr>
        <w:t xml:space="preserve"> </w:t>
      </w:r>
      <w:r w:rsidRPr="009A3E79">
        <w:t>changes has been widely recognized as a major threat to genetic diversity in tropical forest trees (</w:t>
      </w:r>
      <w:r w:rsidRPr="009A3E79">
        <w:rPr>
          <w:i/>
          <w:iCs/>
        </w:rPr>
        <w:t>Aguilar et al.,</w:t>
      </w:r>
      <w:r w:rsidRPr="009A3E79">
        <w:rPr>
          <w:i/>
          <w:iCs/>
          <w:spacing w:val="-3"/>
        </w:rPr>
        <w:t xml:space="preserve"> </w:t>
      </w:r>
      <w:r w:rsidRPr="009A3E79">
        <w:rPr>
          <w:i/>
          <w:iCs/>
        </w:rPr>
        <w:t>2006;</w:t>
      </w:r>
      <w:r w:rsidRPr="009A3E79">
        <w:rPr>
          <w:i/>
          <w:iCs/>
          <w:spacing w:val="-3"/>
        </w:rPr>
        <w:t xml:space="preserve"> </w:t>
      </w:r>
      <w:r w:rsidRPr="009A3E79">
        <w:rPr>
          <w:i/>
          <w:iCs/>
        </w:rPr>
        <w:t>Abdullah</w:t>
      </w:r>
      <w:r w:rsidRPr="009A3E79">
        <w:rPr>
          <w:i/>
          <w:iCs/>
          <w:spacing w:val="-3"/>
        </w:rPr>
        <w:t xml:space="preserve"> </w:t>
      </w:r>
      <w:r w:rsidRPr="009A3E79">
        <w:rPr>
          <w:i/>
          <w:iCs/>
        </w:rPr>
        <w:t>and</w:t>
      </w:r>
      <w:r w:rsidRPr="009A3E79">
        <w:rPr>
          <w:i/>
          <w:iCs/>
          <w:spacing w:val="-3"/>
        </w:rPr>
        <w:t xml:space="preserve"> </w:t>
      </w:r>
      <w:proofErr w:type="spellStart"/>
      <w:r w:rsidRPr="009A3E79">
        <w:rPr>
          <w:i/>
          <w:iCs/>
        </w:rPr>
        <w:t>Nakagoshi</w:t>
      </w:r>
      <w:proofErr w:type="spellEnd"/>
      <w:r w:rsidRPr="009A3E79">
        <w:rPr>
          <w:i/>
          <w:iCs/>
        </w:rPr>
        <w:t>,</w:t>
      </w:r>
      <w:r w:rsidRPr="009A3E79">
        <w:rPr>
          <w:i/>
          <w:iCs/>
          <w:spacing w:val="-3"/>
        </w:rPr>
        <w:t xml:space="preserve"> </w:t>
      </w:r>
      <w:r w:rsidRPr="009A3E79">
        <w:rPr>
          <w:i/>
          <w:iCs/>
        </w:rPr>
        <w:t>2007).</w:t>
      </w:r>
      <w:r w:rsidRPr="009A3E79">
        <w:rPr>
          <w:spacing w:val="-3"/>
        </w:rPr>
        <w:t xml:space="preserve"> </w:t>
      </w:r>
      <w:r w:rsidRPr="009A3E79">
        <w:t>Fragmentation</w:t>
      </w:r>
      <w:r w:rsidRPr="009A3E79">
        <w:rPr>
          <w:spacing w:val="-3"/>
        </w:rPr>
        <w:t xml:space="preserve"> </w:t>
      </w:r>
      <w:r w:rsidRPr="009A3E79">
        <w:t>restricts</w:t>
      </w:r>
      <w:r w:rsidRPr="009A3E79">
        <w:rPr>
          <w:spacing w:val="-3"/>
        </w:rPr>
        <w:t xml:space="preserve"> </w:t>
      </w:r>
      <w:r w:rsidRPr="009A3E79">
        <w:t>pollen</w:t>
      </w:r>
      <w:r w:rsidRPr="009A3E79">
        <w:rPr>
          <w:spacing w:val="-3"/>
        </w:rPr>
        <w:t xml:space="preserve"> </w:t>
      </w:r>
      <w:r w:rsidRPr="009A3E79">
        <w:t>and</w:t>
      </w:r>
      <w:r w:rsidRPr="009A3E79">
        <w:rPr>
          <w:spacing w:val="-3"/>
        </w:rPr>
        <w:t xml:space="preserve"> </w:t>
      </w:r>
      <w:r w:rsidRPr="009A3E79">
        <w:t xml:space="preserve">seed </w:t>
      </w:r>
      <w:proofErr w:type="spellStart"/>
      <w:r w:rsidRPr="009A3E79">
        <w:t>disper</w:t>
      </w:r>
      <w:proofErr w:type="spellEnd"/>
      <w:r w:rsidRPr="009A3E79">
        <w:t xml:space="preserve">- </w:t>
      </w:r>
      <w:proofErr w:type="spellStart"/>
      <w:r w:rsidRPr="009A3E79">
        <w:t>sal</w:t>
      </w:r>
      <w:proofErr w:type="spellEnd"/>
      <w:r w:rsidRPr="009A3E79">
        <w:t>, disrupts gene flow, and increases the risk of inbreeding and genetic erosion (</w:t>
      </w:r>
      <w:proofErr w:type="spellStart"/>
      <w:r w:rsidRPr="009A3E79">
        <w:t>Murawski</w:t>
      </w:r>
      <w:proofErr w:type="spellEnd"/>
      <w:r w:rsidRPr="009A3E79">
        <w:t xml:space="preserve"> et al., 1994; </w:t>
      </w:r>
      <w:proofErr w:type="spellStart"/>
      <w:r w:rsidRPr="009A3E79">
        <w:t>Sork</w:t>
      </w:r>
      <w:proofErr w:type="spellEnd"/>
      <w:r w:rsidRPr="009A3E79">
        <w:t xml:space="preserve"> and </w:t>
      </w:r>
      <w:proofErr w:type="spellStart"/>
      <w:r w:rsidRPr="009A3E79">
        <w:t>Smouse</w:t>
      </w:r>
      <w:proofErr w:type="spellEnd"/>
      <w:r w:rsidRPr="009A3E79">
        <w:t>, 2006). The Western Ghats, recognized as one of</w:t>
      </w:r>
      <w:r w:rsidRPr="009A3E79">
        <w:rPr>
          <w:spacing w:val="40"/>
        </w:rPr>
        <w:t xml:space="preserve"> </w:t>
      </w:r>
      <w:r w:rsidRPr="009A3E79">
        <w:t xml:space="preserve">the world’s most important biodiversity hotspots </w:t>
      </w:r>
      <w:r w:rsidRPr="009A3E79">
        <w:rPr>
          <w:i/>
          <w:iCs/>
        </w:rPr>
        <w:t>(Myers et al., 2000),</w:t>
      </w:r>
      <w:r w:rsidRPr="009A3E79">
        <w:t xml:space="preserve"> have experienced substantial habitat loss and fragmentation due to deforestation, plantation expansion, and developmental activities (Menon and </w:t>
      </w:r>
      <w:proofErr w:type="spellStart"/>
      <w:r w:rsidRPr="009A3E79">
        <w:t>Bawa</w:t>
      </w:r>
      <w:proofErr w:type="spellEnd"/>
      <w:r w:rsidRPr="009A3E79">
        <w:t xml:space="preserve">, 1997; Raman and </w:t>
      </w:r>
      <w:proofErr w:type="spellStart"/>
      <w:r w:rsidRPr="009A3E79">
        <w:t>Mudappa</w:t>
      </w:r>
      <w:proofErr w:type="spellEnd"/>
      <w:r w:rsidRPr="009A3E79">
        <w:t>, 2003; Raman,</w:t>
      </w:r>
      <w:r w:rsidRPr="009A3E79">
        <w:rPr>
          <w:spacing w:val="40"/>
        </w:rPr>
        <w:t xml:space="preserve"> </w:t>
      </w:r>
      <w:r w:rsidRPr="009A3E79">
        <w:t>2006). Although afforestation programs have increased overall forest cover, the ecological integrity of native forests continues to decline (</w:t>
      </w:r>
      <w:proofErr w:type="spellStart"/>
      <w:r w:rsidRPr="009A3E79">
        <w:rPr>
          <w:i/>
          <w:iCs/>
        </w:rPr>
        <w:t>Ravikanth</w:t>
      </w:r>
      <w:proofErr w:type="spellEnd"/>
      <w:r w:rsidRPr="009A3E79">
        <w:rPr>
          <w:i/>
          <w:iCs/>
        </w:rPr>
        <w:t xml:space="preserve"> et al., 2000; Rawat and </w:t>
      </w:r>
      <w:proofErr w:type="spellStart"/>
      <w:r w:rsidRPr="009A3E79">
        <w:rPr>
          <w:i/>
          <w:iCs/>
        </w:rPr>
        <w:t>Kishwan</w:t>
      </w:r>
      <w:proofErr w:type="spellEnd"/>
      <w:r w:rsidRPr="009A3E79">
        <w:rPr>
          <w:i/>
          <w:iCs/>
        </w:rPr>
        <w:t xml:space="preserve">, </w:t>
      </w:r>
      <w:r w:rsidRPr="009A3E79">
        <w:rPr>
          <w:i/>
          <w:iCs/>
          <w:spacing w:val="-2"/>
        </w:rPr>
        <w:t>2008).</w:t>
      </w:r>
    </w:p>
    <w:p w14:paraId="4BF13F29" w14:textId="77777777" w:rsidR="00123D75" w:rsidRPr="009A3E79" w:rsidRDefault="00123D75">
      <w:pPr>
        <w:pStyle w:val="BodyText"/>
        <w:spacing w:before="13"/>
        <w:ind w:left="0"/>
        <w:jc w:val="left"/>
      </w:pPr>
    </w:p>
    <w:p w14:paraId="0110F179" w14:textId="77777777" w:rsidR="00123D75" w:rsidRPr="009A3E79" w:rsidRDefault="009A3E79">
      <w:pPr>
        <w:pStyle w:val="BodyText"/>
        <w:spacing w:before="1" w:line="252" w:lineRule="auto"/>
        <w:ind w:left="171" w:right="313"/>
      </w:pPr>
      <w:r w:rsidRPr="009A3E79">
        <w:t>Population</w:t>
      </w:r>
      <w:r w:rsidRPr="009A3E79">
        <w:rPr>
          <w:spacing w:val="40"/>
        </w:rPr>
        <w:t xml:space="preserve"> </w:t>
      </w:r>
      <w:r w:rsidRPr="009A3E79">
        <w:t>genetic</w:t>
      </w:r>
      <w:r w:rsidRPr="009A3E79">
        <w:rPr>
          <w:spacing w:val="40"/>
        </w:rPr>
        <w:t xml:space="preserve"> </w:t>
      </w:r>
      <w:r w:rsidRPr="009A3E79">
        <w:t>studies</w:t>
      </w:r>
      <w:r w:rsidRPr="009A3E79">
        <w:rPr>
          <w:spacing w:val="40"/>
        </w:rPr>
        <w:t xml:space="preserve"> </w:t>
      </w:r>
      <w:r w:rsidRPr="009A3E79">
        <w:t>of</w:t>
      </w:r>
      <w:r w:rsidRPr="009A3E79">
        <w:rPr>
          <w:spacing w:val="40"/>
        </w:rPr>
        <w:t xml:space="preserve"> </w:t>
      </w:r>
      <w:r w:rsidRPr="009A3E79">
        <w:rPr>
          <w:i/>
        </w:rPr>
        <w:t>D.</w:t>
      </w:r>
      <w:r w:rsidRPr="009A3E79">
        <w:rPr>
          <w:i/>
          <w:spacing w:val="40"/>
        </w:rPr>
        <w:t xml:space="preserve"> </w:t>
      </w:r>
      <w:proofErr w:type="spellStart"/>
      <w:r w:rsidRPr="009A3E79">
        <w:rPr>
          <w:i/>
        </w:rPr>
        <w:t>malabaricum</w:t>
      </w:r>
      <w:proofErr w:type="spellEnd"/>
      <w:r w:rsidRPr="009A3E79">
        <w:rPr>
          <w:i/>
          <w:spacing w:val="40"/>
        </w:rPr>
        <w:t xml:space="preserve"> </w:t>
      </w:r>
      <w:r w:rsidRPr="009A3E79">
        <w:t>using</w:t>
      </w:r>
      <w:r w:rsidRPr="009A3E79">
        <w:rPr>
          <w:spacing w:val="40"/>
        </w:rPr>
        <w:t xml:space="preserve"> </w:t>
      </w:r>
      <w:r w:rsidRPr="009A3E79">
        <w:t>nuclear</w:t>
      </w:r>
      <w:r w:rsidRPr="009A3E79">
        <w:rPr>
          <w:spacing w:val="40"/>
        </w:rPr>
        <w:t xml:space="preserve"> </w:t>
      </w:r>
      <w:r w:rsidRPr="009A3E79">
        <w:t>and</w:t>
      </w:r>
      <w:r w:rsidRPr="009A3E79">
        <w:rPr>
          <w:spacing w:val="40"/>
        </w:rPr>
        <w:t xml:space="preserve"> </w:t>
      </w:r>
      <w:r w:rsidRPr="009A3E79">
        <w:t>chloroplast</w:t>
      </w:r>
      <w:r w:rsidRPr="009A3E79">
        <w:rPr>
          <w:spacing w:val="40"/>
        </w:rPr>
        <w:t xml:space="preserve"> </w:t>
      </w:r>
      <w:r w:rsidRPr="009A3E79">
        <w:t>simple</w:t>
      </w:r>
      <w:r w:rsidRPr="009A3E79">
        <w:rPr>
          <w:spacing w:val="40"/>
        </w:rPr>
        <w:t xml:space="preserve"> </w:t>
      </w:r>
      <w:r w:rsidRPr="009A3E79">
        <w:t>se-</w:t>
      </w:r>
      <w:proofErr w:type="spellStart"/>
      <w:r w:rsidRPr="009A3E79">
        <w:t>quence</w:t>
      </w:r>
      <w:proofErr w:type="spellEnd"/>
      <w:r w:rsidRPr="009A3E79">
        <w:t xml:space="preserve"> repeats (SSRs) have provided important insights into its genetic structure and </w:t>
      </w:r>
      <w:proofErr w:type="spellStart"/>
      <w:r w:rsidRPr="009A3E79">
        <w:t>evolu-tionary</w:t>
      </w:r>
      <w:proofErr w:type="spellEnd"/>
      <w:r w:rsidRPr="009A3E79">
        <w:t xml:space="preserve"> history. While</w:t>
      </w:r>
      <w:r w:rsidRPr="009A3E79">
        <w:rPr>
          <w:spacing w:val="-5"/>
        </w:rPr>
        <w:t xml:space="preserve"> </w:t>
      </w:r>
      <w:r w:rsidRPr="009A3E79">
        <w:t>comparable</w:t>
      </w:r>
      <w:r w:rsidRPr="009A3E79">
        <w:rPr>
          <w:spacing w:val="-5"/>
        </w:rPr>
        <w:t xml:space="preserve"> </w:t>
      </w:r>
      <w:r w:rsidRPr="009A3E79">
        <w:t>levels</w:t>
      </w:r>
      <w:r w:rsidRPr="009A3E79">
        <w:rPr>
          <w:spacing w:val="-5"/>
        </w:rPr>
        <w:t xml:space="preserve"> </w:t>
      </w:r>
      <w:r w:rsidRPr="009A3E79">
        <w:t>of</w:t>
      </w:r>
      <w:r w:rsidRPr="009A3E79">
        <w:rPr>
          <w:spacing w:val="-5"/>
        </w:rPr>
        <w:t xml:space="preserve"> </w:t>
      </w:r>
      <w:r w:rsidRPr="009A3E79">
        <w:t>genetic</w:t>
      </w:r>
      <w:r w:rsidRPr="009A3E79">
        <w:rPr>
          <w:spacing w:val="-5"/>
        </w:rPr>
        <w:t xml:space="preserve"> </w:t>
      </w:r>
      <w:r w:rsidRPr="009A3E79">
        <w:t>diversity</w:t>
      </w:r>
      <w:r w:rsidRPr="009A3E79">
        <w:rPr>
          <w:spacing w:val="-5"/>
        </w:rPr>
        <w:t xml:space="preserve"> </w:t>
      </w:r>
      <w:r w:rsidRPr="009A3E79">
        <w:t>were</w:t>
      </w:r>
      <w:r w:rsidRPr="009A3E79">
        <w:rPr>
          <w:spacing w:val="-5"/>
        </w:rPr>
        <w:t xml:space="preserve"> </w:t>
      </w:r>
      <w:r w:rsidRPr="009A3E79">
        <w:t>observed</w:t>
      </w:r>
      <w:r w:rsidRPr="009A3E79">
        <w:rPr>
          <w:spacing w:val="-5"/>
        </w:rPr>
        <w:t xml:space="preserve"> </w:t>
      </w:r>
      <w:r w:rsidRPr="009A3E79">
        <w:t>among</w:t>
      </w:r>
      <w:r w:rsidRPr="009A3E79">
        <w:rPr>
          <w:spacing w:val="-5"/>
        </w:rPr>
        <w:t xml:space="preserve"> </w:t>
      </w:r>
      <w:r w:rsidRPr="009A3E79">
        <w:t>differ-</w:t>
      </w:r>
      <w:r w:rsidRPr="009A3E79">
        <w:rPr>
          <w:spacing w:val="-5"/>
        </w:rPr>
        <w:t xml:space="preserve"> </w:t>
      </w:r>
      <w:proofErr w:type="spellStart"/>
      <w:r w:rsidRPr="009A3E79">
        <w:t>ent</w:t>
      </w:r>
      <w:proofErr w:type="spellEnd"/>
      <w:r w:rsidRPr="009A3E79">
        <w:t xml:space="preserve"> age classes—suggesting effective long-distance seed dispersal and sustained reproductive success—higher inbreeding coefficients</w:t>
      </w:r>
      <w:r w:rsidRPr="009A3E79">
        <w:rPr>
          <w:spacing w:val="-5"/>
        </w:rPr>
        <w:t xml:space="preserve"> </w:t>
      </w:r>
      <w:r w:rsidRPr="009A3E79">
        <w:t>were</w:t>
      </w:r>
      <w:r w:rsidRPr="009A3E79">
        <w:rPr>
          <w:spacing w:val="-5"/>
        </w:rPr>
        <w:t xml:space="preserve"> </w:t>
      </w:r>
      <w:r w:rsidRPr="009A3E79">
        <w:t>reported</w:t>
      </w:r>
      <w:r w:rsidRPr="009A3E79">
        <w:rPr>
          <w:spacing w:val="-5"/>
        </w:rPr>
        <w:t xml:space="preserve"> </w:t>
      </w:r>
      <w:r w:rsidRPr="009A3E79">
        <w:t>in</w:t>
      </w:r>
      <w:r w:rsidRPr="009A3E79">
        <w:rPr>
          <w:spacing w:val="-5"/>
        </w:rPr>
        <w:t xml:space="preserve"> </w:t>
      </w:r>
      <w:r w:rsidRPr="009A3E79">
        <w:t>northern</w:t>
      </w:r>
      <w:r w:rsidRPr="009A3E79">
        <w:rPr>
          <w:spacing w:val="-5"/>
        </w:rPr>
        <w:t xml:space="preserve"> </w:t>
      </w:r>
      <w:r w:rsidRPr="009A3E79">
        <w:t>populations,</w:t>
      </w:r>
      <w:r w:rsidRPr="009A3E79">
        <w:rPr>
          <w:spacing w:val="-5"/>
        </w:rPr>
        <w:t xml:space="preserve"> </w:t>
      </w:r>
      <w:r w:rsidRPr="009A3E79">
        <w:t>potentially</w:t>
      </w:r>
      <w:r w:rsidRPr="009A3E79">
        <w:rPr>
          <w:spacing w:val="-5"/>
        </w:rPr>
        <w:t xml:space="preserve"> </w:t>
      </w:r>
      <w:r w:rsidRPr="009A3E79">
        <w:t>re-</w:t>
      </w:r>
      <w:proofErr w:type="spellStart"/>
      <w:r w:rsidRPr="009A3E79">
        <w:t>flecting</w:t>
      </w:r>
      <w:proofErr w:type="spellEnd"/>
      <w:r w:rsidRPr="009A3E79">
        <w:t xml:space="preserve"> greater ecosystem disturbance. Molecular analyses further revealed distinct northern and southern genetic groups, with divergence predating the Last Glacial Maximum,</w:t>
      </w:r>
      <w:r w:rsidRPr="009A3E79">
        <w:rPr>
          <w:spacing w:val="40"/>
        </w:rPr>
        <w:t xml:space="preserve"> </w:t>
      </w:r>
      <w:r w:rsidRPr="009A3E79">
        <w:t xml:space="preserve">indicating deep historical genetic subdivision. These findings highlight the need to integrate both </w:t>
      </w:r>
      <w:proofErr w:type="spellStart"/>
      <w:r w:rsidRPr="009A3E79">
        <w:t>phyto</w:t>
      </w:r>
      <w:proofErr w:type="spellEnd"/>
      <w:r w:rsidRPr="009A3E79">
        <w:t xml:space="preserve">- chemical potential and conservation genetics into management strategies, as the loss of unique genetic lineages is irreversible (Moritz, 2002; Frankel, 1974; Crandall et al., </w:t>
      </w:r>
      <w:r w:rsidRPr="009A3E79">
        <w:rPr>
          <w:spacing w:val="-2"/>
        </w:rPr>
        <w:t>2000).</w:t>
      </w:r>
    </w:p>
    <w:p w14:paraId="020C5FD0" w14:textId="77777777" w:rsidR="00123D75" w:rsidRPr="009A3E79" w:rsidRDefault="009A3E79">
      <w:pPr>
        <w:pStyle w:val="BodyText"/>
        <w:spacing w:before="0" w:line="252" w:lineRule="auto"/>
        <w:ind w:left="171" w:right="317"/>
      </w:pPr>
      <w:r w:rsidRPr="009A3E79">
        <w:t xml:space="preserve">Seed collection and germination are often impeded by pest infestations, yet studies indicate that optimized propagation techniques could enhance both conservation and sustainable </w:t>
      </w:r>
      <w:proofErr w:type="spellStart"/>
      <w:r w:rsidRPr="009A3E79">
        <w:t>uti-lization</w:t>
      </w:r>
      <w:proofErr w:type="spellEnd"/>
      <w:r w:rsidRPr="009A3E79">
        <w:t xml:space="preserve"> of this species </w:t>
      </w:r>
      <w:r w:rsidRPr="009A3E79">
        <w:rPr>
          <w:i/>
          <w:iCs/>
        </w:rPr>
        <w:t>(Rahul Pradhan et al.,2024).</w:t>
      </w:r>
      <w:r w:rsidRPr="009A3E79">
        <w:t xml:space="preserve"> These findings highlight the importance of integrating ecological, genetic, and applied research to ensure the preservation and responsible use of D. </w:t>
      </w:r>
      <w:proofErr w:type="spellStart"/>
      <w:r w:rsidRPr="009A3E79">
        <w:rPr>
          <w:i/>
        </w:rPr>
        <w:t>malabaricum</w:t>
      </w:r>
      <w:proofErr w:type="spellEnd"/>
      <w:r w:rsidRPr="009A3E79">
        <w:t>.</w:t>
      </w:r>
    </w:p>
    <w:p w14:paraId="2FC47286" w14:textId="77777777" w:rsidR="00123D75" w:rsidRPr="009A3E79" w:rsidRDefault="009A3E79">
      <w:pPr>
        <w:pStyle w:val="BodyText"/>
        <w:spacing w:before="0" w:line="252" w:lineRule="auto"/>
        <w:ind w:right="74"/>
      </w:pPr>
      <w:r w:rsidRPr="009A3E79">
        <w:t xml:space="preserve">Recent analytical approaches, particularly gas chromatography–mass spectrometry (GC–MS), have been widely employed to profile phytochemicals in medicinal plants. Such studies enable the identification and quantification of biologically active molecules, providing insights into their potential health benefits (Vidya P.R. and Jose P.A., 2023). In the case of </w:t>
      </w:r>
      <w:r w:rsidRPr="009A3E79">
        <w:rPr>
          <w:i/>
        </w:rPr>
        <w:t>D.</w:t>
      </w:r>
      <w:r w:rsidRPr="009A3E79">
        <w:rPr>
          <w:i/>
          <w:spacing w:val="-6"/>
        </w:rPr>
        <w:t xml:space="preserve"> </w:t>
      </w:r>
      <w:proofErr w:type="spellStart"/>
      <w:r w:rsidRPr="009A3E79">
        <w:rPr>
          <w:i/>
        </w:rPr>
        <w:t>malabaricum</w:t>
      </w:r>
      <w:proofErr w:type="spellEnd"/>
      <w:r w:rsidRPr="009A3E79">
        <w:rPr>
          <w:i/>
        </w:rPr>
        <w:t xml:space="preserve">, </w:t>
      </w:r>
      <w:r w:rsidRPr="009A3E79">
        <w:t>GC–MS analysis of seed extracts has revealed a diverse array of secondary metabolites, underscoring its pharmacological relevance.</w:t>
      </w:r>
    </w:p>
    <w:p w14:paraId="1E6A5A5B" w14:textId="77777777" w:rsidR="00123D75" w:rsidRPr="009A3E79" w:rsidRDefault="009A3E79">
      <w:pPr>
        <w:pStyle w:val="BodyText"/>
        <w:spacing w:before="0" w:line="252" w:lineRule="auto"/>
        <w:ind w:left="171" w:right="315"/>
      </w:pPr>
      <w:r w:rsidRPr="009A3E79">
        <w:t>In addition to phytochemical profiling, the antioxidant potential of plant extracts has been extensively</w:t>
      </w:r>
      <w:r w:rsidRPr="009A3E79">
        <w:rPr>
          <w:spacing w:val="15"/>
        </w:rPr>
        <w:t xml:space="preserve"> </w:t>
      </w:r>
      <w:r w:rsidRPr="009A3E79">
        <w:t>studied</w:t>
      </w:r>
      <w:r w:rsidRPr="009A3E79">
        <w:rPr>
          <w:spacing w:val="15"/>
        </w:rPr>
        <w:t xml:space="preserve"> </w:t>
      </w:r>
      <w:r w:rsidRPr="009A3E79">
        <w:t>using</w:t>
      </w:r>
      <w:r w:rsidRPr="009A3E79">
        <w:rPr>
          <w:spacing w:val="15"/>
        </w:rPr>
        <w:t xml:space="preserve"> </w:t>
      </w:r>
      <w:r w:rsidRPr="009A3E79">
        <w:t>methanolic</w:t>
      </w:r>
      <w:r w:rsidRPr="009A3E79">
        <w:rPr>
          <w:spacing w:val="15"/>
        </w:rPr>
        <w:t xml:space="preserve"> </w:t>
      </w:r>
      <w:r w:rsidRPr="009A3E79">
        <w:t>and</w:t>
      </w:r>
      <w:r w:rsidRPr="009A3E79">
        <w:rPr>
          <w:spacing w:val="15"/>
        </w:rPr>
        <w:t xml:space="preserve"> </w:t>
      </w:r>
      <w:r w:rsidRPr="009A3E79">
        <w:t>chloroform</w:t>
      </w:r>
      <w:r w:rsidRPr="009A3E79">
        <w:rPr>
          <w:spacing w:val="15"/>
        </w:rPr>
        <w:t xml:space="preserve"> </w:t>
      </w:r>
      <w:r w:rsidRPr="009A3E79">
        <w:t>solvents.</w:t>
      </w:r>
      <w:r w:rsidRPr="009A3E79">
        <w:rPr>
          <w:spacing w:val="15"/>
        </w:rPr>
        <w:t xml:space="preserve"> </w:t>
      </w:r>
      <w:r w:rsidRPr="009A3E79">
        <w:t>These</w:t>
      </w:r>
      <w:r w:rsidRPr="009A3E79">
        <w:rPr>
          <w:spacing w:val="15"/>
        </w:rPr>
        <w:t xml:space="preserve"> </w:t>
      </w:r>
      <w:r w:rsidRPr="009A3E79">
        <w:t>evaluations</w:t>
      </w:r>
      <w:r w:rsidRPr="009A3E79">
        <w:rPr>
          <w:spacing w:val="15"/>
        </w:rPr>
        <w:t xml:space="preserve"> </w:t>
      </w:r>
      <w:r w:rsidRPr="009A3E79">
        <w:t>are</w:t>
      </w:r>
      <w:r w:rsidRPr="009A3E79">
        <w:rPr>
          <w:spacing w:val="15"/>
        </w:rPr>
        <w:t xml:space="preserve"> </w:t>
      </w:r>
      <w:r w:rsidRPr="009A3E79">
        <w:rPr>
          <w:spacing w:val="-2"/>
        </w:rPr>
        <w:t>critical</w:t>
      </w:r>
    </w:p>
    <w:p w14:paraId="71190DD0" w14:textId="77777777" w:rsidR="00123D75" w:rsidRPr="009A3E79" w:rsidRDefault="00123D75">
      <w:pPr>
        <w:pStyle w:val="BodyText"/>
        <w:spacing w:line="252" w:lineRule="auto"/>
        <w:sectPr w:rsidR="00123D75" w:rsidRPr="009A3E79">
          <w:pgSz w:w="11920" w:h="16840"/>
          <w:pgMar w:top="1200" w:right="1133" w:bottom="280" w:left="1275" w:header="720" w:footer="720" w:gutter="0"/>
          <w:cols w:space="720"/>
        </w:sectPr>
      </w:pPr>
    </w:p>
    <w:p w14:paraId="6933E852" w14:textId="77777777" w:rsidR="00123D75" w:rsidRPr="009A3E79" w:rsidRDefault="009A3E79">
      <w:pPr>
        <w:pStyle w:val="BodyText"/>
        <w:spacing w:before="60" w:line="252" w:lineRule="auto"/>
        <w:ind w:left="171" w:right="312"/>
      </w:pPr>
      <w:r w:rsidRPr="009A3E79">
        <w:lastRenderedPageBreak/>
        <w:t xml:space="preserve">for understanding the ability of plant compounds to scavenge free radicals and mitigate oxidative stress, which is linked to various chronic diseases. The seeds of </w:t>
      </w:r>
      <w:r w:rsidRPr="009A3E79">
        <w:rPr>
          <w:i/>
        </w:rPr>
        <w:t xml:space="preserve">D. </w:t>
      </w:r>
      <w:proofErr w:type="spellStart"/>
      <w:r w:rsidRPr="009A3E79">
        <w:rPr>
          <w:i/>
        </w:rPr>
        <w:t>malabaricum</w:t>
      </w:r>
      <w:proofErr w:type="spellEnd"/>
      <w:r w:rsidRPr="009A3E79">
        <w:rPr>
          <w:i/>
        </w:rPr>
        <w:t xml:space="preserve"> </w:t>
      </w:r>
      <w:r w:rsidRPr="009A3E79">
        <w:t xml:space="preserve">have demon- </w:t>
      </w:r>
      <w:proofErr w:type="spellStart"/>
      <w:r w:rsidRPr="009A3E79">
        <w:t>strated</w:t>
      </w:r>
      <w:proofErr w:type="spellEnd"/>
      <w:r w:rsidRPr="009A3E79">
        <w:t xml:space="preserve"> significant antioxidant activity in both methanolic and chloroform extracts, suggesting their potential as natural sources of antioxidants (Vidya P.R. and Jose P.A., 2023).</w:t>
      </w:r>
    </w:p>
    <w:p w14:paraId="07648ED9" w14:textId="77777777" w:rsidR="00123D75" w:rsidRPr="009A3E79" w:rsidRDefault="009A3E79">
      <w:pPr>
        <w:pStyle w:val="BodyText"/>
        <w:spacing w:before="77" w:line="252" w:lineRule="auto"/>
        <w:ind w:left="171" w:right="313"/>
      </w:pPr>
      <w:r w:rsidRPr="009A3E79">
        <w:t xml:space="preserve">Given the growing interest from both national and international researchers in indigenous medicinal plants, urgent conservation measures are required to preserve this promising species and its associated traditional knowledge. Heavy metal pollution has become a major </w:t>
      </w:r>
      <w:proofErr w:type="spellStart"/>
      <w:r w:rsidRPr="009A3E79">
        <w:t>envi</w:t>
      </w:r>
      <w:proofErr w:type="spellEnd"/>
      <w:r w:rsidRPr="009A3E79">
        <w:t xml:space="preserve">- </w:t>
      </w:r>
      <w:proofErr w:type="spellStart"/>
      <w:r w:rsidRPr="009A3E79">
        <w:t>ronmental</w:t>
      </w:r>
      <w:proofErr w:type="spellEnd"/>
      <w:r w:rsidRPr="009A3E79">
        <w:t xml:space="preserve"> concern due to rapid industrialization, urbanization, mining activities, and intensive agricultural practices. Heavy metals such as cadmium (Cd), lead (Pb), chromium (Cr), </w:t>
      </w:r>
      <w:proofErr w:type="spellStart"/>
      <w:r w:rsidRPr="009A3E79">
        <w:t>mer</w:t>
      </w:r>
      <w:proofErr w:type="spellEnd"/>
      <w:r w:rsidRPr="009A3E79">
        <w:t xml:space="preserve">- </w:t>
      </w:r>
      <w:proofErr w:type="spellStart"/>
      <w:r w:rsidRPr="009A3E79">
        <w:t>cury</w:t>
      </w:r>
      <w:proofErr w:type="spellEnd"/>
      <w:r w:rsidRPr="009A3E79">
        <w:t xml:space="preserve"> (Hg), copper (Cu), and zinc (Zn) are persistent in nature and tend to accumulate in soil and water systems, posing serious threats to plant growth and ecosystem stability (Alloway, 2013). Unlike organic</w:t>
      </w:r>
      <w:r w:rsidRPr="009A3E79">
        <w:rPr>
          <w:spacing w:val="-5"/>
        </w:rPr>
        <w:t xml:space="preserve"> </w:t>
      </w:r>
      <w:r w:rsidRPr="009A3E79">
        <w:t>pollutants,</w:t>
      </w:r>
      <w:r w:rsidRPr="009A3E79">
        <w:rPr>
          <w:spacing w:val="-5"/>
        </w:rPr>
        <w:t xml:space="preserve"> </w:t>
      </w:r>
      <w:r w:rsidRPr="009A3E79">
        <w:t>heavy</w:t>
      </w:r>
      <w:r w:rsidRPr="009A3E79">
        <w:rPr>
          <w:spacing w:val="-5"/>
        </w:rPr>
        <w:t xml:space="preserve"> </w:t>
      </w:r>
      <w:r w:rsidRPr="009A3E79">
        <w:t>metals</w:t>
      </w:r>
      <w:r w:rsidRPr="009A3E79">
        <w:rPr>
          <w:spacing w:val="-5"/>
        </w:rPr>
        <w:t xml:space="preserve"> </w:t>
      </w:r>
      <w:r w:rsidRPr="009A3E79">
        <w:t>are</w:t>
      </w:r>
      <w:r w:rsidRPr="009A3E79">
        <w:rPr>
          <w:spacing w:val="-5"/>
        </w:rPr>
        <w:t xml:space="preserve"> </w:t>
      </w:r>
      <w:r w:rsidRPr="009A3E79">
        <w:t>non-biodegradable</w:t>
      </w:r>
      <w:r w:rsidRPr="009A3E79">
        <w:rPr>
          <w:spacing w:val="-5"/>
        </w:rPr>
        <w:t xml:space="preserve"> </w:t>
      </w:r>
      <w:r w:rsidRPr="009A3E79">
        <w:t>and remain in the environment for long periods.</w:t>
      </w:r>
    </w:p>
    <w:p w14:paraId="37C8D461" w14:textId="77777777" w:rsidR="00123D75" w:rsidRPr="009A3E79" w:rsidRDefault="009A3E79">
      <w:pPr>
        <w:pStyle w:val="BodyText"/>
        <w:spacing w:before="0" w:line="252" w:lineRule="auto"/>
        <w:ind w:left="171" w:right="316" w:firstLine="420"/>
      </w:pPr>
      <w:r w:rsidRPr="009A3E79">
        <w:t>Plants absorb heavy metals mainly through their</w:t>
      </w:r>
      <w:r w:rsidRPr="009A3E79">
        <w:rPr>
          <w:spacing w:val="-4"/>
        </w:rPr>
        <w:t xml:space="preserve"> </w:t>
      </w:r>
      <w:r w:rsidRPr="009A3E79">
        <w:t>roots</w:t>
      </w:r>
      <w:r w:rsidRPr="009A3E79">
        <w:rPr>
          <w:spacing w:val="-4"/>
        </w:rPr>
        <w:t xml:space="preserve"> </w:t>
      </w:r>
      <w:r w:rsidRPr="009A3E79">
        <w:t>from</w:t>
      </w:r>
      <w:r w:rsidRPr="009A3E79">
        <w:rPr>
          <w:spacing w:val="-4"/>
        </w:rPr>
        <w:t xml:space="preserve"> </w:t>
      </w:r>
      <w:r w:rsidRPr="009A3E79">
        <w:t>contaminated</w:t>
      </w:r>
      <w:r w:rsidRPr="009A3E79">
        <w:rPr>
          <w:spacing w:val="-4"/>
        </w:rPr>
        <w:t xml:space="preserve"> </w:t>
      </w:r>
      <w:r w:rsidRPr="009A3E79">
        <w:t>soil</w:t>
      </w:r>
      <w:r w:rsidRPr="009A3E79">
        <w:rPr>
          <w:spacing w:val="-4"/>
        </w:rPr>
        <w:t xml:space="preserve"> </w:t>
      </w:r>
      <w:r w:rsidRPr="009A3E79">
        <w:t>and</w:t>
      </w:r>
      <w:r w:rsidRPr="009A3E79">
        <w:rPr>
          <w:spacing w:val="-4"/>
        </w:rPr>
        <w:t xml:space="preserve"> </w:t>
      </w:r>
      <w:r w:rsidRPr="009A3E79">
        <w:t>water. The extent of metal</w:t>
      </w:r>
      <w:r w:rsidRPr="009A3E79">
        <w:rPr>
          <w:spacing w:val="-3"/>
        </w:rPr>
        <w:t xml:space="preserve"> </w:t>
      </w:r>
      <w:r w:rsidRPr="009A3E79">
        <w:t>uptake</w:t>
      </w:r>
      <w:r w:rsidRPr="009A3E79">
        <w:rPr>
          <w:spacing w:val="-3"/>
        </w:rPr>
        <w:t xml:space="preserve"> </w:t>
      </w:r>
      <w:r w:rsidRPr="009A3E79">
        <w:t>and</w:t>
      </w:r>
      <w:r w:rsidRPr="009A3E79">
        <w:rPr>
          <w:spacing w:val="-3"/>
        </w:rPr>
        <w:t xml:space="preserve"> </w:t>
      </w:r>
      <w:r w:rsidRPr="009A3E79">
        <w:t>accumulation</w:t>
      </w:r>
      <w:r w:rsidRPr="009A3E79">
        <w:rPr>
          <w:spacing w:val="-3"/>
        </w:rPr>
        <w:t xml:space="preserve"> </w:t>
      </w:r>
      <w:r w:rsidRPr="009A3E79">
        <w:t>depends</w:t>
      </w:r>
      <w:r w:rsidRPr="009A3E79">
        <w:rPr>
          <w:spacing w:val="-3"/>
        </w:rPr>
        <w:t xml:space="preserve"> </w:t>
      </w:r>
      <w:r w:rsidRPr="009A3E79">
        <w:t>on</w:t>
      </w:r>
      <w:r w:rsidRPr="009A3E79">
        <w:rPr>
          <w:spacing w:val="-3"/>
        </w:rPr>
        <w:t xml:space="preserve"> </w:t>
      </w:r>
      <w:r w:rsidRPr="009A3E79">
        <w:t>factors</w:t>
      </w:r>
      <w:r w:rsidRPr="009A3E79">
        <w:rPr>
          <w:spacing w:val="-3"/>
        </w:rPr>
        <w:t xml:space="preserve"> </w:t>
      </w:r>
      <w:r w:rsidRPr="009A3E79">
        <w:t>such</w:t>
      </w:r>
      <w:r w:rsidRPr="009A3E79">
        <w:rPr>
          <w:spacing w:val="-3"/>
        </w:rPr>
        <w:t xml:space="preserve"> </w:t>
      </w:r>
      <w:r w:rsidRPr="009A3E79">
        <w:t>as</w:t>
      </w:r>
      <w:r w:rsidRPr="009A3E79">
        <w:rPr>
          <w:spacing w:val="-3"/>
        </w:rPr>
        <w:t xml:space="preserve"> </w:t>
      </w:r>
      <w:r w:rsidRPr="009A3E79">
        <w:t>metal</w:t>
      </w:r>
      <w:r w:rsidRPr="009A3E79">
        <w:rPr>
          <w:spacing w:val="-3"/>
        </w:rPr>
        <w:t xml:space="preserve"> </w:t>
      </w:r>
      <w:r w:rsidRPr="009A3E79">
        <w:t>concentration, soil pH, bioavailability, and plant species (</w:t>
      </w:r>
      <w:proofErr w:type="spellStart"/>
      <w:r w:rsidRPr="009A3E79">
        <w:t>Kabata-Pendias</w:t>
      </w:r>
      <w:proofErr w:type="spellEnd"/>
      <w:r w:rsidRPr="009A3E79">
        <w:t>, 2011). Essential metals like cop-per and zinc play important physiological roles</w:t>
      </w:r>
      <w:r w:rsidRPr="009A3E79">
        <w:rPr>
          <w:spacing w:val="-3"/>
        </w:rPr>
        <w:t xml:space="preserve"> </w:t>
      </w:r>
      <w:r w:rsidRPr="009A3E79">
        <w:t>at</w:t>
      </w:r>
      <w:r w:rsidRPr="009A3E79">
        <w:rPr>
          <w:spacing w:val="-3"/>
        </w:rPr>
        <w:t xml:space="preserve"> </w:t>
      </w:r>
      <w:r w:rsidRPr="009A3E79">
        <w:t>low</w:t>
      </w:r>
      <w:r w:rsidRPr="009A3E79">
        <w:rPr>
          <w:spacing w:val="-3"/>
        </w:rPr>
        <w:t xml:space="preserve"> </w:t>
      </w:r>
      <w:r w:rsidRPr="009A3E79">
        <w:t>concentrations</w:t>
      </w:r>
      <w:r w:rsidRPr="009A3E79">
        <w:rPr>
          <w:spacing w:val="-3"/>
        </w:rPr>
        <w:t xml:space="preserve"> </w:t>
      </w:r>
      <w:r w:rsidRPr="009A3E79">
        <w:t>but</w:t>
      </w:r>
      <w:r w:rsidRPr="009A3E79">
        <w:rPr>
          <w:spacing w:val="-3"/>
        </w:rPr>
        <w:t xml:space="preserve"> </w:t>
      </w:r>
      <w:r w:rsidRPr="009A3E79">
        <w:t>become</w:t>
      </w:r>
      <w:r w:rsidRPr="009A3E79">
        <w:rPr>
          <w:spacing w:val="-3"/>
        </w:rPr>
        <w:t xml:space="preserve"> </w:t>
      </w:r>
      <w:r w:rsidRPr="009A3E79">
        <w:t>toxic</w:t>
      </w:r>
      <w:r w:rsidRPr="009A3E79">
        <w:rPr>
          <w:spacing w:val="-3"/>
        </w:rPr>
        <w:t xml:space="preserve"> </w:t>
      </w:r>
      <w:r w:rsidRPr="009A3E79">
        <w:t>when present in excess, whereas non-essential metals such as cadmium and lead are highly toxic even at low levels (</w:t>
      </w:r>
      <w:r w:rsidRPr="009A3E79">
        <w:rPr>
          <w:i/>
          <w:iCs/>
        </w:rPr>
        <w:t>Sharma et al., 2012).</w:t>
      </w:r>
    </w:p>
    <w:p w14:paraId="2E8853E6" w14:textId="77777777" w:rsidR="00123D75" w:rsidRPr="009A3E79" w:rsidRDefault="009A3E79">
      <w:pPr>
        <w:pStyle w:val="BodyText"/>
        <w:spacing w:before="0" w:line="252" w:lineRule="auto"/>
        <w:ind w:left="171" w:right="314" w:firstLine="105"/>
      </w:pPr>
      <w:r w:rsidRPr="009A3E79">
        <w:t xml:space="preserve">Heavy metal stress adversely affects plant growth and development. Several studies have reported inhibition of seed germination, reduction in root and shoot length, decreased biomass, and visible symptoms such as chlorosis and necrosis under heavy metal exposure </w:t>
      </w:r>
      <w:r w:rsidRPr="009A3E79">
        <w:rPr>
          <w:i/>
          <w:iCs/>
        </w:rPr>
        <w:t>(Singh et al., 2011).</w:t>
      </w:r>
      <w:r w:rsidRPr="009A3E79">
        <w:t xml:space="preserve"> Heavy metals interfere with nutrient uptake and disrupt cellular metabolism, leading to impaired plant growth and productivity.</w:t>
      </w:r>
    </w:p>
    <w:p w14:paraId="3F075D0C" w14:textId="77777777" w:rsidR="00123D75" w:rsidRPr="009A3E79" w:rsidRDefault="009A3E79">
      <w:pPr>
        <w:pStyle w:val="BodyText"/>
        <w:spacing w:before="0" w:line="252" w:lineRule="auto"/>
        <w:ind w:left="171" w:right="313" w:firstLine="345"/>
      </w:pPr>
      <w:r w:rsidRPr="009A3E79">
        <w:t>One of the primary effects of heavy metal toxicity in plants is the induction of oxidative stress. Excess accumulation of heavy metals leads to overproduction of reactive oxygen species (ROS), including superoxide radicals,</w:t>
      </w:r>
      <w:r w:rsidRPr="009A3E79">
        <w:rPr>
          <w:spacing w:val="-4"/>
        </w:rPr>
        <w:t xml:space="preserve"> </w:t>
      </w:r>
      <w:r w:rsidRPr="009A3E79">
        <w:t>hydrogen</w:t>
      </w:r>
      <w:r w:rsidRPr="009A3E79">
        <w:rPr>
          <w:spacing w:val="-4"/>
        </w:rPr>
        <w:t xml:space="preserve"> </w:t>
      </w:r>
      <w:r w:rsidRPr="009A3E79">
        <w:t>peroxide,</w:t>
      </w:r>
      <w:r w:rsidRPr="009A3E79">
        <w:rPr>
          <w:spacing w:val="-4"/>
        </w:rPr>
        <w:t xml:space="preserve"> </w:t>
      </w:r>
      <w:r w:rsidRPr="009A3E79">
        <w:t>and</w:t>
      </w:r>
      <w:r w:rsidRPr="009A3E79">
        <w:rPr>
          <w:spacing w:val="-4"/>
        </w:rPr>
        <w:t xml:space="preserve"> </w:t>
      </w:r>
      <w:r w:rsidRPr="009A3E79">
        <w:t>hydroxyl</w:t>
      </w:r>
      <w:r w:rsidRPr="009A3E79">
        <w:rPr>
          <w:spacing w:val="-4"/>
        </w:rPr>
        <w:t xml:space="preserve"> </w:t>
      </w:r>
      <w:r w:rsidRPr="009A3E79">
        <w:t>radicals</w:t>
      </w:r>
      <w:r w:rsidRPr="009A3E79">
        <w:rPr>
          <w:spacing w:val="-4"/>
        </w:rPr>
        <w:t xml:space="preserve"> </w:t>
      </w:r>
      <w:r w:rsidRPr="009A3E79">
        <w:t xml:space="preserve">(Gill </w:t>
      </w:r>
      <w:proofErr w:type="spellStart"/>
      <w:r w:rsidRPr="009A3E79">
        <w:t>Tuteja</w:t>
      </w:r>
      <w:proofErr w:type="spellEnd"/>
      <w:r w:rsidRPr="009A3E79">
        <w:t>, 2010). These reactive molecules cause lipid peroxidation, protein oxidation, enzyme inhibition, and DNA damage, ultimately affecting cell viability and function.</w:t>
      </w:r>
    </w:p>
    <w:p w14:paraId="18895B92" w14:textId="77777777" w:rsidR="00123D75" w:rsidRPr="009A3E79" w:rsidRDefault="009A3E79">
      <w:pPr>
        <w:pStyle w:val="BodyText"/>
        <w:spacing w:before="0" w:line="252" w:lineRule="auto"/>
        <w:ind w:left="171" w:right="316" w:firstLine="435"/>
        <w:rPr>
          <w:i/>
          <w:iCs/>
        </w:rPr>
      </w:pPr>
      <w:r w:rsidRPr="009A3E79">
        <w:t>To counteract oxidative damage, plants possess an efficient antioxidant defense system. Enzymatic antioxidants such as</w:t>
      </w:r>
      <w:r w:rsidRPr="009A3E79">
        <w:rPr>
          <w:spacing w:val="-6"/>
        </w:rPr>
        <w:t xml:space="preserve"> </w:t>
      </w:r>
      <w:r w:rsidRPr="009A3E79">
        <w:t>superoxide</w:t>
      </w:r>
      <w:r w:rsidRPr="009A3E79">
        <w:rPr>
          <w:spacing w:val="-6"/>
        </w:rPr>
        <w:t xml:space="preserve"> </w:t>
      </w:r>
      <w:r w:rsidRPr="009A3E79">
        <w:t>dismutase</w:t>
      </w:r>
      <w:r w:rsidRPr="009A3E79">
        <w:rPr>
          <w:spacing w:val="-6"/>
        </w:rPr>
        <w:t xml:space="preserve"> </w:t>
      </w:r>
      <w:r w:rsidRPr="009A3E79">
        <w:t>(SOD),</w:t>
      </w:r>
      <w:r w:rsidRPr="009A3E79">
        <w:rPr>
          <w:spacing w:val="-6"/>
        </w:rPr>
        <w:t xml:space="preserve"> </w:t>
      </w:r>
      <w:r w:rsidRPr="009A3E79">
        <w:t>catalase</w:t>
      </w:r>
      <w:r w:rsidRPr="009A3E79">
        <w:rPr>
          <w:spacing w:val="-6"/>
        </w:rPr>
        <w:t xml:space="preserve"> </w:t>
      </w:r>
      <w:r w:rsidRPr="009A3E79">
        <w:t>(CAT),</w:t>
      </w:r>
      <w:r w:rsidRPr="009A3E79">
        <w:rPr>
          <w:spacing w:val="-6"/>
        </w:rPr>
        <w:t xml:space="preserve"> </w:t>
      </w:r>
      <w:r w:rsidRPr="009A3E79">
        <w:t>and</w:t>
      </w:r>
      <w:r w:rsidRPr="009A3E79">
        <w:rPr>
          <w:spacing w:val="-6"/>
        </w:rPr>
        <w:t xml:space="preserve"> </w:t>
      </w:r>
      <w:r w:rsidRPr="009A3E79">
        <w:t>peroxidase (POD), along with non-enzymatic antioxidants like phenolics, flavonoids, glutathione, and ascorbic acid, play a crucial role in scavenging reactive oxygen species (</w:t>
      </w:r>
      <w:proofErr w:type="spellStart"/>
      <w:r w:rsidRPr="009A3E79">
        <w:rPr>
          <w:i/>
          <w:iCs/>
        </w:rPr>
        <w:t>Verbruggen</w:t>
      </w:r>
      <w:proofErr w:type="spellEnd"/>
      <w:r w:rsidRPr="009A3E79">
        <w:rPr>
          <w:i/>
          <w:iCs/>
        </w:rPr>
        <w:t xml:space="preserve"> et al., 2009</w:t>
      </w:r>
      <w:r w:rsidRPr="009A3E79">
        <w:t>). Several studies have demonstrated increased antioxidant</w:t>
      </w:r>
      <w:r w:rsidRPr="009A3E79">
        <w:rPr>
          <w:spacing w:val="-3"/>
        </w:rPr>
        <w:t xml:space="preserve"> </w:t>
      </w:r>
      <w:r w:rsidRPr="009A3E79">
        <w:t>enzyme</w:t>
      </w:r>
      <w:r w:rsidRPr="009A3E79">
        <w:rPr>
          <w:spacing w:val="-3"/>
        </w:rPr>
        <w:t xml:space="preserve"> </w:t>
      </w:r>
      <w:r w:rsidRPr="009A3E79">
        <w:t>activity</w:t>
      </w:r>
      <w:r w:rsidRPr="009A3E79">
        <w:rPr>
          <w:spacing w:val="-3"/>
        </w:rPr>
        <w:t xml:space="preserve"> </w:t>
      </w:r>
      <w:r w:rsidRPr="009A3E79">
        <w:t>in</w:t>
      </w:r>
      <w:r w:rsidRPr="009A3E79">
        <w:rPr>
          <w:spacing w:val="-3"/>
        </w:rPr>
        <w:t xml:space="preserve"> </w:t>
      </w:r>
      <w:r w:rsidRPr="009A3E79">
        <w:t>plants</w:t>
      </w:r>
      <w:r w:rsidRPr="009A3E79">
        <w:rPr>
          <w:spacing w:val="-3"/>
        </w:rPr>
        <w:t xml:space="preserve"> </w:t>
      </w:r>
      <w:r w:rsidRPr="009A3E79">
        <w:t xml:space="preserve">ex-posed to heavy metals as an adaptive stress response </w:t>
      </w:r>
      <w:r w:rsidRPr="009A3E79">
        <w:rPr>
          <w:i/>
          <w:iCs/>
        </w:rPr>
        <w:t>(Sharma et al., 2012).</w:t>
      </w:r>
    </w:p>
    <w:p w14:paraId="688AAB15" w14:textId="77777777" w:rsidR="00123D75" w:rsidRPr="009A3E79" w:rsidRDefault="009A3E79">
      <w:pPr>
        <w:pStyle w:val="BodyText"/>
        <w:spacing w:before="0" w:line="252" w:lineRule="auto"/>
        <w:ind w:left="171" w:right="313" w:firstLine="345"/>
      </w:pPr>
      <w:r w:rsidRPr="009A3E79">
        <w:t>Medicinal plants are of particular concern in heavy metal studies due to their extensive</w:t>
      </w:r>
      <w:r w:rsidRPr="009A3E79">
        <w:rPr>
          <w:spacing w:val="40"/>
        </w:rPr>
        <w:t xml:space="preserve"> </w:t>
      </w:r>
      <w:r w:rsidRPr="009A3E79">
        <w:t>use in traditional and modern medicine. Heavy metal accumulation in medicinal plants not only affects plant growth but may also alter the synthesis of secondary metabolites responsible for therapeutic properties (WHO, 2007). Contamination of medicinal</w:t>
      </w:r>
      <w:r w:rsidRPr="009A3E79">
        <w:rPr>
          <w:spacing w:val="-4"/>
        </w:rPr>
        <w:t xml:space="preserve"> </w:t>
      </w:r>
      <w:r w:rsidRPr="009A3E79">
        <w:t>plants</w:t>
      </w:r>
      <w:r w:rsidRPr="009A3E79">
        <w:rPr>
          <w:spacing w:val="-4"/>
        </w:rPr>
        <w:t xml:space="preserve"> </w:t>
      </w:r>
      <w:r w:rsidRPr="009A3E79">
        <w:t>with toxic metals raises serious concerns regarding their safety, quality, and efficacy.</w:t>
      </w:r>
    </w:p>
    <w:p w14:paraId="2AD22391" w14:textId="77777777" w:rsidR="00123D75" w:rsidRPr="009A3E79" w:rsidRDefault="009A3E79">
      <w:pPr>
        <w:pStyle w:val="BodyText"/>
        <w:spacing w:before="0" w:line="252" w:lineRule="auto"/>
        <w:ind w:left="171" w:right="314"/>
      </w:pPr>
      <w:r w:rsidRPr="009A3E79">
        <w:t xml:space="preserve">Forest tree species are capable of accumulating heavy metals over long periods due to their extended life span. However, compared to agricultural crops, forest trees have received </w:t>
      </w:r>
      <w:proofErr w:type="spellStart"/>
      <w:r w:rsidRPr="009A3E79">
        <w:t>rel-atively</w:t>
      </w:r>
      <w:proofErr w:type="spellEnd"/>
      <w:r w:rsidRPr="009A3E79">
        <w:t xml:space="preserve"> less attention in heavy metal stress research</w:t>
      </w:r>
      <w:r w:rsidRPr="009A3E79">
        <w:rPr>
          <w:spacing w:val="-3"/>
        </w:rPr>
        <w:t xml:space="preserve"> </w:t>
      </w:r>
      <w:r w:rsidRPr="009A3E79">
        <w:t>(Baker</w:t>
      </w:r>
      <w:r w:rsidRPr="009A3E79">
        <w:rPr>
          <w:spacing w:val="-3"/>
        </w:rPr>
        <w:t xml:space="preserve"> </w:t>
      </w:r>
      <w:r w:rsidRPr="009A3E79">
        <w:t>Brooks,</w:t>
      </w:r>
      <w:r w:rsidRPr="009A3E79">
        <w:rPr>
          <w:spacing w:val="-3"/>
        </w:rPr>
        <w:t xml:space="preserve"> </w:t>
      </w:r>
      <w:r w:rsidRPr="009A3E79">
        <w:t>1989).</w:t>
      </w:r>
      <w:r w:rsidRPr="009A3E79">
        <w:rPr>
          <w:spacing w:val="-3"/>
        </w:rPr>
        <w:t xml:space="preserve"> </w:t>
      </w:r>
      <w:r w:rsidRPr="009A3E79">
        <w:t>Studies</w:t>
      </w:r>
      <w:r w:rsidRPr="009A3E79">
        <w:rPr>
          <w:spacing w:val="-3"/>
        </w:rPr>
        <w:t xml:space="preserve"> </w:t>
      </w:r>
      <w:r w:rsidRPr="009A3E79">
        <w:t>on</w:t>
      </w:r>
      <w:r w:rsidRPr="009A3E79">
        <w:rPr>
          <w:spacing w:val="-3"/>
        </w:rPr>
        <w:t xml:space="preserve"> </w:t>
      </w:r>
      <w:r w:rsidRPr="009A3E79">
        <w:t>for-</w:t>
      </w:r>
      <w:r w:rsidRPr="009A3E79">
        <w:rPr>
          <w:spacing w:val="-3"/>
        </w:rPr>
        <w:t xml:space="preserve"> </w:t>
      </w:r>
      <w:proofErr w:type="spellStart"/>
      <w:r w:rsidRPr="009A3E79">
        <w:t>est</w:t>
      </w:r>
      <w:proofErr w:type="spellEnd"/>
      <w:r w:rsidRPr="009A3E79">
        <w:t xml:space="preserve"> species indicate that heavy metal exposure affects physiological processes, antioxidant re-</w:t>
      </w:r>
      <w:proofErr w:type="spellStart"/>
      <w:r w:rsidRPr="009A3E79">
        <w:t>sponses</w:t>
      </w:r>
      <w:proofErr w:type="spellEnd"/>
      <w:r w:rsidRPr="009A3E79">
        <w:t>, and overall plant health, emphasizing the need for more research on tree species in polluted environments.</w:t>
      </w:r>
    </w:p>
    <w:p w14:paraId="5AAB2A78" w14:textId="77777777" w:rsidR="00123D75" w:rsidRPr="009A3E79" w:rsidRDefault="00123D75">
      <w:pPr>
        <w:pStyle w:val="BodyText"/>
        <w:spacing w:before="0"/>
        <w:ind w:left="0"/>
        <w:jc w:val="left"/>
      </w:pPr>
    </w:p>
    <w:p w14:paraId="738931A8" w14:textId="77777777" w:rsidR="00123D75" w:rsidRPr="009A3E79" w:rsidRDefault="009A3E79">
      <w:pPr>
        <w:pStyle w:val="BodyText"/>
        <w:spacing w:before="0"/>
        <w:ind w:right="13"/>
      </w:pPr>
      <w:r w:rsidRPr="009A3E79">
        <w:t>Despite studies on</w:t>
      </w:r>
      <w:r w:rsidRPr="009A3E79">
        <w:rPr>
          <w:spacing w:val="-4"/>
        </w:rPr>
        <w:t xml:space="preserve"> </w:t>
      </w:r>
      <w:r w:rsidRPr="009A3E79">
        <w:t>its</w:t>
      </w:r>
      <w:r w:rsidRPr="009A3E79">
        <w:rPr>
          <w:spacing w:val="-4"/>
        </w:rPr>
        <w:t xml:space="preserve"> </w:t>
      </w:r>
      <w:r w:rsidRPr="009A3E79">
        <w:t>medicinal</w:t>
      </w:r>
      <w:r w:rsidRPr="009A3E79">
        <w:rPr>
          <w:spacing w:val="-4"/>
        </w:rPr>
        <w:t xml:space="preserve"> </w:t>
      </w:r>
      <w:r w:rsidRPr="009A3E79">
        <w:t>value</w:t>
      </w:r>
      <w:r w:rsidRPr="009A3E79">
        <w:rPr>
          <w:spacing w:val="-4"/>
        </w:rPr>
        <w:t xml:space="preserve"> </w:t>
      </w:r>
      <w:r w:rsidRPr="009A3E79">
        <w:t>and</w:t>
      </w:r>
      <w:r w:rsidRPr="009A3E79">
        <w:rPr>
          <w:spacing w:val="-4"/>
        </w:rPr>
        <w:t xml:space="preserve"> </w:t>
      </w:r>
      <w:r w:rsidRPr="009A3E79">
        <w:t>phytochemistry,</w:t>
      </w:r>
      <w:r w:rsidRPr="009A3E79">
        <w:rPr>
          <w:spacing w:val="-4"/>
        </w:rPr>
        <w:t xml:space="preserve"> </w:t>
      </w:r>
      <w:r w:rsidRPr="009A3E79">
        <w:t>information</w:t>
      </w:r>
      <w:r w:rsidRPr="009A3E79">
        <w:rPr>
          <w:spacing w:val="-4"/>
        </w:rPr>
        <w:t xml:space="preserve"> </w:t>
      </w:r>
      <w:r w:rsidRPr="009A3E79">
        <w:t>regarding</w:t>
      </w:r>
      <w:r w:rsidRPr="009A3E79">
        <w:rPr>
          <w:spacing w:val="-4"/>
        </w:rPr>
        <w:t xml:space="preserve"> </w:t>
      </w:r>
      <w:r w:rsidRPr="009A3E79">
        <w:t>the</w:t>
      </w:r>
      <w:r w:rsidRPr="009A3E79">
        <w:rPr>
          <w:spacing w:val="-4"/>
        </w:rPr>
        <w:t xml:space="preserve"> </w:t>
      </w:r>
      <w:r w:rsidRPr="009A3E79">
        <w:t>response</w:t>
      </w:r>
      <w:r w:rsidRPr="009A3E79">
        <w:rPr>
          <w:spacing w:val="-4"/>
        </w:rPr>
        <w:t xml:space="preserve"> </w:t>
      </w:r>
      <w:r w:rsidRPr="009A3E79">
        <w:t xml:space="preserve">of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r w:rsidRPr="009A3E79">
        <w:t>to heavy metal stress is extremely limited. There are no systematic reports on its metal uptake potential, physiological alterations, or antioxidant defense mechanisms</w:t>
      </w:r>
      <w:r w:rsidRPr="009A3E79">
        <w:rPr>
          <w:spacing w:val="75"/>
        </w:rPr>
        <w:t xml:space="preserve"> </w:t>
      </w:r>
      <w:r w:rsidRPr="009A3E79">
        <w:t>under</w:t>
      </w:r>
      <w:r w:rsidRPr="009A3E79">
        <w:rPr>
          <w:spacing w:val="75"/>
        </w:rPr>
        <w:t xml:space="preserve"> </w:t>
      </w:r>
      <w:r w:rsidRPr="009A3E79">
        <w:t>heavy</w:t>
      </w:r>
      <w:r w:rsidRPr="009A3E79">
        <w:rPr>
          <w:spacing w:val="60"/>
        </w:rPr>
        <w:t xml:space="preserve"> </w:t>
      </w:r>
      <w:r w:rsidRPr="009A3E79">
        <w:t>metal</w:t>
      </w:r>
      <w:r w:rsidRPr="009A3E79">
        <w:rPr>
          <w:spacing w:val="60"/>
        </w:rPr>
        <w:t xml:space="preserve"> </w:t>
      </w:r>
      <w:r w:rsidRPr="009A3E79">
        <w:t>exposure.</w:t>
      </w:r>
      <w:r w:rsidRPr="009A3E79">
        <w:rPr>
          <w:spacing w:val="60"/>
        </w:rPr>
        <w:t xml:space="preserve"> </w:t>
      </w:r>
      <w:r w:rsidRPr="009A3E79">
        <w:t>This</w:t>
      </w:r>
      <w:r w:rsidRPr="009A3E79">
        <w:rPr>
          <w:spacing w:val="60"/>
        </w:rPr>
        <w:t xml:space="preserve"> </w:t>
      </w:r>
      <w:r w:rsidRPr="009A3E79">
        <w:t>lack</w:t>
      </w:r>
      <w:r w:rsidRPr="009A3E79">
        <w:rPr>
          <w:spacing w:val="60"/>
        </w:rPr>
        <w:t xml:space="preserve"> </w:t>
      </w:r>
      <w:r w:rsidRPr="009A3E79">
        <w:t>of</w:t>
      </w:r>
      <w:r w:rsidRPr="009A3E79">
        <w:rPr>
          <w:spacing w:val="60"/>
        </w:rPr>
        <w:t xml:space="preserve"> </w:t>
      </w:r>
      <w:r w:rsidRPr="009A3E79">
        <w:t>information</w:t>
      </w:r>
      <w:r w:rsidRPr="009A3E79">
        <w:rPr>
          <w:spacing w:val="60"/>
        </w:rPr>
        <w:t xml:space="preserve"> </w:t>
      </w:r>
      <w:r w:rsidRPr="009A3E79">
        <w:t>highlights</w:t>
      </w:r>
      <w:r w:rsidRPr="009A3E79">
        <w:rPr>
          <w:spacing w:val="60"/>
        </w:rPr>
        <w:t xml:space="preserve"> </w:t>
      </w:r>
      <w:r w:rsidRPr="009A3E79">
        <w:t>a</w:t>
      </w:r>
      <w:r w:rsidRPr="009A3E79">
        <w:rPr>
          <w:spacing w:val="60"/>
        </w:rPr>
        <w:t xml:space="preserve"> </w:t>
      </w:r>
      <w:r w:rsidRPr="009A3E79">
        <w:rPr>
          <w:spacing w:val="-2"/>
        </w:rPr>
        <w:t>significant</w:t>
      </w:r>
    </w:p>
    <w:p w14:paraId="7142E1BB" w14:textId="77777777" w:rsidR="00123D75" w:rsidRPr="009A3E79" w:rsidRDefault="00123D75">
      <w:pPr>
        <w:pStyle w:val="BodyText"/>
        <w:sectPr w:rsidR="00123D75" w:rsidRPr="009A3E79">
          <w:pgSz w:w="11920" w:h="16840"/>
          <w:pgMar w:top="1200" w:right="1133" w:bottom="280" w:left="1275" w:header="720" w:footer="720" w:gutter="0"/>
          <w:cols w:space="720"/>
        </w:sectPr>
      </w:pPr>
    </w:p>
    <w:p w14:paraId="2DDAABC2" w14:textId="77777777" w:rsidR="00123D75" w:rsidRPr="009A3E79" w:rsidRDefault="009A3E79">
      <w:pPr>
        <w:pStyle w:val="BodyText"/>
        <w:spacing w:before="60"/>
        <w:jc w:val="left"/>
      </w:pPr>
      <w:r w:rsidRPr="009A3E79">
        <w:lastRenderedPageBreak/>
        <w:t xml:space="preserve">research </w:t>
      </w:r>
      <w:r w:rsidRPr="009A3E79">
        <w:rPr>
          <w:spacing w:val="-4"/>
        </w:rPr>
        <w:t>gap.</w:t>
      </w:r>
    </w:p>
    <w:p w14:paraId="38FC0FD0" w14:textId="77777777" w:rsidR="00123D75" w:rsidRPr="009A3E79" w:rsidRDefault="00123D75">
      <w:pPr>
        <w:pStyle w:val="BodyText"/>
        <w:spacing w:before="77"/>
        <w:ind w:left="0"/>
        <w:jc w:val="left"/>
      </w:pPr>
    </w:p>
    <w:p w14:paraId="38F76C57" w14:textId="77777777" w:rsidR="00123D75" w:rsidRPr="009A3E79" w:rsidRDefault="009A3E79">
      <w:pPr>
        <w:pStyle w:val="Heading1"/>
      </w:pPr>
      <w:r w:rsidRPr="009A3E79">
        <w:rPr>
          <w:spacing w:val="-2"/>
        </w:rPr>
        <w:t>Conclusion</w:t>
      </w:r>
    </w:p>
    <w:p w14:paraId="07040DEA" w14:textId="51199560" w:rsidR="00123D75" w:rsidRPr="009A3E79" w:rsidRDefault="009A3E79">
      <w:pPr>
        <w:pStyle w:val="BodyText"/>
        <w:spacing w:before="90" w:line="252" w:lineRule="auto"/>
        <w:ind w:right="314"/>
      </w:pP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t>,</w:t>
      </w:r>
      <w:r w:rsidRPr="009A3E79">
        <w:rPr>
          <w:spacing w:val="-4"/>
        </w:rPr>
        <w:t xml:space="preserve"> </w:t>
      </w:r>
      <w:r w:rsidRPr="009A3E79">
        <w:t>an</w:t>
      </w:r>
      <w:r w:rsidRPr="009A3E79">
        <w:rPr>
          <w:spacing w:val="-4"/>
        </w:rPr>
        <w:t xml:space="preserve"> </w:t>
      </w:r>
      <w:r w:rsidRPr="009A3E79">
        <w:t>endemic</w:t>
      </w:r>
      <w:r w:rsidRPr="009A3E79">
        <w:rPr>
          <w:spacing w:val="-4"/>
        </w:rPr>
        <w:t xml:space="preserve"> </w:t>
      </w:r>
      <w:r w:rsidRPr="009A3E79">
        <w:t>Western</w:t>
      </w:r>
      <w:r w:rsidRPr="009A3E79">
        <w:rPr>
          <w:spacing w:val="-4"/>
        </w:rPr>
        <w:t xml:space="preserve"> </w:t>
      </w:r>
      <w:r w:rsidRPr="009A3E79">
        <w:t>Ghats</w:t>
      </w:r>
      <w:r w:rsidRPr="009A3E79">
        <w:rPr>
          <w:spacing w:val="-4"/>
        </w:rPr>
        <w:t xml:space="preserve"> </w:t>
      </w:r>
      <w:r w:rsidRPr="009A3E79">
        <w:t>tree,</w:t>
      </w:r>
      <w:r w:rsidRPr="009A3E79">
        <w:rPr>
          <w:spacing w:val="-4"/>
        </w:rPr>
        <w:t xml:space="preserve"> </w:t>
      </w:r>
      <w:r w:rsidRPr="009A3E79">
        <w:t>holds</w:t>
      </w:r>
      <w:r w:rsidRPr="009A3E79">
        <w:rPr>
          <w:spacing w:val="-4"/>
        </w:rPr>
        <w:t xml:space="preserve"> </w:t>
      </w:r>
      <w:r w:rsidRPr="009A3E79">
        <w:t>profound</w:t>
      </w:r>
      <w:r w:rsidRPr="009A3E79">
        <w:rPr>
          <w:spacing w:val="-4"/>
        </w:rPr>
        <w:t xml:space="preserve"> </w:t>
      </w:r>
      <w:r w:rsidRPr="009A3E79">
        <w:t>ecological importance by sustaining forest biodiversity in moist</w:t>
      </w:r>
      <w:r w:rsidRPr="009A3E79">
        <w:rPr>
          <w:spacing w:val="-4"/>
        </w:rPr>
        <w:t xml:space="preserve"> </w:t>
      </w:r>
      <w:r w:rsidRPr="009A3E79">
        <w:t>deciduous</w:t>
      </w:r>
      <w:r w:rsidRPr="009A3E79">
        <w:rPr>
          <w:spacing w:val="-4"/>
        </w:rPr>
        <w:t xml:space="preserve"> </w:t>
      </w:r>
      <w:r w:rsidRPr="009A3E79">
        <w:t>habitats</w:t>
      </w:r>
      <w:r w:rsidRPr="009A3E79">
        <w:rPr>
          <w:spacing w:val="-4"/>
        </w:rPr>
        <w:t xml:space="preserve"> </w:t>
      </w:r>
      <w:r w:rsidRPr="009A3E79">
        <w:t>while</w:t>
      </w:r>
      <w:r w:rsidRPr="009A3E79">
        <w:rPr>
          <w:spacing w:val="-4"/>
        </w:rPr>
        <w:t xml:space="preserve"> </w:t>
      </w:r>
      <w:r w:rsidRPr="009A3E79">
        <w:t xml:space="preserve">facing threats from habitat loss and poor regeneration. Its pharmaceutical value shines </w:t>
      </w:r>
      <w:proofErr w:type="gramStart"/>
      <w:r w:rsidRPr="009A3E79">
        <w:t>through</w:t>
      </w:r>
      <w:r w:rsidRPr="009A3E79">
        <w:rPr>
          <w:spacing w:val="80"/>
        </w:rPr>
        <w:t xml:space="preserve">  </w:t>
      </w:r>
      <w:r w:rsidRPr="009A3E79">
        <w:t>limonoids</w:t>
      </w:r>
      <w:proofErr w:type="gramEnd"/>
      <w:r w:rsidRPr="009A3E79">
        <w:t>,</w:t>
      </w:r>
      <w:r w:rsidRPr="009A3E79">
        <w:rPr>
          <w:spacing w:val="80"/>
        </w:rPr>
        <w:t xml:space="preserve">  </w:t>
      </w:r>
      <w:r w:rsidRPr="009A3E79">
        <w:t>alkaloids,</w:t>
      </w:r>
      <w:r w:rsidRPr="009A3E79">
        <w:rPr>
          <w:spacing w:val="80"/>
        </w:rPr>
        <w:t xml:space="preserve"> </w:t>
      </w:r>
      <w:r w:rsidRPr="009A3E79">
        <w:t>and</w:t>
      </w:r>
      <w:r w:rsidR="00AC4B43" w:rsidRPr="009A3E79">
        <w:rPr>
          <w:spacing w:val="80"/>
        </w:rPr>
        <w:t xml:space="preserve"> </w:t>
      </w:r>
      <w:r w:rsidRPr="009A3E79">
        <w:t>terpenoids,</w:t>
      </w:r>
      <w:r w:rsidRPr="009A3E79">
        <w:rPr>
          <w:spacing w:val="80"/>
        </w:rPr>
        <w:t xml:space="preserve"> </w:t>
      </w:r>
      <w:r w:rsidRPr="009A3E79">
        <w:t>delivering</w:t>
      </w:r>
      <w:r w:rsidR="00AC4B43" w:rsidRPr="009A3E79">
        <w:rPr>
          <w:spacing w:val="80"/>
        </w:rPr>
        <w:t xml:space="preserve"> </w:t>
      </w:r>
      <w:r w:rsidRPr="009A3E79">
        <w:t>antimicrobial, anti-inflammatory, and anticancer activities validated by traditional Ayurvedic uses. Sustainable conservation, paired with targeted phytochemical research, is critical to preserve its dual ecological-pharmaceutical legacy for future healthcare.</w:t>
      </w:r>
    </w:p>
    <w:p w14:paraId="41968859" w14:textId="77777777" w:rsidR="00123D75" w:rsidRPr="009A3E79" w:rsidRDefault="00123D75">
      <w:pPr>
        <w:pStyle w:val="BodyText"/>
        <w:spacing w:before="171"/>
        <w:ind w:left="0"/>
        <w:jc w:val="left"/>
      </w:pPr>
    </w:p>
    <w:p w14:paraId="46F99CF7" w14:textId="77777777" w:rsidR="00123D75" w:rsidRPr="009A3E79" w:rsidRDefault="009A3E79">
      <w:pPr>
        <w:pStyle w:val="Heading1"/>
      </w:pPr>
      <w:proofErr w:type="gramStart"/>
      <w:r w:rsidRPr="009A3E79">
        <w:rPr>
          <w:spacing w:val="-2"/>
        </w:rPr>
        <w:t>REFERENCES:-</w:t>
      </w:r>
      <w:proofErr w:type="gramEnd"/>
    </w:p>
    <w:p w14:paraId="71079960" w14:textId="77777777" w:rsidR="00123D75" w:rsidRPr="009A3E79" w:rsidRDefault="009A3E79">
      <w:pPr>
        <w:pStyle w:val="BodyText"/>
        <w:spacing w:before="254" w:line="252" w:lineRule="auto"/>
        <w:ind w:right="16"/>
      </w:pPr>
      <w:r w:rsidRPr="009A3E79">
        <w:t xml:space="preserve">Abdullah, </w:t>
      </w:r>
      <w:proofErr w:type="spellStart"/>
      <w:r w:rsidRPr="009A3E79">
        <w:t>Shahrin</w:t>
      </w:r>
      <w:proofErr w:type="spellEnd"/>
      <w:r w:rsidRPr="009A3E79">
        <w:t xml:space="preserve"> A., &amp;amp; </w:t>
      </w:r>
      <w:proofErr w:type="spellStart"/>
      <w:r w:rsidRPr="009A3E79">
        <w:t>Nakagoshi</w:t>
      </w:r>
      <w:proofErr w:type="spellEnd"/>
      <w:r w:rsidRPr="009A3E79">
        <w:t xml:space="preserve">, </w:t>
      </w:r>
      <w:proofErr w:type="spellStart"/>
      <w:r w:rsidRPr="009A3E79">
        <w:t>Nobukazu</w:t>
      </w:r>
      <w:proofErr w:type="spellEnd"/>
      <w:r w:rsidRPr="009A3E79">
        <w:t>. (2007). Forest fragmentation and its correlation to human land use change in the state of Selangor, Malaysia. Forest Ecology and Management, 241(1–3), 39–48.</w:t>
      </w:r>
    </w:p>
    <w:p w14:paraId="4B93FC6C" w14:textId="77777777" w:rsidR="00123D75" w:rsidRPr="009A3E79" w:rsidRDefault="009A3E79">
      <w:pPr>
        <w:spacing w:before="240"/>
        <w:ind w:left="141"/>
        <w:rPr>
          <w:sz w:val="24"/>
        </w:rPr>
      </w:pPr>
      <w:r w:rsidRPr="009A3E79">
        <w:rPr>
          <w:sz w:val="24"/>
        </w:rPr>
        <w:t>Anonymous (2026). White Cedar (</w:t>
      </w:r>
      <w:proofErr w:type="spellStart"/>
      <w:r w:rsidRPr="009A3E79">
        <w:rPr>
          <w:i/>
          <w:sz w:val="24"/>
        </w:rPr>
        <w:t>Dysoxylum</w:t>
      </w:r>
      <w:proofErr w:type="spellEnd"/>
      <w:r w:rsidRPr="009A3E79">
        <w:rPr>
          <w:i/>
          <w:sz w:val="24"/>
        </w:rPr>
        <w:t xml:space="preserve"> </w:t>
      </w:r>
      <w:proofErr w:type="spellStart"/>
      <w:r w:rsidRPr="009A3E79">
        <w:rPr>
          <w:i/>
          <w:spacing w:val="-2"/>
          <w:sz w:val="24"/>
        </w:rPr>
        <w:t>malabaricum</w:t>
      </w:r>
      <w:proofErr w:type="spellEnd"/>
      <w:r w:rsidRPr="009A3E79">
        <w:rPr>
          <w:spacing w:val="-2"/>
          <w:sz w:val="24"/>
        </w:rPr>
        <w:t>).</w:t>
      </w:r>
    </w:p>
    <w:p w14:paraId="0747A184" w14:textId="77777777" w:rsidR="00123D75" w:rsidRPr="009A3E79" w:rsidRDefault="002F4549">
      <w:pPr>
        <w:spacing w:before="14"/>
        <w:ind w:left="141"/>
        <w:rPr>
          <w:b/>
          <w:sz w:val="24"/>
        </w:rPr>
      </w:pPr>
      <w:hyperlink r:id="rId6" w:anchor="lower-content">
        <w:r w:rsidR="009A3E79" w:rsidRPr="009A3E79">
          <w:rPr>
            <w:b/>
            <w:color w:val="0000FF"/>
            <w:spacing w:val="-2"/>
            <w:sz w:val="24"/>
            <w:u w:val="single" w:color="0000FF"/>
          </w:rPr>
          <w:t>http://www.tropicaltimber.info/specie/white-cedar-dysoxylum-malabaricum/#lower-content</w:t>
        </w:r>
      </w:hyperlink>
    </w:p>
    <w:p w14:paraId="620BF61B" w14:textId="77777777" w:rsidR="00123D75" w:rsidRPr="009A3E79" w:rsidRDefault="009A3E79">
      <w:pPr>
        <w:spacing w:before="14"/>
        <w:ind w:left="141"/>
        <w:rPr>
          <w:sz w:val="24"/>
        </w:rPr>
      </w:pPr>
      <w:r w:rsidRPr="009A3E79">
        <w:rPr>
          <w:spacing w:val="-10"/>
          <w:sz w:val="24"/>
        </w:rPr>
        <w:t>.</w:t>
      </w:r>
    </w:p>
    <w:p w14:paraId="7FED49A3" w14:textId="77777777" w:rsidR="00123D75" w:rsidRPr="009A3E79" w:rsidRDefault="009A3E79">
      <w:pPr>
        <w:pStyle w:val="BodyText"/>
        <w:spacing w:before="254" w:line="252" w:lineRule="auto"/>
        <w:ind w:right="15"/>
      </w:pPr>
      <w:r w:rsidRPr="009A3E79">
        <w:t xml:space="preserve">Aguilar, Rodolfo, Ashworth, Lorena, </w:t>
      </w:r>
      <w:proofErr w:type="spellStart"/>
      <w:r w:rsidRPr="009A3E79">
        <w:t>Galetto</w:t>
      </w:r>
      <w:proofErr w:type="spellEnd"/>
      <w:r w:rsidRPr="009A3E79">
        <w:t xml:space="preserve">, Leonardo, &amp;amp; </w:t>
      </w:r>
      <w:proofErr w:type="spellStart"/>
      <w:r w:rsidRPr="009A3E79">
        <w:t>Aizen</w:t>
      </w:r>
      <w:proofErr w:type="spellEnd"/>
      <w:r w:rsidRPr="009A3E79">
        <w:t>,</w:t>
      </w:r>
      <w:r w:rsidRPr="009A3E79">
        <w:rPr>
          <w:spacing w:val="-4"/>
        </w:rPr>
        <w:t xml:space="preserve"> </w:t>
      </w:r>
      <w:r w:rsidRPr="009A3E79">
        <w:t>Marcelo</w:t>
      </w:r>
      <w:r w:rsidRPr="009A3E79">
        <w:rPr>
          <w:spacing w:val="-4"/>
        </w:rPr>
        <w:t xml:space="preserve"> </w:t>
      </w:r>
      <w:r w:rsidRPr="009A3E79">
        <w:t>Adrián.</w:t>
      </w:r>
      <w:r w:rsidRPr="009A3E79">
        <w:rPr>
          <w:spacing w:val="-4"/>
        </w:rPr>
        <w:t xml:space="preserve"> </w:t>
      </w:r>
      <w:r w:rsidRPr="009A3E79">
        <w:t>(2006). Plant</w:t>
      </w:r>
      <w:r w:rsidRPr="009A3E79">
        <w:rPr>
          <w:spacing w:val="40"/>
        </w:rPr>
        <w:t xml:space="preserve"> </w:t>
      </w:r>
      <w:r w:rsidRPr="009A3E79">
        <w:t>reproductive</w:t>
      </w:r>
      <w:r w:rsidRPr="009A3E79">
        <w:rPr>
          <w:spacing w:val="40"/>
        </w:rPr>
        <w:t xml:space="preserve"> </w:t>
      </w:r>
      <w:r w:rsidRPr="009A3E79">
        <w:t>susceptibility</w:t>
      </w:r>
      <w:r w:rsidRPr="009A3E79">
        <w:rPr>
          <w:spacing w:val="40"/>
        </w:rPr>
        <w:t xml:space="preserve"> </w:t>
      </w:r>
      <w:r w:rsidRPr="009A3E79">
        <w:t>to</w:t>
      </w:r>
      <w:r w:rsidRPr="009A3E79">
        <w:rPr>
          <w:spacing w:val="40"/>
        </w:rPr>
        <w:t xml:space="preserve"> </w:t>
      </w:r>
      <w:r w:rsidRPr="009A3E79">
        <w:t>habitat</w:t>
      </w:r>
      <w:r w:rsidRPr="009A3E79">
        <w:rPr>
          <w:spacing w:val="40"/>
        </w:rPr>
        <w:t xml:space="preserve"> </w:t>
      </w:r>
      <w:r w:rsidRPr="009A3E79">
        <w:t>fragmentation:</w:t>
      </w:r>
      <w:r w:rsidRPr="009A3E79">
        <w:rPr>
          <w:spacing w:val="40"/>
        </w:rPr>
        <w:t xml:space="preserve"> </w:t>
      </w:r>
      <w:r w:rsidRPr="009A3E79">
        <w:t>Review and synthesis through a meta-analysis. Ecology Letters, 9(8), 968–980.</w:t>
      </w:r>
    </w:p>
    <w:p w14:paraId="4D2EFEA1" w14:textId="77777777" w:rsidR="00123D75" w:rsidRPr="009A3E79" w:rsidRDefault="009A3E79">
      <w:pPr>
        <w:pStyle w:val="BodyText"/>
        <w:spacing w:line="252" w:lineRule="auto"/>
        <w:ind w:right="25"/>
      </w:pPr>
      <w:r w:rsidRPr="009A3E79">
        <w:t>Alloway, Brian J. (2013). Heavy metals in soils: Trace metals and metalloids in soils and their bioavailability (3rd ed.). Springer.</w:t>
      </w:r>
    </w:p>
    <w:p w14:paraId="1EEB4F9D" w14:textId="77777777" w:rsidR="00123D75" w:rsidRPr="009A3E79" w:rsidRDefault="009A3E79">
      <w:pPr>
        <w:pStyle w:val="BodyText"/>
        <w:spacing w:line="252" w:lineRule="auto"/>
        <w:ind w:right="13"/>
      </w:pPr>
      <w:r w:rsidRPr="009A3E79">
        <w:t xml:space="preserve">Arya, </w:t>
      </w:r>
      <w:proofErr w:type="spellStart"/>
      <w:r w:rsidRPr="009A3E79">
        <w:t>Deepshikha</w:t>
      </w:r>
      <w:proofErr w:type="spellEnd"/>
      <w:r w:rsidRPr="009A3E79">
        <w:t xml:space="preserve">, Goel, Sumeet, Shinde, Prashant, Joshi, G. C., Sharma, Om Raj, &amp;amp; Sharma, S.K. (2017). Ethnomedicinal uses of </w:t>
      </w:r>
      <w:proofErr w:type="spellStart"/>
      <w:r w:rsidRPr="009A3E79">
        <w:t>Dysoxylum</w:t>
      </w:r>
      <w:proofErr w:type="spellEnd"/>
      <w:r w:rsidRPr="009A3E79">
        <w:t xml:space="preserve"> </w:t>
      </w:r>
      <w:proofErr w:type="spellStart"/>
      <w:r w:rsidRPr="009A3E79">
        <w:t>malabaricum</w:t>
      </w:r>
      <w:proofErr w:type="spellEnd"/>
      <w:r w:rsidRPr="009A3E79">
        <w:t xml:space="preserve"> among the </w:t>
      </w:r>
      <w:proofErr w:type="spellStart"/>
      <w:r w:rsidRPr="009A3E79">
        <w:t>Tharu</w:t>
      </w:r>
      <w:proofErr w:type="spellEnd"/>
      <w:r w:rsidRPr="009A3E79">
        <w:t xml:space="preserve"> community of Uttarakhand. Journal of Ethnopharmacology, 6(9), 296–301.</w:t>
      </w:r>
    </w:p>
    <w:p w14:paraId="445A0DCE" w14:textId="77777777" w:rsidR="00123D75" w:rsidRPr="009A3E79" w:rsidRDefault="009A3E79">
      <w:pPr>
        <w:pStyle w:val="BodyText"/>
        <w:spacing w:line="252" w:lineRule="auto"/>
        <w:ind w:right="14"/>
      </w:pPr>
      <w:r w:rsidRPr="009A3E79">
        <w:t xml:space="preserve">Baker, Angela J. M., &amp;amp; Brooks, Richard R. (1989). Terrestrial higher plants which hyperaccumulate metallic elements. </w:t>
      </w:r>
      <w:proofErr w:type="spellStart"/>
      <w:r w:rsidRPr="009A3E79">
        <w:t>Biorecovery</w:t>
      </w:r>
      <w:proofErr w:type="spellEnd"/>
      <w:r w:rsidRPr="009A3E79">
        <w:t>, 1, 81–126.</w:t>
      </w:r>
    </w:p>
    <w:p w14:paraId="4DD07486" w14:textId="77777777" w:rsidR="00123D75" w:rsidRPr="009A3E79" w:rsidRDefault="009A3E79">
      <w:pPr>
        <w:pStyle w:val="BodyText"/>
        <w:spacing w:line="252" w:lineRule="auto"/>
        <w:ind w:right="26"/>
      </w:pPr>
      <w:proofErr w:type="spellStart"/>
      <w:r w:rsidRPr="009A3E79">
        <w:t>Balick</w:t>
      </w:r>
      <w:proofErr w:type="spellEnd"/>
      <w:r w:rsidRPr="009A3E79">
        <w:t>, Michael J., &amp;amp; Cox, Paul Alan. (1996). Plants, people and culture: The science of ethnobotany. Scientific American Library.</w:t>
      </w:r>
    </w:p>
    <w:p w14:paraId="5113069B" w14:textId="77777777" w:rsidR="00123D75" w:rsidRPr="009A3E79" w:rsidRDefault="009A3E79">
      <w:pPr>
        <w:pStyle w:val="BodyText"/>
        <w:jc w:val="left"/>
      </w:pPr>
      <w:r w:rsidRPr="009A3E79">
        <w:t>Crandall,</w:t>
      </w:r>
      <w:r w:rsidRPr="009A3E79">
        <w:rPr>
          <w:spacing w:val="23"/>
        </w:rPr>
        <w:t xml:space="preserve"> </w:t>
      </w:r>
      <w:r w:rsidRPr="009A3E79">
        <w:t>Keith</w:t>
      </w:r>
      <w:r w:rsidRPr="009A3E79">
        <w:rPr>
          <w:spacing w:val="25"/>
        </w:rPr>
        <w:t xml:space="preserve"> </w:t>
      </w:r>
      <w:r w:rsidRPr="009A3E79">
        <w:t>A.,</w:t>
      </w:r>
      <w:r w:rsidRPr="009A3E79">
        <w:rPr>
          <w:spacing w:val="25"/>
        </w:rPr>
        <w:t xml:space="preserve"> </w:t>
      </w:r>
      <w:proofErr w:type="spellStart"/>
      <w:r w:rsidRPr="009A3E79">
        <w:t>Bininda-Emonds</w:t>
      </w:r>
      <w:proofErr w:type="spellEnd"/>
      <w:r w:rsidRPr="009A3E79">
        <w:t>,</w:t>
      </w:r>
      <w:r w:rsidRPr="009A3E79">
        <w:rPr>
          <w:spacing w:val="26"/>
        </w:rPr>
        <w:t xml:space="preserve"> </w:t>
      </w:r>
      <w:r w:rsidRPr="009A3E79">
        <w:t>Olivier</w:t>
      </w:r>
      <w:r w:rsidRPr="009A3E79">
        <w:rPr>
          <w:spacing w:val="25"/>
        </w:rPr>
        <w:t xml:space="preserve"> </w:t>
      </w:r>
      <w:r w:rsidRPr="009A3E79">
        <w:t>R.</w:t>
      </w:r>
      <w:r w:rsidRPr="009A3E79">
        <w:rPr>
          <w:spacing w:val="25"/>
        </w:rPr>
        <w:t xml:space="preserve"> </w:t>
      </w:r>
      <w:r w:rsidRPr="009A3E79">
        <w:t>P.,</w:t>
      </w:r>
      <w:r w:rsidRPr="009A3E79">
        <w:rPr>
          <w:spacing w:val="11"/>
        </w:rPr>
        <w:t xml:space="preserve"> </w:t>
      </w:r>
      <w:r w:rsidRPr="009A3E79">
        <w:t>Mace,</w:t>
      </w:r>
      <w:r w:rsidRPr="009A3E79">
        <w:rPr>
          <w:spacing w:val="11"/>
        </w:rPr>
        <w:t xml:space="preserve"> </w:t>
      </w:r>
      <w:r w:rsidRPr="009A3E79">
        <w:t>Geoffrey</w:t>
      </w:r>
      <w:r w:rsidRPr="009A3E79">
        <w:rPr>
          <w:spacing w:val="11"/>
        </w:rPr>
        <w:t xml:space="preserve"> </w:t>
      </w:r>
      <w:r w:rsidRPr="009A3E79">
        <w:t>M.,</w:t>
      </w:r>
      <w:r w:rsidRPr="009A3E79">
        <w:rPr>
          <w:spacing w:val="11"/>
        </w:rPr>
        <w:t xml:space="preserve"> </w:t>
      </w:r>
      <w:r w:rsidRPr="009A3E79">
        <w:t>&amp;amp;</w:t>
      </w:r>
      <w:r w:rsidRPr="009A3E79">
        <w:rPr>
          <w:spacing w:val="11"/>
        </w:rPr>
        <w:t xml:space="preserve"> </w:t>
      </w:r>
      <w:r w:rsidRPr="009A3E79">
        <w:t>Wayne,</w:t>
      </w:r>
      <w:r w:rsidRPr="009A3E79">
        <w:rPr>
          <w:spacing w:val="12"/>
        </w:rPr>
        <w:t xml:space="preserve"> </w:t>
      </w:r>
      <w:r w:rsidRPr="009A3E79">
        <w:rPr>
          <w:spacing w:val="-2"/>
        </w:rPr>
        <w:t>Robert</w:t>
      </w:r>
    </w:p>
    <w:p w14:paraId="61F13E8D" w14:textId="77777777" w:rsidR="00123D75" w:rsidRPr="009A3E79" w:rsidRDefault="009A3E79">
      <w:pPr>
        <w:pStyle w:val="BodyText"/>
        <w:spacing w:before="13" w:line="252" w:lineRule="auto"/>
        <w:jc w:val="left"/>
      </w:pPr>
      <w:r w:rsidRPr="009A3E79">
        <w:t>K.</w:t>
      </w:r>
      <w:r w:rsidRPr="009A3E79">
        <w:rPr>
          <w:spacing w:val="40"/>
        </w:rPr>
        <w:t xml:space="preserve"> </w:t>
      </w:r>
      <w:r w:rsidRPr="009A3E79">
        <w:t>(2000).</w:t>
      </w:r>
      <w:r w:rsidRPr="009A3E79">
        <w:rPr>
          <w:spacing w:val="40"/>
        </w:rPr>
        <w:t xml:space="preserve"> </w:t>
      </w:r>
      <w:r w:rsidRPr="009A3E79">
        <w:t>Considering</w:t>
      </w:r>
      <w:r w:rsidRPr="009A3E79">
        <w:rPr>
          <w:spacing w:val="40"/>
        </w:rPr>
        <w:t xml:space="preserve"> </w:t>
      </w:r>
      <w:r w:rsidRPr="009A3E79">
        <w:t>evolutionary</w:t>
      </w:r>
      <w:r w:rsidRPr="009A3E79">
        <w:rPr>
          <w:spacing w:val="40"/>
        </w:rPr>
        <w:t xml:space="preserve"> </w:t>
      </w:r>
      <w:r w:rsidRPr="009A3E79">
        <w:t>processes</w:t>
      </w:r>
      <w:r w:rsidRPr="009A3E79">
        <w:rPr>
          <w:spacing w:val="40"/>
        </w:rPr>
        <w:t xml:space="preserve"> </w:t>
      </w:r>
      <w:r w:rsidRPr="009A3E79">
        <w:t>in</w:t>
      </w:r>
      <w:r w:rsidRPr="009A3E79">
        <w:rPr>
          <w:spacing w:val="40"/>
        </w:rPr>
        <w:t xml:space="preserve"> </w:t>
      </w:r>
      <w:r w:rsidRPr="009A3E79">
        <w:t>conservation</w:t>
      </w:r>
      <w:r w:rsidRPr="009A3E79">
        <w:rPr>
          <w:spacing w:val="40"/>
        </w:rPr>
        <w:t xml:space="preserve"> </w:t>
      </w:r>
      <w:r w:rsidRPr="009A3E79">
        <w:t>biology.</w:t>
      </w:r>
      <w:r w:rsidRPr="009A3E79">
        <w:rPr>
          <w:spacing w:val="40"/>
        </w:rPr>
        <w:t xml:space="preserve"> </w:t>
      </w:r>
      <w:r w:rsidRPr="009A3E79">
        <w:t>Trends</w:t>
      </w:r>
      <w:r w:rsidRPr="009A3E79">
        <w:rPr>
          <w:spacing w:val="40"/>
        </w:rPr>
        <w:t xml:space="preserve"> </w:t>
      </w:r>
      <w:r w:rsidRPr="009A3E79">
        <w:t>in</w:t>
      </w:r>
      <w:r w:rsidRPr="009A3E79">
        <w:rPr>
          <w:spacing w:val="40"/>
        </w:rPr>
        <w:t xml:space="preserve"> </w:t>
      </w:r>
      <w:r w:rsidRPr="009A3E79">
        <w:t>Ecology</w:t>
      </w:r>
      <w:r w:rsidRPr="009A3E79">
        <w:rPr>
          <w:spacing w:val="40"/>
        </w:rPr>
        <w:t xml:space="preserve"> </w:t>
      </w:r>
      <w:r w:rsidRPr="009A3E79">
        <w:t>&amp;amp; Evolution, 15(7), 290–295.</w:t>
      </w:r>
    </w:p>
    <w:p w14:paraId="7EF983AE" w14:textId="77777777" w:rsidR="00123D75" w:rsidRPr="009A3E79" w:rsidRDefault="009A3E79">
      <w:pPr>
        <w:pStyle w:val="BodyText"/>
        <w:spacing w:line="252" w:lineRule="auto"/>
        <w:ind w:right="24"/>
      </w:pPr>
      <w:r w:rsidRPr="009A3E79">
        <w:t>Frankel, Otto H. (1974). Genetic conservation: Our evolutionary responsibility. Genetics,</w:t>
      </w:r>
      <w:r w:rsidRPr="009A3E79">
        <w:rPr>
          <w:spacing w:val="-5"/>
        </w:rPr>
        <w:t xml:space="preserve"> </w:t>
      </w:r>
      <w:r w:rsidRPr="009A3E79">
        <w:t xml:space="preserve">78(1), </w:t>
      </w:r>
      <w:r w:rsidRPr="009A3E79">
        <w:rPr>
          <w:spacing w:val="-2"/>
        </w:rPr>
        <w:t>53–65.</w:t>
      </w:r>
    </w:p>
    <w:p w14:paraId="453DAFF5" w14:textId="77777777" w:rsidR="00123D75" w:rsidRPr="009A3E79" w:rsidRDefault="009A3E79">
      <w:pPr>
        <w:pStyle w:val="BodyText"/>
        <w:spacing w:line="252" w:lineRule="auto"/>
        <w:ind w:right="13"/>
      </w:pPr>
      <w:r w:rsidRPr="009A3E79">
        <w:t xml:space="preserve">Gill, Shiv S., &amp;amp; </w:t>
      </w:r>
      <w:proofErr w:type="spellStart"/>
      <w:r w:rsidRPr="009A3E79">
        <w:t>Tuteja</w:t>
      </w:r>
      <w:proofErr w:type="spellEnd"/>
      <w:r w:rsidRPr="009A3E79">
        <w:t>, Narender. (2010). Reactive oxygen species and antioxidant machinery in abiotic stress tolerance in crop plants. Plant Physiology and Biochemistry,</w:t>
      </w:r>
      <w:r w:rsidRPr="009A3E79">
        <w:rPr>
          <w:spacing w:val="-4"/>
        </w:rPr>
        <w:t xml:space="preserve"> </w:t>
      </w:r>
      <w:r w:rsidRPr="009A3E79">
        <w:t xml:space="preserve">48(12), </w:t>
      </w:r>
      <w:r w:rsidRPr="009A3E79">
        <w:rPr>
          <w:spacing w:val="-2"/>
        </w:rPr>
        <w:t>909–930.</w:t>
      </w:r>
    </w:p>
    <w:p w14:paraId="6A942CAF" w14:textId="77777777" w:rsidR="00123D75" w:rsidRPr="009A3E79" w:rsidRDefault="009A3E79">
      <w:pPr>
        <w:pStyle w:val="BodyText"/>
        <w:spacing w:line="252" w:lineRule="auto"/>
        <w:ind w:right="18"/>
      </w:pPr>
      <w:r w:rsidRPr="009A3E79">
        <w:t xml:space="preserve">Gupta, Kamal, &amp;amp; Kaur, Ruchi. (2010). Phytochemical and pharmacological aspects of the family </w:t>
      </w:r>
      <w:proofErr w:type="spellStart"/>
      <w:r w:rsidRPr="009A3E79">
        <w:t>Meliaceae</w:t>
      </w:r>
      <w:proofErr w:type="spellEnd"/>
      <w:r w:rsidRPr="009A3E79">
        <w:t>. Journal of Medicinal Plants Research, 4(12), 1234–1245.</w:t>
      </w:r>
    </w:p>
    <w:p w14:paraId="518317E1" w14:textId="77777777" w:rsidR="00123D75" w:rsidRPr="009A3E79" w:rsidRDefault="009A3E79">
      <w:pPr>
        <w:pStyle w:val="BodyText"/>
        <w:spacing w:line="252" w:lineRule="auto"/>
        <w:ind w:right="14"/>
      </w:pPr>
      <w:r w:rsidRPr="009A3E79">
        <w:t xml:space="preserve">Hu, </w:t>
      </w:r>
      <w:proofErr w:type="spellStart"/>
      <w:r w:rsidRPr="009A3E79">
        <w:t>Xiaoyan</w:t>
      </w:r>
      <w:proofErr w:type="spellEnd"/>
      <w:r w:rsidRPr="009A3E79">
        <w:t>,</w:t>
      </w:r>
      <w:r w:rsidRPr="009A3E79">
        <w:rPr>
          <w:spacing w:val="-7"/>
        </w:rPr>
        <w:t xml:space="preserve"> </w:t>
      </w:r>
      <w:r w:rsidRPr="009A3E79">
        <w:t>Li,</w:t>
      </w:r>
      <w:r w:rsidRPr="009A3E79">
        <w:rPr>
          <w:spacing w:val="-7"/>
        </w:rPr>
        <w:t xml:space="preserve"> </w:t>
      </w:r>
      <w:proofErr w:type="spellStart"/>
      <w:r w:rsidRPr="009A3E79">
        <w:t>Jie</w:t>
      </w:r>
      <w:proofErr w:type="spellEnd"/>
      <w:r w:rsidRPr="009A3E79">
        <w:t>,</w:t>
      </w:r>
      <w:r w:rsidRPr="009A3E79">
        <w:rPr>
          <w:spacing w:val="-7"/>
        </w:rPr>
        <w:t xml:space="preserve"> </w:t>
      </w:r>
      <w:r w:rsidRPr="009A3E79">
        <w:t>Pan,</w:t>
      </w:r>
      <w:r w:rsidRPr="009A3E79">
        <w:rPr>
          <w:spacing w:val="-7"/>
        </w:rPr>
        <w:t xml:space="preserve"> </w:t>
      </w:r>
      <w:r w:rsidRPr="009A3E79">
        <w:t>Sai,</w:t>
      </w:r>
      <w:r w:rsidRPr="009A3E79">
        <w:rPr>
          <w:spacing w:val="-7"/>
        </w:rPr>
        <w:t xml:space="preserve"> </w:t>
      </w:r>
      <w:r w:rsidRPr="009A3E79">
        <w:t>Zhang,</w:t>
      </w:r>
      <w:r w:rsidRPr="009A3E79">
        <w:rPr>
          <w:spacing w:val="-7"/>
        </w:rPr>
        <w:t xml:space="preserve"> </w:t>
      </w:r>
      <w:proofErr w:type="spellStart"/>
      <w:r w:rsidRPr="009A3E79">
        <w:t>Xiaobei</w:t>
      </w:r>
      <w:proofErr w:type="spellEnd"/>
      <w:r w:rsidRPr="009A3E79">
        <w:t>,</w:t>
      </w:r>
      <w:r w:rsidRPr="009A3E79">
        <w:rPr>
          <w:spacing w:val="-7"/>
        </w:rPr>
        <w:t xml:space="preserve"> </w:t>
      </w:r>
      <w:r w:rsidRPr="009A3E79">
        <w:t>Zhao,</w:t>
      </w:r>
      <w:r w:rsidRPr="009A3E79">
        <w:rPr>
          <w:spacing w:val="-7"/>
        </w:rPr>
        <w:t xml:space="preserve"> </w:t>
      </w:r>
      <w:proofErr w:type="spellStart"/>
      <w:r w:rsidRPr="009A3E79">
        <w:t>Yunfeng</w:t>
      </w:r>
      <w:proofErr w:type="spellEnd"/>
      <w:r w:rsidRPr="009A3E79">
        <w:t>,</w:t>
      </w:r>
      <w:r w:rsidRPr="009A3E79">
        <w:rPr>
          <w:spacing w:val="-7"/>
        </w:rPr>
        <w:t xml:space="preserve"> </w:t>
      </w:r>
      <w:r w:rsidRPr="009A3E79">
        <w:t>Wang,</w:t>
      </w:r>
      <w:r w:rsidRPr="009A3E79">
        <w:rPr>
          <w:spacing w:val="-7"/>
        </w:rPr>
        <w:t xml:space="preserve"> </w:t>
      </w:r>
      <w:proofErr w:type="spellStart"/>
      <w:r w:rsidRPr="009A3E79">
        <w:t>Dongdong</w:t>
      </w:r>
      <w:proofErr w:type="spellEnd"/>
      <w:r w:rsidRPr="009A3E79">
        <w:t>,</w:t>
      </w:r>
      <w:r w:rsidRPr="009A3E79">
        <w:rPr>
          <w:spacing w:val="-7"/>
        </w:rPr>
        <w:t xml:space="preserve"> </w:t>
      </w:r>
      <w:r w:rsidRPr="009A3E79">
        <w:t>&amp;amp;</w:t>
      </w:r>
      <w:r w:rsidRPr="009A3E79">
        <w:rPr>
          <w:spacing w:val="-7"/>
        </w:rPr>
        <w:t xml:space="preserve"> </w:t>
      </w:r>
      <w:r w:rsidRPr="009A3E79">
        <w:t xml:space="preserve">Zheng, </w:t>
      </w:r>
      <w:proofErr w:type="spellStart"/>
      <w:r w:rsidRPr="009A3E79">
        <w:t>Qun</w:t>
      </w:r>
      <w:proofErr w:type="spellEnd"/>
      <w:r w:rsidRPr="009A3E79">
        <w:t>.</w:t>
      </w:r>
      <w:r w:rsidRPr="009A3E79">
        <w:rPr>
          <w:spacing w:val="60"/>
          <w:w w:val="150"/>
        </w:rPr>
        <w:t xml:space="preserve"> </w:t>
      </w:r>
      <w:r w:rsidRPr="009A3E79">
        <w:t>(2017).</w:t>
      </w:r>
      <w:r w:rsidRPr="009A3E79">
        <w:rPr>
          <w:spacing w:val="60"/>
          <w:w w:val="150"/>
        </w:rPr>
        <w:t xml:space="preserve"> </w:t>
      </w:r>
      <w:r w:rsidRPr="009A3E79">
        <w:t>Rohitukine</w:t>
      </w:r>
      <w:r w:rsidRPr="009A3E79">
        <w:rPr>
          <w:spacing w:val="75"/>
        </w:rPr>
        <w:t xml:space="preserve"> </w:t>
      </w:r>
      <w:r w:rsidRPr="009A3E79">
        <w:t>and</w:t>
      </w:r>
      <w:r w:rsidRPr="009A3E79">
        <w:rPr>
          <w:spacing w:val="75"/>
        </w:rPr>
        <w:t xml:space="preserve"> </w:t>
      </w:r>
      <w:r w:rsidRPr="009A3E79">
        <w:t>related</w:t>
      </w:r>
      <w:r w:rsidRPr="009A3E79">
        <w:rPr>
          <w:spacing w:val="75"/>
        </w:rPr>
        <w:t xml:space="preserve"> </w:t>
      </w:r>
      <w:r w:rsidRPr="009A3E79">
        <w:t>alkaloids:</w:t>
      </w:r>
      <w:r w:rsidRPr="009A3E79">
        <w:rPr>
          <w:spacing w:val="75"/>
        </w:rPr>
        <w:t xml:space="preserve"> </w:t>
      </w:r>
      <w:r w:rsidRPr="009A3E79">
        <w:t>Isolation</w:t>
      </w:r>
      <w:r w:rsidRPr="009A3E79">
        <w:rPr>
          <w:spacing w:val="75"/>
        </w:rPr>
        <w:t xml:space="preserve"> </w:t>
      </w:r>
      <w:r w:rsidRPr="009A3E79">
        <w:t>and</w:t>
      </w:r>
      <w:r w:rsidRPr="009A3E79">
        <w:rPr>
          <w:spacing w:val="75"/>
        </w:rPr>
        <w:t xml:space="preserve"> </w:t>
      </w:r>
      <w:r w:rsidRPr="009A3E79">
        <w:t>pharmacological</w:t>
      </w:r>
      <w:r w:rsidRPr="009A3E79">
        <w:rPr>
          <w:spacing w:val="75"/>
        </w:rPr>
        <w:t xml:space="preserve"> </w:t>
      </w:r>
      <w:r w:rsidRPr="009A3E79">
        <w:rPr>
          <w:spacing w:val="-2"/>
        </w:rPr>
        <w:t>importance.</w:t>
      </w:r>
    </w:p>
    <w:p w14:paraId="2D37F891" w14:textId="77777777" w:rsidR="00123D75" w:rsidRPr="009A3E79" w:rsidRDefault="00123D75">
      <w:pPr>
        <w:pStyle w:val="BodyText"/>
        <w:spacing w:line="252" w:lineRule="auto"/>
        <w:sectPr w:rsidR="00123D75" w:rsidRPr="009A3E79">
          <w:pgSz w:w="11920" w:h="16840"/>
          <w:pgMar w:top="1200" w:right="1133" w:bottom="0" w:left="1275" w:header="720" w:footer="720" w:gutter="0"/>
          <w:cols w:space="720"/>
        </w:sectPr>
      </w:pPr>
    </w:p>
    <w:p w14:paraId="5747A6BF" w14:textId="77777777" w:rsidR="00123D75" w:rsidRPr="009A3E79" w:rsidRDefault="009A3E79">
      <w:pPr>
        <w:pStyle w:val="BodyText"/>
        <w:spacing w:before="60" w:line="460" w:lineRule="auto"/>
        <w:ind w:right="1000"/>
        <w:jc w:val="left"/>
      </w:pPr>
      <w:r w:rsidRPr="009A3E79">
        <w:lastRenderedPageBreak/>
        <w:t xml:space="preserve">Phytochemistry Reviews, 16, 101–120. </w:t>
      </w:r>
      <w:hyperlink r:id="rId7">
        <w:r w:rsidRPr="009A3E79">
          <w:t>https://doi.org/10.1007/s11101-016-9476-3</w:t>
        </w:r>
      </w:hyperlink>
      <w:r w:rsidRPr="009A3E79">
        <w:t xml:space="preserve"> </w:t>
      </w:r>
      <w:proofErr w:type="spellStart"/>
      <w:r w:rsidRPr="009A3E79">
        <w:t>Kabata-Pendias</w:t>
      </w:r>
      <w:proofErr w:type="spellEnd"/>
      <w:r w:rsidRPr="009A3E79">
        <w:t>,</w:t>
      </w:r>
      <w:r w:rsidRPr="009A3E79">
        <w:rPr>
          <w:spacing w:val="-5"/>
        </w:rPr>
        <w:t xml:space="preserve"> </w:t>
      </w:r>
      <w:r w:rsidRPr="009A3E79">
        <w:t>Alina.</w:t>
      </w:r>
      <w:r w:rsidRPr="009A3E79">
        <w:rPr>
          <w:spacing w:val="-5"/>
        </w:rPr>
        <w:t xml:space="preserve"> </w:t>
      </w:r>
      <w:r w:rsidRPr="009A3E79">
        <w:t>(2011).</w:t>
      </w:r>
      <w:r w:rsidRPr="009A3E79">
        <w:rPr>
          <w:spacing w:val="-5"/>
        </w:rPr>
        <w:t xml:space="preserve"> </w:t>
      </w:r>
      <w:r w:rsidRPr="009A3E79">
        <w:t>Trace</w:t>
      </w:r>
      <w:r w:rsidRPr="009A3E79">
        <w:rPr>
          <w:spacing w:val="-5"/>
        </w:rPr>
        <w:t xml:space="preserve"> </w:t>
      </w:r>
      <w:r w:rsidRPr="009A3E79">
        <w:t>elements</w:t>
      </w:r>
      <w:r w:rsidRPr="009A3E79">
        <w:rPr>
          <w:spacing w:val="-5"/>
        </w:rPr>
        <w:t xml:space="preserve"> </w:t>
      </w:r>
      <w:r w:rsidRPr="009A3E79">
        <w:t>in</w:t>
      </w:r>
      <w:r w:rsidRPr="009A3E79">
        <w:rPr>
          <w:spacing w:val="-5"/>
        </w:rPr>
        <w:t xml:space="preserve"> </w:t>
      </w:r>
      <w:r w:rsidRPr="009A3E79">
        <w:t>soils</w:t>
      </w:r>
      <w:r w:rsidRPr="009A3E79">
        <w:rPr>
          <w:spacing w:val="-5"/>
        </w:rPr>
        <w:t xml:space="preserve"> </w:t>
      </w:r>
      <w:r w:rsidRPr="009A3E79">
        <w:t>and</w:t>
      </w:r>
      <w:r w:rsidRPr="009A3E79">
        <w:rPr>
          <w:spacing w:val="-5"/>
        </w:rPr>
        <w:t xml:space="preserve"> </w:t>
      </w:r>
      <w:r w:rsidRPr="009A3E79">
        <w:t>plants</w:t>
      </w:r>
      <w:r w:rsidRPr="009A3E79">
        <w:rPr>
          <w:spacing w:val="-5"/>
        </w:rPr>
        <w:t xml:space="preserve"> </w:t>
      </w:r>
      <w:r w:rsidRPr="009A3E79">
        <w:t>(4th</w:t>
      </w:r>
      <w:r w:rsidRPr="009A3E79">
        <w:rPr>
          <w:spacing w:val="-5"/>
        </w:rPr>
        <w:t xml:space="preserve"> </w:t>
      </w:r>
      <w:r w:rsidRPr="009A3E79">
        <w:t>ed.).</w:t>
      </w:r>
      <w:r w:rsidRPr="009A3E79">
        <w:rPr>
          <w:spacing w:val="-5"/>
        </w:rPr>
        <w:t xml:space="preserve"> </w:t>
      </w:r>
      <w:r w:rsidRPr="009A3E79">
        <w:t>CRC</w:t>
      </w:r>
      <w:r w:rsidRPr="009A3E79">
        <w:rPr>
          <w:spacing w:val="-5"/>
        </w:rPr>
        <w:t xml:space="preserve"> </w:t>
      </w:r>
      <w:r w:rsidRPr="009A3E79">
        <w:t>Press.</w:t>
      </w:r>
    </w:p>
    <w:p w14:paraId="72D4BF95" w14:textId="77777777" w:rsidR="00123D75" w:rsidRPr="009A3E79" w:rsidRDefault="009A3E79">
      <w:pPr>
        <w:pStyle w:val="BodyText"/>
        <w:spacing w:before="0" w:line="252" w:lineRule="auto"/>
        <w:jc w:val="left"/>
      </w:pPr>
      <w:r w:rsidRPr="009A3E79">
        <w:t>Hisham, A.,</w:t>
      </w:r>
      <w:r w:rsidRPr="009A3E79">
        <w:rPr>
          <w:spacing w:val="-7"/>
        </w:rPr>
        <w:t xml:space="preserve"> </w:t>
      </w:r>
      <w:r w:rsidRPr="009A3E79">
        <w:t>Bai,</w:t>
      </w:r>
      <w:r w:rsidRPr="009A3E79">
        <w:rPr>
          <w:spacing w:val="-7"/>
        </w:rPr>
        <w:t xml:space="preserve"> </w:t>
      </w:r>
      <w:r w:rsidRPr="009A3E79">
        <w:t>A.,</w:t>
      </w:r>
      <w:r w:rsidRPr="009A3E79">
        <w:rPr>
          <w:spacing w:val="-7"/>
        </w:rPr>
        <w:t xml:space="preserve"> </w:t>
      </w:r>
      <w:proofErr w:type="spellStart"/>
      <w:r w:rsidRPr="009A3E79">
        <w:t>JayaKumar</w:t>
      </w:r>
      <w:proofErr w:type="spellEnd"/>
      <w:r w:rsidRPr="009A3E79">
        <w:t>,</w:t>
      </w:r>
      <w:r w:rsidRPr="009A3E79">
        <w:rPr>
          <w:spacing w:val="-7"/>
        </w:rPr>
        <w:t xml:space="preserve"> </w:t>
      </w:r>
      <w:r w:rsidRPr="009A3E79">
        <w:t>G.,</w:t>
      </w:r>
      <w:r w:rsidRPr="009A3E79">
        <w:rPr>
          <w:spacing w:val="-7"/>
        </w:rPr>
        <w:t xml:space="preserve"> </w:t>
      </w:r>
      <w:r w:rsidRPr="009A3E79">
        <w:t>Nair,</w:t>
      </w:r>
      <w:r w:rsidRPr="009A3E79">
        <w:rPr>
          <w:spacing w:val="-7"/>
        </w:rPr>
        <w:t xml:space="preserve"> </w:t>
      </w:r>
      <w:r w:rsidRPr="009A3E79">
        <w:t>M.</w:t>
      </w:r>
      <w:r w:rsidRPr="009A3E79">
        <w:rPr>
          <w:spacing w:val="-7"/>
        </w:rPr>
        <w:t xml:space="preserve"> </w:t>
      </w:r>
      <w:r w:rsidRPr="009A3E79">
        <w:t>S.,</w:t>
      </w:r>
      <w:r w:rsidRPr="009A3E79">
        <w:rPr>
          <w:spacing w:val="-7"/>
        </w:rPr>
        <w:t xml:space="preserve"> </w:t>
      </w:r>
      <w:r w:rsidRPr="009A3E79">
        <w:t>&amp;amp;</w:t>
      </w:r>
      <w:r w:rsidRPr="009A3E79">
        <w:rPr>
          <w:spacing w:val="-7"/>
        </w:rPr>
        <w:t xml:space="preserve"> </w:t>
      </w:r>
      <w:r w:rsidRPr="009A3E79">
        <w:t>Fujimoto,</w:t>
      </w:r>
      <w:r w:rsidRPr="009A3E79">
        <w:rPr>
          <w:spacing w:val="-7"/>
        </w:rPr>
        <w:t xml:space="preserve"> </w:t>
      </w:r>
      <w:r w:rsidRPr="009A3E79">
        <w:t>Y.</w:t>
      </w:r>
      <w:r w:rsidRPr="009A3E79">
        <w:rPr>
          <w:spacing w:val="-7"/>
        </w:rPr>
        <w:t xml:space="preserve"> </w:t>
      </w:r>
      <w:r w:rsidRPr="009A3E79">
        <w:t>(2001).</w:t>
      </w:r>
      <w:r w:rsidRPr="009A3E79">
        <w:rPr>
          <w:spacing w:val="-7"/>
        </w:rPr>
        <w:t xml:space="preserve"> </w:t>
      </w:r>
      <w:r w:rsidRPr="009A3E79">
        <w:t>Triterpenoids</w:t>
      </w:r>
      <w:r w:rsidRPr="009A3E79">
        <w:rPr>
          <w:spacing w:val="-7"/>
        </w:rPr>
        <w:t xml:space="preserve"> </w:t>
      </w:r>
      <w:r w:rsidRPr="009A3E79">
        <w:t xml:space="preserve">from </w:t>
      </w:r>
      <w:proofErr w:type="spellStart"/>
      <w:r w:rsidRPr="009A3E79">
        <w:t>Dysoxylum</w:t>
      </w:r>
      <w:proofErr w:type="spellEnd"/>
      <w:r w:rsidRPr="009A3E79">
        <w:t xml:space="preserve"> </w:t>
      </w:r>
      <w:proofErr w:type="spellStart"/>
      <w:r w:rsidRPr="009A3E79">
        <w:t>malabaricum</w:t>
      </w:r>
      <w:proofErr w:type="spellEnd"/>
      <w:r w:rsidRPr="009A3E79">
        <w:t>. Phytochemistry, 56(4), 331–334.</w:t>
      </w:r>
    </w:p>
    <w:p w14:paraId="66C69AEE" w14:textId="77777777" w:rsidR="00123D75" w:rsidRPr="009A3E79" w:rsidRDefault="009A3E79">
      <w:pPr>
        <w:pStyle w:val="BodyText"/>
        <w:spacing w:line="252" w:lineRule="auto"/>
        <w:ind w:right="15"/>
      </w:pPr>
      <w:r w:rsidRPr="009A3E79">
        <w:t xml:space="preserve">Menon, Shankar, &amp;amp; </w:t>
      </w:r>
      <w:proofErr w:type="spellStart"/>
      <w:r w:rsidRPr="009A3E79">
        <w:t>Bawa</w:t>
      </w:r>
      <w:proofErr w:type="spellEnd"/>
      <w:r w:rsidRPr="009A3E79">
        <w:t>, K. S. (1997). Applications of geographic information systems, remote-sensing, and a landscape ecology approach to biodiversity conservation in the Western Ghats. Current Science, 73(2), 134–145.</w:t>
      </w:r>
    </w:p>
    <w:p w14:paraId="6C329A90" w14:textId="77777777" w:rsidR="00123D75" w:rsidRPr="009A3E79" w:rsidRDefault="009A3E79">
      <w:pPr>
        <w:pStyle w:val="BodyText"/>
        <w:spacing w:before="224" w:line="242" w:lineRule="auto"/>
        <w:ind w:right="16"/>
      </w:pPr>
      <w:r w:rsidRPr="009A3E79">
        <w:t>Patel</w:t>
      </w:r>
      <w:r w:rsidRPr="009A3E79">
        <w:rPr>
          <w:spacing w:val="-15"/>
        </w:rPr>
        <w:t xml:space="preserve"> </w:t>
      </w:r>
      <w:r w:rsidRPr="009A3E79">
        <w:t>Vivek,</w:t>
      </w:r>
      <w:r w:rsidRPr="009A3E79">
        <w:rPr>
          <w:spacing w:val="-15"/>
        </w:rPr>
        <w:t xml:space="preserve"> </w:t>
      </w:r>
      <w:proofErr w:type="spellStart"/>
      <w:r w:rsidRPr="009A3E79">
        <w:t>Senderowicz</w:t>
      </w:r>
      <w:proofErr w:type="spellEnd"/>
      <w:r w:rsidRPr="009A3E79">
        <w:t>,</w:t>
      </w:r>
      <w:r w:rsidRPr="009A3E79">
        <w:rPr>
          <w:spacing w:val="-14"/>
        </w:rPr>
        <w:t xml:space="preserve"> </w:t>
      </w:r>
      <w:r w:rsidRPr="009A3E79">
        <w:t>Adrian</w:t>
      </w:r>
      <w:r w:rsidRPr="009A3E79">
        <w:rPr>
          <w:spacing w:val="-8"/>
        </w:rPr>
        <w:t xml:space="preserve"> </w:t>
      </w:r>
      <w:r w:rsidRPr="009A3E79">
        <w:t>M.,</w:t>
      </w:r>
      <w:r w:rsidRPr="009A3E79">
        <w:rPr>
          <w:spacing w:val="-8"/>
        </w:rPr>
        <w:t xml:space="preserve"> </w:t>
      </w:r>
      <w:r w:rsidRPr="009A3E79">
        <w:t>Pinto</w:t>
      </w:r>
      <w:r w:rsidRPr="009A3E79">
        <w:rPr>
          <w:spacing w:val="-8"/>
        </w:rPr>
        <w:t xml:space="preserve"> </w:t>
      </w:r>
      <w:r w:rsidRPr="009A3E79">
        <w:t>Jr.,</w:t>
      </w:r>
      <w:r w:rsidRPr="009A3E79">
        <w:rPr>
          <w:spacing w:val="-15"/>
        </w:rPr>
        <w:t xml:space="preserve"> </w:t>
      </w:r>
      <w:r w:rsidRPr="009A3E79">
        <w:t>D.,</w:t>
      </w:r>
      <w:r w:rsidRPr="009A3E79">
        <w:rPr>
          <w:spacing w:val="-15"/>
        </w:rPr>
        <w:t xml:space="preserve"> </w:t>
      </w:r>
      <w:proofErr w:type="spellStart"/>
      <w:r w:rsidRPr="009A3E79">
        <w:t>Igishi</w:t>
      </w:r>
      <w:proofErr w:type="spellEnd"/>
      <w:r w:rsidRPr="009A3E79">
        <w:t>,</w:t>
      </w:r>
      <w:r w:rsidRPr="009A3E79">
        <w:rPr>
          <w:spacing w:val="-15"/>
        </w:rPr>
        <w:t xml:space="preserve"> </w:t>
      </w:r>
      <w:r w:rsidRPr="009A3E79">
        <w:t>T.,</w:t>
      </w:r>
      <w:r w:rsidRPr="009A3E79">
        <w:rPr>
          <w:spacing w:val="-15"/>
        </w:rPr>
        <w:t xml:space="preserve"> </w:t>
      </w:r>
      <w:proofErr w:type="spellStart"/>
      <w:r w:rsidRPr="009A3E79">
        <w:t>Raffeld</w:t>
      </w:r>
      <w:proofErr w:type="spellEnd"/>
      <w:r w:rsidRPr="009A3E79">
        <w:t>,</w:t>
      </w:r>
      <w:r w:rsidRPr="009A3E79">
        <w:rPr>
          <w:spacing w:val="-15"/>
        </w:rPr>
        <w:t xml:space="preserve"> </w:t>
      </w:r>
      <w:r w:rsidRPr="009A3E79">
        <w:t>M.,</w:t>
      </w:r>
      <w:r w:rsidRPr="009A3E79">
        <w:rPr>
          <w:spacing w:val="-15"/>
        </w:rPr>
        <w:t xml:space="preserve"> </w:t>
      </w:r>
      <w:r w:rsidRPr="009A3E79">
        <w:t xml:space="preserve">Quintanilla‑Martinez, L., Ensley, J. F., </w:t>
      </w:r>
      <w:proofErr w:type="spellStart"/>
      <w:r w:rsidRPr="009A3E79">
        <w:t>Sausville</w:t>
      </w:r>
      <w:proofErr w:type="spellEnd"/>
      <w:r w:rsidRPr="009A3E79">
        <w:t xml:space="preserve">, E. A., &amp;amp; Gutkind, J. S. (1998). </w:t>
      </w:r>
      <w:proofErr w:type="spellStart"/>
      <w:r w:rsidRPr="009A3E79">
        <w:t>Flavopiridol</w:t>
      </w:r>
      <w:proofErr w:type="spellEnd"/>
      <w:r w:rsidRPr="009A3E79">
        <w:t xml:space="preserve">: A novel cyclin‑dependent kinase inhibitor that suppresses growth of head and neck squamous cell carcinomas by inducing apoptosis. The Journal of Clinical Investigation, 102(9), 1674–1681. </w:t>
      </w:r>
      <w:hyperlink r:id="rId8">
        <w:r w:rsidRPr="009A3E79">
          <w:rPr>
            <w:spacing w:val="-2"/>
          </w:rPr>
          <w:t>https://doi.org/10.1172/JCI3661</w:t>
        </w:r>
      </w:hyperlink>
    </w:p>
    <w:p w14:paraId="6C607B0C" w14:textId="77777777" w:rsidR="00123D75" w:rsidRPr="009A3E79" w:rsidRDefault="009A3E79">
      <w:pPr>
        <w:pStyle w:val="BodyText"/>
        <w:spacing w:before="247" w:line="252" w:lineRule="auto"/>
        <w:ind w:right="19"/>
      </w:pPr>
      <w:r w:rsidRPr="009A3E79">
        <w:t xml:space="preserve">Moritz, Craig. (2002). Strategies to protect biological diversity and the evolutionary </w:t>
      </w:r>
      <w:proofErr w:type="spellStart"/>
      <w:r w:rsidRPr="009A3E79">
        <w:t>processesthat</w:t>
      </w:r>
      <w:proofErr w:type="spellEnd"/>
      <w:r w:rsidRPr="009A3E79">
        <w:t xml:space="preserve"> sustain it. Systematic Biology, 51(2), 238–254.</w:t>
      </w:r>
    </w:p>
    <w:p w14:paraId="4C5D7B90" w14:textId="77777777" w:rsidR="00123D75" w:rsidRPr="009A3E79" w:rsidRDefault="009A3E79">
      <w:pPr>
        <w:pStyle w:val="BodyText"/>
        <w:spacing w:line="252" w:lineRule="auto"/>
        <w:ind w:right="16"/>
      </w:pPr>
      <w:proofErr w:type="spellStart"/>
      <w:r w:rsidRPr="009A3E79">
        <w:t>Darlyne</w:t>
      </w:r>
      <w:proofErr w:type="spellEnd"/>
      <w:r w:rsidRPr="009A3E79">
        <w:t xml:space="preserve"> A. </w:t>
      </w:r>
      <w:proofErr w:type="spellStart"/>
      <w:r w:rsidRPr="009A3E79">
        <w:t>Murawski</w:t>
      </w:r>
      <w:proofErr w:type="spellEnd"/>
      <w:r w:rsidRPr="009A3E79">
        <w:t xml:space="preserve">, I. A. U. N. </w:t>
      </w:r>
      <w:proofErr w:type="spellStart"/>
      <w:r w:rsidRPr="009A3E79">
        <w:t>Gunatilleke</w:t>
      </w:r>
      <w:proofErr w:type="spellEnd"/>
      <w:r w:rsidRPr="009A3E79">
        <w:t>, &amp;amp; Karin S.</w:t>
      </w:r>
      <w:r w:rsidRPr="009A3E79">
        <w:rPr>
          <w:spacing w:val="-2"/>
        </w:rPr>
        <w:t xml:space="preserve"> </w:t>
      </w:r>
      <w:proofErr w:type="spellStart"/>
      <w:r w:rsidRPr="009A3E79">
        <w:t>Bawa</w:t>
      </w:r>
      <w:proofErr w:type="spellEnd"/>
      <w:r w:rsidRPr="009A3E79">
        <w:t>.</w:t>
      </w:r>
      <w:r w:rsidRPr="009A3E79">
        <w:rPr>
          <w:spacing w:val="-2"/>
        </w:rPr>
        <w:t xml:space="preserve"> </w:t>
      </w:r>
      <w:r w:rsidRPr="009A3E79">
        <w:t>(1994).</w:t>
      </w:r>
      <w:r w:rsidRPr="009A3E79">
        <w:rPr>
          <w:spacing w:val="-2"/>
        </w:rPr>
        <w:t xml:space="preserve"> </w:t>
      </w:r>
      <w:r w:rsidRPr="009A3E79">
        <w:t>Genetic</w:t>
      </w:r>
      <w:r w:rsidRPr="009A3E79">
        <w:rPr>
          <w:spacing w:val="-2"/>
        </w:rPr>
        <w:t xml:space="preserve"> </w:t>
      </w:r>
      <w:r w:rsidRPr="009A3E79">
        <w:t>structure and mating systems in fragmented populations of tropical trees. Conservation Biology,</w:t>
      </w:r>
      <w:r w:rsidRPr="009A3E79">
        <w:rPr>
          <w:spacing w:val="80"/>
          <w:w w:val="150"/>
        </w:rPr>
        <w:t xml:space="preserve"> </w:t>
      </w:r>
      <w:r w:rsidRPr="009A3E79">
        <w:rPr>
          <w:spacing w:val="-2"/>
        </w:rPr>
        <w:t>8(2),471–483.</w:t>
      </w:r>
    </w:p>
    <w:p w14:paraId="395A150F" w14:textId="77777777" w:rsidR="00123D75" w:rsidRPr="009A3E79" w:rsidRDefault="009A3E79">
      <w:pPr>
        <w:pStyle w:val="BodyText"/>
        <w:spacing w:line="252" w:lineRule="auto"/>
        <w:ind w:right="23"/>
      </w:pPr>
      <w:r w:rsidRPr="009A3E79">
        <w:t xml:space="preserve">Myers, Norman, Mittermeier, Russell A., Mittermeier, Cristina G., da Fonseca, Gustavo A. B., &amp;amp; Kent, Jennifer. (2000). Biodiversity hotspots for conservation priorities. Nature, 403, </w:t>
      </w:r>
      <w:r w:rsidRPr="009A3E79">
        <w:rPr>
          <w:spacing w:val="-2"/>
        </w:rPr>
        <w:t>853–858.</w:t>
      </w:r>
    </w:p>
    <w:p w14:paraId="4FE6C0CE" w14:textId="77777777" w:rsidR="00123D75" w:rsidRPr="009A3E79" w:rsidRDefault="009A3E79">
      <w:pPr>
        <w:pStyle w:val="BodyText"/>
      </w:pPr>
      <w:r w:rsidRPr="009A3E79">
        <w:t>Nair,</w:t>
      </w:r>
      <w:r w:rsidRPr="009A3E79">
        <w:rPr>
          <w:spacing w:val="-1"/>
        </w:rPr>
        <w:t xml:space="preserve"> </w:t>
      </w:r>
      <w:proofErr w:type="spellStart"/>
      <w:r w:rsidRPr="009A3E79">
        <w:t>Nambiyath</w:t>
      </w:r>
      <w:proofErr w:type="spellEnd"/>
      <w:r w:rsidRPr="009A3E79">
        <w:rPr>
          <w:spacing w:val="-1"/>
        </w:rPr>
        <w:t xml:space="preserve"> </w:t>
      </w:r>
      <w:r w:rsidRPr="009A3E79">
        <w:t>Chandran.</w:t>
      </w:r>
      <w:r w:rsidRPr="009A3E79">
        <w:rPr>
          <w:spacing w:val="-1"/>
        </w:rPr>
        <w:t xml:space="preserve"> </w:t>
      </w:r>
      <w:r w:rsidRPr="009A3E79">
        <w:t>(1990).</w:t>
      </w:r>
      <w:r w:rsidRPr="009A3E79">
        <w:rPr>
          <w:spacing w:val="-1"/>
        </w:rPr>
        <w:t xml:space="preserve"> </w:t>
      </w:r>
      <w:r w:rsidRPr="009A3E79">
        <w:t>Flora</w:t>
      </w:r>
      <w:r w:rsidRPr="009A3E79">
        <w:rPr>
          <w:spacing w:val="-1"/>
        </w:rPr>
        <w:t xml:space="preserve"> </w:t>
      </w:r>
      <w:r w:rsidRPr="009A3E79">
        <w:t>of</w:t>
      </w:r>
      <w:r w:rsidRPr="009A3E79">
        <w:rPr>
          <w:spacing w:val="-1"/>
        </w:rPr>
        <w:t xml:space="preserve"> </w:t>
      </w:r>
      <w:r w:rsidRPr="009A3E79">
        <w:t>Kerala.</w:t>
      </w:r>
      <w:r w:rsidRPr="009A3E79">
        <w:rPr>
          <w:spacing w:val="-1"/>
        </w:rPr>
        <w:t xml:space="preserve"> </w:t>
      </w:r>
      <w:r w:rsidRPr="009A3E79">
        <w:t>Botanical</w:t>
      </w:r>
      <w:r w:rsidRPr="009A3E79">
        <w:rPr>
          <w:spacing w:val="-1"/>
        </w:rPr>
        <w:t xml:space="preserve"> </w:t>
      </w:r>
      <w:r w:rsidRPr="009A3E79">
        <w:t>Survey</w:t>
      </w:r>
      <w:r w:rsidRPr="009A3E79">
        <w:rPr>
          <w:spacing w:val="-1"/>
        </w:rPr>
        <w:t xml:space="preserve"> </w:t>
      </w:r>
      <w:r w:rsidRPr="009A3E79">
        <w:t>of</w:t>
      </w:r>
      <w:r w:rsidRPr="009A3E79">
        <w:rPr>
          <w:spacing w:val="-1"/>
        </w:rPr>
        <w:t xml:space="preserve"> </w:t>
      </w:r>
      <w:r w:rsidRPr="009A3E79">
        <w:rPr>
          <w:spacing w:val="-2"/>
        </w:rPr>
        <w:t>India.</w:t>
      </w:r>
    </w:p>
    <w:p w14:paraId="627F8F4D" w14:textId="77777777" w:rsidR="00123D75" w:rsidRPr="009A3E79" w:rsidRDefault="009A3E79">
      <w:pPr>
        <w:pStyle w:val="BodyText"/>
        <w:spacing w:before="254" w:line="252" w:lineRule="auto"/>
        <w:ind w:right="18"/>
      </w:pPr>
      <w:proofErr w:type="spellStart"/>
      <w:r w:rsidRPr="009A3E79">
        <w:t>Nazma</w:t>
      </w:r>
      <w:proofErr w:type="spellEnd"/>
      <w:r w:rsidRPr="009A3E79">
        <w:t xml:space="preserve">, Ganapathy, P. M., Bhat, K. M., </w:t>
      </w:r>
      <w:proofErr w:type="spellStart"/>
      <w:r w:rsidRPr="009A3E79">
        <w:t>Sasidharan</w:t>
      </w:r>
      <w:proofErr w:type="spellEnd"/>
      <w:r w:rsidRPr="009A3E79">
        <w:t xml:space="preserve">, N., &amp; amp; </w:t>
      </w:r>
      <w:proofErr w:type="spellStart"/>
      <w:r w:rsidRPr="009A3E79">
        <w:t>Gnanaharan</w:t>
      </w:r>
      <w:proofErr w:type="spellEnd"/>
      <w:r w:rsidRPr="009A3E79">
        <w:t xml:space="preserve">, R. (1981). A handbook of Kerala timbers (KFRI Research Report No. 9, p. 260). Kerala Forest Research Institute, </w:t>
      </w:r>
      <w:proofErr w:type="spellStart"/>
      <w:r w:rsidRPr="009A3E79">
        <w:t>Peechi</w:t>
      </w:r>
      <w:proofErr w:type="spellEnd"/>
      <w:r w:rsidRPr="009A3E79">
        <w:t>, Thrissur.</w:t>
      </w:r>
    </w:p>
    <w:p w14:paraId="52A96F76" w14:textId="77777777" w:rsidR="00123D75" w:rsidRPr="009A3E79" w:rsidRDefault="009A3E79">
      <w:pPr>
        <w:pStyle w:val="BodyText"/>
        <w:spacing w:before="229" w:line="235" w:lineRule="auto"/>
        <w:ind w:right="19"/>
      </w:pPr>
      <w:r w:rsidRPr="009A3E79">
        <w:rPr>
          <w:w w:val="90"/>
        </w:rPr>
        <w:t xml:space="preserve">Pan, Si‑Yuan, Zhou, Shu‑Feng, Gao, Si‑Hua, Yu, </w:t>
      </w:r>
      <w:proofErr w:type="spellStart"/>
      <w:r w:rsidRPr="009A3E79">
        <w:rPr>
          <w:w w:val="90"/>
        </w:rPr>
        <w:t>Zhi</w:t>
      </w:r>
      <w:proofErr w:type="spellEnd"/>
      <w:r w:rsidRPr="009A3E79">
        <w:rPr>
          <w:w w:val="90"/>
        </w:rPr>
        <w:t xml:space="preserve">‑Ling, Zhang, </w:t>
      </w:r>
      <w:proofErr w:type="spellStart"/>
      <w:r w:rsidRPr="009A3E79">
        <w:rPr>
          <w:w w:val="90"/>
        </w:rPr>
        <w:t>Shuo</w:t>
      </w:r>
      <w:proofErr w:type="spellEnd"/>
      <w:r w:rsidRPr="009A3E79">
        <w:rPr>
          <w:w w:val="90"/>
        </w:rPr>
        <w:t>‑Feng, Tang, Min‑</w:t>
      </w:r>
      <w:proofErr w:type="spellStart"/>
      <w:r w:rsidRPr="009A3E79">
        <w:rPr>
          <w:w w:val="90"/>
        </w:rPr>
        <w:t>Ke</w:t>
      </w:r>
      <w:proofErr w:type="spellEnd"/>
      <w:r w:rsidRPr="009A3E79">
        <w:rPr>
          <w:w w:val="90"/>
        </w:rPr>
        <w:t xml:space="preserve">, </w:t>
      </w:r>
      <w:r w:rsidRPr="009A3E79">
        <w:rPr>
          <w:spacing w:val="-8"/>
        </w:rPr>
        <w:t>Sun,</w:t>
      </w:r>
      <w:r w:rsidRPr="009A3E79">
        <w:rPr>
          <w:spacing w:val="-7"/>
        </w:rPr>
        <w:t xml:space="preserve"> </w:t>
      </w:r>
      <w:r w:rsidRPr="009A3E79">
        <w:rPr>
          <w:spacing w:val="-8"/>
        </w:rPr>
        <w:t>Jian‑Ning,</w:t>
      </w:r>
      <w:r w:rsidRPr="009A3E79">
        <w:rPr>
          <w:spacing w:val="-7"/>
        </w:rPr>
        <w:t xml:space="preserve"> </w:t>
      </w:r>
      <w:r w:rsidRPr="009A3E79">
        <w:rPr>
          <w:spacing w:val="-8"/>
        </w:rPr>
        <w:t>Ma,</w:t>
      </w:r>
      <w:r w:rsidRPr="009A3E79">
        <w:rPr>
          <w:spacing w:val="-5"/>
        </w:rPr>
        <w:t xml:space="preserve"> </w:t>
      </w:r>
      <w:proofErr w:type="spellStart"/>
      <w:r w:rsidRPr="009A3E79">
        <w:rPr>
          <w:spacing w:val="-8"/>
        </w:rPr>
        <w:t>Dik</w:t>
      </w:r>
      <w:proofErr w:type="spellEnd"/>
      <w:r w:rsidRPr="009A3E79">
        <w:rPr>
          <w:spacing w:val="-8"/>
        </w:rPr>
        <w:t>‑Lung,</w:t>
      </w:r>
      <w:r w:rsidRPr="009A3E79">
        <w:t xml:space="preserve"> </w:t>
      </w:r>
      <w:r w:rsidRPr="009A3E79">
        <w:rPr>
          <w:spacing w:val="-8"/>
        </w:rPr>
        <w:t>Han,</w:t>
      </w:r>
      <w:r w:rsidRPr="009A3E79">
        <w:rPr>
          <w:spacing w:val="-1"/>
        </w:rPr>
        <w:t xml:space="preserve"> </w:t>
      </w:r>
      <w:r w:rsidRPr="009A3E79">
        <w:rPr>
          <w:spacing w:val="-8"/>
        </w:rPr>
        <w:t>Yi‑Fan,</w:t>
      </w:r>
      <w:r w:rsidRPr="009A3E79">
        <w:rPr>
          <w:spacing w:val="-7"/>
        </w:rPr>
        <w:t xml:space="preserve"> </w:t>
      </w:r>
      <w:r w:rsidRPr="009A3E79">
        <w:rPr>
          <w:spacing w:val="-8"/>
        </w:rPr>
        <w:t>Fong,</w:t>
      </w:r>
      <w:r w:rsidRPr="009A3E79">
        <w:rPr>
          <w:spacing w:val="-7"/>
        </w:rPr>
        <w:t xml:space="preserve"> </w:t>
      </w:r>
      <w:r w:rsidRPr="009A3E79">
        <w:rPr>
          <w:spacing w:val="-8"/>
        </w:rPr>
        <w:t>Wang‑Fun,</w:t>
      </w:r>
      <w:r w:rsidRPr="009A3E79">
        <w:rPr>
          <w:spacing w:val="-7"/>
        </w:rPr>
        <w:t xml:space="preserve"> </w:t>
      </w:r>
      <w:r w:rsidRPr="009A3E79">
        <w:rPr>
          <w:spacing w:val="-8"/>
        </w:rPr>
        <w:t>&amp;amp;</w:t>
      </w:r>
      <w:r w:rsidRPr="009A3E79">
        <w:rPr>
          <w:spacing w:val="-7"/>
        </w:rPr>
        <w:t xml:space="preserve"> </w:t>
      </w:r>
      <w:r w:rsidRPr="009A3E79">
        <w:rPr>
          <w:spacing w:val="-8"/>
        </w:rPr>
        <w:t>Ko,</w:t>
      </w:r>
      <w:r w:rsidRPr="009A3E79">
        <w:rPr>
          <w:spacing w:val="-7"/>
        </w:rPr>
        <w:t xml:space="preserve"> </w:t>
      </w:r>
      <w:r w:rsidRPr="009A3E79">
        <w:rPr>
          <w:spacing w:val="-8"/>
        </w:rPr>
        <w:t>Kam‑Ming.</w:t>
      </w:r>
      <w:r w:rsidRPr="009A3E79">
        <w:rPr>
          <w:spacing w:val="-7"/>
        </w:rPr>
        <w:t xml:space="preserve"> </w:t>
      </w:r>
      <w:r w:rsidRPr="009A3E79">
        <w:rPr>
          <w:spacing w:val="-8"/>
        </w:rPr>
        <w:t xml:space="preserve">(2013). </w:t>
      </w:r>
      <w:r w:rsidRPr="009A3E79">
        <w:t>New perspectives on how to discover drugs from herbal medicines: CAM’s outstanding contribution</w:t>
      </w:r>
      <w:r w:rsidRPr="009A3E79">
        <w:rPr>
          <w:spacing w:val="-15"/>
        </w:rPr>
        <w:t xml:space="preserve"> </w:t>
      </w:r>
      <w:r w:rsidRPr="009A3E79">
        <w:t>to</w:t>
      </w:r>
      <w:r w:rsidRPr="009A3E79">
        <w:rPr>
          <w:spacing w:val="-15"/>
        </w:rPr>
        <w:t xml:space="preserve"> </w:t>
      </w:r>
      <w:r w:rsidRPr="009A3E79">
        <w:t>modern</w:t>
      </w:r>
      <w:r w:rsidRPr="009A3E79">
        <w:rPr>
          <w:spacing w:val="-15"/>
        </w:rPr>
        <w:t xml:space="preserve"> </w:t>
      </w:r>
      <w:r w:rsidRPr="009A3E79">
        <w:t>therapeutics.</w:t>
      </w:r>
      <w:r w:rsidRPr="009A3E79">
        <w:rPr>
          <w:spacing w:val="-15"/>
        </w:rPr>
        <w:t xml:space="preserve"> </w:t>
      </w:r>
      <w:r w:rsidRPr="009A3E79">
        <w:t>Evidence‑Based</w:t>
      </w:r>
      <w:r w:rsidRPr="009A3E79">
        <w:rPr>
          <w:spacing w:val="-15"/>
        </w:rPr>
        <w:t xml:space="preserve"> </w:t>
      </w:r>
      <w:r w:rsidRPr="009A3E79">
        <w:t>Complementary</w:t>
      </w:r>
      <w:r w:rsidRPr="009A3E79">
        <w:rPr>
          <w:spacing w:val="-15"/>
        </w:rPr>
        <w:t xml:space="preserve"> </w:t>
      </w:r>
      <w:r w:rsidRPr="009A3E79">
        <w:t>and</w:t>
      </w:r>
      <w:r w:rsidRPr="009A3E79">
        <w:rPr>
          <w:spacing w:val="-15"/>
        </w:rPr>
        <w:t xml:space="preserve"> </w:t>
      </w:r>
      <w:r w:rsidRPr="009A3E79">
        <w:t>Alternative</w:t>
      </w:r>
      <w:r w:rsidRPr="009A3E79">
        <w:rPr>
          <w:spacing w:val="-15"/>
        </w:rPr>
        <w:t xml:space="preserve"> </w:t>
      </w:r>
      <w:r w:rsidRPr="009A3E79">
        <w:t>Medicine, 2013, 627375. DOI:10.1155/2013/627375.</w:t>
      </w:r>
    </w:p>
    <w:p w14:paraId="4925F0B0" w14:textId="77777777" w:rsidR="00123D75" w:rsidRPr="009A3E79" w:rsidRDefault="009A3E79">
      <w:pPr>
        <w:pStyle w:val="BodyText"/>
        <w:spacing w:before="255" w:line="252" w:lineRule="auto"/>
        <w:ind w:right="21"/>
      </w:pPr>
      <w:r w:rsidRPr="009A3E79">
        <w:t xml:space="preserve">Pradhan, Rahul, Ravi, N., &amp;amp; </w:t>
      </w:r>
      <w:proofErr w:type="spellStart"/>
      <w:r w:rsidRPr="009A3E79">
        <w:t>Pinnuri</w:t>
      </w:r>
      <w:proofErr w:type="spellEnd"/>
      <w:r w:rsidRPr="009A3E79">
        <w:t xml:space="preserve">, </w:t>
      </w:r>
      <w:proofErr w:type="spellStart"/>
      <w:r w:rsidRPr="009A3E79">
        <w:t>Akhila</w:t>
      </w:r>
      <w:proofErr w:type="spellEnd"/>
      <w:r w:rsidRPr="009A3E79">
        <w:t xml:space="preserve">. (2024). Seed germination and propagation challenges in </w:t>
      </w:r>
      <w:proofErr w:type="spellStart"/>
      <w:r w:rsidRPr="009A3E79">
        <w:t>Dysoxylum</w:t>
      </w:r>
      <w:proofErr w:type="spellEnd"/>
      <w:r w:rsidRPr="009A3E79">
        <w:t xml:space="preserve"> </w:t>
      </w:r>
      <w:proofErr w:type="spellStart"/>
      <w:r w:rsidRPr="009A3E79">
        <w:t>malabaricum</w:t>
      </w:r>
      <w:proofErr w:type="spellEnd"/>
      <w:r w:rsidRPr="009A3E79">
        <w:t>. Indian Journal of Forestry, 5(12), 111–114.</w:t>
      </w:r>
    </w:p>
    <w:p w14:paraId="4F8F5C37" w14:textId="77777777" w:rsidR="00123D75" w:rsidRPr="009A3E79" w:rsidRDefault="009A3E79">
      <w:pPr>
        <w:pStyle w:val="BodyText"/>
        <w:spacing w:line="252" w:lineRule="auto"/>
        <w:ind w:right="15"/>
      </w:pPr>
      <w:r w:rsidRPr="009A3E79">
        <w:t>Raman, T. R. Shankar. (2006). Effects of habitat fragmentation on rainforest birds and large mammals in the Western Ghats. Biological Conservation, 131(4), 578–586.</w:t>
      </w:r>
    </w:p>
    <w:p w14:paraId="49D1805F" w14:textId="77777777" w:rsidR="00123D75" w:rsidRPr="009A3E79" w:rsidRDefault="009A3E79">
      <w:pPr>
        <w:pStyle w:val="BodyText"/>
        <w:spacing w:line="252" w:lineRule="auto"/>
        <w:ind w:right="13"/>
      </w:pPr>
      <w:proofErr w:type="spellStart"/>
      <w:r w:rsidRPr="009A3E79">
        <w:t>Ravikanth</w:t>
      </w:r>
      <w:proofErr w:type="spellEnd"/>
      <w:r w:rsidRPr="009A3E79">
        <w:t xml:space="preserve">, G., Uma </w:t>
      </w:r>
      <w:proofErr w:type="spellStart"/>
      <w:r w:rsidRPr="009A3E79">
        <w:t>Shaanker</w:t>
      </w:r>
      <w:proofErr w:type="spellEnd"/>
      <w:r w:rsidRPr="009A3E79">
        <w:t xml:space="preserve">, R., &amp;amp; </w:t>
      </w:r>
      <w:proofErr w:type="spellStart"/>
      <w:r w:rsidRPr="009A3E79">
        <w:t>Ganeshaiah</w:t>
      </w:r>
      <w:proofErr w:type="spellEnd"/>
      <w:r w:rsidRPr="009A3E79">
        <w:t>, K. N. (2000). Genetic structure and conservation</w:t>
      </w:r>
      <w:r w:rsidRPr="009A3E79">
        <w:rPr>
          <w:spacing w:val="40"/>
        </w:rPr>
        <w:t xml:space="preserve"> </w:t>
      </w:r>
      <w:r w:rsidRPr="009A3E79">
        <w:t>implications</w:t>
      </w:r>
      <w:r w:rsidRPr="009A3E79">
        <w:rPr>
          <w:spacing w:val="40"/>
        </w:rPr>
        <w:t xml:space="preserve"> </w:t>
      </w:r>
      <w:r w:rsidRPr="009A3E79">
        <w:t>in</w:t>
      </w:r>
      <w:r w:rsidRPr="009A3E79">
        <w:rPr>
          <w:spacing w:val="40"/>
        </w:rPr>
        <w:t xml:space="preserve"> </w:t>
      </w:r>
      <w:r w:rsidRPr="009A3E79">
        <w:t>tropical</w:t>
      </w:r>
      <w:r w:rsidRPr="009A3E79">
        <w:rPr>
          <w:spacing w:val="40"/>
        </w:rPr>
        <w:t xml:space="preserve"> </w:t>
      </w:r>
      <w:r w:rsidRPr="009A3E79">
        <w:t>forest</w:t>
      </w:r>
      <w:r w:rsidRPr="009A3E79">
        <w:rPr>
          <w:spacing w:val="40"/>
        </w:rPr>
        <w:t xml:space="preserve"> </w:t>
      </w:r>
      <w:r w:rsidRPr="009A3E79">
        <w:t>trees</w:t>
      </w:r>
      <w:r w:rsidRPr="009A3E79">
        <w:rPr>
          <w:spacing w:val="40"/>
        </w:rPr>
        <w:t xml:space="preserve"> </w:t>
      </w:r>
      <w:r w:rsidRPr="009A3E79">
        <w:t>of</w:t>
      </w:r>
      <w:r w:rsidRPr="009A3E79">
        <w:rPr>
          <w:spacing w:val="40"/>
        </w:rPr>
        <w:t xml:space="preserve"> </w:t>
      </w:r>
      <w:r w:rsidRPr="009A3E79">
        <w:t>Western</w:t>
      </w:r>
      <w:r w:rsidRPr="009A3E79">
        <w:rPr>
          <w:spacing w:val="40"/>
        </w:rPr>
        <w:t xml:space="preserve"> </w:t>
      </w:r>
      <w:r w:rsidRPr="009A3E79">
        <w:t>Ghats.</w:t>
      </w:r>
      <w:r w:rsidRPr="009A3E79">
        <w:rPr>
          <w:spacing w:val="40"/>
        </w:rPr>
        <w:t xml:space="preserve"> </w:t>
      </w:r>
      <w:r w:rsidRPr="009A3E79">
        <w:t xml:space="preserve">Current Science, 79(4), </w:t>
      </w:r>
      <w:r w:rsidRPr="009A3E79">
        <w:rPr>
          <w:spacing w:val="-2"/>
        </w:rPr>
        <w:t>455–462.</w:t>
      </w:r>
    </w:p>
    <w:p w14:paraId="0536A6EA" w14:textId="77777777" w:rsidR="00123D75" w:rsidRPr="009A3E79" w:rsidRDefault="009A3E79">
      <w:pPr>
        <w:pStyle w:val="BodyText"/>
        <w:spacing w:line="252" w:lineRule="auto"/>
        <w:ind w:right="17"/>
      </w:pPr>
      <w:r w:rsidRPr="009A3E79">
        <w:t xml:space="preserve">Rawat, Gaurav S., &amp;amp; </w:t>
      </w:r>
      <w:proofErr w:type="spellStart"/>
      <w:r w:rsidRPr="009A3E79">
        <w:t>Kishwan</w:t>
      </w:r>
      <w:proofErr w:type="spellEnd"/>
      <w:r w:rsidRPr="009A3E79">
        <w:t>, Jitendra. (2008). Forest cover changes in Western Ghats. Journal of Forestry Research, 19(2), 123–130.</w:t>
      </w:r>
    </w:p>
    <w:p w14:paraId="1CAE0FCA" w14:textId="77777777" w:rsidR="00123D75" w:rsidRPr="009A3E79" w:rsidRDefault="009A3E79">
      <w:pPr>
        <w:pStyle w:val="BodyText"/>
        <w:spacing w:line="252" w:lineRule="auto"/>
        <w:ind w:right="26"/>
      </w:pPr>
      <w:r w:rsidRPr="009A3E79">
        <w:t>Sharma, P., &amp;amp; Dubey, R. S. (2012). Heavy metal stress in plants and antioxidant defense system. Environmental and Experimental Botany, 75, 1–13.</w:t>
      </w:r>
    </w:p>
    <w:p w14:paraId="5CA0755F" w14:textId="77777777" w:rsidR="00123D75" w:rsidRPr="009A3E79" w:rsidRDefault="00123D75">
      <w:pPr>
        <w:pStyle w:val="BodyText"/>
        <w:spacing w:line="252" w:lineRule="auto"/>
        <w:sectPr w:rsidR="00123D75" w:rsidRPr="009A3E79">
          <w:pgSz w:w="11920" w:h="16840"/>
          <w:pgMar w:top="1200" w:right="1133" w:bottom="280" w:left="1275" w:header="720" w:footer="720" w:gutter="0"/>
          <w:cols w:space="720"/>
        </w:sectPr>
      </w:pPr>
    </w:p>
    <w:p w14:paraId="12C3B82C" w14:textId="77777777" w:rsidR="00123D75" w:rsidRPr="009A3E79" w:rsidRDefault="009A3E79">
      <w:pPr>
        <w:pStyle w:val="BodyText"/>
        <w:spacing w:before="60" w:line="252" w:lineRule="auto"/>
        <w:ind w:right="21"/>
      </w:pPr>
      <w:proofErr w:type="spellStart"/>
      <w:r w:rsidRPr="009A3E79">
        <w:lastRenderedPageBreak/>
        <w:t>Hargobind</w:t>
      </w:r>
      <w:proofErr w:type="spellEnd"/>
      <w:r w:rsidRPr="009A3E79">
        <w:t xml:space="preserve"> </w:t>
      </w:r>
      <w:proofErr w:type="gramStart"/>
      <w:r w:rsidRPr="009A3E79">
        <w:t>Singh ,</w:t>
      </w:r>
      <w:proofErr w:type="gramEnd"/>
      <w:r w:rsidRPr="009A3E79">
        <w:t xml:space="preserve"> K. S. </w:t>
      </w:r>
      <w:proofErr w:type="spellStart"/>
      <w:r w:rsidRPr="009A3E79">
        <w:t>Manilal</w:t>
      </w:r>
      <w:proofErr w:type="spellEnd"/>
      <w:r w:rsidRPr="009A3E79">
        <w:t xml:space="preserve"> ( (1976). Studies on </w:t>
      </w:r>
      <w:proofErr w:type="spellStart"/>
      <w:r w:rsidRPr="009A3E79">
        <w:t>Meliaceae</w:t>
      </w:r>
      <w:proofErr w:type="spellEnd"/>
      <w:r w:rsidRPr="009A3E79">
        <w:t xml:space="preserve"> of Western Ghats. Indian Forester, 102, 123–130.</w:t>
      </w:r>
    </w:p>
    <w:p w14:paraId="797D30B8" w14:textId="77777777" w:rsidR="00123D75" w:rsidRPr="009A3E79" w:rsidRDefault="009A3E79">
      <w:pPr>
        <w:pStyle w:val="BodyText"/>
        <w:spacing w:line="252" w:lineRule="auto"/>
        <w:ind w:right="17"/>
      </w:pPr>
      <w:r w:rsidRPr="009A3E79">
        <w:t>Singh, Reena, Gautam, Neetu, Mishra, Anurag, &amp;amp; Gupta, Rajiv. (2011). Heavy metals and living systems: An overview. Indian Journal of Pharmacology, 43(3), 246–253.</w:t>
      </w:r>
    </w:p>
    <w:p w14:paraId="52C300A6" w14:textId="77777777" w:rsidR="00123D75" w:rsidRPr="009A3E79" w:rsidRDefault="009A3E79">
      <w:pPr>
        <w:pStyle w:val="BodyText"/>
        <w:spacing w:line="252" w:lineRule="auto"/>
        <w:ind w:right="16"/>
      </w:pPr>
      <w:proofErr w:type="spellStart"/>
      <w:r w:rsidRPr="009A3E79">
        <w:t>Sork</w:t>
      </w:r>
      <w:proofErr w:type="spellEnd"/>
      <w:r w:rsidRPr="009A3E79">
        <w:t xml:space="preserve">, Vicente L., &amp;amp; </w:t>
      </w:r>
      <w:proofErr w:type="spellStart"/>
      <w:r w:rsidRPr="009A3E79">
        <w:t>Smouse</w:t>
      </w:r>
      <w:proofErr w:type="spellEnd"/>
      <w:r w:rsidRPr="009A3E79">
        <w:t>, Peter E. (2006). Genetic analysis</w:t>
      </w:r>
      <w:r w:rsidRPr="009A3E79">
        <w:rPr>
          <w:spacing w:val="-4"/>
        </w:rPr>
        <w:t xml:space="preserve"> </w:t>
      </w:r>
      <w:r w:rsidRPr="009A3E79">
        <w:t>of</w:t>
      </w:r>
      <w:r w:rsidRPr="009A3E79">
        <w:rPr>
          <w:spacing w:val="-4"/>
        </w:rPr>
        <w:t xml:space="preserve"> </w:t>
      </w:r>
      <w:r w:rsidRPr="009A3E79">
        <w:t>landscape</w:t>
      </w:r>
      <w:r w:rsidRPr="009A3E79">
        <w:rPr>
          <w:spacing w:val="-4"/>
        </w:rPr>
        <w:t xml:space="preserve"> </w:t>
      </w:r>
      <w:r w:rsidRPr="009A3E79">
        <w:t>connectivity</w:t>
      </w:r>
      <w:r w:rsidRPr="009A3E79">
        <w:rPr>
          <w:spacing w:val="-4"/>
        </w:rPr>
        <w:t xml:space="preserve"> </w:t>
      </w:r>
      <w:r w:rsidRPr="009A3E79">
        <w:t>in Tree populations. Landscape Ecology, 21(6), 821–836.</w:t>
      </w:r>
    </w:p>
    <w:p w14:paraId="1DFCB93F" w14:textId="77777777" w:rsidR="00123D75" w:rsidRPr="009A3E79" w:rsidRDefault="009A3E79">
      <w:pPr>
        <w:pStyle w:val="BodyText"/>
        <w:spacing w:line="252" w:lineRule="auto"/>
        <w:ind w:right="20"/>
      </w:pPr>
      <w:r w:rsidRPr="009A3E79">
        <w:t xml:space="preserve">Sreekumar, V.B. and </w:t>
      </w:r>
      <w:proofErr w:type="spellStart"/>
      <w:r w:rsidRPr="009A3E79">
        <w:t>Kukreti</w:t>
      </w:r>
      <w:proofErr w:type="spellEnd"/>
      <w:r w:rsidRPr="009A3E79">
        <w:t xml:space="preserve"> S. B. (2024).</w:t>
      </w:r>
      <w:r w:rsidRPr="009A3E79">
        <w:rPr>
          <w:spacing w:val="-5"/>
        </w:rPr>
        <w:t xml:space="preserve"> </w:t>
      </w:r>
      <w:r w:rsidRPr="009A3E79">
        <w:t>A</w:t>
      </w:r>
      <w:r w:rsidRPr="009A3E79">
        <w:rPr>
          <w:spacing w:val="-5"/>
        </w:rPr>
        <w:t xml:space="preserve"> </w:t>
      </w:r>
      <w:r w:rsidRPr="009A3E79">
        <w:t>database</w:t>
      </w:r>
      <w:r w:rsidRPr="009A3E79">
        <w:rPr>
          <w:spacing w:val="-5"/>
        </w:rPr>
        <w:t xml:space="preserve"> </w:t>
      </w:r>
      <w:r w:rsidRPr="009A3E79">
        <w:t>for</w:t>
      </w:r>
      <w:r w:rsidRPr="009A3E79">
        <w:rPr>
          <w:spacing w:val="-5"/>
        </w:rPr>
        <w:t xml:space="preserve"> </w:t>
      </w:r>
      <w:r w:rsidRPr="009A3E79">
        <w:t>wood</w:t>
      </w:r>
      <w:r w:rsidRPr="009A3E79">
        <w:rPr>
          <w:spacing w:val="-5"/>
        </w:rPr>
        <w:t xml:space="preserve"> </w:t>
      </w:r>
      <w:r w:rsidRPr="009A3E79">
        <w:t>samples</w:t>
      </w:r>
      <w:r w:rsidRPr="009A3E79">
        <w:rPr>
          <w:spacing w:val="-5"/>
        </w:rPr>
        <w:t xml:space="preserve"> </w:t>
      </w:r>
      <w:r w:rsidRPr="009A3E79">
        <w:t>housed</w:t>
      </w:r>
      <w:r w:rsidRPr="009A3E79">
        <w:rPr>
          <w:spacing w:val="-5"/>
        </w:rPr>
        <w:t xml:space="preserve"> </w:t>
      </w:r>
      <w:r w:rsidRPr="009A3E79">
        <w:t>at</w:t>
      </w:r>
      <w:r w:rsidRPr="009A3E79">
        <w:rPr>
          <w:spacing w:val="-5"/>
        </w:rPr>
        <w:t xml:space="preserve"> </w:t>
      </w:r>
      <w:r w:rsidRPr="009A3E79">
        <w:t>the</w:t>
      </w:r>
      <w:r w:rsidRPr="009A3E79">
        <w:rPr>
          <w:spacing w:val="-5"/>
        </w:rPr>
        <w:t xml:space="preserve"> </w:t>
      </w:r>
      <w:proofErr w:type="spellStart"/>
      <w:r w:rsidRPr="009A3E79">
        <w:t>Xylarium</w:t>
      </w:r>
      <w:proofErr w:type="spellEnd"/>
      <w:r w:rsidRPr="009A3E79">
        <w:t xml:space="preserve"> of the Kerala Forest Research Institute, </w:t>
      </w:r>
      <w:hyperlink r:id="rId9">
        <w:r w:rsidRPr="009A3E79">
          <w:t>www.xylarium.in</w:t>
        </w:r>
      </w:hyperlink>
      <w:r w:rsidRPr="009A3E79">
        <w:t>. Accessed on 18.03.2026.</w:t>
      </w:r>
    </w:p>
    <w:p w14:paraId="035B70AB" w14:textId="77777777" w:rsidR="00123D75" w:rsidRPr="009A3E79" w:rsidRDefault="009A3E79">
      <w:pPr>
        <w:pStyle w:val="BodyText"/>
        <w:spacing w:line="252" w:lineRule="auto"/>
        <w:ind w:right="18"/>
      </w:pPr>
      <w:proofErr w:type="spellStart"/>
      <w:r w:rsidRPr="009A3E79">
        <w:t>Verbruggen</w:t>
      </w:r>
      <w:proofErr w:type="spellEnd"/>
      <w:r w:rsidRPr="009A3E79">
        <w:t xml:space="preserve">, Nathalie, </w:t>
      </w:r>
      <w:proofErr w:type="spellStart"/>
      <w:r w:rsidRPr="009A3E79">
        <w:t>Hermans</w:t>
      </w:r>
      <w:proofErr w:type="spellEnd"/>
      <w:r w:rsidRPr="009A3E79">
        <w:t xml:space="preserve">, Christian, &amp;amp; </w:t>
      </w:r>
      <w:proofErr w:type="spellStart"/>
      <w:r w:rsidRPr="009A3E79">
        <w:t>Schat</w:t>
      </w:r>
      <w:proofErr w:type="spellEnd"/>
      <w:r w:rsidRPr="009A3E79">
        <w:t>, Henk. (2009). Mechanisms of metal tolerance in plants. Plant Biology, 11(1), 9–17.</w:t>
      </w:r>
    </w:p>
    <w:p w14:paraId="65FE0E3C" w14:textId="77777777" w:rsidR="00123D75" w:rsidRPr="009A3E79" w:rsidRDefault="009A3E79">
      <w:pPr>
        <w:pStyle w:val="BodyText"/>
        <w:spacing w:line="252" w:lineRule="auto"/>
        <w:ind w:right="12"/>
      </w:pPr>
      <w:r w:rsidRPr="009A3E79">
        <w:t>Vidya, P. R., &amp;amp; Jose, P. A.</w:t>
      </w:r>
      <w:r w:rsidRPr="009A3E79">
        <w:rPr>
          <w:spacing w:val="-7"/>
        </w:rPr>
        <w:t xml:space="preserve"> </w:t>
      </w:r>
      <w:r w:rsidRPr="009A3E79">
        <w:t>(2023).</w:t>
      </w:r>
      <w:r w:rsidRPr="009A3E79">
        <w:rPr>
          <w:spacing w:val="-7"/>
        </w:rPr>
        <w:t xml:space="preserve"> </w:t>
      </w:r>
      <w:r w:rsidRPr="009A3E79">
        <w:t>GC–MS</w:t>
      </w:r>
      <w:r w:rsidRPr="009A3E79">
        <w:rPr>
          <w:spacing w:val="-7"/>
        </w:rPr>
        <w:t xml:space="preserve"> </w:t>
      </w:r>
      <w:r w:rsidRPr="009A3E79">
        <w:t>profiling</w:t>
      </w:r>
      <w:r w:rsidRPr="009A3E79">
        <w:rPr>
          <w:spacing w:val="-7"/>
        </w:rPr>
        <w:t xml:space="preserve"> </w:t>
      </w:r>
      <w:r w:rsidRPr="009A3E79">
        <w:t>and</w:t>
      </w:r>
      <w:r w:rsidRPr="009A3E79">
        <w:rPr>
          <w:spacing w:val="-7"/>
        </w:rPr>
        <w:t xml:space="preserve"> </w:t>
      </w:r>
      <w:r w:rsidRPr="009A3E79">
        <w:t>antioxidant</w:t>
      </w:r>
      <w:r w:rsidRPr="009A3E79">
        <w:rPr>
          <w:spacing w:val="-7"/>
        </w:rPr>
        <w:t xml:space="preserve"> </w:t>
      </w:r>
      <w:r w:rsidRPr="009A3E79">
        <w:t>activity</w:t>
      </w:r>
      <w:r w:rsidRPr="009A3E79">
        <w:rPr>
          <w:spacing w:val="-7"/>
        </w:rPr>
        <w:t xml:space="preserve"> </w:t>
      </w:r>
      <w:r w:rsidRPr="009A3E79">
        <w:t>of</w:t>
      </w:r>
      <w:r w:rsidRPr="009A3E79">
        <w:rPr>
          <w:spacing w:val="-7"/>
        </w:rPr>
        <w:t xml:space="preserve"> </w:t>
      </w:r>
      <w:proofErr w:type="spellStart"/>
      <w:r w:rsidRPr="009A3E79">
        <w:t>Dysoxylum</w:t>
      </w:r>
      <w:proofErr w:type="spellEnd"/>
      <w:r w:rsidRPr="009A3E79">
        <w:t xml:space="preserve"> </w:t>
      </w:r>
      <w:proofErr w:type="spellStart"/>
      <w:r w:rsidRPr="009A3E79">
        <w:t>malabaricum</w:t>
      </w:r>
      <w:proofErr w:type="spellEnd"/>
      <w:r w:rsidRPr="009A3E79">
        <w:t xml:space="preserve"> seeds. Journal of Applied Pharmaceutical Science, 23(2), 216–221.</w:t>
      </w:r>
    </w:p>
    <w:p w14:paraId="5E7503E3" w14:textId="77777777" w:rsidR="00123D75" w:rsidRPr="009A3E79" w:rsidRDefault="009A3E79">
      <w:pPr>
        <w:pStyle w:val="BodyText"/>
        <w:spacing w:line="252" w:lineRule="auto"/>
        <w:ind w:right="27"/>
      </w:pPr>
      <w:r w:rsidRPr="009A3E79">
        <w:t>World Health Organization. (2007). Guidelines for assessing quality of herbal medicines with reference to contaminants and residues.</w:t>
      </w:r>
    </w:p>
    <w:p w14:paraId="4A23117A" w14:textId="77777777" w:rsidR="00123D75" w:rsidRPr="009A3E79" w:rsidRDefault="009A3E79">
      <w:pPr>
        <w:pStyle w:val="BodyText"/>
        <w:spacing w:line="252" w:lineRule="auto"/>
        <w:ind w:right="20"/>
      </w:pPr>
      <w:proofErr w:type="spellStart"/>
      <w:r w:rsidRPr="009A3E79">
        <w:t>Sasidharan</w:t>
      </w:r>
      <w:proofErr w:type="spellEnd"/>
      <w:r w:rsidRPr="009A3E79">
        <w:t>, N. (Dr. B.P. Pal Fellow), Kerala</w:t>
      </w:r>
      <w:r w:rsidRPr="009A3E79">
        <w:rPr>
          <w:spacing w:val="-6"/>
        </w:rPr>
        <w:t xml:space="preserve"> </w:t>
      </w:r>
      <w:r w:rsidRPr="009A3E79">
        <w:t>Forest</w:t>
      </w:r>
      <w:r w:rsidRPr="009A3E79">
        <w:rPr>
          <w:spacing w:val="-6"/>
        </w:rPr>
        <w:t xml:space="preserve"> </w:t>
      </w:r>
      <w:r w:rsidRPr="009A3E79">
        <w:t>Research</w:t>
      </w:r>
      <w:r w:rsidRPr="009A3E79">
        <w:rPr>
          <w:spacing w:val="-6"/>
        </w:rPr>
        <w:t xml:space="preserve"> </w:t>
      </w:r>
      <w:r w:rsidRPr="009A3E79">
        <w:t>Institute,</w:t>
      </w:r>
      <w:r w:rsidRPr="009A3E79">
        <w:rPr>
          <w:spacing w:val="-6"/>
        </w:rPr>
        <w:t xml:space="preserve"> </w:t>
      </w:r>
      <w:proofErr w:type="spellStart"/>
      <w:r w:rsidRPr="009A3E79">
        <w:t>Peechi</w:t>
      </w:r>
      <w:proofErr w:type="spellEnd"/>
      <w:r w:rsidRPr="009A3E79">
        <w:t>.</w:t>
      </w:r>
      <w:r w:rsidRPr="009A3E79">
        <w:rPr>
          <w:spacing w:val="-6"/>
        </w:rPr>
        <w:t xml:space="preserve"> </w:t>
      </w:r>
      <w:r w:rsidRPr="009A3E79">
        <w:t>(n.d.).</w:t>
      </w:r>
      <w:r w:rsidRPr="009A3E79">
        <w:rPr>
          <w:spacing w:val="-6"/>
        </w:rPr>
        <w:t xml:space="preserve"> </w:t>
      </w:r>
      <w:proofErr w:type="spellStart"/>
      <w:r w:rsidRPr="009A3E79">
        <w:rPr>
          <w:i/>
        </w:rPr>
        <w:t>Dysoxylum</w:t>
      </w:r>
      <w:proofErr w:type="spellEnd"/>
      <w:r w:rsidRPr="009A3E79">
        <w:rPr>
          <w:i/>
        </w:rPr>
        <w:t xml:space="preserve"> </w:t>
      </w:r>
      <w:proofErr w:type="spellStart"/>
      <w:r w:rsidRPr="009A3E79">
        <w:rPr>
          <w:i/>
        </w:rPr>
        <w:t>malabaricum</w:t>
      </w:r>
      <w:proofErr w:type="spellEnd"/>
      <w:r w:rsidRPr="009A3E79">
        <w:rPr>
          <w:i/>
        </w:rPr>
        <w:t xml:space="preserve"> </w:t>
      </w:r>
      <w:proofErr w:type="spellStart"/>
      <w:r w:rsidRPr="009A3E79">
        <w:t>Bedd</w:t>
      </w:r>
      <w:proofErr w:type="spellEnd"/>
      <w:r w:rsidRPr="009A3E79">
        <w:t xml:space="preserve">. ex </w:t>
      </w:r>
      <w:proofErr w:type="gramStart"/>
      <w:r w:rsidRPr="009A3E79">
        <w:t>C.DC.</w:t>
      </w:r>
      <w:proofErr w:type="gramEnd"/>
      <w:r w:rsidRPr="009A3E79">
        <w:t xml:space="preserve"> </w:t>
      </w:r>
      <w:proofErr w:type="spellStart"/>
      <w:r w:rsidRPr="009A3E79">
        <w:rPr>
          <w:i/>
        </w:rPr>
        <w:t>eFlora</w:t>
      </w:r>
      <w:proofErr w:type="spellEnd"/>
      <w:r w:rsidRPr="009A3E79">
        <w:rPr>
          <w:i/>
        </w:rPr>
        <w:t xml:space="preserve"> of India</w:t>
      </w:r>
      <w:r w:rsidRPr="009A3E79">
        <w:t xml:space="preserve">. Retrieved December 24, 2024, from </w:t>
      </w:r>
      <w:hyperlink r:id="rId10">
        <w:r w:rsidRPr="009A3E79">
          <w:rPr>
            <w:color w:val="0000FF"/>
            <w:spacing w:val="-2"/>
            <w:u w:val="thick" w:color="0000FF"/>
          </w:rPr>
          <w:t>https://efloraofindia.com/species/m---z/m/</w:t>
        </w:r>
        <w:proofErr w:type="spellStart"/>
        <w:r w:rsidRPr="009A3E79">
          <w:rPr>
            <w:color w:val="0000FF"/>
            <w:spacing w:val="-2"/>
            <w:u w:val="thick" w:color="0000FF"/>
          </w:rPr>
          <w:t>meliaceae</w:t>
        </w:r>
        <w:proofErr w:type="spellEnd"/>
        <w:r w:rsidRPr="009A3E79">
          <w:rPr>
            <w:color w:val="0000FF"/>
            <w:spacing w:val="-2"/>
            <w:u w:val="thick" w:color="0000FF"/>
          </w:rPr>
          <w:t>/</w:t>
        </w:r>
        <w:proofErr w:type="spellStart"/>
        <w:r w:rsidRPr="009A3E79">
          <w:rPr>
            <w:color w:val="0000FF"/>
            <w:spacing w:val="-2"/>
            <w:u w:val="thick" w:color="0000FF"/>
          </w:rPr>
          <w:t>dysoxylum</w:t>
        </w:r>
        <w:proofErr w:type="spellEnd"/>
        <w:r w:rsidRPr="009A3E79">
          <w:rPr>
            <w:color w:val="0000FF"/>
            <w:spacing w:val="-2"/>
            <w:u w:val="thick" w:color="0000FF"/>
          </w:rPr>
          <w:t>/</w:t>
        </w:r>
        <w:proofErr w:type="spellStart"/>
        <w:r w:rsidRPr="009A3E79">
          <w:rPr>
            <w:color w:val="0000FF"/>
            <w:spacing w:val="-2"/>
            <w:u w:val="thick" w:color="0000FF"/>
          </w:rPr>
          <w:t>dysoxylum-malabaricum</w:t>
        </w:r>
        <w:proofErr w:type="spellEnd"/>
      </w:hyperlink>
      <w:r w:rsidRPr="009A3E79">
        <w:rPr>
          <w:spacing w:val="-2"/>
        </w:rPr>
        <w:t>.</w:t>
      </w:r>
    </w:p>
    <w:p w14:paraId="3E625262" w14:textId="77777777" w:rsidR="00123D75" w:rsidRPr="009A3E79" w:rsidRDefault="00123D75">
      <w:pPr>
        <w:pStyle w:val="BodyText"/>
        <w:spacing w:line="252" w:lineRule="auto"/>
        <w:sectPr w:rsidR="00123D75" w:rsidRPr="009A3E79">
          <w:pgSz w:w="11920" w:h="16840"/>
          <w:pgMar w:top="1200" w:right="1133" w:bottom="280" w:left="1275" w:header="720" w:footer="720" w:gutter="0"/>
          <w:cols w:space="720"/>
        </w:sectPr>
      </w:pPr>
    </w:p>
    <w:p w14:paraId="5CFF4401" w14:textId="77777777" w:rsidR="00123D75" w:rsidRPr="009A3E79" w:rsidRDefault="00123D75">
      <w:pPr>
        <w:pStyle w:val="BodyText"/>
        <w:spacing w:before="4"/>
        <w:ind w:left="0"/>
        <w:jc w:val="left"/>
        <w:rPr>
          <w:sz w:val="17"/>
        </w:rPr>
      </w:pPr>
    </w:p>
    <w:p w14:paraId="47E0C25D" w14:textId="77777777" w:rsidR="00123D75" w:rsidRPr="009A3E79" w:rsidRDefault="00123D75">
      <w:pPr>
        <w:pStyle w:val="BodyText"/>
        <w:jc w:val="left"/>
        <w:rPr>
          <w:sz w:val="17"/>
        </w:rPr>
        <w:sectPr w:rsidR="00123D75" w:rsidRPr="009A3E79">
          <w:pgSz w:w="11920" w:h="16840"/>
          <w:pgMar w:top="1940" w:right="1133" w:bottom="280" w:left="1275" w:header="720" w:footer="720" w:gutter="0"/>
          <w:cols w:space="720"/>
        </w:sectPr>
      </w:pPr>
    </w:p>
    <w:p w14:paraId="148D481F" w14:textId="77777777" w:rsidR="00123D75" w:rsidRPr="009A3E79" w:rsidRDefault="00123D75">
      <w:pPr>
        <w:pStyle w:val="BodyText"/>
        <w:spacing w:before="4"/>
        <w:ind w:left="0"/>
        <w:jc w:val="left"/>
        <w:rPr>
          <w:sz w:val="17"/>
        </w:rPr>
      </w:pPr>
    </w:p>
    <w:p w14:paraId="0B149B0A" w14:textId="77777777" w:rsidR="00123D75" w:rsidRPr="009A3E79" w:rsidRDefault="00123D75">
      <w:pPr>
        <w:pStyle w:val="BodyText"/>
        <w:jc w:val="left"/>
        <w:rPr>
          <w:sz w:val="17"/>
        </w:rPr>
        <w:sectPr w:rsidR="00123D75" w:rsidRPr="009A3E79">
          <w:pgSz w:w="11920" w:h="16840"/>
          <w:pgMar w:top="1940" w:right="1133" w:bottom="280" w:left="1275" w:header="720" w:footer="720" w:gutter="0"/>
          <w:cols w:space="720"/>
        </w:sectPr>
      </w:pPr>
    </w:p>
    <w:p w14:paraId="308C96F1" w14:textId="77777777" w:rsidR="00123D75" w:rsidRPr="009A3E79" w:rsidRDefault="00123D75">
      <w:pPr>
        <w:pStyle w:val="BodyText"/>
        <w:spacing w:before="4"/>
        <w:ind w:left="0"/>
        <w:jc w:val="left"/>
        <w:rPr>
          <w:sz w:val="17"/>
        </w:rPr>
      </w:pPr>
    </w:p>
    <w:p w14:paraId="1C8759E5" w14:textId="77777777" w:rsidR="00123D75" w:rsidRPr="009A3E79" w:rsidRDefault="00123D75">
      <w:pPr>
        <w:pStyle w:val="BodyText"/>
        <w:jc w:val="left"/>
        <w:rPr>
          <w:sz w:val="17"/>
        </w:rPr>
        <w:sectPr w:rsidR="00123D75" w:rsidRPr="009A3E79">
          <w:pgSz w:w="11920" w:h="16840"/>
          <w:pgMar w:top="1940" w:right="1133" w:bottom="280" w:left="1275" w:header="720" w:footer="720" w:gutter="0"/>
          <w:cols w:space="720"/>
        </w:sectPr>
      </w:pPr>
    </w:p>
    <w:p w14:paraId="0F905E77" w14:textId="77777777" w:rsidR="00123D75" w:rsidRPr="009A3E79" w:rsidRDefault="00123D75">
      <w:pPr>
        <w:pStyle w:val="BodyText"/>
        <w:spacing w:before="4"/>
        <w:ind w:left="0"/>
        <w:jc w:val="left"/>
        <w:rPr>
          <w:sz w:val="17"/>
        </w:rPr>
      </w:pPr>
    </w:p>
    <w:p w14:paraId="3084BE84" w14:textId="77777777" w:rsidR="00123D75" w:rsidRPr="009A3E79" w:rsidRDefault="00123D75">
      <w:pPr>
        <w:pStyle w:val="BodyText"/>
        <w:jc w:val="left"/>
        <w:rPr>
          <w:sz w:val="17"/>
        </w:rPr>
        <w:sectPr w:rsidR="00123D75" w:rsidRPr="009A3E79">
          <w:pgSz w:w="11920" w:h="16840"/>
          <w:pgMar w:top="1940" w:right="1133" w:bottom="280" w:left="1275" w:header="720" w:footer="720" w:gutter="0"/>
          <w:cols w:space="720"/>
        </w:sectPr>
      </w:pPr>
    </w:p>
    <w:p w14:paraId="6F8DAC23" w14:textId="77777777" w:rsidR="00123D75" w:rsidRPr="009A3E79" w:rsidRDefault="00123D75">
      <w:pPr>
        <w:pStyle w:val="BodyText"/>
        <w:spacing w:before="4"/>
        <w:ind w:left="0"/>
        <w:jc w:val="left"/>
        <w:rPr>
          <w:sz w:val="17"/>
        </w:rPr>
      </w:pPr>
    </w:p>
    <w:p w14:paraId="2911A0EB" w14:textId="77777777" w:rsidR="00123D75" w:rsidRPr="009A3E79" w:rsidRDefault="00123D75">
      <w:pPr>
        <w:pStyle w:val="BodyText"/>
        <w:jc w:val="left"/>
        <w:rPr>
          <w:sz w:val="17"/>
        </w:rPr>
        <w:sectPr w:rsidR="00123D75" w:rsidRPr="009A3E79">
          <w:pgSz w:w="11920" w:h="16840"/>
          <w:pgMar w:top="1940" w:right="1133" w:bottom="280" w:left="1275" w:header="720" w:footer="720" w:gutter="0"/>
          <w:cols w:space="720"/>
        </w:sectPr>
      </w:pPr>
    </w:p>
    <w:p w14:paraId="245727EC" w14:textId="77777777" w:rsidR="00123D75" w:rsidRPr="009A3E79" w:rsidRDefault="00123D75">
      <w:pPr>
        <w:pStyle w:val="BodyText"/>
        <w:spacing w:before="4"/>
        <w:ind w:left="0"/>
        <w:jc w:val="left"/>
        <w:rPr>
          <w:sz w:val="17"/>
        </w:rPr>
      </w:pPr>
    </w:p>
    <w:p w14:paraId="3EA34653" w14:textId="77777777" w:rsidR="00123D75" w:rsidRPr="009A3E79" w:rsidRDefault="00123D75" w:rsidP="009A3E79">
      <w:pPr>
        <w:pStyle w:val="BodyText"/>
        <w:ind w:left="0"/>
        <w:jc w:val="left"/>
        <w:rPr>
          <w:sz w:val="17"/>
        </w:rPr>
        <w:sectPr w:rsidR="00123D75" w:rsidRPr="009A3E79">
          <w:pgSz w:w="11920" w:h="16840"/>
          <w:pgMar w:top="1940" w:right="1133" w:bottom="280" w:left="1275" w:header="720" w:footer="720" w:gutter="0"/>
          <w:cols w:space="720"/>
        </w:sectPr>
      </w:pPr>
    </w:p>
    <w:p w14:paraId="28DE8883" w14:textId="749A74B3" w:rsidR="00123D75" w:rsidRPr="009A3E79" w:rsidRDefault="00123D75" w:rsidP="009A3E79">
      <w:pPr>
        <w:pStyle w:val="BodyText"/>
        <w:ind w:left="0"/>
        <w:jc w:val="left"/>
        <w:rPr>
          <w:sz w:val="17"/>
        </w:rPr>
        <w:sectPr w:rsidR="00123D75" w:rsidRPr="009A3E79">
          <w:pgSz w:w="11920" w:h="16840"/>
          <w:pgMar w:top="1940" w:right="1133" w:bottom="280" w:left="1275" w:header="720" w:footer="720" w:gutter="0"/>
          <w:cols w:space="720"/>
        </w:sectPr>
      </w:pPr>
    </w:p>
    <w:p w14:paraId="7C27E406" w14:textId="77777777" w:rsidR="00123D75" w:rsidRPr="009A3E79" w:rsidRDefault="00123D75" w:rsidP="009A3E79">
      <w:pPr>
        <w:pStyle w:val="BodyText"/>
        <w:spacing w:before="4"/>
        <w:ind w:left="0"/>
        <w:jc w:val="left"/>
        <w:rPr>
          <w:sz w:val="17"/>
        </w:rPr>
      </w:pPr>
    </w:p>
    <w:sectPr w:rsidR="00123D75" w:rsidRPr="009A3E79">
      <w:pgSz w:w="11920" w:h="16840"/>
      <w:pgMar w:top="194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0DC5"/>
    <w:multiLevelType w:val="hybridMultilevel"/>
    <w:tmpl w:val="F81CEF84"/>
    <w:lvl w:ilvl="0" w:tplc="2FD80078">
      <w:start w:val="1"/>
      <w:numFmt w:val="decimal"/>
      <w:lvlText w:val="%1."/>
      <w:lvlJc w:val="left"/>
      <w:pPr>
        <w:ind w:left="862" w:hanging="360"/>
        <w:jc w:val="left"/>
      </w:pPr>
      <w:rPr>
        <w:rFonts w:hint="default"/>
        <w:spacing w:val="0"/>
        <w:w w:val="100"/>
        <w:lang w:val="en-US" w:eastAsia="en-US" w:bidi="ar-SA"/>
      </w:rPr>
    </w:lvl>
    <w:lvl w:ilvl="1" w:tplc="3A4CEA82">
      <w:numFmt w:val="bullet"/>
      <w:lvlText w:val="•"/>
      <w:lvlJc w:val="left"/>
      <w:pPr>
        <w:ind w:left="1725" w:hanging="360"/>
      </w:pPr>
      <w:rPr>
        <w:rFonts w:hint="default"/>
        <w:lang w:val="en-US" w:eastAsia="en-US" w:bidi="ar-SA"/>
      </w:rPr>
    </w:lvl>
    <w:lvl w:ilvl="2" w:tplc="0060C9B8">
      <w:numFmt w:val="bullet"/>
      <w:lvlText w:val="•"/>
      <w:lvlJc w:val="left"/>
      <w:pPr>
        <w:ind w:left="2590" w:hanging="360"/>
      </w:pPr>
      <w:rPr>
        <w:rFonts w:hint="default"/>
        <w:lang w:val="en-US" w:eastAsia="en-US" w:bidi="ar-SA"/>
      </w:rPr>
    </w:lvl>
    <w:lvl w:ilvl="3" w:tplc="4AA6112C">
      <w:numFmt w:val="bullet"/>
      <w:lvlText w:val="•"/>
      <w:lvlJc w:val="left"/>
      <w:pPr>
        <w:ind w:left="3455" w:hanging="360"/>
      </w:pPr>
      <w:rPr>
        <w:rFonts w:hint="default"/>
        <w:lang w:val="en-US" w:eastAsia="en-US" w:bidi="ar-SA"/>
      </w:rPr>
    </w:lvl>
    <w:lvl w:ilvl="4" w:tplc="19C02566">
      <w:numFmt w:val="bullet"/>
      <w:lvlText w:val="•"/>
      <w:lvlJc w:val="left"/>
      <w:pPr>
        <w:ind w:left="4320" w:hanging="360"/>
      </w:pPr>
      <w:rPr>
        <w:rFonts w:hint="default"/>
        <w:lang w:val="en-US" w:eastAsia="en-US" w:bidi="ar-SA"/>
      </w:rPr>
    </w:lvl>
    <w:lvl w:ilvl="5" w:tplc="3C68E6E2">
      <w:numFmt w:val="bullet"/>
      <w:lvlText w:val="•"/>
      <w:lvlJc w:val="left"/>
      <w:pPr>
        <w:ind w:left="5186" w:hanging="360"/>
      </w:pPr>
      <w:rPr>
        <w:rFonts w:hint="default"/>
        <w:lang w:val="en-US" w:eastAsia="en-US" w:bidi="ar-SA"/>
      </w:rPr>
    </w:lvl>
    <w:lvl w:ilvl="6" w:tplc="01D22DB4">
      <w:numFmt w:val="bullet"/>
      <w:lvlText w:val="•"/>
      <w:lvlJc w:val="left"/>
      <w:pPr>
        <w:ind w:left="6051" w:hanging="360"/>
      </w:pPr>
      <w:rPr>
        <w:rFonts w:hint="default"/>
        <w:lang w:val="en-US" w:eastAsia="en-US" w:bidi="ar-SA"/>
      </w:rPr>
    </w:lvl>
    <w:lvl w:ilvl="7" w:tplc="9C60BF44">
      <w:numFmt w:val="bullet"/>
      <w:lvlText w:val="•"/>
      <w:lvlJc w:val="left"/>
      <w:pPr>
        <w:ind w:left="6916" w:hanging="360"/>
      </w:pPr>
      <w:rPr>
        <w:rFonts w:hint="default"/>
        <w:lang w:val="en-US" w:eastAsia="en-US" w:bidi="ar-SA"/>
      </w:rPr>
    </w:lvl>
    <w:lvl w:ilvl="8" w:tplc="0CD6B056">
      <w:numFmt w:val="bullet"/>
      <w:lvlText w:val="•"/>
      <w:lvlJc w:val="left"/>
      <w:pPr>
        <w:ind w:left="7781" w:hanging="360"/>
      </w:pPr>
      <w:rPr>
        <w:rFonts w:hint="default"/>
        <w:lang w:val="en-US" w:eastAsia="en-US" w:bidi="ar-SA"/>
      </w:rPr>
    </w:lvl>
  </w:abstractNum>
  <w:abstractNum w:abstractNumId="1" w15:restartNumberingAfterBreak="0">
    <w:nsid w:val="2C951A43"/>
    <w:multiLevelType w:val="hybridMultilevel"/>
    <w:tmpl w:val="C4B02324"/>
    <w:lvl w:ilvl="0" w:tplc="7CA8A35A">
      <w:numFmt w:val="bullet"/>
      <w:lvlText w:val="●"/>
      <w:lvlJc w:val="left"/>
      <w:pPr>
        <w:ind w:left="832"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29365026">
      <w:numFmt w:val="bullet"/>
      <w:lvlText w:val="•"/>
      <w:lvlJc w:val="left"/>
      <w:pPr>
        <w:ind w:left="1474" w:hanging="360"/>
      </w:pPr>
      <w:rPr>
        <w:rFonts w:hint="default"/>
        <w:lang w:val="en-US" w:eastAsia="en-US" w:bidi="ar-SA"/>
      </w:rPr>
    </w:lvl>
    <w:lvl w:ilvl="2" w:tplc="184449CE">
      <w:numFmt w:val="bullet"/>
      <w:lvlText w:val="•"/>
      <w:lvlJc w:val="left"/>
      <w:pPr>
        <w:ind w:left="2108" w:hanging="360"/>
      </w:pPr>
      <w:rPr>
        <w:rFonts w:hint="default"/>
        <w:lang w:val="en-US" w:eastAsia="en-US" w:bidi="ar-SA"/>
      </w:rPr>
    </w:lvl>
    <w:lvl w:ilvl="3" w:tplc="CF78ED44">
      <w:numFmt w:val="bullet"/>
      <w:lvlText w:val="•"/>
      <w:lvlJc w:val="left"/>
      <w:pPr>
        <w:ind w:left="2742" w:hanging="360"/>
      </w:pPr>
      <w:rPr>
        <w:rFonts w:hint="default"/>
        <w:lang w:val="en-US" w:eastAsia="en-US" w:bidi="ar-SA"/>
      </w:rPr>
    </w:lvl>
    <w:lvl w:ilvl="4" w:tplc="113C7190">
      <w:numFmt w:val="bullet"/>
      <w:lvlText w:val="•"/>
      <w:lvlJc w:val="left"/>
      <w:pPr>
        <w:ind w:left="3376" w:hanging="360"/>
      </w:pPr>
      <w:rPr>
        <w:rFonts w:hint="default"/>
        <w:lang w:val="en-US" w:eastAsia="en-US" w:bidi="ar-SA"/>
      </w:rPr>
    </w:lvl>
    <w:lvl w:ilvl="5" w:tplc="FAC055A0">
      <w:numFmt w:val="bullet"/>
      <w:lvlText w:val="•"/>
      <w:lvlJc w:val="left"/>
      <w:pPr>
        <w:ind w:left="4010" w:hanging="360"/>
      </w:pPr>
      <w:rPr>
        <w:rFonts w:hint="default"/>
        <w:lang w:val="en-US" w:eastAsia="en-US" w:bidi="ar-SA"/>
      </w:rPr>
    </w:lvl>
    <w:lvl w:ilvl="6" w:tplc="5E740F0C">
      <w:numFmt w:val="bullet"/>
      <w:lvlText w:val="•"/>
      <w:lvlJc w:val="left"/>
      <w:pPr>
        <w:ind w:left="4644" w:hanging="360"/>
      </w:pPr>
      <w:rPr>
        <w:rFonts w:hint="default"/>
        <w:lang w:val="en-US" w:eastAsia="en-US" w:bidi="ar-SA"/>
      </w:rPr>
    </w:lvl>
    <w:lvl w:ilvl="7" w:tplc="7BB421D6">
      <w:numFmt w:val="bullet"/>
      <w:lvlText w:val="•"/>
      <w:lvlJc w:val="left"/>
      <w:pPr>
        <w:ind w:left="5278" w:hanging="360"/>
      </w:pPr>
      <w:rPr>
        <w:rFonts w:hint="default"/>
        <w:lang w:val="en-US" w:eastAsia="en-US" w:bidi="ar-SA"/>
      </w:rPr>
    </w:lvl>
    <w:lvl w:ilvl="8" w:tplc="6D52523E">
      <w:numFmt w:val="bullet"/>
      <w:lvlText w:val="•"/>
      <w:lvlJc w:val="left"/>
      <w:pPr>
        <w:ind w:left="591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23D75"/>
    <w:rsid w:val="00017AE5"/>
    <w:rsid w:val="00123D75"/>
    <w:rsid w:val="001847A6"/>
    <w:rsid w:val="001E5CFA"/>
    <w:rsid w:val="002F4549"/>
    <w:rsid w:val="003D7CE2"/>
    <w:rsid w:val="009A3E79"/>
    <w:rsid w:val="00AC4B43"/>
    <w:rsid w:val="00B063B4"/>
    <w:rsid w:val="00B625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4DF6"/>
  <w15:docId w15:val="{49AD78A2-1061-42CA-A269-2A40A568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41"/>
      <w:jc w:val="both"/>
    </w:pPr>
    <w:rPr>
      <w:sz w:val="24"/>
      <w:szCs w:val="24"/>
    </w:rPr>
  </w:style>
  <w:style w:type="paragraph" w:styleId="ListParagraph">
    <w:name w:val="List Paragraph"/>
    <w:basedOn w:val="Normal"/>
    <w:uiPriority w:val="1"/>
    <w:qFormat/>
    <w:pPr>
      <w:ind w:left="861" w:right="14" w:hanging="360"/>
    </w:pPr>
  </w:style>
  <w:style w:type="paragraph" w:customStyle="1" w:styleId="TableParagraph">
    <w:name w:val="Table Paragraph"/>
    <w:basedOn w:val="Normal"/>
    <w:uiPriority w:val="1"/>
    <w:qFormat/>
    <w:pPr>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2/JCI3661" TargetMode="External"/><Relationship Id="rId3" Type="http://schemas.openxmlformats.org/officeDocument/2006/relationships/settings" Target="settings.xml"/><Relationship Id="rId7" Type="http://schemas.openxmlformats.org/officeDocument/2006/relationships/hyperlink" Target="https://doi.org/10.1007/s11101-016-947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opicaltimber.info/specie/white-cedar-dysoxylum-malabaricu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floraofindia.com/species/m---z/m/meliaceae/dysoxylum/dysoxylum-malabaricum" TargetMode="External"/><Relationship Id="rId4" Type="http://schemas.openxmlformats.org/officeDocument/2006/relationships/webSettings" Target="webSettings.xml"/><Relationship Id="rId9" Type="http://schemas.openxmlformats.org/officeDocument/2006/relationships/hyperlink" Target="http://www.xylariu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6567</Words>
  <Characters>37434</Characters>
  <Application>Microsoft Office Word</Application>
  <DocSecurity>0</DocSecurity>
  <Lines>311</Lines>
  <Paragraphs>87</Paragraphs>
  <ScaleCrop>false</ScaleCrop>
  <Company/>
  <LinksUpToDate>false</LinksUpToDate>
  <CharactersWithSpaces>43914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dysoxylum malabaricum review updated.docx</dc:title>
  <cp:lastModifiedBy>SDI 1156</cp:lastModifiedBy>
  <cp:revision>13</cp:revision>
  <dcterms:created xsi:type="dcterms:W3CDTF">2026-04-06T05:12:00Z</dcterms:created>
  <dcterms:modified xsi:type="dcterms:W3CDTF">2026-04-06T08:26:00Z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Producer">
    <vt:lpwstr>Skia/PDF m148 Google Docs Renderer</vt:lpwstr>
  </property>
  <property fmtid="{D5CDD505-2E9C-101B-9397-08002B2CF9AE}" pid="4" name="LastSaved">
    <vt:filetime>2026-04-06T00:00:00Z</vt:filetime>
  </property>
</Properties>
</file>