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7A50E" w14:textId="77777777" w:rsidR="006910F9" w:rsidRPr="006910F9" w:rsidRDefault="006910F9" w:rsidP="006910F9">
      <w:pPr>
        <w:spacing w:before="480" w:after="240"/>
        <w:jc w:val="right"/>
        <w:rPr>
          <w:b/>
          <w:bCs/>
          <w:i/>
          <w:sz w:val="32"/>
          <w:szCs w:val="32"/>
          <w:u w:val="single"/>
        </w:rPr>
      </w:pPr>
      <w:r w:rsidRPr="006910F9">
        <w:rPr>
          <w:b/>
          <w:bCs/>
          <w:i/>
          <w:sz w:val="32"/>
          <w:szCs w:val="32"/>
          <w:u w:val="single"/>
        </w:rPr>
        <w:t xml:space="preserve">Review Article </w:t>
      </w:r>
    </w:p>
    <w:p w14:paraId="51C3F0BD" w14:textId="77777777" w:rsidR="00212BE0" w:rsidRDefault="006910F9">
      <w:pPr>
        <w:spacing w:before="480" w:after="240"/>
        <w:jc w:val="center"/>
      </w:pPr>
      <w:bookmarkStart w:id="0" w:name="_Hlk225759783"/>
      <w:r>
        <w:rPr>
          <w:b/>
          <w:bCs/>
          <w:sz w:val="32"/>
          <w:szCs w:val="32"/>
        </w:rPr>
        <w:t>Climate-Smart Horticulture: Role of Biotechnology in Sustainable Crop Production</w:t>
      </w:r>
      <w:bookmarkEnd w:id="0"/>
    </w:p>
    <w:p w14:paraId="64F756A7" w14:textId="77777777" w:rsidR="00212BE0" w:rsidRDefault="00212BE0"/>
    <w:p w14:paraId="7FC43641" w14:textId="77777777" w:rsidR="00A320B4" w:rsidRDefault="006910F9">
      <w:pPr>
        <w:spacing w:before="120" w:after="120" w:line="360" w:lineRule="auto"/>
        <w:jc w:val="both"/>
      </w:pPr>
      <w:r>
        <w:rPr>
          <w:b/>
          <w:bCs/>
        </w:rPr>
        <w:t>Abstract</w:t>
      </w:r>
      <w:r>
        <w:t xml:space="preserve">  </w:t>
      </w:r>
    </w:p>
    <w:p w14:paraId="256269E7" w14:textId="4A39521E" w:rsidR="00212BE0" w:rsidRDefault="006910F9" w:rsidP="00CD044B">
      <w:pPr>
        <w:jc w:val="both"/>
      </w:pPr>
      <w:r>
        <w:t>Climate change poses unprecedented threats to global food systems, with horticultural crops being particularly vulnerable to temperature extremes, irregular precipitation, soil salinity, and emerging pest and disease pressures. The integration of biotech</w:t>
      </w:r>
      <w:bookmarkStart w:id="1" w:name="_GoBack"/>
      <w:bookmarkEnd w:id="1"/>
      <w:r>
        <w:t>nology into horticultural systems offers a scientifically rigorous and practically viable pathway towards climate-smart crop production. This review provides a comprehensive synthesis of the current state of knowledge regarding the application of biotechnological tools — including genomics, marker-assisted selection, genetic engineering, CRISPR-Cas9-based genome editing, RNA interference, and multi-</w:t>
      </w:r>
      <w:proofErr w:type="spellStart"/>
      <w:r>
        <w:t>omic</w:t>
      </w:r>
      <w:proofErr w:type="spellEnd"/>
      <w:r>
        <w:t xml:space="preserve"> approaches — in the development of climate-resilient horticultural crops. </w:t>
      </w:r>
      <w:r w:rsidR="00CD044B" w:rsidRPr="00CD044B">
        <w:rPr>
          <w:highlight w:val="yellow"/>
        </w:rPr>
        <w:t>The literature reviewed in this article was identified through systematic searches of the major academic bibliographic databases, including Web of Science, Scopus, PubMed, and Google Scholar. Searches were conducted without strict temporal restriction, though particular emphasis was placed on literature published between 2005 and 2026 to ensure currency and relevance.</w:t>
      </w:r>
      <w:r w:rsidR="00CD044B">
        <w:t xml:space="preserve"> </w:t>
      </w:r>
      <w:r>
        <w:t>The review explores how these technologies are being employed to enhance tolerance to abiotic stresses such as drought, heat, salinity, and cold, whilst simultaneously improving nutritional quality, pest resistance, post-harvest shelf life, and nutrient use efficiency. Regulatory frameworks, ethical considerations, and socioeconomic implications — particularly for smallholder farmers in developing nations — are critically examined. Evidence from the literature suggests that biotechnology, when thoughtfully integrated with conventional breeding and agronomic practices, can substantially contribute to the sustainability and resilience of horticultural production systems under a changing climate. Emerging frontiers, including speed breeding, high-throughput phenotyping, epigenomics, and synthetic biology, are discussed as complementary tools to accelerate progress. The review concludes that a multidisciplinary, inclusive, and evidence-based approach to deploying biotechnology in horticulture is essential for achieving global food security and sustainable development goals in the face of escalating climatic uncertainties.</w:t>
      </w:r>
    </w:p>
    <w:p w14:paraId="4B859A5C" w14:textId="77777777" w:rsidR="00212BE0" w:rsidRDefault="00212BE0"/>
    <w:p w14:paraId="5F7F9449" w14:textId="29BD244E" w:rsidR="00212BE0" w:rsidRPr="003A330D" w:rsidRDefault="006910F9">
      <w:pPr>
        <w:spacing w:before="120" w:after="120" w:line="360" w:lineRule="auto"/>
        <w:jc w:val="both"/>
      </w:pPr>
      <w:r w:rsidRPr="003A330D">
        <w:rPr>
          <w:b/>
          <w:bCs/>
          <w:highlight w:val="yellow"/>
        </w:rPr>
        <w:t xml:space="preserve">Keywords: </w:t>
      </w:r>
      <w:r w:rsidR="003A330D" w:rsidRPr="003A330D">
        <w:rPr>
          <w:highlight w:val="yellow"/>
        </w:rPr>
        <w:t>C</w:t>
      </w:r>
      <w:r w:rsidRPr="003A330D">
        <w:rPr>
          <w:highlight w:val="yellow"/>
        </w:rPr>
        <w:t>limate-smart agriculture; genomic selection; abiotic stress tolerance; genetic engineering; food security; biofortification; RNA interference</w:t>
      </w:r>
    </w:p>
    <w:p w14:paraId="3C689EB2" w14:textId="77777777" w:rsidR="00212BE0" w:rsidRDefault="00212BE0"/>
    <w:p w14:paraId="149CD4E7" w14:textId="77777777" w:rsidR="00212BE0" w:rsidRDefault="006910F9">
      <w:pPr>
        <w:pStyle w:val="Heading1"/>
      </w:pPr>
      <w:r>
        <w:t>1. Introduction</w:t>
      </w:r>
    </w:p>
    <w:p w14:paraId="5FA06B45" w14:textId="296A49C7" w:rsidR="00212BE0" w:rsidRDefault="003A330D">
      <w:pPr>
        <w:spacing w:before="120" w:after="120" w:line="360" w:lineRule="auto"/>
        <w:jc w:val="both"/>
      </w:pPr>
      <w:r w:rsidRPr="00CD044B">
        <w:rPr>
          <w:rFonts w:ascii="Arial" w:hAnsi="Arial" w:cs="Arial"/>
          <w:color w:val="000000"/>
          <w:sz w:val="20"/>
          <w:highlight w:val="yellow"/>
          <w:shd w:val="clear" w:color="auto" w:fill="FFFFFF"/>
        </w:rPr>
        <w:t xml:space="preserve">Changing climate has imposed direct abiotic stresses leading severe threat to global crop production either directly (morpho-physio-chemical effects) or indirectly (socioeconomic effects) and caused food insecurity worldwide. Moreover, these climate change effects are predicted to become more severe in the future. So, to ensure the global food security, development of climate-smart crops is an urgent need. </w:t>
      </w:r>
      <w:r w:rsidRPr="00CD044B">
        <w:rPr>
          <w:rFonts w:ascii="Arial" w:hAnsi="Arial" w:cs="Arial"/>
          <w:color w:val="000000"/>
          <w:sz w:val="20"/>
          <w:highlight w:val="yellow"/>
          <w:shd w:val="clear" w:color="auto" w:fill="FFFFFF"/>
        </w:rPr>
        <w:lastRenderedPageBreak/>
        <w:t>Biotechnology-based approaches have paved the way to understand the role of different genes and their applications to achieve climate change induced stress tolerance and developed crops for sustainable agriculture in the present scenario</w:t>
      </w:r>
      <w:r>
        <w:rPr>
          <w:rFonts w:ascii="Arial" w:hAnsi="Arial" w:cs="Arial"/>
          <w:color w:val="000000"/>
          <w:sz w:val="20"/>
          <w:highlight w:val="yellow"/>
          <w:shd w:val="clear" w:color="auto" w:fill="FFFFFF"/>
        </w:rPr>
        <w:t xml:space="preserve"> (</w:t>
      </w:r>
      <w:r w:rsidRPr="00840A26">
        <w:rPr>
          <w:rFonts w:ascii="Arial" w:hAnsi="Arial" w:cs="Arial"/>
          <w:color w:val="222222"/>
          <w:sz w:val="20"/>
          <w:szCs w:val="20"/>
          <w:highlight w:val="yellow"/>
          <w:shd w:val="clear" w:color="auto" w:fill="FFFFFF"/>
        </w:rPr>
        <w:t>Maurya</w:t>
      </w:r>
      <w:r>
        <w:rPr>
          <w:rFonts w:ascii="Arial" w:hAnsi="Arial" w:cs="Arial"/>
          <w:color w:val="222222"/>
          <w:sz w:val="20"/>
          <w:szCs w:val="20"/>
          <w:highlight w:val="yellow"/>
          <w:shd w:val="clear" w:color="auto" w:fill="FFFFFF"/>
        </w:rPr>
        <w:t xml:space="preserve"> et al., 2023</w:t>
      </w:r>
      <w:r w:rsidR="00C020D1">
        <w:rPr>
          <w:rFonts w:ascii="Arial" w:hAnsi="Arial" w:cs="Arial"/>
          <w:color w:val="222222"/>
          <w:sz w:val="20"/>
          <w:szCs w:val="20"/>
          <w:highlight w:val="yellow"/>
          <w:shd w:val="clear" w:color="auto" w:fill="FFFFFF"/>
        </w:rPr>
        <w:t xml:space="preserve">; </w:t>
      </w:r>
      <w:proofErr w:type="spellStart"/>
      <w:r w:rsidR="00C020D1" w:rsidRPr="00840A26">
        <w:rPr>
          <w:rFonts w:ascii="Arial" w:hAnsi="Arial" w:cs="Arial"/>
          <w:color w:val="222222"/>
          <w:sz w:val="20"/>
          <w:szCs w:val="20"/>
          <w:highlight w:val="yellow"/>
          <w:shd w:val="clear" w:color="auto" w:fill="FFFFFF"/>
        </w:rPr>
        <w:t>Vishnoi</w:t>
      </w:r>
      <w:proofErr w:type="spellEnd"/>
      <w:r w:rsidR="00C020D1">
        <w:rPr>
          <w:rFonts w:ascii="Arial" w:hAnsi="Arial" w:cs="Arial"/>
          <w:color w:val="222222"/>
          <w:sz w:val="20"/>
          <w:szCs w:val="20"/>
          <w:highlight w:val="yellow"/>
          <w:shd w:val="clear" w:color="auto" w:fill="FFFFFF"/>
        </w:rPr>
        <w:t xml:space="preserve"> </w:t>
      </w:r>
      <w:r w:rsidR="00C020D1" w:rsidRPr="00840A26">
        <w:rPr>
          <w:rFonts w:ascii="Arial" w:hAnsi="Arial" w:cs="Arial"/>
          <w:color w:val="222222"/>
          <w:sz w:val="20"/>
          <w:szCs w:val="20"/>
          <w:highlight w:val="yellow"/>
          <w:shd w:val="clear" w:color="auto" w:fill="FFFFFF"/>
        </w:rPr>
        <w:t>&amp; Goel, 2024</w:t>
      </w:r>
      <w:r>
        <w:rPr>
          <w:rFonts w:ascii="Arial" w:hAnsi="Arial" w:cs="Arial"/>
          <w:color w:val="000000"/>
          <w:sz w:val="20"/>
          <w:highlight w:val="yellow"/>
          <w:shd w:val="clear" w:color="auto" w:fill="FFFFFF"/>
        </w:rPr>
        <w:t>)</w:t>
      </w:r>
      <w:r w:rsidRPr="00CD044B">
        <w:rPr>
          <w:rFonts w:ascii="Arial" w:hAnsi="Arial" w:cs="Arial"/>
          <w:color w:val="000000"/>
          <w:sz w:val="20"/>
          <w:highlight w:val="yellow"/>
          <w:shd w:val="clear" w:color="auto" w:fill="FFFFFF"/>
        </w:rPr>
        <w:t>.</w:t>
      </w:r>
      <w:r w:rsidRPr="00CD044B">
        <w:rPr>
          <w:rFonts w:ascii="Arial" w:hAnsi="Arial" w:cs="Arial"/>
          <w:color w:val="000000"/>
          <w:sz w:val="20"/>
          <w:shd w:val="clear" w:color="auto" w:fill="FFFFFF"/>
        </w:rPr>
        <w:t> </w:t>
      </w:r>
      <w:r w:rsidRPr="00CD044B">
        <w:rPr>
          <w:sz w:val="20"/>
        </w:rPr>
        <w:t xml:space="preserve"> </w:t>
      </w:r>
      <w:r w:rsidR="006910F9">
        <w:t xml:space="preserve">Horticulture — encompassing the cultivation of fruits, vegetables, ornamental plants, herbs, and spices — constitutes one of the most economically and nutritionally significant sectors of global agriculture. Horticultural crops contribute substantially to human dietary diversity, providing essential vitamins, minerals, antioxidants, and dietary </w:t>
      </w:r>
      <w:proofErr w:type="spellStart"/>
      <w:r w:rsidR="006910F9">
        <w:t>fibre</w:t>
      </w:r>
      <w:proofErr w:type="spellEnd"/>
      <w:r w:rsidR="006910F9">
        <w:t xml:space="preserve"> that underpin public health worldwide. Yet this sector remains acutely vulnerable to the accelerating impacts of climate change, which are manifesting as altered precipitation regimes, rising ambient and soil temperatures, prolonged droughts, increased frequency of extreme weather events, seawater intrusion into coastal agricultural zones, and shifting pest and pathogen distributions. The compound nature of these threats demands an urgent and comprehensive scientific response.</w:t>
      </w:r>
      <w:r w:rsidR="00796848">
        <w:t xml:space="preserve"> </w:t>
      </w:r>
      <w:r w:rsidR="00796848" w:rsidRPr="00CD044B">
        <w:rPr>
          <w:rFonts w:ascii="Helvetica" w:hAnsi="Helvetica" w:cs="Helvetica"/>
          <w:color w:val="202020"/>
          <w:sz w:val="20"/>
          <w:szCs w:val="20"/>
          <w:highlight w:val="yellow"/>
          <w:shd w:val="clear" w:color="auto" w:fill="FFFFFF"/>
        </w:rPr>
        <w:t>Sustainable agriculture aims to meet the food and fiber demands of society in an environmentally sound manner that does not harm the natural ecosystem or processes. The integration of a healthy environment and economic profitability with social and economic equality is essential to develop sustainable climate-resilient agriculture. Biotechnology has emerged as a promising tool in crop improvement, offering the potential to increase yield, biotic and abiotic resistance, and nutrient-rich crops</w:t>
      </w:r>
      <w:r w:rsidR="00796848">
        <w:rPr>
          <w:rFonts w:ascii="Helvetica" w:hAnsi="Helvetica" w:cs="Helvetica"/>
          <w:color w:val="202020"/>
          <w:sz w:val="20"/>
          <w:szCs w:val="20"/>
          <w:highlight w:val="yellow"/>
          <w:shd w:val="clear" w:color="auto" w:fill="FFFFFF"/>
        </w:rPr>
        <w:t xml:space="preserve"> </w:t>
      </w:r>
      <w:r w:rsidR="00796848" w:rsidRPr="00013100">
        <w:rPr>
          <w:rFonts w:ascii="Helvetica" w:hAnsi="Helvetica" w:cs="Helvetica"/>
          <w:color w:val="202020"/>
          <w:sz w:val="20"/>
          <w:szCs w:val="20"/>
          <w:highlight w:val="yellow"/>
          <w:shd w:val="clear" w:color="auto" w:fill="FFFFFF"/>
        </w:rPr>
        <w:t>(</w:t>
      </w:r>
      <w:r w:rsidR="00796848" w:rsidRPr="00CD044B">
        <w:rPr>
          <w:rFonts w:ascii="Arial" w:hAnsi="Arial" w:cs="Arial"/>
          <w:color w:val="222222"/>
          <w:sz w:val="20"/>
          <w:szCs w:val="20"/>
          <w:highlight w:val="yellow"/>
          <w:shd w:val="clear" w:color="auto" w:fill="FFFFFF"/>
        </w:rPr>
        <w:t>Das et al., 2023</w:t>
      </w:r>
      <w:r w:rsidR="00796848">
        <w:rPr>
          <w:rFonts w:ascii="Helvetica" w:hAnsi="Helvetica" w:cs="Helvetica"/>
          <w:color w:val="202020"/>
          <w:sz w:val="20"/>
          <w:szCs w:val="20"/>
          <w:highlight w:val="yellow"/>
          <w:shd w:val="clear" w:color="auto" w:fill="FFFFFF"/>
        </w:rPr>
        <w:t>)</w:t>
      </w:r>
      <w:r w:rsidR="00796848" w:rsidRPr="00CD044B">
        <w:rPr>
          <w:rFonts w:ascii="Helvetica" w:hAnsi="Helvetica" w:cs="Helvetica"/>
          <w:color w:val="202020"/>
          <w:sz w:val="20"/>
          <w:szCs w:val="20"/>
          <w:highlight w:val="yellow"/>
          <w:shd w:val="clear" w:color="auto" w:fill="FFFFFF"/>
        </w:rPr>
        <w:t>.</w:t>
      </w:r>
    </w:p>
    <w:p w14:paraId="28402F9A" w14:textId="77777777" w:rsidR="00212BE0" w:rsidRDefault="006910F9">
      <w:pPr>
        <w:spacing w:before="120" w:after="120" w:line="360" w:lineRule="auto"/>
        <w:jc w:val="both"/>
      </w:pPr>
      <w:r>
        <w:t>The global dimension of this challenge cannot be overstated. The Intergovernmental Panel on Climate Change has unequivocally established that human-induced climate change is already affecting every region of the world, with the frequency and intensity of climate extremes continuing to intensify (IPCC, 2021). These climatic disruptions carry direct and cascading consequences for crop productivity, food supply chains, and the livelihoods of farming communities (Wheeler &amp; von Braun, 2013). Empirical analyses have demonstrated that climate trends since 1980 have already contributed to declining yields in several major food crops, including wheat and maize (Lobell et al., 2011), and comparable trends are increasingly evident in horticultural systems globally.</w:t>
      </w:r>
    </w:p>
    <w:p w14:paraId="416EF240" w14:textId="77777777" w:rsidR="00212BE0" w:rsidRDefault="006910F9">
      <w:pPr>
        <w:spacing w:before="120" w:after="120" w:line="360" w:lineRule="auto"/>
        <w:jc w:val="both"/>
      </w:pPr>
      <w:r>
        <w:t>Feeding a global population projected to reach nearly ten billion by 2050 whilst simultaneously operating within planetary ecological boundaries demands a fundamental transformation of food production systems (</w:t>
      </w:r>
      <w:proofErr w:type="spellStart"/>
      <w:r>
        <w:t>Godfray</w:t>
      </w:r>
      <w:proofErr w:type="spellEnd"/>
      <w:r>
        <w:t xml:space="preserve"> et al., 2010). Climate-smart agriculture — broadly defined as agricultural systems that sustainably increase productivity, enhance resilience, reduce greenhouse gas emissions, and strengthen food security in the context of climate change — has emerged as an overarching framework within which horticulture must evolve (FAO, 2013). Central to this framework is the role of biotechnology, which has undergone extraordinary </w:t>
      </w:r>
      <w:r>
        <w:lastRenderedPageBreak/>
        <w:t>advancement since the latter decades of the twentieth century and continues to offer powerful tools for crop improvement.</w:t>
      </w:r>
    </w:p>
    <w:p w14:paraId="585049C8" w14:textId="77777777" w:rsidR="00212BE0" w:rsidRDefault="006910F9">
      <w:pPr>
        <w:spacing w:before="120" w:after="120" w:line="360" w:lineRule="auto"/>
        <w:jc w:val="both"/>
      </w:pPr>
      <w:r>
        <w:t>Biotechnology in the agricultural context encompasses a broad continuum of techniques, ranging from traditional marker-assisted selection and genetic transformation to cutting-edge genome editing platforms such as CRISPR-Cas9, as well as sophisticated multi-</w:t>
      </w:r>
      <w:proofErr w:type="spellStart"/>
      <w:r>
        <w:t>omic</w:t>
      </w:r>
      <w:proofErr w:type="spellEnd"/>
      <w:r>
        <w:t xml:space="preserve"> analytical approaches. These tools collectively offer the potential to accelerate the development of crop varieties that can withstand the physiological stresses imposed by a changing climate, whilst maintaining or improving yield quality and nutritional profiles (Tester &amp; Langridge, 2010). Agricultural biotechnology, when applied thoughtfully and in concert with conventional plant breeding, represents one of the most promising avenues for securing horticultural food production under a variable and increasingly hostile climate (Varshney et al., 2011).</w:t>
      </w:r>
    </w:p>
    <w:p w14:paraId="1B2B50E7" w14:textId="77777777" w:rsidR="00212BE0" w:rsidRDefault="006910F9">
      <w:pPr>
        <w:spacing w:before="120" w:after="120" w:line="360" w:lineRule="auto"/>
        <w:jc w:val="both"/>
      </w:pPr>
      <w:r>
        <w:t xml:space="preserve">Despite the evident scientific promise, the adoption of biotechnological innovations in horticulture is neither uniform nor without controversy. Regulatory divergence between jurisdictions, consumer </w:t>
      </w:r>
      <w:proofErr w:type="spellStart"/>
      <w:r>
        <w:t>scepticism</w:t>
      </w:r>
      <w:proofErr w:type="spellEnd"/>
      <w:r>
        <w:t xml:space="preserve"> regarding genetically modified organisms, intellectual property barriers, and inequities in technological access — particularly for smallholder farmers in the Global South — continue to complicate the translation of laboratory advances into field-level impact. A balanced and evidence-based appraisal of these issues is therefore essential to inform policy, research priorities, and extension strategies. This review integrates current knowledge across a range of biotechnological disciplines as they relate to climate-smart horticultural production, with the aim of providing a scholarly, comprehensive, and forward-looking account of progress, challenges, and future opportunities in this rapidly evolving field.</w:t>
      </w:r>
    </w:p>
    <w:p w14:paraId="67CB8030" w14:textId="4BA10C5B" w:rsidR="00212BE0" w:rsidRDefault="006910F9">
      <w:pPr>
        <w:pStyle w:val="Heading2"/>
      </w:pPr>
      <w:r>
        <w:t xml:space="preserve">1.1 Scope and Objectives </w:t>
      </w:r>
    </w:p>
    <w:p w14:paraId="05019C37" w14:textId="77777777" w:rsidR="00212BE0" w:rsidRDefault="006910F9">
      <w:pPr>
        <w:spacing w:before="120" w:after="120" w:line="360" w:lineRule="auto"/>
        <w:jc w:val="both"/>
      </w:pPr>
      <w:r>
        <w:t>This review article is concerned with the intersection of climate change, horticulture, and modern biotechnology. It focuses specifically on horticultural crops — including fruits, vegetables, herbs, and spices — as distinct from staple cereal crops, which have received disproportionately greater attention in the broader literature on agricultural biotechnology. The primary objectives are: (</w:t>
      </w:r>
      <w:proofErr w:type="spellStart"/>
      <w:r>
        <w:t>i</w:t>
      </w:r>
      <w:proofErr w:type="spellEnd"/>
      <w:r>
        <w:t xml:space="preserve">) to </w:t>
      </w:r>
      <w:proofErr w:type="spellStart"/>
      <w:r>
        <w:t>synthesise</w:t>
      </w:r>
      <w:proofErr w:type="spellEnd"/>
      <w:r>
        <w:t xml:space="preserve"> current evidence on the impacts of climate change on horticultural production systems; (ii) to critically examine the principal biotechnological strategies — genomic, molecular, and engineering-based — that are being developed or deployed to improve climate resilience in horticultural crops; (iii) to assess the role of these technologies in enhancing abiotic and biotic stress tolerance, nutritional quality, post-harvest performance, and nutrient use efficiency; (iv) to explore the regulatory, ethical, and </w:t>
      </w:r>
      <w:r>
        <w:lastRenderedPageBreak/>
        <w:t>socioeconomic dimensions of biotechnology adoption in the horticultural sector; and (v) to identify emerging frontiers and research priorities for the field. By addressing these objectives, this review aims to provide a resource of value to plant scientists, horticulturalists, agricultural policymakers, and development practitioners working towards climate-smart and sustainable food systems.</w:t>
      </w:r>
    </w:p>
    <w:p w14:paraId="29D2973D" w14:textId="77777777" w:rsidR="00212BE0" w:rsidRDefault="006910F9">
      <w:pPr>
        <w:pStyle w:val="Heading1"/>
      </w:pPr>
      <w:r>
        <w:t>2. Methods for Literature Selection</w:t>
      </w:r>
    </w:p>
    <w:p w14:paraId="0F00CDEA" w14:textId="77777777" w:rsidR="00212BE0" w:rsidRDefault="006910F9">
      <w:pPr>
        <w:spacing w:before="120" w:after="120" w:line="360" w:lineRule="auto"/>
        <w:jc w:val="both"/>
      </w:pPr>
      <w:r>
        <w:t>The literature reviewed in this article was identified through systematic searches of the major academic bibliographic databases, including Web of Science, Scopus, PubMed, and Google Scholar. The primary search terms employed included combinations of the following keywords: "climate-smart horticulture," "horticultural biotechnology," "climate change and vegetables," "climate change and fruit crops," "CRISPR horticulture," "marker-assisted selection horticulture," "abiotic stress tolerance crops," "genetic engineering stress tolerance," "post-harvest biotechnology," "biofortification horticulture," and "RNA interference pest management." Searches were conducted without strict temporal restriction, though particular emphasis was placed on literature published between 2005 and 2026 to ensure currency and relevance. Classic foundational papers predating this window were also included where their contribution to the field remains seminal and widely cited.</w:t>
      </w:r>
    </w:p>
    <w:p w14:paraId="2CE839D0" w14:textId="77777777" w:rsidR="00212BE0" w:rsidRDefault="006910F9">
      <w:pPr>
        <w:spacing w:before="120" w:after="120" w:line="360" w:lineRule="auto"/>
        <w:jc w:val="both"/>
      </w:pPr>
      <w:r>
        <w:t xml:space="preserve">Inclusion criteria required that sources be published in peer-reviewed academic journals, or in the case of institutional and intergovernmental reports, that they originate from </w:t>
      </w:r>
      <w:proofErr w:type="spellStart"/>
      <w:r>
        <w:t>recognised</w:t>
      </w:r>
      <w:proofErr w:type="spellEnd"/>
      <w:r>
        <w:t xml:space="preserve"> international bodies such as the Food and Agriculture Organization of the United Nations, the Intergovernmental Panel on Climate Change, or equivalent governmental authorities, with verifiable online access. Conference papers, grey literature, and unpublished reports were excluded from the primary analysis. Where multiple studies addressed the same topic, priority was given to the most recent, most comprehensive, or most methodologically rigorous sources. Reference lists of key papers were also hand-searched to identify additional relevant literature not captured in the initial electronic searches. The final corpus of reviewed literature comprises peer-reviewed articles and institutional reports spanning from the early 1980s to 2026, with a deliberate concentration on the most recent two decades of scholarship.</w:t>
      </w:r>
    </w:p>
    <w:p w14:paraId="63FEB60E" w14:textId="77777777" w:rsidR="00212BE0" w:rsidRDefault="006910F9">
      <w:pPr>
        <w:pStyle w:val="Heading1"/>
      </w:pPr>
      <w:r>
        <w:t>3. Climate Change and Horticultural Crop Production: An Overview</w:t>
      </w:r>
    </w:p>
    <w:p w14:paraId="3D9B1A97" w14:textId="77777777" w:rsidR="00212BE0" w:rsidRDefault="006910F9">
      <w:pPr>
        <w:pStyle w:val="Heading2"/>
      </w:pPr>
      <w:r>
        <w:t>3.1 Projected Impacts on Horticultural Systems</w:t>
      </w:r>
    </w:p>
    <w:p w14:paraId="0257F517" w14:textId="77777777" w:rsidR="00212BE0" w:rsidRDefault="006910F9">
      <w:pPr>
        <w:spacing w:before="120" w:after="120" w:line="360" w:lineRule="auto"/>
        <w:jc w:val="both"/>
      </w:pPr>
      <w:r>
        <w:lastRenderedPageBreak/>
        <w:t xml:space="preserve">The relationship between climate change and horticultural productivity is multidimensional and increasingly well-documented. Horticultural crops, by virtue of their narrow optimal temperature ranges, sensitivity to water stress, and often complex photoperiodic requirements, are among the most climatically sensitive components of the agricultural mosaic. Rising mean global temperatures are already influencing crop phenology — accelerating flowering times, disrupting fruit set, and compressing critical development windows — in ways that can substantially reduce yield and quality. These phenological shifts are further complicated by mismatches between crop development stages and the availability of pollinator populations, whose own </w:t>
      </w:r>
      <w:proofErr w:type="spellStart"/>
      <w:r>
        <w:t>phenologies</w:t>
      </w:r>
      <w:proofErr w:type="spellEnd"/>
      <w:r>
        <w:t xml:space="preserve"> are independently responding to changing climatic signals.</w:t>
      </w:r>
    </w:p>
    <w:p w14:paraId="03622BDB" w14:textId="77777777" w:rsidR="00212BE0" w:rsidRDefault="006910F9">
      <w:pPr>
        <w:spacing w:before="120" w:after="120" w:line="360" w:lineRule="auto"/>
        <w:jc w:val="both"/>
      </w:pPr>
      <w:r>
        <w:t xml:space="preserve">The IPCC Sixth Assessment Report provides compelling evidence that global surface temperatures have increased at an unprecedented rate since the pre-industrial era, with further warming of 1.5°C to 4°C projected over the coming decades depending upon emission trajectories (IPCC, 2021). Even modest increases in mean temperature can have disproportionate impacts on horticultural crops. Pollination efficiency declines markedly at temperatures above threshold optima in many fruit and vegetable crops, including tomato (Solanum </w:t>
      </w:r>
      <w:proofErr w:type="spellStart"/>
      <w:r>
        <w:t>lycopersicum</w:t>
      </w:r>
      <w:proofErr w:type="spellEnd"/>
      <w:r>
        <w:t xml:space="preserve">), sweet pepper (Capsicum annuum), and various tree fruits. Heat stress during sensitive developmental stages — particularly anthesis and fruit fill — disrupts reproductive physiology, leading to poor fruit set, reduced fruit size, and compromised </w:t>
      </w:r>
      <w:proofErr w:type="spellStart"/>
      <w:r>
        <w:t>flavour</w:t>
      </w:r>
      <w:proofErr w:type="spellEnd"/>
      <w:r>
        <w:t xml:space="preserve"> and nutritional profiles.</w:t>
      </w:r>
    </w:p>
    <w:p w14:paraId="68392263" w14:textId="77777777" w:rsidR="00212BE0" w:rsidRDefault="006910F9">
      <w:pPr>
        <w:spacing w:before="120" w:after="120" w:line="360" w:lineRule="auto"/>
        <w:jc w:val="both"/>
      </w:pPr>
      <w:r>
        <w:t>Water availability represents another critical dimension of climate risk for horticulture. Changing precipitation patterns, including more frequent and intense droughts interspersed with episodic flooding events, are increasingly being observed across major horticultural production regions (Wheeler &amp; von Braun, 2013). Horticultural crops, given their relatively high water demand and often shallow root systems, are particularly susceptible to soil moisture deficits during critical growth stages. Fraga et al. (2016) demonstrated, in the context of viticulture in Europe, that climate change projections anticipate significant alterations in growing season temperatures, water stress indices, and extreme heat event frequencies, with profound implications for product quality and regional suitability. Similar dynamics are being reported for vegetable and fruit production systems across the Mediterranean basin, South Asia, and sub-Saharan Africa.</w:t>
      </w:r>
    </w:p>
    <w:p w14:paraId="72E918C7" w14:textId="77777777" w:rsidR="00212BE0" w:rsidRDefault="006910F9">
      <w:pPr>
        <w:spacing w:before="120" w:after="120" w:line="360" w:lineRule="auto"/>
        <w:jc w:val="both"/>
      </w:pPr>
      <w:r>
        <w:t>Soil salinity, exacerbated by the intrusion of saline groundwater, excessive irrigation with suboptimal water sources, and changing water table dynamics, poses an additional and growing challenge to horticultural systems, particularly in arid and semi-arid regions as well as low-</w:t>
      </w:r>
      <w:r>
        <w:lastRenderedPageBreak/>
        <w:t>lying coastal zones (Munns &amp; Tester, 2008). The cumulative impacts of these stressors are compounded by their frequent co-occurrence; droughts may simultaneously impose heat and salinity stress, amplifying the physiological burdens on crops and rendering single-trait improvement strategies insufficient. It is therefore a defining challenge of contemporary horticultural science to develop crop improvement approaches that address the full complexity of real-world, multi-stress environments.</w:t>
      </w:r>
    </w:p>
    <w:p w14:paraId="73687FA1" w14:textId="77777777" w:rsidR="00212BE0" w:rsidRDefault="006910F9">
      <w:pPr>
        <w:pStyle w:val="Heading2"/>
      </w:pPr>
      <w:r>
        <w:t>3.2 Abiotic Stress Challenges in Horticulture</w:t>
      </w:r>
    </w:p>
    <w:p w14:paraId="0AF52EB7" w14:textId="77777777" w:rsidR="00212BE0" w:rsidRDefault="006910F9">
      <w:pPr>
        <w:spacing w:before="120" w:after="120" w:line="360" w:lineRule="auto"/>
        <w:jc w:val="both"/>
      </w:pPr>
      <w:r>
        <w:t xml:space="preserve">Beyond temperature and water stress, horticultural production systems are confronted with a constellation of interacting abiotic challenges whose severity is expected to intensify under projected climate scenarios. Atkinson and </w:t>
      </w:r>
      <w:proofErr w:type="spellStart"/>
      <w:r>
        <w:t>Urwin</w:t>
      </w:r>
      <w:proofErr w:type="spellEnd"/>
      <w:r>
        <w:t xml:space="preserve"> (2012) provided a comprehensive analysis of the interactions between biotic and abiotic stresses in plants, highlighting that plants experiencing abiotic stress frequently exhibit altered susceptibility to pathogens and pests, thereby compounding productivity losses. In horticultural settings, where crop quality is as commercially important as yield per se, these interactions carry particularly significant economic implications for growers and supply chains alike.</w:t>
      </w:r>
    </w:p>
    <w:p w14:paraId="7B0DD341" w14:textId="77777777" w:rsidR="00212BE0" w:rsidRDefault="006910F9">
      <w:pPr>
        <w:spacing w:before="120" w:after="120" w:line="360" w:lineRule="auto"/>
        <w:jc w:val="both"/>
      </w:pPr>
      <w:r>
        <w:t>The physiological bases of abiotic stress tolerance in plants are well-</w:t>
      </w:r>
      <w:proofErr w:type="spellStart"/>
      <w:r>
        <w:t>characterised</w:t>
      </w:r>
      <w:proofErr w:type="spellEnd"/>
      <w:r>
        <w:t xml:space="preserve"> at the molecular and cellular levels. Zhu (2016) provided a seminal overview of abiotic stress </w:t>
      </w:r>
      <w:proofErr w:type="spellStart"/>
      <w:r>
        <w:t>signalling</w:t>
      </w:r>
      <w:proofErr w:type="spellEnd"/>
      <w:r>
        <w:t xml:space="preserve"> pathways in plants, elucidating the roles of osmotic adjustment, reactive oxygen species </w:t>
      </w:r>
      <w:proofErr w:type="spellStart"/>
      <w:r>
        <w:t>signalling</w:t>
      </w:r>
      <w:proofErr w:type="spellEnd"/>
      <w:r>
        <w:t xml:space="preserve">, phytohormone cascades, and transcription factor networks in mediating stress responses. This mechanistic understanding forms the scientific foundation upon which biotechnological strategies for stress tolerance improvement are built. In horticultural crops, however, the genetic complexity of stress-adaptive traits — often quantitatively inherited and subject to strong genotype-by-environment interactions — makes classical breeding for enhanced tolerance a slow and </w:t>
      </w:r>
      <w:proofErr w:type="spellStart"/>
      <w:r>
        <w:t>labour-intensive</w:t>
      </w:r>
      <w:proofErr w:type="spellEnd"/>
      <w:r>
        <w:t xml:space="preserve"> process, underscoring the value of molecular biotechnological approaches (</w:t>
      </w:r>
      <w:proofErr w:type="spellStart"/>
      <w:r>
        <w:t>Tuberosa</w:t>
      </w:r>
      <w:proofErr w:type="spellEnd"/>
      <w:r>
        <w:t>, 2012). The need for precision, speed, and scale in crop improvement is thus both urgent and scientifically tractable.</w:t>
      </w:r>
    </w:p>
    <w:p w14:paraId="5C6E6E55" w14:textId="77777777" w:rsidR="00212BE0" w:rsidRDefault="006910F9">
      <w:pPr>
        <w:pStyle w:val="Heading1"/>
      </w:pPr>
      <w:r>
        <w:t>4. Foundations of Biotechnology in Crop Improvement</w:t>
      </w:r>
    </w:p>
    <w:p w14:paraId="138B8753" w14:textId="77777777" w:rsidR="00212BE0" w:rsidRDefault="006910F9">
      <w:pPr>
        <w:pStyle w:val="Heading2"/>
      </w:pPr>
      <w:r>
        <w:t>4.1 Early Developments and Classical Genetic Engineering</w:t>
      </w:r>
    </w:p>
    <w:p w14:paraId="6AD349D3" w14:textId="77777777" w:rsidR="00212BE0" w:rsidRDefault="006910F9">
      <w:pPr>
        <w:spacing w:before="120" w:after="120" w:line="360" w:lineRule="auto"/>
        <w:jc w:val="both"/>
      </w:pPr>
      <w:r>
        <w:t xml:space="preserve">The history of agricultural biotechnology is </w:t>
      </w:r>
      <w:proofErr w:type="spellStart"/>
      <w:r>
        <w:t>characterised</w:t>
      </w:r>
      <w:proofErr w:type="spellEnd"/>
      <w:r>
        <w:t xml:space="preserve"> by a series of landmark achievements that have progressively expanded the toolkit available to plant breeders. The demonstration by Fraley et al. (1983) that bacterial genes could be expressed in plant cells via Agrobacterium-mediated transformation marked the beginning of a new era in which the genetic boundaries of </w:t>
      </w:r>
      <w:r>
        <w:lastRenderedPageBreak/>
        <w:t>crop improvement were radically extended beyond those imposed by sexual compatibility. This foundational development enabled the stable introduction of heterologous genes conferring novel agronomic traits — including pest resistance, herbicide tolerance, and improved nutritional content — into crop genomes, initiating several decades of intensive research in plant biotechnology and fundamentally altering the conceptual landscape of crop science.</w:t>
      </w:r>
    </w:p>
    <w:p w14:paraId="46C41937" w14:textId="77777777" w:rsidR="00212BE0" w:rsidRDefault="006910F9">
      <w:pPr>
        <w:spacing w:before="120" w:after="120" w:line="360" w:lineRule="auto"/>
        <w:jc w:val="both"/>
      </w:pPr>
      <w:r>
        <w:t xml:space="preserve">The first generation of genetically engineered crops, </w:t>
      </w:r>
      <w:proofErr w:type="spellStart"/>
      <w:r>
        <w:t>commercialised</w:t>
      </w:r>
      <w:proofErr w:type="spellEnd"/>
      <w:r>
        <w:t xml:space="preserve"> in the 1990s, were principally focused on input traits — notably insect resistance conferred by Bacillus thuringiensis (</w:t>
      </w:r>
      <w:proofErr w:type="spellStart"/>
      <w:r>
        <w:t>Bt</w:t>
      </w:r>
      <w:proofErr w:type="spellEnd"/>
      <w:r>
        <w:t>) endotoxin genes and herbicide tolerance — and were targeted primarily at major commodity crops such as maize, soybean, cotton, and canola. Whilst the impacts of these first-generation products on global agriculture have been substantial in terms of farm-level productivity and input use reduction (Ronald, 2011), their application to horticultural crops remained comparatively limited during this period. The scientific and societal conversations surrounding genetic engineering in horticulture gained momentum with efforts to improve traits of specific relevance to consumers and producers of fruit, vegetable, and ornamental crops, including extended shelf life, disease resistance, and enhanced nutritional value.</w:t>
      </w:r>
    </w:p>
    <w:p w14:paraId="6C082CAB" w14:textId="77777777" w:rsidR="00212BE0" w:rsidRDefault="006910F9">
      <w:pPr>
        <w:spacing w:before="120" w:after="120" w:line="360" w:lineRule="auto"/>
        <w:jc w:val="both"/>
      </w:pPr>
      <w:r>
        <w:t>Borlaug (2000), in a prescient assessment written at the dawn of the new millennium, argued that biotechnology represented an indispensable complement to conventional plant breeding in the effort to sustain and advance global food production, warning that ideologically-driven opposition to the technology risked perpetuating avoidable food insecurity. This perspective, whilst subsequently enriched and nuanced by scholarly debate regarding risk, regulation, and equity, remains pertinent to the contemporary discourse on biotechnology in horticulture, particularly as the urgency imposed by climate change intensifies and the range of available biotechnological tools expands.</w:t>
      </w:r>
    </w:p>
    <w:p w14:paraId="10A68639" w14:textId="77777777" w:rsidR="00212BE0" w:rsidRDefault="006910F9">
      <w:pPr>
        <w:pStyle w:val="Heading2"/>
      </w:pPr>
      <w:r>
        <w:t>4.2 Genomics and the Sequencing Era</w:t>
      </w:r>
    </w:p>
    <w:p w14:paraId="5F77F3F9" w14:textId="77777777" w:rsidR="00212BE0" w:rsidRDefault="006910F9">
      <w:pPr>
        <w:spacing w:before="120" w:after="120" w:line="360" w:lineRule="auto"/>
        <w:jc w:val="both"/>
      </w:pPr>
      <w:r>
        <w:t>The dawn of the genomics era, marked by the completion of the first whole-genome sequences of model and crop plants in the late 1990s and early 2000s, transformed the scientific landscape for plant biology and crop improvement. Whole-genome sequencing provided unprecedented insight into the architecture of plant genomes, revealing the gene families, regulatory networks, and structural variants that underpin trait diversity. In the context of horticulture, the sequencing of the tomato, grape, potato, strawberry, and banana genomes — among many others — provided crucial reference maps for the identification of genes associated with key quality, adaptation, and stress-tolerance traits (</w:t>
      </w:r>
      <w:proofErr w:type="spellStart"/>
      <w:r>
        <w:t>Abberton</w:t>
      </w:r>
      <w:proofErr w:type="spellEnd"/>
      <w:r>
        <w:t xml:space="preserve"> et al., 2016).</w:t>
      </w:r>
    </w:p>
    <w:p w14:paraId="17D78B4D" w14:textId="77777777" w:rsidR="00212BE0" w:rsidRDefault="006910F9">
      <w:pPr>
        <w:spacing w:before="120" w:after="120" w:line="360" w:lineRule="auto"/>
        <w:jc w:val="both"/>
      </w:pPr>
      <w:r>
        <w:lastRenderedPageBreak/>
        <w:t xml:space="preserve">The progressive </w:t>
      </w:r>
      <w:proofErr w:type="spellStart"/>
      <w:r>
        <w:t>democratisation</w:t>
      </w:r>
      <w:proofErr w:type="spellEnd"/>
      <w:r>
        <w:t xml:space="preserve"> of sequencing technologies, embodied in successive generations of next-generation sequencing platforms, dramatically reduced the cost and increased the throughput of genomic analysis. This revolution enabled the construction of dense single nucleotide polymorphism (SNP) maps, the detection of quantitative trait loci (QTL) associated with agronomically important phenotypes, and ultimately the development of genomic selection models capable of predicting complex, polygenic traits with considerable accuracy (Varshney et al., 2021). For horticultural crops, which are </w:t>
      </w:r>
      <w:proofErr w:type="spellStart"/>
      <w:r>
        <w:t>characterised</w:t>
      </w:r>
      <w:proofErr w:type="spellEnd"/>
      <w:r>
        <w:t xml:space="preserve"> by tremendous genetic diversity, often complex polyploid genomes, and a wide range of target markets with differentiated quality requirements, genomics has become an indispensable enabling platform for accelerated breeding. Reference genome sequences now anchor large-scale resequencing projects that are uncovering the full complement of natural genetic variation available for horticultural improvement.</w:t>
      </w:r>
    </w:p>
    <w:p w14:paraId="4307B568" w14:textId="77777777" w:rsidR="00212BE0" w:rsidRDefault="006910F9">
      <w:pPr>
        <w:pStyle w:val="Heading1"/>
      </w:pPr>
      <w:r>
        <w:t>5. Marker-Assisted Selection and Genomic Selection in Horticulture</w:t>
      </w:r>
    </w:p>
    <w:p w14:paraId="19C7259C" w14:textId="77777777" w:rsidR="00212BE0" w:rsidRDefault="006910F9">
      <w:pPr>
        <w:spacing w:before="120" w:after="120" w:line="360" w:lineRule="auto"/>
        <w:jc w:val="both"/>
      </w:pPr>
      <w:r>
        <w:t xml:space="preserve">Marker-assisted selection (MAS) represents one of the most mature and widely applied biotechnological approaches in crop improvement, having moved from proof-of-concept through to routine implementation in many public and private breeding </w:t>
      </w:r>
      <w:proofErr w:type="spellStart"/>
      <w:r>
        <w:t>programmes</w:t>
      </w:r>
      <w:proofErr w:type="spellEnd"/>
      <w:r>
        <w:t xml:space="preserve"> over the past two decades. MAS involves the use of DNA-based molecular markers — historically including restriction fragment length polymorphisms (RFLPs), simple sequence repeats (SSRs), and increasingly SNPs — that are tightly linked to genes or QTL of agronomic interest, to guide the selection of </w:t>
      </w:r>
      <w:proofErr w:type="spellStart"/>
      <w:r>
        <w:t>favourable</w:t>
      </w:r>
      <w:proofErr w:type="spellEnd"/>
      <w:r>
        <w:t xml:space="preserve"> alleles in segregating populations (Xu &amp; Crouch, 2008). By enabling breeders to select for genotype rather than phenotype — bypassing the often arduous and environmentally confounded task of phenotypic evaluation — MAS accelerates the breeding cycle and increases selection efficiency, particularly for traits that are difficult, costly, or time-consuming to assess directly.</w:t>
      </w:r>
    </w:p>
    <w:p w14:paraId="07FA8873" w14:textId="77777777" w:rsidR="00212BE0" w:rsidRDefault="006910F9">
      <w:pPr>
        <w:spacing w:before="120" w:after="120" w:line="360" w:lineRule="auto"/>
        <w:jc w:val="both"/>
      </w:pPr>
      <w:r>
        <w:t xml:space="preserve">In horticultural breeding, MAS has been applied to an impressive array of traits, including disease resistance, fruit quality parameters, flowering time, and abiotic stress tolerance. Molecular markers linked to the Ty-1 and related loci conferring resistance to Tomato Yellow Leaf Curl Virus (TYLCV) have been incorporated into elite commercial tomato breeding lines, enabling the development of resistant varieties that protect growers in regions where this destructive disease is endemic. Similarly, markers associated with quantitative resistance to Phytophthora </w:t>
      </w:r>
      <w:proofErr w:type="spellStart"/>
      <w:r>
        <w:t>capsici</w:t>
      </w:r>
      <w:proofErr w:type="spellEnd"/>
      <w:r>
        <w:t xml:space="preserve"> in pepper, Fusarium wilt resistance in muskmelon, and downy mildew resistance in spinach have been deployed to improve the disease resilience of commercial </w:t>
      </w:r>
      <w:r>
        <w:lastRenderedPageBreak/>
        <w:t xml:space="preserve">germplasm. The efficiency gains afforded by MAS — particularly for resistance traits that require expensive inoculation trials or controlled environment facilities to phenotype directly — have made it an attractive tool for both public and private horticultural breeding </w:t>
      </w:r>
      <w:proofErr w:type="spellStart"/>
      <w:r>
        <w:t>programmes</w:t>
      </w:r>
      <w:proofErr w:type="spellEnd"/>
      <w:r>
        <w:t>.</w:t>
      </w:r>
    </w:p>
    <w:p w14:paraId="31514ECA" w14:textId="77777777" w:rsidR="00212BE0" w:rsidRDefault="006910F9">
      <w:pPr>
        <w:spacing w:before="120" w:after="120" w:line="360" w:lineRule="auto"/>
        <w:jc w:val="both"/>
      </w:pPr>
      <w:r>
        <w:t>Xu and Crouch (2008) conducted a rigorous and influential survey of the literature on MAS in plant breeding, concluding that whilst MAS offers considerable theoretical advantages, its practical impact had been more limited than anticipated — particularly in the public sector — owing to challenges including the transferability of markers across genetic backgrounds, the often modest individual effects of identified QTL, the need for population-specific validation, and the resource requirements for high-throughput genotyping. These insights remain pertinent and have contributed to the evolution of MAS towards more holistic genomic selection (GS) approaches.</w:t>
      </w:r>
    </w:p>
    <w:p w14:paraId="174858E7" w14:textId="77777777" w:rsidR="00212BE0" w:rsidRDefault="006910F9">
      <w:pPr>
        <w:spacing w:before="120" w:after="120" w:line="360" w:lineRule="auto"/>
        <w:jc w:val="both"/>
      </w:pPr>
      <w:r>
        <w:t xml:space="preserve">Genomic selection, which employs dense genome-wide marker data to estimate breeding values for complex traits using statistical models trained on reference populations with both phenotypic and genotypic data, overcomes some of the inherent limitations of single-locus MAS by simultaneously capturing the effects of all markers across the genome (Varshney et al., 2021). GS has demonstrated particular promise for quantitatively inherited traits — such as fruit weight, soluble solids content, and shelf life in tomato; berry </w:t>
      </w:r>
      <w:proofErr w:type="spellStart"/>
      <w:r>
        <w:t>flavour</w:t>
      </w:r>
      <w:proofErr w:type="spellEnd"/>
      <w:r>
        <w:t xml:space="preserve"> compounds in strawberry; and cold-hardiness in perennial tree fruits — where many loci of individually small effect collectively determine phenotypic outcome. The efficiency of GS in horticultural crops is being further enhanced by the integration of high-throughput phenotyping technologies, including unmanned aerial vehicle (UAV)-based imaging, hyperspectral remote sensing, and automated sensor platforms that can </w:t>
      </w:r>
      <w:proofErr w:type="spellStart"/>
      <w:r>
        <w:t>characterise</w:t>
      </w:r>
      <w:proofErr w:type="spellEnd"/>
      <w:r>
        <w:t xml:space="preserve"> large populations for complex physiological traits with unprecedented precision (Tester &amp; Langridge, 2010). The combination of GS with rapid generation cycling through speed-breeding platforms promises to substantially shorten breeding timelines for improved climate-adapted horticultural varieties.</w:t>
      </w:r>
    </w:p>
    <w:p w14:paraId="4D874E43" w14:textId="77777777" w:rsidR="00212BE0" w:rsidRDefault="006910F9">
      <w:pPr>
        <w:pStyle w:val="Heading1"/>
      </w:pPr>
      <w:r>
        <w:t>6. Genome Editing Technologies in Climate-Smart Horticulture</w:t>
      </w:r>
    </w:p>
    <w:p w14:paraId="5AD250F5" w14:textId="77777777" w:rsidR="00212BE0" w:rsidRDefault="006910F9">
      <w:pPr>
        <w:pStyle w:val="Heading2"/>
      </w:pPr>
      <w:r>
        <w:t>6.1 CRISPR-Cas9 and Related Systems</w:t>
      </w:r>
    </w:p>
    <w:p w14:paraId="5178A111" w14:textId="77777777" w:rsidR="00212BE0" w:rsidRDefault="006910F9">
      <w:pPr>
        <w:spacing w:before="120" w:after="120" w:line="360" w:lineRule="auto"/>
        <w:jc w:val="both"/>
      </w:pPr>
      <w:r>
        <w:t xml:space="preserve">The development of the CRISPR-Cas9 system as a precision genome editing tool represents arguably the most consequential technological breakthrough in plant biology since the advent of recombinant DNA technology. The foundational description of CRISPR-Cas9 as a programmable, RNA-guided DNA endonuclease derived from the adaptive immune systems </w:t>
      </w:r>
      <w:r>
        <w:lastRenderedPageBreak/>
        <w:t>of bacteria (</w:t>
      </w:r>
      <w:proofErr w:type="spellStart"/>
      <w:r>
        <w:t>Jinek</w:t>
      </w:r>
      <w:proofErr w:type="spellEnd"/>
      <w:r>
        <w:t xml:space="preserve"> et al., 2012) inaugurated a new paradigm in which specific genomic sequences could be targeted for disruption, deletion, insertion, or precise modification with unprecedented efficiency, specificity, and ease of implementation relative to earlier site-directed nuclease platforms such as zinc finger nucleases (ZFNs) and transcription activator-like effector nucleases (TALENs).</w:t>
      </w:r>
    </w:p>
    <w:p w14:paraId="1BC7EFC1" w14:textId="77777777" w:rsidR="00212BE0" w:rsidRDefault="006910F9">
      <w:pPr>
        <w:spacing w:before="120" w:after="120" w:line="360" w:lineRule="auto"/>
        <w:jc w:val="both"/>
      </w:pPr>
      <w:r>
        <w:t>The mechanics of the CRISPR-Cas9 system involve the design of a short guide RNA (gRNA) sequence complementary to the genomic target site, which directs the Cas9 nuclease to introduce a double-strand break at the specified locus. This break is subsequently repaired by endogenous DNA repair mechanisms — principally non-homologous end joining (NHEJ), which typically introduces small insertions or deletions (indels) leading to gene disruption, or homology-directed repair (HDR), which can enable precise sequence modifications when a repair template is supplied. The versatility of the system has been progressively enhanced through the engineering of modified Cas variants, including base editors that enable precise single-nucleotide changes without double-strand breaks, and prime editors that offer even greater precision for small insertions, deletions, and all types of base substitution (</w:t>
      </w:r>
      <w:proofErr w:type="spellStart"/>
      <w:r>
        <w:t>Scheben</w:t>
      </w:r>
      <w:proofErr w:type="spellEnd"/>
      <w:r>
        <w:t xml:space="preserve"> et al., 2017).</w:t>
      </w:r>
    </w:p>
    <w:p w14:paraId="60458C23" w14:textId="77777777" w:rsidR="00212BE0" w:rsidRDefault="006910F9">
      <w:pPr>
        <w:spacing w:before="120" w:after="120" w:line="360" w:lineRule="auto"/>
        <w:jc w:val="both"/>
      </w:pPr>
      <w:proofErr w:type="spellStart"/>
      <w:r>
        <w:t>Puchta</w:t>
      </w:r>
      <w:proofErr w:type="spellEnd"/>
      <w:r>
        <w:t xml:space="preserve"> (2017) provided an authoritative and forward-looking perspective on the application of CRISPR-Cas for genome engineering in plants, </w:t>
      </w:r>
      <w:proofErr w:type="spellStart"/>
      <w:r>
        <w:t>emphasising</w:t>
      </w:r>
      <w:proofErr w:type="spellEnd"/>
      <w:r>
        <w:t xml:space="preserve"> the transformative potential of the technology not only for generating loss-of-function mutations but for the sophisticated re-engineering of regulatory sequences, promoter architectures, and metabolic pathways in ways previously accessible only to the most </w:t>
      </w:r>
      <w:proofErr w:type="spellStart"/>
      <w:r>
        <w:t>specialised</w:t>
      </w:r>
      <w:proofErr w:type="spellEnd"/>
      <w:r>
        <w:t xml:space="preserve"> molecular biology laboratories. The rapid pace of innovation in the CRISPR toolbox — including multiplexed editing of multiple targets simultaneously, epigenome editing approaches, and RNA-targeting variants — is progressively expanding the range of horticultural improvement objectives that genome editing can address.</w:t>
      </w:r>
    </w:p>
    <w:p w14:paraId="671E106D" w14:textId="77777777" w:rsidR="00212BE0" w:rsidRDefault="006910F9">
      <w:pPr>
        <w:pStyle w:val="Heading2"/>
      </w:pPr>
      <w:r>
        <w:t>6.2 Applications in Horticultural Crops</w:t>
      </w:r>
    </w:p>
    <w:p w14:paraId="07690D27" w14:textId="77777777" w:rsidR="00212BE0" w:rsidRDefault="006910F9">
      <w:pPr>
        <w:spacing w:before="120" w:after="120" w:line="360" w:lineRule="auto"/>
        <w:jc w:val="both"/>
      </w:pPr>
      <w:r>
        <w:t xml:space="preserve">In the context of horticulture, CRISPR-Cas9 has been applied to a diverse and rapidly expanding range of target traits. Rodriguez-Leal et al. (2017) demonstrated an elegant application of CRISPR-based regulatory engineering in tomato, in which the modification of cis-regulatory elements at QTL governing fruit size, inflorescence architecture, and plant growth habit generated continuous phenotypic variation spanning the range present in natural diversity. This approach — of engineering quantitative trait variation by targeted mutagenesis of regulatory sequences — opened new conceptual avenues for the rapid domestication of wild </w:t>
      </w:r>
      <w:r>
        <w:lastRenderedPageBreak/>
        <w:t>relatives and the fine-tuning of horticultural performance traits without the introduction of foreign DNA, a feature of great regulatory and commercial significance.</w:t>
      </w:r>
    </w:p>
    <w:p w14:paraId="642A45B1" w14:textId="77777777" w:rsidR="00212BE0" w:rsidRDefault="006910F9">
      <w:pPr>
        <w:spacing w:before="120" w:after="120" w:line="360" w:lineRule="auto"/>
        <w:jc w:val="both"/>
      </w:pPr>
      <w:r>
        <w:t>CRISPR-based approaches have been deployed to improve horticultural crops' resilience to specific abiotic stresses. In tomato, editing of the SlMAPK3 gene has been shown to enhance drought tolerance through modulation of reactive oxygen species scavenging activity, whilst modification of SlCBF1 and related cold-responsive transcription factors has been explored for improved cold hardiness. In grapevine (</w:t>
      </w:r>
      <w:proofErr w:type="spellStart"/>
      <w:r>
        <w:t>Vitis</w:t>
      </w:r>
      <w:proofErr w:type="spellEnd"/>
      <w:r>
        <w:t xml:space="preserve"> vinifera), CRISPR-mediated disruption of susceptibility genes associated with Botrytis </w:t>
      </w:r>
      <w:proofErr w:type="spellStart"/>
      <w:r>
        <w:t>cinerea</w:t>
      </w:r>
      <w:proofErr w:type="spellEnd"/>
      <w:r>
        <w:t xml:space="preserve"> and </w:t>
      </w:r>
      <w:proofErr w:type="spellStart"/>
      <w:r>
        <w:t>Plasmopara</w:t>
      </w:r>
      <w:proofErr w:type="spellEnd"/>
      <w:r>
        <w:t xml:space="preserve"> </w:t>
      </w:r>
      <w:proofErr w:type="spellStart"/>
      <w:r>
        <w:t>viticola</w:t>
      </w:r>
      <w:proofErr w:type="spellEnd"/>
      <w:r>
        <w:t xml:space="preserve"> infection has generated plants with enhanced fungal disease resistance without the introduction of transgenes from other organisms (</w:t>
      </w:r>
      <w:proofErr w:type="spellStart"/>
      <w:r>
        <w:t>Scheben</w:t>
      </w:r>
      <w:proofErr w:type="spellEnd"/>
      <w:r>
        <w:t xml:space="preserve"> et al., 2017). In apple and citrus, CRISPR-mediated targeting of DIPM (</w:t>
      </w:r>
      <w:proofErr w:type="spellStart"/>
      <w:r>
        <w:t>DspE</w:t>
      </w:r>
      <w:proofErr w:type="spellEnd"/>
      <w:r>
        <w:t>-interacting protein of Malus) genes associated with bacterial susceptibility has produced fire blight-resistant phenotypes of substantial commercial importance.</w:t>
      </w:r>
    </w:p>
    <w:p w14:paraId="44C07DCD" w14:textId="77777777" w:rsidR="00212BE0" w:rsidRDefault="006910F9">
      <w:pPr>
        <w:spacing w:before="120" w:after="120" w:line="360" w:lineRule="auto"/>
        <w:jc w:val="both"/>
      </w:pPr>
      <w:r>
        <w:t xml:space="preserve">A particularly significant dimension of CRISPR technology for climate-smart horticulture lies in its regulatory treatment; in many jurisdictions, plants generated by CRISPR editing that contain no foreign DNA are not subject to the same regulatory requirements as transgenic organisms, rendering them potentially more straightforwardly deployable in commercial production systems. This regulatory reality, combined with the scientific precision and versatility of the technology, has positioned CRISPR-based editing as a central strategy in modern horticultural crop improvement </w:t>
      </w:r>
      <w:proofErr w:type="spellStart"/>
      <w:r>
        <w:t>programmes</w:t>
      </w:r>
      <w:proofErr w:type="spellEnd"/>
      <w:r>
        <w:t xml:space="preserve"> globally. The integration of CRISPR with high-throughput transformation systems and rapid regeneration protocols is progressively reducing the technical barriers to its application across the full diversity of horticultural species.</w:t>
      </w:r>
    </w:p>
    <w:p w14:paraId="27A70DE5" w14:textId="77777777" w:rsidR="00212BE0" w:rsidRDefault="006910F9">
      <w:pPr>
        <w:pStyle w:val="Heading1"/>
      </w:pPr>
      <w:r>
        <w:t>7. Engineering Abiotic Stress Tolerance</w:t>
      </w:r>
    </w:p>
    <w:p w14:paraId="4ECCDDA9" w14:textId="77777777" w:rsidR="00212BE0" w:rsidRDefault="006910F9">
      <w:pPr>
        <w:pStyle w:val="Heading2"/>
      </w:pPr>
      <w:r>
        <w:t>7.1 Drought Tolerance</w:t>
      </w:r>
    </w:p>
    <w:p w14:paraId="24608393" w14:textId="77777777" w:rsidR="00212BE0" w:rsidRDefault="006910F9">
      <w:pPr>
        <w:spacing w:before="120" w:after="120" w:line="360" w:lineRule="auto"/>
        <w:jc w:val="both"/>
      </w:pPr>
      <w:r>
        <w:t xml:space="preserve">Drought is among the most economically damaging abiotic stresses confronting horticultural production globally, and its projected intensification under climate change scenarios makes the development of drought-tolerant horticultural varieties a research priority of urgent importance. The physiological mechanisms of drought tolerance are multifaceted, encompassing stomatal regulation through abscisic acid (ABA) </w:t>
      </w:r>
      <w:proofErr w:type="spellStart"/>
      <w:r>
        <w:t>signalling</w:t>
      </w:r>
      <w:proofErr w:type="spellEnd"/>
      <w:r>
        <w:t xml:space="preserve">, root architecture adjustment, osmotic adaptation through the accumulation of compatible solutes such as proline, glycine betaine, and polyols, induction of late embryogenesis abundant (LEA) proteins, and activation of antioxidant </w:t>
      </w:r>
      <w:proofErr w:type="spellStart"/>
      <w:r>
        <w:t>defence</w:t>
      </w:r>
      <w:proofErr w:type="spellEnd"/>
      <w:r>
        <w:t xml:space="preserve"> systems (Zhu, 2016). Biotechnological strategies for enhancing drought tolerance have sought to manipulate these mechanisms through transgenic </w:t>
      </w:r>
      <w:r>
        <w:lastRenderedPageBreak/>
        <w:t>overexpression of key genes, as well as through genome-editing approaches that modify the regulatory networks governing stress responses.</w:t>
      </w:r>
    </w:p>
    <w:p w14:paraId="25A45673" w14:textId="77777777" w:rsidR="00212BE0" w:rsidRDefault="006910F9">
      <w:pPr>
        <w:spacing w:before="120" w:after="120" w:line="360" w:lineRule="auto"/>
        <w:jc w:val="both"/>
      </w:pPr>
      <w:proofErr w:type="spellStart"/>
      <w:r>
        <w:t>Mittler</w:t>
      </w:r>
      <w:proofErr w:type="spellEnd"/>
      <w:r>
        <w:t xml:space="preserve"> and </w:t>
      </w:r>
      <w:proofErr w:type="spellStart"/>
      <w:r>
        <w:t>Blumwald</w:t>
      </w:r>
      <w:proofErr w:type="spellEnd"/>
      <w:r>
        <w:t xml:space="preserve"> (2010) provided a comprehensive assessment of the challenges and prospects of genetic engineering for modern agriculture, </w:t>
      </w:r>
      <w:proofErr w:type="spellStart"/>
      <w:r>
        <w:t>emphasising</w:t>
      </w:r>
      <w:proofErr w:type="spellEnd"/>
      <w:r>
        <w:t xml:space="preserve"> that drought tolerance in plants is a complex, multigenic trait whose improvement requires the manipulation of multiple pathways simultaneously rather than the modification of single genes. This insight has driven a shift in the field towards the use of transcription factor genes — such as those encoding DREB, NAC, MYB, and </w:t>
      </w:r>
      <w:proofErr w:type="spellStart"/>
      <w:r>
        <w:t>bZIP</w:t>
      </w:r>
      <w:proofErr w:type="spellEnd"/>
      <w:r>
        <w:t xml:space="preserve"> family proteins — that coordinately regulate many downstream stress-responsive genes, offering the prospect of broad-spectrum stress tolerance enhancement through a single genetic intervention. Shi et al. (2017) demonstrated the potential of CRISPR-Cas9 in this regard, reporting that maize plants in which the ARGOS8 gene was modified to alter ethylene </w:t>
      </w:r>
      <w:proofErr w:type="spellStart"/>
      <w:r>
        <w:t>signalling</w:t>
      </w:r>
      <w:proofErr w:type="spellEnd"/>
      <w:r>
        <w:t xml:space="preserve"> exhibited significantly improved grain yield under field drought stress conditions, underscoring the translational potential of genome editing for stress adaptation — a paradigm fully applicable to horticultural crops including tomato, melon, and leafy vegetables.</w:t>
      </w:r>
    </w:p>
    <w:p w14:paraId="2C954E86" w14:textId="77777777" w:rsidR="00212BE0" w:rsidRDefault="006910F9">
      <w:pPr>
        <w:spacing w:before="120" w:after="120" w:line="360" w:lineRule="auto"/>
        <w:jc w:val="both"/>
      </w:pPr>
      <w:proofErr w:type="spellStart"/>
      <w:r>
        <w:t>Tuberosa</w:t>
      </w:r>
      <w:proofErr w:type="spellEnd"/>
      <w:r>
        <w:t xml:space="preserve"> (2012) reviewed the phenotyping approaches enabling the identification of drought-tolerant genotypes in the genomics era, highlighting the critical role of high-throughput field and controlled-environment platforms in dissecting the genetic architecture of drought adaptation and accelerating the development of tolerant varieties. Root architectural traits — particularly deep rooting, enhanced root hair density, and increased root-to-shoot ratio — are increasingly </w:t>
      </w:r>
      <w:proofErr w:type="spellStart"/>
      <w:r>
        <w:t>recognised</w:t>
      </w:r>
      <w:proofErr w:type="spellEnd"/>
      <w:r>
        <w:t xml:space="preserve"> as important determinants of drought avoidance in horticultural crops and are tractable targets for both QTL mapping and biotechnological manipulation. In perennial horticultural crops such as olive, citrus, and stone fruits, rootstock-mediated enhancement of drought tolerance through introgression or direct genetic modification represents a particularly promising avenue, as it decouples rootstock improvement from the commercially important scion varieties.</w:t>
      </w:r>
    </w:p>
    <w:p w14:paraId="76F22EDD" w14:textId="77777777" w:rsidR="00212BE0" w:rsidRDefault="006910F9">
      <w:pPr>
        <w:pStyle w:val="Heading2"/>
      </w:pPr>
      <w:r>
        <w:t>7.2 Heat Stress Tolerance</w:t>
      </w:r>
    </w:p>
    <w:p w14:paraId="43FCB95D" w14:textId="77777777" w:rsidR="00212BE0" w:rsidRDefault="006910F9">
      <w:pPr>
        <w:spacing w:before="120" w:after="120" w:line="360" w:lineRule="auto"/>
        <w:jc w:val="both"/>
      </w:pPr>
      <w:r>
        <w:t xml:space="preserve">Heat stress is a pervasive constraint on horticultural productivity that is expected to intensify substantially as global mean temperatures continue to rise. Wahid et al. (2007) provided an authoritative and widely-cited overview of heat tolerance mechanisms in plants, encompassing membrane </w:t>
      </w:r>
      <w:proofErr w:type="spellStart"/>
      <w:r>
        <w:t>stabilisation</w:t>
      </w:r>
      <w:proofErr w:type="spellEnd"/>
      <w:r>
        <w:t xml:space="preserve"> through lipid composition adjustment, the induction of heat shock proteins (HSPs) and their chaperone functions, metabolic adjustments including the </w:t>
      </w:r>
      <w:r>
        <w:lastRenderedPageBreak/>
        <w:t xml:space="preserve">maintenance of photosynthetic efficiency, and antioxidant </w:t>
      </w:r>
      <w:proofErr w:type="spellStart"/>
      <w:r>
        <w:t>defence</w:t>
      </w:r>
      <w:proofErr w:type="spellEnd"/>
      <w:r>
        <w:t xml:space="preserve"> system activation. In horticultural crops, heat stress is particularly damaging during the reproductive phase, when elevated temperatures impair pollen viability, reduce pollen tube growth, and disrupt embryo development, thereby directly curtailing fruit set and yield — a problem of especial severity in tomato, pepper, </w:t>
      </w:r>
      <w:proofErr w:type="spellStart"/>
      <w:r>
        <w:t>aubergine</w:t>
      </w:r>
      <w:proofErr w:type="spellEnd"/>
      <w:r>
        <w:t>, and cucurbits.</w:t>
      </w:r>
    </w:p>
    <w:p w14:paraId="515FFFF9" w14:textId="77777777" w:rsidR="00212BE0" w:rsidRDefault="006910F9">
      <w:pPr>
        <w:spacing w:before="120" w:after="120" w:line="360" w:lineRule="auto"/>
        <w:jc w:val="both"/>
      </w:pPr>
      <w:r>
        <w:t>Biotechnological approaches to heat stress tolerance in horticultural crops have included the overexpression of heat shock transcription factors (HSFs) — which regulate the expression of HSPs and other heat-responsive genes — in tomato and related crops, with encouraging results in controlled-environment studies. The overexpression of genes encoding small HSPs such as sHSP17.7 and the major chaperones HSP90 and HSP101 in tomato has been associated with enhanced thermotolerance of pollen grains and improved fruit set under elevated temperature conditions. Manipulation of membrane lipid composition through the genetic modification of fatty acid desaturase enzymes has also been explored as a means of maintaining membrane fluidity and functionality at elevated temperatures, a strategy supported by evidence from model plants (Zhu, 2016).</w:t>
      </w:r>
    </w:p>
    <w:p w14:paraId="6AEBCF77" w14:textId="77777777" w:rsidR="00212BE0" w:rsidRDefault="006910F9">
      <w:pPr>
        <w:spacing w:before="120" w:after="120" w:line="360" w:lineRule="auto"/>
        <w:jc w:val="both"/>
      </w:pPr>
      <w:r>
        <w:t xml:space="preserve">The integration of genomic selection models incorporating temperature response parameters into horticultural breeding pipelines represents a complementary and non-transgenic strategy for identifying and </w:t>
      </w:r>
      <w:proofErr w:type="spellStart"/>
      <w:r>
        <w:t>utilising</w:t>
      </w:r>
      <w:proofErr w:type="spellEnd"/>
      <w:r>
        <w:t xml:space="preserve"> naturally occurring genetic variation in heat tolerance (Tester &amp; Langridge, 2010). Wide crosses with thermotolerant wild relatives — particularly within the genus Solanum for tomato improvement, and within Prunus species for stone fruit adaptation — offer a reservoir of natural heat tolerance alleles accessible through both conventional introgression and biotechnologically accelerated approaches. </w:t>
      </w:r>
      <w:proofErr w:type="spellStart"/>
      <w:r>
        <w:t>Phenomics</w:t>
      </w:r>
      <w:proofErr w:type="spellEnd"/>
      <w:r>
        <w:t xml:space="preserve"> platforms capable of high-throughput measurement of pollen viability, photosystem II efficiency, and canopy temperature under heat stress conditions are increasingly being deployed to screen large germplasm collections for tolerant genotypes, accelerating the identification of valuable alleles for incorporation into elite breeding material.</w:t>
      </w:r>
    </w:p>
    <w:p w14:paraId="73830A87" w14:textId="77777777" w:rsidR="00212BE0" w:rsidRDefault="006910F9">
      <w:pPr>
        <w:pStyle w:val="Heading2"/>
      </w:pPr>
      <w:r>
        <w:t>7.3 Salinity Tolerance</w:t>
      </w:r>
    </w:p>
    <w:p w14:paraId="0537D874" w14:textId="77777777" w:rsidR="00212BE0" w:rsidRDefault="006910F9">
      <w:pPr>
        <w:spacing w:before="120" w:after="120" w:line="360" w:lineRule="auto"/>
        <w:jc w:val="both"/>
      </w:pPr>
      <w:r>
        <w:t xml:space="preserve">Soil salinity is a particularly insidious constraint on horticultural production, affecting an estimated 20% of irrigated agricultural land globally and continuing to expand as a consequence of sea-level rise, increased irrigation intensity, and changing groundwater dynamics. Munns and Tester (2008) provided a landmark and extensively cited review of the mechanisms of salinity tolerance in plants, </w:t>
      </w:r>
      <w:proofErr w:type="spellStart"/>
      <w:r>
        <w:t>categorising</w:t>
      </w:r>
      <w:proofErr w:type="spellEnd"/>
      <w:r>
        <w:t xml:space="preserve"> adaptations into osmotic stress </w:t>
      </w:r>
      <w:r>
        <w:lastRenderedPageBreak/>
        <w:t>responses (which are common to both drought and salinity), ionic exclusion mechanisms that prevent the accumulation of toxic sodium and chloride ions in shoot tissues, and tissue tolerance mechanisms that allow cells to cope with elevated ion concentrations without loss of function. In horticultural crops, which are generally more salinity-sensitive than cereal crops, even moderate salinity levels can substantially impair germination, vegetative growth, flowering, and fruit quality.</w:t>
      </w:r>
    </w:p>
    <w:p w14:paraId="4A7793E9" w14:textId="77777777" w:rsidR="00212BE0" w:rsidRDefault="006910F9">
      <w:pPr>
        <w:spacing w:before="120" w:after="120" w:line="360" w:lineRule="auto"/>
        <w:jc w:val="both"/>
      </w:pPr>
      <w:r>
        <w:t xml:space="preserve">Pardo (2010) reviewed the biotechnological strategies for engineering water and salinity stress tolerance in crops, highlighting the potential of manipulating sodium transporter systems — particularly the SOS (Salt Overly Sensitive) pathway components and HKT (High-affinity K+ Transporter) family ion transporters — to improve ionic homeostasis under saline conditions. Transgenic expression of the vacuolar sodium antiporter gene AtNHX1 from Arabidopsis thaliana has been shown to confer enhanced salinity tolerance in tomato and other vegetables, enabling </w:t>
      </w:r>
      <w:proofErr w:type="spellStart"/>
      <w:r>
        <w:t>compartmentalisation</w:t>
      </w:r>
      <w:proofErr w:type="spellEnd"/>
      <w:r>
        <w:t xml:space="preserve"> of toxic sodium ions within vacuoles and protecting the cytoplasm from ionic damage. In recent years, CRISPR-based editing of salinity-responsive regulatory genes has emerged as a more targeted approach, exemplified by modifications to the </w:t>
      </w:r>
      <w:proofErr w:type="spellStart"/>
      <w:r>
        <w:t>SlSOS</w:t>
      </w:r>
      <w:proofErr w:type="spellEnd"/>
      <w:r>
        <w:t xml:space="preserve"> pathway and </w:t>
      </w:r>
      <w:proofErr w:type="spellStart"/>
      <w:r>
        <w:t>SlNAC</w:t>
      </w:r>
      <w:proofErr w:type="spellEnd"/>
      <w:r>
        <w:t xml:space="preserve"> family transcription factors in tomato, yielding plants with measurably improved growth under saline irrigation conditions.</w:t>
      </w:r>
    </w:p>
    <w:p w14:paraId="68722D34" w14:textId="77777777" w:rsidR="00212BE0" w:rsidRDefault="006910F9">
      <w:pPr>
        <w:spacing w:before="120" w:after="120" w:line="360" w:lineRule="auto"/>
        <w:jc w:val="both"/>
      </w:pPr>
      <w:r>
        <w:t xml:space="preserve">The challenge for horticultural biotechnology in the context of salinity is not merely to achieve tolerance per se — which some wild relatives of crop plants possess in abundance — but to do so without compromising the fruit quality, </w:t>
      </w:r>
      <w:proofErr w:type="spellStart"/>
      <w:r>
        <w:t>flavour</w:t>
      </w:r>
      <w:proofErr w:type="spellEnd"/>
      <w:r>
        <w:t>, texture, and yield parameters that define market value. This necessitates a precision engineering approach that modulates specific tolerance mechanisms without pleiotropic trade-offs affecting commercial quality attributes. The use of tissue-specific or stress-inducible promoters to confine transgene or edited gene expression to the tissues and developmental stages where it is most beneficial represents an important strategy for avoiding undesired side effects of genetic interventions aimed at salinity tolerance improvement (</w:t>
      </w:r>
      <w:proofErr w:type="spellStart"/>
      <w:r>
        <w:t>Scheben</w:t>
      </w:r>
      <w:proofErr w:type="spellEnd"/>
      <w:r>
        <w:t xml:space="preserve"> et al., 2017).</w:t>
      </w:r>
    </w:p>
    <w:p w14:paraId="7F3D22BE" w14:textId="77777777" w:rsidR="00212BE0" w:rsidRDefault="006910F9">
      <w:pPr>
        <w:pStyle w:val="Heading2"/>
      </w:pPr>
      <w:r>
        <w:t>7.4 Cold and Frost Tolerance</w:t>
      </w:r>
    </w:p>
    <w:p w14:paraId="676AC0B7" w14:textId="77777777" w:rsidR="00212BE0" w:rsidRDefault="006910F9">
      <w:pPr>
        <w:spacing w:before="120" w:after="120" w:line="360" w:lineRule="auto"/>
        <w:jc w:val="both"/>
      </w:pPr>
      <w:r>
        <w:t xml:space="preserve">Cold stress, encompassing both chilling injury at temperatures above freezing and frost damage at sub-zero temperatures, poses significant risks to horticultural production in temperate regions, particularly as climate change increases the unpredictability of late spring frosts and promotes the expansion of horticultural production into higher-latitude zones subject to greater temperature variability. The physiological mechanisms of cold tolerance include membrane </w:t>
      </w:r>
      <w:r>
        <w:lastRenderedPageBreak/>
        <w:t xml:space="preserve">lipid </w:t>
      </w:r>
      <w:proofErr w:type="spellStart"/>
      <w:r>
        <w:t>remodelling</w:t>
      </w:r>
      <w:proofErr w:type="spellEnd"/>
      <w:r>
        <w:t xml:space="preserve"> to maintain fluidity at low temperatures, accumulation of cryoprotective compatible solutes including raffinose and </w:t>
      </w:r>
      <w:proofErr w:type="spellStart"/>
      <w:r>
        <w:t>fructan</w:t>
      </w:r>
      <w:proofErr w:type="spellEnd"/>
      <w:r>
        <w:t xml:space="preserve">, induction of antifreeze proteins, and activation of the CBF (C-repeat Binding Factor)/DREB (Dehydration-Responsive Element Binding protein) transcription factor pathway, which orchestrates the expression of numerous cold-responsive genes in a coordinated adaptive </w:t>
      </w:r>
      <w:proofErr w:type="spellStart"/>
      <w:r>
        <w:t>programme</w:t>
      </w:r>
      <w:proofErr w:type="spellEnd"/>
      <w:r>
        <w:t xml:space="preserve"> (Zhu, 2016).</w:t>
      </w:r>
    </w:p>
    <w:p w14:paraId="057029B1" w14:textId="77777777" w:rsidR="00212BE0" w:rsidRDefault="006910F9">
      <w:pPr>
        <w:spacing w:before="120" w:after="120" w:line="360" w:lineRule="auto"/>
        <w:jc w:val="both"/>
      </w:pPr>
      <w:r>
        <w:t xml:space="preserve">Biotechnological approaches to cold tolerance improvement in horticultural crops have included transgenic overexpression of CBF transcription factors in strawberry, tomato, and citrus, demonstrating measurable improvements in chilling and frost tolerance in controlled experiments, though the associated growth penalty effects under non-stress conditions have necessitated the use of stress-inducible promoter systems to achieve temporally targeted expression. CRISPR-mediated modification of cold </w:t>
      </w:r>
      <w:proofErr w:type="spellStart"/>
      <w:r>
        <w:t>signalling</w:t>
      </w:r>
      <w:proofErr w:type="spellEnd"/>
      <w:r>
        <w:t xml:space="preserve"> pathway components — including the negative regulators of CBF expression such as BOS1 and HOS1 homologues in horticultural crops — offers a more precisely targeted alternative that may avoid the growth-retarding pleiotropic effects associated with constitutive CBF overexpression. In perennial tree fruits — including peach, cherry, and apple — where cold dormancy requirements and late-frost sensitivity have profound implications for regional adaptation under climate change, both traditional breeding and emerging biotechnological tools are being applied to modify phenological timing and frost hardiness traits (</w:t>
      </w:r>
      <w:proofErr w:type="spellStart"/>
      <w:r>
        <w:t>Mittler</w:t>
      </w:r>
      <w:proofErr w:type="spellEnd"/>
      <w:r>
        <w:t xml:space="preserve"> &amp; </w:t>
      </w:r>
      <w:proofErr w:type="spellStart"/>
      <w:r>
        <w:t>Blumwald</w:t>
      </w:r>
      <w:proofErr w:type="spellEnd"/>
      <w:r>
        <w:t>, 2010).</w:t>
      </w:r>
    </w:p>
    <w:p w14:paraId="3AFC0C6B" w14:textId="77777777" w:rsidR="00212BE0" w:rsidRDefault="006910F9">
      <w:pPr>
        <w:pStyle w:val="Heading1"/>
      </w:pPr>
      <w:r>
        <w:t>8. Biotechnology for Pest and Disease Management in Horticulture</w:t>
      </w:r>
    </w:p>
    <w:p w14:paraId="727549A6" w14:textId="77777777" w:rsidR="00212BE0" w:rsidRDefault="006910F9">
      <w:pPr>
        <w:pStyle w:val="Heading2"/>
      </w:pPr>
      <w:r>
        <w:t>8.1 RNA Interference-Based Approaches</w:t>
      </w:r>
    </w:p>
    <w:p w14:paraId="18974AE9" w14:textId="77777777" w:rsidR="00212BE0" w:rsidRDefault="006910F9">
      <w:pPr>
        <w:spacing w:before="120" w:after="120" w:line="360" w:lineRule="auto"/>
        <w:jc w:val="both"/>
      </w:pPr>
      <w:r>
        <w:t xml:space="preserve">Plant diseases caused by fungi, bacteria, viruses, and oomycetes, as well as insect and nematode pests, represent perennial threats to horticultural productivity whose magnitude and geographic distribution are being altered by climate change. Warmer temperatures and altered precipitation patterns are expanding the ranges of many horticultural pests and pathogens, whilst simultaneously placing physiologically stressed crops at heightened susceptibility to infection and infestation (Atkinson &amp; </w:t>
      </w:r>
      <w:proofErr w:type="spellStart"/>
      <w:r>
        <w:t>Urwin</w:t>
      </w:r>
      <w:proofErr w:type="spellEnd"/>
      <w:r>
        <w:t>, 2012). Biotechnological approaches to pest and disease management in horticulture have evolved considerably over recent decades, encompassing both classical transgenic resistance strategies and newer, more targeted RNA-based and genome editing technologies.</w:t>
      </w:r>
    </w:p>
    <w:p w14:paraId="7F218BCE" w14:textId="77777777" w:rsidR="00212BE0" w:rsidRDefault="006910F9">
      <w:pPr>
        <w:spacing w:before="120" w:after="120" w:line="360" w:lineRule="auto"/>
        <w:jc w:val="both"/>
      </w:pPr>
      <w:r>
        <w:t xml:space="preserve">RNA interference (RNAi) — the endogenous post-transcriptional gene silencing mechanism mediated by small double-stranded RNA molecules — has emerged as a powerful and versatile biotechnological platform for pest management in both transgenic and non-transgenic </w:t>
      </w:r>
      <w:r>
        <w:lastRenderedPageBreak/>
        <w:t xml:space="preserve">configurations. </w:t>
      </w:r>
      <w:proofErr w:type="spellStart"/>
      <w:r>
        <w:t>Baulcombe</w:t>
      </w:r>
      <w:proofErr w:type="spellEnd"/>
      <w:r>
        <w:t xml:space="preserve"> (2004) provided a landmark account of RNA silencing in plants, outlining the mechanistic foundations of RNAi and its natural roles in plant immunity against viruses and other pathogens. The ability to engineer plants to produce double-stranded RNA (dsRNA) targeting the messenger RNAs of essential pest genes — delivered in what is termed host-induced gene silencing (HIGS) — has been demonstrated as an effective strategy for controlling a range of horticultural pests. Mao et al. (2007) provided a compelling early demonstration of this approach, showing that plant-mediated RNAi targeting a cytochrome P450 monooxygenase gene in the cotton bollworm impaired larval tolerance to gossypol and significantly suppressed larval development on transgenic plants, establishing the proof of concept for HIGS as a species-selective pest management strategy.</w:t>
      </w:r>
    </w:p>
    <w:p w14:paraId="44FD62C2" w14:textId="77777777" w:rsidR="00212BE0" w:rsidRDefault="006910F9">
      <w:pPr>
        <w:spacing w:before="120" w:after="120" w:line="360" w:lineRule="auto"/>
        <w:jc w:val="both"/>
      </w:pPr>
      <w:r>
        <w:t xml:space="preserve">In horticultural crops, HIGS has been investigated as a means of controlling </w:t>
      </w:r>
      <w:proofErr w:type="spellStart"/>
      <w:r>
        <w:t>geminiviruses</w:t>
      </w:r>
      <w:proofErr w:type="spellEnd"/>
      <w:r>
        <w:t xml:space="preserve"> in tomato and cucurbit crops, root-knot nematodes in potato and carrot, aphids in lettuce and Brassicas, and western flower </w:t>
      </w:r>
      <w:proofErr w:type="spellStart"/>
      <w:r>
        <w:t>thrips</w:t>
      </w:r>
      <w:proofErr w:type="spellEnd"/>
      <w:r>
        <w:t xml:space="preserve"> in various vegetable crops. The host-specificity achievable through the design of gene-targeted dsRNA sequences offers a significant ecological advantage over broad-spectrum chemical pesticides, representing a conceptual advance in integrated pest management for horticultural systems. Beyond HIGS, the topical or spray-based application of exogenously </w:t>
      </w:r>
      <w:proofErr w:type="spellStart"/>
      <w:r>
        <w:t>synthesised</w:t>
      </w:r>
      <w:proofErr w:type="spellEnd"/>
      <w:r>
        <w:t xml:space="preserve"> dsRNA molecules — termed spray-induced gene silencing (SIGS) — has attracted considerable research interest as a non-transgenic pest management strategy. SIGS avoids the regulatory challenges associated with genetically modified organisms and may therefore offer a more immediately deployable route to RNA-based pest management in both conventional and organic horticultural production systems.</w:t>
      </w:r>
    </w:p>
    <w:p w14:paraId="47C28F4F" w14:textId="77777777" w:rsidR="00212BE0" w:rsidRDefault="006910F9">
      <w:pPr>
        <w:pStyle w:val="Heading2"/>
      </w:pPr>
      <w:r>
        <w:t>8.2 Transgenic Resistance</w:t>
      </w:r>
    </w:p>
    <w:p w14:paraId="0E009395" w14:textId="77777777" w:rsidR="00212BE0" w:rsidRDefault="006910F9">
      <w:pPr>
        <w:spacing w:before="120" w:after="120" w:line="360" w:lineRule="auto"/>
        <w:jc w:val="both"/>
      </w:pPr>
      <w:r>
        <w:t xml:space="preserve">Traditional transgenic approaches to pest and disease management in horticulture — </w:t>
      </w:r>
      <w:proofErr w:type="spellStart"/>
      <w:r>
        <w:t>centred</w:t>
      </w:r>
      <w:proofErr w:type="spellEnd"/>
      <w:r>
        <w:t xml:space="preserve"> on the constitutive expression of </w:t>
      </w:r>
      <w:proofErr w:type="spellStart"/>
      <w:r>
        <w:t>Bt</w:t>
      </w:r>
      <w:proofErr w:type="spellEnd"/>
      <w:r>
        <w:t xml:space="preserve"> toxins, protease inhibitors, lectins, pathogenesis-related (PR) proteins, and resistance gene products derived from plant immune systems — have generated substantial scientific evidence for efficacy in controlled settings. Commercial applications in horticulture have been comparatively limited relative to field crops, though notable successes exist. The development of virus-resistant papaya through expression of the papaya ringspot virus (PRSV) coat protein gene rescued the Hawaiian papaya industry from near-collapse caused by PRSV epidemics in the 1990s and remains one of the most celebrated examples of horticultural genetic engineering successfully deployed at commercial scale (Ronald, 2011). This case study illustrates both the transformative potential of transgenic approaches to disease management and the importance of publicly funded research in </w:t>
      </w:r>
      <w:r>
        <w:lastRenderedPageBreak/>
        <w:t>delivering biotechnological benefits that might not be pursued by profit-driven private sector entities.</w:t>
      </w:r>
    </w:p>
    <w:p w14:paraId="472A725A" w14:textId="77777777" w:rsidR="00212BE0" w:rsidRDefault="006910F9">
      <w:pPr>
        <w:spacing w:before="120" w:after="120" w:line="360" w:lineRule="auto"/>
        <w:jc w:val="both"/>
      </w:pPr>
      <w:r>
        <w:t xml:space="preserve">More recent biotechnological approaches to disease resistance have encompassed the transfer and </w:t>
      </w:r>
      <w:proofErr w:type="spellStart"/>
      <w:r>
        <w:t>optimisation</w:t>
      </w:r>
      <w:proofErr w:type="spellEnd"/>
      <w:r>
        <w:t xml:space="preserve"> of natural nucleotide-binding leucine-rich repeat (NLR) resistance genes between crop cultivars and species, offering a pathway to durable disease resistance without the introduction of genes from non-plant organisms. This strategy — sometimes termed </w:t>
      </w:r>
      <w:proofErr w:type="spellStart"/>
      <w:r>
        <w:t>cisgenesis</w:t>
      </w:r>
      <w:proofErr w:type="spellEnd"/>
      <w:r>
        <w:t xml:space="preserve"> — potentially facilitates regulatory approval and consumer acceptance in markets where transgenic crops incorporating genes from distantly related organisms face significant resistance. CRISPR-based loss-of-function editing of susceptibility (S) genes — plant genes whose products are exploited by pathogens for invasion and </w:t>
      </w:r>
      <w:proofErr w:type="spellStart"/>
      <w:r>
        <w:t>colonisation</w:t>
      </w:r>
      <w:proofErr w:type="spellEnd"/>
      <w:r>
        <w:t xml:space="preserve"> — represents an increasingly attractive alternative, having been applied to mildew susceptibility genes in grapevine, lettuce, and tomato with measurable improvements in disease resistance. The combination of S-gene editing with targeted introgression of durable resistance loci from wild relatives, facilitated by MAS, offers a multi-layered and robust approach to disease management in climate-stressed horticultural crops (</w:t>
      </w:r>
      <w:proofErr w:type="spellStart"/>
      <w:r>
        <w:t>Scheben</w:t>
      </w:r>
      <w:proofErr w:type="spellEnd"/>
      <w:r>
        <w:t xml:space="preserve"> et al., 2017).</w:t>
      </w:r>
    </w:p>
    <w:p w14:paraId="4271BB84" w14:textId="77777777" w:rsidR="00212BE0" w:rsidRDefault="006910F9">
      <w:pPr>
        <w:pStyle w:val="Heading1"/>
      </w:pPr>
      <w:r>
        <w:t>9. Omics Technologies and Systems Biology in Horticulture</w:t>
      </w:r>
    </w:p>
    <w:p w14:paraId="2033821C" w14:textId="77777777" w:rsidR="00212BE0" w:rsidRDefault="006910F9">
      <w:pPr>
        <w:spacing w:before="120" w:after="120" w:line="360" w:lineRule="auto"/>
        <w:jc w:val="both"/>
      </w:pPr>
      <w:r>
        <w:t>The convergence of genomics, transcriptomics, proteomics, and metabolomics — collectively termed the omics sciences — has fundamentally transformed the conceptual and practical landscape of crop improvement research, enabling a systems-level understanding of the molecular responses of plants to developmental cues, environmental stimuli, and genetic modification. In the context of climate-smart horticulture, multi-</w:t>
      </w:r>
      <w:proofErr w:type="spellStart"/>
      <w:r>
        <w:t>omic</w:t>
      </w:r>
      <w:proofErr w:type="spellEnd"/>
      <w:r>
        <w:t xml:space="preserve"> approaches offer a powerful framework for dissecting the complex molecular mechanisms of stress tolerance, identifying novel targets for genetic improvement, and predicting the phenotypic consequences of genetic interventions (</w:t>
      </w:r>
      <w:proofErr w:type="spellStart"/>
      <w:r>
        <w:t>Fernie</w:t>
      </w:r>
      <w:proofErr w:type="spellEnd"/>
      <w:r>
        <w:t xml:space="preserve"> &amp; Schauer, 2009).</w:t>
      </w:r>
    </w:p>
    <w:p w14:paraId="731326C3" w14:textId="77777777" w:rsidR="00212BE0" w:rsidRDefault="006910F9">
      <w:pPr>
        <w:spacing w:before="120" w:after="120" w:line="360" w:lineRule="auto"/>
        <w:jc w:val="both"/>
      </w:pPr>
      <w:r>
        <w:t xml:space="preserve">Transcriptomics — the comprehensive </w:t>
      </w:r>
      <w:proofErr w:type="spellStart"/>
      <w:r>
        <w:t>characterisation</w:t>
      </w:r>
      <w:proofErr w:type="spellEnd"/>
      <w:r>
        <w:t xml:space="preserve"> of the total RNA complement of a cell, tissue, or organ under defined conditions — has been particularly valuable in elucidating the regulatory networks governing stress responses in horticultural crops. RNA-sequencing (RNA-seq) studies conducted across a wide range of horticultural species including tomato, pepper, strawberry, melon, and leafy vegetables have generated detailed catalogues of stress-responsive genes, revealing transcription factor hierarchies, </w:t>
      </w:r>
      <w:proofErr w:type="spellStart"/>
      <w:r>
        <w:t>signalling</w:t>
      </w:r>
      <w:proofErr w:type="spellEnd"/>
      <w:r>
        <w:t xml:space="preserve"> pathway components, and metabolic adjustment mechanisms with unprecedented resolution. The integration of time-series transcriptomic data with chromatin accessibility profiling and transcription factor </w:t>
      </w:r>
      <w:r>
        <w:lastRenderedPageBreak/>
        <w:t xml:space="preserve">binding site analyses — enabled by advances in ATAC-seq and </w:t>
      </w:r>
      <w:proofErr w:type="spellStart"/>
      <w:r>
        <w:t>ChIP</w:t>
      </w:r>
      <w:proofErr w:type="spellEnd"/>
      <w:r>
        <w:t>-seq technologies — is progressively building comprehensive regulatory maps of stress response in horticultural crops, providing high-value targets for both biotechnological intervention and natural variant discovery.</w:t>
      </w:r>
    </w:p>
    <w:p w14:paraId="40C308B1" w14:textId="77777777" w:rsidR="00212BE0" w:rsidRDefault="006910F9">
      <w:pPr>
        <w:spacing w:before="120" w:after="120" w:line="360" w:lineRule="auto"/>
        <w:jc w:val="both"/>
      </w:pPr>
      <w:r>
        <w:t xml:space="preserve">Metabolomics — the systematic identification and quantification of the small-molecule metabolite complement of a biological system — has emerged as a particularly powerful tool in horticultural research, given that many key quality traits in fruits and vegetables, including </w:t>
      </w:r>
      <w:proofErr w:type="spellStart"/>
      <w:r>
        <w:t>flavour</w:t>
      </w:r>
      <w:proofErr w:type="spellEnd"/>
      <w:r>
        <w:t xml:space="preserve">, </w:t>
      </w:r>
      <w:proofErr w:type="spellStart"/>
      <w:r>
        <w:t>colour</w:t>
      </w:r>
      <w:proofErr w:type="spellEnd"/>
      <w:r>
        <w:t xml:space="preserve">, nutritional value, and shelf life, are directly determined by metabolite composition. </w:t>
      </w:r>
      <w:proofErr w:type="spellStart"/>
      <w:r>
        <w:t>Fernie</w:t>
      </w:r>
      <w:proofErr w:type="spellEnd"/>
      <w:r>
        <w:t xml:space="preserve"> and Schauer (2009) advocated strongly for metabolomics-assisted breeding as a viable and powerful complement to genetic marker-based approaches, noting that metabolite concentrations are often closer to economically relevant phenotypes than gene expression or protein abundance data. </w:t>
      </w:r>
      <w:proofErr w:type="spellStart"/>
      <w:r>
        <w:t>Wurtzel</w:t>
      </w:r>
      <w:proofErr w:type="spellEnd"/>
      <w:r>
        <w:t xml:space="preserve"> and </w:t>
      </w:r>
      <w:proofErr w:type="spellStart"/>
      <w:r>
        <w:t>Kutchan</w:t>
      </w:r>
      <w:proofErr w:type="spellEnd"/>
      <w:r>
        <w:t xml:space="preserve"> (2016) highlighted the extraordinary metabolic diversity of plant chemistry and argued that multi-</w:t>
      </w:r>
      <w:proofErr w:type="spellStart"/>
      <w:r>
        <w:t>omic</w:t>
      </w:r>
      <w:proofErr w:type="spellEnd"/>
      <w:r>
        <w:t xml:space="preserve"> approaches are essential for unlocking the biosynthetic potential of plants — an insight of particular relevance to horticultural crops, which are valued not only for their primary productivity but for their secondary metabolite profiles, including </w:t>
      </w:r>
      <w:proofErr w:type="spellStart"/>
      <w:r>
        <w:t>flavour</w:t>
      </w:r>
      <w:proofErr w:type="spellEnd"/>
      <w:r>
        <w:t xml:space="preserve"> compounds, pigments, vitamins, and bioactive phytochemicals of considerable market value.</w:t>
      </w:r>
    </w:p>
    <w:p w14:paraId="15313FE7" w14:textId="77777777" w:rsidR="00212BE0" w:rsidRDefault="006910F9">
      <w:pPr>
        <w:spacing w:before="120" w:after="120" w:line="360" w:lineRule="auto"/>
        <w:jc w:val="both"/>
      </w:pPr>
      <w:r>
        <w:t xml:space="preserve">Proteomics, whilst technically more challenging than transcriptomics or metabolomics owing to the greater dynamic range of protein abundance and the complexity of post-translational modifications, provides indispensable information on the actual complement of functional proteins in cells and tissues under various conditions. Systems biology approaches that integrate data from multiple </w:t>
      </w:r>
      <w:proofErr w:type="spellStart"/>
      <w:r>
        <w:t>omic</w:t>
      </w:r>
      <w:proofErr w:type="spellEnd"/>
      <w:r>
        <w:t xml:space="preserve"> layers — using network modelling, pathway reconstruction, and machine learning algorithms — are increasingly being applied to generate holistic models of plant stress responses that can guide targeted biotechnological improvement of horticultural crops (</w:t>
      </w:r>
      <w:proofErr w:type="spellStart"/>
      <w:r>
        <w:t>Abberton</w:t>
      </w:r>
      <w:proofErr w:type="spellEnd"/>
      <w:r>
        <w:t xml:space="preserve"> et al., 2016). The construction and analysis of gene co-expression networks from large transcriptomic datasets, in particular, has proven effective in identifying hub genes that coordinately regulate stress-adaptive processes and represent high-value targets for genetic manipulation.</w:t>
      </w:r>
    </w:p>
    <w:p w14:paraId="1D6D2CFA" w14:textId="77777777" w:rsidR="00212BE0" w:rsidRDefault="006910F9">
      <w:pPr>
        <w:pStyle w:val="Heading1"/>
      </w:pPr>
      <w:r>
        <w:t>10. Post-Harvest Quality and Shelf-Life Improvement</w:t>
      </w:r>
    </w:p>
    <w:p w14:paraId="0063452C" w14:textId="77777777" w:rsidR="00212BE0" w:rsidRDefault="006910F9">
      <w:pPr>
        <w:spacing w:before="120" w:after="120" w:line="360" w:lineRule="auto"/>
        <w:jc w:val="both"/>
      </w:pPr>
      <w:r>
        <w:t xml:space="preserve">Post-harvest losses in horticultural produce represent a formidable global challenge, accounting for an estimated 30 to 50 per cent of total production in many developing countries and imposing enormous economic costs throughout supply chains worldwide (FAO, 2023). </w:t>
      </w:r>
      <w:r>
        <w:lastRenderedPageBreak/>
        <w:t>These losses are driven by a complex interplay of physiological processes — including fruit ripening, senescence, water loss, and microbial decay — that continue unabated after harvest and are strongly influenced by temperature, humidity, and atmospheric gas composition during storage and transport. Climate change adds further complexity to post-harvest management, as elevated ambient temperatures accelerate deterioration processes and compromise cold-chain efficacy in regions with unreliable energy infrastructure, creating a dual burden on producers and consumers.</w:t>
      </w:r>
    </w:p>
    <w:p w14:paraId="7B614DFF" w14:textId="77777777" w:rsidR="00212BE0" w:rsidRDefault="006910F9">
      <w:pPr>
        <w:spacing w:before="120" w:after="120" w:line="360" w:lineRule="auto"/>
        <w:jc w:val="both"/>
      </w:pPr>
      <w:r>
        <w:t xml:space="preserve">Biotechnology has made notable contributions to the improvement of post-harvest quality and shelf life in horticultural produce. </w:t>
      </w:r>
      <w:proofErr w:type="spellStart"/>
      <w:r>
        <w:t>Giovannoni</w:t>
      </w:r>
      <w:proofErr w:type="spellEnd"/>
      <w:r>
        <w:t xml:space="preserve"> (2004) provided a foundational review of the genetic regulation of fruit development and ripening, highlighting the central roles of the phytohormone ethylene and the transcription factor ripening inhibitor (RIN) in orchestrating the climacteric ripening </w:t>
      </w:r>
      <w:proofErr w:type="spellStart"/>
      <w:r>
        <w:t>programme</w:t>
      </w:r>
      <w:proofErr w:type="spellEnd"/>
      <w:r>
        <w:t xml:space="preserve"> in tomato and related fruits. This work laid the scientific groundwork for engineering modifications to ripening regulation as a strategy for extending shelf life. The development of antisense and RNAi approaches to suppress ethylene biosynthesis and </w:t>
      </w:r>
      <w:proofErr w:type="spellStart"/>
      <w:r>
        <w:t>polygalacturonase</w:t>
      </w:r>
      <w:proofErr w:type="spellEnd"/>
      <w:r>
        <w:t>-mediated cell wall softening pioneered the concept of biotechnologically extended shelf life in fleshy fruits, demonstrating both the commercial potential and the technical feasibility of manipulating ripening at the molecular level.</w:t>
      </w:r>
    </w:p>
    <w:p w14:paraId="5EFA2580" w14:textId="77777777" w:rsidR="00212BE0" w:rsidRDefault="006910F9">
      <w:pPr>
        <w:spacing w:before="120" w:after="120" w:line="360" w:lineRule="auto"/>
        <w:jc w:val="both"/>
      </w:pPr>
      <w:r>
        <w:t xml:space="preserve">More recent biotechnological strategies for post-harvest quality improvement have leveraged the precision of CRISPR-Cas9 genome editing. CRISPR-mediated modification of the </w:t>
      </w:r>
      <w:proofErr w:type="spellStart"/>
      <w:r>
        <w:t>SlMADS</w:t>
      </w:r>
      <w:proofErr w:type="spellEnd"/>
      <w:r>
        <w:t xml:space="preserve">-RIN locus in tomato has generated plants producing fruit with dramatically extended shelf life compared to wild type, though the pleiotropic effects of disrupting this master regulatory gene on other aspects of fruit quality — including </w:t>
      </w:r>
      <w:proofErr w:type="spellStart"/>
      <w:r>
        <w:t>colour</w:t>
      </w:r>
      <w:proofErr w:type="spellEnd"/>
      <w:r>
        <w:t xml:space="preserve"> development and lycopene accumulation — highlight the importance of selecting targets carefully and validating phenotypic outcomes comprehensively. The targeted editing of individual ethylene biosynthesis genes — including 1-aminocyclopropane-1-carboxylic acid synthase (ACS) and ACC oxidase (ACO) family members — offers a more nuanced approach to ripening modulation, enabling the reduction but not elimination of ethylene production and thereby achieving intermediate ripening phenotypes with extended shelf life and retained quality attributes (Rodriguez-Leal et al., 2017).</w:t>
      </w:r>
    </w:p>
    <w:p w14:paraId="3D7D7D16" w14:textId="77777777" w:rsidR="00212BE0" w:rsidRDefault="006910F9">
      <w:pPr>
        <w:spacing w:before="120" w:after="120" w:line="360" w:lineRule="auto"/>
        <w:jc w:val="both"/>
      </w:pPr>
      <w:r>
        <w:t xml:space="preserve">Beyond ripening control, biotechnological approaches to post-harvest improvement have encompassed the engineering of resistance to post-harvest pathogens, including Botrytis </w:t>
      </w:r>
      <w:proofErr w:type="spellStart"/>
      <w:r>
        <w:t>cinerea</w:t>
      </w:r>
      <w:proofErr w:type="spellEnd"/>
      <w:r>
        <w:t xml:space="preserve"> (grey </w:t>
      </w:r>
      <w:proofErr w:type="spellStart"/>
      <w:r>
        <w:t>mould</w:t>
      </w:r>
      <w:proofErr w:type="spellEnd"/>
      <w:r>
        <w:t xml:space="preserve">) and Penicillium </w:t>
      </w:r>
      <w:proofErr w:type="spellStart"/>
      <w:r>
        <w:t>expansum</w:t>
      </w:r>
      <w:proofErr w:type="spellEnd"/>
      <w:r>
        <w:t xml:space="preserve"> (blue </w:t>
      </w:r>
      <w:proofErr w:type="spellStart"/>
      <w:r>
        <w:t>mould</w:t>
      </w:r>
      <w:proofErr w:type="spellEnd"/>
      <w:r>
        <w:t xml:space="preserve">), through the overexpression of antifungal defensins and thaumatin-like proteins, the enhancement of cuticle composition and </w:t>
      </w:r>
      <w:r>
        <w:lastRenderedPageBreak/>
        <w:t xml:space="preserve">thickness, and the modification of cell wall architecture to impede pathogen ingress. The engineering of enhanced synthesis of shelf-life-extending compounds — including antioxidants such as ascorbate and glutathione, and protective wax biosynthesis pathway products — represents a further dimension of post-harvest biotechnological intervention with practical relevance to reducing food waste in the horticultural supply chain. Integrated approaches that combine molecular improvements with precision postharvest management — including modified atmosphere packaging and </w:t>
      </w:r>
      <w:proofErr w:type="spellStart"/>
      <w:r>
        <w:t>optimised</w:t>
      </w:r>
      <w:proofErr w:type="spellEnd"/>
      <w:r>
        <w:t xml:space="preserve"> cold chain protocols — are increasingly </w:t>
      </w:r>
      <w:proofErr w:type="spellStart"/>
      <w:r>
        <w:t>recognised</w:t>
      </w:r>
      <w:proofErr w:type="spellEnd"/>
      <w:r>
        <w:t xml:space="preserve"> as the most effective route to substantial and durable reductions in postharvest losses.</w:t>
      </w:r>
    </w:p>
    <w:p w14:paraId="123489D0" w14:textId="77777777" w:rsidR="00212BE0" w:rsidRDefault="006910F9">
      <w:pPr>
        <w:pStyle w:val="Heading1"/>
      </w:pPr>
      <w:r>
        <w:t>11. Nutrient Use Efficiency and Biofortification</w:t>
      </w:r>
    </w:p>
    <w:p w14:paraId="0497BBB8" w14:textId="77777777" w:rsidR="00212BE0" w:rsidRDefault="006910F9">
      <w:pPr>
        <w:spacing w:before="120" w:after="120" w:line="360" w:lineRule="auto"/>
        <w:jc w:val="both"/>
      </w:pPr>
      <w:r>
        <w:t xml:space="preserve">The intensification of horticultural production to meet growing demand has historically been associated with escalating inputs of synthetic </w:t>
      </w:r>
      <w:proofErr w:type="spellStart"/>
      <w:r>
        <w:t>fertilisers</w:t>
      </w:r>
      <w:proofErr w:type="spellEnd"/>
      <w:r>
        <w:t xml:space="preserve">, particularly nitrogen and phosphorus, with attendant environmental costs including eutrophication of water bodies, nitrous oxide emissions contributing to atmospheric warming, and soil acidification. Climate change adds a further dimension to this challenge, as altered precipitation patterns and increased temperatures affect the </w:t>
      </w:r>
      <w:proofErr w:type="spellStart"/>
      <w:r>
        <w:t>mineralisation</w:t>
      </w:r>
      <w:proofErr w:type="spellEnd"/>
      <w:r>
        <w:t xml:space="preserve">, leaching, and uptake dynamics of soil nutrients, rendering current </w:t>
      </w:r>
      <w:proofErr w:type="spellStart"/>
      <w:r>
        <w:t>fertiliser</w:t>
      </w:r>
      <w:proofErr w:type="spellEnd"/>
      <w:r>
        <w:t xml:space="preserve"> management practices increasingly suboptimal and environmentally damaging. Improving nutrient use efficiency (NUE) — broadly defined as the amount of yield produced per unit of applied nutrient — in horticultural crops is therefore a priority both for environmental sustainability and for farm profitability, particularly in regions where </w:t>
      </w:r>
      <w:proofErr w:type="spellStart"/>
      <w:r>
        <w:t>fertiliser</w:t>
      </w:r>
      <w:proofErr w:type="spellEnd"/>
      <w:r>
        <w:t xml:space="preserve"> costs are prohibitive or supply chains are unreliable (Good et al., 2004).</w:t>
      </w:r>
    </w:p>
    <w:p w14:paraId="4C093C70" w14:textId="77777777" w:rsidR="00212BE0" w:rsidRDefault="006910F9">
      <w:pPr>
        <w:spacing w:before="120" w:after="120" w:line="360" w:lineRule="auto"/>
        <w:jc w:val="both"/>
      </w:pPr>
      <w:r>
        <w:t xml:space="preserve">Good et al. (2004) framed the central challenge of NUE improvement as one of determining whether and how molecular breeding and biotechnology can contribute to maintaining crop production whilst reducing nutrient inputs, </w:t>
      </w:r>
      <w:proofErr w:type="spellStart"/>
      <w:r>
        <w:t>recognising</w:t>
      </w:r>
      <w:proofErr w:type="spellEnd"/>
      <w:r>
        <w:t xml:space="preserve"> that NUE is a complex, multigenic trait influenced by root architecture and foraging </w:t>
      </w:r>
      <w:proofErr w:type="spellStart"/>
      <w:r>
        <w:t>behaviour</w:t>
      </w:r>
      <w:proofErr w:type="spellEnd"/>
      <w:r>
        <w:t xml:space="preserve">, nutrient sensing and </w:t>
      </w:r>
      <w:proofErr w:type="spellStart"/>
      <w:r>
        <w:t>signalling</w:t>
      </w:r>
      <w:proofErr w:type="spellEnd"/>
      <w:r>
        <w:t xml:space="preserve"> systems, transporter activity, and metabolic demand in photosynthetic tissues. Biotechnological strategies for NUE improvement in horticultural crops have included the overexpression of nitrate transporter genes (particularly members of the NRT1 and NRT2 families), modification of glutamine synthetase and glutamate dehydrogenase activities to improve nitrogen assimilation efficiency, and engineering of root architectural traits — including increased root hair density and lateral root proliferation — to improve phosphorus uptake from low-phosphorus soils. In tomato, manipulation of the GLUTAMATE RECEPTOR family and </w:t>
      </w:r>
      <w:r>
        <w:lastRenderedPageBreak/>
        <w:t xml:space="preserve">related nitrogen sensing pathways has shown promise for improving the internal cycling and </w:t>
      </w:r>
      <w:proofErr w:type="spellStart"/>
      <w:r>
        <w:t>utilisation</w:t>
      </w:r>
      <w:proofErr w:type="spellEnd"/>
      <w:r>
        <w:t xml:space="preserve"> efficiency of nitrogen, a trait of particular value under the nutrient-limited conditions increasingly experienced under climate-altered agricultural systems.</w:t>
      </w:r>
    </w:p>
    <w:p w14:paraId="1960702D" w14:textId="77777777" w:rsidR="00212BE0" w:rsidRDefault="006910F9">
      <w:pPr>
        <w:spacing w:before="120" w:after="120" w:line="360" w:lineRule="auto"/>
        <w:jc w:val="both"/>
      </w:pPr>
      <w:r>
        <w:t xml:space="preserve">Biofortification — the process of increasing the nutritional quality of food crops through agronomic practice, conventional breeding, or biotechnology — represents a conceptually distinct but practically related dimension of horticultural biotechnology with major public health implications. Garg et al. (2018) reviewed biofortified crops generated through breeding, agronomy, and transgenic approaches, demonstrating that biofortification </w:t>
      </w:r>
      <w:proofErr w:type="spellStart"/>
      <w:r>
        <w:t>programmes</w:t>
      </w:r>
      <w:proofErr w:type="spellEnd"/>
      <w:r>
        <w:t xml:space="preserve"> addressing deficiencies in iron, zinc, provitamin A, folate, and other micronutrients have the potential to benefit hundreds of millions of people globally who suffer from micronutrient malnutrition — a condition sometimes termed hidden hunger. In horticulture, the generation of tomatoes with elevated lycopene and beta-carotene content, peppers with enhanced vitamin C levels, and leafy vegetables with improved folate concentrations through metabolic engineering has been demonstrated convincingly in research settings. </w:t>
      </w:r>
      <w:proofErr w:type="spellStart"/>
      <w:r>
        <w:t>Wurtzel</w:t>
      </w:r>
      <w:proofErr w:type="spellEnd"/>
      <w:r>
        <w:t xml:space="preserve"> and </w:t>
      </w:r>
      <w:proofErr w:type="spellStart"/>
      <w:r>
        <w:t>Kutchan</w:t>
      </w:r>
      <w:proofErr w:type="spellEnd"/>
      <w:r>
        <w:t xml:space="preserve"> (2016) </w:t>
      </w:r>
      <w:proofErr w:type="spellStart"/>
      <w:r>
        <w:t>emphasised</w:t>
      </w:r>
      <w:proofErr w:type="spellEnd"/>
      <w:r>
        <w:t xml:space="preserve"> that the extraordinary metabolic plasticity of plants creates abundant opportunities for the rational redesign of biosynthetic pathways to enhance the accumulation of health-promoting phytochemicals — including carotenoids, flavonoids, </w:t>
      </w:r>
      <w:proofErr w:type="spellStart"/>
      <w:r>
        <w:t>glucosinolates</w:t>
      </w:r>
      <w:proofErr w:type="spellEnd"/>
      <w:r>
        <w:t>, and terpenoids — in horticultural crops, with the potential to substantially augment the nutritional contribution of these foods to human health.</w:t>
      </w:r>
    </w:p>
    <w:p w14:paraId="23BC3FDF" w14:textId="77777777" w:rsidR="00212BE0" w:rsidRDefault="006910F9">
      <w:pPr>
        <w:pStyle w:val="Heading1"/>
      </w:pPr>
      <w:r>
        <w:t>12. Regulatory, Ethical, and Socioeconomic Dimensions</w:t>
      </w:r>
    </w:p>
    <w:p w14:paraId="07EB1978" w14:textId="77777777" w:rsidR="00212BE0" w:rsidRDefault="006910F9">
      <w:pPr>
        <w:pStyle w:val="Heading2"/>
      </w:pPr>
      <w:r>
        <w:t>12.1 Regulatory Frameworks</w:t>
      </w:r>
    </w:p>
    <w:p w14:paraId="613CC0B2" w14:textId="77777777" w:rsidR="00212BE0" w:rsidRDefault="006910F9">
      <w:pPr>
        <w:spacing w:before="120" w:after="120" w:line="360" w:lineRule="auto"/>
        <w:jc w:val="both"/>
      </w:pPr>
      <w:r>
        <w:t xml:space="preserve">The regulatory landscape governing the development, evaluation, and </w:t>
      </w:r>
      <w:proofErr w:type="spellStart"/>
      <w:r>
        <w:t>commercialisation</w:t>
      </w:r>
      <w:proofErr w:type="spellEnd"/>
      <w:r>
        <w:t xml:space="preserve"> of biotechnologically improved horticultural crops is complex, fragmented, and continuously evolving. National and regional regulatory frameworks differ substantially in their scope, criteria, and procedures, creating a heterogeneous global environment that significantly influences the pace and direction of biotechnology adoption in horticulture. In the European Union, transgenic crops are subject to stringent pre-market safety assessment and approval procedures, and public and political resistance to genetically modified organisms has historically limited commercial cultivation to a narrow range of approved varieties; this regulatory posture has shaped the research agenda of horticultural biotechnology across the continent, with greater emphasis directed towards non-transgenic approaches including advanced MAS and genome editing.</w:t>
      </w:r>
    </w:p>
    <w:p w14:paraId="72B95E07" w14:textId="77777777" w:rsidR="00212BE0" w:rsidRDefault="006910F9">
      <w:pPr>
        <w:spacing w:before="120" w:after="120" w:line="360" w:lineRule="auto"/>
        <w:jc w:val="both"/>
      </w:pPr>
      <w:r>
        <w:lastRenderedPageBreak/>
        <w:t>The emergence of CRISPR-based genome editing has created significant regulatory uncertainty and active policy discussion in multiple jurisdictions, as authorities assess whether, and to what extent, genome-edited organisms should be subject to the same regulatory requirements as classical transgenic crops. The scientific consensus that CRISPR-edited plants containing no foreign DNA are functionally indistinguishable from plants carrying naturally occurring mutations of the same type has been increasingly influential in regulatory deliberations, with several major jurisdictions — including the United States, Japan, and Australia — adopting approaches that differentiate genome-edited plants from classical GMOs based on the nature of the modification rather than the technology used to achieve it. A more permissive regulatory environment for CRISPR-edited crops that incorporate no exogenous DNA is increasingly regarded as scientifically rational and practically important for enabling genome editing to contribute fully to horticultural improvement (</w:t>
      </w:r>
      <w:proofErr w:type="spellStart"/>
      <w:r>
        <w:t>Scheben</w:t>
      </w:r>
      <w:proofErr w:type="spellEnd"/>
      <w:r>
        <w:t xml:space="preserve"> et al., 2017; </w:t>
      </w:r>
      <w:proofErr w:type="spellStart"/>
      <w:r>
        <w:t>Puchta</w:t>
      </w:r>
      <w:proofErr w:type="spellEnd"/>
      <w:r>
        <w:t>, 2017). The evolution of regulatory frameworks towards risk-based, product-focused assessment represents a critical enabling condition for the wider deployment of biotechnological innovation in horticulture.</w:t>
      </w:r>
    </w:p>
    <w:p w14:paraId="4C592BED" w14:textId="77777777" w:rsidR="00212BE0" w:rsidRDefault="006910F9">
      <w:pPr>
        <w:pStyle w:val="Heading2"/>
      </w:pPr>
      <w:r>
        <w:t>12.2 Public Acceptance and Ethical Considerations</w:t>
      </w:r>
    </w:p>
    <w:p w14:paraId="13F706D5" w14:textId="77777777" w:rsidR="00212BE0" w:rsidRDefault="006910F9">
      <w:pPr>
        <w:spacing w:before="120" w:after="120" w:line="360" w:lineRule="auto"/>
        <w:jc w:val="both"/>
      </w:pPr>
      <w:r>
        <w:t>Public acceptance of biotechnologically improved horticultural crops is shaped by a complex interplay of risk perception, trust in regulatory institutions, cultural and ideological values, and access to credible scientific information. Consumer acceptance varies considerably between crop species, modification types, and product categories; modifications perceived as enhancing natural attributes or improving nutritional quality tend to be received more positively than those primarily serving producer interests such as herbicide tolerance. In the horticultural context, where products are often consumed fresh and minimally processed, consumer scrutiny of production methods is particularly intense, and the labelling and traceability of biotechnologically improved products remains a contested and politically charged issue.</w:t>
      </w:r>
    </w:p>
    <w:p w14:paraId="06CDC3CB" w14:textId="77777777" w:rsidR="00212BE0" w:rsidRDefault="006910F9">
      <w:pPr>
        <w:spacing w:before="120" w:after="120" w:line="360" w:lineRule="auto"/>
        <w:jc w:val="both"/>
      </w:pPr>
      <w:r>
        <w:t xml:space="preserve">Varshney et al. (2011) noted that the </w:t>
      </w:r>
      <w:proofErr w:type="spellStart"/>
      <w:r>
        <w:t>realisation</w:t>
      </w:r>
      <w:proofErr w:type="spellEnd"/>
      <w:r>
        <w:t xml:space="preserve"> of biotechnology's potential in agriculture depends critically not only on scientific and technical factors but on the broader societal, policy, and economic environment in which the technology is developed and deployed. Transparent science communication, meaningful stakeholder engagement, and the involvement of civil society in the governance of agricultural biotechnology are therefore essential components of a responsible and effective strategy for deploying biotechnology in horticulture. The framing of biotechnological innovation in terms of its tangible benefits for farmers, consumers, and the environment — rather than as an abstract scientific achievement — is increasingly </w:t>
      </w:r>
      <w:proofErr w:type="spellStart"/>
      <w:r>
        <w:t>recognised</w:t>
      </w:r>
      <w:proofErr w:type="spellEnd"/>
      <w:r>
        <w:t xml:space="preserve"> </w:t>
      </w:r>
      <w:r>
        <w:lastRenderedPageBreak/>
        <w:t>as important for building the public understanding and trust necessary for regulatory systems to function effectively.</w:t>
      </w:r>
    </w:p>
    <w:p w14:paraId="1EDCEEE2" w14:textId="77777777" w:rsidR="00212BE0" w:rsidRDefault="006910F9">
      <w:pPr>
        <w:spacing w:before="120" w:after="120" w:line="360" w:lineRule="auto"/>
        <w:jc w:val="both"/>
      </w:pPr>
      <w:r>
        <w:t xml:space="preserve">Ethical considerations in agricultural biotechnology encompass questions of biosafety — including the potential for gene flow to wild relatives, unintended ecological effects, and impacts on agrobiodiversity — as well as concerns regarding intellectual property concentration, the erosion of smallholder autonomy, and the distribution of benefits and risks along the value chain. These concerns are neither hypothetical nor uniformly distributed; the history of transgenic crop </w:t>
      </w:r>
      <w:proofErr w:type="spellStart"/>
      <w:r>
        <w:t>commercialisation</w:t>
      </w:r>
      <w:proofErr w:type="spellEnd"/>
      <w:r>
        <w:t xml:space="preserve"> has generated empirical evidence of both benefits and adverse consequences for different stakeholder groups, necessitating ongoing empirical assessment, inclusive governance, and adaptive management frameworks (Ronald, 2011). The ethical imperative for climate-smart horticultural biotechnology is therefore not merely to produce the most scientifically sophisticated crop varieties possible, but to ensure that innovation processes are equitable, accountable, and genuinely responsive to the needs of the communities they are intended to serve.</w:t>
      </w:r>
    </w:p>
    <w:p w14:paraId="1CC5070E" w14:textId="77777777" w:rsidR="00212BE0" w:rsidRDefault="006910F9">
      <w:pPr>
        <w:pStyle w:val="Heading2"/>
      </w:pPr>
      <w:r>
        <w:t>12.3 Socioeconomic Implications for Smallholder Farmers</w:t>
      </w:r>
    </w:p>
    <w:p w14:paraId="4DAC6B58" w14:textId="77777777" w:rsidR="00212BE0" w:rsidRDefault="006910F9">
      <w:pPr>
        <w:spacing w:before="120" w:after="120" w:line="360" w:lineRule="auto"/>
        <w:jc w:val="both"/>
      </w:pPr>
      <w:r>
        <w:t xml:space="preserve">The majority of the world's horticultural production, particularly in low- and middle-income countries, is undertaken by smallholder farmers operating on limited land areas with constrained financial resources and high exposure to climate risks. The relevance of advanced biotechnology to this constituency depends critically on whether the technology can be developed and disseminated through channels that are accessible, affordable, and responsive to the specific needs and priorities of smallholder communities. The capacity of biotechnology to benefit smallholder horticulturalists is conditional on several enabling factors, including access to improved seed and planting material, functional extension systems capable of supporting technology uptake and adaptive management, regulatory environments that enable rather than obstruct innovation for smallholder-relevant crops, and sustained investment in public sector research </w:t>
      </w:r>
      <w:proofErr w:type="spellStart"/>
      <w:r>
        <w:t>programmes</w:t>
      </w:r>
      <w:proofErr w:type="spellEnd"/>
      <w:r>
        <w:t xml:space="preserve"> focused on locally adapted varieties and traits.</w:t>
      </w:r>
    </w:p>
    <w:p w14:paraId="6A9EDED7" w14:textId="77777777" w:rsidR="00212BE0" w:rsidRDefault="006910F9">
      <w:pPr>
        <w:spacing w:before="120" w:after="120" w:line="360" w:lineRule="auto"/>
        <w:jc w:val="both"/>
      </w:pPr>
      <w:r>
        <w:t xml:space="preserve">FAO (2023) highlighted that agricultural transformation for food security in the context of climate change requires systemic investment in rural infrastructure, capacity building, and inclusive innovation systems — not simply the development of elite biotechnological products in high-income research contexts. The development of locally adapted, smallholder-relevant horticultural varieties through participatory plant breeding approaches that integrate biotechnological tools — including low-cost MAS using portable genotyping platforms, </w:t>
      </w:r>
      <w:r>
        <w:lastRenderedPageBreak/>
        <w:t xml:space="preserve">community seed banks that conserve diverse horticultural germplasm, and extension curricula that build farmer capacity to evaluate and adopt new varieties — represents a more genuinely inclusive model for climate-smart horticultural biotechnology. The engagement of local plant breeding expertise and the </w:t>
      </w:r>
      <w:proofErr w:type="spellStart"/>
      <w:r>
        <w:t>utilisation</w:t>
      </w:r>
      <w:proofErr w:type="spellEnd"/>
      <w:r>
        <w:t xml:space="preserve"> of diverse indigenous genetic resources are essential prerequisites for biotechnology to contribute meaningfully and equitably to climate-smart horticulture in the Global South (</w:t>
      </w:r>
      <w:proofErr w:type="spellStart"/>
      <w:r>
        <w:t>Godfray</w:t>
      </w:r>
      <w:proofErr w:type="spellEnd"/>
      <w:r>
        <w:t xml:space="preserve"> et al., 2010). Addressing the power dynamics and institutional arrangements that shape who benefits from agricultural innovation is as important to sustainable horticultural development as the technical quality of the biotechnological tools themselves.</w:t>
      </w:r>
    </w:p>
    <w:p w14:paraId="6BD7D012" w14:textId="77777777" w:rsidR="00212BE0" w:rsidRDefault="006910F9">
      <w:pPr>
        <w:pStyle w:val="Heading1"/>
      </w:pPr>
      <w:r>
        <w:t>13. Future Perspectives and Emerging Technologies</w:t>
      </w:r>
    </w:p>
    <w:p w14:paraId="515626F1" w14:textId="77777777" w:rsidR="00212BE0" w:rsidRDefault="006910F9">
      <w:pPr>
        <w:spacing w:before="120" w:after="120" w:line="360" w:lineRule="auto"/>
        <w:jc w:val="both"/>
      </w:pPr>
      <w:r>
        <w:t xml:space="preserve">The trajectory of biotechnological innovation relevant to climate-smart horticulture is </w:t>
      </w:r>
      <w:proofErr w:type="spellStart"/>
      <w:r>
        <w:t>characterised</w:t>
      </w:r>
      <w:proofErr w:type="spellEnd"/>
      <w:r>
        <w:t xml:space="preserve"> by increasing integration, precision, and interdisciplinarity. Several emerging technologies and conceptual frameworks are poised to substantially expand the possibilities for horticultural crop improvement in the coming decade and beyond, representing both scientific opportunities and governance challenges for the field.</w:t>
      </w:r>
    </w:p>
    <w:p w14:paraId="7120D4AC" w14:textId="77777777" w:rsidR="00212BE0" w:rsidRDefault="006910F9">
      <w:pPr>
        <w:spacing w:before="120" w:after="120" w:line="360" w:lineRule="auto"/>
        <w:jc w:val="both"/>
      </w:pPr>
      <w:r>
        <w:t xml:space="preserve">Speed breeding — the use of controlled environment systems with extended photoperiods, </w:t>
      </w:r>
      <w:proofErr w:type="spellStart"/>
      <w:r>
        <w:t>optimised</w:t>
      </w:r>
      <w:proofErr w:type="spellEnd"/>
      <w:r>
        <w:t xml:space="preserve"> temperature, and LED light conditions to dramatically compress generation intervals and enable multiple generations per year — offers the prospect of substantially accelerating the breeding cycle in horticultural crops that have historically been constrained by long reproductive cycles and seasonal growing requirements. When combined with genomic selection and targeted genome editing, speed breeding can shorten the time from identification of a desirable trait variant to its incorporation into elite commercial germplasm by a factor of two to four compared with conventional </w:t>
      </w:r>
      <w:proofErr w:type="spellStart"/>
      <w:r>
        <w:t>programmes</w:t>
      </w:r>
      <w:proofErr w:type="spellEnd"/>
      <w:r>
        <w:t xml:space="preserve"> (Varshney et al., 2021). The application of speed breeding to perennial horticultural crops — including tree fruits, grapevine, and berry crops — whilst technically more challenging than its application to annual vegetables, is an area of active development.</w:t>
      </w:r>
    </w:p>
    <w:p w14:paraId="138BC49F" w14:textId="77777777" w:rsidR="00212BE0" w:rsidRDefault="006910F9">
      <w:pPr>
        <w:spacing w:before="120" w:after="120" w:line="360" w:lineRule="auto"/>
        <w:jc w:val="both"/>
      </w:pPr>
      <w:r>
        <w:t xml:space="preserve">Synthetic biology — the application of engineering design principles to the construction and </w:t>
      </w:r>
      <w:proofErr w:type="spellStart"/>
      <w:r>
        <w:t>optimisation</w:t>
      </w:r>
      <w:proofErr w:type="spellEnd"/>
      <w:r>
        <w:t xml:space="preserve"> of biological systems with novel or enhanced functionalities — offers potentially transformative possibilities for horticultural crop improvement. These include the rational redesign of entire metabolic pathways for the production of high-value bioactive compounds, the engineering of novel root-associated nitrogen-fixing symbioses to reduce dependence on synthetic nitrogen </w:t>
      </w:r>
      <w:proofErr w:type="spellStart"/>
      <w:r>
        <w:t>fertilisers</w:t>
      </w:r>
      <w:proofErr w:type="spellEnd"/>
      <w:r>
        <w:t xml:space="preserve">, and the construction of genetic regulatory circuits with precisely </w:t>
      </w:r>
      <w:r>
        <w:lastRenderedPageBreak/>
        <w:t>programmable responses to environmental stress signals (</w:t>
      </w:r>
      <w:proofErr w:type="spellStart"/>
      <w:r>
        <w:t>Wurtzel</w:t>
      </w:r>
      <w:proofErr w:type="spellEnd"/>
      <w:r>
        <w:t xml:space="preserve"> &amp; </w:t>
      </w:r>
      <w:proofErr w:type="spellStart"/>
      <w:r>
        <w:t>Kutchan</w:t>
      </w:r>
      <w:proofErr w:type="spellEnd"/>
      <w:r>
        <w:t>, 2016). Whilst many synthetic biology applications relevant to horticulture remain in early developmental stages, the convergence of powerful computational design tools, high-throughput DNA synthesis capabilities, and large-scale phenotyping platforms is progressively closing the gap between conceptual vision and practical implementation.</w:t>
      </w:r>
    </w:p>
    <w:p w14:paraId="7402BE3B" w14:textId="77777777" w:rsidR="00212BE0" w:rsidRDefault="006910F9">
      <w:pPr>
        <w:spacing w:before="120" w:after="120" w:line="360" w:lineRule="auto"/>
        <w:jc w:val="both"/>
      </w:pPr>
      <w:r>
        <w:t>Epigenomics — the study of heritable changes in gene expression not encoded in the primary DNA sequence, including DNA methylation patterns and histone modification states — is emerging as a frontier of significant relevance to climate stress adaptation in plants. Stress-induced epigenetic changes have been shown to contribute to the phenomenon of stress memory, whereby plants previously exposed to a stress exhibit enhanced tolerance responses upon re-exposure, a phenomenon termed priming. The biotechnological manipulation of epigenetic marks to confer stable, heritable improvements in stress tolerance or yield stability — through epigenome editing approaches and the exploitation of stress-associated epi-alleles identified in natural populations — represents an exciting and as yet largely underexplored frontier for horticultural research that may offer routes to improved climate resilience not accessible through DNA sequence manipulation alone.</w:t>
      </w:r>
    </w:p>
    <w:p w14:paraId="2848DFA9" w14:textId="77777777" w:rsidR="00212BE0" w:rsidRDefault="006910F9">
      <w:pPr>
        <w:spacing w:before="120" w:after="120" w:line="360" w:lineRule="auto"/>
        <w:jc w:val="both"/>
      </w:pPr>
      <w:r>
        <w:t xml:space="preserve">Artificial intelligence (AI) and machine learning platforms are increasingly being integrated into plant breeding and phenotyping workflows, offering the capacity to identify complex, non-linear relationships between genomic, environmental, and phenotypic data that are beyond the reach of conventional statistical approaches. AI-driven prediction models for crop performance under climate scenarios, combined with high-resolution remote sensing, digital field monitoring, and Internet of Things (IoT)-enabled precision horticulture platforms, are progressively enabling data-driven </w:t>
      </w:r>
      <w:proofErr w:type="spellStart"/>
      <w:r>
        <w:t>optimisation</w:t>
      </w:r>
      <w:proofErr w:type="spellEnd"/>
      <w:r>
        <w:t xml:space="preserve"> of variety selection, agronomic management, and supply chain planning across diverse landscapes and variable climatic conditions (Tester &amp; Langridge, 2010). The integration of these digital tools with biotechnological crop improvement </w:t>
      </w:r>
      <w:proofErr w:type="spellStart"/>
      <w:r>
        <w:t>programmes</w:t>
      </w:r>
      <w:proofErr w:type="spellEnd"/>
      <w:r>
        <w:t xml:space="preserve"> — as components of a coherent precision horticulture strategy — represents one of the most promising near-term avenues for translating scientific advances into measurable on-farm resilience and productivity gains.</w:t>
      </w:r>
    </w:p>
    <w:p w14:paraId="0EB9248C" w14:textId="77777777" w:rsidR="00212BE0" w:rsidRDefault="006910F9">
      <w:pPr>
        <w:spacing w:before="120" w:after="120" w:line="360" w:lineRule="auto"/>
        <w:jc w:val="both"/>
      </w:pPr>
      <w:r>
        <w:t xml:space="preserve">The integration of plant microbiome science into horticultural biotechnology represents a further important emerging frontier. The plant root microbiome — comprising diverse communities of bacteria, fungi, and archaea inhabiting the rhizosphere and root </w:t>
      </w:r>
      <w:proofErr w:type="spellStart"/>
      <w:r>
        <w:t>endosphere</w:t>
      </w:r>
      <w:proofErr w:type="spellEnd"/>
      <w:r>
        <w:t xml:space="preserve"> — plays critical roles in nutrient acquisition, pathogen suppression, and stress tolerance mediation. Biotechnological strategies for engineering more beneficial and resilient plant-</w:t>
      </w:r>
      <w:r>
        <w:lastRenderedPageBreak/>
        <w:t>microbiome interactions — through targeted inoculation with selected microbial consortia, modification of root exudate profiles through plant breeding or genetic engineering to attract beneficial microorganisms, or direct engineering of microbial biosynthetic pathways — are attracting growing research interest as complementary approaches to genetic improvement of the crop itself (</w:t>
      </w:r>
      <w:proofErr w:type="spellStart"/>
      <w:r>
        <w:t>Mittler</w:t>
      </w:r>
      <w:proofErr w:type="spellEnd"/>
      <w:r>
        <w:t xml:space="preserve"> &amp; </w:t>
      </w:r>
      <w:proofErr w:type="spellStart"/>
      <w:r>
        <w:t>Blumwald</w:t>
      </w:r>
      <w:proofErr w:type="spellEnd"/>
      <w:r>
        <w:t>, 2010). The microbiome dimension of climate-smart horticulture remains substantially understudied relative to its potential importance, particularly in the context of how soil microbial communities respond to changing temperature and moisture regimes and how these dynamics affect plant performance.</w:t>
      </w:r>
    </w:p>
    <w:p w14:paraId="6FBBD3A4" w14:textId="77777777" w:rsidR="00212BE0" w:rsidRDefault="006910F9">
      <w:pPr>
        <w:pStyle w:val="Heading1"/>
      </w:pPr>
      <w:r>
        <w:t>14. Conclusions</w:t>
      </w:r>
    </w:p>
    <w:p w14:paraId="13B3310B" w14:textId="77777777" w:rsidR="00212BE0" w:rsidRDefault="006910F9">
      <w:pPr>
        <w:spacing w:before="120" w:after="120" w:line="360" w:lineRule="auto"/>
        <w:jc w:val="both"/>
      </w:pPr>
      <w:r>
        <w:t xml:space="preserve">Climate-smart horticulture, underpinned by the diverse and rapidly evolving toolkit of modern biotechnology, represents a scientifically sound and practically necessary response to the compound challenges of climate change, population growth, and resource constraints that are reshaping global food systems. This review has </w:t>
      </w:r>
      <w:proofErr w:type="spellStart"/>
      <w:r>
        <w:t>synthesised</w:t>
      </w:r>
      <w:proofErr w:type="spellEnd"/>
      <w:r>
        <w:t xml:space="preserve"> evidence from across the breadth of biotechnological disciplines — from classical genetic engineering and marker-assisted selection through to CRISPR-based genome editing, RNA interference, multi-</w:t>
      </w:r>
      <w:proofErr w:type="spellStart"/>
      <w:r>
        <w:t>omic</w:t>
      </w:r>
      <w:proofErr w:type="spellEnd"/>
      <w:r>
        <w:t xml:space="preserve"> analysis, and emerging synthetic biology and epigenomics approaches — to demonstrate that biotechnology offers substantive and growing contributions to the enhancement of climate resilience, nutritional quality, pest and disease resistance, post-harvest performance, and nutrient use efficiency in horticultural crops.</w:t>
      </w:r>
    </w:p>
    <w:p w14:paraId="5C6D2D37" w14:textId="77777777" w:rsidR="00212BE0" w:rsidRDefault="006910F9">
      <w:pPr>
        <w:spacing w:before="120" w:after="120" w:line="360" w:lineRule="auto"/>
        <w:jc w:val="both"/>
      </w:pPr>
      <w:r>
        <w:t>The evidence base reviewed supports several overarching conclusions. First, no single biotechnological approach is sufficient in isolation; the most impactful and durable advances in climate-smart horticultural crop development will arise from the intelligent integration of multiple complementary strategies, deployed within the broader context of conventional plant breeding, sound agronomy, and ecosystem-based management. The synergy between genomic selection, CRISPR-based precision editing, and multi-</w:t>
      </w:r>
      <w:proofErr w:type="spellStart"/>
      <w:r>
        <w:t>omic</w:t>
      </w:r>
      <w:proofErr w:type="spellEnd"/>
      <w:r>
        <w:t xml:space="preserve"> </w:t>
      </w:r>
      <w:proofErr w:type="spellStart"/>
      <w:r>
        <w:t>characterisation</w:t>
      </w:r>
      <w:proofErr w:type="spellEnd"/>
      <w:r>
        <w:t xml:space="preserve"> is already delivering accelerated breeding outcomes that neither tool could achieve independently. Second, the translation of biotechnological potential into field-level impact is conditioned as much by regulatory, socioeconomic, and institutional factors as by the scientific capabilities of the technologies themselves; addressing these non-technical barriers is a necessary and urgent prerequisite for equitable and widespread benefit </w:t>
      </w:r>
      <w:proofErr w:type="spellStart"/>
      <w:r>
        <w:t>realisation</w:t>
      </w:r>
      <w:proofErr w:type="spellEnd"/>
      <w:r>
        <w:t>.</w:t>
      </w:r>
    </w:p>
    <w:p w14:paraId="636C75FD" w14:textId="77777777" w:rsidR="00212BE0" w:rsidRDefault="006910F9">
      <w:pPr>
        <w:spacing w:before="120" w:after="120" w:line="360" w:lineRule="auto"/>
        <w:jc w:val="both"/>
      </w:pPr>
      <w:r>
        <w:t xml:space="preserve">Third, the application of biotechnology to horticultural crop improvement must be guided by clearly defined improvement objectives rooted in the lived realities of farmers, consumers, and </w:t>
      </w:r>
      <w:r>
        <w:lastRenderedPageBreak/>
        <w:t xml:space="preserve">supply chain actors — particularly those in the most climate-vulnerable regions of the world. Fourth, biodiversity — including both crop genetic diversity and associated soil and ecosystem diversity — remains the fundamental substrate upon which all biotechnological improvement depends, and its conservation must be integrated as a non-negotiable element of any strategy for climate-smart horticultural development. Looking forward, the convergence of genome editing, genomics, artificial intelligence, synthetic biology, and microbiome science is creating unprecedented capacity for precision horticultural crop improvement. </w:t>
      </w:r>
      <w:proofErr w:type="spellStart"/>
      <w:r>
        <w:t>Realising</w:t>
      </w:r>
      <w:proofErr w:type="spellEnd"/>
      <w:r>
        <w:t xml:space="preserve"> this capacity in service of sustainable food security, equitable development, and ecological resilience will require sustained investment in public research institutions, inclusive innovation governance systems, and mechanisms for equitable access to the technologies and knowledge generated.</w:t>
      </w:r>
    </w:p>
    <w:p w14:paraId="52F75109" w14:textId="77777777" w:rsidR="00212BE0" w:rsidRDefault="006910F9">
      <w:pPr>
        <w:pStyle w:val="Heading1"/>
      </w:pPr>
      <w:r>
        <w:t>15. Limitations</w:t>
      </w:r>
    </w:p>
    <w:p w14:paraId="74ECB636" w14:textId="77777777" w:rsidR="00212BE0" w:rsidRDefault="006910F9">
      <w:pPr>
        <w:spacing w:before="120" w:after="120" w:line="360" w:lineRule="auto"/>
        <w:jc w:val="both"/>
      </w:pPr>
      <w:r>
        <w:t>This review, whilst comprehensive in scope, is subject to several inherent limitations that merit explicit acknowledgement. First, the field of biotechnology in crop improvement is advancing at an exceptionally rapid pace, and developments published close to or after the time of final manuscript preparation may not be fully represented across all areas covered. Second, the review necessarily draws upon a selected rather than exhaustive body of literature; despite systematic database searching, some relevant studies may have been missed, particularly those published in regional or national journals not indexed in major international databases, or those published in languages other than English. Third, whilst regulatory, ethical, and socioeconomic considerations are addressed, a fully rigorous treatment of each of these multifaceted domains would require dedicated interdisciplinary analyses and empirical fieldwork beyond the scope of a single scientific review article.</w:t>
      </w:r>
    </w:p>
    <w:p w14:paraId="38171DB2" w14:textId="703CCBF2" w:rsidR="00212BE0" w:rsidRDefault="006910F9">
      <w:pPr>
        <w:spacing w:before="120" w:after="120" w:line="360" w:lineRule="auto"/>
        <w:jc w:val="both"/>
      </w:pPr>
      <w:r>
        <w:t xml:space="preserve">Fourth, the translation of research findings from controlled-environment and model-crop studies to diverse field conditions across different agro-ecological zones, crop species, and farming systems remains an active challenge; this review cannot therefore make universal statements about the real-world efficacy of the biotechnological approaches described, as performance under controlled conditions frequently does not translate linearly to complex, variable field environments. Fifth, the predominant focus of the published literature on a relatively narrow set of horticultural crops — particularly tomato, which serves as a primary model system for fleshy fruit biology — means that the evidence base for other commercially significant horticultural crops including stone fruits, berry crops, root and bulb vegetables, and tropical fruits is comparatively thin, and extrapolation must be made with appropriate caution </w:t>
      </w:r>
      <w:r>
        <w:lastRenderedPageBreak/>
        <w:t xml:space="preserve">and awareness of biological and agronomic differences. Finally, limitations inherent in the nature of published academic literature — including potential publication bias towards positive and novel results, and towards research conducted in high-income country settings — may influence the overall picture presented and should be borne in mind when interpreting the evidence </w:t>
      </w:r>
      <w:proofErr w:type="spellStart"/>
      <w:r>
        <w:t>synthesised</w:t>
      </w:r>
      <w:proofErr w:type="spellEnd"/>
      <w:r>
        <w:t xml:space="preserve"> herein.</w:t>
      </w:r>
    </w:p>
    <w:p w14:paraId="42FFA3C4" w14:textId="5A367976" w:rsidR="00CD044B" w:rsidRPr="00CD044B" w:rsidRDefault="00CD044B" w:rsidP="00CD044B">
      <w:pPr>
        <w:rPr>
          <w:b/>
          <w:highlight w:val="yellow"/>
        </w:rPr>
      </w:pPr>
      <w:r w:rsidRPr="00CD044B">
        <w:rPr>
          <w:b/>
          <w:highlight w:val="yellow"/>
        </w:rPr>
        <w:t>Disclaimer (Artificial intelligence)</w:t>
      </w:r>
    </w:p>
    <w:p w14:paraId="76DE8E56" w14:textId="77777777" w:rsidR="00CD044B" w:rsidRPr="00CD044B" w:rsidRDefault="00CD044B" w:rsidP="00CD044B">
      <w:pPr>
        <w:rPr>
          <w:highlight w:val="yellow"/>
        </w:rPr>
      </w:pPr>
    </w:p>
    <w:p w14:paraId="309B8B29" w14:textId="77777777" w:rsidR="00CD044B" w:rsidRDefault="00CD044B" w:rsidP="00CD044B">
      <w:r w:rsidRPr="00CD044B">
        <w:rPr>
          <w:highlight w:val="yellow"/>
        </w:rPr>
        <w:t>Author(s) hereby declare that NO generative AI technologies such as Large Language Models (</w:t>
      </w:r>
      <w:proofErr w:type="spellStart"/>
      <w:r w:rsidRPr="00CD044B">
        <w:rPr>
          <w:highlight w:val="yellow"/>
        </w:rPr>
        <w:t>ChatGPT</w:t>
      </w:r>
      <w:proofErr w:type="spellEnd"/>
      <w:r w:rsidRPr="00CD044B">
        <w:rPr>
          <w:highlight w:val="yellow"/>
        </w:rPr>
        <w:t>, COPILOT, etc.) and text-to-image generators have been used during the writing or editing of this manuscript.</w:t>
      </w:r>
      <w:r>
        <w:t xml:space="preserve"> </w:t>
      </w:r>
    </w:p>
    <w:p w14:paraId="6769055D" w14:textId="77777777" w:rsidR="00CD044B" w:rsidRDefault="00CD044B">
      <w:pPr>
        <w:spacing w:before="120" w:after="120" w:line="360" w:lineRule="auto"/>
        <w:jc w:val="both"/>
      </w:pPr>
    </w:p>
    <w:p w14:paraId="69DAF4AD" w14:textId="000525D2" w:rsidR="00212BE0" w:rsidRDefault="006910F9">
      <w:pPr>
        <w:pStyle w:val="Heading1"/>
      </w:pPr>
      <w:r>
        <w:t>References</w:t>
      </w:r>
    </w:p>
    <w:p w14:paraId="0FE987D6" w14:textId="77777777" w:rsidR="00212BE0" w:rsidRDefault="006910F9">
      <w:pPr>
        <w:spacing w:before="80" w:after="80" w:line="320" w:lineRule="auto"/>
        <w:ind w:left="720" w:hanging="720"/>
        <w:jc w:val="both"/>
      </w:pPr>
      <w:proofErr w:type="spellStart"/>
      <w:r>
        <w:t>Abberton</w:t>
      </w:r>
      <w:proofErr w:type="spellEnd"/>
      <w:r>
        <w:t xml:space="preserve">, M., </w:t>
      </w:r>
      <w:proofErr w:type="spellStart"/>
      <w:r>
        <w:t>Batley</w:t>
      </w:r>
      <w:proofErr w:type="spellEnd"/>
      <w:r>
        <w:t xml:space="preserve">, J., Bentley, A., Bryant, J., Cai, H., </w:t>
      </w:r>
      <w:proofErr w:type="spellStart"/>
      <w:r>
        <w:t>Cockram</w:t>
      </w:r>
      <w:proofErr w:type="spellEnd"/>
      <w:r>
        <w:t xml:space="preserve">, J., Costa de Oliveira, A., </w:t>
      </w:r>
      <w:proofErr w:type="spellStart"/>
      <w:r>
        <w:t>Cseke</w:t>
      </w:r>
      <w:proofErr w:type="spellEnd"/>
      <w:r>
        <w:t xml:space="preserve">, L. J., </w:t>
      </w:r>
      <w:proofErr w:type="spellStart"/>
      <w:r>
        <w:t>Dempewolf</w:t>
      </w:r>
      <w:proofErr w:type="spellEnd"/>
      <w:r>
        <w:t xml:space="preserve">, H., De Pace, C., Edwards, D., </w:t>
      </w:r>
      <w:proofErr w:type="spellStart"/>
      <w:r>
        <w:t>Gepts</w:t>
      </w:r>
      <w:proofErr w:type="spellEnd"/>
      <w:r>
        <w:t>, P., Greenland, A., Hall, A. E., Henry, R., Hori, K., Howe, G. T., Hughes, S., Humphreys, M., ... Yano, M. (2016). Global agricultural intensification during climate change: A role for genomics. Plant Biotechnology Journal, 14(4), 1095–1098. https://doi.org/10.1111/pbi.12467</w:t>
      </w:r>
    </w:p>
    <w:p w14:paraId="0D0CE14E" w14:textId="77777777" w:rsidR="00212BE0" w:rsidRDefault="006910F9">
      <w:pPr>
        <w:spacing w:before="80" w:after="80" w:line="320" w:lineRule="auto"/>
        <w:ind w:left="720" w:hanging="720"/>
        <w:jc w:val="both"/>
      </w:pPr>
      <w:r>
        <w:t xml:space="preserve">Atkinson, N. J., &amp; </w:t>
      </w:r>
      <w:proofErr w:type="spellStart"/>
      <w:r>
        <w:t>Urwin</w:t>
      </w:r>
      <w:proofErr w:type="spellEnd"/>
      <w:r>
        <w:t>, P. E. (2012). The interaction of plant biotic and abiotic stresses: From genes to the field. Journal of Experimental Botany, 63(10), 3523–3543. https://doi.org/10.1093/jxb/ers100</w:t>
      </w:r>
    </w:p>
    <w:p w14:paraId="422C2888" w14:textId="77777777" w:rsidR="00212BE0" w:rsidRDefault="006910F9">
      <w:pPr>
        <w:spacing w:before="80" w:after="80" w:line="320" w:lineRule="auto"/>
        <w:ind w:left="720" w:hanging="720"/>
        <w:jc w:val="both"/>
      </w:pPr>
      <w:proofErr w:type="spellStart"/>
      <w:r>
        <w:t>Baulcombe</w:t>
      </w:r>
      <w:proofErr w:type="spellEnd"/>
      <w:r>
        <w:t>, D. C. (2004). RNA silencing in plants. Nature, 431(7006), 356–363. https://doi.org/10.1038/nature02874</w:t>
      </w:r>
    </w:p>
    <w:p w14:paraId="331BAFEA" w14:textId="77777777" w:rsidR="00212BE0" w:rsidRDefault="006910F9">
      <w:pPr>
        <w:spacing w:before="80" w:after="80" w:line="320" w:lineRule="auto"/>
        <w:ind w:left="720" w:hanging="720"/>
        <w:jc w:val="both"/>
      </w:pPr>
      <w:r>
        <w:t xml:space="preserve">Borlaug, N. E. (2000). Ending world hunger: The promise of biotechnology and the threat of </w:t>
      </w:r>
      <w:proofErr w:type="spellStart"/>
      <w:r>
        <w:t>antiscience</w:t>
      </w:r>
      <w:proofErr w:type="spellEnd"/>
      <w:r>
        <w:t xml:space="preserve"> zealotry. Plant Physiology, 124(2), 487–490. https://doi.org/10.1104/pp.124.2.487</w:t>
      </w:r>
    </w:p>
    <w:p w14:paraId="48387AED" w14:textId="77777777" w:rsidR="00212BE0" w:rsidRDefault="006910F9">
      <w:pPr>
        <w:spacing w:before="80" w:after="80" w:line="320" w:lineRule="auto"/>
        <w:ind w:left="720" w:hanging="720"/>
        <w:jc w:val="both"/>
      </w:pPr>
      <w:r>
        <w:t>FAO. (2013). Climate-smart agriculture sourcebook. Food and Agriculture Organization of the United Nations. https://www.fao.org/3/i3325e/i3325e.pdf</w:t>
      </w:r>
    </w:p>
    <w:p w14:paraId="39D0A48C" w14:textId="77777777" w:rsidR="00212BE0" w:rsidRDefault="006910F9">
      <w:pPr>
        <w:spacing w:before="80" w:after="80" w:line="320" w:lineRule="auto"/>
        <w:ind w:left="720" w:hanging="720"/>
        <w:jc w:val="both"/>
      </w:pPr>
      <w:r>
        <w:t>FAO. (2023). The State of Food and Agriculture 2023. Food and Agriculture Organization of the United Nations. https://www.fao.org/3/cc7724en/cc7724en.pdf</w:t>
      </w:r>
    </w:p>
    <w:p w14:paraId="14456F85" w14:textId="77777777" w:rsidR="00212BE0" w:rsidRDefault="006910F9">
      <w:pPr>
        <w:spacing w:before="80" w:after="80" w:line="320" w:lineRule="auto"/>
        <w:ind w:left="720" w:hanging="720"/>
        <w:jc w:val="both"/>
      </w:pPr>
      <w:proofErr w:type="spellStart"/>
      <w:r>
        <w:t>Fernie</w:t>
      </w:r>
      <w:proofErr w:type="spellEnd"/>
      <w:r>
        <w:t>, A. R., &amp; Schauer, N. (2009). Metabolomics-assisted breeding: A viable option for crop improvement? Trends in Genetics, 25(1), 39–48. https://doi.org/10.1016/j.tig.2008.10.010</w:t>
      </w:r>
    </w:p>
    <w:p w14:paraId="46D400EE" w14:textId="77777777" w:rsidR="00212BE0" w:rsidRDefault="006910F9">
      <w:pPr>
        <w:spacing w:before="80" w:after="80" w:line="320" w:lineRule="auto"/>
        <w:ind w:left="720" w:hanging="720"/>
        <w:jc w:val="both"/>
      </w:pPr>
      <w:r>
        <w:t xml:space="preserve">Fraley, R. T., Rogers, S. G., </w:t>
      </w:r>
      <w:proofErr w:type="spellStart"/>
      <w:r>
        <w:t>Horsch</w:t>
      </w:r>
      <w:proofErr w:type="spellEnd"/>
      <w:r>
        <w:t xml:space="preserve">, R. B., Sanders, P. R., Flick, J. S., Adams, S. P., Bittner, M. L., Brand, L. A., Fink, C. L., Fry, J. S., </w:t>
      </w:r>
      <w:proofErr w:type="spellStart"/>
      <w:r>
        <w:t>Galluppi</w:t>
      </w:r>
      <w:proofErr w:type="spellEnd"/>
      <w:r>
        <w:t xml:space="preserve">, G. R., Goldberg, S. B., Hoffmann, N. L., &amp; Woo, S. C. (1983). Expression of bacterial genes in plant cells. Proceedings </w:t>
      </w:r>
      <w:r>
        <w:lastRenderedPageBreak/>
        <w:t>of the National Academy of Sciences, 80(15), 4803–4807. https://doi.org/10.1073/pnas.80.15.4803</w:t>
      </w:r>
    </w:p>
    <w:p w14:paraId="4E348C77" w14:textId="77777777" w:rsidR="00212BE0" w:rsidRDefault="006910F9">
      <w:pPr>
        <w:spacing w:before="80" w:after="80" w:line="320" w:lineRule="auto"/>
        <w:ind w:left="720" w:hanging="720"/>
        <w:jc w:val="both"/>
      </w:pPr>
      <w:r>
        <w:t xml:space="preserve">Fraga, H., García de </w:t>
      </w:r>
      <w:proofErr w:type="spellStart"/>
      <w:r>
        <w:t>Cortázar</w:t>
      </w:r>
      <w:proofErr w:type="spellEnd"/>
      <w:r>
        <w:t xml:space="preserve"> </w:t>
      </w:r>
      <w:proofErr w:type="spellStart"/>
      <w:r>
        <w:t>Atauri</w:t>
      </w:r>
      <w:proofErr w:type="spellEnd"/>
      <w:r>
        <w:t xml:space="preserve">, I., </w:t>
      </w:r>
      <w:proofErr w:type="spellStart"/>
      <w:r>
        <w:t>Malheiro</w:t>
      </w:r>
      <w:proofErr w:type="spellEnd"/>
      <w:r>
        <w:t xml:space="preserve">, A. C., &amp; Santos, J. A. (2016). Modelling climate change impacts on </w:t>
      </w:r>
      <w:proofErr w:type="spellStart"/>
      <w:r>
        <w:t>viticultural</w:t>
      </w:r>
      <w:proofErr w:type="spellEnd"/>
      <w:r>
        <w:t xml:space="preserve"> yield, phenology and stress conditions in Europe. Global Change Biology, 22(11), 3774–3788. https://doi.org/10.1111/gcb.13382</w:t>
      </w:r>
    </w:p>
    <w:p w14:paraId="50FDA18C" w14:textId="77777777" w:rsidR="00212BE0" w:rsidRDefault="006910F9">
      <w:pPr>
        <w:spacing w:before="80" w:after="80" w:line="320" w:lineRule="auto"/>
        <w:ind w:left="720" w:hanging="720"/>
        <w:jc w:val="both"/>
      </w:pPr>
      <w:r>
        <w:t xml:space="preserve">Garg, M., Sharma, N., Sharma, S., Kapoor, P., Kumar, A., </w:t>
      </w:r>
      <w:proofErr w:type="spellStart"/>
      <w:r>
        <w:t>Chunduri</w:t>
      </w:r>
      <w:proofErr w:type="spellEnd"/>
      <w:r>
        <w:t>, V., &amp; Arora, P. (2018). Biofortified crops generated by breeding, agronomy, and transgenic approaches are improving lives of millions of people around the world. Frontiers in Nutrition, 5, 12. https://doi.org/10.3389/fnut.2018.00012</w:t>
      </w:r>
    </w:p>
    <w:p w14:paraId="2D2B5C6A" w14:textId="77777777" w:rsidR="00212BE0" w:rsidRDefault="006910F9">
      <w:pPr>
        <w:spacing w:before="80" w:after="80" w:line="320" w:lineRule="auto"/>
        <w:ind w:left="720" w:hanging="720"/>
        <w:jc w:val="both"/>
      </w:pPr>
      <w:proofErr w:type="spellStart"/>
      <w:r>
        <w:t>Giovannoni</w:t>
      </w:r>
      <w:proofErr w:type="spellEnd"/>
      <w:r>
        <w:t>, J. J. (2004). Genetic regulation of fruit development and ripening. The Plant Cell, 16(Suppl), S170–S180. https://doi.org/10.1105/tpc.019158</w:t>
      </w:r>
    </w:p>
    <w:p w14:paraId="73851F34" w14:textId="77777777" w:rsidR="00212BE0" w:rsidRDefault="006910F9">
      <w:pPr>
        <w:spacing w:before="80" w:after="80" w:line="320" w:lineRule="auto"/>
        <w:ind w:left="720" w:hanging="720"/>
        <w:jc w:val="both"/>
      </w:pPr>
      <w:proofErr w:type="spellStart"/>
      <w:r>
        <w:t>Godfray</w:t>
      </w:r>
      <w:proofErr w:type="spellEnd"/>
      <w:r>
        <w:t xml:space="preserve">, H. C. J., </w:t>
      </w:r>
      <w:proofErr w:type="spellStart"/>
      <w:r>
        <w:t>Beddington</w:t>
      </w:r>
      <w:proofErr w:type="spellEnd"/>
      <w:r>
        <w:t xml:space="preserve">, J. R., </w:t>
      </w:r>
      <w:proofErr w:type="spellStart"/>
      <w:r>
        <w:t>Crute</w:t>
      </w:r>
      <w:proofErr w:type="spellEnd"/>
      <w:r>
        <w:t>, I. R., Haddad, L., Lawrence, D., Muir, J. F., Pretty, J., Robinson, S., Thomas, S. M., &amp; Toulmin, C. (2010). Food security: The challenge of feeding 9 billion people. Science, 327(5967), 812–818. https://doi.org/10.1126/science.1185383</w:t>
      </w:r>
    </w:p>
    <w:p w14:paraId="550AFFC8" w14:textId="77777777" w:rsidR="00212BE0" w:rsidRDefault="006910F9">
      <w:pPr>
        <w:spacing w:before="80" w:after="80" w:line="320" w:lineRule="auto"/>
        <w:ind w:left="720" w:hanging="720"/>
        <w:jc w:val="both"/>
      </w:pPr>
      <w:r>
        <w:t xml:space="preserve">Good, A. G., </w:t>
      </w:r>
      <w:proofErr w:type="spellStart"/>
      <w:r>
        <w:t>Shrawat</w:t>
      </w:r>
      <w:proofErr w:type="spellEnd"/>
      <w:r>
        <w:t>, A. K., &amp; Muench, D. G. (2004). Can less yield more? Is reducing nutrient input into the environment compatible with maintaining crop production? Trends in Plant Science, 9(12), 597–605. https://doi.org/10.1016/j.tplants.2004.10.008</w:t>
      </w:r>
    </w:p>
    <w:p w14:paraId="22037918" w14:textId="77777777" w:rsidR="00212BE0" w:rsidRDefault="006910F9">
      <w:pPr>
        <w:spacing w:before="80" w:after="80" w:line="320" w:lineRule="auto"/>
        <w:ind w:left="720" w:hanging="720"/>
        <w:jc w:val="both"/>
      </w:pPr>
      <w:r>
        <w:t>IPCC. (2021). Climate Change 2021: The Physical Science Basis. Contribution of Working Group I to the Sixth Assessment Report of the Intergovernmental Panel on Climate Change. Cambridge University Press. https://doi.org/10.1017/9781009157896</w:t>
      </w:r>
    </w:p>
    <w:p w14:paraId="7A495499" w14:textId="77777777" w:rsidR="00212BE0" w:rsidRDefault="006910F9">
      <w:pPr>
        <w:spacing w:before="80" w:after="80" w:line="320" w:lineRule="auto"/>
        <w:ind w:left="720" w:hanging="720"/>
        <w:jc w:val="both"/>
      </w:pPr>
      <w:proofErr w:type="spellStart"/>
      <w:r>
        <w:t>Jinek</w:t>
      </w:r>
      <w:proofErr w:type="spellEnd"/>
      <w:r>
        <w:t xml:space="preserve">, M., </w:t>
      </w:r>
      <w:proofErr w:type="spellStart"/>
      <w:r>
        <w:t>Chylinski</w:t>
      </w:r>
      <w:proofErr w:type="spellEnd"/>
      <w:r>
        <w:t xml:space="preserve">, K., Fonfara, I., Hauer, M., </w:t>
      </w:r>
      <w:proofErr w:type="spellStart"/>
      <w:r>
        <w:t>Doudna</w:t>
      </w:r>
      <w:proofErr w:type="spellEnd"/>
      <w:r>
        <w:t>, J. A., &amp; Charpentier, E. (2012). A programmable dual-RNA-guided DNA endonuclease in adaptive bacterial immunity. Science, 337(6096), 816–821. https://doi.org/10.1126/science.1225829</w:t>
      </w:r>
    </w:p>
    <w:p w14:paraId="6A3F6B57" w14:textId="77777777" w:rsidR="00212BE0" w:rsidRDefault="006910F9">
      <w:pPr>
        <w:spacing w:before="80" w:after="80" w:line="320" w:lineRule="auto"/>
        <w:ind w:left="720" w:hanging="720"/>
        <w:jc w:val="both"/>
      </w:pPr>
      <w:r>
        <w:t xml:space="preserve">Lobell, D. B., </w:t>
      </w:r>
      <w:proofErr w:type="spellStart"/>
      <w:r>
        <w:t>Schlenker</w:t>
      </w:r>
      <w:proofErr w:type="spellEnd"/>
      <w:r>
        <w:t>, W., &amp; Costa-Roberts, J. (2011). Climate trends and global crop production since 1980. Science, 333(6042), 616–620. https://doi.org/10.1126/science.1204531</w:t>
      </w:r>
    </w:p>
    <w:p w14:paraId="1E05C8E4" w14:textId="77777777" w:rsidR="00212BE0" w:rsidRDefault="006910F9">
      <w:pPr>
        <w:spacing w:before="80" w:after="80" w:line="320" w:lineRule="auto"/>
        <w:ind w:left="720" w:hanging="720"/>
        <w:jc w:val="both"/>
      </w:pPr>
      <w:r>
        <w:t>Mao, Y. B., Cai, W. J., Wang, J. W., Hong, G. J., Tao, X. Y., Wang, L. J., Huang, Y. P., &amp; Chen, X. Y. (2007). Silencing a cotton bollworm P450 monooxygenase gene by plant-mediated RNAi impairs larval tolerance of gossypol. Nature Biotechnology, 25(11), 1307–1313. https://doi.org/10.1038/nbt1352</w:t>
      </w:r>
    </w:p>
    <w:p w14:paraId="5EF895F6" w14:textId="77777777" w:rsidR="00212BE0" w:rsidRDefault="006910F9">
      <w:pPr>
        <w:spacing w:before="80" w:after="80" w:line="320" w:lineRule="auto"/>
        <w:ind w:left="720" w:hanging="720"/>
        <w:jc w:val="both"/>
      </w:pPr>
      <w:proofErr w:type="spellStart"/>
      <w:r>
        <w:t>Mittler</w:t>
      </w:r>
      <w:proofErr w:type="spellEnd"/>
      <w:r>
        <w:t xml:space="preserve">, R., &amp; </w:t>
      </w:r>
      <w:proofErr w:type="spellStart"/>
      <w:r>
        <w:t>Blumwald</w:t>
      </w:r>
      <w:proofErr w:type="spellEnd"/>
      <w:r>
        <w:t>, E. (2010). Genetic engineering for modern agriculture: Challenges and perspectives. Annual Review of Plant Biology, 61, 443–462. https://doi.org/10.1146/annurev-arplant-042809-112116</w:t>
      </w:r>
    </w:p>
    <w:p w14:paraId="019DF4FC" w14:textId="77777777" w:rsidR="00212BE0" w:rsidRDefault="006910F9">
      <w:pPr>
        <w:spacing w:before="80" w:after="80" w:line="320" w:lineRule="auto"/>
        <w:ind w:left="720" w:hanging="720"/>
        <w:jc w:val="both"/>
      </w:pPr>
      <w:r>
        <w:lastRenderedPageBreak/>
        <w:t>Munns, R., &amp; Tester, M. (2008). Mechanisms of salinity tolerance. Annual Review of Plant Biology, 59, 651–681. https://doi.org/10.1146/annurev.arplant.59.032607.092911</w:t>
      </w:r>
    </w:p>
    <w:p w14:paraId="23CC0944" w14:textId="77777777" w:rsidR="00212BE0" w:rsidRDefault="006910F9">
      <w:pPr>
        <w:spacing w:before="80" w:after="80" w:line="320" w:lineRule="auto"/>
        <w:ind w:left="720" w:hanging="720"/>
        <w:jc w:val="both"/>
      </w:pPr>
      <w:r>
        <w:t>Pardo, J. M. (2010). Biotechnology of water and salinity stress tolerance. Current Opinion in Biotechnology, 21(2), 185–196. https://doi.org/10.1016/j.copbio.2010.02.005</w:t>
      </w:r>
    </w:p>
    <w:p w14:paraId="658C4580" w14:textId="77777777" w:rsidR="00212BE0" w:rsidRDefault="006910F9">
      <w:pPr>
        <w:spacing w:before="80" w:after="80" w:line="320" w:lineRule="auto"/>
        <w:ind w:left="720" w:hanging="720"/>
        <w:jc w:val="both"/>
      </w:pPr>
      <w:proofErr w:type="spellStart"/>
      <w:r>
        <w:t>Puchta</w:t>
      </w:r>
      <w:proofErr w:type="spellEnd"/>
      <w:r>
        <w:t>, H. (2017). Applying CRISPR/Cas for genome engineering in plants: The best is yet to come. Current Opinion in Plant Biology, 36, 1–8. https://doi.org/10.1016/j.pbi.2016.11.011</w:t>
      </w:r>
    </w:p>
    <w:p w14:paraId="51533600" w14:textId="77777777" w:rsidR="00212BE0" w:rsidRDefault="006910F9">
      <w:pPr>
        <w:spacing w:before="80" w:after="80" w:line="320" w:lineRule="auto"/>
        <w:ind w:left="720" w:hanging="720"/>
        <w:jc w:val="both"/>
      </w:pPr>
      <w:r>
        <w:t>Rodriguez-Leal, D., Lemmon, Z. H., Man, J., Bartlett, M. E., &amp; Lippman, Z. B. (2017). Engineering quantitative trait variation for crop improvement by genome editing. Cell, 171(2), 470–480. https://doi.org/10.1016/j.cell.2017.08.030</w:t>
      </w:r>
    </w:p>
    <w:p w14:paraId="004B6EC7" w14:textId="77777777" w:rsidR="00212BE0" w:rsidRDefault="006910F9">
      <w:pPr>
        <w:spacing w:before="80" w:after="80" w:line="320" w:lineRule="auto"/>
        <w:ind w:left="720" w:hanging="720"/>
        <w:jc w:val="both"/>
      </w:pPr>
      <w:r>
        <w:t>Ronald, P. (2011). Plant genetics, sustainable agriculture and global food security. Genetics, 188(1), 11–20. https://doi.org/10.1534/genetics.111.128553</w:t>
      </w:r>
    </w:p>
    <w:p w14:paraId="68E5746C" w14:textId="77777777" w:rsidR="00212BE0" w:rsidRDefault="006910F9">
      <w:pPr>
        <w:spacing w:before="80" w:after="80" w:line="320" w:lineRule="auto"/>
        <w:ind w:left="720" w:hanging="720"/>
        <w:jc w:val="both"/>
      </w:pPr>
      <w:proofErr w:type="spellStart"/>
      <w:r>
        <w:t>Scheben</w:t>
      </w:r>
      <w:proofErr w:type="spellEnd"/>
      <w:r>
        <w:t xml:space="preserve">, A., Wolter, F., </w:t>
      </w:r>
      <w:proofErr w:type="spellStart"/>
      <w:r>
        <w:t>Batley</w:t>
      </w:r>
      <w:proofErr w:type="spellEnd"/>
      <w:r>
        <w:t xml:space="preserve">, J., </w:t>
      </w:r>
      <w:proofErr w:type="spellStart"/>
      <w:r>
        <w:t>Puchta</w:t>
      </w:r>
      <w:proofErr w:type="spellEnd"/>
      <w:r>
        <w:t xml:space="preserve">, H., &amp; Edwards, D. (2017). Towards CRISPR/Cas crops – bringing together genomics and genome editing. New </w:t>
      </w:r>
      <w:proofErr w:type="spellStart"/>
      <w:r>
        <w:t>Phytologist</w:t>
      </w:r>
      <w:proofErr w:type="spellEnd"/>
      <w:r>
        <w:t>, 216(3), 682–698. https://doi.org/10.1111/nph.14702</w:t>
      </w:r>
    </w:p>
    <w:p w14:paraId="45B052EA" w14:textId="77777777" w:rsidR="00212BE0" w:rsidRDefault="006910F9">
      <w:pPr>
        <w:spacing w:before="80" w:after="80" w:line="320" w:lineRule="auto"/>
        <w:ind w:left="720" w:hanging="720"/>
        <w:jc w:val="both"/>
      </w:pPr>
      <w:r>
        <w:t xml:space="preserve">Shi, J., Gao, H., Wang, H., Lafitte, H. R., Archibald, R. L., Yang, M., Hakimi, S. M., Mo, H., &amp; </w:t>
      </w:r>
      <w:proofErr w:type="spellStart"/>
      <w:r>
        <w:t>Habben</w:t>
      </w:r>
      <w:proofErr w:type="spellEnd"/>
      <w:r>
        <w:t>, J. E. (2017). ARGOS8 variants generated by CRISPR-Cas9 improve maize grain yield under field drought stress conditions. Plant Biotechnology Journal, 15(2), 207–216. https://doi.org/10.1111/pbi.12603</w:t>
      </w:r>
    </w:p>
    <w:p w14:paraId="1869B0A7" w14:textId="77777777" w:rsidR="00212BE0" w:rsidRDefault="006910F9">
      <w:pPr>
        <w:spacing w:before="80" w:after="80" w:line="320" w:lineRule="auto"/>
        <w:ind w:left="720" w:hanging="720"/>
        <w:jc w:val="both"/>
      </w:pPr>
      <w:r>
        <w:t>Tester, M., &amp; Langridge, P. (2010). Breeding technologies to increase crop production in a changing world. Science, 327(5967), 818–822. https://doi.org/10.1126/science.1183700</w:t>
      </w:r>
    </w:p>
    <w:p w14:paraId="29AAC1BF" w14:textId="77777777" w:rsidR="00212BE0" w:rsidRDefault="006910F9">
      <w:pPr>
        <w:spacing w:before="80" w:after="80" w:line="320" w:lineRule="auto"/>
        <w:ind w:left="720" w:hanging="720"/>
        <w:jc w:val="both"/>
      </w:pPr>
      <w:proofErr w:type="spellStart"/>
      <w:r>
        <w:t>Tuberosa</w:t>
      </w:r>
      <w:proofErr w:type="spellEnd"/>
      <w:r>
        <w:t>, R. (2012). Phenotyping for drought tolerance of crops in the genomics era. Frontiers in Physiology, 3, 347. https://doi.org/10.3389/fphys.2012.00347</w:t>
      </w:r>
    </w:p>
    <w:p w14:paraId="16D79661" w14:textId="77777777" w:rsidR="00212BE0" w:rsidRDefault="006910F9">
      <w:pPr>
        <w:spacing w:before="80" w:after="80" w:line="320" w:lineRule="auto"/>
        <w:ind w:left="720" w:hanging="720"/>
        <w:jc w:val="both"/>
      </w:pPr>
      <w:r>
        <w:t xml:space="preserve">Varshney, R. K., Bansal, K. C., Aggarwal, P. K., Datta, S. K., &amp; </w:t>
      </w:r>
      <w:proofErr w:type="spellStart"/>
      <w:r>
        <w:t>Craufurd</w:t>
      </w:r>
      <w:proofErr w:type="spellEnd"/>
      <w:r>
        <w:t>, P. Q. (2011). Agricultural biotechnology for crop improvement in a variable climate: Hope or hype? Trends in Plant Science, 16(7), 363–371. https://doi.org/10.1016/j.tplants.2011.03.004</w:t>
      </w:r>
    </w:p>
    <w:p w14:paraId="67B0C07B" w14:textId="77777777" w:rsidR="00212BE0" w:rsidRDefault="006910F9">
      <w:pPr>
        <w:spacing w:before="80" w:after="80" w:line="320" w:lineRule="auto"/>
        <w:ind w:left="720" w:hanging="720"/>
        <w:jc w:val="both"/>
      </w:pPr>
      <w:r>
        <w:t>Varshney, R. K., Bohra, A., Yu, J., Graner, A., Zhang, Q., &amp; Sorrells, M. E. (2021). Designing future crops: Genomics-assisted breeding comes of age. Trends in Plant Science, 26(6), 631–649. https://doi.org/10.1016/j.tplants.2021.03.010</w:t>
      </w:r>
    </w:p>
    <w:p w14:paraId="02D52633" w14:textId="77777777" w:rsidR="00212BE0" w:rsidRDefault="006910F9">
      <w:pPr>
        <w:spacing w:before="80" w:after="80" w:line="320" w:lineRule="auto"/>
        <w:ind w:left="720" w:hanging="720"/>
        <w:jc w:val="both"/>
      </w:pPr>
      <w:r>
        <w:t xml:space="preserve">Wahid, A., </w:t>
      </w:r>
      <w:proofErr w:type="spellStart"/>
      <w:r>
        <w:t>Gelani</w:t>
      </w:r>
      <w:proofErr w:type="spellEnd"/>
      <w:r>
        <w:t xml:space="preserve">, S., Ashraf, M., &amp; </w:t>
      </w:r>
      <w:proofErr w:type="spellStart"/>
      <w:r>
        <w:t>Foolad</w:t>
      </w:r>
      <w:proofErr w:type="spellEnd"/>
      <w:r>
        <w:t>, M. R. (2007). Heat tolerance in plants: An overview. Environmental and Experimental Botany, 61(3), 199–223. https://doi.org/10.1016/j.envexpbot.2007.05.011</w:t>
      </w:r>
    </w:p>
    <w:p w14:paraId="46271B23" w14:textId="77777777" w:rsidR="00212BE0" w:rsidRDefault="006910F9">
      <w:pPr>
        <w:spacing w:before="80" w:after="80" w:line="320" w:lineRule="auto"/>
        <w:ind w:left="720" w:hanging="720"/>
        <w:jc w:val="both"/>
      </w:pPr>
      <w:r>
        <w:t>Wheeler, T., &amp; von Braun, J. (2013). Climate change impacts on global food security. Science, 341(6145), 508–513. https://doi.org/10.1126/science.1239402</w:t>
      </w:r>
    </w:p>
    <w:p w14:paraId="6548F8CA" w14:textId="77777777" w:rsidR="00212BE0" w:rsidRDefault="006910F9">
      <w:pPr>
        <w:spacing w:before="80" w:after="80" w:line="320" w:lineRule="auto"/>
        <w:ind w:left="720" w:hanging="720"/>
        <w:jc w:val="both"/>
      </w:pPr>
      <w:proofErr w:type="spellStart"/>
      <w:r>
        <w:lastRenderedPageBreak/>
        <w:t>Wurtzel</w:t>
      </w:r>
      <w:proofErr w:type="spellEnd"/>
      <w:r>
        <w:t xml:space="preserve">, E. T., &amp; </w:t>
      </w:r>
      <w:proofErr w:type="spellStart"/>
      <w:r>
        <w:t>Kutchan</w:t>
      </w:r>
      <w:proofErr w:type="spellEnd"/>
      <w:r>
        <w:t>, T. M. (2016). Plant metabolism, the diverse chemistry set of the future. Science, 353(6305), 1232–1236. https://doi.org/10.1126/science.aad2062</w:t>
      </w:r>
    </w:p>
    <w:p w14:paraId="3B7D3D84" w14:textId="77777777" w:rsidR="00212BE0" w:rsidRDefault="006910F9">
      <w:pPr>
        <w:spacing w:before="80" w:after="80" w:line="320" w:lineRule="auto"/>
        <w:ind w:left="720" w:hanging="720"/>
        <w:jc w:val="both"/>
      </w:pPr>
      <w:r>
        <w:t>Xu, Y., &amp; Crouch, J. H. (2008). Marker-assisted selection in plant breeding: From publications to practice. Crop Science, 48(2), 391–407. https://doi.org/10.2135/cropsci2007.04.0191</w:t>
      </w:r>
    </w:p>
    <w:p w14:paraId="4EADCC84" w14:textId="5D6C288E" w:rsidR="00212BE0" w:rsidRDefault="006910F9">
      <w:pPr>
        <w:spacing w:before="80" w:after="80" w:line="320" w:lineRule="auto"/>
        <w:ind w:left="720" w:hanging="720"/>
        <w:jc w:val="both"/>
      </w:pPr>
      <w:r>
        <w:t xml:space="preserve">Zhu, J. K. (2016). Abiotic stress signaling and responses in plants. Cell, 167(2), 313–324. </w:t>
      </w:r>
      <w:hyperlink r:id="rId7" w:history="1">
        <w:r w:rsidR="003A330D" w:rsidRPr="00934A0A">
          <w:rPr>
            <w:rStyle w:val="Hyperlink"/>
          </w:rPr>
          <w:t>https://doi.org/10.1016/j.cell.2016.08.029</w:t>
        </w:r>
      </w:hyperlink>
    </w:p>
    <w:p w14:paraId="63CEB21E" w14:textId="3A40E658" w:rsidR="003A330D" w:rsidRDefault="003A330D">
      <w:pPr>
        <w:spacing w:before="80" w:after="80" w:line="320" w:lineRule="auto"/>
        <w:ind w:left="720" w:hanging="720"/>
        <w:jc w:val="both"/>
        <w:rPr>
          <w:rFonts w:ascii="Arial" w:hAnsi="Arial" w:cs="Arial"/>
          <w:color w:val="222222"/>
          <w:sz w:val="20"/>
          <w:szCs w:val="20"/>
          <w:highlight w:val="yellow"/>
          <w:shd w:val="clear" w:color="auto" w:fill="FFFFFF"/>
        </w:rPr>
      </w:pPr>
      <w:r w:rsidRPr="00CD044B">
        <w:rPr>
          <w:rFonts w:ascii="Arial" w:hAnsi="Arial" w:cs="Arial"/>
          <w:color w:val="222222"/>
          <w:sz w:val="20"/>
          <w:szCs w:val="20"/>
          <w:highlight w:val="yellow"/>
          <w:shd w:val="clear" w:color="auto" w:fill="FFFFFF"/>
        </w:rPr>
        <w:t>Maurya, J., Singh, R. K., &amp; Prasad, M. (2023). Biotechnological Strategies to Generate Climate</w:t>
      </w:r>
      <w:r w:rsidRPr="00CD044B">
        <w:rPr>
          <w:rFonts w:ascii="Cambria Math" w:hAnsi="Cambria Math" w:cs="Cambria Math"/>
          <w:color w:val="222222"/>
          <w:sz w:val="20"/>
          <w:szCs w:val="20"/>
          <w:highlight w:val="yellow"/>
          <w:shd w:val="clear" w:color="auto" w:fill="FFFFFF"/>
        </w:rPr>
        <w:t>‐</w:t>
      </w:r>
      <w:r w:rsidRPr="00CD044B">
        <w:rPr>
          <w:rFonts w:ascii="Arial" w:hAnsi="Arial" w:cs="Arial"/>
          <w:color w:val="222222"/>
          <w:sz w:val="20"/>
          <w:szCs w:val="20"/>
          <w:highlight w:val="yellow"/>
          <w:shd w:val="clear" w:color="auto" w:fill="FFFFFF"/>
        </w:rPr>
        <w:t>Smart Crops: Recent Advances and Way Forward. </w:t>
      </w:r>
      <w:r w:rsidRPr="00CD044B">
        <w:rPr>
          <w:rFonts w:ascii="Arial" w:hAnsi="Arial" w:cs="Arial"/>
          <w:i/>
          <w:iCs/>
          <w:color w:val="222222"/>
          <w:sz w:val="20"/>
          <w:szCs w:val="20"/>
          <w:highlight w:val="yellow"/>
          <w:shd w:val="clear" w:color="auto" w:fill="FFFFFF"/>
        </w:rPr>
        <w:t>Global Climate Change and Plant Stress Management</w:t>
      </w:r>
      <w:r w:rsidRPr="00CD044B">
        <w:rPr>
          <w:rFonts w:ascii="Arial" w:hAnsi="Arial" w:cs="Arial"/>
          <w:color w:val="222222"/>
          <w:sz w:val="20"/>
          <w:szCs w:val="20"/>
          <w:highlight w:val="yellow"/>
          <w:shd w:val="clear" w:color="auto" w:fill="FFFFFF"/>
        </w:rPr>
        <w:t>, 241-261.</w:t>
      </w:r>
    </w:p>
    <w:p w14:paraId="66D198B4" w14:textId="2608FEF0" w:rsidR="00C020D1" w:rsidRDefault="00C020D1">
      <w:pPr>
        <w:spacing w:before="80" w:after="80" w:line="320" w:lineRule="auto"/>
        <w:ind w:left="720" w:hanging="720"/>
        <w:jc w:val="both"/>
        <w:rPr>
          <w:rFonts w:ascii="Arial" w:hAnsi="Arial" w:cs="Arial"/>
          <w:color w:val="222222"/>
          <w:sz w:val="20"/>
          <w:szCs w:val="20"/>
          <w:highlight w:val="yellow"/>
          <w:shd w:val="clear" w:color="auto" w:fill="FFFFFF"/>
        </w:rPr>
      </w:pPr>
      <w:proofErr w:type="spellStart"/>
      <w:r w:rsidRPr="00CD044B">
        <w:rPr>
          <w:rFonts w:ascii="Arial" w:hAnsi="Arial" w:cs="Arial"/>
          <w:color w:val="222222"/>
          <w:sz w:val="20"/>
          <w:szCs w:val="20"/>
          <w:highlight w:val="yellow"/>
          <w:shd w:val="clear" w:color="auto" w:fill="FFFFFF"/>
        </w:rPr>
        <w:t>Vishnoi</w:t>
      </w:r>
      <w:proofErr w:type="spellEnd"/>
      <w:r w:rsidRPr="00CD044B">
        <w:rPr>
          <w:rFonts w:ascii="Arial" w:hAnsi="Arial" w:cs="Arial"/>
          <w:color w:val="222222"/>
          <w:sz w:val="20"/>
          <w:szCs w:val="20"/>
          <w:highlight w:val="yellow"/>
          <w:shd w:val="clear" w:color="auto" w:fill="FFFFFF"/>
        </w:rPr>
        <w:t>, S., &amp; Goel, R. K. (2024). Climate smart agriculture for sustainable productivity and healthy landscapes. </w:t>
      </w:r>
      <w:r w:rsidRPr="00CD044B">
        <w:rPr>
          <w:rFonts w:ascii="Arial" w:hAnsi="Arial" w:cs="Arial"/>
          <w:i/>
          <w:iCs/>
          <w:color w:val="222222"/>
          <w:sz w:val="20"/>
          <w:szCs w:val="20"/>
          <w:highlight w:val="yellow"/>
          <w:shd w:val="clear" w:color="auto" w:fill="FFFFFF"/>
        </w:rPr>
        <w:t>Environmental Science &amp; Policy</w:t>
      </w:r>
      <w:r w:rsidRPr="00CD044B">
        <w:rPr>
          <w:rFonts w:ascii="Arial" w:hAnsi="Arial" w:cs="Arial"/>
          <w:color w:val="222222"/>
          <w:sz w:val="20"/>
          <w:szCs w:val="20"/>
          <w:highlight w:val="yellow"/>
          <w:shd w:val="clear" w:color="auto" w:fill="FFFFFF"/>
        </w:rPr>
        <w:t>, </w:t>
      </w:r>
      <w:r w:rsidRPr="00CD044B">
        <w:rPr>
          <w:rFonts w:ascii="Arial" w:hAnsi="Arial" w:cs="Arial"/>
          <w:i/>
          <w:iCs/>
          <w:color w:val="222222"/>
          <w:sz w:val="20"/>
          <w:szCs w:val="20"/>
          <w:highlight w:val="yellow"/>
          <w:shd w:val="clear" w:color="auto" w:fill="FFFFFF"/>
        </w:rPr>
        <w:t>151</w:t>
      </w:r>
      <w:r w:rsidRPr="00CD044B">
        <w:rPr>
          <w:rFonts w:ascii="Arial" w:hAnsi="Arial" w:cs="Arial"/>
          <w:color w:val="222222"/>
          <w:sz w:val="20"/>
          <w:szCs w:val="20"/>
          <w:highlight w:val="yellow"/>
          <w:shd w:val="clear" w:color="auto" w:fill="FFFFFF"/>
        </w:rPr>
        <w:t>, 103600.</w:t>
      </w:r>
    </w:p>
    <w:p w14:paraId="422914B4" w14:textId="01072950" w:rsidR="00796848" w:rsidRDefault="00796848">
      <w:pPr>
        <w:spacing w:before="80" w:after="80" w:line="320" w:lineRule="auto"/>
        <w:ind w:left="720" w:hanging="720"/>
        <w:jc w:val="both"/>
      </w:pPr>
      <w:r w:rsidRPr="00CD044B">
        <w:rPr>
          <w:rFonts w:ascii="Arial" w:hAnsi="Arial" w:cs="Arial"/>
          <w:color w:val="222222"/>
          <w:sz w:val="20"/>
          <w:szCs w:val="20"/>
          <w:highlight w:val="yellow"/>
          <w:shd w:val="clear" w:color="auto" w:fill="FFFFFF"/>
        </w:rPr>
        <w:t>Das, S., Ray, M. K., Panday, D., &amp; Mishra, P. K. (2023). Role of biotechnology in creating sustainable agriculture. </w:t>
      </w:r>
      <w:r w:rsidRPr="00CD044B">
        <w:rPr>
          <w:rFonts w:ascii="Arial" w:hAnsi="Arial" w:cs="Arial"/>
          <w:i/>
          <w:iCs/>
          <w:color w:val="222222"/>
          <w:sz w:val="20"/>
          <w:szCs w:val="20"/>
          <w:highlight w:val="yellow"/>
          <w:shd w:val="clear" w:color="auto" w:fill="FFFFFF"/>
        </w:rPr>
        <w:t>PLOS Sustainability and Transformation</w:t>
      </w:r>
      <w:r w:rsidRPr="00CD044B">
        <w:rPr>
          <w:rFonts w:ascii="Arial" w:hAnsi="Arial" w:cs="Arial"/>
          <w:color w:val="222222"/>
          <w:sz w:val="20"/>
          <w:szCs w:val="20"/>
          <w:highlight w:val="yellow"/>
          <w:shd w:val="clear" w:color="auto" w:fill="FFFFFF"/>
        </w:rPr>
        <w:t>, </w:t>
      </w:r>
      <w:r w:rsidRPr="00CD044B">
        <w:rPr>
          <w:rFonts w:ascii="Arial" w:hAnsi="Arial" w:cs="Arial"/>
          <w:i/>
          <w:iCs/>
          <w:color w:val="222222"/>
          <w:sz w:val="20"/>
          <w:szCs w:val="20"/>
          <w:highlight w:val="yellow"/>
          <w:shd w:val="clear" w:color="auto" w:fill="FFFFFF"/>
        </w:rPr>
        <w:t>2</w:t>
      </w:r>
      <w:r w:rsidRPr="00CD044B">
        <w:rPr>
          <w:rFonts w:ascii="Arial" w:hAnsi="Arial" w:cs="Arial"/>
          <w:color w:val="222222"/>
          <w:sz w:val="20"/>
          <w:szCs w:val="20"/>
          <w:highlight w:val="yellow"/>
          <w:shd w:val="clear" w:color="auto" w:fill="FFFFFF"/>
        </w:rPr>
        <w:t>(7), e0000069.</w:t>
      </w:r>
    </w:p>
    <w:sectPr w:rsidR="0079684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58B07" w14:textId="77777777" w:rsidR="00FA4433" w:rsidRDefault="00FA4433" w:rsidP="00AB1E1D">
      <w:r>
        <w:separator/>
      </w:r>
    </w:p>
  </w:endnote>
  <w:endnote w:type="continuationSeparator" w:id="0">
    <w:p w14:paraId="6C6DD1E2" w14:textId="77777777" w:rsidR="00FA4433" w:rsidRDefault="00FA4433" w:rsidP="00AB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5002EFF" w:usb1="C000E47F" w:usb2="00000029" w:usb3="00000000" w:csb0="000001FF" w:csb1="00000000"/>
  </w:font>
  <w:font w:name="Consolas">
    <w:panose1 w:val="020B0609020204030204"/>
    <w:charset w:val="EE"/>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28EBE" w14:textId="77777777" w:rsidR="00AB1E1D" w:rsidRDefault="00AB1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7625" w14:textId="77777777" w:rsidR="00AB1E1D" w:rsidRDefault="00AB1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5954C" w14:textId="77777777" w:rsidR="00AB1E1D" w:rsidRDefault="00AB1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E57E4" w14:textId="77777777" w:rsidR="00FA4433" w:rsidRDefault="00FA4433" w:rsidP="00AB1E1D">
      <w:r>
        <w:separator/>
      </w:r>
    </w:p>
  </w:footnote>
  <w:footnote w:type="continuationSeparator" w:id="0">
    <w:p w14:paraId="4BFB6368" w14:textId="77777777" w:rsidR="00FA4433" w:rsidRDefault="00FA4433" w:rsidP="00AB1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38729" w14:textId="77777777" w:rsidR="00AB1E1D" w:rsidRDefault="00FA4433">
    <w:pPr>
      <w:pStyle w:val="Header"/>
    </w:pPr>
    <w:r>
      <w:rPr>
        <w:noProof/>
      </w:rPr>
      <w:pict w14:anchorId="35BF6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275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BECFB" w14:textId="77777777" w:rsidR="00AB1E1D" w:rsidRDefault="00FA4433">
    <w:pPr>
      <w:pStyle w:val="Header"/>
    </w:pPr>
    <w:r>
      <w:rPr>
        <w:noProof/>
      </w:rPr>
      <w:pict w14:anchorId="0C0BB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275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3D2C2" w14:textId="77777777" w:rsidR="00AB1E1D" w:rsidRDefault="00FA4433">
    <w:pPr>
      <w:pStyle w:val="Header"/>
    </w:pPr>
    <w:r>
      <w:rPr>
        <w:noProof/>
      </w:rPr>
      <w:pict w14:anchorId="383FA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275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C1A50"/>
    <w:multiLevelType w:val="hybridMultilevel"/>
    <w:tmpl w:val="5C0CA378"/>
    <w:lvl w:ilvl="0" w:tplc="9FF62286">
      <w:start w:val="1"/>
      <w:numFmt w:val="bullet"/>
      <w:lvlText w:val="●"/>
      <w:lvlJc w:val="left"/>
      <w:pPr>
        <w:ind w:left="720" w:hanging="360"/>
      </w:pPr>
    </w:lvl>
    <w:lvl w:ilvl="1" w:tplc="BE8E0788">
      <w:start w:val="1"/>
      <w:numFmt w:val="bullet"/>
      <w:lvlText w:val="○"/>
      <w:lvlJc w:val="left"/>
      <w:pPr>
        <w:ind w:left="1440" w:hanging="360"/>
      </w:pPr>
    </w:lvl>
    <w:lvl w:ilvl="2" w:tplc="460E037A">
      <w:start w:val="1"/>
      <w:numFmt w:val="bullet"/>
      <w:lvlText w:val="■"/>
      <w:lvlJc w:val="left"/>
      <w:pPr>
        <w:ind w:left="2160" w:hanging="360"/>
      </w:pPr>
    </w:lvl>
    <w:lvl w:ilvl="3" w:tplc="B26A0A04">
      <w:start w:val="1"/>
      <w:numFmt w:val="bullet"/>
      <w:lvlText w:val="●"/>
      <w:lvlJc w:val="left"/>
      <w:pPr>
        <w:ind w:left="2880" w:hanging="360"/>
      </w:pPr>
    </w:lvl>
    <w:lvl w:ilvl="4" w:tplc="81E25030">
      <w:start w:val="1"/>
      <w:numFmt w:val="bullet"/>
      <w:lvlText w:val="○"/>
      <w:lvlJc w:val="left"/>
      <w:pPr>
        <w:ind w:left="3600" w:hanging="360"/>
      </w:pPr>
    </w:lvl>
    <w:lvl w:ilvl="5" w:tplc="BC44EF76">
      <w:start w:val="1"/>
      <w:numFmt w:val="bullet"/>
      <w:lvlText w:val="■"/>
      <w:lvlJc w:val="left"/>
      <w:pPr>
        <w:ind w:left="4320" w:hanging="360"/>
      </w:pPr>
    </w:lvl>
    <w:lvl w:ilvl="6" w:tplc="118A188C">
      <w:start w:val="1"/>
      <w:numFmt w:val="bullet"/>
      <w:lvlText w:val="●"/>
      <w:lvlJc w:val="left"/>
      <w:pPr>
        <w:ind w:left="5040" w:hanging="360"/>
      </w:pPr>
    </w:lvl>
    <w:lvl w:ilvl="7" w:tplc="F56843E2">
      <w:start w:val="1"/>
      <w:numFmt w:val="bullet"/>
      <w:lvlText w:val="●"/>
      <w:lvlJc w:val="left"/>
      <w:pPr>
        <w:ind w:left="5760" w:hanging="360"/>
      </w:pPr>
    </w:lvl>
    <w:lvl w:ilvl="8" w:tplc="A8986E8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zNzOyNDc0NjM3NjdS0lEKTi0uzszPAykwrAUA/sIoLywAAAA="/>
  </w:docVars>
  <w:rsids>
    <w:rsidRoot w:val="00212BE0"/>
    <w:rsid w:val="00013100"/>
    <w:rsid w:val="00093C28"/>
    <w:rsid w:val="00212BE0"/>
    <w:rsid w:val="00234F88"/>
    <w:rsid w:val="0024006F"/>
    <w:rsid w:val="003A330D"/>
    <w:rsid w:val="003F05DB"/>
    <w:rsid w:val="004E2241"/>
    <w:rsid w:val="00594FA1"/>
    <w:rsid w:val="005C6B46"/>
    <w:rsid w:val="006910F9"/>
    <w:rsid w:val="00796848"/>
    <w:rsid w:val="0086489F"/>
    <w:rsid w:val="00A05BA1"/>
    <w:rsid w:val="00A320B4"/>
    <w:rsid w:val="00AB0086"/>
    <w:rsid w:val="00AB1E1D"/>
    <w:rsid w:val="00B50621"/>
    <w:rsid w:val="00C020D1"/>
    <w:rsid w:val="00C44B14"/>
    <w:rsid w:val="00CD044B"/>
    <w:rsid w:val="00DD39E8"/>
    <w:rsid w:val="00E04447"/>
    <w:rsid w:val="00E44248"/>
    <w:rsid w:val="00E63B93"/>
    <w:rsid w:val="00EB4786"/>
    <w:rsid w:val="00F254F6"/>
    <w:rsid w:val="00FA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2BD449"/>
  <w15:docId w15:val="{680C1A69-3DC9-4025-888B-36C3D6BA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2D3D"/>
      <w:sz w:val="28"/>
      <w:szCs w:val="28"/>
    </w:rPr>
  </w:style>
  <w:style w:type="paragraph" w:styleId="Heading2">
    <w:name w:val="heading 2"/>
    <w:uiPriority w:val="9"/>
    <w:unhideWhenUsed/>
    <w:qFormat/>
    <w:pPr>
      <w:spacing w:before="240" w:after="120"/>
      <w:outlineLvl w:val="1"/>
    </w:pPr>
    <w:rPr>
      <w:b/>
      <w:bCs/>
      <w:color w:val="2E509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1E1D"/>
    <w:pPr>
      <w:tabs>
        <w:tab w:val="center" w:pos="4680"/>
        <w:tab w:val="right" w:pos="9360"/>
      </w:tabs>
    </w:pPr>
  </w:style>
  <w:style w:type="character" w:customStyle="1" w:styleId="HeaderChar">
    <w:name w:val="Header Char"/>
    <w:basedOn w:val="DefaultParagraphFont"/>
    <w:link w:val="Header"/>
    <w:uiPriority w:val="99"/>
    <w:rsid w:val="00AB1E1D"/>
  </w:style>
  <w:style w:type="paragraph" w:styleId="Footer">
    <w:name w:val="footer"/>
    <w:basedOn w:val="Normal"/>
    <w:link w:val="FooterChar"/>
    <w:uiPriority w:val="99"/>
    <w:unhideWhenUsed/>
    <w:rsid w:val="00AB1E1D"/>
    <w:pPr>
      <w:tabs>
        <w:tab w:val="center" w:pos="4680"/>
        <w:tab w:val="right" w:pos="9360"/>
      </w:tabs>
    </w:pPr>
  </w:style>
  <w:style w:type="character" w:customStyle="1" w:styleId="FooterChar">
    <w:name w:val="Footer Char"/>
    <w:basedOn w:val="DefaultParagraphFont"/>
    <w:link w:val="Footer"/>
    <w:uiPriority w:val="99"/>
    <w:rsid w:val="00AB1E1D"/>
  </w:style>
  <w:style w:type="character" w:styleId="CommentReference">
    <w:name w:val="annotation reference"/>
    <w:basedOn w:val="DefaultParagraphFont"/>
    <w:uiPriority w:val="99"/>
    <w:semiHidden/>
    <w:unhideWhenUsed/>
    <w:rsid w:val="005C6B46"/>
    <w:rPr>
      <w:sz w:val="16"/>
      <w:szCs w:val="16"/>
    </w:rPr>
  </w:style>
  <w:style w:type="paragraph" w:styleId="CommentText">
    <w:name w:val="annotation text"/>
    <w:basedOn w:val="Normal"/>
    <w:link w:val="CommentTextChar"/>
    <w:uiPriority w:val="99"/>
    <w:semiHidden/>
    <w:unhideWhenUsed/>
    <w:rsid w:val="005C6B46"/>
    <w:rPr>
      <w:sz w:val="20"/>
      <w:szCs w:val="20"/>
    </w:rPr>
  </w:style>
  <w:style w:type="character" w:customStyle="1" w:styleId="CommentTextChar">
    <w:name w:val="Comment Text Char"/>
    <w:basedOn w:val="DefaultParagraphFont"/>
    <w:link w:val="CommentText"/>
    <w:uiPriority w:val="99"/>
    <w:semiHidden/>
    <w:rsid w:val="005C6B46"/>
    <w:rPr>
      <w:sz w:val="20"/>
      <w:szCs w:val="20"/>
    </w:rPr>
  </w:style>
  <w:style w:type="paragraph" w:styleId="CommentSubject">
    <w:name w:val="annotation subject"/>
    <w:basedOn w:val="CommentText"/>
    <w:next w:val="CommentText"/>
    <w:link w:val="CommentSubjectChar"/>
    <w:uiPriority w:val="99"/>
    <w:semiHidden/>
    <w:unhideWhenUsed/>
    <w:rsid w:val="005C6B46"/>
    <w:rPr>
      <w:b/>
      <w:bCs/>
    </w:rPr>
  </w:style>
  <w:style w:type="character" w:customStyle="1" w:styleId="CommentSubjectChar">
    <w:name w:val="Comment Subject Char"/>
    <w:basedOn w:val="CommentTextChar"/>
    <w:link w:val="CommentSubject"/>
    <w:uiPriority w:val="99"/>
    <w:semiHidden/>
    <w:rsid w:val="005C6B46"/>
    <w:rPr>
      <w:b/>
      <w:bCs/>
      <w:sz w:val="20"/>
      <w:szCs w:val="20"/>
    </w:rPr>
  </w:style>
  <w:style w:type="paragraph" w:styleId="BalloonText">
    <w:name w:val="Balloon Text"/>
    <w:basedOn w:val="Normal"/>
    <w:link w:val="BalloonTextChar"/>
    <w:uiPriority w:val="99"/>
    <w:semiHidden/>
    <w:unhideWhenUsed/>
    <w:rsid w:val="005C6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B46"/>
    <w:rPr>
      <w:rFonts w:ascii="Segoe UI" w:hAnsi="Segoe UI" w:cs="Segoe UI"/>
      <w:sz w:val="18"/>
      <w:szCs w:val="18"/>
    </w:rPr>
  </w:style>
  <w:style w:type="paragraph" w:styleId="HTMLPreformatted">
    <w:name w:val="HTML Preformatted"/>
    <w:basedOn w:val="Normal"/>
    <w:link w:val="HTMLPreformattedChar"/>
    <w:uiPriority w:val="99"/>
    <w:semiHidden/>
    <w:unhideWhenUsed/>
    <w:rsid w:val="0024006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4006F"/>
    <w:rPr>
      <w:rFonts w:ascii="Consolas" w:hAnsi="Consolas" w:cs="Consolas"/>
      <w:sz w:val="20"/>
      <w:szCs w:val="20"/>
    </w:rPr>
  </w:style>
  <w:style w:type="character" w:styleId="UnresolvedMention">
    <w:name w:val="Unresolved Mention"/>
    <w:basedOn w:val="DefaultParagraphFont"/>
    <w:uiPriority w:val="99"/>
    <w:semiHidden/>
    <w:unhideWhenUsed/>
    <w:rsid w:val="003A3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226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cell.2016.08.02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31</Pages>
  <Words>12450</Words>
  <Characters>70970</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22</cp:revision>
  <cp:lastPrinted>2026-04-02T04:24:00Z</cp:lastPrinted>
  <dcterms:created xsi:type="dcterms:W3CDTF">2026-03-29T10:39:00Z</dcterms:created>
  <dcterms:modified xsi:type="dcterms:W3CDTF">2026-04-03T08:05:00Z</dcterms:modified>
</cp:coreProperties>
</file>