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5791C" w14:textId="77777777" w:rsidR="00B72814" w:rsidRDefault="00B72814" w:rsidP="00BF0DDD">
      <w:pPr>
        <w:pStyle w:val="NormalWeb"/>
        <w:spacing w:before="0" w:beforeAutospacing="0" w:after="0" w:afterAutospacing="0" w:line="360" w:lineRule="auto"/>
        <w:jc w:val="center"/>
        <w:rPr>
          <w:rFonts w:ascii="Arial" w:hAnsi="Arial" w:cs="Arial"/>
          <w:b/>
          <w:color w:val="FF0000"/>
          <w:sz w:val="22"/>
        </w:rPr>
      </w:pPr>
      <w:bookmarkStart w:id="0" w:name="_GoBack"/>
      <w:bookmarkEnd w:id="0"/>
    </w:p>
    <w:p w14:paraId="46623AF9" w14:textId="581E8181" w:rsidR="00132FC8" w:rsidRPr="00377155" w:rsidRDefault="00BF0DDD" w:rsidP="00BF0DDD">
      <w:pPr>
        <w:pStyle w:val="NormalWeb"/>
        <w:spacing w:before="0" w:beforeAutospacing="0" w:after="0" w:afterAutospacing="0" w:line="360" w:lineRule="auto"/>
        <w:jc w:val="center"/>
        <w:rPr>
          <w:rFonts w:ascii="Arial" w:hAnsi="Arial" w:cs="Arial"/>
          <w:b/>
          <w:color w:val="000000" w:themeColor="text1"/>
        </w:rPr>
      </w:pPr>
      <w:r w:rsidRPr="00377155">
        <w:rPr>
          <w:rFonts w:ascii="Arial" w:hAnsi="Arial" w:cs="Arial"/>
          <w:b/>
          <w:color w:val="000000" w:themeColor="text1"/>
        </w:rPr>
        <w:t>Phenotypic Diversity and Morphological Performance Evaluation of Local Lotus (</w:t>
      </w:r>
      <w:proofErr w:type="spellStart"/>
      <w:r w:rsidRPr="00377155">
        <w:rPr>
          <w:rFonts w:ascii="Arial" w:hAnsi="Arial" w:cs="Arial"/>
          <w:b/>
          <w:i/>
          <w:color w:val="000000" w:themeColor="text1"/>
        </w:rPr>
        <w:t>Nelumbo</w:t>
      </w:r>
      <w:proofErr w:type="spellEnd"/>
      <w:r w:rsidRPr="00377155">
        <w:rPr>
          <w:rFonts w:ascii="Arial" w:hAnsi="Arial" w:cs="Arial"/>
          <w:b/>
          <w:i/>
          <w:color w:val="000000" w:themeColor="text1"/>
        </w:rPr>
        <w:t xml:space="preserve"> nucifera</w:t>
      </w:r>
      <w:r w:rsidRPr="00377155">
        <w:rPr>
          <w:rFonts w:ascii="Arial" w:hAnsi="Arial" w:cs="Arial"/>
          <w:b/>
          <w:color w:val="000000" w:themeColor="text1"/>
        </w:rPr>
        <w:t xml:space="preserve"> </w:t>
      </w:r>
      <w:proofErr w:type="spellStart"/>
      <w:r w:rsidRPr="00377155">
        <w:rPr>
          <w:rFonts w:ascii="Arial" w:hAnsi="Arial" w:cs="Arial"/>
          <w:b/>
          <w:color w:val="000000" w:themeColor="text1"/>
        </w:rPr>
        <w:t>Gaertn</w:t>
      </w:r>
      <w:proofErr w:type="spellEnd"/>
      <w:r w:rsidRPr="00377155">
        <w:rPr>
          <w:rFonts w:ascii="Arial" w:hAnsi="Arial" w:cs="Arial"/>
          <w:b/>
          <w:color w:val="000000" w:themeColor="text1"/>
        </w:rPr>
        <w:t>.) Genotypes in Kerala</w:t>
      </w:r>
      <w:r w:rsidR="00514E8B">
        <w:rPr>
          <w:rFonts w:ascii="Arial" w:hAnsi="Arial" w:cs="Arial"/>
          <w:b/>
          <w:color w:val="000000" w:themeColor="text1"/>
        </w:rPr>
        <w:t>, India</w:t>
      </w:r>
    </w:p>
    <w:p w14:paraId="7F61C00A" w14:textId="08910EFB" w:rsidR="00132FC8" w:rsidRPr="00563E1A" w:rsidRDefault="00A03635" w:rsidP="00563E1A">
      <w:pPr>
        <w:pStyle w:val="NormalWeb"/>
        <w:spacing w:after="0" w:line="360" w:lineRule="auto"/>
        <w:jc w:val="both"/>
        <w:rPr>
          <w:rFonts w:ascii="Arial" w:hAnsi="Arial" w:cs="Arial"/>
          <w:color w:val="FF0000"/>
          <w:sz w:val="20"/>
        </w:rPr>
      </w:pPr>
      <w:r w:rsidRPr="00A03635">
        <w:rPr>
          <w:rFonts w:ascii="Arial" w:hAnsi="Arial" w:cs="Arial"/>
          <w:b/>
          <w:sz w:val="20"/>
        </w:rPr>
        <w:t xml:space="preserve">Abstract: </w:t>
      </w:r>
      <w:r w:rsidR="00744794" w:rsidRPr="00E273A3">
        <w:rPr>
          <w:rFonts w:ascii="Arial" w:hAnsi="Arial" w:cs="Arial"/>
          <w:color w:val="000000" w:themeColor="text1"/>
          <w:sz w:val="20"/>
        </w:rPr>
        <w:t xml:space="preserve">The vast morphological diversity of Kerala’s indigenous </w:t>
      </w:r>
      <w:proofErr w:type="spellStart"/>
      <w:r w:rsidR="00744794" w:rsidRPr="00E273A3">
        <w:rPr>
          <w:rFonts w:ascii="Arial" w:hAnsi="Arial" w:cs="Arial"/>
          <w:i/>
          <w:color w:val="000000" w:themeColor="text1"/>
          <w:sz w:val="20"/>
        </w:rPr>
        <w:t>Nelumbo</w:t>
      </w:r>
      <w:proofErr w:type="spellEnd"/>
      <w:r w:rsidR="00744794" w:rsidRPr="00E273A3">
        <w:rPr>
          <w:rFonts w:ascii="Arial" w:hAnsi="Arial" w:cs="Arial"/>
          <w:i/>
          <w:color w:val="000000" w:themeColor="text1"/>
          <w:sz w:val="20"/>
        </w:rPr>
        <w:t xml:space="preserve"> nucifera</w:t>
      </w:r>
      <w:r w:rsidR="00607188" w:rsidRPr="00607188">
        <w:rPr>
          <w:rFonts w:ascii="Arial" w:hAnsi="Arial" w:cs="Arial"/>
          <w:b/>
          <w:color w:val="000000" w:themeColor="text1"/>
          <w:sz w:val="22"/>
        </w:rPr>
        <w:t xml:space="preserve"> </w:t>
      </w:r>
      <w:proofErr w:type="spellStart"/>
      <w:r w:rsidR="00607188">
        <w:rPr>
          <w:rFonts w:ascii="Arial" w:hAnsi="Arial" w:cs="Arial"/>
          <w:color w:val="000000" w:themeColor="text1"/>
          <w:sz w:val="20"/>
        </w:rPr>
        <w:t>Gaertn</w:t>
      </w:r>
      <w:proofErr w:type="spellEnd"/>
      <w:r w:rsidR="00607188">
        <w:rPr>
          <w:rFonts w:ascii="Arial" w:hAnsi="Arial" w:cs="Arial"/>
          <w:color w:val="000000" w:themeColor="text1"/>
          <w:sz w:val="20"/>
        </w:rPr>
        <w:t>.</w:t>
      </w:r>
      <w:r w:rsidR="00607188" w:rsidRPr="00607188">
        <w:rPr>
          <w:rFonts w:ascii="Arial" w:hAnsi="Arial" w:cs="Arial"/>
          <w:b/>
          <w:color w:val="000000" w:themeColor="text1"/>
          <w:sz w:val="20"/>
        </w:rPr>
        <w:t xml:space="preserve"> </w:t>
      </w:r>
      <w:r w:rsidR="00744794" w:rsidRPr="00E273A3">
        <w:rPr>
          <w:rFonts w:ascii="Arial" w:hAnsi="Arial" w:cs="Arial"/>
          <w:color w:val="000000" w:themeColor="text1"/>
          <w:sz w:val="20"/>
        </w:rPr>
        <w:t>genotype</w:t>
      </w:r>
      <w:r w:rsidR="00607188">
        <w:rPr>
          <w:rFonts w:ascii="Arial" w:hAnsi="Arial" w:cs="Arial"/>
          <w:color w:val="000000" w:themeColor="text1"/>
          <w:sz w:val="20"/>
        </w:rPr>
        <w:t>s</w:t>
      </w:r>
      <w:r w:rsidR="00744794" w:rsidRPr="00E273A3">
        <w:rPr>
          <w:color w:val="000000" w:themeColor="text1"/>
        </w:rPr>
        <w:t xml:space="preserve"> </w:t>
      </w:r>
      <w:r w:rsidR="00E170C6" w:rsidRPr="00E273A3">
        <w:rPr>
          <w:rFonts w:ascii="Arial" w:hAnsi="Arial" w:cs="Arial"/>
          <w:color w:val="000000" w:themeColor="text1"/>
          <w:sz w:val="20"/>
        </w:rPr>
        <w:t xml:space="preserve">makes </w:t>
      </w:r>
      <w:r w:rsidR="00D75571" w:rsidRPr="00E273A3">
        <w:rPr>
          <w:rFonts w:ascii="Arial" w:hAnsi="Arial" w:cs="Arial"/>
          <w:color w:val="000000" w:themeColor="text1"/>
          <w:sz w:val="20"/>
        </w:rPr>
        <w:t xml:space="preserve">suitable for </w:t>
      </w:r>
      <w:proofErr w:type="spellStart"/>
      <w:r w:rsidR="00744794" w:rsidRPr="00E273A3">
        <w:rPr>
          <w:rFonts w:ascii="Arial" w:hAnsi="Arial" w:cs="Arial"/>
          <w:color w:val="000000" w:themeColor="text1"/>
          <w:sz w:val="20"/>
        </w:rPr>
        <w:t>waterscaping</w:t>
      </w:r>
      <w:proofErr w:type="spellEnd"/>
      <w:r w:rsidR="00744794" w:rsidRPr="00E273A3">
        <w:rPr>
          <w:rFonts w:ascii="Arial" w:hAnsi="Arial" w:cs="Arial"/>
          <w:color w:val="000000" w:themeColor="text1"/>
          <w:sz w:val="20"/>
        </w:rPr>
        <w:t>, floral arr</w:t>
      </w:r>
      <w:r w:rsidR="00E170C6" w:rsidRPr="00E273A3">
        <w:rPr>
          <w:rFonts w:ascii="Arial" w:hAnsi="Arial" w:cs="Arial"/>
          <w:color w:val="000000" w:themeColor="text1"/>
          <w:sz w:val="20"/>
        </w:rPr>
        <w:t xml:space="preserve">angements, and sacred offerings. </w:t>
      </w:r>
      <w:r w:rsidR="00E273A3">
        <w:rPr>
          <w:rFonts w:ascii="Arial" w:hAnsi="Arial" w:cs="Arial"/>
          <w:sz w:val="20"/>
        </w:rPr>
        <w:t xml:space="preserve">Despite these significant ornamental and functional attributes, the commercial, medicinal, and landscaping potential of these germplasms remains largely underutilized and requires systematic exploration. Hence, this study was aimed to evaluate suitability of local lotus genotypes for commercial purposes, specifically for landscaping and the loose flower trade in the floral market. Ten local lotus genotypes from various districts of Kerala were evaluated for their morphological performance. The experiment was conducted using a completely randomized design (CRD) with two replications per treatment. Significant morphological variations were identified through ANOVA and LSD tests, while cluster analysis categorized the germplasm based on phenotypic similarities.  </w:t>
      </w:r>
      <w:r w:rsidR="00DB486A" w:rsidRPr="00E273A3">
        <w:rPr>
          <w:rFonts w:ascii="Arial" w:hAnsi="Arial" w:cs="Arial"/>
          <w:color w:val="000000" w:themeColor="text1"/>
          <w:sz w:val="20"/>
        </w:rPr>
        <w:t>Genotypes</w:t>
      </w:r>
      <w:r w:rsidRPr="00E273A3">
        <w:rPr>
          <w:rFonts w:ascii="Arial" w:hAnsi="Arial" w:cs="Arial"/>
          <w:color w:val="000000" w:themeColor="text1"/>
          <w:sz w:val="20"/>
        </w:rPr>
        <w:t xml:space="preserve"> KAU </w:t>
      </w:r>
      <w:proofErr w:type="spellStart"/>
      <w:r w:rsidRPr="00E273A3">
        <w:rPr>
          <w:rFonts w:ascii="Arial" w:hAnsi="Arial" w:cs="Arial"/>
          <w:color w:val="000000" w:themeColor="text1"/>
          <w:sz w:val="20"/>
        </w:rPr>
        <w:t>Nn</w:t>
      </w:r>
      <w:proofErr w:type="spellEnd"/>
      <w:r w:rsidRPr="00E273A3">
        <w:rPr>
          <w:rFonts w:ascii="Arial" w:hAnsi="Arial" w:cs="Arial"/>
          <w:color w:val="000000" w:themeColor="text1"/>
          <w:sz w:val="20"/>
        </w:rPr>
        <w:t xml:space="preserve"> 6 identified as the most vigorous genotype, exhibited superior vegetative growth,</w:t>
      </w:r>
      <w:r w:rsidR="00381DB5" w:rsidRPr="00E273A3">
        <w:rPr>
          <w:rFonts w:ascii="Arial" w:hAnsi="Arial" w:cs="Arial"/>
          <w:color w:val="000000" w:themeColor="text1"/>
          <w:sz w:val="20"/>
        </w:rPr>
        <w:t xml:space="preserve"> with a plant height of 126 cm, maximum leaf production (14 le</w:t>
      </w:r>
      <w:r w:rsidR="00F36C49" w:rsidRPr="00E273A3">
        <w:rPr>
          <w:rFonts w:ascii="Arial" w:hAnsi="Arial" w:cs="Arial"/>
          <w:color w:val="000000" w:themeColor="text1"/>
          <w:sz w:val="20"/>
        </w:rPr>
        <w:t>aves), and a leaf size of 41 cm</w:t>
      </w:r>
      <w:r w:rsidRPr="00E273A3">
        <w:rPr>
          <w:rFonts w:ascii="Arial" w:hAnsi="Arial" w:cs="Arial"/>
          <w:color w:val="000000" w:themeColor="text1"/>
          <w:sz w:val="20"/>
        </w:rPr>
        <w:t xml:space="preserve"> and unique leaf pigmentation characterized by a red-edged margin. In contrast, KAU </w:t>
      </w:r>
      <w:proofErr w:type="spellStart"/>
      <w:r w:rsidRPr="00E273A3">
        <w:rPr>
          <w:rFonts w:ascii="Arial" w:hAnsi="Arial" w:cs="Arial"/>
          <w:color w:val="000000" w:themeColor="text1"/>
          <w:sz w:val="20"/>
        </w:rPr>
        <w:t>Nn</w:t>
      </w:r>
      <w:proofErr w:type="spellEnd"/>
      <w:r w:rsidRPr="00E273A3">
        <w:rPr>
          <w:rFonts w:ascii="Arial" w:hAnsi="Arial" w:cs="Arial"/>
          <w:color w:val="000000" w:themeColor="text1"/>
          <w:sz w:val="20"/>
        </w:rPr>
        <w:t xml:space="preserve"> 18 and KAU </w:t>
      </w:r>
      <w:proofErr w:type="spellStart"/>
      <w:r w:rsidRPr="00E273A3">
        <w:rPr>
          <w:rFonts w:ascii="Arial" w:hAnsi="Arial" w:cs="Arial"/>
          <w:color w:val="000000" w:themeColor="text1"/>
          <w:sz w:val="20"/>
        </w:rPr>
        <w:t>Nn</w:t>
      </w:r>
      <w:proofErr w:type="spellEnd"/>
      <w:r w:rsidRPr="00E273A3">
        <w:rPr>
          <w:rFonts w:ascii="Arial" w:hAnsi="Arial" w:cs="Arial"/>
          <w:color w:val="000000" w:themeColor="text1"/>
          <w:sz w:val="20"/>
        </w:rPr>
        <w:t xml:space="preserve"> 10 with compact growth habit </w:t>
      </w:r>
      <w:r w:rsidR="00337D0B" w:rsidRPr="00E273A3">
        <w:rPr>
          <w:rFonts w:ascii="Arial" w:hAnsi="Arial" w:cs="Arial"/>
          <w:color w:val="000000" w:themeColor="text1"/>
          <w:sz w:val="20"/>
        </w:rPr>
        <w:t xml:space="preserve">(83 cm and 84 cm of plant height respectively) </w:t>
      </w:r>
      <w:r w:rsidRPr="00E273A3">
        <w:rPr>
          <w:rFonts w:ascii="Arial" w:hAnsi="Arial" w:cs="Arial"/>
          <w:color w:val="000000" w:themeColor="text1"/>
          <w:sz w:val="20"/>
        </w:rPr>
        <w:t xml:space="preserve">can be suggested to small ponds or pools for </w:t>
      </w:r>
      <w:proofErr w:type="spellStart"/>
      <w:r w:rsidRPr="00E273A3">
        <w:rPr>
          <w:rFonts w:ascii="Arial" w:hAnsi="Arial" w:cs="Arial"/>
          <w:color w:val="000000" w:themeColor="text1"/>
          <w:sz w:val="20"/>
        </w:rPr>
        <w:t>waterscaping</w:t>
      </w:r>
      <w:proofErr w:type="spellEnd"/>
      <w:r w:rsidRPr="00E273A3">
        <w:rPr>
          <w:rFonts w:ascii="Arial" w:hAnsi="Arial" w:cs="Arial"/>
          <w:color w:val="000000" w:themeColor="text1"/>
          <w:sz w:val="20"/>
        </w:rPr>
        <w:t xml:space="preserve"> due to their shorter plant height and specific structural attributes. From a floral perspective, the germplasm demonstrated significant phenotypic variability in flower type, bud shape, and color, which are essential for future crop improvement. KAU </w:t>
      </w:r>
      <w:proofErr w:type="spellStart"/>
      <w:r w:rsidRPr="00E273A3">
        <w:rPr>
          <w:rFonts w:ascii="Arial" w:hAnsi="Arial" w:cs="Arial"/>
          <w:color w:val="000000" w:themeColor="text1"/>
          <w:sz w:val="20"/>
        </w:rPr>
        <w:t>Nn</w:t>
      </w:r>
      <w:proofErr w:type="spellEnd"/>
      <w:r w:rsidRPr="00E273A3">
        <w:rPr>
          <w:rFonts w:ascii="Arial" w:hAnsi="Arial" w:cs="Arial"/>
          <w:color w:val="000000" w:themeColor="text1"/>
          <w:sz w:val="20"/>
        </w:rPr>
        <w:t xml:space="preserve"> 6 was particularly notable for its high flowering intensity, producing 12 flowers per year </w:t>
      </w:r>
      <w:r w:rsidR="00EA3C86" w:rsidRPr="00E273A3">
        <w:rPr>
          <w:rFonts w:ascii="Arial" w:hAnsi="Arial" w:cs="Arial"/>
          <w:color w:val="000000" w:themeColor="text1"/>
          <w:sz w:val="20"/>
        </w:rPr>
        <w:t>with flower production</w:t>
      </w:r>
      <w:r w:rsidRPr="00E273A3">
        <w:rPr>
          <w:rFonts w:ascii="Arial" w:hAnsi="Arial" w:cs="Arial"/>
          <w:color w:val="000000" w:themeColor="text1"/>
          <w:sz w:val="20"/>
        </w:rPr>
        <w:t xml:space="preserve"> in dorm</w:t>
      </w:r>
      <w:r w:rsidR="00DB486A" w:rsidRPr="00E273A3">
        <w:rPr>
          <w:rFonts w:ascii="Arial" w:hAnsi="Arial" w:cs="Arial"/>
          <w:color w:val="000000" w:themeColor="text1"/>
          <w:sz w:val="20"/>
        </w:rPr>
        <w:t>ant period also</w:t>
      </w:r>
      <w:r w:rsidR="00337D0B" w:rsidRPr="00E273A3">
        <w:rPr>
          <w:rFonts w:ascii="Arial" w:hAnsi="Arial" w:cs="Arial"/>
          <w:color w:val="000000" w:themeColor="text1"/>
          <w:sz w:val="20"/>
        </w:rPr>
        <w:t xml:space="preserve"> (</w:t>
      </w:r>
      <w:r w:rsidR="00DA0DDE" w:rsidRPr="00E273A3">
        <w:rPr>
          <w:rFonts w:ascii="Arial" w:hAnsi="Arial" w:cs="Arial"/>
          <w:color w:val="000000" w:themeColor="text1"/>
          <w:sz w:val="20"/>
        </w:rPr>
        <w:t xml:space="preserve">November </w:t>
      </w:r>
      <w:r w:rsidR="00337D0B" w:rsidRPr="00E273A3">
        <w:rPr>
          <w:rFonts w:ascii="Arial" w:hAnsi="Arial" w:cs="Arial"/>
          <w:color w:val="000000" w:themeColor="text1"/>
          <w:sz w:val="20"/>
        </w:rPr>
        <w:t>to January)</w:t>
      </w:r>
      <w:r w:rsidR="00DB486A" w:rsidRPr="00E273A3">
        <w:rPr>
          <w:rFonts w:ascii="Arial" w:hAnsi="Arial" w:cs="Arial"/>
          <w:color w:val="000000" w:themeColor="text1"/>
          <w:sz w:val="20"/>
        </w:rPr>
        <w:t xml:space="preserve">. </w:t>
      </w:r>
      <w:r w:rsidR="00DB486A">
        <w:rPr>
          <w:rFonts w:ascii="Arial" w:hAnsi="Arial" w:cs="Arial"/>
          <w:sz w:val="20"/>
        </w:rPr>
        <w:t>Other genotype</w:t>
      </w:r>
      <w:r w:rsidRPr="00A03635">
        <w:rPr>
          <w:rFonts w:ascii="Arial" w:hAnsi="Arial" w:cs="Arial"/>
          <w:sz w:val="20"/>
        </w:rPr>
        <w:t xml:space="preserve">s such as KAU </w:t>
      </w:r>
      <w:proofErr w:type="spellStart"/>
      <w:r w:rsidRPr="00A03635">
        <w:rPr>
          <w:rFonts w:ascii="Arial" w:hAnsi="Arial" w:cs="Arial"/>
          <w:sz w:val="20"/>
        </w:rPr>
        <w:t>Nn</w:t>
      </w:r>
      <w:proofErr w:type="spellEnd"/>
      <w:r w:rsidRPr="00A03635">
        <w:rPr>
          <w:rFonts w:ascii="Arial" w:hAnsi="Arial" w:cs="Arial"/>
          <w:sz w:val="20"/>
        </w:rPr>
        <w:t xml:space="preserve"> 1 and KAU </w:t>
      </w:r>
      <w:proofErr w:type="spellStart"/>
      <w:r w:rsidRPr="00A03635">
        <w:rPr>
          <w:rFonts w:ascii="Arial" w:hAnsi="Arial" w:cs="Arial"/>
          <w:sz w:val="20"/>
        </w:rPr>
        <w:t>Nn</w:t>
      </w:r>
      <w:proofErr w:type="spellEnd"/>
      <w:r w:rsidRPr="00A03635">
        <w:rPr>
          <w:rFonts w:ascii="Arial" w:hAnsi="Arial" w:cs="Arial"/>
          <w:sz w:val="20"/>
        </w:rPr>
        <w:t xml:space="preserve"> 16 were double flowered type</w:t>
      </w:r>
      <w:r w:rsidR="00EA3C86" w:rsidRPr="00E273A3">
        <w:rPr>
          <w:rFonts w:ascii="Arial" w:hAnsi="Arial" w:cs="Arial"/>
          <w:sz w:val="20"/>
        </w:rPr>
        <w:t>s</w:t>
      </w:r>
      <w:r w:rsidRPr="00A03635">
        <w:rPr>
          <w:rFonts w:ascii="Arial" w:hAnsi="Arial" w:cs="Arial"/>
          <w:sz w:val="20"/>
        </w:rPr>
        <w:t xml:space="preserve"> with distinct ovoid or conic bud shapes, but only single flower could produce during whole</w:t>
      </w:r>
      <w:r w:rsidR="0089340B">
        <w:rPr>
          <w:rFonts w:ascii="Arial" w:hAnsi="Arial" w:cs="Arial"/>
          <w:sz w:val="20"/>
        </w:rPr>
        <w:t xml:space="preserve"> study period.  The diversity of</w:t>
      </w:r>
      <w:r w:rsidRPr="00A03635">
        <w:rPr>
          <w:rFonts w:ascii="Arial" w:hAnsi="Arial" w:cs="Arial"/>
          <w:sz w:val="20"/>
        </w:rPr>
        <w:t xml:space="preserve"> </w:t>
      </w:r>
      <w:r w:rsidR="0089340B">
        <w:rPr>
          <w:rFonts w:ascii="Arial" w:hAnsi="Arial" w:cs="Arial"/>
          <w:sz w:val="20"/>
        </w:rPr>
        <w:t xml:space="preserve">flower </w:t>
      </w:r>
      <w:r w:rsidRPr="00A03635">
        <w:rPr>
          <w:rFonts w:ascii="Arial" w:hAnsi="Arial" w:cs="Arial"/>
          <w:sz w:val="20"/>
        </w:rPr>
        <w:t xml:space="preserve">bud </w:t>
      </w:r>
      <w:proofErr w:type="spellStart"/>
      <w:r w:rsidRPr="00A03635">
        <w:rPr>
          <w:rFonts w:ascii="Arial" w:hAnsi="Arial" w:cs="Arial"/>
          <w:sz w:val="20"/>
        </w:rPr>
        <w:t>colours</w:t>
      </w:r>
      <w:proofErr w:type="spellEnd"/>
      <w:r w:rsidRPr="00A03635">
        <w:rPr>
          <w:rFonts w:ascii="Arial" w:hAnsi="Arial" w:cs="Arial"/>
          <w:sz w:val="20"/>
        </w:rPr>
        <w:t xml:space="preserve"> ranging from green-yellow and green-purple to green-red and flower </w:t>
      </w:r>
      <w:proofErr w:type="spellStart"/>
      <w:r w:rsidRPr="00A03635">
        <w:rPr>
          <w:rFonts w:ascii="Arial" w:hAnsi="Arial" w:cs="Arial"/>
          <w:sz w:val="20"/>
        </w:rPr>
        <w:t>colour</w:t>
      </w:r>
      <w:proofErr w:type="spellEnd"/>
      <w:r w:rsidRPr="00A03635">
        <w:rPr>
          <w:rFonts w:ascii="Arial" w:hAnsi="Arial" w:cs="Arial"/>
          <w:sz w:val="20"/>
        </w:rPr>
        <w:t xml:space="preserve"> from pink to white or greenish white, further underscores the ornamental potential of these local genotypes since unopened flower buds are sold as loose flowers in floral market. </w:t>
      </w:r>
      <w:r w:rsidRPr="00A03635">
        <w:rPr>
          <w:rFonts w:ascii="Arial" w:hAnsi="Arial" w:cs="Arial"/>
          <w:bCs/>
          <w:sz w:val="20"/>
        </w:rPr>
        <w:t xml:space="preserve">KAU </w:t>
      </w:r>
      <w:proofErr w:type="spellStart"/>
      <w:r w:rsidRPr="00A03635">
        <w:rPr>
          <w:rFonts w:ascii="Arial" w:hAnsi="Arial" w:cs="Arial"/>
          <w:bCs/>
          <w:sz w:val="20"/>
        </w:rPr>
        <w:t>Nn</w:t>
      </w:r>
      <w:proofErr w:type="spellEnd"/>
      <w:r w:rsidRPr="00A03635">
        <w:rPr>
          <w:rFonts w:ascii="Arial" w:hAnsi="Arial" w:cs="Arial"/>
          <w:bCs/>
          <w:sz w:val="20"/>
        </w:rPr>
        <w:t xml:space="preserve"> 16</w:t>
      </w:r>
      <w:r w:rsidRPr="00A03635">
        <w:rPr>
          <w:rFonts w:ascii="Arial" w:hAnsi="Arial" w:cs="Arial"/>
          <w:sz w:val="20"/>
        </w:rPr>
        <w:t xml:space="preserve"> was found to be the premier ornamental choice for </w:t>
      </w:r>
      <w:r w:rsidRPr="00E273A3">
        <w:rPr>
          <w:rFonts w:ascii="Arial" w:hAnsi="Arial" w:cs="Arial"/>
          <w:color w:val="000000" w:themeColor="text1"/>
          <w:sz w:val="20"/>
        </w:rPr>
        <w:t>its exceptional flower diameter</w:t>
      </w:r>
      <w:r w:rsidR="00767952" w:rsidRPr="00E273A3">
        <w:rPr>
          <w:rFonts w:ascii="Arial" w:hAnsi="Arial" w:cs="Arial"/>
          <w:color w:val="000000" w:themeColor="text1"/>
          <w:sz w:val="20"/>
        </w:rPr>
        <w:t xml:space="preserve"> (28 cm)</w:t>
      </w:r>
      <w:r w:rsidRPr="00E273A3">
        <w:rPr>
          <w:rFonts w:ascii="Arial" w:hAnsi="Arial" w:cs="Arial"/>
          <w:color w:val="000000" w:themeColor="text1"/>
          <w:sz w:val="20"/>
        </w:rPr>
        <w:t xml:space="preserve"> and rare double-white form. </w:t>
      </w:r>
      <w:r w:rsidRPr="00E273A3">
        <w:rPr>
          <w:rFonts w:ascii="Arial" w:hAnsi="Arial" w:cs="Arial"/>
          <w:bCs/>
          <w:color w:val="000000" w:themeColor="text1"/>
          <w:sz w:val="20"/>
        </w:rPr>
        <w:t xml:space="preserve">KAU </w:t>
      </w:r>
      <w:proofErr w:type="spellStart"/>
      <w:r w:rsidRPr="00E273A3">
        <w:rPr>
          <w:rFonts w:ascii="Arial" w:hAnsi="Arial" w:cs="Arial"/>
          <w:bCs/>
          <w:color w:val="000000" w:themeColor="text1"/>
          <w:sz w:val="20"/>
        </w:rPr>
        <w:t>Nn</w:t>
      </w:r>
      <w:proofErr w:type="spellEnd"/>
      <w:r w:rsidRPr="00E273A3">
        <w:rPr>
          <w:rFonts w:ascii="Arial" w:hAnsi="Arial" w:cs="Arial"/>
          <w:bCs/>
          <w:color w:val="000000" w:themeColor="text1"/>
          <w:sz w:val="20"/>
        </w:rPr>
        <w:t xml:space="preserve"> 5</w:t>
      </w:r>
      <w:r w:rsidRPr="00E273A3">
        <w:rPr>
          <w:rFonts w:ascii="Arial" w:hAnsi="Arial" w:cs="Arial"/>
          <w:color w:val="000000" w:themeColor="text1"/>
          <w:sz w:val="20"/>
        </w:rPr>
        <w:t xml:space="preserve"> exceled in producing the highest flower count</w:t>
      </w:r>
      <w:r w:rsidR="00767952" w:rsidRPr="00E273A3">
        <w:rPr>
          <w:rFonts w:ascii="Arial" w:hAnsi="Arial" w:cs="Arial"/>
          <w:color w:val="000000" w:themeColor="text1"/>
          <w:sz w:val="20"/>
        </w:rPr>
        <w:t xml:space="preserve"> (6 No’s)</w:t>
      </w:r>
      <w:r w:rsidRPr="00E273A3">
        <w:rPr>
          <w:rFonts w:ascii="Arial" w:hAnsi="Arial" w:cs="Arial"/>
          <w:color w:val="000000" w:themeColor="text1"/>
          <w:sz w:val="20"/>
        </w:rPr>
        <w:t xml:space="preserve"> among double types, maximum petal density, and the earliest blooming cycle. </w:t>
      </w:r>
      <w:r w:rsidR="00563E1A" w:rsidRPr="00E273A3">
        <w:rPr>
          <w:rFonts w:ascii="Arial" w:hAnsi="Arial" w:cs="Arial"/>
          <w:color w:val="000000" w:themeColor="text1"/>
          <w:sz w:val="20"/>
        </w:rPr>
        <w:t>Hierarchical cluster analysis and heat map visualization successfully categorized the ten lotus genotypes into three distinct groups based on their morphological and phenological traits. These findings highlight significant phenotypic diversity within the lot</w:t>
      </w:r>
      <w:r w:rsidR="00EA3C86" w:rsidRPr="00E273A3">
        <w:rPr>
          <w:rFonts w:ascii="Arial" w:hAnsi="Arial" w:cs="Arial"/>
          <w:color w:val="000000" w:themeColor="text1"/>
          <w:sz w:val="20"/>
        </w:rPr>
        <w:t>us germplasm</w:t>
      </w:r>
      <w:r w:rsidR="00FE4397" w:rsidRPr="00E273A3">
        <w:rPr>
          <w:rFonts w:ascii="Arial" w:hAnsi="Arial" w:cs="Arial"/>
          <w:color w:val="000000" w:themeColor="text1"/>
          <w:sz w:val="20"/>
        </w:rPr>
        <w:t xml:space="preserve"> </w:t>
      </w:r>
      <w:r w:rsidR="00EA3C86" w:rsidRPr="00E273A3">
        <w:rPr>
          <w:rFonts w:ascii="Arial" w:hAnsi="Arial" w:cs="Arial"/>
          <w:color w:val="000000" w:themeColor="text1"/>
          <w:sz w:val="20"/>
        </w:rPr>
        <w:t xml:space="preserve">of Kerala </w:t>
      </w:r>
      <w:r w:rsidR="00FE4397" w:rsidRPr="00E273A3">
        <w:rPr>
          <w:rFonts w:ascii="Arial" w:hAnsi="Arial" w:cs="Arial"/>
          <w:color w:val="000000" w:themeColor="text1"/>
          <w:sz w:val="20"/>
        </w:rPr>
        <w:t>providing a</w:t>
      </w:r>
      <w:r w:rsidR="00563E1A" w:rsidRPr="00E273A3">
        <w:rPr>
          <w:rFonts w:ascii="Arial" w:hAnsi="Arial" w:cs="Arial"/>
          <w:color w:val="000000" w:themeColor="text1"/>
          <w:sz w:val="20"/>
        </w:rPr>
        <w:t xml:space="preserve"> framework for selecting superior genotypes for breeding and commercial </w:t>
      </w:r>
      <w:proofErr w:type="spellStart"/>
      <w:r w:rsidR="00563E1A" w:rsidRPr="00E273A3">
        <w:rPr>
          <w:rFonts w:ascii="Arial" w:hAnsi="Arial" w:cs="Arial"/>
          <w:color w:val="000000" w:themeColor="text1"/>
          <w:sz w:val="20"/>
        </w:rPr>
        <w:t>waterscaping</w:t>
      </w:r>
      <w:proofErr w:type="spellEnd"/>
      <w:r w:rsidR="00563E1A" w:rsidRPr="00E273A3">
        <w:rPr>
          <w:rFonts w:ascii="Arial" w:hAnsi="Arial" w:cs="Arial"/>
          <w:color w:val="000000" w:themeColor="text1"/>
          <w:sz w:val="20"/>
        </w:rPr>
        <w:t>.</w:t>
      </w:r>
    </w:p>
    <w:p w14:paraId="64114E72" w14:textId="09BA9A8B" w:rsidR="003E0E32" w:rsidRPr="0015750E" w:rsidRDefault="00A03635" w:rsidP="003411FD">
      <w:pPr>
        <w:pStyle w:val="NormalWeb"/>
        <w:spacing w:before="0" w:beforeAutospacing="0" w:after="0" w:afterAutospacing="0" w:line="360" w:lineRule="auto"/>
        <w:jc w:val="both"/>
        <w:rPr>
          <w:rFonts w:ascii="Arial" w:hAnsi="Arial" w:cs="Arial"/>
          <w:b/>
          <w:sz w:val="20"/>
          <w:szCs w:val="22"/>
        </w:rPr>
      </w:pPr>
      <w:r w:rsidRPr="0015750E">
        <w:rPr>
          <w:rFonts w:ascii="Arial" w:hAnsi="Arial" w:cs="Arial"/>
          <w:b/>
          <w:sz w:val="20"/>
          <w:szCs w:val="22"/>
        </w:rPr>
        <w:t xml:space="preserve">Key words: Lotus, Local genotypes, </w:t>
      </w:r>
      <w:r w:rsidR="009F77D5">
        <w:rPr>
          <w:rFonts w:ascii="Arial" w:hAnsi="Arial" w:cs="Arial"/>
          <w:b/>
          <w:sz w:val="20"/>
          <w:szCs w:val="22"/>
        </w:rPr>
        <w:t>P</w:t>
      </w:r>
      <w:r w:rsidR="009F77D5" w:rsidRPr="0015750E">
        <w:rPr>
          <w:rFonts w:ascii="Arial" w:hAnsi="Arial" w:cs="Arial"/>
          <w:b/>
          <w:sz w:val="20"/>
          <w:szCs w:val="22"/>
        </w:rPr>
        <w:t>henotypic</w:t>
      </w:r>
      <w:r w:rsidR="00450469" w:rsidRPr="0015750E">
        <w:rPr>
          <w:rFonts w:ascii="Arial" w:hAnsi="Arial" w:cs="Arial"/>
          <w:b/>
          <w:sz w:val="20"/>
          <w:szCs w:val="22"/>
        </w:rPr>
        <w:t xml:space="preserve"> d</w:t>
      </w:r>
      <w:r w:rsidR="00132FC8" w:rsidRPr="0015750E">
        <w:rPr>
          <w:rFonts w:ascii="Arial" w:hAnsi="Arial" w:cs="Arial"/>
          <w:b/>
          <w:sz w:val="20"/>
          <w:szCs w:val="22"/>
        </w:rPr>
        <w:t>iversity, Performance evaluation</w:t>
      </w:r>
      <w:r w:rsidR="00450469" w:rsidRPr="0015750E">
        <w:rPr>
          <w:rFonts w:ascii="Arial" w:hAnsi="Arial" w:cs="Arial"/>
          <w:b/>
          <w:sz w:val="20"/>
          <w:szCs w:val="22"/>
        </w:rPr>
        <w:t>, multivariate analysis</w:t>
      </w:r>
    </w:p>
    <w:p w14:paraId="5BECE4FA" w14:textId="77777777" w:rsidR="00771E16" w:rsidRPr="003411FD" w:rsidRDefault="00771E16" w:rsidP="003411FD">
      <w:pPr>
        <w:pStyle w:val="NormalWeb"/>
        <w:spacing w:before="0" w:beforeAutospacing="0" w:after="0" w:afterAutospacing="0" w:line="360" w:lineRule="auto"/>
        <w:jc w:val="both"/>
        <w:rPr>
          <w:rFonts w:ascii="Arial" w:hAnsi="Arial" w:cs="Arial"/>
          <w:b/>
          <w:sz w:val="20"/>
        </w:rPr>
      </w:pPr>
    </w:p>
    <w:p w14:paraId="7582EDCF" w14:textId="77777777" w:rsidR="00563E1A" w:rsidRDefault="00563E1A" w:rsidP="00132FC8">
      <w:pPr>
        <w:spacing w:line="360" w:lineRule="auto"/>
        <w:jc w:val="both"/>
        <w:rPr>
          <w:rFonts w:ascii="Arial" w:hAnsi="Arial" w:cs="Arial"/>
          <w:b/>
          <w:szCs w:val="20"/>
        </w:rPr>
      </w:pPr>
    </w:p>
    <w:p w14:paraId="06FB4D59" w14:textId="77777777" w:rsidR="00132FC8" w:rsidRPr="00132FC8" w:rsidRDefault="00132FC8" w:rsidP="00132FC8">
      <w:pPr>
        <w:spacing w:line="360" w:lineRule="auto"/>
        <w:jc w:val="both"/>
        <w:rPr>
          <w:rFonts w:ascii="Arial" w:hAnsi="Arial" w:cs="Arial"/>
          <w:b/>
          <w:szCs w:val="20"/>
        </w:rPr>
      </w:pPr>
      <w:r w:rsidRPr="00132FC8">
        <w:rPr>
          <w:rFonts w:ascii="Arial" w:hAnsi="Arial" w:cs="Arial"/>
          <w:b/>
          <w:szCs w:val="20"/>
        </w:rPr>
        <w:lastRenderedPageBreak/>
        <w:t>Introduction</w:t>
      </w:r>
    </w:p>
    <w:p w14:paraId="71D31251" w14:textId="44E98332" w:rsidR="00132FC8" w:rsidRPr="00D761E7" w:rsidRDefault="00132FC8" w:rsidP="00132FC8">
      <w:pPr>
        <w:spacing w:line="360" w:lineRule="auto"/>
        <w:jc w:val="both"/>
        <w:rPr>
          <w:rFonts w:ascii="Arial" w:hAnsi="Arial" w:cs="Arial"/>
          <w:color w:val="000000" w:themeColor="text1"/>
          <w:sz w:val="20"/>
          <w:szCs w:val="20"/>
        </w:rPr>
      </w:pPr>
      <w:r w:rsidRPr="00D761E7">
        <w:rPr>
          <w:rFonts w:ascii="Arial" w:hAnsi="Arial" w:cs="Arial"/>
          <w:color w:val="000000" w:themeColor="text1"/>
          <w:sz w:val="20"/>
          <w:szCs w:val="20"/>
        </w:rPr>
        <w:t>Lotus (</w:t>
      </w:r>
      <w:proofErr w:type="spellStart"/>
      <w:r w:rsidRPr="00D761E7">
        <w:rPr>
          <w:rFonts w:ascii="Arial" w:hAnsi="Arial" w:cs="Arial"/>
          <w:i/>
          <w:color w:val="000000" w:themeColor="text1"/>
          <w:sz w:val="20"/>
          <w:szCs w:val="20"/>
        </w:rPr>
        <w:t>Nelumbo</w:t>
      </w:r>
      <w:proofErr w:type="spellEnd"/>
      <w:r w:rsidRPr="00D761E7">
        <w:rPr>
          <w:rFonts w:ascii="Arial" w:hAnsi="Arial" w:cs="Arial"/>
          <w:i/>
          <w:color w:val="000000" w:themeColor="text1"/>
          <w:sz w:val="20"/>
          <w:szCs w:val="20"/>
        </w:rPr>
        <w:t xml:space="preserve"> nucifera</w:t>
      </w:r>
      <w:r w:rsidRPr="00D761E7">
        <w:rPr>
          <w:rFonts w:ascii="Arial" w:hAnsi="Arial" w:cs="Arial"/>
          <w:color w:val="000000" w:themeColor="text1"/>
          <w:sz w:val="20"/>
          <w:szCs w:val="20"/>
        </w:rPr>
        <w:t xml:space="preserve"> </w:t>
      </w:r>
      <w:proofErr w:type="spellStart"/>
      <w:r w:rsidRPr="00D761E7">
        <w:rPr>
          <w:rFonts w:ascii="Arial" w:hAnsi="Arial" w:cs="Arial"/>
          <w:color w:val="000000" w:themeColor="text1"/>
          <w:sz w:val="20"/>
          <w:szCs w:val="20"/>
        </w:rPr>
        <w:t>Gaertn</w:t>
      </w:r>
      <w:proofErr w:type="spellEnd"/>
      <w:r w:rsidRPr="00D761E7">
        <w:rPr>
          <w:rFonts w:ascii="Arial" w:hAnsi="Arial" w:cs="Arial"/>
          <w:color w:val="000000" w:themeColor="text1"/>
          <w:sz w:val="20"/>
          <w:szCs w:val="20"/>
        </w:rPr>
        <w:t xml:space="preserve">.) can be utilized as primary aquatic features, specimen plants for large water bodies, and for aesthetic grouping in landscape designs. They are also highly valued in floriculture industry for their functional uses, including flower buds as loose flowers for sacred offerings, the fully opened flowers as cut flowers and both green as well as dried pods in floral decorations. </w:t>
      </w:r>
      <w:r w:rsidR="002E6396" w:rsidRPr="00D761E7">
        <w:rPr>
          <w:rFonts w:ascii="Arial" w:hAnsi="Arial" w:cs="Arial"/>
          <w:color w:val="000000" w:themeColor="text1"/>
          <w:sz w:val="20"/>
          <w:szCs w:val="20"/>
        </w:rPr>
        <w:t>Beyond its aesthetic appeal, lotus ecosystems foster diverse aquatic communities and play a specialized role in climate change mitigation; the plant’s extensive lacunae (air sacs) in the petioles and rhizomes facilitate gas exchange from the atmosphere to the rhizosphere, effectively suppressing methane emissions</w:t>
      </w:r>
      <w:r w:rsidR="00FF523F" w:rsidRPr="00FF523F">
        <w:t xml:space="preserve"> </w:t>
      </w:r>
      <w:r w:rsidR="00FF523F">
        <w:rPr>
          <w:rFonts w:ascii="Arial" w:hAnsi="Arial" w:cs="Arial"/>
          <w:color w:val="000000" w:themeColor="text1"/>
          <w:sz w:val="20"/>
          <w:szCs w:val="20"/>
        </w:rPr>
        <w:t xml:space="preserve">(Kumar </w:t>
      </w:r>
      <w:r w:rsidR="00FF523F" w:rsidRPr="001E36F8">
        <w:rPr>
          <w:rFonts w:ascii="Arial" w:hAnsi="Arial" w:cs="Arial"/>
          <w:i/>
          <w:color w:val="000000" w:themeColor="text1"/>
          <w:sz w:val="20"/>
          <w:szCs w:val="20"/>
        </w:rPr>
        <w:t>et al.,</w:t>
      </w:r>
      <w:r w:rsidR="00FF523F">
        <w:rPr>
          <w:rFonts w:ascii="Arial" w:hAnsi="Arial" w:cs="Arial"/>
          <w:color w:val="000000" w:themeColor="text1"/>
          <w:sz w:val="20"/>
          <w:szCs w:val="20"/>
        </w:rPr>
        <w:t xml:space="preserve"> 2025)</w:t>
      </w:r>
    </w:p>
    <w:p w14:paraId="22CE5A2C" w14:textId="06B421F0" w:rsidR="0068274C" w:rsidRPr="0068274C" w:rsidRDefault="00132FC8" w:rsidP="00132FC8">
      <w:pPr>
        <w:spacing w:line="360" w:lineRule="auto"/>
        <w:jc w:val="both"/>
        <w:rPr>
          <w:rFonts w:ascii="Arial" w:hAnsi="Arial" w:cs="Arial"/>
          <w:sz w:val="20"/>
          <w:szCs w:val="20"/>
        </w:rPr>
      </w:pPr>
      <w:r w:rsidRPr="0068274C">
        <w:rPr>
          <w:rFonts w:ascii="Arial" w:hAnsi="Arial" w:cs="Arial"/>
          <w:sz w:val="20"/>
          <w:szCs w:val="20"/>
        </w:rPr>
        <w:t xml:space="preserve">Lotus is the national flower of India, locally known as 'Kamal' occurring from Kashmir to Kanyakumari and exhibiting enormous phenotypic diversity. As a member of the </w:t>
      </w:r>
      <w:proofErr w:type="spellStart"/>
      <w:r w:rsidRPr="0068274C">
        <w:rPr>
          <w:rFonts w:ascii="Arial" w:hAnsi="Arial" w:cs="Arial"/>
          <w:sz w:val="20"/>
          <w:szCs w:val="20"/>
        </w:rPr>
        <w:t>monogeneric</w:t>
      </w:r>
      <w:proofErr w:type="spellEnd"/>
      <w:r w:rsidRPr="0068274C">
        <w:rPr>
          <w:rFonts w:ascii="Arial" w:hAnsi="Arial" w:cs="Arial"/>
          <w:sz w:val="20"/>
          <w:szCs w:val="20"/>
        </w:rPr>
        <w:t xml:space="preserve"> family </w:t>
      </w:r>
      <w:proofErr w:type="spellStart"/>
      <w:r w:rsidRPr="0068274C">
        <w:rPr>
          <w:rFonts w:ascii="Arial" w:hAnsi="Arial" w:cs="Arial"/>
          <w:sz w:val="20"/>
          <w:szCs w:val="20"/>
        </w:rPr>
        <w:t>Nelumbonaceae</w:t>
      </w:r>
      <w:proofErr w:type="spellEnd"/>
      <w:r w:rsidRPr="0068274C">
        <w:rPr>
          <w:rFonts w:ascii="Arial" w:hAnsi="Arial" w:cs="Arial"/>
          <w:sz w:val="20"/>
          <w:szCs w:val="20"/>
        </w:rPr>
        <w:t xml:space="preserve">, the genus is represented by two species: </w:t>
      </w:r>
      <w:proofErr w:type="spellStart"/>
      <w:r w:rsidRPr="0068274C">
        <w:rPr>
          <w:rFonts w:ascii="Arial" w:hAnsi="Arial" w:cs="Arial"/>
          <w:i/>
          <w:sz w:val="20"/>
          <w:szCs w:val="20"/>
        </w:rPr>
        <w:t>Nelumbo</w:t>
      </w:r>
      <w:proofErr w:type="spellEnd"/>
      <w:r w:rsidRPr="0068274C">
        <w:rPr>
          <w:rFonts w:ascii="Arial" w:hAnsi="Arial" w:cs="Arial"/>
          <w:i/>
          <w:sz w:val="20"/>
          <w:szCs w:val="20"/>
        </w:rPr>
        <w:t xml:space="preserve"> lutea</w:t>
      </w:r>
      <w:r w:rsidR="0068274C">
        <w:rPr>
          <w:rFonts w:ascii="Arial" w:hAnsi="Arial" w:cs="Arial"/>
          <w:sz w:val="20"/>
          <w:szCs w:val="20"/>
        </w:rPr>
        <w:t xml:space="preserve"> </w:t>
      </w:r>
      <w:r w:rsidR="007A23B9">
        <w:rPr>
          <w:rFonts w:ascii="Arial" w:hAnsi="Arial" w:cs="Arial"/>
          <w:sz w:val="20"/>
          <w:szCs w:val="20"/>
        </w:rPr>
        <w:t xml:space="preserve"> </w:t>
      </w:r>
      <w:r w:rsidRPr="0068274C">
        <w:rPr>
          <w:rFonts w:ascii="Arial" w:hAnsi="Arial" w:cs="Arial"/>
          <w:sz w:val="20"/>
          <w:szCs w:val="20"/>
        </w:rPr>
        <w:t xml:space="preserve"> indigenous to North America, and </w:t>
      </w:r>
      <w:r w:rsidRPr="0068274C">
        <w:rPr>
          <w:rFonts w:ascii="Arial" w:hAnsi="Arial" w:cs="Arial"/>
          <w:i/>
          <w:sz w:val="20"/>
          <w:szCs w:val="20"/>
        </w:rPr>
        <w:t>N. nucifera,</w:t>
      </w:r>
      <w:r w:rsidRPr="0068274C">
        <w:rPr>
          <w:rFonts w:ascii="Arial" w:hAnsi="Arial" w:cs="Arial"/>
          <w:sz w:val="20"/>
          <w:szCs w:val="20"/>
        </w:rPr>
        <w:t xml:space="preserve"> native to tropical and sub-tropical Asia.</w:t>
      </w:r>
      <w:r w:rsidR="002E6396" w:rsidRPr="0068274C">
        <w:rPr>
          <w:rFonts w:ascii="Arial" w:hAnsi="Arial" w:cs="Arial"/>
          <w:sz w:val="20"/>
          <w:szCs w:val="20"/>
        </w:rPr>
        <w:t xml:space="preserve"> </w:t>
      </w:r>
      <w:r w:rsidR="007A23B9">
        <w:rPr>
          <w:rFonts w:ascii="Arial" w:hAnsi="Arial" w:cs="Arial"/>
          <w:sz w:val="20"/>
          <w:szCs w:val="20"/>
        </w:rPr>
        <w:t>American lotus</w:t>
      </w:r>
      <w:r w:rsidR="0068274C" w:rsidRPr="0068274C">
        <w:rPr>
          <w:rFonts w:ascii="Arial" w:hAnsi="Arial" w:cs="Arial"/>
          <w:sz w:val="20"/>
          <w:szCs w:val="20"/>
        </w:rPr>
        <w:t xml:space="preserve"> is characterized by a uniform yellow floral phenotype, </w:t>
      </w:r>
      <w:r w:rsidR="007A23B9">
        <w:rPr>
          <w:rFonts w:ascii="Arial" w:hAnsi="Arial" w:cs="Arial"/>
          <w:sz w:val="20"/>
          <w:szCs w:val="20"/>
        </w:rPr>
        <w:t xml:space="preserve">Asian lotus </w:t>
      </w:r>
      <w:r w:rsidR="0068274C" w:rsidRPr="0068274C">
        <w:rPr>
          <w:rFonts w:ascii="Arial" w:hAnsi="Arial" w:cs="Arial"/>
          <w:sz w:val="20"/>
          <w:szCs w:val="20"/>
        </w:rPr>
        <w:t>naturally d</w:t>
      </w:r>
      <w:r w:rsidR="007A23B9">
        <w:rPr>
          <w:rFonts w:ascii="Arial" w:hAnsi="Arial" w:cs="Arial"/>
          <w:sz w:val="20"/>
          <w:szCs w:val="20"/>
        </w:rPr>
        <w:t xml:space="preserve">isplays two primary </w:t>
      </w:r>
      <w:proofErr w:type="spellStart"/>
      <w:r w:rsidR="007A23B9" w:rsidRPr="001E36F8">
        <w:rPr>
          <w:rFonts w:ascii="Arial" w:hAnsi="Arial" w:cs="Arial"/>
          <w:sz w:val="20"/>
          <w:szCs w:val="20"/>
        </w:rPr>
        <w:t>colo</w:t>
      </w:r>
      <w:r w:rsidR="000E059C" w:rsidRPr="001E36F8">
        <w:rPr>
          <w:rFonts w:ascii="Arial" w:hAnsi="Arial" w:cs="Arial"/>
          <w:sz w:val="20"/>
          <w:szCs w:val="20"/>
        </w:rPr>
        <w:t>u</w:t>
      </w:r>
      <w:r w:rsidR="007A23B9" w:rsidRPr="001E36F8">
        <w:rPr>
          <w:rFonts w:ascii="Arial" w:hAnsi="Arial" w:cs="Arial"/>
          <w:sz w:val="20"/>
          <w:szCs w:val="20"/>
        </w:rPr>
        <w:t>r</w:t>
      </w:r>
      <w:proofErr w:type="spellEnd"/>
      <w:r w:rsidR="007A23B9">
        <w:rPr>
          <w:rFonts w:ascii="Arial" w:hAnsi="Arial" w:cs="Arial"/>
          <w:sz w:val="20"/>
          <w:szCs w:val="20"/>
        </w:rPr>
        <w:t xml:space="preserve"> forms</w:t>
      </w:r>
      <w:r w:rsidR="0068274C" w:rsidRPr="0068274C">
        <w:rPr>
          <w:rFonts w:ascii="Arial" w:hAnsi="Arial" w:cs="Arial"/>
          <w:sz w:val="20"/>
          <w:szCs w:val="20"/>
        </w:rPr>
        <w:t xml:space="preserve"> pink and white. The white phenotype is attributed to the suppression of the anthocyanin biosynthetic pathway. Through targeted breeding and artificial selection, numerous intermediate and </w:t>
      </w:r>
      <w:proofErr w:type="spellStart"/>
      <w:r w:rsidR="0068274C" w:rsidRPr="001E36F8">
        <w:rPr>
          <w:rFonts w:ascii="Arial" w:hAnsi="Arial" w:cs="Arial"/>
          <w:sz w:val="20"/>
          <w:szCs w:val="20"/>
        </w:rPr>
        <w:t>bicolo</w:t>
      </w:r>
      <w:r w:rsidR="000E059C" w:rsidRPr="001E36F8">
        <w:rPr>
          <w:rFonts w:ascii="Arial" w:hAnsi="Arial" w:cs="Arial"/>
          <w:sz w:val="20"/>
          <w:szCs w:val="20"/>
        </w:rPr>
        <w:t>u</w:t>
      </w:r>
      <w:r w:rsidR="0068274C" w:rsidRPr="001E36F8">
        <w:rPr>
          <w:rFonts w:ascii="Arial" w:hAnsi="Arial" w:cs="Arial"/>
          <w:sz w:val="20"/>
          <w:szCs w:val="20"/>
        </w:rPr>
        <w:t>r</w:t>
      </w:r>
      <w:proofErr w:type="spellEnd"/>
      <w:r w:rsidR="0068274C" w:rsidRPr="0068274C">
        <w:rPr>
          <w:rFonts w:ascii="Arial" w:hAnsi="Arial" w:cs="Arial"/>
          <w:sz w:val="20"/>
          <w:szCs w:val="20"/>
        </w:rPr>
        <w:t xml:space="preserve"> cultivars have been developed to enhance the ornamental diversity and commercial appeal of the species (Lin </w:t>
      </w:r>
      <w:r w:rsidR="0068274C" w:rsidRPr="007A23B9">
        <w:rPr>
          <w:rFonts w:ascii="Arial" w:hAnsi="Arial" w:cs="Arial"/>
          <w:i/>
          <w:sz w:val="20"/>
          <w:szCs w:val="20"/>
        </w:rPr>
        <w:t>et al.,</w:t>
      </w:r>
      <w:r w:rsidR="0068274C" w:rsidRPr="0068274C">
        <w:rPr>
          <w:rFonts w:ascii="Arial" w:hAnsi="Arial" w:cs="Arial"/>
          <w:sz w:val="20"/>
          <w:szCs w:val="20"/>
        </w:rPr>
        <w:t xml:space="preserve"> 2019).</w:t>
      </w:r>
    </w:p>
    <w:p w14:paraId="3D589CC0" w14:textId="501F54ED" w:rsidR="00C154A3" w:rsidRPr="001E36F8" w:rsidRDefault="0068274C" w:rsidP="00132FC8">
      <w:pPr>
        <w:spacing w:line="360" w:lineRule="auto"/>
        <w:jc w:val="both"/>
        <w:rPr>
          <w:rFonts w:ascii="Arial" w:hAnsi="Arial" w:cs="Arial"/>
          <w:color w:val="000000" w:themeColor="text1"/>
          <w:sz w:val="20"/>
          <w:szCs w:val="20"/>
        </w:rPr>
      </w:pPr>
      <w:r w:rsidRPr="001E36F8">
        <w:rPr>
          <w:rFonts w:ascii="Arial" w:hAnsi="Arial" w:cs="Arial"/>
          <w:color w:val="000000" w:themeColor="text1"/>
          <w:sz w:val="20"/>
          <w:szCs w:val="20"/>
        </w:rPr>
        <w:t xml:space="preserve">Within the </w:t>
      </w:r>
      <w:proofErr w:type="spellStart"/>
      <w:r w:rsidRPr="001E36F8">
        <w:rPr>
          <w:rFonts w:ascii="Arial" w:hAnsi="Arial" w:cs="Arial"/>
          <w:i/>
          <w:color w:val="000000" w:themeColor="text1"/>
          <w:sz w:val="20"/>
          <w:szCs w:val="20"/>
        </w:rPr>
        <w:t>Nelumbo</w:t>
      </w:r>
      <w:proofErr w:type="spellEnd"/>
      <w:r w:rsidRPr="001E36F8">
        <w:rPr>
          <w:rFonts w:ascii="Arial" w:hAnsi="Arial" w:cs="Arial"/>
          <w:i/>
          <w:color w:val="000000" w:themeColor="text1"/>
          <w:sz w:val="20"/>
          <w:szCs w:val="20"/>
        </w:rPr>
        <w:t xml:space="preserve"> nucifera</w:t>
      </w:r>
      <w:r w:rsidR="00B72814" w:rsidRPr="001E36F8">
        <w:rPr>
          <w:rFonts w:ascii="Arial" w:hAnsi="Arial" w:cs="Arial"/>
          <w:color w:val="000000" w:themeColor="text1"/>
          <w:sz w:val="20"/>
          <w:szCs w:val="20"/>
        </w:rPr>
        <w:t>, two geographically d</w:t>
      </w:r>
      <w:r w:rsidR="001E36F8">
        <w:rPr>
          <w:rFonts w:ascii="Arial" w:hAnsi="Arial" w:cs="Arial"/>
          <w:color w:val="000000" w:themeColor="text1"/>
          <w:sz w:val="20"/>
          <w:szCs w:val="20"/>
        </w:rPr>
        <w:t>istinct ecotypes are recognized</w:t>
      </w:r>
      <w:r w:rsidR="00A77C66" w:rsidRPr="001E36F8">
        <w:rPr>
          <w:rFonts w:ascii="Arial" w:hAnsi="Arial" w:cs="Arial"/>
          <w:color w:val="000000" w:themeColor="text1"/>
          <w:sz w:val="20"/>
          <w:szCs w:val="20"/>
        </w:rPr>
        <w:t xml:space="preserve"> as </w:t>
      </w:r>
      <w:r w:rsidR="00B72814" w:rsidRPr="001E36F8">
        <w:rPr>
          <w:rFonts w:ascii="Arial" w:hAnsi="Arial" w:cs="Arial"/>
          <w:color w:val="000000" w:themeColor="text1"/>
          <w:sz w:val="20"/>
          <w:szCs w:val="20"/>
        </w:rPr>
        <w:t>the tropical and the temperate lotus. Recent assessments of genetic diversity and population structure across 15 previously understudied tropical populations spanning India, Thailand, and Australia revealed significant genetic variability. These findings confirm the unique status of the populations within each respective country, highlighting the importance of regional germplasm for biodiversity conservation (</w:t>
      </w:r>
      <w:proofErr w:type="spellStart"/>
      <w:r w:rsidR="00B72814" w:rsidRPr="001E36F8">
        <w:rPr>
          <w:rFonts w:ascii="Arial" w:hAnsi="Arial" w:cs="Arial"/>
          <w:color w:val="000000" w:themeColor="text1"/>
          <w:sz w:val="20"/>
          <w:szCs w:val="20"/>
        </w:rPr>
        <w:t>Mekbib</w:t>
      </w:r>
      <w:proofErr w:type="spellEnd"/>
      <w:r w:rsidR="00B72814" w:rsidRPr="001E36F8">
        <w:rPr>
          <w:rFonts w:ascii="Arial" w:hAnsi="Arial" w:cs="Arial"/>
          <w:color w:val="000000" w:themeColor="text1"/>
          <w:sz w:val="20"/>
          <w:szCs w:val="20"/>
        </w:rPr>
        <w:t xml:space="preserve">, </w:t>
      </w:r>
      <w:r w:rsidR="00B72814" w:rsidRPr="001E36F8">
        <w:rPr>
          <w:rFonts w:ascii="Arial" w:hAnsi="Arial" w:cs="Arial"/>
          <w:i/>
          <w:color w:val="000000" w:themeColor="text1"/>
          <w:sz w:val="20"/>
          <w:szCs w:val="20"/>
        </w:rPr>
        <w:t xml:space="preserve">et al., </w:t>
      </w:r>
      <w:r w:rsidR="00B72814" w:rsidRPr="001E36F8">
        <w:rPr>
          <w:rFonts w:ascii="Arial" w:hAnsi="Arial" w:cs="Arial"/>
          <w:color w:val="000000" w:themeColor="text1"/>
          <w:sz w:val="20"/>
          <w:szCs w:val="20"/>
        </w:rPr>
        <w:t xml:space="preserve">2020). </w:t>
      </w:r>
      <w:r w:rsidR="009A1DF6" w:rsidRPr="001E36F8">
        <w:rPr>
          <w:rFonts w:ascii="Arial" w:hAnsi="Arial" w:cs="Arial"/>
          <w:color w:val="000000" w:themeColor="text1"/>
          <w:sz w:val="20"/>
          <w:szCs w:val="20"/>
        </w:rPr>
        <w:t xml:space="preserve">The presence of unique alleles in cultivars derived from the American lotus, alongside their distinct grouping in Neighbor-Joining (NJ) phylogenetic analysis, validates the significant genetic divergence between </w:t>
      </w:r>
      <w:proofErr w:type="spellStart"/>
      <w:r w:rsidR="009A1DF6" w:rsidRPr="001E36F8">
        <w:rPr>
          <w:rFonts w:ascii="Arial" w:hAnsi="Arial" w:cs="Arial"/>
          <w:i/>
          <w:color w:val="000000" w:themeColor="text1"/>
          <w:sz w:val="20"/>
          <w:szCs w:val="20"/>
        </w:rPr>
        <w:t>Nelumbo</w:t>
      </w:r>
      <w:proofErr w:type="spellEnd"/>
      <w:r w:rsidR="009A1DF6" w:rsidRPr="001E36F8">
        <w:rPr>
          <w:rFonts w:ascii="Arial" w:hAnsi="Arial" w:cs="Arial"/>
          <w:i/>
          <w:color w:val="000000" w:themeColor="text1"/>
          <w:sz w:val="20"/>
          <w:szCs w:val="20"/>
        </w:rPr>
        <w:t xml:space="preserve"> lutea</w:t>
      </w:r>
      <w:r w:rsidR="009A1DF6" w:rsidRPr="001E36F8">
        <w:rPr>
          <w:rFonts w:ascii="Arial" w:hAnsi="Arial" w:cs="Arial"/>
          <w:color w:val="000000" w:themeColor="text1"/>
          <w:sz w:val="20"/>
          <w:szCs w:val="20"/>
        </w:rPr>
        <w:t xml:space="preserve"> and </w:t>
      </w:r>
      <w:r w:rsidR="009A1DF6" w:rsidRPr="001E36F8">
        <w:rPr>
          <w:rFonts w:ascii="Arial" w:hAnsi="Arial" w:cs="Arial"/>
          <w:i/>
          <w:color w:val="000000" w:themeColor="text1"/>
          <w:sz w:val="20"/>
          <w:szCs w:val="20"/>
        </w:rPr>
        <w:t xml:space="preserve">N. nucifera </w:t>
      </w:r>
      <w:r w:rsidR="009A1DF6" w:rsidRPr="001E36F8">
        <w:rPr>
          <w:rFonts w:ascii="Arial" w:hAnsi="Arial" w:cs="Arial"/>
          <w:color w:val="000000" w:themeColor="text1"/>
          <w:sz w:val="20"/>
          <w:szCs w:val="20"/>
        </w:rPr>
        <w:t xml:space="preserve">(Kubo </w:t>
      </w:r>
      <w:r w:rsidR="009A1DF6" w:rsidRPr="001E36F8">
        <w:rPr>
          <w:rFonts w:ascii="Arial" w:hAnsi="Arial" w:cs="Arial"/>
          <w:i/>
          <w:color w:val="000000" w:themeColor="text1"/>
          <w:sz w:val="20"/>
          <w:szCs w:val="20"/>
        </w:rPr>
        <w:t>et al.,</w:t>
      </w:r>
      <w:r w:rsidR="009A1DF6" w:rsidRPr="001E36F8">
        <w:rPr>
          <w:rFonts w:ascii="Arial" w:hAnsi="Arial" w:cs="Arial"/>
          <w:color w:val="000000" w:themeColor="text1"/>
          <w:sz w:val="20"/>
          <w:szCs w:val="20"/>
        </w:rPr>
        <w:t xml:space="preserve"> 2009).</w:t>
      </w:r>
      <w:r w:rsidR="00384350" w:rsidRPr="001E36F8">
        <w:rPr>
          <w:rFonts w:ascii="Arial" w:hAnsi="Arial" w:cs="Arial"/>
          <w:color w:val="000000" w:themeColor="text1"/>
          <w:sz w:val="20"/>
          <w:szCs w:val="20"/>
        </w:rPr>
        <w:t xml:space="preserve"> Following millennia of domestication and human selection, </w:t>
      </w:r>
      <w:proofErr w:type="spellStart"/>
      <w:r w:rsidR="00384350" w:rsidRPr="001E36F8">
        <w:rPr>
          <w:rFonts w:ascii="Arial" w:hAnsi="Arial" w:cs="Arial"/>
          <w:i/>
          <w:color w:val="000000" w:themeColor="text1"/>
          <w:sz w:val="20"/>
          <w:szCs w:val="20"/>
        </w:rPr>
        <w:t>Nelumbo</w:t>
      </w:r>
      <w:proofErr w:type="spellEnd"/>
      <w:r w:rsidR="00384350" w:rsidRPr="001E36F8">
        <w:rPr>
          <w:rFonts w:ascii="Arial" w:hAnsi="Arial" w:cs="Arial"/>
          <w:i/>
          <w:color w:val="000000" w:themeColor="text1"/>
          <w:sz w:val="20"/>
          <w:szCs w:val="20"/>
        </w:rPr>
        <w:t xml:space="preserve"> nucifera</w:t>
      </w:r>
      <w:r w:rsidR="00384350" w:rsidRPr="001E36F8">
        <w:rPr>
          <w:rFonts w:ascii="Arial" w:hAnsi="Arial" w:cs="Arial"/>
          <w:color w:val="000000" w:themeColor="text1"/>
          <w:sz w:val="20"/>
          <w:szCs w:val="20"/>
        </w:rPr>
        <w:t xml:space="preserve"> has diverged into three distinct horticultural categories such as flower, seed, and rhizo</w:t>
      </w:r>
      <w:r w:rsidR="000E059C" w:rsidRPr="001E36F8">
        <w:rPr>
          <w:rFonts w:ascii="Arial" w:hAnsi="Arial" w:cs="Arial"/>
          <w:color w:val="000000" w:themeColor="text1"/>
          <w:sz w:val="20"/>
          <w:szCs w:val="20"/>
        </w:rPr>
        <w:t>me lotus. Recent genomic analysi</w:t>
      </w:r>
      <w:r w:rsidR="00384350" w:rsidRPr="001E36F8">
        <w:rPr>
          <w:rFonts w:ascii="Arial" w:hAnsi="Arial" w:cs="Arial"/>
          <w:color w:val="000000" w:themeColor="text1"/>
          <w:sz w:val="20"/>
          <w:szCs w:val="20"/>
        </w:rPr>
        <w:t xml:space="preserve">s have successfully identified specific differentiation patterns and sets of domestication genes unique to each of these types. Notably, the flower lotus subgroup exhibits the most significant levels of genetic and phenotypic variation, highlighting its immense potential for floricultural breeding and germplasm selection (Li </w:t>
      </w:r>
      <w:r w:rsidR="00384350" w:rsidRPr="001E36F8">
        <w:rPr>
          <w:rFonts w:ascii="Arial" w:hAnsi="Arial" w:cs="Arial"/>
          <w:i/>
          <w:color w:val="000000" w:themeColor="text1"/>
          <w:sz w:val="20"/>
          <w:szCs w:val="20"/>
        </w:rPr>
        <w:t>et al.,</w:t>
      </w:r>
      <w:r w:rsidR="00384350" w:rsidRPr="001E36F8">
        <w:rPr>
          <w:rFonts w:ascii="Arial" w:hAnsi="Arial" w:cs="Arial"/>
          <w:color w:val="000000" w:themeColor="text1"/>
          <w:sz w:val="20"/>
          <w:szCs w:val="20"/>
        </w:rPr>
        <w:t xml:space="preserve"> 2020).</w:t>
      </w:r>
      <w:r w:rsidR="00C154A3" w:rsidRPr="001E36F8">
        <w:rPr>
          <w:rFonts w:ascii="Arial" w:hAnsi="Arial" w:cs="Arial"/>
          <w:color w:val="000000" w:themeColor="text1"/>
          <w:sz w:val="20"/>
          <w:szCs w:val="20"/>
        </w:rPr>
        <w:t xml:space="preserve"> Lotus species exhibits significant heterozygosit</w:t>
      </w:r>
      <w:r w:rsidR="003452E5" w:rsidRPr="001E36F8">
        <w:rPr>
          <w:rFonts w:ascii="Arial" w:hAnsi="Arial" w:cs="Arial"/>
          <w:color w:val="000000" w:themeColor="text1"/>
          <w:sz w:val="20"/>
          <w:szCs w:val="20"/>
        </w:rPr>
        <w:t xml:space="preserve">y due to </w:t>
      </w:r>
      <w:r w:rsidR="003452E5" w:rsidRPr="009F41D9">
        <w:rPr>
          <w:rFonts w:ascii="Arial" w:hAnsi="Arial" w:cs="Arial"/>
          <w:color w:val="000000" w:themeColor="text1"/>
          <w:sz w:val="20"/>
          <w:szCs w:val="20"/>
        </w:rPr>
        <w:t>the</w:t>
      </w:r>
      <w:r w:rsidR="003452E5" w:rsidRPr="001E36F8">
        <w:rPr>
          <w:rFonts w:ascii="Arial" w:hAnsi="Arial" w:cs="Arial"/>
          <w:color w:val="000000" w:themeColor="text1"/>
          <w:sz w:val="20"/>
          <w:szCs w:val="20"/>
        </w:rPr>
        <w:t xml:space="preserve"> outcrossing nature. </w:t>
      </w:r>
      <w:r w:rsidR="00C154A3" w:rsidRPr="001E36F8">
        <w:rPr>
          <w:rFonts w:ascii="Arial" w:hAnsi="Arial" w:cs="Arial"/>
          <w:color w:val="000000" w:themeColor="text1"/>
          <w:sz w:val="20"/>
          <w:szCs w:val="20"/>
        </w:rPr>
        <w:t>The heterosis observed in lotus hybrids can be effectively captured and maintained through asexual propagation, bypassing the need for multi-generational stabilization via self-pollination or the annual manual of artificial hybridization (</w:t>
      </w:r>
      <w:proofErr w:type="spellStart"/>
      <w:r w:rsidR="00C154A3" w:rsidRPr="001E36F8">
        <w:rPr>
          <w:rFonts w:ascii="Arial" w:hAnsi="Arial" w:cs="Arial"/>
          <w:color w:val="000000" w:themeColor="text1"/>
          <w:sz w:val="20"/>
          <w:szCs w:val="20"/>
        </w:rPr>
        <w:t>Qingdong</w:t>
      </w:r>
      <w:proofErr w:type="spellEnd"/>
      <w:r w:rsidR="00C154A3" w:rsidRPr="001E36F8">
        <w:rPr>
          <w:rFonts w:ascii="Arial" w:hAnsi="Arial" w:cs="Arial"/>
          <w:color w:val="000000" w:themeColor="text1"/>
          <w:sz w:val="20"/>
          <w:szCs w:val="20"/>
        </w:rPr>
        <w:t xml:space="preserve">, </w:t>
      </w:r>
      <w:r w:rsidR="00C154A3" w:rsidRPr="009F41D9">
        <w:rPr>
          <w:rFonts w:ascii="Arial" w:hAnsi="Arial" w:cs="Arial"/>
          <w:i/>
          <w:color w:val="000000" w:themeColor="text1"/>
          <w:sz w:val="20"/>
          <w:szCs w:val="20"/>
        </w:rPr>
        <w:t>et al,</w:t>
      </w:r>
      <w:r w:rsidR="00C154A3" w:rsidRPr="001E36F8">
        <w:rPr>
          <w:rFonts w:ascii="Arial" w:hAnsi="Arial" w:cs="Arial"/>
          <w:color w:val="000000" w:themeColor="text1"/>
          <w:sz w:val="20"/>
          <w:szCs w:val="20"/>
        </w:rPr>
        <w:t xml:space="preserve"> 1993). </w:t>
      </w:r>
    </w:p>
    <w:p w14:paraId="18D2BB7D" w14:textId="4B7E9821" w:rsidR="00132FC8" w:rsidRPr="00132FC8" w:rsidRDefault="00974BCF" w:rsidP="00132FC8">
      <w:pPr>
        <w:spacing w:line="360" w:lineRule="auto"/>
        <w:jc w:val="both"/>
        <w:rPr>
          <w:rFonts w:ascii="Arial" w:hAnsi="Arial" w:cs="Arial"/>
          <w:sz w:val="20"/>
          <w:szCs w:val="20"/>
        </w:rPr>
      </w:pPr>
      <w:r w:rsidRPr="009F41D9">
        <w:rPr>
          <w:rFonts w:ascii="Arial" w:hAnsi="Arial" w:cs="Arial"/>
          <w:sz w:val="20"/>
          <w:szCs w:val="20"/>
        </w:rPr>
        <w:t xml:space="preserve">Lotus belongs to a diverse group of aquatic plants, having significant phenotypic variability and diverse accessions are seen in various parts of the world. Lotus is widely distributed in wetland and pond habitats </w:t>
      </w:r>
      <w:r w:rsidRPr="009F41D9">
        <w:rPr>
          <w:rFonts w:ascii="Arial" w:hAnsi="Arial" w:cs="Arial"/>
          <w:sz w:val="20"/>
          <w:szCs w:val="20"/>
        </w:rPr>
        <w:lastRenderedPageBreak/>
        <w:t xml:space="preserve">across tropical and subtropical regions.  </w:t>
      </w:r>
      <w:r w:rsidR="00132FC8" w:rsidRPr="009F41D9">
        <w:rPr>
          <w:rFonts w:ascii="Arial" w:hAnsi="Arial" w:cs="Arial"/>
          <w:sz w:val="20"/>
          <w:szCs w:val="20"/>
        </w:rPr>
        <w:t xml:space="preserve">These plants demonstrate a large number of racial variants with blooms ranging from white to dark pink and containing 16 to 160 petals, as seen in the unique pink race </w:t>
      </w:r>
      <w:r w:rsidR="00132FC8" w:rsidRPr="009F41D9">
        <w:rPr>
          <w:rFonts w:ascii="Arial" w:hAnsi="Arial" w:cs="Arial"/>
          <w:i/>
          <w:sz w:val="20"/>
          <w:szCs w:val="20"/>
        </w:rPr>
        <w:t>N. nucifera</w:t>
      </w:r>
      <w:r w:rsidR="00132FC8" w:rsidRPr="009F41D9">
        <w:rPr>
          <w:rFonts w:ascii="Arial" w:hAnsi="Arial" w:cs="Arial"/>
          <w:sz w:val="20"/>
          <w:szCs w:val="20"/>
        </w:rPr>
        <w:t xml:space="preserve"> ‘Krishna’. The National Botanical Research Institute (NBRI) </w:t>
      </w:r>
      <w:r w:rsidR="00C6300A" w:rsidRPr="009F41D9">
        <w:rPr>
          <w:rFonts w:ascii="Arial" w:hAnsi="Arial" w:cs="Arial"/>
          <w:sz w:val="20"/>
          <w:szCs w:val="20"/>
        </w:rPr>
        <w:t xml:space="preserve">of India </w:t>
      </w:r>
      <w:r w:rsidR="00132FC8" w:rsidRPr="009F41D9">
        <w:rPr>
          <w:rFonts w:ascii="Arial" w:hAnsi="Arial" w:cs="Arial"/>
          <w:sz w:val="20"/>
          <w:szCs w:val="20"/>
        </w:rPr>
        <w:t>maintains a national collection of 60 races, including 35 indigenous types collected across various Indian states and 25 exotic races all over the worldwide</w:t>
      </w:r>
      <w:r w:rsidR="00132FC8" w:rsidRPr="009F41D9">
        <w:rPr>
          <w:rFonts w:ascii="Arial" w:hAnsi="Arial" w:cs="Arial"/>
          <w:i/>
          <w:iCs/>
          <w:sz w:val="20"/>
          <w:szCs w:val="20"/>
        </w:rPr>
        <w:t xml:space="preserve"> </w:t>
      </w:r>
      <w:r w:rsidR="00132FC8" w:rsidRPr="009F41D9">
        <w:rPr>
          <w:rFonts w:ascii="Arial" w:hAnsi="Arial" w:cs="Arial"/>
          <w:iCs/>
          <w:sz w:val="20"/>
          <w:szCs w:val="20"/>
        </w:rPr>
        <w:t xml:space="preserve">(Goel </w:t>
      </w:r>
      <w:r w:rsidR="00132FC8" w:rsidRPr="009F41D9">
        <w:rPr>
          <w:rFonts w:ascii="Arial" w:hAnsi="Arial" w:cs="Arial"/>
          <w:i/>
          <w:iCs/>
          <w:sz w:val="20"/>
          <w:szCs w:val="20"/>
        </w:rPr>
        <w:t>et al.,</w:t>
      </w:r>
      <w:r w:rsidR="00132FC8" w:rsidRPr="009F41D9">
        <w:rPr>
          <w:rFonts w:ascii="Arial" w:hAnsi="Arial" w:cs="Arial"/>
          <w:iCs/>
          <w:sz w:val="20"/>
          <w:szCs w:val="20"/>
        </w:rPr>
        <w:t xml:space="preserve"> 2001)</w:t>
      </w:r>
      <w:r w:rsidR="00132FC8" w:rsidRPr="009F41D9">
        <w:rPr>
          <w:rFonts w:ascii="Arial" w:hAnsi="Arial" w:cs="Arial"/>
          <w:sz w:val="20"/>
          <w:szCs w:val="20"/>
        </w:rPr>
        <w:t xml:space="preserve">.  </w:t>
      </w:r>
      <w:r w:rsidR="001C480C" w:rsidRPr="009F41D9">
        <w:rPr>
          <w:rFonts w:ascii="Arial" w:hAnsi="Arial" w:cs="Arial"/>
          <w:sz w:val="20"/>
          <w:szCs w:val="20"/>
        </w:rPr>
        <w:t xml:space="preserve"> </w:t>
      </w:r>
      <w:r w:rsidR="00132FC8" w:rsidRPr="009F41D9">
        <w:rPr>
          <w:rFonts w:ascii="Arial" w:hAnsi="Arial" w:cs="Arial"/>
          <w:sz w:val="20"/>
          <w:szCs w:val="20"/>
        </w:rPr>
        <w:t>A large number of lotus genotypes with significant ornamental and functional value</w:t>
      </w:r>
      <w:r w:rsidR="00C6300A" w:rsidRPr="009F41D9">
        <w:rPr>
          <w:rFonts w:ascii="Arial" w:hAnsi="Arial" w:cs="Arial"/>
          <w:sz w:val="20"/>
          <w:szCs w:val="20"/>
        </w:rPr>
        <w:t>s</w:t>
      </w:r>
      <w:r w:rsidR="00132FC8" w:rsidRPr="009F41D9">
        <w:rPr>
          <w:rFonts w:ascii="Arial" w:hAnsi="Arial" w:cs="Arial"/>
          <w:sz w:val="20"/>
          <w:szCs w:val="20"/>
        </w:rPr>
        <w:t xml:space="preserve"> are found widely across Kerala</w:t>
      </w:r>
      <w:r w:rsidR="001C480C" w:rsidRPr="009F41D9">
        <w:rPr>
          <w:rFonts w:ascii="Arial" w:hAnsi="Arial" w:cs="Arial"/>
          <w:sz w:val="20"/>
          <w:szCs w:val="20"/>
        </w:rPr>
        <w:t xml:space="preserve"> also</w:t>
      </w:r>
      <w:r w:rsidR="00132FC8" w:rsidRPr="009F41D9">
        <w:rPr>
          <w:rFonts w:ascii="Arial" w:hAnsi="Arial" w:cs="Arial"/>
          <w:sz w:val="20"/>
          <w:szCs w:val="20"/>
        </w:rPr>
        <w:t xml:space="preserve">. The </w:t>
      </w:r>
      <w:proofErr w:type="spellStart"/>
      <w:r w:rsidR="00132FC8" w:rsidRPr="009F41D9">
        <w:rPr>
          <w:rFonts w:ascii="Arial" w:hAnsi="Arial" w:cs="Arial"/>
          <w:bCs/>
          <w:sz w:val="20"/>
          <w:szCs w:val="20"/>
        </w:rPr>
        <w:t>Thirunavaya</w:t>
      </w:r>
      <w:proofErr w:type="spellEnd"/>
      <w:r w:rsidR="00132FC8" w:rsidRPr="009F41D9">
        <w:rPr>
          <w:rFonts w:ascii="Arial" w:hAnsi="Arial" w:cs="Arial"/>
          <w:bCs/>
          <w:sz w:val="20"/>
          <w:szCs w:val="20"/>
        </w:rPr>
        <w:t xml:space="preserve"> Pink Lotus</w:t>
      </w:r>
      <w:r w:rsidR="00132FC8" w:rsidRPr="009F41D9">
        <w:rPr>
          <w:rFonts w:ascii="Arial" w:hAnsi="Arial" w:cs="Arial"/>
          <w:sz w:val="20"/>
          <w:szCs w:val="20"/>
        </w:rPr>
        <w:t xml:space="preserve"> is celebrated for its superior floral structure, characterized by a vibrant hue, generous size, and a distinct, captivating fragrance that sets it apart from other cultivars found in South India. This botanical excellence drives significant </w:t>
      </w:r>
      <w:r w:rsidR="00132FC8" w:rsidRPr="009F41D9">
        <w:rPr>
          <w:rFonts w:ascii="Arial" w:hAnsi="Arial" w:cs="Arial"/>
          <w:bCs/>
          <w:sz w:val="20"/>
          <w:szCs w:val="20"/>
        </w:rPr>
        <w:t>market demand</w:t>
      </w:r>
      <w:r w:rsidR="00132FC8" w:rsidRPr="009F41D9">
        <w:rPr>
          <w:rFonts w:ascii="Arial" w:hAnsi="Arial" w:cs="Arial"/>
          <w:sz w:val="20"/>
          <w:szCs w:val="20"/>
        </w:rPr>
        <w:t xml:space="preserve">, particularly within the religious landscape of Kerala, </w:t>
      </w:r>
      <w:r w:rsidR="00C6300A" w:rsidRPr="009F41D9">
        <w:rPr>
          <w:rFonts w:ascii="Arial" w:hAnsi="Arial" w:cs="Arial"/>
          <w:sz w:val="20"/>
          <w:szCs w:val="20"/>
        </w:rPr>
        <w:t>where it is</w:t>
      </w:r>
      <w:r w:rsidR="00132FC8" w:rsidRPr="009F41D9">
        <w:rPr>
          <w:rFonts w:ascii="Arial" w:hAnsi="Arial" w:cs="Arial"/>
          <w:sz w:val="20"/>
          <w:szCs w:val="20"/>
        </w:rPr>
        <w:t xml:space="preserve"> preferred</w:t>
      </w:r>
      <w:r w:rsidR="00C6300A" w:rsidRPr="009F41D9">
        <w:rPr>
          <w:rFonts w:ascii="Arial" w:hAnsi="Arial" w:cs="Arial"/>
          <w:sz w:val="20"/>
          <w:szCs w:val="20"/>
        </w:rPr>
        <w:t xml:space="preserve"> as</w:t>
      </w:r>
      <w:r w:rsidR="00132FC8" w:rsidRPr="009F41D9">
        <w:rPr>
          <w:rFonts w:ascii="Arial" w:hAnsi="Arial" w:cs="Arial"/>
          <w:sz w:val="20"/>
          <w:szCs w:val="20"/>
        </w:rPr>
        <w:t xml:space="preserve"> floral offering in prestigious temples across. Beyond its ritualistic importance, the </w:t>
      </w:r>
      <w:r w:rsidR="00132FC8" w:rsidRPr="009F41D9">
        <w:rPr>
          <w:rFonts w:ascii="Arial" w:hAnsi="Arial" w:cs="Arial"/>
          <w:bCs/>
          <w:sz w:val="20"/>
          <w:szCs w:val="20"/>
        </w:rPr>
        <w:t>distribution</w:t>
      </w:r>
      <w:r w:rsidR="00132FC8" w:rsidRPr="009F41D9">
        <w:rPr>
          <w:rFonts w:ascii="Arial" w:hAnsi="Arial" w:cs="Arial"/>
          <w:sz w:val="20"/>
          <w:szCs w:val="20"/>
        </w:rPr>
        <w:t xml:space="preserve"> of this crop supports a thriving local economy in Malappuram</w:t>
      </w:r>
      <w:r w:rsidR="00B23022" w:rsidRPr="009F41D9">
        <w:rPr>
          <w:rFonts w:ascii="Arial" w:hAnsi="Arial" w:cs="Arial"/>
          <w:sz w:val="20"/>
          <w:szCs w:val="20"/>
        </w:rPr>
        <w:t xml:space="preserve"> district of Kerala</w:t>
      </w:r>
      <w:r w:rsidR="00132FC8" w:rsidRPr="009F41D9">
        <w:rPr>
          <w:rFonts w:ascii="Arial" w:hAnsi="Arial" w:cs="Arial"/>
          <w:sz w:val="20"/>
          <w:szCs w:val="20"/>
        </w:rPr>
        <w:t>, spanning over 100 acr</w:t>
      </w:r>
      <w:r w:rsidR="00496754" w:rsidRPr="009F41D9">
        <w:rPr>
          <w:rFonts w:ascii="Arial" w:hAnsi="Arial" w:cs="Arial"/>
          <w:sz w:val="20"/>
          <w:szCs w:val="20"/>
        </w:rPr>
        <w:t>es (</w:t>
      </w:r>
      <w:proofErr w:type="spellStart"/>
      <w:r w:rsidR="00496754" w:rsidRPr="009F41D9">
        <w:rPr>
          <w:rFonts w:ascii="Arial" w:hAnsi="Arial" w:cs="Arial"/>
          <w:sz w:val="20"/>
          <w:szCs w:val="20"/>
        </w:rPr>
        <w:t>Murugan</w:t>
      </w:r>
      <w:proofErr w:type="spellEnd"/>
      <w:r w:rsidR="00496754" w:rsidRPr="009F41D9">
        <w:rPr>
          <w:rFonts w:ascii="Arial" w:hAnsi="Arial" w:cs="Arial"/>
          <w:sz w:val="20"/>
          <w:szCs w:val="20"/>
        </w:rPr>
        <w:t xml:space="preserve">, and </w:t>
      </w:r>
      <w:proofErr w:type="spellStart"/>
      <w:r w:rsidR="00496754" w:rsidRPr="009F41D9">
        <w:rPr>
          <w:rFonts w:ascii="Arial" w:hAnsi="Arial" w:cs="Arial"/>
          <w:sz w:val="20"/>
          <w:szCs w:val="20"/>
        </w:rPr>
        <w:t>Preetha</w:t>
      </w:r>
      <w:proofErr w:type="spellEnd"/>
      <w:r w:rsidR="00496754" w:rsidRPr="009F41D9">
        <w:rPr>
          <w:rFonts w:ascii="Arial" w:hAnsi="Arial" w:cs="Arial"/>
          <w:sz w:val="20"/>
          <w:szCs w:val="20"/>
        </w:rPr>
        <w:t>, 2023</w:t>
      </w:r>
      <w:r w:rsidR="00132FC8" w:rsidRPr="009F41D9">
        <w:rPr>
          <w:rFonts w:ascii="Arial" w:hAnsi="Arial" w:cs="Arial"/>
          <w:sz w:val="20"/>
          <w:szCs w:val="20"/>
        </w:rPr>
        <w:t xml:space="preserve">). The cultivation of lotus is also intrinsically linked to the </w:t>
      </w:r>
      <w:proofErr w:type="spellStart"/>
      <w:r w:rsidR="00132FC8" w:rsidRPr="009F41D9">
        <w:rPr>
          <w:rFonts w:ascii="Arial" w:hAnsi="Arial" w:cs="Arial"/>
          <w:sz w:val="20"/>
          <w:szCs w:val="20"/>
        </w:rPr>
        <w:t>Kole</w:t>
      </w:r>
      <w:proofErr w:type="spellEnd"/>
      <w:r w:rsidR="00132FC8" w:rsidRPr="009F41D9">
        <w:rPr>
          <w:rFonts w:ascii="Arial" w:hAnsi="Arial" w:cs="Arial"/>
          <w:sz w:val="20"/>
          <w:szCs w:val="20"/>
        </w:rPr>
        <w:t xml:space="preserve"> lands of Kerala, a unique Ramsar-designated wetland system of Thrissur and Malappuram districts.</w:t>
      </w:r>
    </w:p>
    <w:p w14:paraId="36E83048" w14:textId="736B66D2" w:rsidR="00291185" w:rsidRPr="007C4F13" w:rsidRDefault="00603668" w:rsidP="00132FC8">
      <w:pPr>
        <w:spacing w:line="360" w:lineRule="auto"/>
        <w:jc w:val="both"/>
        <w:rPr>
          <w:rFonts w:ascii="Arial" w:hAnsi="Arial" w:cs="Arial"/>
          <w:sz w:val="20"/>
          <w:szCs w:val="20"/>
        </w:rPr>
      </w:pPr>
      <w:r w:rsidRPr="009F41D9">
        <w:rPr>
          <w:rFonts w:ascii="Arial" w:hAnsi="Arial" w:cs="Arial"/>
          <w:sz w:val="20"/>
          <w:szCs w:val="20"/>
        </w:rPr>
        <w:t xml:space="preserve">Given the significant potential for the commercial, medicinal, and ornamental utilization of these indigenous lotus varieties, this study aimed to characterize the phenotypic diversity and morphological performance of </w:t>
      </w:r>
      <w:proofErr w:type="spellStart"/>
      <w:r w:rsidRPr="009F41D9">
        <w:rPr>
          <w:rFonts w:ascii="Arial" w:hAnsi="Arial" w:cs="Arial"/>
          <w:i/>
          <w:iCs/>
          <w:sz w:val="20"/>
          <w:szCs w:val="20"/>
        </w:rPr>
        <w:t>Nelumbo</w:t>
      </w:r>
      <w:proofErr w:type="spellEnd"/>
      <w:r w:rsidRPr="009F41D9">
        <w:rPr>
          <w:rFonts w:ascii="Arial" w:hAnsi="Arial" w:cs="Arial"/>
          <w:i/>
          <w:iCs/>
          <w:sz w:val="20"/>
          <w:szCs w:val="20"/>
        </w:rPr>
        <w:t xml:space="preserve"> nucifera</w:t>
      </w:r>
      <w:r w:rsidRPr="009F41D9">
        <w:rPr>
          <w:rFonts w:ascii="Arial" w:hAnsi="Arial" w:cs="Arial"/>
          <w:sz w:val="20"/>
          <w:szCs w:val="20"/>
        </w:rPr>
        <w:t xml:space="preserve"> genotypes collected from diverse agro-climatic zones across Kerala.</w:t>
      </w:r>
      <w:r w:rsidR="00291185" w:rsidRPr="009F41D9">
        <w:rPr>
          <w:rFonts w:ascii="Arial" w:hAnsi="Arial" w:cs="Arial"/>
          <w:sz w:val="20"/>
          <w:szCs w:val="20"/>
        </w:rPr>
        <w:t xml:space="preserve"> </w:t>
      </w:r>
      <w:r w:rsidR="00974BCF" w:rsidRPr="009F41D9">
        <w:rPr>
          <w:rFonts w:ascii="Arial" w:hAnsi="Arial" w:cs="Arial"/>
          <w:sz w:val="20"/>
          <w:szCs w:val="20"/>
        </w:rPr>
        <w:t xml:space="preserve">By employing multivariate analysis to categorize the germplasm based on phenotypic similarities, </w:t>
      </w:r>
      <w:r w:rsidR="00291185" w:rsidRPr="009F41D9">
        <w:rPr>
          <w:rFonts w:ascii="Arial" w:hAnsi="Arial" w:cs="Arial"/>
          <w:sz w:val="20"/>
          <w:szCs w:val="20"/>
        </w:rPr>
        <w:t xml:space="preserve">this research </w:t>
      </w:r>
      <w:r w:rsidR="00291185" w:rsidRPr="009F41D9">
        <w:rPr>
          <w:rFonts w:ascii="Arial" w:hAnsi="Arial" w:cs="Arial"/>
          <w:bCs/>
          <w:sz w:val="20"/>
          <w:szCs w:val="20"/>
        </w:rPr>
        <w:t>identifies</w:t>
      </w:r>
      <w:r w:rsidR="00291185" w:rsidRPr="009F41D9">
        <w:rPr>
          <w:rFonts w:ascii="Arial" w:hAnsi="Arial" w:cs="Arial"/>
          <w:sz w:val="20"/>
          <w:szCs w:val="20"/>
        </w:rPr>
        <w:t xml:space="preserve"> superior accessions for commercial cultivation and </w:t>
      </w:r>
      <w:r w:rsidR="00291185" w:rsidRPr="009F41D9">
        <w:rPr>
          <w:rFonts w:ascii="Arial" w:hAnsi="Arial" w:cs="Arial"/>
          <w:bCs/>
          <w:sz w:val="20"/>
          <w:szCs w:val="20"/>
        </w:rPr>
        <w:t>establishes</w:t>
      </w:r>
      <w:r w:rsidR="001E36F8" w:rsidRPr="009F41D9">
        <w:rPr>
          <w:rFonts w:ascii="Arial" w:hAnsi="Arial" w:cs="Arial"/>
          <w:sz w:val="20"/>
          <w:szCs w:val="20"/>
        </w:rPr>
        <w:t xml:space="preserve"> a</w:t>
      </w:r>
      <w:r w:rsidR="00291185" w:rsidRPr="009F41D9">
        <w:rPr>
          <w:rFonts w:ascii="Arial" w:hAnsi="Arial" w:cs="Arial"/>
          <w:sz w:val="20"/>
          <w:szCs w:val="20"/>
        </w:rPr>
        <w:t xml:space="preserve"> </w:t>
      </w:r>
      <w:r w:rsidR="009F41D9" w:rsidRPr="009F41D9">
        <w:rPr>
          <w:rFonts w:ascii="Arial" w:hAnsi="Arial" w:cs="Arial"/>
          <w:sz w:val="20"/>
          <w:szCs w:val="20"/>
        </w:rPr>
        <w:t xml:space="preserve">strong </w:t>
      </w:r>
      <w:r w:rsidR="00291185" w:rsidRPr="009F41D9">
        <w:rPr>
          <w:rFonts w:ascii="Arial" w:hAnsi="Arial" w:cs="Arial"/>
          <w:sz w:val="20"/>
          <w:szCs w:val="20"/>
        </w:rPr>
        <w:t>scientific basis for future genetic improvement programs under regional climatic conditions.</w:t>
      </w:r>
    </w:p>
    <w:p w14:paraId="3973FC7A" w14:textId="04911712" w:rsidR="00132FC8" w:rsidRPr="00132FC8" w:rsidRDefault="00132FC8" w:rsidP="00132FC8">
      <w:pPr>
        <w:spacing w:line="360" w:lineRule="auto"/>
        <w:jc w:val="both"/>
        <w:rPr>
          <w:rFonts w:ascii="Arial" w:hAnsi="Arial" w:cs="Arial"/>
          <w:b/>
          <w:szCs w:val="20"/>
        </w:rPr>
      </w:pPr>
      <w:r w:rsidRPr="00132FC8">
        <w:rPr>
          <w:rFonts w:ascii="Arial" w:hAnsi="Arial" w:cs="Arial"/>
          <w:b/>
          <w:szCs w:val="20"/>
        </w:rPr>
        <w:t>Materials and methods</w:t>
      </w:r>
    </w:p>
    <w:p w14:paraId="31A9B5CE" w14:textId="3E883CC4" w:rsidR="00132FC8" w:rsidRPr="00132FC8" w:rsidRDefault="00132FC8" w:rsidP="00132FC8">
      <w:pPr>
        <w:spacing w:line="360" w:lineRule="auto"/>
        <w:jc w:val="both"/>
        <w:rPr>
          <w:rFonts w:ascii="Arial" w:hAnsi="Arial" w:cs="Arial"/>
          <w:sz w:val="20"/>
          <w:szCs w:val="20"/>
        </w:rPr>
      </w:pPr>
      <w:r w:rsidRPr="009F41D9">
        <w:rPr>
          <w:rFonts w:ascii="Arial" w:hAnsi="Arial" w:cs="Arial"/>
          <w:sz w:val="20"/>
          <w:szCs w:val="20"/>
        </w:rPr>
        <w:t xml:space="preserve">The study was conducted at the </w:t>
      </w:r>
      <w:r w:rsidRPr="009F41D9">
        <w:rPr>
          <w:rFonts w:ascii="Arial" w:hAnsi="Arial" w:cs="Arial"/>
          <w:bCs/>
          <w:sz w:val="20"/>
          <w:szCs w:val="20"/>
        </w:rPr>
        <w:t>Department of Floriculture and Landscaping</w:t>
      </w:r>
      <w:r w:rsidR="00696A03" w:rsidRPr="009F41D9">
        <w:rPr>
          <w:rFonts w:ascii="Arial" w:hAnsi="Arial" w:cs="Arial"/>
          <w:bCs/>
          <w:sz w:val="20"/>
          <w:szCs w:val="20"/>
        </w:rPr>
        <w:t xml:space="preserve">, </w:t>
      </w:r>
      <w:r w:rsidRPr="009F41D9">
        <w:rPr>
          <w:rFonts w:ascii="Arial" w:hAnsi="Arial" w:cs="Arial"/>
          <w:bCs/>
          <w:sz w:val="20"/>
          <w:szCs w:val="20"/>
        </w:rPr>
        <w:t xml:space="preserve">College of Agriculture, </w:t>
      </w:r>
      <w:proofErr w:type="spellStart"/>
      <w:r w:rsidRPr="009F41D9">
        <w:rPr>
          <w:rFonts w:ascii="Arial" w:hAnsi="Arial" w:cs="Arial"/>
          <w:bCs/>
          <w:sz w:val="20"/>
          <w:szCs w:val="20"/>
        </w:rPr>
        <w:t>Vellanikkara</w:t>
      </w:r>
      <w:proofErr w:type="spellEnd"/>
      <w:r w:rsidRPr="009F41D9">
        <w:rPr>
          <w:rFonts w:ascii="Arial" w:hAnsi="Arial" w:cs="Arial"/>
          <w:sz w:val="20"/>
          <w:szCs w:val="20"/>
        </w:rPr>
        <w:t xml:space="preserve">, </w:t>
      </w:r>
      <w:r w:rsidRPr="009F41D9">
        <w:rPr>
          <w:rFonts w:ascii="Arial" w:hAnsi="Arial" w:cs="Arial"/>
          <w:bCs/>
          <w:sz w:val="20"/>
          <w:szCs w:val="20"/>
        </w:rPr>
        <w:t xml:space="preserve">over the period of 2023-2025. </w:t>
      </w:r>
      <w:r w:rsidRPr="009F41D9">
        <w:rPr>
          <w:rFonts w:ascii="Arial" w:hAnsi="Arial" w:cs="Arial"/>
          <w:sz w:val="20"/>
          <w:szCs w:val="20"/>
        </w:rPr>
        <w:t xml:space="preserve">This study focused on the evaluation of morphological and genetic diversity of indigenous lotus genotypes collected from various parts of </w:t>
      </w:r>
      <w:r w:rsidR="00DB486A" w:rsidRPr="009F41D9">
        <w:rPr>
          <w:rFonts w:ascii="Arial" w:hAnsi="Arial" w:cs="Arial"/>
          <w:sz w:val="20"/>
          <w:szCs w:val="20"/>
        </w:rPr>
        <w:t>Kerala. A total of 10 genotypes</w:t>
      </w:r>
      <w:r w:rsidRPr="009F41D9">
        <w:rPr>
          <w:rFonts w:ascii="Arial" w:hAnsi="Arial" w:cs="Arial"/>
          <w:sz w:val="20"/>
          <w:szCs w:val="20"/>
        </w:rPr>
        <w:t xml:space="preserve"> were collected from diverse agro-climatic zones of Kerala,</w:t>
      </w:r>
      <w:r w:rsidR="00E170C6" w:rsidRPr="009F41D9">
        <w:rPr>
          <w:rFonts w:ascii="Arial" w:hAnsi="Arial" w:cs="Arial"/>
          <w:sz w:val="20"/>
        </w:rPr>
        <w:t xml:space="preserve"> specifically KAU </w:t>
      </w:r>
      <w:proofErr w:type="spellStart"/>
      <w:r w:rsidR="00E170C6" w:rsidRPr="009F41D9">
        <w:rPr>
          <w:rFonts w:ascii="Arial" w:hAnsi="Arial" w:cs="Arial"/>
          <w:sz w:val="20"/>
        </w:rPr>
        <w:t>Nn</w:t>
      </w:r>
      <w:proofErr w:type="spellEnd"/>
      <w:r w:rsidR="00E170C6" w:rsidRPr="009F41D9">
        <w:rPr>
          <w:rFonts w:ascii="Arial" w:hAnsi="Arial" w:cs="Arial"/>
          <w:sz w:val="20"/>
        </w:rPr>
        <w:t xml:space="preserve"> 1 (Kasaragod), KAU </w:t>
      </w:r>
      <w:proofErr w:type="spellStart"/>
      <w:r w:rsidR="00E170C6" w:rsidRPr="009F41D9">
        <w:rPr>
          <w:rFonts w:ascii="Arial" w:hAnsi="Arial" w:cs="Arial"/>
          <w:sz w:val="20"/>
        </w:rPr>
        <w:t>Nn</w:t>
      </w:r>
      <w:proofErr w:type="spellEnd"/>
      <w:r w:rsidR="00E170C6" w:rsidRPr="009F41D9">
        <w:rPr>
          <w:rFonts w:ascii="Arial" w:hAnsi="Arial" w:cs="Arial"/>
          <w:sz w:val="20"/>
        </w:rPr>
        <w:t xml:space="preserve"> 2 (Kasaragod), KAU </w:t>
      </w:r>
      <w:proofErr w:type="spellStart"/>
      <w:r w:rsidR="00E170C6" w:rsidRPr="009F41D9">
        <w:rPr>
          <w:rFonts w:ascii="Arial" w:hAnsi="Arial" w:cs="Arial"/>
          <w:sz w:val="20"/>
        </w:rPr>
        <w:t>Nn</w:t>
      </w:r>
      <w:proofErr w:type="spellEnd"/>
      <w:r w:rsidR="00E170C6" w:rsidRPr="009F41D9">
        <w:rPr>
          <w:rFonts w:ascii="Arial" w:hAnsi="Arial" w:cs="Arial"/>
          <w:sz w:val="20"/>
        </w:rPr>
        <w:t xml:space="preserve"> 5 (Thrissur), KAU </w:t>
      </w:r>
      <w:proofErr w:type="spellStart"/>
      <w:r w:rsidR="00E170C6" w:rsidRPr="009F41D9">
        <w:rPr>
          <w:rFonts w:ascii="Arial" w:hAnsi="Arial" w:cs="Arial"/>
          <w:sz w:val="20"/>
        </w:rPr>
        <w:t>Nn</w:t>
      </w:r>
      <w:proofErr w:type="spellEnd"/>
      <w:r w:rsidR="00E170C6" w:rsidRPr="009F41D9">
        <w:rPr>
          <w:rFonts w:ascii="Arial" w:hAnsi="Arial" w:cs="Arial"/>
          <w:sz w:val="20"/>
        </w:rPr>
        <w:t xml:space="preserve"> 6 (Kottayam), KAU </w:t>
      </w:r>
      <w:proofErr w:type="spellStart"/>
      <w:r w:rsidR="00E170C6" w:rsidRPr="009F41D9">
        <w:rPr>
          <w:rFonts w:ascii="Arial" w:hAnsi="Arial" w:cs="Arial"/>
          <w:sz w:val="20"/>
        </w:rPr>
        <w:t>Nn</w:t>
      </w:r>
      <w:proofErr w:type="spellEnd"/>
      <w:r w:rsidR="00E170C6" w:rsidRPr="009F41D9">
        <w:rPr>
          <w:rFonts w:ascii="Arial" w:hAnsi="Arial" w:cs="Arial"/>
          <w:sz w:val="20"/>
        </w:rPr>
        <w:t xml:space="preserve"> 8 (Kottayam), KAU </w:t>
      </w:r>
      <w:proofErr w:type="spellStart"/>
      <w:r w:rsidR="00E170C6" w:rsidRPr="009F41D9">
        <w:rPr>
          <w:rFonts w:ascii="Arial" w:hAnsi="Arial" w:cs="Arial"/>
          <w:sz w:val="20"/>
        </w:rPr>
        <w:t>Nn</w:t>
      </w:r>
      <w:proofErr w:type="spellEnd"/>
      <w:r w:rsidR="00E170C6" w:rsidRPr="009F41D9">
        <w:rPr>
          <w:rFonts w:ascii="Arial" w:hAnsi="Arial" w:cs="Arial"/>
          <w:sz w:val="20"/>
        </w:rPr>
        <w:t xml:space="preserve"> 10 (Malappuram - </w:t>
      </w:r>
      <w:proofErr w:type="spellStart"/>
      <w:r w:rsidR="00E170C6" w:rsidRPr="009F41D9">
        <w:rPr>
          <w:rFonts w:ascii="Arial" w:hAnsi="Arial" w:cs="Arial"/>
          <w:sz w:val="20"/>
        </w:rPr>
        <w:t>Thirunavaya</w:t>
      </w:r>
      <w:proofErr w:type="spellEnd"/>
      <w:r w:rsidR="00E170C6" w:rsidRPr="009F41D9">
        <w:rPr>
          <w:rFonts w:ascii="Arial" w:hAnsi="Arial" w:cs="Arial"/>
          <w:sz w:val="20"/>
        </w:rPr>
        <w:t xml:space="preserve"> pink lotus), KAU </w:t>
      </w:r>
      <w:proofErr w:type="spellStart"/>
      <w:r w:rsidR="00E170C6" w:rsidRPr="009F41D9">
        <w:rPr>
          <w:rFonts w:ascii="Arial" w:hAnsi="Arial" w:cs="Arial"/>
          <w:sz w:val="20"/>
        </w:rPr>
        <w:t>Nn</w:t>
      </w:r>
      <w:proofErr w:type="spellEnd"/>
      <w:r w:rsidR="00E170C6" w:rsidRPr="009F41D9">
        <w:rPr>
          <w:rFonts w:ascii="Arial" w:hAnsi="Arial" w:cs="Arial"/>
          <w:sz w:val="20"/>
        </w:rPr>
        <w:t xml:space="preserve"> 16 (</w:t>
      </w:r>
      <w:proofErr w:type="spellStart"/>
      <w:r w:rsidR="00E170C6" w:rsidRPr="009F41D9">
        <w:rPr>
          <w:rFonts w:ascii="Arial" w:hAnsi="Arial" w:cs="Arial"/>
          <w:sz w:val="20"/>
        </w:rPr>
        <w:t>Kozhikkod</w:t>
      </w:r>
      <w:proofErr w:type="spellEnd"/>
      <w:r w:rsidR="00E170C6" w:rsidRPr="009F41D9">
        <w:rPr>
          <w:rFonts w:ascii="Arial" w:hAnsi="Arial" w:cs="Arial"/>
          <w:sz w:val="20"/>
        </w:rPr>
        <w:t xml:space="preserve">), KAU </w:t>
      </w:r>
      <w:proofErr w:type="spellStart"/>
      <w:r w:rsidR="00E170C6" w:rsidRPr="009F41D9">
        <w:rPr>
          <w:rFonts w:ascii="Arial" w:hAnsi="Arial" w:cs="Arial"/>
          <w:sz w:val="20"/>
        </w:rPr>
        <w:t>Nn</w:t>
      </w:r>
      <w:proofErr w:type="spellEnd"/>
      <w:r w:rsidR="00E170C6" w:rsidRPr="009F41D9">
        <w:rPr>
          <w:rFonts w:ascii="Arial" w:hAnsi="Arial" w:cs="Arial"/>
          <w:sz w:val="20"/>
        </w:rPr>
        <w:t xml:space="preserve"> 18 (Kottayam), KAU </w:t>
      </w:r>
      <w:proofErr w:type="spellStart"/>
      <w:r w:rsidR="00E170C6" w:rsidRPr="009F41D9">
        <w:rPr>
          <w:rFonts w:ascii="Arial" w:hAnsi="Arial" w:cs="Arial"/>
          <w:sz w:val="20"/>
        </w:rPr>
        <w:t>Nn</w:t>
      </w:r>
      <w:proofErr w:type="spellEnd"/>
      <w:r w:rsidR="00E170C6" w:rsidRPr="009F41D9">
        <w:rPr>
          <w:rFonts w:ascii="Arial" w:hAnsi="Arial" w:cs="Arial"/>
          <w:sz w:val="20"/>
        </w:rPr>
        <w:t xml:space="preserve"> 31 (Palakkad), and KAU </w:t>
      </w:r>
      <w:proofErr w:type="spellStart"/>
      <w:r w:rsidR="00E170C6" w:rsidRPr="009F41D9">
        <w:rPr>
          <w:rFonts w:ascii="Arial" w:hAnsi="Arial" w:cs="Arial"/>
          <w:sz w:val="20"/>
        </w:rPr>
        <w:t>Nn</w:t>
      </w:r>
      <w:proofErr w:type="spellEnd"/>
      <w:r w:rsidR="00E170C6" w:rsidRPr="009F41D9">
        <w:rPr>
          <w:rFonts w:ascii="Arial" w:hAnsi="Arial" w:cs="Arial"/>
          <w:sz w:val="20"/>
        </w:rPr>
        <w:t xml:space="preserve"> 42 (Wayanad).</w:t>
      </w:r>
      <w:r w:rsidR="00E170C6" w:rsidRPr="009F41D9">
        <w:rPr>
          <w:rFonts w:ascii="Arial" w:hAnsi="Arial" w:cs="Arial"/>
          <w:sz w:val="20"/>
          <w:szCs w:val="20"/>
        </w:rPr>
        <w:t xml:space="preserve"> </w:t>
      </w:r>
      <w:r w:rsidRPr="009F41D9">
        <w:rPr>
          <w:rFonts w:ascii="Arial" w:hAnsi="Arial" w:cs="Arial"/>
          <w:sz w:val="20"/>
          <w:szCs w:val="20"/>
        </w:rPr>
        <w:t xml:space="preserve"> The experiment was laid out in a Completely Randomized Design (CRD) with two</w:t>
      </w:r>
      <w:r w:rsidR="00DB486A" w:rsidRPr="009F41D9">
        <w:rPr>
          <w:rFonts w:ascii="Arial" w:hAnsi="Arial" w:cs="Arial"/>
          <w:sz w:val="20"/>
          <w:szCs w:val="20"/>
        </w:rPr>
        <w:t xml:space="preserve"> replications</w:t>
      </w:r>
      <w:r w:rsidR="008D1224" w:rsidRPr="009F41D9">
        <w:rPr>
          <w:rFonts w:ascii="Arial" w:hAnsi="Arial" w:cs="Arial"/>
          <w:sz w:val="20"/>
          <w:szCs w:val="20"/>
        </w:rPr>
        <w:t xml:space="preserve"> and three plants per replication</w:t>
      </w:r>
      <w:r w:rsidR="00DB486A" w:rsidRPr="009F41D9">
        <w:rPr>
          <w:rFonts w:ascii="Arial" w:hAnsi="Arial" w:cs="Arial"/>
          <w:sz w:val="20"/>
          <w:szCs w:val="20"/>
        </w:rPr>
        <w:t xml:space="preserve"> for each </w:t>
      </w:r>
      <w:proofErr w:type="gramStart"/>
      <w:r w:rsidR="00DB486A" w:rsidRPr="009F41D9">
        <w:rPr>
          <w:rFonts w:ascii="Arial" w:hAnsi="Arial" w:cs="Arial"/>
          <w:sz w:val="20"/>
          <w:szCs w:val="20"/>
        </w:rPr>
        <w:t>genotypes</w:t>
      </w:r>
      <w:proofErr w:type="gramEnd"/>
      <w:r w:rsidRPr="009F41D9">
        <w:rPr>
          <w:rFonts w:ascii="Arial" w:hAnsi="Arial" w:cs="Arial"/>
          <w:sz w:val="20"/>
          <w:szCs w:val="20"/>
        </w:rPr>
        <w:t xml:space="preserve"> to ensure statistical accuracy. Three-</w:t>
      </w:r>
      <w:proofErr w:type="spellStart"/>
      <w:r w:rsidRPr="009F41D9">
        <w:rPr>
          <w:rFonts w:ascii="Arial" w:hAnsi="Arial" w:cs="Arial"/>
          <w:sz w:val="20"/>
          <w:szCs w:val="20"/>
        </w:rPr>
        <w:t>noded</w:t>
      </w:r>
      <w:proofErr w:type="spellEnd"/>
      <w:r w:rsidRPr="009F41D9">
        <w:rPr>
          <w:rFonts w:ascii="Arial" w:hAnsi="Arial" w:cs="Arial"/>
          <w:sz w:val="20"/>
          <w:szCs w:val="20"/>
        </w:rPr>
        <w:t xml:space="preserve"> rhizomes with healthy buds were u</w:t>
      </w:r>
      <w:r w:rsidR="008D1224" w:rsidRPr="009F41D9">
        <w:rPr>
          <w:rFonts w:ascii="Arial" w:hAnsi="Arial" w:cs="Arial"/>
          <w:sz w:val="20"/>
          <w:szCs w:val="20"/>
        </w:rPr>
        <w:t xml:space="preserve">sed </w:t>
      </w:r>
      <w:r w:rsidRPr="009F41D9">
        <w:rPr>
          <w:rFonts w:ascii="Arial" w:hAnsi="Arial" w:cs="Arial"/>
          <w:sz w:val="20"/>
          <w:szCs w:val="20"/>
        </w:rPr>
        <w:t xml:space="preserve">as the primary planting material. These were planted in containers measuring </w:t>
      </w:r>
      <w:r w:rsidRPr="009F41D9">
        <w:rPr>
          <w:rStyle w:val="math-inline"/>
          <w:rFonts w:ascii="Arial" w:hAnsi="Arial" w:cs="Arial"/>
          <w:sz w:val="20"/>
          <w:szCs w:val="20"/>
        </w:rPr>
        <w:t>20 x 25</w:t>
      </w:r>
      <w:r w:rsidR="001132D7" w:rsidRPr="009F41D9">
        <w:rPr>
          <w:rFonts w:ascii="Arial" w:hAnsi="Arial" w:cs="Arial"/>
          <w:sz w:val="20"/>
          <w:szCs w:val="20"/>
        </w:rPr>
        <w:t xml:space="preserve"> inches with a 160</w:t>
      </w:r>
      <w:r w:rsidRPr="009F41D9">
        <w:rPr>
          <w:rFonts w:ascii="Arial" w:hAnsi="Arial" w:cs="Arial"/>
          <w:sz w:val="20"/>
          <w:szCs w:val="20"/>
        </w:rPr>
        <w:t>-liter capacity, using a growing media consisting of a 3:1 ratio of soil and dried cow dung. Throughout the duration of the study, uniform management practices were strictly adopted across all genotypes to maintain experimental consistency.</w:t>
      </w:r>
      <w:r w:rsidR="0012633E" w:rsidRPr="0012633E">
        <w:t xml:space="preserve"> </w:t>
      </w:r>
      <w:r w:rsidR="00B22D28" w:rsidRPr="00B22D28">
        <w:rPr>
          <w:rFonts w:ascii="Arial" w:hAnsi="Arial" w:cs="Arial"/>
          <w:sz w:val="20"/>
        </w:rPr>
        <w:t>During the inv</w:t>
      </w:r>
      <w:r w:rsidR="00202C79">
        <w:rPr>
          <w:rFonts w:ascii="Arial" w:hAnsi="Arial" w:cs="Arial"/>
          <w:sz w:val="20"/>
        </w:rPr>
        <w:t>estigation period from January</w:t>
      </w:r>
      <w:r w:rsidR="00B22D28" w:rsidRPr="00B22D28">
        <w:rPr>
          <w:rFonts w:ascii="Arial" w:hAnsi="Arial" w:cs="Arial"/>
          <w:sz w:val="20"/>
        </w:rPr>
        <w:t xml:space="preserve"> 2023 to March 2025, the study area exhibited a mean maximum temperature of </w:t>
      </w:r>
      <w:r w:rsidR="00B22D28" w:rsidRPr="00B22D28">
        <w:rPr>
          <w:rFonts w:ascii="Arial" w:hAnsi="Arial" w:cs="Arial"/>
          <w:bCs/>
          <w:sz w:val="20"/>
        </w:rPr>
        <w:t>34.72°C</w:t>
      </w:r>
      <w:r w:rsidR="00B22D28" w:rsidRPr="00B22D28">
        <w:rPr>
          <w:rFonts w:ascii="Arial" w:hAnsi="Arial" w:cs="Arial"/>
          <w:sz w:val="20"/>
        </w:rPr>
        <w:t xml:space="preserve"> and a mean minimum temperature of </w:t>
      </w:r>
      <w:r w:rsidR="00B22D28" w:rsidRPr="00B22D28">
        <w:rPr>
          <w:rFonts w:ascii="Arial" w:hAnsi="Arial" w:cs="Arial"/>
          <w:bCs/>
          <w:sz w:val="20"/>
        </w:rPr>
        <w:t>24.26°C</w:t>
      </w:r>
      <w:r w:rsidR="00B22D28" w:rsidRPr="00B22D28">
        <w:rPr>
          <w:rFonts w:ascii="Arial" w:hAnsi="Arial" w:cs="Arial"/>
          <w:sz w:val="20"/>
        </w:rPr>
        <w:t xml:space="preserve">.  </w:t>
      </w:r>
      <w:r w:rsidR="00925E44" w:rsidRPr="00925E44">
        <w:rPr>
          <w:rFonts w:ascii="Arial" w:hAnsi="Arial" w:cs="Arial"/>
          <w:sz w:val="20"/>
        </w:rPr>
        <w:t xml:space="preserve">The atmospheric moisture content remained high with an overall </w:t>
      </w:r>
      <w:r w:rsidR="00B22D28" w:rsidRPr="00B22D28">
        <w:rPr>
          <w:rFonts w:ascii="Arial" w:hAnsi="Arial" w:cs="Arial"/>
          <w:sz w:val="20"/>
        </w:rPr>
        <w:t xml:space="preserve">mean relative humidity of </w:t>
      </w:r>
      <w:r w:rsidR="00B22D28" w:rsidRPr="00B22D28">
        <w:rPr>
          <w:rFonts w:ascii="Arial" w:hAnsi="Arial" w:cs="Arial"/>
          <w:bCs/>
          <w:sz w:val="20"/>
        </w:rPr>
        <w:t>73.96%</w:t>
      </w:r>
      <w:r w:rsidR="00B22D28" w:rsidRPr="00B22D28">
        <w:rPr>
          <w:rFonts w:ascii="Arial" w:hAnsi="Arial" w:cs="Arial"/>
          <w:sz w:val="20"/>
        </w:rPr>
        <w:t xml:space="preserve">, while the region recorded a cumulative total precipitation of </w:t>
      </w:r>
      <w:r w:rsidR="00B22D28" w:rsidRPr="00B22D28">
        <w:rPr>
          <w:rFonts w:ascii="Arial" w:hAnsi="Arial" w:cs="Arial"/>
          <w:bCs/>
          <w:sz w:val="20"/>
        </w:rPr>
        <w:t>5324.7 mm</w:t>
      </w:r>
      <w:r w:rsidR="00B22D28" w:rsidRPr="00B22D28">
        <w:rPr>
          <w:rFonts w:ascii="Arial" w:hAnsi="Arial" w:cs="Arial"/>
          <w:sz w:val="20"/>
        </w:rPr>
        <w:t>.</w:t>
      </w:r>
    </w:p>
    <w:p w14:paraId="62A519D4" w14:textId="16EAD54B" w:rsidR="009F48F0" w:rsidRPr="007C314D" w:rsidRDefault="00132FC8" w:rsidP="00404F1A">
      <w:pPr>
        <w:spacing w:line="360" w:lineRule="auto"/>
        <w:jc w:val="both"/>
        <w:rPr>
          <w:rFonts w:ascii="Arial" w:hAnsi="Arial" w:cs="Arial"/>
          <w:color w:val="000000" w:themeColor="text1"/>
          <w:sz w:val="20"/>
          <w:szCs w:val="20"/>
        </w:rPr>
      </w:pPr>
      <w:r w:rsidRPr="00132FC8">
        <w:rPr>
          <w:rFonts w:ascii="Arial" w:hAnsi="Arial" w:cs="Arial"/>
          <w:sz w:val="20"/>
          <w:szCs w:val="20"/>
        </w:rPr>
        <w:lastRenderedPageBreak/>
        <w:t>To comprehensively document the phenotypic variation amon</w:t>
      </w:r>
      <w:r w:rsidR="00DB486A">
        <w:rPr>
          <w:rFonts w:ascii="Arial" w:hAnsi="Arial" w:cs="Arial"/>
          <w:sz w:val="20"/>
          <w:szCs w:val="20"/>
        </w:rPr>
        <w:t>g the collected lotus genotypes</w:t>
      </w:r>
      <w:r w:rsidRPr="00132FC8">
        <w:rPr>
          <w:rFonts w:ascii="Arial" w:hAnsi="Arial" w:cs="Arial"/>
          <w:sz w:val="20"/>
          <w:szCs w:val="20"/>
        </w:rPr>
        <w:t xml:space="preserve">, detailed observations were made for both vegetative and floral characteristics, including both qualitative and quantitative traits. These observations were strictly performed in accordance with the </w:t>
      </w:r>
      <w:r w:rsidRPr="00132FC8">
        <w:rPr>
          <w:rFonts w:ascii="Arial" w:hAnsi="Arial" w:cs="Arial"/>
          <w:bCs/>
          <w:sz w:val="20"/>
          <w:szCs w:val="20"/>
        </w:rPr>
        <w:t>International Union for the Protection of New Varieties of Plants (UPOV, 2023) standards</w:t>
      </w:r>
      <w:r w:rsidRPr="00132FC8">
        <w:rPr>
          <w:rFonts w:ascii="Arial" w:hAnsi="Arial" w:cs="Arial"/>
          <w:sz w:val="20"/>
          <w:szCs w:val="20"/>
        </w:rPr>
        <w:t xml:space="preserve"> to ensure standardized characterization. Vegetative data focused on growth habits and leaf structures, while floral evaluation covered aesthetic, morphological and reproductive properties to capture the full diversity of the collected </w:t>
      </w:r>
      <w:r w:rsidRPr="00202C79">
        <w:rPr>
          <w:rFonts w:ascii="Arial" w:hAnsi="Arial" w:cs="Arial"/>
          <w:sz w:val="20"/>
          <w:szCs w:val="20"/>
        </w:rPr>
        <w:t>germplasm.</w:t>
      </w:r>
      <w:r w:rsidR="00424E8E" w:rsidRPr="00202C79">
        <w:rPr>
          <w:rFonts w:ascii="Arial" w:hAnsi="Arial" w:cs="Arial"/>
          <w:sz w:val="20"/>
          <w:szCs w:val="20"/>
        </w:rPr>
        <w:t xml:space="preserve"> </w:t>
      </w:r>
      <w:r w:rsidR="00D3461E" w:rsidRPr="00202C79">
        <w:rPr>
          <w:rFonts w:ascii="Arial" w:hAnsi="Arial" w:cs="Arial"/>
          <w:sz w:val="20"/>
          <w:szCs w:val="20"/>
        </w:rPr>
        <w:t xml:space="preserve"> </w:t>
      </w:r>
      <w:r w:rsidR="00404F1A" w:rsidRPr="00202C79">
        <w:rPr>
          <w:rFonts w:ascii="Arial" w:hAnsi="Arial" w:cs="Arial"/>
          <w:color w:val="000000" w:themeColor="text1"/>
          <w:sz w:val="20"/>
          <w:szCs w:val="20"/>
        </w:rPr>
        <w:t xml:space="preserve">Vegetative traits were recorded once the plants reached the full "standing leaf" stage. Primary observations included the </w:t>
      </w:r>
      <w:proofErr w:type="spellStart"/>
      <w:r w:rsidR="00404F1A" w:rsidRPr="00202C79">
        <w:rPr>
          <w:rFonts w:ascii="Arial" w:hAnsi="Arial" w:cs="Arial"/>
          <w:color w:val="000000" w:themeColor="text1"/>
          <w:sz w:val="20"/>
          <w:szCs w:val="20"/>
        </w:rPr>
        <w:t>colo</w:t>
      </w:r>
      <w:r w:rsidR="006F451B" w:rsidRPr="00202C79">
        <w:rPr>
          <w:rFonts w:ascii="Arial" w:hAnsi="Arial" w:cs="Arial"/>
          <w:color w:val="000000" w:themeColor="text1"/>
          <w:sz w:val="20"/>
          <w:szCs w:val="20"/>
        </w:rPr>
        <w:t>u</w:t>
      </w:r>
      <w:r w:rsidR="00404F1A" w:rsidRPr="00202C79">
        <w:rPr>
          <w:rFonts w:ascii="Arial" w:hAnsi="Arial" w:cs="Arial"/>
          <w:color w:val="000000" w:themeColor="text1"/>
          <w:sz w:val="20"/>
          <w:szCs w:val="20"/>
        </w:rPr>
        <w:t>r</w:t>
      </w:r>
      <w:proofErr w:type="spellEnd"/>
      <w:r w:rsidR="00404F1A" w:rsidRPr="00202C79">
        <w:rPr>
          <w:rFonts w:ascii="Arial" w:hAnsi="Arial" w:cs="Arial"/>
          <w:color w:val="000000" w:themeColor="text1"/>
          <w:sz w:val="20"/>
          <w:szCs w:val="20"/>
        </w:rPr>
        <w:t xml:space="preserve"> of young leaves, emerging leaf blade size, shape, and longitudinal section. Qualitative parameters, including blade texture, upper blade margin, variegation, and the presence of a red line on the leaf margin, were visually assessed. The leaf nose gap was also documented. To determine plant </w:t>
      </w:r>
      <w:proofErr w:type="spellStart"/>
      <w:r w:rsidR="00404F1A" w:rsidRPr="00202C79">
        <w:rPr>
          <w:rFonts w:ascii="Arial" w:hAnsi="Arial" w:cs="Arial"/>
          <w:color w:val="000000" w:themeColor="text1"/>
          <w:sz w:val="20"/>
          <w:szCs w:val="20"/>
        </w:rPr>
        <w:t>vigo</w:t>
      </w:r>
      <w:r w:rsidR="006F451B" w:rsidRPr="00202C79">
        <w:rPr>
          <w:rFonts w:ascii="Arial" w:hAnsi="Arial" w:cs="Arial"/>
          <w:color w:val="000000" w:themeColor="text1"/>
          <w:sz w:val="20"/>
          <w:szCs w:val="20"/>
        </w:rPr>
        <w:t>u</w:t>
      </w:r>
      <w:r w:rsidR="00404F1A" w:rsidRPr="00202C79">
        <w:rPr>
          <w:rFonts w:ascii="Arial" w:hAnsi="Arial" w:cs="Arial"/>
          <w:color w:val="000000" w:themeColor="text1"/>
          <w:sz w:val="20"/>
          <w:szCs w:val="20"/>
        </w:rPr>
        <w:t>r</w:t>
      </w:r>
      <w:proofErr w:type="spellEnd"/>
      <w:r w:rsidR="00404F1A" w:rsidRPr="00202C79">
        <w:rPr>
          <w:rFonts w:ascii="Arial" w:hAnsi="Arial" w:cs="Arial"/>
          <w:color w:val="000000" w:themeColor="text1"/>
          <w:sz w:val="20"/>
          <w:szCs w:val="20"/>
        </w:rPr>
        <w:t xml:space="preserve">, architectural characters such as plant height and the total number of aerial leaves were recorded. Petiole thickness was measured using a digital </w:t>
      </w:r>
      <w:r w:rsidR="00216219" w:rsidRPr="00202C79">
        <w:rPr>
          <w:rFonts w:ascii="Arial" w:hAnsi="Arial" w:cs="Arial"/>
          <w:color w:val="000000" w:themeColor="text1"/>
          <w:sz w:val="20"/>
          <w:szCs w:val="20"/>
        </w:rPr>
        <w:t>Vernier</w:t>
      </w:r>
      <w:r w:rsidR="00404F1A" w:rsidRPr="00202C79">
        <w:rPr>
          <w:rFonts w:ascii="Arial" w:hAnsi="Arial" w:cs="Arial"/>
          <w:color w:val="000000" w:themeColor="text1"/>
          <w:sz w:val="20"/>
          <w:szCs w:val="20"/>
        </w:rPr>
        <w:t xml:space="preserve"> caliper, while spine density was scored based on visual density per unit length.</w:t>
      </w:r>
      <w:r w:rsidR="00D3461E" w:rsidRPr="00202C79">
        <w:rPr>
          <w:rFonts w:ascii="Arial" w:hAnsi="Arial" w:cs="Arial"/>
          <w:color w:val="000000" w:themeColor="text1"/>
          <w:sz w:val="20"/>
          <w:szCs w:val="20"/>
        </w:rPr>
        <w:t xml:space="preserve"> </w:t>
      </w:r>
      <w:r w:rsidR="00404F1A" w:rsidRPr="00202C79">
        <w:rPr>
          <w:rFonts w:ascii="Arial" w:hAnsi="Arial" w:cs="Arial"/>
          <w:color w:val="000000" w:themeColor="text1"/>
          <w:sz w:val="20"/>
          <w:szCs w:val="20"/>
        </w:rPr>
        <w:t xml:space="preserve">Floral traits were recorded on the second day of anthesis between 8:00 AM and 10:00 AM to ensure maximum expression of characteristics. Phenological data, specifically such as the days to the appearance of the first flower bud (from planting to initial bloom) and the days from bud emergence to flower opening, were recorded to evaluate the earliness of the genotypes. Quantitative floral measurements </w:t>
      </w:r>
      <w:r w:rsidR="00404F1A" w:rsidRPr="00202C79">
        <w:rPr>
          <w:rFonts w:ascii="Arial" w:hAnsi="Arial" w:cs="Arial"/>
          <w:i/>
          <w:color w:val="000000" w:themeColor="text1"/>
          <w:sz w:val="20"/>
          <w:szCs w:val="20"/>
        </w:rPr>
        <w:t>viz.,</w:t>
      </w:r>
      <w:r w:rsidR="00404F1A" w:rsidRPr="00202C79">
        <w:rPr>
          <w:rFonts w:ascii="Arial" w:hAnsi="Arial" w:cs="Arial"/>
          <w:color w:val="000000" w:themeColor="text1"/>
          <w:sz w:val="20"/>
          <w:szCs w:val="20"/>
        </w:rPr>
        <w:t xml:space="preserve"> flower diameter, petal length, and the total number of petals, transition petals, stamens, and ovules</w:t>
      </w:r>
      <w:r w:rsidR="003313E2" w:rsidRPr="00202C79">
        <w:rPr>
          <w:rFonts w:ascii="Arial" w:hAnsi="Arial" w:cs="Arial"/>
          <w:color w:val="000000" w:themeColor="text1"/>
          <w:sz w:val="20"/>
          <w:szCs w:val="20"/>
        </w:rPr>
        <w:t xml:space="preserve"> were also recorded</w:t>
      </w:r>
      <w:r w:rsidR="00404F1A" w:rsidRPr="00202C79">
        <w:rPr>
          <w:rFonts w:ascii="Arial" w:hAnsi="Arial" w:cs="Arial"/>
          <w:color w:val="000000" w:themeColor="text1"/>
          <w:sz w:val="20"/>
          <w:szCs w:val="20"/>
        </w:rPr>
        <w:t xml:space="preserve">. Qualitative traits, such as the shape and </w:t>
      </w:r>
      <w:proofErr w:type="spellStart"/>
      <w:r w:rsidR="00404F1A" w:rsidRPr="00202C79">
        <w:rPr>
          <w:rFonts w:ascii="Arial" w:hAnsi="Arial" w:cs="Arial"/>
          <w:color w:val="000000" w:themeColor="text1"/>
          <w:sz w:val="20"/>
          <w:szCs w:val="20"/>
        </w:rPr>
        <w:t>colo</w:t>
      </w:r>
      <w:r w:rsidR="003E330E" w:rsidRPr="00202C79">
        <w:rPr>
          <w:rFonts w:ascii="Arial" w:hAnsi="Arial" w:cs="Arial"/>
          <w:color w:val="000000" w:themeColor="text1"/>
          <w:sz w:val="20"/>
          <w:szCs w:val="20"/>
        </w:rPr>
        <w:t>u</w:t>
      </w:r>
      <w:r w:rsidR="00404F1A" w:rsidRPr="00202C79">
        <w:rPr>
          <w:rFonts w:ascii="Arial" w:hAnsi="Arial" w:cs="Arial"/>
          <w:color w:val="000000" w:themeColor="text1"/>
          <w:sz w:val="20"/>
          <w:szCs w:val="20"/>
        </w:rPr>
        <w:t>r</w:t>
      </w:r>
      <w:proofErr w:type="spellEnd"/>
      <w:r w:rsidR="00404F1A" w:rsidRPr="00202C79">
        <w:rPr>
          <w:rFonts w:ascii="Arial" w:hAnsi="Arial" w:cs="Arial"/>
          <w:color w:val="000000" w:themeColor="text1"/>
          <w:sz w:val="20"/>
          <w:szCs w:val="20"/>
        </w:rPr>
        <w:t xml:space="preserve"> of the flower bud, final flower </w:t>
      </w:r>
      <w:proofErr w:type="spellStart"/>
      <w:r w:rsidR="00404F1A" w:rsidRPr="00202C79">
        <w:rPr>
          <w:rFonts w:ascii="Arial" w:hAnsi="Arial" w:cs="Arial"/>
          <w:color w:val="000000" w:themeColor="text1"/>
          <w:sz w:val="20"/>
          <w:szCs w:val="20"/>
        </w:rPr>
        <w:t>colo</w:t>
      </w:r>
      <w:r w:rsidR="003E330E" w:rsidRPr="00202C79">
        <w:rPr>
          <w:rFonts w:ascii="Arial" w:hAnsi="Arial" w:cs="Arial"/>
          <w:color w:val="000000" w:themeColor="text1"/>
          <w:sz w:val="20"/>
          <w:szCs w:val="20"/>
        </w:rPr>
        <w:t>u</w:t>
      </w:r>
      <w:r w:rsidR="00404F1A" w:rsidRPr="00202C79">
        <w:rPr>
          <w:rFonts w:ascii="Arial" w:hAnsi="Arial" w:cs="Arial"/>
          <w:color w:val="000000" w:themeColor="text1"/>
          <w:sz w:val="20"/>
          <w:szCs w:val="20"/>
        </w:rPr>
        <w:t>r</w:t>
      </w:r>
      <w:proofErr w:type="spellEnd"/>
      <w:r w:rsidR="00404F1A" w:rsidRPr="00202C79">
        <w:rPr>
          <w:rFonts w:ascii="Arial" w:hAnsi="Arial" w:cs="Arial"/>
          <w:color w:val="000000" w:themeColor="text1"/>
          <w:sz w:val="20"/>
          <w:szCs w:val="20"/>
        </w:rPr>
        <w:t>, and flower type (single, semi-double, or double), were documented. Additionally, the flower position relative to the leaf canopy was compared to assess landscape visibility, and the total flower number per plant was recorded throughout the observation period to determine commercial productivity of the genotypes.</w:t>
      </w:r>
      <w:r w:rsidR="00404F1A" w:rsidRPr="007C314D">
        <w:rPr>
          <w:rFonts w:ascii="Arial" w:hAnsi="Arial" w:cs="Arial"/>
          <w:color w:val="000000" w:themeColor="text1"/>
          <w:sz w:val="20"/>
          <w:szCs w:val="20"/>
        </w:rPr>
        <w:t xml:space="preserve"> </w:t>
      </w:r>
    </w:p>
    <w:p w14:paraId="1FA96C75" w14:textId="04C2718E" w:rsidR="00D3461E" w:rsidRPr="007C314D" w:rsidRDefault="00424E8E" w:rsidP="00404F1A">
      <w:pPr>
        <w:spacing w:line="360" w:lineRule="auto"/>
        <w:jc w:val="both"/>
        <w:rPr>
          <w:rFonts w:ascii="Arial" w:hAnsi="Arial" w:cs="Arial"/>
          <w:color w:val="000000" w:themeColor="text1"/>
          <w:sz w:val="20"/>
          <w:szCs w:val="20"/>
        </w:rPr>
      </w:pPr>
      <w:r w:rsidRPr="00202C79">
        <w:rPr>
          <w:rFonts w:ascii="Arial" w:hAnsi="Arial" w:cs="Arial"/>
          <w:color w:val="000000" w:themeColor="text1"/>
          <w:sz w:val="20"/>
          <w:szCs w:val="20"/>
        </w:rPr>
        <w:t>For the quantitative measurement of morphological traits, the data was subjected to statistical analysis as a Completely Randomized Design (CRD).</w:t>
      </w:r>
      <w:r w:rsidR="009F48F0" w:rsidRPr="00202C79">
        <w:rPr>
          <w:color w:val="000000" w:themeColor="text1"/>
        </w:rPr>
        <w:t xml:space="preserve"> </w:t>
      </w:r>
      <w:r w:rsidR="009F48F0" w:rsidRPr="00202C79">
        <w:rPr>
          <w:rFonts w:ascii="Arial" w:hAnsi="Arial" w:cs="Arial"/>
          <w:color w:val="000000" w:themeColor="text1"/>
          <w:sz w:val="20"/>
          <w:szCs w:val="20"/>
        </w:rPr>
        <w:t>A treatment of means was performed, and the Least Significant Difference (LSD) was calculated for pairwise comparisons at a 0.05 level of significance.</w:t>
      </w:r>
      <w:r w:rsidRPr="00202C79">
        <w:rPr>
          <w:rFonts w:ascii="Arial" w:hAnsi="Arial" w:cs="Arial"/>
          <w:color w:val="000000" w:themeColor="text1"/>
          <w:sz w:val="20"/>
          <w:szCs w:val="20"/>
        </w:rPr>
        <w:t xml:space="preserve"> </w:t>
      </w:r>
      <w:r w:rsidR="00A1631A" w:rsidRPr="00202C79">
        <w:rPr>
          <w:rFonts w:ascii="Arial" w:hAnsi="Arial" w:cs="Arial"/>
          <w:color w:val="000000" w:themeColor="text1"/>
          <w:sz w:val="20"/>
          <w:szCs w:val="20"/>
        </w:rPr>
        <w:t xml:space="preserve">Additionally, cluster analysis was conducted using the same software to group the genotypes based on their morphological and ornamental similarities. This clustering is significant as it helps </w:t>
      </w:r>
      <w:r w:rsidR="003E330E" w:rsidRPr="00202C79">
        <w:rPr>
          <w:rFonts w:ascii="Arial" w:hAnsi="Arial" w:cs="Arial"/>
          <w:color w:val="000000" w:themeColor="text1"/>
          <w:sz w:val="20"/>
          <w:szCs w:val="20"/>
        </w:rPr>
        <w:t xml:space="preserve">to </w:t>
      </w:r>
      <w:r w:rsidR="00A1631A" w:rsidRPr="00202C79">
        <w:rPr>
          <w:rFonts w:ascii="Arial" w:hAnsi="Arial" w:cs="Arial"/>
          <w:color w:val="000000" w:themeColor="text1"/>
          <w:sz w:val="20"/>
          <w:szCs w:val="20"/>
        </w:rPr>
        <w:t>identify distinct groups with superior traits, enabling the systematic selection of elite genotypes specifically suited for either landscaping or the loose flower trade in the commercial floral market.</w:t>
      </w:r>
    </w:p>
    <w:p w14:paraId="4747C0EA" w14:textId="77777777" w:rsidR="00132FC8" w:rsidRPr="00132FC8" w:rsidRDefault="00132FC8" w:rsidP="00132FC8">
      <w:pPr>
        <w:spacing w:line="360" w:lineRule="auto"/>
        <w:jc w:val="both"/>
        <w:rPr>
          <w:rFonts w:ascii="Arial" w:hAnsi="Arial" w:cs="Arial"/>
          <w:b/>
          <w:szCs w:val="20"/>
        </w:rPr>
      </w:pPr>
      <w:r w:rsidRPr="00132FC8">
        <w:rPr>
          <w:rFonts w:ascii="Arial" w:hAnsi="Arial" w:cs="Arial"/>
          <w:b/>
          <w:szCs w:val="20"/>
        </w:rPr>
        <w:t xml:space="preserve">Result and discussion </w:t>
      </w:r>
    </w:p>
    <w:p w14:paraId="26C09F16" w14:textId="0014E53E" w:rsidR="00132FC8" w:rsidRPr="00202C79" w:rsidRDefault="00132FC8" w:rsidP="00132FC8">
      <w:pPr>
        <w:spacing w:before="100" w:beforeAutospacing="1" w:after="100" w:afterAutospacing="1" w:line="360" w:lineRule="auto"/>
        <w:jc w:val="both"/>
        <w:rPr>
          <w:rFonts w:ascii="Arial" w:eastAsia="Times New Roman" w:hAnsi="Arial" w:cs="Arial"/>
          <w:sz w:val="20"/>
          <w:szCs w:val="20"/>
        </w:rPr>
      </w:pPr>
      <w:r w:rsidRPr="00132FC8">
        <w:rPr>
          <w:rFonts w:ascii="Arial" w:eastAsia="Times New Roman" w:hAnsi="Arial" w:cs="Arial"/>
          <w:sz w:val="20"/>
          <w:szCs w:val="20"/>
        </w:rPr>
        <w:t>The collected germplasm exhibited distinct vegetative and floral characteristics, with significant variation observed</w:t>
      </w:r>
      <w:r w:rsidR="00285E9A">
        <w:rPr>
          <w:rFonts w:ascii="Arial" w:eastAsia="Times New Roman" w:hAnsi="Arial" w:cs="Arial"/>
          <w:sz w:val="20"/>
          <w:szCs w:val="20"/>
        </w:rPr>
        <w:t xml:space="preserve"> across the evaluated genotypes. Most genotypes</w:t>
      </w:r>
      <w:r w:rsidRPr="00132FC8">
        <w:rPr>
          <w:rFonts w:ascii="Arial" w:eastAsia="Times New Roman" w:hAnsi="Arial" w:cs="Arial"/>
          <w:sz w:val="20"/>
          <w:szCs w:val="20"/>
        </w:rPr>
        <w:t xml:space="preserve"> exhibited </w:t>
      </w:r>
      <w:r w:rsidRPr="00132FC8">
        <w:rPr>
          <w:rFonts w:ascii="Arial" w:eastAsia="Times New Roman" w:hAnsi="Arial" w:cs="Arial"/>
          <w:bCs/>
          <w:sz w:val="20"/>
          <w:szCs w:val="20"/>
        </w:rPr>
        <w:t>medium plant height</w:t>
      </w:r>
      <w:r w:rsidRPr="00132FC8">
        <w:rPr>
          <w:rFonts w:ascii="Arial" w:eastAsia="Times New Roman" w:hAnsi="Arial" w:cs="Arial"/>
          <w:sz w:val="20"/>
          <w:szCs w:val="20"/>
        </w:rPr>
        <w:t xml:space="preserve"> ranging from </w:t>
      </w:r>
      <w:r w:rsidRPr="00132FC8">
        <w:rPr>
          <w:rFonts w:ascii="Arial" w:eastAsia="Times New Roman" w:hAnsi="Arial" w:cs="Arial"/>
          <w:bCs/>
          <w:sz w:val="20"/>
          <w:szCs w:val="20"/>
        </w:rPr>
        <w:t xml:space="preserve">92 cm </w:t>
      </w:r>
      <w:r w:rsidRPr="00132FC8">
        <w:rPr>
          <w:rFonts w:ascii="Arial" w:eastAsia="Times New Roman" w:hAnsi="Arial" w:cs="Arial"/>
          <w:sz w:val="20"/>
          <w:szCs w:val="20"/>
        </w:rPr>
        <w:t xml:space="preserve">to </w:t>
      </w:r>
      <w:r w:rsidRPr="00132FC8">
        <w:rPr>
          <w:rFonts w:ascii="Arial" w:eastAsia="Times New Roman" w:hAnsi="Arial" w:cs="Arial"/>
          <w:bCs/>
          <w:sz w:val="20"/>
          <w:szCs w:val="20"/>
        </w:rPr>
        <w:t xml:space="preserve">126 cm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2 and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 respectively)</w:t>
      </w:r>
      <w:r w:rsidRPr="00132FC8">
        <w:rPr>
          <w:rFonts w:ascii="Arial" w:eastAsia="Times New Roman" w:hAnsi="Arial" w:cs="Arial"/>
          <w:sz w:val="20"/>
          <w:szCs w:val="20"/>
        </w:rPr>
        <w:t xml:space="preserve">. Only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10 (84 cm)</w:t>
      </w:r>
      <w:r w:rsidRPr="00132FC8">
        <w:rPr>
          <w:rFonts w:ascii="Arial" w:eastAsia="Times New Roman" w:hAnsi="Arial" w:cs="Arial"/>
          <w:sz w:val="20"/>
          <w:szCs w:val="20"/>
        </w:rPr>
        <w:t xml:space="preserve"> and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18 (83 cm)</w:t>
      </w:r>
      <w:r w:rsidRPr="00132FC8">
        <w:rPr>
          <w:rFonts w:ascii="Arial" w:eastAsia="Times New Roman" w:hAnsi="Arial" w:cs="Arial"/>
          <w:sz w:val="20"/>
          <w:szCs w:val="20"/>
        </w:rPr>
        <w:t xml:space="preserve"> were categorized as </w:t>
      </w:r>
      <w:r w:rsidRPr="00132FC8">
        <w:rPr>
          <w:rFonts w:ascii="Arial" w:eastAsia="Times New Roman" w:hAnsi="Arial" w:cs="Arial"/>
          <w:bCs/>
          <w:sz w:val="20"/>
          <w:szCs w:val="20"/>
        </w:rPr>
        <w:t>"Short"</w:t>
      </w:r>
      <w:r w:rsidRPr="00132FC8">
        <w:rPr>
          <w:rFonts w:ascii="Arial" w:eastAsia="Times New Roman" w:hAnsi="Arial" w:cs="Arial"/>
          <w:sz w:val="20"/>
          <w:szCs w:val="20"/>
        </w:rPr>
        <w:t xml:space="preserve"> types, suggesting their potential suitability for smaller water features or container gardening. Regarding the </w:t>
      </w:r>
      <w:r w:rsidRPr="00132FC8">
        <w:rPr>
          <w:rFonts w:ascii="Arial" w:eastAsia="Times New Roman" w:hAnsi="Arial" w:cs="Arial"/>
          <w:bCs/>
          <w:sz w:val="20"/>
          <w:szCs w:val="20"/>
        </w:rPr>
        <w:t xml:space="preserve">leaf parameters, </w:t>
      </w:r>
      <w:r w:rsidR="00B72E30">
        <w:rPr>
          <w:rFonts w:ascii="Arial" w:eastAsia="Times New Roman" w:hAnsi="Arial" w:cs="Arial"/>
          <w:sz w:val="20"/>
          <w:szCs w:val="20"/>
        </w:rPr>
        <w:t xml:space="preserve">the </w:t>
      </w:r>
      <w:r w:rsidR="00B72E30">
        <w:rPr>
          <w:rFonts w:ascii="Arial" w:eastAsia="Times New Roman" w:hAnsi="Arial" w:cs="Arial"/>
          <w:bCs/>
          <w:sz w:val="20"/>
          <w:szCs w:val="20"/>
        </w:rPr>
        <w:t>a</w:t>
      </w:r>
      <w:r w:rsidR="00697E75">
        <w:rPr>
          <w:rFonts w:ascii="Arial" w:eastAsia="Times New Roman" w:hAnsi="Arial" w:cs="Arial"/>
          <w:bCs/>
          <w:sz w:val="20"/>
          <w:szCs w:val="20"/>
        </w:rPr>
        <w:t>e</w:t>
      </w:r>
      <w:r w:rsidR="00B72E30" w:rsidRPr="00132FC8">
        <w:rPr>
          <w:rFonts w:ascii="Arial" w:eastAsia="Times New Roman" w:hAnsi="Arial" w:cs="Arial"/>
          <w:bCs/>
          <w:sz w:val="20"/>
          <w:szCs w:val="20"/>
        </w:rPr>
        <w:t>rial</w:t>
      </w:r>
      <w:r w:rsidRPr="00132FC8">
        <w:rPr>
          <w:rFonts w:ascii="Arial" w:eastAsia="Times New Roman" w:hAnsi="Arial" w:cs="Arial"/>
          <w:bCs/>
          <w:sz w:val="20"/>
          <w:szCs w:val="20"/>
        </w:rPr>
        <w:t xml:space="preserve"> leaf number</w:t>
      </w:r>
      <w:r w:rsidRPr="00132FC8">
        <w:rPr>
          <w:rFonts w:ascii="Arial" w:eastAsia="Times New Roman" w:hAnsi="Arial" w:cs="Arial"/>
          <w:sz w:val="20"/>
          <w:szCs w:val="20"/>
        </w:rPr>
        <w:t xml:space="preserve"> varied widely, with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w:t>
      </w:r>
      <w:r w:rsidRPr="00132FC8">
        <w:rPr>
          <w:rFonts w:ascii="Arial" w:eastAsia="Times New Roman" w:hAnsi="Arial" w:cs="Arial"/>
          <w:sz w:val="20"/>
          <w:szCs w:val="20"/>
        </w:rPr>
        <w:t xml:space="preserve"> producing the highest number of leaves per year (14) and the largest emerging leaf blade size (</w:t>
      </w:r>
      <w:r w:rsidRPr="00132FC8">
        <w:rPr>
          <w:rFonts w:ascii="Arial" w:eastAsia="Times New Roman" w:hAnsi="Arial" w:cs="Arial"/>
          <w:bCs/>
          <w:sz w:val="20"/>
          <w:szCs w:val="20"/>
        </w:rPr>
        <w:t>41.00 cm</w:t>
      </w:r>
      <w:r w:rsidRPr="00132FC8">
        <w:rPr>
          <w:rFonts w:ascii="Arial" w:eastAsia="Times New Roman" w:hAnsi="Arial" w:cs="Arial"/>
          <w:sz w:val="20"/>
          <w:szCs w:val="20"/>
        </w:rPr>
        <w:t xml:space="preserve">). </w:t>
      </w:r>
      <w:r w:rsidRPr="00132FC8">
        <w:rPr>
          <w:rFonts w:ascii="Arial" w:eastAsia="Times New Roman" w:hAnsi="Arial" w:cs="Arial"/>
          <w:sz w:val="20"/>
          <w:szCs w:val="20"/>
        </w:rPr>
        <w:lastRenderedPageBreak/>
        <w:t xml:space="preserve">In contrast,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31</w:t>
      </w:r>
      <w:r w:rsidRPr="00132FC8">
        <w:rPr>
          <w:rFonts w:ascii="Arial" w:eastAsia="Times New Roman" w:hAnsi="Arial" w:cs="Arial"/>
          <w:sz w:val="20"/>
          <w:szCs w:val="20"/>
        </w:rPr>
        <w:t xml:space="preserve"> recorded the smallest leaf blade size at </w:t>
      </w:r>
      <w:r w:rsidRPr="00132FC8">
        <w:rPr>
          <w:rFonts w:ascii="Arial" w:eastAsia="Times New Roman" w:hAnsi="Arial" w:cs="Arial"/>
          <w:bCs/>
          <w:sz w:val="20"/>
          <w:szCs w:val="20"/>
        </w:rPr>
        <w:t xml:space="preserve">16.25 cm </w:t>
      </w:r>
      <w:r w:rsidR="00202C79">
        <w:rPr>
          <w:rFonts w:ascii="Arial" w:eastAsia="Times New Roman" w:hAnsi="Arial" w:cs="Arial"/>
          <w:sz w:val="20"/>
          <w:szCs w:val="20"/>
        </w:rPr>
        <w:t>(Table 1b</w:t>
      </w:r>
      <w:r w:rsidRPr="00132FC8">
        <w:rPr>
          <w:rFonts w:ascii="Arial" w:eastAsia="Times New Roman" w:hAnsi="Arial" w:cs="Arial"/>
          <w:sz w:val="20"/>
          <w:szCs w:val="20"/>
        </w:rPr>
        <w:t xml:space="preserve">).  </w:t>
      </w:r>
      <w:r w:rsidRPr="00132FC8">
        <w:rPr>
          <w:rFonts w:ascii="Arial" w:hAnsi="Arial" w:cs="Arial"/>
          <w:bCs/>
          <w:sz w:val="20"/>
          <w:szCs w:val="20"/>
        </w:rPr>
        <w:t xml:space="preserve">In terms of </w:t>
      </w:r>
      <w:r w:rsidRPr="00132FC8">
        <w:rPr>
          <w:rFonts w:ascii="Arial" w:eastAsia="Times New Roman" w:hAnsi="Arial" w:cs="Arial"/>
          <w:bCs/>
          <w:sz w:val="20"/>
          <w:szCs w:val="20"/>
        </w:rPr>
        <w:t>qualitative characteristics,</w:t>
      </w:r>
      <w:r w:rsidRPr="00132FC8">
        <w:rPr>
          <w:rFonts w:ascii="Arial" w:eastAsia="Times New Roman" w:hAnsi="Arial" w:cs="Arial"/>
          <w:sz w:val="20"/>
          <w:szCs w:val="20"/>
        </w:rPr>
        <w:t xml:space="preserve"> most genotypes displayed uniform "Green" young leaves and "Dark green" emerging leaf blades without variegation,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w:t>
      </w:r>
      <w:r w:rsidRPr="00132FC8">
        <w:rPr>
          <w:rFonts w:ascii="Arial" w:eastAsia="Times New Roman" w:hAnsi="Arial" w:cs="Arial"/>
          <w:sz w:val="20"/>
          <w:szCs w:val="20"/>
        </w:rPr>
        <w:t xml:space="preserve"> stood out with a distinct </w:t>
      </w:r>
      <w:r w:rsidRPr="00132FC8">
        <w:rPr>
          <w:rFonts w:ascii="Arial" w:eastAsia="Times New Roman" w:hAnsi="Arial" w:cs="Arial"/>
          <w:bCs/>
          <w:sz w:val="20"/>
          <w:szCs w:val="20"/>
        </w:rPr>
        <w:t xml:space="preserve">"Green </w:t>
      </w:r>
      <w:proofErr w:type="spellStart"/>
      <w:r w:rsidRPr="00132FC8">
        <w:rPr>
          <w:rFonts w:ascii="Arial" w:eastAsia="Times New Roman" w:hAnsi="Arial" w:cs="Arial"/>
          <w:bCs/>
          <w:sz w:val="20"/>
          <w:szCs w:val="20"/>
        </w:rPr>
        <w:t>centre</w:t>
      </w:r>
      <w:proofErr w:type="spellEnd"/>
      <w:r w:rsidRPr="00132FC8">
        <w:rPr>
          <w:rFonts w:ascii="Arial" w:eastAsia="Times New Roman" w:hAnsi="Arial" w:cs="Arial"/>
          <w:bCs/>
          <w:sz w:val="20"/>
          <w:szCs w:val="20"/>
        </w:rPr>
        <w:t xml:space="preserve"> with red edge"</w:t>
      </w:r>
      <w:r w:rsidRPr="00132FC8">
        <w:rPr>
          <w:rFonts w:ascii="Arial" w:eastAsia="Times New Roman" w:hAnsi="Arial" w:cs="Arial"/>
          <w:sz w:val="20"/>
          <w:szCs w:val="20"/>
        </w:rPr>
        <w:t xml:space="preserve"> on its young leaves, indicating its unique ornamental value. Emerging leaf variegation was </w:t>
      </w:r>
      <w:r w:rsidRPr="00132FC8">
        <w:rPr>
          <w:rFonts w:ascii="Arial" w:eastAsia="Times New Roman" w:hAnsi="Arial" w:cs="Arial"/>
          <w:bCs/>
          <w:sz w:val="20"/>
          <w:szCs w:val="20"/>
        </w:rPr>
        <w:t>absent</w:t>
      </w:r>
      <w:r w:rsidR="007F684D">
        <w:rPr>
          <w:rFonts w:ascii="Arial" w:eastAsia="Times New Roman" w:hAnsi="Arial" w:cs="Arial"/>
          <w:bCs/>
          <w:sz w:val="20"/>
          <w:szCs w:val="20"/>
        </w:rPr>
        <w:t xml:space="preserve"> in</w:t>
      </w:r>
      <w:r w:rsidR="0067004A">
        <w:rPr>
          <w:rFonts w:ascii="Arial" w:eastAsia="Times New Roman" w:hAnsi="Arial" w:cs="Arial"/>
          <w:sz w:val="20"/>
          <w:szCs w:val="20"/>
        </w:rPr>
        <w:t xml:space="preserve"> all ten evaluated ge</w:t>
      </w:r>
      <w:r w:rsidR="007F684D">
        <w:rPr>
          <w:rFonts w:ascii="Arial" w:eastAsia="Times New Roman" w:hAnsi="Arial" w:cs="Arial"/>
          <w:sz w:val="20"/>
          <w:szCs w:val="20"/>
        </w:rPr>
        <w:t>notypes</w:t>
      </w:r>
      <w:r w:rsidRPr="00132FC8">
        <w:rPr>
          <w:rFonts w:ascii="Arial" w:eastAsia="Times New Roman" w:hAnsi="Arial" w:cs="Arial"/>
          <w:sz w:val="20"/>
          <w:szCs w:val="20"/>
        </w:rPr>
        <w:t xml:space="preserve">. With regards to the surface characteristics of leaves,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w:t>
      </w:r>
      <w:r w:rsidRPr="00132FC8">
        <w:rPr>
          <w:rFonts w:ascii="Arial" w:eastAsia="Times New Roman" w:hAnsi="Arial" w:cs="Arial"/>
          <w:sz w:val="20"/>
          <w:szCs w:val="20"/>
        </w:rPr>
        <w:t xml:space="preserve"> possessed a </w:t>
      </w:r>
      <w:r w:rsidRPr="00132FC8">
        <w:rPr>
          <w:rFonts w:ascii="Arial" w:eastAsia="Times New Roman" w:hAnsi="Arial" w:cs="Arial"/>
          <w:bCs/>
          <w:sz w:val="20"/>
          <w:szCs w:val="20"/>
        </w:rPr>
        <w:t>"Very smooth"</w:t>
      </w:r>
      <w:r w:rsidRPr="00132FC8">
        <w:rPr>
          <w:rFonts w:ascii="Arial" w:eastAsia="Times New Roman" w:hAnsi="Arial" w:cs="Arial"/>
          <w:sz w:val="20"/>
          <w:szCs w:val="20"/>
        </w:rPr>
        <w:t xml:space="preserve"> blade texture, while others like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31</w:t>
      </w:r>
      <w:r w:rsidRPr="00132FC8">
        <w:rPr>
          <w:rFonts w:ascii="Arial" w:eastAsia="Times New Roman" w:hAnsi="Arial" w:cs="Arial"/>
          <w:sz w:val="20"/>
          <w:szCs w:val="20"/>
        </w:rPr>
        <w:t xml:space="preserve"> and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42</w:t>
      </w:r>
      <w:r w:rsidRPr="00132FC8">
        <w:rPr>
          <w:rFonts w:ascii="Arial" w:eastAsia="Times New Roman" w:hAnsi="Arial" w:cs="Arial"/>
          <w:sz w:val="20"/>
          <w:szCs w:val="20"/>
        </w:rPr>
        <w:t xml:space="preserve"> were </w:t>
      </w:r>
      <w:r w:rsidRPr="00132FC8">
        <w:rPr>
          <w:rFonts w:ascii="Arial" w:eastAsia="Times New Roman" w:hAnsi="Arial" w:cs="Arial"/>
          <w:bCs/>
          <w:sz w:val="20"/>
          <w:szCs w:val="20"/>
        </w:rPr>
        <w:t>"Weekly rough"</w:t>
      </w:r>
      <w:r w:rsidRPr="00132FC8">
        <w:rPr>
          <w:rFonts w:ascii="Arial" w:eastAsia="Times New Roman" w:hAnsi="Arial" w:cs="Arial"/>
          <w:sz w:val="20"/>
          <w:szCs w:val="20"/>
        </w:rPr>
        <w:t xml:space="preserve">. The red line on the leaf margin was only present in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 t</w:t>
      </w:r>
      <w:r w:rsidRPr="00132FC8">
        <w:rPr>
          <w:rFonts w:ascii="Arial" w:eastAsia="Times New Roman" w:hAnsi="Arial" w:cs="Arial"/>
          <w:sz w:val="20"/>
          <w:szCs w:val="20"/>
        </w:rPr>
        <w:t>hickest petiole (</w:t>
      </w:r>
      <w:r w:rsidRPr="00132FC8">
        <w:rPr>
          <w:rFonts w:ascii="Arial" w:eastAsia="Times New Roman" w:hAnsi="Arial" w:cs="Arial"/>
          <w:bCs/>
          <w:sz w:val="20"/>
          <w:szCs w:val="20"/>
        </w:rPr>
        <w:t>9.84 mm)</w:t>
      </w:r>
      <w:r w:rsidRPr="00132FC8">
        <w:rPr>
          <w:rFonts w:ascii="Arial" w:eastAsia="Times New Roman" w:hAnsi="Arial" w:cs="Arial"/>
          <w:sz w:val="20"/>
          <w:szCs w:val="20"/>
        </w:rPr>
        <w:t xml:space="preserve"> was recorded in the same, followed by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10 (7.10 mm)</w:t>
      </w:r>
      <w:r w:rsidRPr="00132FC8">
        <w:rPr>
          <w:rFonts w:ascii="Arial" w:eastAsia="Times New Roman" w:hAnsi="Arial" w:cs="Arial"/>
          <w:sz w:val="20"/>
          <w:szCs w:val="20"/>
        </w:rPr>
        <w:t xml:space="preserve"> whereas the thinnest petioles were observed in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8 (2.14 mm)</w:t>
      </w:r>
      <w:r w:rsidRPr="00132FC8">
        <w:rPr>
          <w:rFonts w:ascii="Arial" w:eastAsia="Times New Roman" w:hAnsi="Arial" w:cs="Arial"/>
          <w:sz w:val="20"/>
          <w:szCs w:val="20"/>
        </w:rPr>
        <w:t xml:space="preserve">. Spine density on the petioles varied from </w:t>
      </w:r>
      <w:r w:rsidRPr="00132FC8">
        <w:rPr>
          <w:rFonts w:ascii="Arial" w:eastAsia="Times New Roman" w:hAnsi="Arial" w:cs="Arial"/>
          <w:bCs/>
          <w:sz w:val="20"/>
          <w:szCs w:val="20"/>
        </w:rPr>
        <w:t xml:space="preserve">"Dense"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 and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10)</w:t>
      </w:r>
      <w:r w:rsidRPr="00132FC8">
        <w:rPr>
          <w:rFonts w:ascii="Arial" w:eastAsia="Times New Roman" w:hAnsi="Arial" w:cs="Arial"/>
          <w:sz w:val="20"/>
          <w:szCs w:val="20"/>
        </w:rPr>
        <w:t xml:space="preserve"> to </w:t>
      </w:r>
      <w:r w:rsidRPr="00132FC8">
        <w:rPr>
          <w:rFonts w:ascii="Arial" w:eastAsia="Times New Roman" w:hAnsi="Arial" w:cs="Arial"/>
          <w:bCs/>
          <w:sz w:val="20"/>
          <w:szCs w:val="20"/>
        </w:rPr>
        <w:t xml:space="preserve">"Sparse"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5, 8, 16, 31, and 42)</w:t>
      </w:r>
      <w:r w:rsidRPr="00132FC8">
        <w:rPr>
          <w:rFonts w:ascii="Arial" w:eastAsia="Times New Roman" w:hAnsi="Arial" w:cs="Arial"/>
          <w:sz w:val="20"/>
          <w:szCs w:val="20"/>
        </w:rPr>
        <w:t xml:space="preserve">. Most accessions featured an </w:t>
      </w:r>
      <w:r w:rsidRPr="00132FC8">
        <w:rPr>
          <w:rFonts w:ascii="Arial" w:eastAsia="Times New Roman" w:hAnsi="Arial" w:cs="Arial"/>
          <w:bCs/>
          <w:sz w:val="20"/>
          <w:szCs w:val="20"/>
        </w:rPr>
        <w:t>"Elliptical"</w:t>
      </w:r>
      <w:r w:rsidRPr="00132FC8">
        <w:rPr>
          <w:rFonts w:ascii="Arial" w:eastAsia="Times New Roman" w:hAnsi="Arial" w:cs="Arial"/>
          <w:sz w:val="20"/>
          <w:szCs w:val="20"/>
        </w:rPr>
        <w:t xml:space="preserve"> emerging leaf blade shape, with the exception of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16</w:t>
      </w:r>
      <w:r w:rsidRPr="00132FC8">
        <w:rPr>
          <w:rFonts w:ascii="Arial" w:eastAsia="Times New Roman" w:hAnsi="Arial" w:cs="Arial"/>
          <w:sz w:val="20"/>
          <w:szCs w:val="20"/>
        </w:rPr>
        <w:t xml:space="preserve">, which was identified as </w:t>
      </w:r>
      <w:r w:rsidRPr="00132FC8">
        <w:rPr>
          <w:rFonts w:ascii="Arial" w:eastAsia="Times New Roman" w:hAnsi="Arial" w:cs="Arial"/>
          <w:bCs/>
          <w:sz w:val="20"/>
          <w:szCs w:val="20"/>
        </w:rPr>
        <w:t>"Round"</w:t>
      </w:r>
      <w:r w:rsidR="00091FF8">
        <w:rPr>
          <w:rFonts w:ascii="Arial" w:eastAsia="Times New Roman" w:hAnsi="Arial" w:cs="Arial"/>
          <w:bCs/>
          <w:sz w:val="20"/>
          <w:szCs w:val="20"/>
        </w:rPr>
        <w:t xml:space="preserve"> </w:t>
      </w:r>
      <w:r w:rsidRPr="00132FC8">
        <w:rPr>
          <w:rFonts w:ascii="Arial" w:eastAsia="Times New Roman" w:hAnsi="Arial" w:cs="Arial"/>
          <w:bCs/>
          <w:sz w:val="20"/>
          <w:szCs w:val="20"/>
        </w:rPr>
        <w:t>shape</w:t>
      </w:r>
      <w:r w:rsidRPr="00132FC8">
        <w:rPr>
          <w:rFonts w:ascii="Arial" w:eastAsia="Times New Roman" w:hAnsi="Arial" w:cs="Arial"/>
          <w:sz w:val="20"/>
          <w:szCs w:val="20"/>
        </w:rPr>
        <w:t>.</w:t>
      </w:r>
      <w:r w:rsidRPr="00132FC8">
        <w:rPr>
          <w:rFonts w:ascii="Arial" w:hAnsi="Arial" w:cs="Arial"/>
          <w:sz w:val="20"/>
          <w:szCs w:val="20"/>
        </w:rPr>
        <w:t xml:space="preserve"> </w:t>
      </w:r>
      <w:r w:rsidRPr="00132FC8">
        <w:rPr>
          <w:rFonts w:ascii="Arial" w:eastAsia="Times New Roman" w:hAnsi="Arial" w:cs="Arial"/>
          <w:sz w:val="20"/>
          <w:szCs w:val="20"/>
        </w:rPr>
        <w:t xml:space="preserve">Furthermore, the shape of the emerging leaf longitudinal blade section exhibited structural diversity, with most accessions being "Strongly concave"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6, 10, 16, 42), while others were "Medium concave"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 5, 8), "Weekly concave"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2, 31), or uniquely "Flat" in the case of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18.</w:t>
      </w:r>
      <w:r w:rsidRPr="00132FC8">
        <w:rPr>
          <w:rFonts w:ascii="Arial" w:hAnsi="Arial" w:cs="Arial"/>
          <w:sz w:val="20"/>
          <w:szCs w:val="20"/>
        </w:rPr>
        <w:t xml:space="preserve"> </w:t>
      </w:r>
      <w:r w:rsidRPr="00132FC8">
        <w:rPr>
          <w:rFonts w:ascii="Arial" w:eastAsia="Times New Roman" w:hAnsi="Arial" w:cs="Arial"/>
          <w:sz w:val="20"/>
          <w:szCs w:val="20"/>
        </w:rPr>
        <w:t xml:space="preserve">The emerging leaf upper blade margin varied among </w:t>
      </w:r>
      <w:r w:rsidR="007F684D">
        <w:rPr>
          <w:rFonts w:ascii="Arial" w:eastAsia="Times New Roman" w:hAnsi="Arial" w:cs="Arial"/>
          <w:sz w:val="20"/>
          <w:szCs w:val="20"/>
        </w:rPr>
        <w:t>genotypes</w:t>
      </w:r>
      <w:r w:rsidRPr="00132FC8">
        <w:rPr>
          <w:rFonts w:ascii="Arial" w:eastAsia="Times New Roman" w:hAnsi="Arial" w:cs="Arial"/>
          <w:sz w:val="20"/>
          <w:szCs w:val="20"/>
        </w:rPr>
        <w:t xml:space="preserve">, with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6,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10, and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42 exhibiting a strongly concave margin, while others displayed medium or weekly concave characteristics.</w:t>
      </w:r>
      <w:r w:rsidRPr="00132FC8">
        <w:rPr>
          <w:rFonts w:ascii="Arial" w:hAnsi="Arial" w:cs="Arial"/>
          <w:sz w:val="20"/>
          <w:szCs w:val="20"/>
        </w:rPr>
        <w:t xml:space="preserve"> </w:t>
      </w:r>
      <w:r w:rsidRPr="00132FC8">
        <w:rPr>
          <w:rFonts w:ascii="Arial" w:eastAsia="Times New Roman" w:hAnsi="Arial" w:cs="Arial"/>
          <w:sz w:val="20"/>
          <w:szCs w:val="20"/>
        </w:rPr>
        <w:t>The evaluation of the leaf nose</w:t>
      </w:r>
      <w:r w:rsidR="007F684D">
        <w:rPr>
          <w:rFonts w:ascii="Arial" w:eastAsia="Times New Roman" w:hAnsi="Arial" w:cs="Arial"/>
          <w:sz w:val="20"/>
          <w:szCs w:val="20"/>
        </w:rPr>
        <w:t xml:space="preserve"> gap revealed that most ge</w:t>
      </w:r>
      <w:r w:rsidR="00676297">
        <w:rPr>
          <w:rFonts w:ascii="Arial" w:eastAsia="Times New Roman" w:hAnsi="Arial" w:cs="Arial"/>
          <w:sz w:val="20"/>
          <w:szCs w:val="20"/>
        </w:rPr>
        <w:t>n</w:t>
      </w:r>
      <w:r w:rsidR="007F684D">
        <w:rPr>
          <w:rFonts w:ascii="Arial" w:eastAsia="Times New Roman" w:hAnsi="Arial" w:cs="Arial"/>
          <w:sz w:val="20"/>
          <w:szCs w:val="20"/>
        </w:rPr>
        <w:t>otypes</w:t>
      </w:r>
      <w:r w:rsidRPr="00132FC8">
        <w:rPr>
          <w:rFonts w:ascii="Arial" w:eastAsia="Times New Roman" w:hAnsi="Arial" w:cs="Arial"/>
          <w:sz w:val="20"/>
          <w:szCs w:val="20"/>
        </w:rPr>
        <w:t xml:space="preserve">, including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2,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5,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6,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8,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10,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16,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18, and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31, featured a Medium gap. In contrast, accession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42 was distinguished by a Broad leaf nose gap (</w:t>
      </w:r>
      <w:r w:rsidR="00202C79">
        <w:rPr>
          <w:rFonts w:ascii="Arial" w:eastAsia="Times New Roman" w:hAnsi="Arial" w:cs="Arial"/>
          <w:sz w:val="20"/>
          <w:szCs w:val="20"/>
        </w:rPr>
        <w:t>Table 1a</w:t>
      </w:r>
      <w:r w:rsidRPr="00202C79">
        <w:rPr>
          <w:rFonts w:ascii="Arial" w:eastAsia="Times New Roman" w:hAnsi="Arial" w:cs="Arial"/>
          <w:sz w:val="20"/>
          <w:szCs w:val="20"/>
        </w:rPr>
        <w:t>).</w:t>
      </w:r>
    </w:p>
    <w:p w14:paraId="46A3CCCF" w14:textId="16DAF9A1" w:rsidR="00132FC8" w:rsidRPr="00202C79" w:rsidRDefault="00132FC8" w:rsidP="00132FC8">
      <w:pPr>
        <w:spacing w:before="100" w:beforeAutospacing="1" w:after="100" w:afterAutospacing="1" w:line="360" w:lineRule="auto"/>
        <w:jc w:val="both"/>
        <w:rPr>
          <w:rFonts w:ascii="Arial" w:hAnsi="Arial" w:cs="Arial"/>
          <w:color w:val="000000" w:themeColor="text1"/>
          <w:sz w:val="18"/>
          <w:szCs w:val="20"/>
        </w:rPr>
      </w:pPr>
      <w:r w:rsidRPr="00A86CE5">
        <w:rPr>
          <w:rFonts w:ascii="Arial" w:eastAsia="Times New Roman" w:hAnsi="Arial" w:cs="Arial"/>
          <w:color w:val="000000" w:themeColor="text1"/>
          <w:sz w:val="20"/>
          <w:szCs w:val="20"/>
        </w:rPr>
        <w:t>The floral parameters demonstrated significant phenotypic variability among the studied germplasm, providing a valuable resource for future crop improvement and b</w:t>
      </w:r>
      <w:r w:rsidR="00676297" w:rsidRPr="00A86CE5">
        <w:rPr>
          <w:rFonts w:ascii="Arial" w:eastAsia="Times New Roman" w:hAnsi="Arial" w:cs="Arial"/>
          <w:color w:val="000000" w:themeColor="text1"/>
          <w:sz w:val="20"/>
          <w:szCs w:val="20"/>
        </w:rPr>
        <w:t>reeding programs. Each genotype</w:t>
      </w:r>
      <w:r w:rsidRPr="00A86CE5">
        <w:rPr>
          <w:rFonts w:ascii="Arial" w:eastAsia="Times New Roman" w:hAnsi="Arial" w:cs="Arial"/>
          <w:color w:val="000000" w:themeColor="text1"/>
          <w:sz w:val="20"/>
          <w:szCs w:val="20"/>
        </w:rPr>
        <w:t xml:space="preserve"> exhibited distinct characteristics regarding its </w:t>
      </w:r>
      <w:proofErr w:type="spellStart"/>
      <w:r w:rsidRPr="00A86CE5">
        <w:rPr>
          <w:rFonts w:ascii="Arial" w:eastAsia="Times New Roman" w:hAnsi="Arial" w:cs="Arial"/>
          <w:color w:val="000000" w:themeColor="text1"/>
          <w:sz w:val="20"/>
          <w:szCs w:val="20"/>
        </w:rPr>
        <w:t>colour</w:t>
      </w:r>
      <w:proofErr w:type="spellEnd"/>
      <w:r w:rsidRPr="00A86CE5">
        <w:rPr>
          <w:rFonts w:ascii="Arial" w:eastAsia="Times New Roman" w:hAnsi="Arial" w:cs="Arial"/>
          <w:color w:val="000000" w:themeColor="text1"/>
          <w:sz w:val="20"/>
          <w:szCs w:val="20"/>
        </w:rPr>
        <w:t xml:space="preserve">, shape, and size. With regards to the </w:t>
      </w:r>
      <w:r w:rsidRPr="00A86CE5">
        <w:rPr>
          <w:rFonts w:ascii="Arial" w:hAnsi="Arial" w:cs="Arial"/>
          <w:bCs/>
          <w:color w:val="000000" w:themeColor="text1"/>
          <w:sz w:val="20"/>
          <w:szCs w:val="20"/>
        </w:rPr>
        <w:t xml:space="preserve">flower type, </w:t>
      </w:r>
      <w:r w:rsidR="0067004A" w:rsidRPr="00A86CE5">
        <w:rPr>
          <w:rFonts w:ascii="Arial" w:hAnsi="Arial" w:cs="Arial"/>
          <w:color w:val="000000" w:themeColor="text1"/>
          <w:sz w:val="20"/>
          <w:szCs w:val="20"/>
        </w:rPr>
        <w:t xml:space="preserve"> a</w:t>
      </w:r>
      <w:r w:rsidRPr="00A86CE5">
        <w:rPr>
          <w:rFonts w:ascii="Arial" w:hAnsi="Arial" w:cs="Arial"/>
          <w:color w:val="000000" w:themeColor="text1"/>
          <w:sz w:val="20"/>
          <w:szCs w:val="20"/>
        </w:rPr>
        <w:t xml:space="preserve"> mix of </w:t>
      </w:r>
      <w:r w:rsidRPr="00A86CE5">
        <w:rPr>
          <w:rFonts w:ascii="Arial" w:hAnsi="Arial" w:cs="Arial"/>
          <w:bCs/>
          <w:color w:val="000000" w:themeColor="text1"/>
          <w:sz w:val="20"/>
          <w:szCs w:val="20"/>
        </w:rPr>
        <w:t>"Single"</w:t>
      </w:r>
      <w:r w:rsidRPr="00A86CE5">
        <w:rPr>
          <w:rFonts w:ascii="Arial" w:hAnsi="Arial" w:cs="Arial"/>
          <w:color w:val="000000" w:themeColor="text1"/>
          <w:sz w:val="20"/>
          <w:szCs w:val="20"/>
        </w:rPr>
        <w:t xml:space="preserve"> ( KAU </w:t>
      </w:r>
      <w:proofErr w:type="spellStart"/>
      <w:r w:rsidRPr="00A86CE5">
        <w:rPr>
          <w:rFonts w:ascii="Arial" w:hAnsi="Arial" w:cs="Arial"/>
          <w:color w:val="000000" w:themeColor="text1"/>
          <w:sz w:val="20"/>
          <w:szCs w:val="20"/>
        </w:rPr>
        <w:t>Nn</w:t>
      </w:r>
      <w:proofErr w:type="spellEnd"/>
      <w:r w:rsidRPr="00A86CE5">
        <w:rPr>
          <w:rFonts w:ascii="Arial" w:hAnsi="Arial" w:cs="Arial"/>
          <w:color w:val="000000" w:themeColor="text1"/>
          <w:sz w:val="20"/>
          <w:szCs w:val="20"/>
        </w:rPr>
        <w:t xml:space="preserve"> 2, 6, 8, 31, 18,42) and </w:t>
      </w:r>
      <w:r w:rsidRPr="00A86CE5">
        <w:rPr>
          <w:rFonts w:ascii="Arial" w:hAnsi="Arial" w:cs="Arial"/>
          <w:bCs/>
          <w:color w:val="000000" w:themeColor="text1"/>
          <w:sz w:val="20"/>
          <w:szCs w:val="20"/>
        </w:rPr>
        <w:t>"Double"</w:t>
      </w:r>
      <w:r w:rsidRPr="00A86CE5">
        <w:rPr>
          <w:rFonts w:ascii="Arial" w:hAnsi="Arial" w:cs="Arial"/>
          <w:color w:val="000000" w:themeColor="text1"/>
          <w:sz w:val="20"/>
          <w:szCs w:val="20"/>
        </w:rPr>
        <w:t xml:space="preserve"> (e.g., KAU </w:t>
      </w:r>
      <w:proofErr w:type="spellStart"/>
      <w:r w:rsidRPr="00A86CE5">
        <w:rPr>
          <w:rFonts w:ascii="Arial" w:hAnsi="Arial" w:cs="Arial"/>
          <w:color w:val="000000" w:themeColor="text1"/>
          <w:sz w:val="20"/>
          <w:szCs w:val="20"/>
        </w:rPr>
        <w:t>Nn</w:t>
      </w:r>
      <w:proofErr w:type="spellEnd"/>
      <w:r w:rsidRPr="00A86CE5">
        <w:rPr>
          <w:rFonts w:ascii="Arial" w:hAnsi="Arial" w:cs="Arial"/>
          <w:color w:val="000000" w:themeColor="text1"/>
          <w:sz w:val="20"/>
          <w:szCs w:val="20"/>
        </w:rPr>
        <w:t xml:space="preserve"> 1, 5, 10, 16) flower types were observed and  the shape of the flower buds ranged from </w:t>
      </w:r>
      <w:r w:rsidRPr="00A86CE5">
        <w:rPr>
          <w:rFonts w:ascii="Arial" w:hAnsi="Arial" w:cs="Arial"/>
          <w:bCs/>
          <w:color w:val="000000" w:themeColor="text1"/>
          <w:sz w:val="20"/>
          <w:szCs w:val="20"/>
        </w:rPr>
        <w:t>"Conic"</w:t>
      </w:r>
      <w:r w:rsidRPr="00A86CE5">
        <w:rPr>
          <w:rFonts w:ascii="Arial" w:hAnsi="Arial" w:cs="Arial"/>
          <w:color w:val="000000" w:themeColor="text1"/>
          <w:sz w:val="20"/>
          <w:szCs w:val="20"/>
        </w:rPr>
        <w:t xml:space="preserve"> (KAU </w:t>
      </w:r>
      <w:proofErr w:type="spellStart"/>
      <w:r w:rsidRPr="00A86CE5">
        <w:rPr>
          <w:rFonts w:ascii="Arial" w:hAnsi="Arial" w:cs="Arial"/>
          <w:color w:val="000000" w:themeColor="text1"/>
          <w:sz w:val="20"/>
          <w:szCs w:val="20"/>
        </w:rPr>
        <w:t>Nn</w:t>
      </w:r>
      <w:proofErr w:type="spellEnd"/>
      <w:r w:rsidRPr="00A86CE5">
        <w:rPr>
          <w:rFonts w:ascii="Arial" w:hAnsi="Arial" w:cs="Arial"/>
          <w:color w:val="000000" w:themeColor="text1"/>
          <w:sz w:val="20"/>
          <w:szCs w:val="20"/>
        </w:rPr>
        <w:t xml:space="preserve"> 1, 2, 31, 42) to </w:t>
      </w:r>
      <w:r w:rsidRPr="00A86CE5">
        <w:rPr>
          <w:rFonts w:ascii="Arial" w:hAnsi="Arial" w:cs="Arial"/>
          <w:bCs/>
          <w:color w:val="000000" w:themeColor="text1"/>
          <w:sz w:val="20"/>
          <w:szCs w:val="20"/>
        </w:rPr>
        <w:t>"Ovoid"</w:t>
      </w:r>
      <w:r w:rsidRPr="00A86CE5">
        <w:rPr>
          <w:rFonts w:ascii="Arial" w:hAnsi="Arial" w:cs="Arial"/>
          <w:color w:val="000000" w:themeColor="text1"/>
          <w:sz w:val="20"/>
          <w:szCs w:val="20"/>
        </w:rPr>
        <w:t xml:space="preserve"> (KAU </w:t>
      </w:r>
      <w:proofErr w:type="spellStart"/>
      <w:r w:rsidRPr="00A86CE5">
        <w:rPr>
          <w:rFonts w:ascii="Arial" w:hAnsi="Arial" w:cs="Arial"/>
          <w:color w:val="000000" w:themeColor="text1"/>
          <w:sz w:val="20"/>
          <w:szCs w:val="20"/>
        </w:rPr>
        <w:t>Nn</w:t>
      </w:r>
      <w:proofErr w:type="spellEnd"/>
      <w:r w:rsidRPr="00A86CE5">
        <w:rPr>
          <w:rFonts w:ascii="Arial" w:hAnsi="Arial" w:cs="Arial"/>
          <w:color w:val="000000" w:themeColor="text1"/>
          <w:sz w:val="20"/>
          <w:szCs w:val="20"/>
        </w:rPr>
        <w:t xml:space="preserve"> 10, 16) and </w:t>
      </w:r>
      <w:r w:rsidRPr="00A86CE5">
        <w:rPr>
          <w:rFonts w:ascii="Arial" w:hAnsi="Arial" w:cs="Arial"/>
          <w:bCs/>
          <w:color w:val="000000" w:themeColor="text1"/>
          <w:sz w:val="20"/>
          <w:szCs w:val="20"/>
        </w:rPr>
        <w:t>"Ovoid conic"</w:t>
      </w:r>
      <w:r w:rsidRPr="00A86CE5">
        <w:rPr>
          <w:rFonts w:ascii="Arial" w:hAnsi="Arial" w:cs="Arial"/>
          <w:color w:val="000000" w:themeColor="text1"/>
          <w:sz w:val="20"/>
          <w:szCs w:val="20"/>
        </w:rPr>
        <w:t xml:space="preserve"> (KAU </w:t>
      </w:r>
      <w:proofErr w:type="spellStart"/>
      <w:r w:rsidRPr="00A86CE5">
        <w:rPr>
          <w:rFonts w:ascii="Arial" w:hAnsi="Arial" w:cs="Arial"/>
          <w:color w:val="000000" w:themeColor="text1"/>
          <w:sz w:val="20"/>
          <w:szCs w:val="20"/>
        </w:rPr>
        <w:t>Nn</w:t>
      </w:r>
      <w:proofErr w:type="spellEnd"/>
      <w:r w:rsidRPr="00A86CE5">
        <w:rPr>
          <w:rFonts w:ascii="Arial" w:hAnsi="Arial" w:cs="Arial"/>
          <w:color w:val="000000" w:themeColor="text1"/>
          <w:sz w:val="20"/>
          <w:szCs w:val="20"/>
        </w:rPr>
        <w:t xml:space="preserve"> 5, 6, 8, 18). </w:t>
      </w:r>
      <w:r w:rsidR="0067004A" w:rsidRPr="00A86CE5">
        <w:rPr>
          <w:rFonts w:ascii="Arial" w:hAnsi="Arial" w:cs="Arial"/>
          <w:color w:val="000000" w:themeColor="text1"/>
          <w:sz w:val="20"/>
          <w:szCs w:val="20"/>
        </w:rPr>
        <w:t>The number of flowers is a quantitative trait influenced by a wide array of genes and the surrounding environment.</w:t>
      </w:r>
      <w:r w:rsidR="00A37BA0" w:rsidRPr="00A86CE5">
        <w:rPr>
          <w:rFonts w:ascii="Arial" w:hAnsi="Arial" w:cs="Arial"/>
          <w:color w:val="000000" w:themeColor="text1"/>
          <w:sz w:val="20"/>
          <w:szCs w:val="20"/>
        </w:rPr>
        <w:t xml:space="preserve"> </w:t>
      </w:r>
      <w:r w:rsidR="00FA1EB3" w:rsidRPr="00A86CE5">
        <w:rPr>
          <w:rFonts w:ascii="Arial" w:hAnsi="Arial" w:cs="Arial"/>
          <w:color w:val="000000" w:themeColor="text1"/>
          <w:sz w:val="20"/>
          <w:szCs w:val="20"/>
        </w:rPr>
        <w:t xml:space="preserve">With respect to flower number, KAU </w:t>
      </w:r>
      <w:proofErr w:type="spellStart"/>
      <w:r w:rsidR="00FA1EB3" w:rsidRPr="00A86CE5">
        <w:rPr>
          <w:rFonts w:ascii="Arial" w:hAnsi="Arial" w:cs="Arial"/>
          <w:color w:val="000000" w:themeColor="text1"/>
          <w:sz w:val="20"/>
          <w:szCs w:val="20"/>
        </w:rPr>
        <w:t>Nn</w:t>
      </w:r>
      <w:proofErr w:type="spellEnd"/>
      <w:r w:rsidR="00FA1EB3" w:rsidRPr="00A86CE5">
        <w:rPr>
          <w:rFonts w:ascii="Arial" w:hAnsi="Arial" w:cs="Arial"/>
          <w:color w:val="000000" w:themeColor="text1"/>
          <w:sz w:val="20"/>
          <w:szCs w:val="20"/>
        </w:rPr>
        <w:t xml:space="preserve"> 6 exhibited the highest flowering intensity, producing an average of 12.00 flowers, followed by KAU </w:t>
      </w:r>
      <w:proofErr w:type="spellStart"/>
      <w:r w:rsidR="00FA1EB3" w:rsidRPr="00A86CE5">
        <w:rPr>
          <w:rFonts w:ascii="Arial" w:hAnsi="Arial" w:cs="Arial"/>
          <w:color w:val="000000" w:themeColor="text1"/>
          <w:sz w:val="20"/>
          <w:szCs w:val="20"/>
        </w:rPr>
        <w:t>Nn</w:t>
      </w:r>
      <w:proofErr w:type="spellEnd"/>
      <w:r w:rsidR="00FA1EB3" w:rsidRPr="00A86CE5">
        <w:rPr>
          <w:rFonts w:ascii="Arial" w:hAnsi="Arial" w:cs="Arial"/>
          <w:color w:val="000000" w:themeColor="text1"/>
          <w:sz w:val="20"/>
          <w:szCs w:val="20"/>
        </w:rPr>
        <w:t xml:space="preserve"> 2, which recorded 7.00 flowers. Notably, KAU </w:t>
      </w:r>
      <w:proofErr w:type="spellStart"/>
      <w:r w:rsidR="00FA1EB3" w:rsidRPr="00A86CE5">
        <w:rPr>
          <w:rFonts w:ascii="Arial" w:hAnsi="Arial" w:cs="Arial"/>
          <w:color w:val="000000" w:themeColor="text1"/>
          <w:sz w:val="20"/>
          <w:szCs w:val="20"/>
        </w:rPr>
        <w:t>Nn</w:t>
      </w:r>
      <w:proofErr w:type="spellEnd"/>
      <w:r w:rsidR="00FA1EB3" w:rsidRPr="00A86CE5">
        <w:rPr>
          <w:rFonts w:ascii="Arial" w:hAnsi="Arial" w:cs="Arial"/>
          <w:color w:val="000000" w:themeColor="text1"/>
          <w:sz w:val="20"/>
          <w:szCs w:val="20"/>
        </w:rPr>
        <w:t xml:space="preserve"> 6 demonstrated a perpetual flowering habit, maintaining floral production even during the typical dormancy period. This year-round flowering trait represents a critical genetic asset for floricultural breeding </w:t>
      </w:r>
      <w:proofErr w:type="spellStart"/>
      <w:r w:rsidR="00FA1EB3" w:rsidRPr="00A86CE5">
        <w:rPr>
          <w:rFonts w:ascii="Arial" w:hAnsi="Arial" w:cs="Arial"/>
          <w:color w:val="000000" w:themeColor="text1"/>
          <w:sz w:val="20"/>
          <w:szCs w:val="20"/>
        </w:rPr>
        <w:t>program</w:t>
      </w:r>
      <w:r w:rsidR="00FC5763" w:rsidRPr="00A86CE5">
        <w:rPr>
          <w:rFonts w:ascii="Arial" w:hAnsi="Arial" w:cs="Arial"/>
          <w:color w:val="000000" w:themeColor="text1"/>
          <w:sz w:val="20"/>
          <w:szCs w:val="20"/>
        </w:rPr>
        <w:t>me</w:t>
      </w:r>
      <w:r w:rsidR="00FA1EB3" w:rsidRPr="00A86CE5">
        <w:rPr>
          <w:rFonts w:ascii="Arial" w:hAnsi="Arial" w:cs="Arial"/>
          <w:color w:val="000000" w:themeColor="text1"/>
          <w:sz w:val="20"/>
          <w:szCs w:val="20"/>
        </w:rPr>
        <w:t>s</w:t>
      </w:r>
      <w:proofErr w:type="spellEnd"/>
      <w:r w:rsidR="00FA1EB3" w:rsidRPr="00A86CE5">
        <w:rPr>
          <w:rFonts w:ascii="Arial" w:hAnsi="Arial" w:cs="Arial"/>
          <w:color w:val="000000" w:themeColor="text1"/>
          <w:sz w:val="20"/>
          <w:szCs w:val="20"/>
        </w:rPr>
        <w:t xml:space="preserve"> and the development of high-val</w:t>
      </w:r>
      <w:r w:rsidR="000D4BA3" w:rsidRPr="00A86CE5">
        <w:rPr>
          <w:rFonts w:ascii="Arial" w:hAnsi="Arial" w:cs="Arial"/>
          <w:color w:val="000000" w:themeColor="text1"/>
          <w:sz w:val="20"/>
          <w:szCs w:val="20"/>
        </w:rPr>
        <w:t>ue commercial cultivars</w:t>
      </w:r>
      <w:r w:rsidR="00FA1EB3" w:rsidRPr="00A86CE5">
        <w:rPr>
          <w:rFonts w:ascii="Arial" w:hAnsi="Arial" w:cs="Arial"/>
          <w:color w:val="000000" w:themeColor="text1"/>
          <w:sz w:val="20"/>
          <w:szCs w:val="20"/>
        </w:rPr>
        <w:t xml:space="preserve"> for the tropics. </w:t>
      </w:r>
      <w:r w:rsidR="007F684D" w:rsidRPr="00A86CE5">
        <w:rPr>
          <w:rFonts w:ascii="Arial" w:hAnsi="Arial" w:cs="Arial"/>
          <w:color w:val="000000" w:themeColor="text1"/>
          <w:sz w:val="20"/>
          <w:szCs w:val="20"/>
        </w:rPr>
        <w:t>Genotypes</w:t>
      </w:r>
      <w:r w:rsidRPr="00A86CE5">
        <w:rPr>
          <w:rFonts w:ascii="Arial" w:hAnsi="Arial" w:cs="Arial"/>
          <w:color w:val="000000" w:themeColor="text1"/>
          <w:sz w:val="20"/>
          <w:szCs w:val="20"/>
        </w:rPr>
        <w:t xml:space="preserve"> </w:t>
      </w:r>
      <w:r w:rsidRPr="00A86CE5">
        <w:rPr>
          <w:rFonts w:ascii="Arial" w:hAnsi="Arial" w:cs="Arial"/>
          <w:bCs/>
          <w:color w:val="000000" w:themeColor="text1"/>
          <w:sz w:val="20"/>
          <w:szCs w:val="20"/>
        </w:rPr>
        <w:t xml:space="preserve">KAU </w:t>
      </w:r>
      <w:proofErr w:type="spellStart"/>
      <w:r w:rsidRPr="00A86CE5">
        <w:rPr>
          <w:rFonts w:ascii="Arial" w:hAnsi="Arial" w:cs="Arial"/>
          <w:bCs/>
          <w:color w:val="000000" w:themeColor="text1"/>
          <w:sz w:val="20"/>
          <w:szCs w:val="20"/>
        </w:rPr>
        <w:t>Nn</w:t>
      </w:r>
      <w:proofErr w:type="spellEnd"/>
      <w:r w:rsidRPr="00A86CE5">
        <w:rPr>
          <w:rFonts w:ascii="Arial" w:hAnsi="Arial" w:cs="Arial"/>
          <w:bCs/>
          <w:color w:val="000000" w:themeColor="text1"/>
          <w:sz w:val="20"/>
          <w:szCs w:val="20"/>
        </w:rPr>
        <w:t xml:space="preserve"> 1</w:t>
      </w:r>
      <w:r w:rsidRPr="00A86CE5">
        <w:rPr>
          <w:rFonts w:ascii="Arial" w:hAnsi="Arial" w:cs="Arial"/>
          <w:color w:val="000000" w:themeColor="text1"/>
          <w:sz w:val="20"/>
          <w:szCs w:val="20"/>
        </w:rPr>
        <w:t xml:space="preserve"> and </w:t>
      </w:r>
      <w:r w:rsidRPr="00A86CE5">
        <w:rPr>
          <w:rFonts w:ascii="Arial" w:hAnsi="Arial" w:cs="Arial"/>
          <w:bCs/>
          <w:color w:val="000000" w:themeColor="text1"/>
          <w:sz w:val="20"/>
          <w:szCs w:val="20"/>
        </w:rPr>
        <w:t xml:space="preserve">KAU </w:t>
      </w:r>
      <w:proofErr w:type="spellStart"/>
      <w:r w:rsidRPr="00A86CE5">
        <w:rPr>
          <w:rFonts w:ascii="Arial" w:hAnsi="Arial" w:cs="Arial"/>
          <w:bCs/>
          <w:color w:val="000000" w:themeColor="text1"/>
          <w:sz w:val="20"/>
          <w:szCs w:val="20"/>
        </w:rPr>
        <w:t>Nn</w:t>
      </w:r>
      <w:proofErr w:type="spellEnd"/>
      <w:r w:rsidRPr="00A86CE5">
        <w:rPr>
          <w:rFonts w:ascii="Arial" w:hAnsi="Arial" w:cs="Arial"/>
          <w:bCs/>
          <w:color w:val="000000" w:themeColor="text1"/>
          <w:sz w:val="20"/>
          <w:szCs w:val="20"/>
        </w:rPr>
        <w:t xml:space="preserve"> 16</w:t>
      </w:r>
      <w:r w:rsidRPr="00A86CE5">
        <w:rPr>
          <w:rFonts w:ascii="Arial" w:hAnsi="Arial" w:cs="Arial"/>
          <w:color w:val="000000" w:themeColor="text1"/>
          <w:sz w:val="20"/>
          <w:szCs w:val="20"/>
        </w:rPr>
        <w:t xml:space="preserve"> produced the fewest at </w:t>
      </w:r>
      <w:r w:rsidRPr="00A86CE5">
        <w:rPr>
          <w:rFonts w:ascii="Arial" w:hAnsi="Arial" w:cs="Arial"/>
          <w:bCs/>
          <w:color w:val="000000" w:themeColor="text1"/>
          <w:sz w:val="20"/>
          <w:szCs w:val="20"/>
        </w:rPr>
        <w:t>1.00 flower</w:t>
      </w:r>
      <w:r w:rsidRPr="00A86CE5">
        <w:rPr>
          <w:rFonts w:ascii="Arial" w:hAnsi="Arial" w:cs="Arial"/>
          <w:color w:val="000000" w:themeColor="text1"/>
          <w:sz w:val="20"/>
          <w:szCs w:val="20"/>
        </w:rPr>
        <w:t xml:space="preserve"> each. </w:t>
      </w:r>
      <w:r w:rsidRPr="00A86CE5">
        <w:rPr>
          <w:rFonts w:ascii="Arial" w:hAnsi="Arial" w:cs="Arial"/>
          <w:bCs/>
          <w:color w:val="000000" w:themeColor="text1"/>
          <w:sz w:val="20"/>
          <w:szCs w:val="20"/>
        </w:rPr>
        <w:t xml:space="preserve">Regarding the Flower Position, </w:t>
      </w:r>
      <w:r w:rsidRPr="00A86CE5">
        <w:rPr>
          <w:rFonts w:ascii="Arial" w:hAnsi="Arial" w:cs="Arial"/>
          <w:color w:val="000000" w:themeColor="text1"/>
          <w:sz w:val="20"/>
          <w:szCs w:val="20"/>
        </w:rPr>
        <w:t xml:space="preserve">the flowers of </w:t>
      </w:r>
      <w:r w:rsidRPr="00A86CE5">
        <w:rPr>
          <w:rFonts w:ascii="Arial" w:hAnsi="Arial" w:cs="Arial"/>
          <w:bCs/>
          <w:color w:val="000000" w:themeColor="text1"/>
          <w:sz w:val="20"/>
          <w:szCs w:val="20"/>
        </w:rPr>
        <w:t xml:space="preserve">KAU </w:t>
      </w:r>
      <w:proofErr w:type="spellStart"/>
      <w:r w:rsidRPr="00A86CE5">
        <w:rPr>
          <w:rFonts w:ascii="Arial" w:hAnsi="Arial" w:cs="Arial"/>
          <w:bCs/>
          <w:color w:val="000000" w:themeColor="text1"/>
          <w:sz w:val="20"/>
          <w:szCs w:val="20"/>
        </w:rPr>
        <w:t>Nn</w:t>
      </w:r>
      <w:proofErr w:type="spellEnd"/>
      <w:r w:rsidRPr="00A86CE5">
        <w:rPr>
          <w:rFonts w:ascii="Arial" w:hAnsi="Arial" w:cs="Arial"/>
          <w:bCs/>
          <w:color w:val="000000" w:themeColor="text1"/>
          <w:sz w:val="20"/>
          <w:szCs w:val="20"/>
        </w:rPr>
        <w:t xml:space="preserve"> 6</w:t>
      </w:r>
      <w:r w:rsidRPr="00A86CE5">
        <w:rPr>
          <w:rFonts w:ascii="Arial" w:hAnsi="Arial" w:cs="Arial"/>
          <w:color w:val="000000" w:themeColor="text1"/>
          <w:sz w:val="20"/>
          <w:szCs w:val="20"/>
        </w:rPr>
        <w:t xml:space="preserve"> stood </w:t>
      </w:r>
      <w:r w:rsidRPr="00A86CE5">
        <w:rPr>
          <w:rFonts w:ascii="Arial" w:hAnsi="Arial" w:cs="Arial"/>
          <w:bCs/>
          <w:color w:val="000000" w:themeColor="text1"/>
          <w:sz w:val="20"/>
          <w:szCs w:val="20"/>
        </w:rPr>
        <w:t>"Far above"</w:t>
      </w:r>
      <w:r w:rsidRPr="00A86CE5">
        <w:rPr>
          <w:rFonts w:ascii="Arial" w:hAnsi="Arial" w:cs="Arial"/>
          <w:color w:val="000000" w:themeColor="text1"/>
          <w:sz w:val="20"/>
          <w:szCs w:val="20"/>
        </w:rPr>
        <w:t xml:space="preserve"> the </w:t>
      </w:r>
      <w:r w:rsidR="00091A51" w:rsidRPr="00A86CE5">
        <w:rPr>
          <w:rFonts w:ascii="Arial" w:hAnsi="Arial" w:cs="Arial"/>
          <w:color w:val="000000" w:themeColor="text1"/>
          <w:sz w:val="20"/>
          <w:szCs w:val="20"/>
        </w:rPr>
        <w:t xml:space="preserve">aerial </w:t>
      </w:r>
      <w:r w:rsidRPr="00A86CE5">
        <w:rPr>
          <w:rFonts w:ascii="Arial" w:hAnsi="Arial" w:cs="Arial"/>
          <w:color w:val="000000" w:themeColor="text1"/>
          <w:sz w:val="20"/>
          <w:szCs w:val="20"/>
        </w:rPr>
        <w:t xml:space="preserve">leaves, while others like </w:t>
      </w:r>
      <w:r w:rsidRPr="00A86CE5">
        <w:rPr>
          <w:rFonts w:ascii="Arial" w:hAnsi="Arial" w:cs="Arial"/>
          <w:bCs/>
          <w:color w:val="000000" w:themeColor="text1"/>
          <w:sz w:val="20"/>
          <w:szCs w:val="20"/>
        </w:rPr>
        <w:t xml:space="preserve">KAU </w:t>
      </w:r>
      <w:proofErr w:type="spellStart"/>
      <w:r w:rsidRPr="00A86CE5">
        <w:rPr>
          <w:rFonts w:ascii="Arial" w:hAnsi="Arial" w:cs="Arial"/>
          <w:bCs/>
          <w:color w:val="000000" w:themeColor="text1"/>
          <w:sz w:val="20"/>
          <w:szCs w:val="20"/>
        </w:rPr>
        <w:t>Nn</w:t>
      </w:r>
      <w:proofErr w:type="spellEnd"/>
      <w:r w:rsidRPr="00A86CE5">
        <w:rPr>
          <w:rFonts w:ascii="Arial" w:hAnsi="Arial" w:cs="Arial"/>
          <w:bCs/>
          <w:color w:val="000000" w:themeColor="text1"/>
          <w:sz w:val="20"/>
          <w:szCs w:val="20"/>
        </w:rPr>
        <w:t xml:space="preserve"> 16</w:t>
      </w:r>
      <w:r w:rsidRPr="00A86CE5">
        <w:rPr>
          <w:rFonts w:ascii="Arial" w:hAnsi="Arial" w:cs="Arial"/>
          <w:color w:val="000000" w:themeColor="text1"/>
          <w:sz w:val="20"/>
          <w:szCs w:val="20"/>
        </w:rPr>
        <w:t xml:space="preserve"> were </w:t>
      </w:r>
      <w:r w:rsidRPr="00A86CE5">
        <w:rPr>
          <w:rFonts w:ascii="Arial" w:hAnsi="Arial" w:cs="Arial"/>
          <w:bCs/>
          <w:color w:val="000000" w:themeColor="text1"/>
          <w:sz w:val="20"/>
          <w:szCs w:val="20"/>
        </w:rPr>
        <w:t>"Slightly below"</w:t>
      </w:r>
      <w:r w:rsidR="00091A51" w:rsidRPr="00A86CE5">
        <w:rPr>
          <w:rFonts w:ascii="Arial" w:hAnsi="Arial" w:cs="Arial"/>
          <w:color w:val="000000" w:themeColor="text1"/>
          <w:sz w:val="20"/>
          <w:szCs w:val="20"/>
        </w:rPr>
        <w:t xml:space="preserve"> the aerial leaves </w:t>
      </w:r>
      <w:r w:rsidRPr="00A86CE5">
        <w:rPr>
          <w:rFonts w:ascii="Arial" w:hAnsi="Arial" w:cs="Arial"/>
          <w:color w:val="000000" w:themeColor="text1"/>
          <w:sz w:val="20"/>
          <w:szCs w:val="20"/>
        </w:rPr>
        <w:t>(Table 2a).</w:t>
      </w:r>
      <w:r w:rsidR="00255BF7" w:rsidRPr="00A86CE5">
        <w:rPr>
          <w:rFonts w:ascii="Arial" w:hAnsi="Arial" w:cs="Arial"/>
          <w:color w:val="000000" w:themeColor="text1"/>
          <w:sz w:val="20"/>
          <w:szCs w:val="20"/>
        </w:rPr>
        <w:t xml:space="preserve"> </w:t>
      </w:r>
      <w:r w:rsidR="00FC5763" w:rsidRPr="00A86CE5">
        <w:rPr>
          <w:rFonts w:ascii="Arial" w:hAnsi="Arial" w:cs="Arial"/>
          <w:color w:val="000000" w:themeColor="text1"/>
          <w:sz w:val="20"/>
          <w:szCs w:val="20"/>
        </w:rPr>
        <w:t xml:space="preserve">These findings align with </w:t>
      </w:r>
      <w:proofErr w:type="spellStart"/>
      <w:r w:rsidR="00FC5763" w:rsidRPr="00A86CE5">
        <w:rPr>
          <w:rFonts w:ascii="Arial" w:hAnsi="Arial" w:cs="Arial"/>
          <w:color w:val="000000" w:themeColor="text1"/>
          <w:sz w:val="20"/>
          <w:szCs w:val="20"/>
        </w:rPr>
        <w:t>Sah</w:t>
      </w:r>
      <w:r w:rsidR="00202C79" w:rsidRPr="00A86CE5">
        <w:rPr>
          <w:rFonts w:ascii="Arial" w:hAnsi="Arial" w:cs="Arial"/>
          <w:color w:val="000000" w:themeColor="text1"/>
          <w:sz w:val="20"/>
          <w:szCs w:val="20"/>
        </w:rPr>
        <w:t>u</w:t>
      </w:r>
      <w:proofErr w:type="spellEnd"/>
      <w:r w:rsidR="00FC5763" w:rsidRPr="00A86CE5">
        <w:rPr>
          <w:rFonts w:ascii="Arial" w:hAnsi="Arial" w:cs="Arial"/>
          <w:color w:val="000000" w:themeColor="text1"/>
          <w:sz w:val="20"/>
          <w:szCs w:val="20"/>
        </w:rPr>
        <w:t xml:space="preserve"> </w:t>
      </w:r>
      <w:r w:rsidR="00FC5763" w:rsidRPr="00A86CE5">
        <w:rPr>
          <w:rFonts w:ascii="Arial" w:hAnsi="Arial" w:cs="Arial"/>
          <w:i/>
          <w:color w:val="000000" w:themeColor="text1"/>
          <w:sz w:val="20"/>
          <w:szCs w:val="20"/>
        </w:rPr>
        <w:t>et al.</w:t>
      </w:r>
      <w:r w:rsidR="00FC5763" w:rsidRPr="00202C79">
        <w:rPr>
          <w:rFonts w:ascii="Arial" w:hAnsi="Arial" w:cs="Arial"/>
          <w:color w:val="000000" w:themeColor="text1"/>
          <w:sz w:val="20"/>
        </w:rPr>
        <w:t xml:space="preserve"> (2023), who </w:t>
      </w:r>
      <w:r w:rsidR="003632E4" w:rsidRPr="00202C79">
        <w:rPr>
          <w:rFonts w:ascii="Arial" w:hAnsi="Arial" w:cs="Arial"/>
          <w:color w:val="000000" w:themeColor="text1"/>
          <w:sz w:val="20"/>
        </w:rPr>
        <w:t>observed</w:t>
      </w:r>
      <w:r w:rsidR="00872655" w:rsidRPr="00202C79">
        <w:rPr>
          <w:rFonts w:ascii="Arial" w:hAnsi="Arial" w:cs="Arial"/>
          <w:color w:val="000000" w:themeColor="text1"/>
          <w:sz w:val="20"/>
        </w:rPr>
        <w:t xml:space="preserve"> </w:t>
      </w:r>
      <w:r w:rsidR="00FC5763" w:rsidRPr="00202C79">
        <w:rPr>
          <w:rFonts w:ascii="Arial" w:hAnsi="Arial" w:cs="Arial"/>
          <w:color w:val="000000" w:themeColor="text1"/>
          <w:sz w:val="20"/>
        </w:rPr>
        <w:t>that performance</w:t>
      </w:r>
      <w:r w:rsidR="003632E4" w:rsidRPr="00202C79">
        <w:rPr>
          <w:rFonts w:ascii="Arial" w:hAnsi="Arial" w:cs="Arial"/>
          <w:color w:val="000000" w:themeColor="text1"/>
          <w:sz w:val="20"/>
        </w:rPr>
        <w:t xml:space="preserve"> of lotus genotypes</w:t>
      </w:r>
      <w:r w:rsidR="00FC5763" w:rsidRPr="00202C79">
        <w:rPr>
          <w:rFonts w:ascii="Arial" w:hAnsi="Arial" w:cs="Arial"/>
          <w:color w:val="000000" w:themeColor="text1"/>
          <w:sz w:val="20"/>
        </w:rPr>
        <w:t xml:space="preserve"> is highly sensitive to abiotic variables such as water quality and soil composition which play a critical role in determining commercial viability under specific climatic conditions.</w:t>
      </w:r>
    </w:p>
    <w:p w14:paraId="14F4F56C" w14:textId="686551B6" w:rsidR="00132FC8" w:rsidRPr="007C314D" w:rsidRDefault="00F9417B" w:rsidP="00132FC8">
      <w:pPr>
        <w:spacing w:before="100" w:beforeAutospacing="1" w:after="100" w:afterAutospacing="1" w:line="360" w:lineRule="auto"/>
        <w:jc w:val="both"/>
        <w:rPr>
          <w:rFonts w:ascii="Arial" w:hAnsi="Arial" w:cs="Arial"/>
          <w:bCs/>
          <w:color w:val="000000" w:themeColor="text1"/>
          <w:sz w:val="20"/>
          <w:szCs w:val="20"/>
        </w:rPr>
      </w:pPr>
      <w:r w:rsidRPr="007C314D">
        <w:rPr>
          <w:rStyle w:val="citation-159"/>
          <w:rFonts w:ascii="Arial" w:hAnsi="Arial" w:cs="Arial"/>
          <w:color w:val="000000" w:themeColor="text1"/>
          <w:sz w:val="20"/>
        </w:rPr>
        <w:lastRenderedPageBreak/>
        <w:t>Analysis of the 10 genotypes showed a clear predominance of specific morphological traits</w:t>
      </w:r>
      <w:r w:rsidRPr="007C314D">
        <w:rPr>
          <w:rFonts w:ascii="Arial" w:hAnsi="Arial" w:cs="Arial"/>
          <w:color w:val="000000" w:themeColor="text1"/>
          <w:sz w:val="20"/>
        </w:rPr>
        <w:t xml:space="preserve">. </w:t>
      </w:r>
      <w:r w:rsidRPr="007C314D">
        <w:rPr>
          <w:rStyle w:val="citation-158"/>
          <w:rFonts w:ascii="Arial" w:hAnsi="Arial" w:cs="Arial"/>
          <w:color w:val="000000" w:themeColor="text1"/>
          <w:sz w:val="20"/>
        </w:rPr>
        <w:t xml:space="preserve">Pink was the most frequent flower </w:t>
      </w:r>
      <w:proofErr w:type="spellStart"/>
      <w:r w:rsidRPr="007C314D">
        <w:rPr>
          <w:rStyle w:val="citation-158"/>
          <w:rFonts w:ascii="Arial" w:hAnsi="Arial" w:cs="Arial"/>
          <w:color w:val="000000" w:themeColor="text1"/>
          <w:sz w:val="20"/>
        </w:rPr>
        <w:t>colo</w:t>
      </w:r>
      <w:r w:rsidR="007952C0" w:rsidRPr="007C314D">
        <w:rPr>
          <w:rStyle w:val="citation-158"/>
          <w:rFonts w:ascii="Arial" w:hAnsi="Arial" w:cs="Arial"/>
          <w:color w:val="000000" w:themeColor="text1"/>
          <w:sz w:val="20"/>
        </w:rPr>
        <w:t>u</w:t>
      </w:r>
      <w:r w:rsidRPr="007C314D">
        <w:rPr>
          <w:rStyle w:val="citation-158"/>
          <w:rFonts w:ascii="Arial" w:hAnsi="Arial" w:cs="Arial"/>
          <w:color w:val="000000" w:themeColor="text1"/>
          <w:sz w:val="20"/>
        </w:rPr>
        <w:t>r</w:t>
      </w:r>
      <w:proofErr w:type="spellEnd"/>
      <w:r w:rsidRPr="007C314D">
        <w:rPr>
          <w:rStyle w:val="citation-158"/>
          <w:rFonts w:ascii="Arial" w:hAnsi="Arial" w:cs="Arial"/>
          <w:color w:val="000000" w:themeColor="text1"/>
          <w:sz w:val="20"/>
        </w:rPr>
        <w:t>, accounting for 80% (8 out of 10) of the samples, while white flowers represented only 20%</w:t>
      </w:r>
      <w:r w:rsidRPr="007C314D">
        <w:rPr>
          <w:rFonts w:ascii="Arial" w:hAnsi="Arial" w:cs="Arial"/>
          <w:color w:val="000000" w:themeColor="text1"/>
          <w:sz w:val="20"/>
        </w:rPr>
        <w:t>.</w:t>
      </w:r>
      <w:r w:rsidRPr="007C314D">
        <w:rPr>
          <w:color w:val="000000" w:themeColor="text1"/>
          <w:sz w:val="20"/>
        </w:rPr>
        <w:t xml:space="preserve"> </w:t>
      </w:r>
      <w:r w:rsidR="00132FC8" w:rsidRPr="007C314D">
        <w:rPr>
          <w:rFonts w:ascii="Arial" w:hAnsi="Arial" w:cs="Arial"/>
          <w:bCs/>
          <w:color w:val="000000" w:themeColor="text1"/>
          <w:sz w:val="20"/>
          <w:szCs w:val="20"/>
        </w:rPr>
        <w:t xml:space="preserve">This distribution is congruent with the genetic mechanism of flower </w:t>
      </w:r>
      <w:proofErr w:type="spellStart"/>
      <w:r w:rsidR="00132FC8" w:rsidRPr="007C314D">
        <w:rPr>
          <w:rFonts w:ascii="Arial" w:hAnsi="Arial" w:cs="Arial"/>
          <w:bCs/>
          <w:color w:val="000000" w:themeColor="text1"/>
          <w:sz w:val="20"/>
          <w:szCs w:val="20"/>
        </w:rPr>
        <w:t>colo</w:t>
      </w:r>
      <w:r w:rsidR="007952C0" w:rsidRPr="007C314D">
        <w:rPr>
          <w:rFonts w:ascii="Arial" w:hAnsi="Arial" w:cs="Arial"/>
          <w:bCs/>
          <w:color w:val="000000" w:themeColor="text1"/>
          <w:sz w:val="20"/>
          <w:szCs w:val="20"/>
        </w:rPr>
        <w:t>u</w:t>
      </w:r>
      <w:r w:rsidR="00132FC8" w:rsidRPr="007C314D">
        <w:rPr>
          <w:rFonts w:ascii="Arial" w:hAnsi="Arial" w:cs="Arial"/>
          <w:bCs/>
          <w:color w:val="000000" w:themeColor="text1"/>
          <w:sz w:val="20"/>
          <w:szCs w:val="20"/>
        </w:rPr>
        <w:t>r</w:t>
      </w:r>
      <w:proofErr w:type="spellEnd"/>
      <w:r w:rsidR="00132FC8" w:rsidRPr="007C314D">
        <w:rPr>
          <w:rFonts w:ascii="Arial" w:hAnsi="Arial" w:cs="Arial"/>
          <w:bCs/>
          <w:color w:val="000000" w:themeColor="text1"/>
          <w:sz w:val="20"/>
          <w:szCs w:val="20"/>
        </w:rPr>
        <w:t xml:space="preserve"> inheritance, where pink is dominant over white due to the lack of anthocyanin pigments in the white genotypes</w:t>
      </w:r>
      <w:r w:rsidR="00132FC8" w:rsidRPr="007C314D">
        <w:rPr>
          <w:rFonts w:ascii="Arial" w:hAnsi="Arial" w:cs="Arial"/>
          <w:color w:val="000000" w:themeColor="text1"/>
          <w:sz w:val="20"/>
          <w:szCs w:val="20"/>
        </w:rPr>
        <w:t xml:space="preserve"> (</w:t>
      </w:r>
      <w:r w:rsidR="00132FC8" w:rsidRPr="007C314D">
        <w:rPr>
          <w:rFonts w:ascii="Arial" w:hAnsi="Arial" w:cs="Arial"/>
          <w:bCs/>
          <w:color w:val="000000" w:themeColor="text1"/>
          <w:sz w:val="20"/>
          <w:szCs w:val="20"/>
        </w:rPr>
        <w:t xml:space="preserve">Liu </w:t>
      </w:r>
      <w:r w:rsidR="00132FC8" w:rsidRPr="007C314D">
        <w:rPr>
          <w:rFonts w:ascii="Arial" w:hAnsi="Arial" w:cs="Arial"/>
          <w:bCs/>
          <w:i/>
          <w:color w:val="000000" w:themeColor="text1"/>
          <w:sz w:val="20"/>
          <w:szCs w:val="20"/>
        </w:rPr>
        <w:t>et al.,</w:t>
      </w:r>
      <w:r w:rsidR="00132FC8" w:rsidRPr="007C314D">
        <w:rPr>
          <w:rFonts w:ascii="Arial" w:hAnsi="Arial" w:cs="Arial"/>
          <w:bCs/>
          <w:color w:val="000000" w:themeColor="text1"/>
          <w:sz w:val="20"/>
          <w:szCs w:val="20"/>
        </w:rPr>
        <w:t xml:space="preserve"> 2023).</w:t>
      </w:r>
      <w:r w:rsidRPr="007C314D">
        <w:rPr>
          <w:color w:val="000000" w:themeColor="text1"/>
        </w:rPr>
        <w:t xml:space="preserve"> </w:t>
      </w:r>
      <w:r w:rsidR="00462D93" w:rsidRPr="000A7F70">
        <w:rPr>
          <w:rFonts w:ascii="Arial" w:hAnsi="Arial" w:cs="Arial"/>
          <w:color w:val="000000" w:themeColor="text1"/>
          <w:sz w:val="20"/>
          <w:szCs w:val="20"/>
        </w:rPr>
        <w:t xml:space="preserve">Chen </w:t>
      </w:r>
      <w:r w:rsidR="00462D93" w:rsidRPr="000A7F70">
        <w:rPr>
          <w:rFonts w:ascii="Arial" w:hAnsi="Arial" w:cs="Arial"/>
          <w:i/>
          <w:iCs/>
          <w:color w:val="000000" w:themeColor="text1"/>
          <w:sz w:val="20"/>
          <w:szCs w:val="20"/>
        </w:rPr>
        <w:t>et al.,</w:t>
      </w:r>
      <w:r w:rsidR="00462D93" w:rsidRPr="000A7F70">
        <w:rPr>
          <w:rFonts w:ascii="Arial" w:hAnsi="Arial" w:cs="Arial"/>
          <w:color w:val="000000" w:themeColor="text1"/>
          <w:sz w:val="20"/>
          <w:szCs w:val="20"/>
        </w:rPr>
        <w:t xml:space="preserve"> 1999 also reported that </w:t>
      </w:r>
      <w:r w:rsidR="00462D93" w:rsidRPr="000A7F70">
        <w:rPr>
          <w:rFonts w:ascii="Arial" w:hAnsi="Arial" w:cs="Arial"/>
          <w:bCs/>
          <w:color w:val="000000" w:themeColor="text1"/>
          <w:sz w:val="20"/>
          <w:szCs w:val="20"/>
        </w:rPr>
        <w:t xml:space="preserve">wild Asian lotuses are typically red or pink, while white-flowered types are observed only on rare occasions. </w:t>
      </w:r>
      <w:r w:rsidR="00462D93" w:rsidRPr="000A7F70">
        <w:rPr>
          <w:rFonts w:ascii="Arial" w:hAnsi="Arial" w:cs="Arial"/>
          <w:color w:val="000000" w:themeColor="text1"/>
          <w:sz w:val="20"/>
          <w:szCs w:val="20"/>
        </w:rPr>
        <w:t>In the present study,</w:t>
      </w:r>
      <w:r w:rsidR="007C314D" w:rsidRPr="000A7F70">
        <w:rPr>
          <w:rFonts w:ascii="Arial" w:hAnsi="Arial" w:cs="Arial"/>
          <w:color w:val="000000" w:themeColor="text1"/>
          <w:sz w:val="20"/>
          <w:szCs w:val="20"/>
        </w:rPr>
        <w:t xml:space="preserve"> </w:t>
      </w:r>
      <w:r w:rsidR="00462D93" w:rsidRPr="000A7F70">
        <w:rPr>
          <w:rFonts w:ascii="Arial" w:hAnsi="Arial" w:cs="Arial"/>
          <w:color w:val="000000" w:themeColor="text1"/>
          <w:sz w:val="20"/>
          <w:szCs w:val="20"/>
        </w:rPr>
        <w:t>it was observed that</w:t>
      </w:r>
      <w:r w:rsidR="00462D93" w:rsidRPr="000A7F70">
        <w:rPr>
          <w:color w:val="000000" w:themeColor="text1"/>
        </w:rPr>
        <w:t xml:space="preserve"> </w:t>
      </w:r>
      <w:r w:rsidR="00462D93" w:rsidRPr="000A7F70">
        <w:rPr>
          <w:rFonts w:ascii="Arial" w:hAnsi="Arial" w:cs="Arial"/>
          <w:bCs/>
          <w:color w:val="000000" w:themeColor="text1"/>
          <w:sz w:val="20"/>
          <w:szCs w:val="20"/>
        </w:rPr>
        <w:t>s</w:t>
      </w:r>
      <w:r w:rsidRPr="000A7F70">
        <w:rPr>
          <w:rFonts w:ascii="Arial" w:hAnsi="Arial" w:cs="Arial"/>
          <w:bCs/>
          <w:color w:val="000000" w:themeColor="text1"/>
          <w:sz w:val="20"/>
          <w:szCs w:val="20"/>
        </w:rPr>
        <w:t>ingle</w:t>
      </w:r>
      <w:r w:rsidRPr="007C314D">
        <w:rPr>
          <w:rFonts w:ascii="Arial" w:hAnsi="Arial" w:cs="Arial"/>
          <w:bCs/>
          <w:color w:val="000000" w:themeColor="text1"/>
          <w:sz w:val="20"/>
          <w:szCs w:val="20"/>
        </w:rPr>
        <w:t xml:space="preserve"> flowers were more common (60%) than double types (40%). All white genotypes (KAU </w:t>
      </w:r>
      <w:proofErr w:type="spellStart"/>
      <w:r w:rsidRPr="007C314D">
        <w:rPr>
          <w:rFonts w:ascii="Arial" w:hAnsi="Arial" w:cs="Arial"/>
          <w:bCs/>
          <w:color w:val="000000" w:themeColor="text1"/>
          <w:sz w:val="20"/>
          <w:szCs w:val="20"/>
        </w:rPr>
        <w:t>Nn</w:t>
      </w:r>
      <w:proofErr w:type="spellEnd"/>
      <w:r w:rsidRPr="007C314D">
        <w:rPr>
          <w:rFonts w:ascii="Arial" w:hAnsi="Arial" w:cs="Arial"/>
          <w:bCs/>
          <w:color w:val="000000" w:themeColor="text1"/>
          <w:sz w:val="20"/>
          <w:szCs w:val="20"/>
        </w:rPr>
        <w:t xml:space="preserve"> 1 and KAU </w:t>
      </w:r>
      <w:proofErr w:type="spellStart"/>
      <w:r w:rsidRPr="007C314D">
        <w:rPr>
          <w:rFonts w:ascii="Arial" w:hAnsi="Arial" w:cs="Arial"/>
          <w:bCs/>
          <w:color w:val="000000" w:themeColor="text1"/>
          <w:sz w:val="20"/>
          <w:szCs w:val="20"/>
        </w:rPr>
        <w:t>Nn</w:t>
      </w:r>
      <w:proofErr w:type="spellEnd"/>
      <w:r w:rsidRPr="007C314D">
        <w:rPr>
          <w:rFonts w:ascii="Arial" w:hAnsi="Arial" w:cs="Arial"/>
          <w:bCs/>
          <w:color w:val="000000" w:themeColor="text1"/>
          <w:sz w:val="20"/>
          <w:szCs w:val="20"/>
        </w:rPr>
        <w:t xml:space="preserve"> 16) were exclusively double-type and originated from green-yellow buds among the studied genotypes. In contrast, pink flowers were predominantly single but showed higher diversity, including two double-type genotypes (KAU </w:t>
      </w:r>
      <w:proofErr w:type="spellStart"/>
      <w:r w:rsidRPr="007C314D">
        <w:rPr>
          <w:rFonts w:ascii="Arial" w:hAnsi="Arial" w:cs="Arial"/>
          <w:bCs/>
          <w:color w:val="000000" w:themeColor="text1"/>
          <w:sz w:val="20"/>
          <w:szCs w:val="20"/>
        </w:rPr>
        <w:t>Nn</w:t>
      </w:r>
      <w:proofErr w:type="spellEnd"/>
      <w:r w:rsidRPr="007C314D">
        <w:rPr>
          <w:rFonts w:ascii="Arial" w:hAnsi="Arial" w:cs="Arial"/>
          <w:bCs/>
          <w:color w:val="000000" w:themeColor="text1"/>
          <w:sz w:val="20"/>
          <w:szCs w:val="20"/>
        </w:rPr>
        <w:t xml:space="preserve"> 5 and KAU </w:t>
      </w:r>
      <w:proofErr w:type="spellStart"/>
      <w:r w:rsidRPr="007C314D">
        <w:rPr>
          <w:rFonts w:ascii="Arial" w:hAnsi="Arial" w:cs="Arial"/>
          <w:bCs/>
          <w:color w:val="000000" w:themeColor="text1"/>
          <w:sz w:val="20"/>
          <w:szCs w:val="20"/>
        </w:rPr>
        <w:t>Nn</w:t>
      </w:r>
      <w:proofErr w:type="spellEnd"/>
      <w:r w:rsidRPr="007C314D">
        <w:rPr>
          <w:rFonts w:ascii="Arial" w:hAnsi="Arial" w:cs="Arial"/>
          <w:bCs/>
          <w:color w:val="000000" w:themeColor="text1"/>
          <w:sz w:val="20"/>
          <w:szCs w:val="20"/>
        </w:rPr>
        <w:t xml:space="preserve"> 10). </w:t>
      </w:r>
      <w:r w:rsidR="00132FC8" w:rsidRPr="007C314D">
        <w:rPr>
          <w:rFonts w:ascii="Arial" w:hAnsi="Arial" w:cs="Arial"/>
          <w:bCs/>
          <w:color w:val="000000" w:themeColor="text1"/>
          <w:sz w:val="20"/>
          <w:szCs w:val="20"/>
        </w:rPr>
        <w:t xml:space="preserve"> Interestingly, the highest flower productivity (12.00) was </w:t>
      </w:r>
      <w:r w:rsidR="007F684D" w:rsidRPr="007C314D">
        <w:rPr>
          <w:rFonts w:ascii="Arial" w:hAnsi="Arial" w:cs="Arial"/>
          <w:bCs/>
          <w:color w:val="000000" w:themeColor="text1"/>
          <w:sz w:val="20"/>
          <w:szCs w:val="20"/>
        </w:rPr>
        <w:t>found in a single/pink genotypes</w:t>
      </w:r>
      <w:r w:rsidR="00132FC8" w:rsidRPr="007C314D">
        <w:rPr>
          <w:rFonts w:ascii="Arial" w:hAnsi="Arial" w:cs="Arial"/>
          <w:bCs/>
          <w:color w:val="000000" w:themeColor="text1"/>
          <w:sz w:val="20"/>
          <w:szCs w:val="20"/>
        </w:rPr>
        <w:t xml:space="preserve"> (KAU </w:t>
      </w:r>
      <w:proofErr w:type="spellStart"/>
      <w:r w:rsidR="00132FC8" w:rsidRPr="007C314D">
        <w:rPr>
          <w:rFonts w:ascii="Arial" w:hAnsi="Arial" w:cs="Arial"/>
          <w:bCs/>
          <w:color w:val="000000" w:themeColor="text1"/>
          <w:sz w:val="20"/>
          <w:szCs w:val="20"/>
        </w:rPr>
        <w:t>Nn</w:t>
      </w:r>
      <w:proofErr w:type="spellEnd"/>
      <w:r w:rsidR="00132FC8" w:rsidRPr="007C314D">
        <w:rPr>
          <w:rFonts w:ascii="Arial" w:hAnsi="Arial" w:cs="Arial"/>
          <w:bCs/>
          <w:color w:val="000000" w:themeColor="text1"/>
          <w:sz w:val="20"/>
          <w:szCs w:val="20"/>
        </w:rPr>
        <w:t xml:space="preserve"> 6), whe</w:t>
      </w:r>
      <w:r w:rsidR="007F684D" w:rsidRPr="007C314D">
        <w:rPr>
          <w:rFonts w:ascii="Arial" w:hAnsi="Arial" w:cs="Arial"/>
          <w:bCs/>
          <w:color w:val="000000" w:themeColor="text1"/>
          <w:sz w:val="20"/>
          <w:szCs w:val="20"/>
        </w:rPr>
        <w:t>reas the double/white genotypes</w:t>
      </w:r>
      <w:r w:rsidR="00132FC8" w:rsidRPr="007C314D">
        <w:rPr>
          <w:rFonts w:ascii="Arial" w:hAnsi="Arial" w:cs="Arial"/>
          <w:bCs/>
          <w:color w:val="000000" w:themeColor="text1"/>
          <w:sz w:val="20"/>
          <w:szCs w:val="20"/>
        </w:rPr>
        <w:t xml:space="preserve"> consistently showed the lowest flower numbers (1.00) across the group (Table 2a).</w:t>
      </w:r>
    </w:p>
    <w:p w14:paraId="1477EA02" w14:textId="5CE18959" w:rsidR="00132FC8" w:rsidRPr="001373B7" w:rsidRDefault="00132FC8" w:rsidP="00132FC8">
      <w:pPr>
        <w:pStyle w:val="NormalWeb"/>
        <w:spacing w:line="360" w:lineRule="auto"/>
        <w:jc w:val="both"/>
        <w:rPr>
          <w:rFonts w:ascii="Arial" w:hAnsi="Arial" w:cs="Arial"/>
          <w:color w:val="FF0000"/>
          <w:sz w:val="18"/>
          <w:szCs w:val="20"/>
        </w:rPr>
      </w:pPr>
      <w:r w:rsidRPr="00216219">
        <w:rPr>
          <w:rFonts w:ascii="Arial" w:hAnsi="Arial" w:cs="Arial"/>
          <w:sz w:val="20"/>
          <w:szCs w:val="20"/>
        </w:rPr>
        <w:t xml:space="preserve">There was a significant variation in precocity of flowering among the studied genotypes, ranging from </w:t>
      </w:r>
      <w:r w:rsidRPr="00216219">
        <w:rPr>
          <w:rFonts w:ascii="Arial" w:hAnsi="Arial" w:cs="Arial"/>
          <w:bCs/>
          <w:sz w:val="20"/>
          <w:szCs w:val="20"/>
        </w:rPr>
        <w:t>105.00 days</w:t>
      </w:r>
      <w:r w:rsidRPr="00216219">
        <w:rPr>
          <w:rFonts w:ascii="Arial" w:hAnsi="Arial" w:cs="Arial"/>
          <w:sz w:val="20"/>
          <w:szCs w:val="20"/>
        </w:rPr>
        <w:t xml:space="preserv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5) to </w:t>
      </w:r>
      <w:r w:rsidRPr="00216219">
        <w:rPr>
          <w:rFonts w:ascii="Arial" w:hAnsi="Arial" w:cs="Arial"/>
          <w:bCs/>
          <w:sz w:val="20"/>
          <w:szCs w:val="20"/>
        </w:rPr>
        <w:t>682.00 days</w:t>
      </w:r>
      <w:r w:rsidRPr="00216219">
        <w:rPr>
          <w:rFonts w:ascii="Arial" w:hAnsi="Arial" w:cs="Arial"/>
          <w:sz w:val="20"/>
          <w:szCs w:val="20"/>
        </w:rPr>
        <w:t xml:space="preserv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42).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5, 31, 8, 10, and 6 form a group of relatively early-flowering genotypes, while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2, 18, 1, and 16 show</w:t>
      </w:r>
      <w:r w:rsidR="00051C59" w:rsidRPr="00216219">
        <w:rPr>
          <w:rFonts w:ascii="Arial" w:hAnsi="Arial" w:cs="Arial"/>
          <w:sz w:val="20"/>
          <w:szCs w:val="20"/>
        </w:rPr>
        <w:t>ed</w:t>
      </w:r>
      <w:r w:rsidRPr="00216219">
        <w:rPr>
          <w:rFonts w:ascii="Arial" w:hAnsi="Arial" w:cs="Arial"/>
          <w:sz w:val="20"/>
          <w:szCs w:val="20"/>
        </w:rPr>
        <w:t xml:space="preserve"> a mid-range delay.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42 stands out as the late flowering type</w:t>
      </w:r>
      <w:r w:rsidR="005E3173" w:rsidRPr="00216219">
        <w:rPr>
          <w:rFonts w:ascii="Arial" w:hAnsi="Arial" w:cs="Arial"/>
          <w:sz w:val="20"/>
          <w:szCs w:val="20"/>
        </w:rPr>
        <w:t xml:space="preserve"> (682 days)</w:t>
      </w:r>
      <w:r w:rsidRPr="00216219">
        <w:rPr>
          <w:rFonts w:ascii="Arial" w:hAnsi="Arial" w:cs="Arial"/>
          <w:sz w:val="20"/>
          <w:szCs w:val="20"/>
        </w:rPr>
        <w:t xml:space="preserve">, significantly different from other genotypes. The time required for a bud to bloom was relatively stable across the genotypes, with values between </w:t>
      </w:r>
      <w:r w:rsidRPr="00216219">
        <w:rPr>
          <w:rFonts w:ascii="Arial" w:hAnsi="Arial" w:cs="Arial"/>
          <w:bCs/>
          <w:sz w:val="20"/>
          <w:szCs w:val="20"/>
        </w:rPr>
        <w:t>13.50 days</w:t>
      </w:r>
      <w:r w:rsidRPr="00216219">
        <w:rPr>
          <w:rFonts w:ascii="Arial" w:hAnsi="Arial" w:cs="Arial"/>
          <w:sz w:val="20"/>
          <w:szCs w:val="20"/>
        </w:rPr>
        <w:t xml:space="preserv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31) and </w:t>
      </w:r>
      <w:r w:rsidRPr="00216219">
        <w:rPr>
          <w:rFonts w:ascii="Arial" w:hAnsi="Arial" w:cs="Arial"/>
          <w:bCs/>
          <w:sz w:val="20"/>
          <w:szCs w:val="20"/>
        </w:rPr>
        <w:t>18.34 days</w:t>
      </w:r>
      <w:r w:rsidRPr="00216219">
        <w:rPr>
          <w:rFonts w:ascii="Arial" w:hAnsi="Arial" w:cs="Arial"/>
          <w:sz w:val="20"/>
          <w:szCs w:val="20"/>
        </w:rPr>
        <w:t xml:space="preserv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6). Despite the narrow range,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6, 18 and 1 took significantly longer time to open compared to the faster-blooming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31, 10 and 16. A low CV of </w:t>
      </w:r>
      <w:r w:rsidRPr="00216219">
        <w:rPr>
          <w:rFonts w:ascii="Arial" w:hAnsi="Arial" w:cs="Arial"/>
          <w:bCs/>
          <w:sz w:val="20"/>
          <w:szCs w:val="20"/>
        </w:rPr>
        <w:t>8.10%</w:t>
      </w:r>
      <w:r w:rsidRPr="00216219">
        <w:rPr>
          <w:rFonts w:ascii="Arial" w:hAnsi="Arial" w:cs="Arial"/>
          <w:sz w:val="20"/>
          <w:szCs w:val="20"/>
        </w:rPr>
        <w:t xml:space="preserve"> suggests that this trait is more genetically fixed than the timing of the first bud. With regards to floral diameter, the range was between </w:t>
      </w:r>
      <w:r w:rsidRPr="00216219">
        <w:rPr>
          <w:rFonts w:ascii="Arial" w:hAnsi="Arial" w:cs="Arial"/>
          <w:bCs/>
          <w:sz w:val="20"/>
          <w:szCs w:val="20"/>
        </w:rPr>
        <w:t>15.85 cm</w:t>
      </w:r>
      <w:r w:rsidRPr="00216219">
        <w:rPr>
          <w:rFonts w:ascii="Arial" w:hAnsi="Arial" w:cs="Arial"/>
          <w:sz w:val="20"/>
          <w:szCs w:val="20"/>
        </w:rPr>
        <w:t xml:space="preserve"> and </w:t>
      </w:r>
      <w:r w:rsidRPr="00216219">
        <w:rPr>
          <w:rFonts w:ascii="Arial" w:hAnsi="Arial" w:cs="Arial"/>
          <w:bCs/>
          <w:sz w:val="20"/>
          <w:szCs w:val="20"/>
        </w:rPr>
        <w:t>19.00 cm</w:t>
      </w:r>
      <w:r w:rsidRPr="00216219">
        <w:rPr>
          <w:rFonts w:ascii="Arial" w:hAnsi="Arial" w:cs="Arial"/>
          <w:sz w:val="20"/>
          <w:szCs w:val="20"/>
        </w:rPr>
        <w:t xml:space="preserve">. However, </w:t>
      </w:r>
      <w:r w:rsidRPr="00216219">
        <w:rPr>
          <w:rFonts w:ascii="Arial" w:hAnsi="Arial" w:cs="Arial"/>
          <w:bCs/>
          <w:sz w:val="20"/>
          <w:szCs w:val="20"/>
        </w:rPr>
        <w:t xml:space="preserve">KAU </w:t>
      </w:r>
      <w:proofErr w:type="spellStart"/>
      <w:r w:rsidRPr="00216219">
        <w:rPr>
          <w:rFonts w:ascii="Arial" w:hAnsi="Arial" w:cs="Arial"/>
          <w:bCs/>
          <w:sz w:val="20"/>
          <w:szCs w:val="20"/>
        </w:rPr>
        <w:t>Nn</w:t>
      </w:r>
      <w:proofErr w:type="spellEnd"/>
      <w:r w:rsidRPr="00216219">
        <w:rPr>
          <w:rFonts w:ascii="Arial" w:hAnsi="Arial" w:cs="Arial"/>
          <w:bCs/>
          <w:sz w:val="20"/>
          <w:szCs w:val="20"/>
        </w:rPr>
        <w:t xml:space="preserve"> 16</w:t>
      </w:r>
      <w:r w:rsidRPr="00216219">
        <w:rPr>
          <w:rFonts w:ascii="Arial" w:hAnsi="Arial" w:cs="Arial"/>
          <w:sz w:val="20"/>
          <w:szCs w:val="20"/>
        </w:rPr>
        <w:t xml:space="preserve"> was found to be double flowered cultivar, significant outlier with a much larger flower diameter of </w:t>
      </w:r>
      <w:r w:rsidRPr="00216219">
        <w:rPr>
          <w:rFonts w:ascii="Arial" w:hAnsi="Arial" w:cs="Arial"/>
          <w:bCs/>
          <w:sz w:val="20"/>
          <w:szCs w:val="20"/>
        </w:rPr>
        <w:t>28.00 cm</w:t>
      </w:r>
      <w:r w:rsidRPr="00216219">
        <w:rPr>
          <w:rFonts w:ascii="Arial" w:hAnsi="Arial" w:cs="Arial"/>
          <w:sz w:val="20"/>
          <w:szCs w:val="20"/>
        </w:rPr>
        <w:t xml:space="preserve">. This makes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16 distinctly superior in flower size compared to all other genotypes, which mostly fall within a similar diameter range. Significant variation among the genotypes was also observed with respect to the number of petals. The genotypes were sharply divided into two groups based on the number of petals, those with high petal counts (multi-petalled or "double" types) and those with low counts ("single" types). </w:t>
      </w:r>
      <w:r w:rsidRPr="00216219">
        <w:rPr>
          <w:rFonts w:ascii="Arial" w:hAnsi="Arial" w:cs="Arial"/>
          <w:bCs/>
          <w:sz w:val="20"/>
          <w:szCs w:val="20"/>
        </w:rPr>
        <w:t xml:space="preserve">KAU </w:t>
      </w:r>
      <w:proofErr w:type="spellStart"/>
      <w:r w:rsidRPr="00216219">
        <w:rPr>
          <w:rFonts w:ascii="Arial" w:hAnsi="Arial" w:cs="Arial"/>
          <w:bCs/>
          <w:sz w:val="20"/>
          <w:szCs w:val="20"/>
        </w:rPr>
        <w:t>Nn</w:t>
      </w:r>
      <w:proofErr w:type="spellEnd"/>
      <w:r w:rsidRPr="00216219">
        <w:rPr>
          <w:rFonts w:ascii="Arial" w:hAnsi="Arial" w:cs="Arial"/>
          <w:bCs/>
          <w:sz w:val="20"/>
          <w:szCs w:val="20"/>
        </w:rPr>
        <w:t xml:space="preserve"> 5</w:t>
      </w:r>
      <w:r w:rsidRPr="00216219">
        <w:rPr>
          <w:rFonts w:ascii="Arial" w:hAnsi="Arial" w:cs="Arial"/>
          <w:sz w:val="20"/>
          <w:szCs w:val="20"/>
        </w:rPr>
        <w:t xml:space="preserve"> had the highest petal count (</w:t>
      </w:r>
      <w:r w:rsidRPr="00216219">
        <w:rPr>
          <w:rFonts w:ascii="Arial" w:hAnsi="Arial" w:cs="Arial"/>
          <w:bCs/>
          <w:sz w:val="20"/>
          <w:szCs w:val="20"/>
        </w:rPr>
        <w:t>93.66</w:t>
      </w:r>
      <w:r w:rsidRPr="00216219">
        <w:rPr>
          <w:rFonts w:ascii="Arial" w:hAnsi="Arial" w:cs="Arial"/>
          <w:sz w:val="20"/>
          <w:szCs w:val="20"/>
        </w:rPr>
        <w:t xml:space="preserve">), followed closely by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10, 16, and 1. In contrast,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42, 18, and 2 had lowest number of petals, around </w:t>
      </w:r>
      <w:r w:rsidRPr="00216219">
        <w:rPr>
          <w:rFonts w:ascii="Arial" w:hAnsi="Arial" w:cs="Arial"/>
          <w:bCs/>
          <w:sz w:val="20"/>
          <w:szCs w:val="20"/>
        </w:rPr>
        <w:t>14 to 15</w:t>
      </w:r>
      <w:r w:rsidRPr="00216219">
        <w:rPr>
          <w:rFonts w:ascii="Arial" w:hAnsi="Arial" w:cs="Arial"/>
          <w:sz w:val="20"/>
          <w:szCs w:val="20"/>
        </w:rPr>
        <w:t>. This character showed a high degree of d</w:t>
      </w:r>
      <w:r w:rsidR="007F684D" w:rsidRPr="00216219">
        <w:rPr>
          <w:rFonts w:ascii="Arial" w:hAnsi="Arial" w:cs="Arial"/>
          <w:sz w:val="20"/>
          <w:szCs w:val="20"/>
        </w:rPr>
        <w:t>ivergence between the genotypes</w:t>
      </w:r>
      <w:r w:rsidRPr="00216219">
        <w:rPr>
          <w:rFonts w:ascii="Arial" w:hAnsi="Arial" w:cs="Arial"/>
          <w:sz w:val="20"/>
          <w:szCs w:val="20"/>
        </w:rPr>
        <w:t xml:space="preserve"> (Table 2.b).</w:t>
      </w:r>
      <w:r w:rsidR="004C05FD" w:rsidRPr="00216219">
        <w:t xml:space="preserve"> </w:t>
      </w:r>
      <w:r w:rsidR="004C05FD" w:rsidRPr="00216219">
        <w:rPr>
          <w:rFonts w:ascii="Arial" w:hAnsi="Arial" w:cs="Arial"/>
          <w:color w:val="000000" w:themeColor="text1"/>
          <w:sz w:val="20"/>
          <w:szCs w:val="20"/>
        </w:rPr>
        <w:t xml:space="preserve">The observed diversity may be attributed to the heterogenous sources of the collected materials and their interaction with the local environment. It is well-documented that petal morphogenesis is governed by a network of transcription factors and hormone-signaling genes, often subject to epigenetic regulation as suggested by Zhang </w:t>
      </w:r>
      <w:r w:rsidR="004C05FD" w:rsidRPr="00216219">
        <w:rPr>
          <w:rFonts w:ascii="Arial" w:hAnsi="Arial" w:cs="Arial"/>
          <w:i/>
          <w:color w:val="000000" w:themeColor="text1"/>
          <w:sz w:val="20"/>
          <w:szCs w:val="20"/>
        </w:rPr>
        <w:t>et al.</w:t>
      </w:r>
      <w:r w:rsidR="004C05FD" w:rsidRPr="00216219">
        <w:rPr>
          <w:rFonts w:ascii="Arial" w:hAnsi="Arial" w:cs="Arial"/>
          <w:color w:val="000000" w:themeColor="text1"/>
          <w:sz w:val="20"/>
          <w:szCs w:val="20"/>
        </w:rPr>
        <w:t xml:space="preserve"> (2020)</w:t>
      </w:r>
      <w:r w:rsidR="001373B7" w:rsidRPr="00216219">
        <w:rPr>
          <w:rFonts w:ascii="Arial" w:hAnsi="Arial" w:cs="Arial"/>
          <w:color w:val="000000" w:themeColor="text1"/>
          <w:sz w:val="20"/>
          <w:szCs w:val="20"/>
        </w:rPr>
        <w:t>.</w:t>
      </w:r>
      <w:r w:rsidR="001373B7" w:rsidRPr="00216219">
        <w:rPr>
          <w:color w:val="000000" w:themeColor="text1"/>
        </w:rPr>
        <w:t xml:space="preserve"> </w:t>
      </w:r>
      <w:r w:rsidR="001373B7" w:rsidRPr="00216219">
        <w:rPr>
          <w:rFonts w:ascii="Arial" w:hAnsi="Arial" w:cs="Arial"/>
          <w:color w:val="000000" w:themeColor="text1"/>
          <w:sz w:val="20"/>
        </w:rPr>
        <w:t xml:space="preserve">The petal counts observed in this study are consistent with the findings of Hassan </w:t>
      </w:r>
      <w:r w:rsidR="001373B7" w:rsidRPr="00216219">
        <w:rPr>
          <w:rFonts w:ascii="Arial" w:hAnsi="Arial" w:cs="Arial"/>
          <w:i/>
          <w:color w:val="000000" w:themeColor="text1"/>
          <w:sz w:val="20"/>
        </w:rPr>
        <w:t>et al.</w:t>
      </w:r>
      <w:r w:rsidR="001373B7" w:rsidRPr="00216219">
        <w:rPr>
          <w:rFonts w:ascii="Arial" w:hAnsi="Arial" w:cs="Arial"/>
          <w:color w:val="000000" w:themeColor="text1"/>
          <w:sz w:val="20"/>
        </w:rPr>
        <w:t xml:space="preserve"> (2020), who documented significant morphological variation across lotus germplasm in Bangladesh. Furthermore, the variation in petal numbers reported here aligns with the extensive ranges</w:t>
      </w:r>
      <w:r w:rsidR="001373B7" w:rsidRPr="007C314D">
        <w:rPr>
          <w:rFonts w:ascii="Arial" w:hAnsi="Arial" w:cs="Arial"/>
          <w:color w:val="000000" w:themeColor="text1"/>
          <w:sz w:val="20"/>
        </w:rPr>
        <w:t xml:space="preserve"> previously identified in international and regional studies, including 16</w:t>
      </w:r>
      <w:r w:rsidR="00E35465" w:rsidRPr="007C314D">
        <w:rPr>
          <w:rFonts w:ascii="Arial" w:hAnsi="Arial" w:cs="Arial"/>
          <w:color w:val="000000" w:themeColor="text1"/>
          <w:sz w:val="20"/>
        </w:rPr>
        <w:t xml:space="preserve"> </w:t>
      </w:r>
      <w:r w:rsidR="001373B7" w:rsidRPr="007C314D">
        <w:rPr>
          <w:rFonts w:ascii="Arial" w:hAnsi="Arial" w:cs="Arial"/>
          <w:color w:val="000000" w:themeColor="text1"/>
          <w:sz w:val="20"/>
        </w:rPr>
        <w:t xml:space="preserve">–1,000 petals in Chinese accessions (Yang </w:t>
      </w:r>
      <w:r w:rsidR="001373B7" w:rsidRPr="007C314D">
        <w:rPr>
          <w:rFonts w:ascii="Arial" w:hAnsi="Arial" w:cs="Arial"/>
          <w:i/>
          <w:color w:val="000000" w:themeColor="text1"/>
          <w:sz w:val="20"/>
        </w:rPr>
        <w:t>et al.,</w:t>
      </w:r>
      <w:r w:rsidR="001373B7" w:rsidRPr="007C314D">
        <w:rPr>
          <w:rFonts w:ascii="Arial" w:hAnsi="Arial" w:cs="Arial"/>
          <w:color w:val="000000" w:themeColor="text1"/>
          <w:sz w:val="20"/>
        </w:rPr>
        <w:t xml:space="preserve"> 2013) and 16–160 in Indian genotypes (Goel </w:t>
      </w:r>
      <w:r w:rsidR="001373B7" w:rsidRPr="007C314D">
        <w:rPr>
          <w:rFonts w:ascii="Arial" w:hAnsi="Arial" w:cs="Arial"/>
          <w:i/>
          <w:color w:val="000000" w:themeColor="text1"/>
          <w:sz w:val="20"/>
        </w:rPr>
        <w:t>et al.,</w:t>
      </w:r>
      <w:r w:rsidR="001373B7" w:rsidRPr="007C314D">
        <w:rPr>
          <w:rFonts w:ascii="Arial" w:hAnsi="Arial" w:cs="Arial"/>
          <w:color w:val="000000" w:themeColor="text1"/>
          <w:sz w:val="20"/>
        </w:rPr>
        <w:t xml:space="preserve"> 2001).</w:t>
      </w:r>
    </w:p>
    <w:p w14:paraId="575903ED" w14:textId="2B3375AD" w:rsidR="00132FC8" w:rsidRDefault="00132FC8" w:rsidP="00132FC8">
      <w:pPr>
        <w:pStyle w:val="NormalWeb"/>
        <w:spacing w:line="360" w:lineRule="auto"/>
        <w:jc w:val="both"/>
        <w:rPr>
          <w:rFonts w:ascii="Arial" w:hAnsi="Arial" w:cs="Arial"/>
          <w:sz w:val="20"/>
          <w:szCs w:val="20"/>
        </w:rPr>
      </w:pPr>
      <w:r w:rsidRPr="00216219">
        <w:rPr>
          <w:rFonts w:ascii="Arial" w:hAnsi="Arial" w:cs="Arial"/>
          <w:sz w:val="20"/>
          <w:szCs w:val="20"/>
        </w:rPr>
        <w:lastRenderedPageBreak/>
        <w:t>Presence of transition petal</w:t>
      </w:r>
      <w:r w:rsidR="00E35465" w:rsidRPr="00216219">
        <w:rPr>
          <w:rFonts w:ascii="Arial" w:hAnsi="Arial" w:cs="Arial"/>
          <w:sz w:val="20"/>
          <w:szCs w:val="20"/>
        </w:rPr>
        <w:t xml:space="preserve">, </w:t>
      </w:r>
      <w:proofErr w:type="gramStart"/>
      <w:r w:rsidR="00E35465" w:rsidRPr="00216219">
        <w:rPr>
          <w:rFonts w:ascii="Arial" w:hAnsi="Arial" w:cs="Arial"/>
          <w:sz w:val="20"/>
          <w:szCs w:val="20"/>
        </w:rPr>
        <w:t xml:space="preserve">which </w:t>
      </w:r>
      <w:r w:rsidRPr="00216219">
        <w:rPr>
          <w:rFonts w:ascii="Arial" w:hAnsi="Arial" w:cs="Arial"/>
          <w:sz w:val="20"/>
          <w:szCs w:val="20"/>
        </w:rPr>
        <w:t xml:space="preserve"> is</w:t>
      </w:r>
      <w:proofErr w:type="gramEnd"/>
      <w:r w:rsidRPr="00216219">
        <w:rPr>
          <w:rFonts w:ascii="Arial" w:hAnsi="Arial" w:cs="Arial"/>
          <w:sz w:val="20"/>
          <w:szCs w:val="20"/>
        </w:rPr>
        <w:t xml:space="preserve"> the unique feature of multi-</w:t>
      </w:r>
      <w:proofErr w:type="spellStart"/>
      <w:r w:rsidRPr="00216219">
        <w:rPr>
          <w:rFonts w:ascii="Arial" w:hAnsi="Arial" w:cs="Arial"/>
          <w:sz w:val="20"/>
          <w:szCs w:val="20"/>
        </w:rPr>
        <w:t>petalloid</w:t>
      </w:r>
      <w:proofErr w:type="spellEnd"/>
      <w:r w:rsidRPr="00216219">
        <w:rPr>
          <w:rFonts w:ascii="Arial" w:hAnsi="Arial" w:cs="Arial"/>
          <w:sz w:val="20"/>
          <w:szCs w:val="20"/>
        </w:rPr>
        <w:t xml:space="preserve"> flower type </w:t>
      </w:r>
      <w:r w:rsidR="00E35465" w:rsidRPr="00216219">
        <w:rPr>
          <w:rFonts w:ascii="Arial" w:hAnsi="Arial" w:cs="Arial"/>
          <w:sz w:val="20"/>
          <w:szCs w:val="20"/>
        </w:rPr>
        <w:t>was</w:t>
      </w:r>
      <w:r w:rsidRPr="00216219">
        <w:rPr>
          <w:rFonts w:ascii="Arial" w:hAnsi="Arial" w:cs="Arial"/>
          <w:sz w:val="20"/>
          <w:szCs w:val="20"/>
        </w:rPr>
        <w:t xml:space="preserve"> only observed in double type flowers and </w:t>
      </w:r>
      <w:r w:rsidR="00414765" w:rsidRPr="00216219">
        <w:rPr>
          <w:rFonts w:ascii="Arial" w:hAnsi="Arial" w:cs="Arial"/>
          <w:sz w:val="20"/>
          <w:szCs w:val="20"/>
        </w:rPr>
        <w:t xml:space="preserve">it was </w:t>
      </w:r>
      <w:r w:rsidRPr="00216219">
        <w:rPr>
          <w:rFonts w:ascii="Arial" w:hAnsi="Arial" w:cs="Arial"/>
          <w:sz w:val="20"/>
          <w:szCs w:val="20"/>
        </w:rPr>
        <w:t xml:space="preserve">absent in single flower types.   </w:t>
      </w:r>
      <w:r w:rsidRPr="00216219">
        <w:rPr>
          <w:rFonts w:ascii="Arial" w:hAnsi="Arial" w:cs="Arial"/>
          <w:bCs/>
          <w:sz w:val="20"/>
          <w:szCs w:val="20"/>
        </w:rPr>
        <w:t xml:space="preserve">KAU </w:t>
      </w:r>
      <w:proofErr w:type="spellStart"/>
      <w:r w:rsidRPr="00216219">
        <w:rPr>
          <w:rFonts w:ascii="Arial" w:hAnsi="Arial" w:cs="Arial"/>
          <w:bCs/>
          <w:sz w:val="20"/>
          <w:szCs w:val="20"/>
        </w:rPr>
        <w:t>Nn</w:t>
      </w:r>
      <w:proofErr w:type="spellEnd"/>
      <w:r w:rsidRPr="00216219">
        <w:rPr>
          <w:rFonts w:ascii="Arial" w:hAnsi="Arial" w:cs="Arial"/>
          <w:bCs/>
          <w:sz w:val="20"/>
          <w:szCs w:val="20"/>
        </w:rPr>
        <w:t xml:space="preserve"> 16</w:t>
      </w:r>
      <w:r w:rsidRPr="00216219">
        <w:rPr>
          <w:rFonts w:ascii="Arial" w:hAnsi="Arial" w:cs="Arial"/>
          <w:sz w:val="20"/>
          <w:szCs w:val="20"/>
        </w:rPr>
        <w:t xml:space="preserve"> recorded the highest number of transition petals (</w:t>
      </w:r>
      <w:r w:rsidRPr="00216219">
        <w:rPr>
          <w:rFonts w:ascii="Arial" w:hAnsi="Arial" w:cs="Arial"/>
          <w:bCs/>
          <w:sz w:val="20"/>
          <w:szCs w:val="20"/>
        </w:rPr>
        <w:t>18.00</w:t>
      </w:r>
      <w:r w:rsidRPr="00216219">
        <w:rPr>
          <w:rFonts w:ascii="Arial" w:hAnsi="Arial" w:cs="Arial"/>
          <w:sz w:val="20"/>
          <w:szCs w:val="20"/>
        </w:rPr>
        <w:t xml:space="preserve">), while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1, 5, and 10 had moderate amounts (9.00 to 12.00). All other single flowered genotypes (31, 8, 6, 2, 18, and 42) recorded </w:t>
      </w:r>
      <w:r w:rsidRPr="00216219">
        <w:rPr>
          <w:rFonts w:ascii="Arial" w:hAnsi="Arial" w:cs="Arial"/>
          <w:bCs/>
          <w:sz w:val="20"/>
          <w:szCs w:val="20"/>
        </w:rPr>
        <w:t>0.00</w:t>
      </w:r>
      <w:r w:rsidRPr="00216219">
        <w:rPr>
          <w:rFonts w:ascii="Arial" w:hAnsi="Arial" w:cs="Arial"/>
          <w:sz w:val="20"/>
          <w:szCs w:val="20"/>
        </w:rPr>
        <w:t xml:space="preserve">, indicating a clean distinction between simple and complex flower structures. Petal length was found to be one of the most consistent traits, ranging from </w:t>
      </w:r>
      <w:r w:rsidRPr="00216219">
        <w:rPr>
          <w:rFonts w:ascii="Arial" w:hAnsi="Arial" w:cs="Arial"/>
          <w:bCs/>
          <w:sz w:val="20"/>
          <w:szCs w:val="20"/>
        </w:rPr>
        <w:t>8.05 cm</w:t>
      </w:r>
      <w:r w:rsidRPr="00216219">
        <w:rPr>
          <w:rFonts w:ascii="Arial" w:hAnsi="Arial" w:cs="Arial"/>
          <w:sz w:val="20"/>
          <w:szCs w:val="20"/>
        </w:rPr>
        <w:t xml:space="preserv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2) to </w:t>
      </w:r>
      <w:r w:rsidRPr="00216219">
        <w:rPr>
          <w:rFonts w:ascii="Arial" w:hAnsi="Arial" w:cs="Arial"/>
          <w:bCs/>
          <w:sz w:val="20"/>
          <w:szCs w:val="20"/>
        </w:rPr>
        <w:t>11.21 cm</w:t>
      </w:r>
      <w:r w:rsidRPr="00216219">
        <w:rPr>
          <w:rFonts w:ascii="Arial" w:hAnsi="Arial" w:cs="Arial"/>
          <w:sz w:val="20"/>
          <w:szCs w:val="20"/>
        </w:rPr>
        <w:t xml:space="preserv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31). While the differences are statistically significant with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31, 42, and 16 having the longest petals</w:t>
      </w:r>
      <w:r w:rsidR="00414765" w:rsidRPr="00216219">
        <w:rPr>
          <w:rFonts w:ascii="Arial" w:hAnsi="Arial" w:cs="Arial"/>
          <w:sz w:val="20"/>
          <w:szCs w:val="20"/>
        </w:rPr>
        <w:t>,</w:t>
      </w:r>
      <w:r w:rsidRPr="00216219">
        <w:rPr>
          <w:rFonts w:ascii="Arial" w:hAnsi="Arial" w:cs="Arial"/>
          <w:sz w:val="20"/>
          <w:szCs w:val="20"/>
        </w:rPr>
        <w:t xml:space="preserve"> the overall variation was low (CV of </w:t>
      </w:r>
      <w:r w:rsidRPr="00216219">
        <w:rPr>
          <w:rFonts w:ascii="Arial" w:hAnsi="Arial" w:cs="Arial"/>
          <w:bCs/>
          <w:sz w:val="20"/>
          <w:szCs w:val="20"/>
        </w:rPr>
        <w:t>7.5%</w:t>
      </w:r>
      <w:r w:rsidRPr="00216219">
        <w:rPr>
          <w:rFonts w:ascii="Arial" w:hAnsi="Arial" w:cs="Arial"/>
          <w:sz w:val="20"/>
          <w:szCs w:val="20"/>
        </w:rPr>
        <w:t xml:space="preserve">), suggesting that petal length does not vary as drastically as petal number. The stamen count varied from </w:t>
      </w:r>
      <w:r w:rsidRPr="00216219">
        <w:rPr>
          <w:rFonts w:ascii="Arial" w:hAnsi="Arial" w:cs="Arial"/>
          <w:bCs/>
          <w:sz w:val="20"/>
          <w:szCs w:val="20"/>
        </w:rPr>
        <w:t>100.04</w:t>
      </w:r>
      <w:r w:rsidRPr="00216219">
        <w:rPr>
          <w:rFonts w:ascii="Arial" w:hAnsi="Arial" w:cs="Arial"/>
          <w:sz w:val="20"/>
          <w:szCs w:val="20"/>
        </w:rPr>
        <w:t xml:space="preserv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5) to </w:t>
      </w:r>
      <w:r w:rsidRPr="00216219">
        <w:rPr>
          <w:rFonts w:ascii="Arial" w:hAnsi="Arial" w:cs="Arial"/>
          <w:bCs/>
          <w:sz w:val="20"/>
          <w:szCs w:val="20"/>
        </w:rPr>
        <w:t>162.00</w:t>
      </w:r>
      <w:r w:rsidRPr="00216219">
        <w:rPr>
          <w:rFonts w:ascii="Arial" w:hAnsi="Arial" w:cs="Arial"/>
          <w:sz w:val="20"/>
          <w:szCs w:val="20"/>
        </w:rPr>
        <w:t xml:space="preserv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8). Interestingly,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8, with very low petal count, had the highest number of stamens. This often suggests a correlation where resources are allocated to reproductive organs (stamens) rather than vegetative-like organs (extra petals). The inverse relationship observed between stamen count and the presence of transitional petals in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5 aligns with the findings of </w:t>
      </w:r>
      <w:proofErr w:type="spellStart"/>
      <w:r w:rsidRPr="00216219">
        <w:rPr>
          <w:rFonts w:ascii="Arial" w:hAnsi="Arial" w:cs="Arial"/>
          <w:sz w:val="20"/>
          <w:szCs w:val="20"/>
        </w:rPr>
        <w:t>Minimol</w:t>
      </w:r>
      <w:proofErr w:type="spellEnd"/>
      <w:r w:rsidRPr="00216219">
        <w:rPr>
          <w:rFonts w:ascii="Arial" w:hAnsi="Arial" w:cs="Arial"/>
          <w:sz w:val="20"/>
          <w:szCs w:val="20"/>
        </w:rPr>
        <w:t xml:space="preserve"> and </w:t>
      </w:r>
      <w:proofErr w:type="spellStart"/>
      <w:r w:rsidRPr="00216219">
        <w:rPr>
          <w:rFonts w:ascii="Arial" w:hAnsi="Arial" w:cs="Arial"/>
          <w:sz w:val="20"/>
          <w:szCs w:val="20"/>
        </w:rPr>
        <w:t>Prasannakumari</w:t>
      </w:r>
      <w:proofErr w:type="spellEnd"/>
      <w:r w:rsidRPr="00216219">
        <w:rPr>
          <w:rFonts w:ascii="Arial" w:hAnsi="Arial" w:cs="Arial"/>
          <w:sz w:val="20"/>
          <w:szCs w:val="20"/>
        </w:rPr>
        <w:t xml:space="preserve"> (2011), who reported that transitional petals are morphological modifications of stamens. A general trend of lower stamen counts was observed in 'double' flowers; specifically, the lowest number of stamens was recorded in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5. This reduction </w:t>
      </w:r>
      <w:r w:rsidR="00547B4A" w:rsidRPr="00216219">
        <w:rPr>
          <w:rFonts w:ascii="Arial" w:hAnsi="Arial" w:cs="Arial"/>
          <w:sz w:val="20"/>
          <w:szCs w:val="20"/>
        </w:rPr>
        <w:t>may be due to</w:t>
      </w:r>
      <w:r w:rsidRPr="00216219">
        <w:rPr>
          <w:rFonts w:ascii="Arial" w:hAnsi="Arial" w:cs="Arial"/>
          <w:sz w:val="20"/>
          <w:szCs w:val="20"/>
        </w:rPr>
        <w:t xml:space="preserve"> the conversion of reproductive stamens into sterile, petaloid structures, resulting in a significantly lower stamen count compared to the 'single' type,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8. The ovule count showed significant differences, with </w:t>
      </w:r>
      <w:r w:rsidRPr="00216219">
        <w:rPr>
          <w:rFonts w:ascii="Arial" w:hAnsi="Arial" w:cs="Arial"/>
          <w:bCs/>
          <w:sz w:val="20"/>
          <w:szCs w:val="20"/>
        </w:rPr>
        <w:t xml:space="preserve">KAU </w:t>
      </w:r>
      <w:proofErr w:type="spellStart"/>
      <w:r w:rsidRPr="00216219">
        <w:rPr>
          <w:rFonts w:ascii="Arial" w:hAnsi="Arial" w:cs="Arial"/>
          <w:bCs/>
          <w:sz w:val="20"/>
          <w:szCs w:val="20"/>
        </w:rPr>
        <w:t>Nn</w:t>
      </w:r>
      <w:proofErr w:type="spellEnd"/>
      <w:r w:rsidRPr="00216219">
        <w:rPr>
          <w:rFonts w:ascii="Arial" w:hAnsi="Arial" w:cs="Arial"/>
          <w:bCs/>
          <w:sz w:val="20"/>
          <w:szCs w:val="20"/>
        </w:rPr>
        <w:t xml:space="preserve"> 6</w:t>
      </w:r>
      <w:r w:rsidRPr="00216219">
        <w:rPr>
          <w:rFonts w:ascii="Arial" w:hAnsi="Arial" w:cs="Arial"/>
          <w:sz w:val="20"/>
          <w:szCs w:val="20"/>
        </w:rPr>
        <w:t xml:space="preserve"> having a much higher count (</w:t>
      </w:r>
      <w:r w:rsidRPr="00216219">
        <w:rPr>
          <w:rFonts w:ascii="Arial" w:hAnsi="Arial" w:cs="Arial"/>
          <w:bCs/>
          <w:sz w:val="20"/>
          <w:szCs w:val="20"/>
        </w:rPr>
        <w:t>16.66</w:t>
      </w:r>
      <w:r w:rsidRPr="00216219">
        <w:rPr>
          <w:rFonts w:ascii="Arial" w:hAnsi="Arial" w:cs="Arial"/>
          <w:sz w:val="20"/>
          <w:szCs w:val="20"/>
        </w:rPr>
        <w:t>) than all other genotypes. The ovu</w:t>
      </w:r>
      <w:r w:rsidR="007F684D" w:rsidRPr="00216219">
        <w:rPr>
          <w:rFonts w:ascii="Arial" w:hAnsi="Arial" w:cs="Arial"/>
          <w:sz w:val="20"/>
          <w:szCs w:val="20"/>
        </w:rPr>
        <w:t>le count of the other genotypes</w:t>
      </w:r>
      <w:r w:rsidRPr="00216219">
        <w:rPr>
          <w:rFonts w:ascii="Arial" w:hAnsi="Arial" w:cs="Arial"/>
          <w:sz w:val="20"/>
          <w:szCs w:val="20"/>
        </w:rPr>
        <w:t xml:space="preserve">. Most other genotypes ranged between </w:t>
      </w:r>
      <w:r w:rsidRPr="00216219">
        <w:rPr>
          <w:rFonts w:ascii="Arial" w:hAnsi="Arial" w:cs="Arial"/>
          <w:bCs/>
          <w:sz w:val="20"/>
          <w:szCs w:val="20"/>
        </w:rPr>
        <w:t>6.50</w:t>
      </w:r>
      <w:r w:rsidRPr="00216219">
        <w:rPr>
          <w:rFonts w:ascii="Arial" w:hAnsi="Arial" w:cs="Arial"/>
          <w:sz w:val="20"/>
          <w:szCs w:val="20"/>
        </w:rPr>
        <w:t xml:space="preserve"> and </w:t>
      </w:r>
      <w:r w:rsidRPr="00216219">
        <w:rPr>
          <w:rFonts w:ascii="Arial" w:hAnsi="Arial" w:cs="Arial"/>
          <w:bCs/>
          <w:sz w:val="20"/>
          <w:szCs w:val="20"/>
        </w:rPr>
        <w:t>10.25</w:t>
      </w:r>
      <w:r w:rsidRPr="00216219">
        <w:rPr>
          <w:rFonts w:ascii="Arial" w:hAnsi="Arial" w:cs="Arial"/>
          <w:sz w:val="20"/>
          <w:szCs w:val="20"/>
        </w:rPr>
        <w:t xml:space="preserve">. The high ovule count in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6 suggests a higher potential for seed production compared to genotypes like KAU </w:t>
      </w:r>
      <w:proofErr w:type="spellStart"/>
      <w:r w:rsidRPr="00216219">
        <w:rPr>
          <w:rFonts w:ascii="Arial" w:hAnsi="Arial" w:cs="Arial"/>
          <w:sz w:val="20"/>
          <w:szCs w:val="20"/>
        </w:rPr>
        <w:t>Nn</w:t>
      </w:r>
      <w:proofErr w:type="spellEnd"/>
      <w:r w:rsidRPr="00216219">
        <w:rPr>
          <w:rFonts w:ascii="Arial" w:hAnsi="Arial" w:cs="Arial"/>
          <w:sz w:val="20"/>
          <w:szCs w:val="20"/>
        </w:rPr>
        <w:t xml:space="preserve"> 10, which has the lowest count at 6.50 (Table 2b).</w:t>
      </w:r>
    </w:p>
    <w:p w14:paraId="66DA7E64" w14:textId="65B12E25" w:rsidR="00ED229A" w:rsidRPr="00A86CE5" w:rsidRDefault="00D114C5" w:rsidP="00132FC8">
      <w:pPr>
        <w:pStyle w:val="NormalWeb"/>
        <w:spacing w:line="360" w:lineRule="auto"/>
        <w:jc w:val="both"/>
        <w:rPr>
          <w:rFonts w:ascii="Arial" w:hAnsi="Arial" w:cs="Arial"/>
          <w:color w:val="000000" w:themeColor="text1"/>
          <w:sz w:val="20"/>
          <w:szCs w:val="20"/>
        </w:rPr>
      </w:pPr>
      <w:r w:rsidRPr="00A86CE5">
        <w:rPr>
          <w:rFonts w:ascii="Arial" w:hAnsi="Arial" w:cs="Arial"/>
          <w:color w:val="000000" w:themeColor="text1"/>
          <w:sz w:val="20"/>
          <w:szCs w:val="20"/>
        </w:rPr>
        <w:t xml:space="preserve">Based on </w:t>
      </w:r>
      <w:r w:rsidR="00ED229A" w:rsidRPr="00A86CE5">
        <w:rPr>
          <w:rFonts w:ascii="Arial" w:hAnsi="Arial" w:cs="Arial"/>
          <w:color w:val="000000" w:themeColor="text1"/>
          <w:sz w:val="20"/>
          <w:szCs w:val="20"/>
        </w:rPr>
        <w:t>dendrogram</w:t>
      </w:r>
      <w:r w:rsidR="00C1068F" w:rsidRPr="00A86CE5">
        <w:rPr>
          <w:rFonts w:ascii="Arial" w:hAnsi="Arial" w:cs="Arial"/>
          <w:color w:val="000000" w:themeColor="text1"/>
          <w:sz w:val="20"/>
          <w:szCs w:val="20"/>
        </w:rPr>
        <w:t xml:space="preserve"> of cluster analysis,</w:t>
      </w:r>
      <w:r w:rsidR="00ED229A" w:rsidRPr="00A86CE5">
        <w:rPr>
          <w:rFonts w:ascii="Arial" w:hAnsi="Arial" w:cs="Arial"/>
          <w:color w:val="000000" w:themeColor="text1"/>
          <w:sz w:val="20"/>
          <w:szCs w:val="20"/>
        </w:rPr>
        <w:t xml:space="preserve"> the hierarchical clustering of ten genotypes, classifi</w:t>
      </w:r>
      <w:r w:rsidRPr="00A86CE5">
        <w:rPr>
          <w:rFonts w:ascii="Arial" w:hAnsi="Arial" w:cs="Arial"/>
          <w:color w:val="000000" w:themeColor="text1"/>
          <w:sz w:val="20"/>
          <w:szCs w:val="20"/>
        </w:rPr>
        <w:t>ed into three distinct groups (k = 3</w:t>
      </w:r>
      <w:r w:rsidR="00ED229A" w:rsidRPr="00A86CE5">
        <w:rPr>
          <w:rFonts w:ascii="Arial" w:hAnsi="Arial" w:cs="Arial"/>
          <w:color w:val="000000" w:themeColor="text1"/>
          <w:sz w:val="20"/>
          <w:szCs w:val="20"/>
        </w:rPr>
        <w:t>) based on their morphological or genetic similarities</w:t>
      </w:r>
      <w:r w:rsidR="00357059" w:rsidRPr="00A86CE5">
        <w:rPr>
          <w:rFonts w:ascii="Arial" w:hAnsi="Arial" w:cs="Arial"/>
          <w:color w:val="000000" w:themeColor="text1"/>
          <w:sz w:val="20"/>
          <w:szCs w:val="20"/>
        </w:rPr>
        <w:t xml:space="preserve"> (Fig.1)</w:t>
      </w:r>
      <w:r w:rsidR="00ED229A" w:rsidRPr="00A86CE5">
        <w:rPr>
          <w:rFonts w:ascii="Arial" w:hAnsi="Arial" w:cs="Arial"/>
          <w:color w:val="000000" w:themeColor="text1"/>
          <w:sz w:val="20"/>
          <w:szCs w:val="20"/>
        </w:rPr>
        <w:t xml:space="preserve">. The first cluster, highlighted in red, comprises four genotypes (KAU </w:t>
      </w:r>
      <w:proofErr w:type="spellStart"/>
      <w:r w:rsidR="00ED229A" w:rsidRPr="00A86CE5">
        <w:rPr>
          <w:rFonts w:ascii="Arial" w:hAnsi="Arial" w:cs="Arial"/>
          <w:color w:val="000000" w:themeColor="text1"/>
          <w:sz w:val="20"/>
          <w:szCs w:val="20"/>
        </w:rPr>
        <w:t>Nn</w:t>
      </w:r>
      <w:proofErr w:type="spellEnd"/>
      <w:r w:rsidR="00ED229A" w:rsidRPr="00A86CE5">
        <w:rPr>
          <w:rFonts w:ascii="Arial" w:hAnsi="Arial" w:cs="Arial"/>
          <w:color w:val="000000" w:themeColor="text1"/>
          <w:sz w:val="20"/>
          <w:szCs w:val="20"/>
        </w:rPr>
        <w:t xml:space="preserve"> 16, 31, 5, and 10), with KAU </w:t>
      </w:r>
      <w:proofErr w:type="spellStart"/>
      <w:r w:rsidR="00ED229A" w:rsidRPr="00A86CE5">
        <w:rPr>
          <w:rFonts w:ascii="Arial" w:hAnsi="Arial" w:cs="Arial"/>
          <w:color w:val="000000" w:themeColor="text1"/>
          <w:sz w:val="20"/>
          <w:szCs w:val="20"/>
        </w:rPr>
        <w:t>Nn</w:t>
      </w:r>
      <w:proofErr w:type="spellEnd"/>
      <w:r w:rsidR="00ED229A" w:rsidRPr="00A86CE5">
        <w:rPr>
          <w:rFonts w:ascii="Arial" w:hAnsi="Arial" w:cs="Arial"/>
          <w:color w:val="000000" w:themeColor="text1"/>
          <w:sz w:val="20"/>
          <w:szCs w:val="20"/>
        </w:rPr>
        <w:t xml:space="preserve"> 5 and 10 exhibiting the highest degree of similarity within this group. The second </w:t>
      </w:r>
      <w:r w:rsidR="004B1087">
        <w:rPr>
          <w:rFonts w:ascii="Arial" w:hAnsi="Arial" w:cs="Arial"/>
          <w:color w:val="000000" w:themeColor="text1"/>
          <w:sz w:val="20"/>
          <w:szCs w:val="20"/>
        </w:rPr>
        <w:t xml:space="preserve">solitary </w:t>
      </w:r>
      <w:r w:rsidR="00ED229A" w:rsidRPr="00A86CE5">
        <w:rPr>
          <w:rFonts w:ascii="Arial" w:hAnsi="Arial" w:cs="Arial"/>
          <w:color w:val="000000" w:themeColor="text1"/>
          <w:sz w:val="20"/>
          <w:szCs w:val="20"/>
        </w:rPr>
        <w:t>cluster, shown in blue</w:t>
      </w:r>
      <w:r w:rsidR="004B1087">
        <w:rPr>
          <w:rFonts w:ascii="Arial" w:hAnsi="Arial" w:cs="Arial"/>
          <w:color w:val="000000" w:themeColor="text1"/>
          <w:sz w:val="20"/>
          <w:szCs w:val="20"/>
        </w:rPr>
        <w:t xml:space="preserve">, formed by KAU </w:t>
      </w:r>
      <w:proofErr w:type="spellStart"/>
      <w:r w:rsidR="004B1087">
        <w:rPr>
          <w:rFonts w:ascii="Arial" w:hAnsi="Arial" w:cs="Arial"/>
          <w:color w:val="000000" w:themeColor="text1"/>
          <w:sz w:val="20"/>
          <w:szCs w:val="20"/>
        </w:rPr>
        <w:t>Nn</w:t>
      </w:r>
      <w:proofErr w:type="spellEnd"/>
      <w:r w:rsidR="004B1087">
        <w:rPr>
          <w:rFonts w:ascii="Arial" w:hAnsi="Arial" w:cs="Arial"/>
          <w:color w:val="000000" w:themeColor="text1"/>
          <w:sz w:val="20"/>
          <w:szCs w:val="20"/>
        </w:rPr>
        <w:t xml:space="preserve"> 6 indicated</w:t>
      </w:r>
      <w:r w:rsidR="00246524" w:rsidRPr="00246524">
        <w:rPr>
          <w:rFonts w:ascii="Arial" w:hAnsi="Arial" w:cs="Arial"/>
          <w:color w:val="000000" w:themeColor="text1"/>
          <w:sz w:val="20"/>
          <w:szCs w:val="20"/>
        </w:rPr>
        <w:t xml:space="preserve"> that this genotype possesses unique characteristics that distinguish it from others at the current level of analysis; consequently, it may serve as a valuable asset for breeding programs due to its distinct morphological or genetic profile.</w:t>
      </w:r>
      <w:r w:rsidR="00ED229A" w:rsidRPr="00A86CE5">
        <w:rPr>
          <w:rFonts w:ascii="Arial" w:hAnsi="Arial" w:cs="Arial"/>
          <w:color w:val="000000" w:themeColor="text1"/>
          <w:sz w:val="20"/>
          <w:szCs w:val="20"/>
        </w:rPr>
        <w:t xml:space="preserve"> The third and largest cluster, highlighted in green, contains five genotypes </w:t>
      </w:r>
      <w:r w:rsidR="00A86CE5">
        <w:rPr>
          <w:rFonts w:ascii="Arial" w:hAnsi="Arial" w:cs="Arial"/>
          <w:color w:val="000000" w:themeColor="text1"/>
          <w:sz w:val="20"/>
          <w:szCs w:val="20"/>
        </w:rPr>
        <w:t xml:space="preserve">(KAU </w:t>
      </w:r>
      <w:proofErr w:type="spellStart"/>
      <w:r w:rsidR="00A86CE5">
        <w:rPr>
          <w:rFonts w:ascii="Arial" w:hAnsi="Arial" w:cs="Arial"/>
          <w:color w:val="000000" w:themeColor="text1"/>
          <w:sz w:val="20"/>
          <w:szCs w:val="20"/>
        </w:rPr>
        <w:t>Nn</w:t>
      </w:r>
      <w:proofErr w:type="spellEnd"/>
      <w:r w:rsidR="00A86CE5">
        <w:rPr>
          <w:rFonts w:ascii="Arial" w:hAnsi="Arial" w:cs="Arial"/>
          <w:color w:val="000000" w:themeColor="text1"/>
          <w:sz w:val="20"/>
          <w:szCs w:val="20"/>
        </w:rPr>
        <w:t xml:space="preserve"> 8</w:t>
      </w:r>
      <w:r w:rsidR="00ED229A" w:rsidRPr="00A86CE5">
        <w:rPr>
          <w:rFonts w:ascii="Arial" w:hAnsi="Arial" w:cs="Arial"/>
          <w:color w:val="000000" w:themeColor="text1"/>
          <w:sz w:val="20"/>
          <w:szCs w:val="20"/>
        </w:rPr>
        <w:t xml:space="preserve">, 42, 2, 1, and 18), where KAU </w:t>
      </w:r>
      <w:proofErr w:type="spellStart"/>
      <w:r w:rsidR="00ED229A" w:rsidRPr="00A86CE5">
        <w:rPr>
          <w:rFonts w:ascii="Arial" w:hAnsi="Arial" w:cs="Arial"/>
          <w:color w:val="000000" w:themeColor="text1"/>
          <w:sz w:val="20"/>
          <w:szCs w:val="20"/>
        </w:rPr>
        <w:t>Nn</w:t>
      </w:r>
      <w:proofErr w:type="spellEnd"/>
      <w:r w:rsidR="00ED229A" w:rsidRPr="00A86CE5">
        <w:rPr>
          <w:rFonts w:ascii="Arial" w:hAnsi="Arial" w:cs="Arial"/>
          <w:color w:val="000000" w:themeColor="text1"/>
          <w:sz w:val="20"/>
          <w:szCs w:val="20"/>
        </w:rPr>
        <w:t xml:space="preserve"> 1 and 18 show</w:t>
      </w:r>
      <w:r w:rsidR="00D000D7" w:rsidRPr="00A86CE5">
        <w:rPr>
          <w:rFonts w:ascii="Arial" w:hAnsi="Arial" w:cs="Arial"/>
          <w:color w:val="000000" w:themeColor="text1"/>
          <w:sz w:val="20"/>
          <w:szCs w:val="20"/>
        </w:rPr>
        <w:t>ed</w:t>
      </w:r>
      <w:r w:rsidR="00ED229A" w:rsidRPr="00A86CE5">
        <w:rPr>
          <w:rFonts w:ascii="Arial" w:hAnsi="Arial" w:cs="Arial"/>
          <w:color w:val="000000" w:themeColor="text1"/>
          <w:sz w:val="20"/>
          <w:szCs w:val="20"/>
        </w:rPr>
        <w:t xml:space="preserve"> the closest relationship as indicated by their low linkage height.</w:t>
      </w:r>
      <w:r w:rsidRPr="00A86CE5">
        <w:rPr>
          <w:rFonts w:ascii="Arial" w:hAnsi="Arial" w:cs="Arial"/>
          <w:color w:val="000000" w:themeColor="text1"/>
          <w:sz w:val="20"/>
          <w:szCs w:val="20"/>
        </w:rPr>
        <w:t xml:space="preserve"> </w:t>
      </w:r>
      <w:r w:rsidR="00ED229A" w:rsidRPr="00A86CE5">
        <w:rPr>
          <w:rFonts w:ascii="Arial" w:hAnsi="Arial" w:cs="Arial"/>
          <w:color w:val="000000" w:themeColor="text1"/>
          <w:sz w:val="20"/>
          <w:szCs w:val="20"/>
        </w:rPr>
        <w:t>The vertical axis, representing "Heights," quantifies the dissimilarity between these accessions; the initial major split at</w:t>
      </w:r>
      <w:r w:rsidRPr="00A86CE5">
        <w:rPr>
          <w:rFonts w:ascii="Arial" w:hAnsi="Arial" w:cs="Arial"/>
          <w:color w:val="000000" w:themeColor="text1"/>
          <w:sz w:val="20"/>
          <w:szCs w:val="20"/>
        </w:rPr>
        <w:t xml:space="preserve"> the top of the diagram suggested </w:t>
      </w:r>
      <w:r w:rsidR="00ED229A" w:rsidRPr="00A86CE5">
        <w:rPr>
          <w:rFonts w:ascii="Arial" w:hAnsi="Arial" w:cs="Arial"/>
          <w:color w:val="000000" w:themeColor="text1"/>
          <w:sz w:val="20"/>
          <w:szCs w:val="20"/>
        </w:rPr>
        <w:t>a significant divergence between the red cluster and the remaining genotypes. Such a clear demarcation of clusters is essential for identifying diverse parental lines for future breeding programs, as crossing genotypes from distant clusters, such as those in Cluster I and Cluster III, typically maximizes genetic recombination and</w:t>
      </w:r>
      <w:r w:rsidRPr="00A86CE5">
        <w:rPr>
          <w:rFonts w:ascii="Arial" w:hAnsi="Arial" w:cs="Arial"/>
          <w:color w:val="000000" w:themeColor="text1"/>
          <w:sz w:val="20"/>
          <w:szCs w:val="20"/>
        </w:rPr>
        <w:t xml:space="preserve"> higher heterosis (</w:t>
      </w:r>
      <w:r w:rsidR="00ED229A" w:rsidRPr="00A86CE5">
        <w:rPr>
          <w:rFonts w:ascii="Arial" w:hAnsi="Arial" w:cs="Arial"/>
          <w:color w:val="000000" w:themeColor="text1"/>
          <w:sz w:val="20"/>
          <w:szCs w:val="20"/>
        </w:rPr>
        <w:t xml:space="preserve">hybrid </w:t>
      </w:r>
      <w:proofErr w:type="spellStart"/>
      <w:r w:rsidR="00ED229A" w:rsidRPr="00A86CE5">
        <w:rPr>
          <w:rFonts w:ascii="Arial" w:hAnsi="Arial" w:cs="Arial"/>
          <w:color w:val="000000" w:themeColor="text1"/>
          <w:sz w:val="20"/>
          <w:szCs w:val="20"/>
        </w:rPr>
        <w:t>vigo</w:t>
      </w:r>
      <w:r w:rsidR="00193123" w:rsidRPr="00A86CE5">
        <w:rPr>
          <w:rFonts w:ascii="Arial" w:hAnsi="Arial" w:cs="Arial"/>
          <w:color w:val="000000" w:themeColor="text1"/>
          <w:sz w:val="20"/>
          <w:szCs w:val="20"/>
        </w:rPr>
        <w:t>u</w:t>
      </w:r>
      <w:r w:rsidR="00ED229A" w:rsidRPr="00A86CE5">
        <w:rPr>
          <w:rFonts w:ascii="Arial" w:hAnsi="Arial" w:cs="Arial"/>
          <w:color w:val="000000" w:themeColor="text1"/>
          <w:sz w:val="20"/>
          <w:szCs w:val="20"/>
        </w:rPr>
        <w:t>r</w:t>
      </w:r>
      <w:proofErr w:type="spellEnd"/>
      <w:r w:rsidRPr="00A86CE5">
        <w:rPr>
          <w:rFonts w:ascii="Arial" w:hAnsi="Arial" w:cs="Arial"/>
          <w:color w:val="000000" w:themeColor="text1"/>
          <w:sz w:val="20"/>
          <w:szCs w:val="20"/>
        </w:rPr>
        <w:t>)</w:t>
      </w:r>
      <w:r w:rsidR="00ED229A" w:rsidRPr="00A86CE5">
        <w:rPr>
          <w:rFonts w:ascii="Arial" w:hAnsi="Arial" w:cs="Arial"/>
          <w:color w:val="000000" w:themeColor="text1"/>
          <w:sz w:val="20"/>
          <w:szCs w:val="20"/>
        </w:rPr>
        <w:t>. This analysis effectively summarizes the distribution of variability among the studied populations, providing a scientific basis for germplasm characterization and selection.</w:t>
      </w:r>
    </w:p>
    <w:p w14:paraId="26C25169" w14:textId="7A525ADA" w:rsidR="000D5D48" w:rsidRPr="007C314D" w:rsidRDefault="00B778C7" w:rsidP="00B778C7">
      <w:pPr>
        <w:pStyle w:val="NormalWeb"/>
        <w:spacing w:line="360" w:lineRule="auto"/>
        <w:jc w:val="both"/>
        <w:rPr>
          <w:rFonts w:ascii="Arial" w:hAnsi="Arial" w:cs="Arial"/>
          <w:color w:val="000000" w:themeColor="text1"/>
          <w:sz w:val="20"/>
          <w:szCs w:val="20"/>
        </w:rPr>
      </w:pPr>
      <w:r w:rsidRPr="00A86CE5">
        <w:rPr>
          <w:rFonts w:ascii="Arial" w:hAnsi="Arial" w:cs="Arial"/>
          <w:color w:val="000000" w:themeColor="text1"/>
          <w:sz w:val="20"/>
          <w:szCs w:val="20"/>
        </w:rPr>
        <w:lastRenderedPageBreak/>
        <w:t>The complex heat map provided a multidimensional characterization of the diversity among the ten genotypes, illustrating how specific morphological traits drive the clustering patterns observed in the dendrogram</w:t>
      </w:r>
      <w:r w:rsidR="00357059" w:rsidRPr="00A86CE5">
        <w:rPr>
          <w:rFonts w:ascii="Arial" w:hAnsi="Arial" w:cs="Arial"/>
          <w:color w:val="000000" w:themeColor="text1"/>
          <w:sz w:val="20"/>
          <w:szCs w:val="20"/>
        </w:rPr>
        <w:t xml:space="preserve"> (Fig.2)</w:t>
      </w:r>
      <w:r w:rsidRPr="00A86CE5">
        <w:rPr>
          <w:rFonts w:ascii="Arial" w:hAnsi="Arial" w:cs="Arial"/>
          <w:color w:val="000000" w:themeColor="text1"/>
          <w:sz w:val="20"/>
          <w:szCs w:val="20"/>
        </w:rPr>
        <w:t xml:space="preserve">. By integrating the </w:t>
      </w:r>
      <w:proofErr w:type="spellStart"/>
      <w:r w:rsidRPr="00A86CE5">
        <w:rPr>
          <w:rFonts w:ascii="Arial" w:hAnsi="Arial" w:cs="Arial"/>
          <w:color w:val="000000" w:themeColor="text1"/>
          <w:sz w:val="20"/>
          <w:szCs w:val="20"/>
        </w:rPr>
        <w:t>colo</w:t>
      </w:r>
      <w:r w:rsidR="00193123" w:rsidRPr="00A86CE5">
        <w:rPr>
          <w:rFonts w:ascii="Arial" w:hAnsi="Arial" w:cs="Arial"/>
          <w:color w:val="000000" w:themeColor="text1"/>
          <w:sz w:val="20"/>
          <w:szCs w:val="20"/>
        </w:rPr>
        <w:t>u</w:t>
      </w:r>
      <w:r w:rsidRPr="00A86CE5">
        <w:rPr>
          <w:rFonts w:ascii="Arial" w:hAnsi="Arial" w:cs="Arial"/>
          <w:color w:val="000000" w:themeColor="text1"/>
          <w:sz w:val="20"/>
          <w:szCs w:val="20"/>
        </w:rPr>
        <w:t>r</w:t>
      </w:r>
      <w:proofErr w:type="spellEnd"/>
      <w:r w:rsidRPr="00A86CE5">
        <w:rPr>
          <w:rFonts w:ascii="Arial" w:hAnsi="Arial" w:cs="Arial"/>
          <w:color w:val="000000" w:themeColor="text1"/>
          <w:sz w:val="20"/>
          <w:szCs w:val="20"/>
        </w:rPr>
        <w:t>-coded trait matrix with row and column hierarchical</w:t>
      </w:r>
      <w:r w:rsidR="00F30F57" w:rsidRPr="00A86CE5">
        <w:rPr>
          <w:rFonts w:ascii="Arial" w:hAnsi="Arial" w:cs="Arial"/>
          <w:color w:val="000000" w:themeColor="text1"/>
          <w:sz w:val="20"/>
          <w:szCs w:val="20"/>
        </w:rPr>
        <w:t xml:space="preserve"> clustering, the diagram revealed</w:t>
      </w:r>
      <w:r w:rsidRPr="00A86CE5">
        <w:rPr>
          <w:rFonts w:ascii="Arial" w:hAnsi="Arial" w:cs="Arial"/>
          <w:color w:val="000000" w:themeColor="text1"/>
          <w:sz w:val="20"/>
          <w:szCs w:val="20"/>
        </w:rPr>
        <w:t xml:space="preserve"> that the separation of these accessions is primarily dictated by variations in floral architecture and vegetative growth metrics. </w:t>
      </w:r>
      <w:r w:rsidR="00F30F57" w:rsidRPr="00A86CE5">
        <w:rPr>
          <w:rFonts w:ascii="Arial" w:hAnsi="Arial" w:cs="Arial"/>
          <w:color w:val="000000" w:themeColor="text1"/>
          <w:sz w:val="20"/>
          <w:szCs w:val="20"/>
        </w:rPr>
        <w:t xml:space="preserve">For </w:t>
      </w:r>
      <w:r w:rsidRPr="00A86CE5">
        <w:rPr>
          <w:rFonts w:ascii="Arial" w:hAnsi="Arial" w:cs="Arial"/>
          <w:color w:val="000000" w:themeColor="text1"/>
          <w:sz w:val="20"/>
          <w:szCs w:val="20"/>
        </w:rPr>
        <w:t>Cluster I, particula</w:t>
      </w:r>
      <w:r w:rsidR="00193123" w:rsidRPr="00A86CE5">
        <w:rPr>
          <w:rFonts w:ascii="Arial" w:hAnsi="Arial" w:cs="Arial"/>
          <w:color w:val="000000" w:themeColor="text1"/>
          <w:sz w:val="20"/>
          <w:szCs w:val="20"/>
        </w:rPr>
        <w:t xml:space="preserve">rly genotype KAU </w:t>
      </w:r>
      <w:proofErr w:type="spellStart"/>
      <w:r w:rsidR="00193123" w:rsidRPr="00A86CE5">
        <w:rPr>
          <w:rFonts w:ascii="Arial" w:hAnsi="Arial" w:cs="Arial"/>
          <w:color w:val="000000" w:themeColor="text1"/>
          <w:sz w:val="20"/>
          <w:szCs w:val="20"/>
        </w:rPr>
        <w:t>Nn</w:t>
      </w:r>
      <w:proofErr w:type="spellEnd"/>
      <w:r w:rsidR="00193123" w:rsidRPr="00A86CE5">
        <w:rPr>
          <w:rFonts w:ascii="Arial" w:hAnsi="Arial" w:cs="Arial"/>
          <w:color w:val="000000" w:themeColor="text1"/>
          <w:sz w:val="20"/>
          <w:szCs w:val="20"/>
        </w:rPr>
        <w:t xml:space="preserve"> 16, displayed</w:t>
      </w:r>
      <w:r w:rsidRPr="00A86CE5">
        <w:rPr>
          <w:rFonts w:ascii="Arial" w:hAnsi="Arial" w:cs="Arial"/>
          <w:color w:val="000000" w:themeColor="text1"/>
          <w:sz w:val="20"/>
          <w:szCs w:val="20"/>
        </w:rPr>
        <w:t xml:space="preserve"> intense red coloration</w:t>
      </w:r>
      <w:r w:rsidR="00E74834">
        <w:rPr>
          <w:rFonts w:ascii="Arial" w:hAnsi="Arial" w:cs="Arial"/>
          <w:color w:val="000000" w:themeColor="text1"/>
          <w:sz w:val="20"/>
          <w:szCs w:val="20"/>
        </w:rPr>
        <w:t xml:space="preserve"> in heat map</w:t>
      </w:r>
      <w:r w:rsidRPr="00A86CE5">
        <w:rPr>
          <w:rFonts w:ascii="Arial" w:hAnsi="Arial" w:cs="Arial"/>
          <w:color w:val="000000" w:themeColor="text1"/>
          <w:sz w:val="20"/>
          <w:szCs w:val="20"/>
        </w:rPr>
        <w:t xml:space="preserve"> for traits such as petal length, flower diameter, and petal number, identifying it as a high-performing line for floral size. In contrast,</w:t>
      </w:r>
      <w:r w:rsidR="00437E1F">
        <w:rPr>
          <w:rFonts w:ascii="Arial" w:hAnsi="Arial" w:cs="Arial"/>
          <w:color w:val="000000" w:themeColor="text1"/>
          <w:sz w:val="20"/>
          <w:szCs w:val="20"/>
        </w:rPr>
        <w:t xml:space="preserve"> the singleton genotype KAU </w:t>
      </w:r>
      <w:proofErr w:type="spellStart"/>
      <w:r w:rsidR="00437E1F">
        <w:rPr>
          <w:rFonts w:ascii="Arial" w:hAnsi="Arial" w:cs="Arial"/>
          <w:color w:val="000000" w:themeColor="text1"/>
          <w:sz w:val="20"/>
          <w:szCs w:val="20"/>
        </w:rPr>
        <w:t>Nn</w:t>
      </w:r>
      <w:proofErr w:type="spellEnd"/>
      <w:r w:rsidR="00437E1F">
        <w:rPr>
          <w:rFonts w:ascii="Arial" w:hAnsi="Arial" w:cs="Arial"/>
          <w:color w:val="000000" w:themeColor="text1"/>
          <w:sz w:val="20"/>
          <w:szCs w:val="20"/>
        </w:rPr>
        <w:t xml:space="preserve"> 6</w:t>
      </w:r>
      <w:r w:rsidRPr="00A86CE5">
        <w:rPr>
          <w:rFonts w:ascii="Arial" w:hAnsi="Arial" w:cs="Arial"/>
          <w:color w:val="000000" w:themeColor="text1"/>
          <w:sz w:val="20"/>
          <w:szCs w:val="20"/>
        </w:rPr>
        <w:t xml:space="preserve"> in Cluster II</w:t>
      </w:r>
      <w:r w:rsidR="00193123" w:rsidRPr="00A86CE5">
        <w:rPr>
          <w:rFonts w:ascii="Arial" w:hAnsi="Arial" w:cs="Arial"/>
          <w:color w:val="000000" w:themeColor="text1"/>
          <w:sz w:val="20"/>
          <w:szCs w:val="20"/>
        </w:rPr>
        <w:t xml:space="preserve"> was</w:t>
      </w:r>
      <w:r w:rsidRPr="00A86CE5">
        <w:rPr>
          <w:rFonts w:ascii="Arial" w:hAnsi="Arial" w:cs="Arial"/>
          <w:color w:val="000000" w:themeColor="text1"/>
          <w:sz w:val="20"/>
          <w:szCs w:val="20"/>
        </w:rPr>
        <w:t xml:space="preserve"> distinguished by its unique profile of high leaf blade size and flower number, despite having lower values for individual petal dimensions, which explains its isolatio</w:t>
      </w:r>
      <w:r w:rsidR="00F30F57" w:rsidRPr="00A86CE5">
        <w:rPr>
          <w:rFonts w:ascii="Arial" w:hAnsi="Arial" w:cs="Arial"/>
          <w:color w:val="000000" w:themeColor="text1"/>
          <w:sz w:val="20"/>
          <w:szCs w:val="20"/>
        </w:rPr>
        <w:t xml:space="preserve">n as a distinct genetic entity. </w:t>
      </w:r>
      <w:r w:rsidRPr="00A86CE5">
        <w:rPr>
          <w:rFonts w:ascii="Arial" w:hAnsi="Arial" w:cs="Arial"/>
          <w:color w:val="000000" w:themeColor="text1"/>
          <w:sz w:val="20"/>
          <w:szCs w:val="20"/>
        </w:rPr>
        <w:t>On the right side of the heat</w:t>
      </w:r>
      <w:r w:rsidR="00F30F57" w:rsidRPr="00A86CE5">
        <w:rPr>
          <w:rFonts w:ascii="Arial" w:hAnsi="Arial" w:cs="Arial"/>
          <w:color w:val="000000" w:themeColor="text1"/>
          <w:sz w:val="20"/>
          <w:szCs w:val="20"/>
        </w:rPr>
        <w:t xml:space="preserve"> </w:t>
      </w:r>
      <w:r w:rsidRPr="00A86CE5">
        <w:rPr>
          <w:rFonts w:ascii="Arial" w:hAnsi="Arial" w:cs="Arial"/>
          <w:color w:val="000000" w:themeColor="text1"/>
          <w:sz w:val="20"/>
          <w:szCs w:val="20"/>
        </w:rPr>
        <w:t xml:space="preserve">map, the density plots and boxplots further quantify the population-wide diversity, showing a broad distribution for variables </w:t>
      </w:r>
      <w:r w:rsidR="00193123" w:rsidRPr="00A86CE5">
        <w:rPr>
          <w:rFonts w:ascii="Arial" w:hAnsi="Arial" w:cs="Arial"/>
          <w:color w:val="000000" w:themeColor="text1"/>
          <w:sz w:val="20"/>
          <w:szCs w:val="20"/>
        </w:rPr>
        <w:t xml:space="preserve">such as </w:t>
      </w:r>
      <w:r w:rsidRPr="00A86CE5">
        <w:rPr>
          <w:rFonts w:ascii="Arial" w:hAnsi="Arial" w:cs="Arial"/>
          <w:color w:val="000000" w:themeColor="text1"/>
          <w:sz w:val="20"/>
          <w:szCs w:val="20"/>
        </w:rPr>
        <w:t>the number of petals and transition petals compared to mor</w:t>
      </w:r>
      <w:r w:rsidR="00F30F57" w:rsidRPr="00A86CE5">
        <w:rPr>
          <w:rFonts w:ascii="Arial" w:hAnsi="Arial" w:cs="Arial"/>
          <w:color w:val="000000" w:themeColor="text1"/>
          <w:sz w:val="20"/>
          <w:szCs w:val="20"/>
        </w:rPr>
        <w:t>e uniform traits. This indicated</w:t>
      </w:r>
      <w:r w:rsidRPr="00A86CE5">
        <w:rPr>
          <w:rFonts w:ascii="Arial" w:hAnsi="Arial" w:cs="Arial"/>
          <w:color w:val="000000" w:themeColor="text1"/>
          <w:sz w:val="20"/>
          <w:szCs w:val="20"/>
        </w:rPr>
        <w:t xml:space="preserve"> that petal count is a highly discriminative factor in this population and a primary source of phenotypic variance.</w:t>
      </w:r>
      <w:r w:rsidR="00F30F57" w:rsidRPr="00A86CE5">
        <w:rPr>
          <w:rFonts w:ascii="Arial" w:hAnsi="Arial" w:cs="Arial"/>
          <w:color w:val="000000" w:themeColor="text1"/>
          <w:sz w:val="20"/>
          <w:szCs w:val="20"/>
        </w:rPr>
        <w:t xml:space="preserve"> In</w:t>
      </w:r>
      <w:r w:rsidRPr="00A86CE5">
        <w:rPr>
          <w:rFonts w:ascii="Arial" w:hAnsi="Arial" w:cs="Arial"/>
          <w:color w:val="000000" w:themeColor="text1"/>
          <w:sz w:val="20"/>
          <w:szCs w:val="20"/>
        </w:rPr>
        <w:t xml:space="preserve"> Cluster III, the largest </w:t>
      </w:r>
      <w:r w:rsidR="00193123" w:rsidRPr="00A86CE5">
        <w:rPr>
          <w:rFonts w:ascii="Arial" w:hAnsi="Arial" w:cs="Arial"/>
          <w:color w:val="000000" w:themeColor="text1"/>
          <w:sz w:val="20"/>
          <w:szCs w:val="20"/>
        </w:rPr>
        <w:t xml:space="preserve">group, generally exhibited lower than </w:t>
      </w:r>
      <w:r w:rsidRPr="00A86CE5">
        <w:rPr>
          <w:rFonts w:ascii="Arial" w:hAnsi="Arial" w:cs="Arial"/>
          <w:color w:val="000000" w:themeColor="text1"/>
          <w:sz w:val="20"/>
          <w:szCs w:val="20"/>
        </w:rPr>
        <w:t xml:space="preserve">average </w:t>
      </w:r>
      <w:r w:rsidR="00193123" w:rsidRPr="00A86CE5">
        <w:rPr>
          <w:rFonts w:ascii="Arial" w:hAnsi="Arial" w:cs="Arial"/>
          <w:color w:val="000000" w:themeColor="text1"/>
          <w:sz w:val="20"/>
          <w:szCs w:val="20"/>
        </w:rPr>
        <w:t>values for floral size but showed</w:t>
      </w:r>
      <w:r w:rsidRPr="00A86CE5">
        <w:rPr>
          <w:rFonts w:ascii="Arial" w:hAnsi="Arial" w:cs="Arial"/>
          <w:color w:val="000000" w:themeColor="text1"/>
          <w:sz w:val="20"/>
          <w:szCs w:val="20"/>
        </w:rPr>
        <w:t xml:space="preserve"> moderate intensity in the days to first flower bud, suggesting a different phenological strategy. Overall, this visualization effectively maps the "fingerprint" of each cluster, providing a clear scientific basis for selecting ge</w:t>
      </w:r>
      <w:r w:rsidR="00F30F57" w:rsidRPr="00A86CE5">
        <w:rPr>
          <w:rFonts w:ascii="Arial" w:hAnsi="Arial" w:cs="Arial"/>
          <w:color w:val="000000" w:themeColor="text1"/>
          <w:sz w:val="20"/>
          <w:szCs w:val="20"/>
        </w:rPr>
        <w:t xml:space="preserve">notypes with contrasting traits </w:t>
      </w:r>
      <w:r w:rsidR="00437E1F">
        <w:rPr>
          <w:rFonts w:ascii="Arial" w:hAnsi="Arial" w:cs="Arial"/>
          <w:color w:val="000000" w:themeColor="text1"/>
          <w:sz w:val="20"/>
          <w:szCs w:val="20"/>
        </w:rPr>
        <w:t xml:space="preserve">such as the high flowering KAU </w:t>
      </w:r>
      <w:proofErr w:type="spellStart"/>
      <w:r w:rsidR="00437E1F">
        <w:rPr>
          <w:rFonts w:ascii="Arial" w:hAnsi="Arial" w:cs="Arial"/>
          <w:color w:val="000000" w:themeColor="text1"/>
          <w:sz w:val="20"/>
          <w:szCs w:val="20"/>
        </w:rPr>
        <w:t>Nn</w:t>
      </w:r>
      <w:proofErr w:type="spellEnd"/>
      <w:r w:rsidR="00437E1F">
        <w:rPr>
          <w:rFonts w:ascii="Arial" w:hAnsi="Arial" w:cs="Arial"/>
          <w:color w:val="000000" w:themeColor="text1"/>
          <w:sz w:val="20"/>
          <w:szCs w:val="20"/>
        </w:rPr>
        <w:t xml:space="preserve"> 6</w:t>
      </w:r>
      <w:r w:rsidRPr="00A86CE5">
        <w:rPr>
          <w:rFonts w:ascii="Arial" w:hAnsi="Arial" w:cs="Arial"/>
          <w:color w:val="000000" w:themeColor="text1"/>
          <w:sz w:val="20"/>
          <w:szCs w:val="20"/>
        </w:rPr>
        <w:t xml:space="preserve"> an</w:t>
      </w:r>
      <w:r w:rsidR="00F30F57" w:rsidRPr="00A86CE5">
        <w:rPr>
          <w:rFonts w:ascii="Arial" w:hAnsi="Arial" w:cs="Arial"/>
          <w:color w:val="000000" w:themeColor="text1"/>
          <w:sz w:val="20"/>
          <w:szCs w:val="20"/>
        </w:rPr>
        <w:t xml:space="preserve">d the large-flowered KAU </w:t>
      </w:r>
      <w:proofErr w:type="spellStart"/>
      <w:r w:rsidR="00F30F57" w:rsidRPr="00A86CE5">
        <w:rPr>
          <w:rFonts w:ascii="Arial" w:hAnsi="Arial" w:cs="Arial"/>
          <w:color w:val="000000" w:themeColor="text1"/>
          <w:sz w:val="20"/>
          <w:szCs w:val="20"/>
        </w:rPr>
        <w:t>Nn</w:t>
      </w:r>
      <w:proofErr w:type="spellEnd"/>
      <w:r w:rsidR="00F30F57" w:rsidRPr="00A86CE5">
        <w:rPr>
          <w:rFonts w:ascii="Arial" w:hAnsi="Arial" w:cs="Arial"/>
          <w:color w:val="000000" w:themeColor="text1"/>
          <w:sz w:val="20"/>
          <w:szCs w:val="20"/>
        </w:rPr>
        <w:t xml:space="preserve"> 16 </w:t>
      </w:r>
      <w:r w:rsidRPr="00A86CE5">
        <w:rPr>
          <w:rFonts w:ascii="Arial" w:hAnsi="Arial" w:cs="Arial"/>
          <w:color w:val="000000" w:themeColor="text1"/>
          <w:sz w:val="20"/>
          <w:szCs w:val="20"/>
        </w:rPr>
        <w:t>to maximize genetic gains in future improvement programs.</w:t>
      </w:r>
    </w:p>
    <w:p w14:paraId="0CF87397" w14:textId="77777777" w:rsidR="00132FC8" w:rsidRPr="007C314D" w:rsidRDefault="00132FC8" w:rsidP="00132FC8">
      <w:pPr>
        <w:pStyle w:val="NormalWeb"/>
        <w:spacing w:line="360" w:lineRule="auto"/>
        <w:jc w:val="both"/>
        <w:rPr>
          <w:rFonts w:ascii="Arial" w:hAnsi="Arial" w:cs="Arial"/>
          <w:b/>
          <w:color w:val="000000" w:themeColor="text1"/>
          <w:sz w:val="20"/>
          <w:szCs w:val="20"/>
        </w:rPr>
      </w:pPr>
      <w:r w:rsidRPr="007C314D">
        <w:rPr>
          <w:rFonts w:ascii="Arial" w:hAnsi="Arial" w:cs="Arial"/>
          <w:b/>
          <w:color w:val="000000" w:themeColor="text1"/>
          <w:sz w:val="22"/>
          <w:szCs w:val="20"/>
        </w:rPr>
        <w:t xml:space="preserve">Conclusion </w:t>
      </w:r>
    </w:p>
    <w:p w14:paraId="2FB02D90" w14:textId="75027513" w:rsidR="000569C4" w:rsidRPr="007C314D" w:rsidRDefault="002F0B2C" w:rsidP="00CD2557">
      <w:pPr>
        <w:pStyle w:val="NormalWeb"/>
        <w:spacing w:line="360" w:lineRule="auto"/>
        <w:jc w:val="both"/>
        <w:rPr>
          <w:rFonts w:ascii="Arial" w:hAnsi="Arial" w:cs="Arial"/>
          <w:color w:val="000000" w:themeColor="text1"/>
          <w:sz w:val="20"/>
        </w:rPr>
      </w:pPr>
      <w:r w:rsidRPr="007C314D">
        <w:rPr>
          <w:rStyle w:val="citation-152"/>
          <w:rFonts w:ascii="Arial" w:hAnsi="Arial" w:cs="Arial"/>
          <w:color w:val="000000" w:themeColor="text1"/>
          <w:sz w:val="20"/>
        </w:rPr>
        <w:t>The phenotypic evaluation of indigenous lotus germplasm from Kerala revealed significant morphological and phenological diversity, establishing a comprehensive baseline for germplasm characterization</w:t>
      </w:r>
      <w:r w:rsidRPr="007C314D">
        <w:rPr>
          <w:rFonts w:ascii="Arial" w:hAnsi="Arial" w:cs="Arial"/>
          <w:color w:val="000000" w:themeColor="text1"/>
          <w:sz w:val="20"/>
        </w:rPr>
        <w:t>.</w:t>
      </w:r>
      <w:r w:rsidRPr="007C314D">
        <w:rPr>
          <w:color w:val="000000" w:themeColor="text1"/>
          <w:sz w:val="20"/>
        </w:rPr>
        <w:t xml:space="preserve"> </w:t>
      </w:r>
      <w:r w:rsidR="00132FC8" w:rsidRPr="007C314D">
        <w:rPr>
          <w:rFonts w:ascii="Arial" w:hAnsi="Arial" w:cs="Arial"/>
          <w:color w:val="000000" w:themeColor="text1"/>
          <w:sz w:val="20"/>
          <w:szCs w:val="20"/>
        </w:rPr>
        <w:t xml:space="preserve">The evaluated genotypes offer a diverse genetic pool for varied applications.  </w:t>
      </w:r>
      <w:r w:rsidR="00132FC8" w:rsidRPr="007C314D">
        <w:rPr>
          <w:rFonts w:ascii="Arial" w:hAnsi="Arial" w:cs="Arial"/>
          <w:bCs/>
          <w:color w:val="000000" w:themeColor="text1"/>
          <w:sz w:val="20"/>
          <w:szCs w:val="20"/>
        </w:rPr>
        <w:t xml:space="preserve">KAU </w:t>
      </w:r>
      <w:proofErr w:type="spellStart"/>
      <w:r w:rsidR="00132FC8" w:rsidRPr="007C314D">
        <w:rPr>
          <w:rFonts w:ascii="Arial" w:hAnsi="Arial" w:cs="Arial"/>
          <w:bCs/>
          <w:color w:val="000000" w:themeColor="text1"/>
          <w:sz w:val="20"/>
          <w:szCs w:val="20"/>
        </w:rPr>
        <w:t>Nn</w:t>
      </w:r>
      <w:proofErr w:type="spellEnd"/>
      <w:r w:rsidR="00132FC8" w:rsidRPr="007C314D">
        <w:rPr>
          <w:rFonts w:ascii="Arial" w:hAnsi="Arial" w:cs="Arial"/>
          <w:bCs/>
          <w:color w:val="000000" w:themeColor="text1"/>
          <w:sz w:val="20"/>
          <w:szCs w:val="20"/>
        </w:rPr>
        <w:t xml:space="preserve"> 6 identified as a promising genotype</w:t>
      </w:r>
      <w:r w:rsidR="00132FC8" w:rsidRPr="007C314D">
        <w:rPr>
          <w:rFonts w:ascii="Arial" w:hAnsi="Arial" w:cs="Arial"/>
          <w:color w:val="000000" w:themeColor="text1"/>
          <w:sz w:val="20"/>
          <w:szCs w:val="20"/>
        </w:rPr>
        <w:t xml:space="preserve"> for high-intensity biomass and year-round flowering with perpetual flowering habit.  </w:t>
      </w:r>
      <w:r w:rsidR="00132FC8" w:rsidRPr="007C314D">
        <w:rPr>
          <w:rFonts w:ascii="Arial" w:hAnsi="Arial" w:cs="Arial"/>
          <w:bCs/>
          <w:color w:val="000000" w:themeColor="text1"/>
          <w:sz w:val="20"/>
          <w:szCs w:val="20"/>
        </w:rPr>
        <w:t xml:space="preserve">KAU </w:t>
      </w:r>
      <w:proofErr w:type="spellStart"/>
      <w:r w:rsidR="00132FC8" w:rsidRPr="007C314D">
        <w:rPr>
          <w:rFonts w:ascii="Arial" w:hAnsi="Arial" w:cs="Arial"/>
          <w:bCs/>
          <w:color w:val="000000" w:themeColor="text1"/>
          <w:sz w:val="20"/>
          <w:szCs w:val="20"/>
        </w:rPr>
        <w:t>Nn</w:t>
      </w:r>
      <w:proofErr w:type="spellEnd"/>
      <w:r w:rsidR="00132FC8" w:rsidRPr="007C314D">
        <w:rPr>
          <w:rFonts w:ascii="Arial" w:hAnsi="Arial" w:cs="Arial"/>
          <w:bCs/>
          <w:color w:val="000000" w:themeColor="text1"/>
          <w:sz w:val="20"/>
          <w:szCs w:val="20"/>
        </w:rPr>
        <w:t xml:space="preserve"> 10</w:t>
      </w:r>
      <w:r w:rsidR="00132FC8" w:rsidRPr="007C314D">
        <w:rPr>
          <w:rFonts w:ascii="Arial" w:hAnsi="Arial" w:cs="Arial"/>
          <w:color w:val="000000" w:themeColor="text1"/>
          <w:sz w:val="20"/>
          <w:szCs w:val="20"/>
        </w:rPr>
        <w:t xml:space="preserve"> and </w:t>
      </w:r>
      <w:r w:rsidR="00132FC8" w:rsidRPr="007C314D">
        <w:rPr>
          <w:rFonts w:ascii="Arial" w:hAnsi="Arial" w:cs="Arial"/>
          <w:bCs/>
          <w:color w:val="000000" w:themeColor="text1"/>
          <w:sz w:val="20"/>
          <w:szCs w:val="20"/>
        </w:rPr>
        <w:t xml:space="preserve">KAU </w:t>
      </w:r>
      <w:proofErr w:type="spellStart"/>
      <w:r w:rsidR="00132FC8" w:rsidRPr="007C314D">
        <w:rPr>
          <w:rFonts w:ascii="Arial" w:hAnsi="Arial" w:cs="Arial"/>
          <w:bCs/>
          <w:color w:val="000000" w:themeColor="text1"/>
          <w:sz w:val="20"/>
          <w:szCs w:val="20"/>
        </w:rPr>
        <w:t>Nn</w:t>
      </w:r>
      <w:proofErr w:type="spellEnd"/>
      <w:r w:rsidR="00132FC8" w:rsidRPr="007C314D">
        <w:rPr>
          <w:rFonts w:ascii="Arial" w:hAnsi="Arial" w:cs="Arial"/>
          <w:bCs/>
          <w:color w:val="000000" w:themeColor="text1"/>
          <w:sz w:val="20"/>
          <w:szCs w:val="20"/>
        </w:rPr>
        <w:t xml:space="preserve"> 18</w:t>
      </w:r>
      <w:r w:rsidR="00132FC8" w:rsidRPr="007C314D">
        <w:rPr>
          <w:rFonts w:ascii="Arial" w:hAnsi="Arial" w:cs="Arial"/>
          <w:color w:val="000000" w:themeColor="text1"/>
          <w:sz w:val="20"/>
          <w:szCs w:val="20"/>
        </w:rPr>
        <w:t xml:space="preserve"> with compact plant architecture are ideal for container gardening. </w:t>
      </w:r>
      <w:r w:rsidR="00132FC8" w:rsidRPr="007C314D">
        <w:rPr>
          <w:rFonts w:ascii="Arial" w:hAnsi="Arial" w:cs="Arial"/>
          <w:bCs/>
          <w:color w:val="000000" w:themeColor="text1"/>
          <w:sz w:val="20"/>
          <w:szCs w:val="20"/>
        </w:rPr>
        <w:t xml:space="preserve">KAU </w:t>
      </w:r>
      <w:proofErr w:type="spellStart"/>
      <w:r w:rsidR="00132FC8" w:rsidRPr="007C314D">
        <w:rPr>
          <w:rFonts w:ascii="Arial" w:hAnsi="Arial" w:cs="Arial"/>
          <w:bCs/>
          <w:color w:val="000000" w:themeColor="text1"/>
          <w:sz w:val="20"/>
          <w:szCs w:val="20"/>
        </w:rPr>
        <w:t>Nn</w:t>
      </w:r>
      <w:proofErr w:type="spellEnd"/>
      <w:r w:rsidR="00132FC8" w:rsidRPr="007C314D">
        <w:rPr>
          <w:rFonts w:ascii="Arial" w:hAnsi="Arial" w:cs="Arial"/>
          <w:bCs/>
          <w:color w:val="000000" w:themeColor="text1"/>
          <w:sz w:val="20"/>
          <w:szCs w:val="20"/>
        </w:rPr>
        <w:t xml:space="preserve"> 5</w:t>
      </w:r>
      <w:r w:rsidR="00132FC8" w:rsidRPr="007C314D">
        <w:rPr>
          <w:rFonts w:ascii="Arial" w:hAnsi="Arial" w:cs="Arial"/>
          <w:color w:val="000000" w:themeColor="text1"/>
          <w:sz w:val="20"/>
          <w:szCs w:val="20"/>
        </w:rPr>
        <w:t xml:space="preserve"> and </w:t>
      </w:r>
      <w:r w:rsidR="00132FC8" w:rsidRPr="007C314D">
        <w:rPr>
          <w:rFonts w:ascii="Arial" w:hAnsi="Arial" w:cs="Arial"/>
          <w:bCs/>
          <w:color w:val="000000" w:themeColor="text1"/>
          <w:sz w:val="20"/>
          <w:szCs w:val="20"/>
        </w:rPr>
        <w:t xml:space="preserve">KAU </w:t>
      </w:r>
      <w:proofErr w:type="spellStart"/>
      <w:r w:rsidR="00132FC8" w:rsidRPr="007C314D">
        <w:rPr>
          <w:rFonts w:ascii="Arial" w:hAnsi="Arial" w:cs="Arial"/>
          <w:bCs/>
          <w:color w:val="000000" w:themeColor="text1"/>
          <w:sz w:val="20"/>
          <w:szCs w:val="20"/>
        </w:rPr>
        <w:t>Nn</w:t>
      </w:r>
      <w:proofErr w:type="spellEnd"/>
      <w:r w:rsidR="00132FC8" w:rsidRPr="007C314D">
        <w:rPr>
          <w:rFonts w:ascii="Arial" w:hAnsi="Arial" w:cs="Arial"/>
          <w:bCs/>
          <w:color w:val="000000" w:themeColor="text1"/>
          <w:sz w:val="20"/>
          <w:szCs w:val="20"/>
        </w:rPr>
        <w:t xml:space="preserve"> 16</w:t>
      </w:r>
      <w:r w:rsidR="00132FC8" w:rsidRPr="007C314D">
        <w:rPr>
          <w:rFonts w:ascii="Arial" w:hAnsi="Arial" w:cs="Arial"/>
          <w:color w:val="000000" w:themeColor="text1"/>
          <w:sz w:val="20"/>
          <w:szCs w:val="20"/>
        </w:rPr>
        <w:t xml:space="preserve"> are double-flowered cultivars noted for their specialized floral contributions. Among the white double genotypes, </w:t>
      </w:r>
      <w:r w:rsidR="00132FC8" w:rsidRPr="007C314D">
        <w:rPr>
          <w:rFonts w:ascii="Arial" w:hAnsi="Arial" w:cs="Arial"/>
          <w:bCs/>
          <w:color w:val="000000" w:themeColor="text1"/>
          <w:sz w:val="20"/>
          <w:szCs w:val="20"/>
        </w:rPr>
        <w:t xml:space="preserve">KAU </w:t>
      </w:r>
      <w:proofErr w:type="spellStart"/>
      <w:r w:rsidR="00132FC8" w:rsidRPr="007C314D">
        <w:rPr>
          <w:rFonts w:ascii="Arial" w:hAnsi="Arial" w:cs="Arial"/>
          <w:bCs/>
          <w:color w:val="000000" w:themeColor="text1"/>
          <w:sz w:val="20"/>
          <w:szCs w:val="20"/>
        </w:rPr>
        <w:t>Nn</w:t>
      </w:r>
      <w:proofErr w:type="spellEnd"/>
      <w:r w:rsidR="00132FC8" w:rsidRPr="007C314D">
        <w:rPr>
          <w:rFonts w:ascii="Arial" w:hAnsi="Arial" w:cs="Arial"/>
          <w:bCs/>
          <w:color w:val="000000" w:themeColor="text1"/>
          <w:sz w:val="20"/>
          <w:szCs w:val="20"/>
        </w:rPr>
        <w:t xml:space="preserve"> 5</w:t>
      </w:r>
      <w:r w:rsidR="00132FC8" w:rsidRPr="007C314D">
        <w:rPr>
          <w:rFonts w:ascii="Arial" w:hAnsi="Arial" w:cs="Arial"/>
          <w:color w:val="000000" w:themeColor="text1"/>
          <w:sz w:val="20"/>
          <w:szCs w:val="20"/>
        </w:rPr>
        <w:t xml:space="preserve"> proved superior in terms of flower production, while </w:t>
      </w:r>
      <w:r w:rsidR="00132FC8" w:rsidRPr="007C314D">
        <w:rPr>
          <w:rFonts w:ascii="Arial" w:hAnsi="Arial" w:cs="Arial"/>
          <w:bCs/>
          <w:color w:val="000000" w:themeColor="text1"/>
          <w:sz w:val="20"/>
          <w:szCs w:val="20"/>
        </w:rPr>
        <w:t xml:space="preserve">KAU </w:t>
      </w:r>
      <w:proofErr w:type="spellStart"/>
      <w:r w:rsidR="00132FC8" w:rsidRPr="007C314D">
        <w:rPr>
          <w:rFonts w:ascii="Arial" w:hAnsi="Arial" w:cs="Arial"/>
          <w:bCs/>
          <w:color w:val="000000" w:themeColor="text1"/>
          <w:sz w:val="20"/>
          <w:szCs w:val="20"/>
        </w:rPr>
        <w:t>Nn</w:t>
      </w:r>
      <w:proofErr w:type="spellEnd"/>
      <w:r w:rsidR="00132FC8" w:rsidRPr="007C314D">
        <w:rPr>
          <w:rFonts w:ascii="Arial" w:hAnsi="Arial" w:cs="Arial"/>
          <w:bCs/>
          <w:color w:val="000000" w:themeColor="text1"/>
          <w:sz w:val="20"/>
          <w:szCs w:val="20"/>
        </w:rPr>
        <w:t xml:space="preserve"> 16</w:t>
      </w:r>
      <w:r w:rsidR="00132FC8" w:rsidRPr="007C314D">
        <w:rPr>
          <w:rFonts w:ascii="Arial" w:hAnsi="Arial" w:cs="Arial"/>
          <w:color w:val="000000" w:themeColor="text1"/>
          <w:sz w:val="20"/>
          <w:szCs w:val="20"/>
        </w:rPr>
        <w:t xml:space="preserve"> was prominent for its floral characteristics, specifically exhibiti</w:t>
      </w:r>
      <w:r w:rsidR="00FC2FA5" w:rsidRPr="007C314D">
        <w:rPr>
          <w:rFonts w:ascii="Arial" w:hAnsi="Arial" w:cs="Arial"/>
          <w:color w:val="000000" w:themeColor="text1"/>
          <w:sz w:val="20"/>
          <w:szCs w:val="20"/>
        </w:rPr>
        <w:t>ng the largest flower diameter.</w:t>
      </w:r>
      <w:r w:rsidR="00132FC8" w:rsidRPr="007C314D">
        <w:rPr>
          <w:rFonts w:ascii="Arial" w:hAnsi="Arial" w:cs="Arial"/>
          <w:color w:val="000000" w:themeColor="text1"/>
          <w:sz w:val="20"/>
          <w:szCs w:val="20"/>
        </w:rPr>
        <w:t xml:space="preserve"> </w:t>
      </w:r>
      <w:r w:rsidR="009D4796" w:rsidRPr="007C314D">
        <w:rPr>
          <w:rFonts w:ascii="Arial" w:hAnsi="Arial" w:cs="Arial"/>
          <w:color w:val="000000" w:themeColor="text1"/>
          <w:sz w:val="20"/>
        </w:rPr>
        <w:t>Hierarchical cluster analysis and heat map visualization successfully categorized these genotypes into three dist</w:t>
      </w:r>
      <w:r w:rsidR="00E74834">
        <w:rPr>
          <w:rFonts w:ascii="Arial" w:hAnsi="Arial" w:cs="Arial"/>
          <w:color w:val="000000" w:themeColor="text1"/>
          <w:sz w:val="20"/>
        </w:rPr>
        <w:t xml:space="preserve">inct groups (k=3), with KAU </w:t>
      </w:r>
      <w:proofErr w:type="spellStart"/>
      <w:r w:rsidR="00E74834">
        <w:rPr>
          <w:rFonts w:ascii="Arial" w:hAnsi="Arial" w:cs="Arial"/>
          <w:color w:val="000000" w:themeColor="text1"/>
          <w:sz w:val="20"/>
        </w:rPr>
        <w:t>Nn</w:t>
      </w:r>
      <w:proofErr w:type="spellEnd"/>
      <w:r w:rsidR="00E74834">
        <w:rPr>
          <w:rFonts w:ascii="Arial" w:hAnsi="Arial" w:cs="Arial"/>
          <w:color w:val="000000" w:themeColor="text1"/>
          <w:sz w:val="20"/>
        </w:rPr>
        <w:t xml:space="preserve"> 6</w:t>
      </w:r>
      <w:r w:rsidR="009D4796" w:rsidRPr="007C314D">
        <w:rPr>
          <w:rFonts w:ascii="Arial" w:hAnsi="Arial" w:cs="Arial"/>
          <w:color w:val="000000" w:themeColor="text1"/>
          <w:sz w:val="20"/>
        </w:rPr>
        <w:t xml:space="preserve"> emerging as a unique outlier due to its specific vegetative and flowering traits. These findings demonstrate that the indigenous lotus population possesses immense potential for commercial floriculture, </w:t>
      </w:r>
      <w:proofErr w:type="spellStart"/>
      <w:r w:rsidR="009D4796" w:rsidRPr="007C314D">
        <w:rPr>
          <w:rFonts w:ascii="Arial" w:hAnsi="Arial" w:cs="Arial"/>
          <w:color w:val="000000" w:themeColor="text1"/>
          <w:sz w:val="20"/>
        </w:rPr>
        <w:t>waterscaping</w:t>
      </w:r>
      <w:proofErr w:type="spellEnd"/>
      <w:r w:rsidR="009D4796" w:rsidRPr="007C314D">
        <w:rPr>
          <w:rFonts w:ascii="Arial" w:hAnsi="Arial" w:cs="Arial"/>
          <w:color w:val="000000" w:themeColor="text1"/>
          <w:sz w:val="20"/>
        </w:rPr>
        <w:t xml:space="preserve">, and specialized breeding programs aimed at enhancing ornamental value. By identifying superior genotypes through standardized UPOV guidelines and multivariate statistical tools, this study provides a vital foundation for further genetic improvement and the selection of superior varieties for commercial floriculture and </w:t>
      </w:r>
      <w:r w:rsidR="000569C4" w:rsidRPr="007C314D">
        <w:rPr>
          <w:rFonts w:ascii="Arial" w:hAnsi="Arial" w:cs="Arial"/>
          <w:color w:val="000000" w:themeColor="text1"/>
          <w:sz w:val="20"/>
        </w:rPr>
        <w:t xml:space="preserve">state can effectively utilize the underutilized wetlands for sustainable production. </w:t>
      </w:r>
    </w:p>
    <w:p w14:paraId="410ACB16" w14:textId="0AE400EA" w:rsidR="00B6529D" w:rsidRPr="007C314D" w:rsidRDefault="002E3C43" w:rsidP="00B82D48">
      <w:pPr>
        <w:pStyle w:val="NormalWeb"/>
        <w:spacing w:line="360" w:lineRule="auto"/>
        <w:jc w:val="both"/>
        <w:rPr>
          <w:rFonts w:ascii="Arial" w:hAnsi="Arial" w:cs="Arial"/>
          <w:color w:val="000000" w:themeColor="text1"/>
          <w:sz w:val="20"/>
        </w:rPr>
      </w:pPr>
      <w:r w:rsidRPr="007C314D">
        <w:rPr>
          <w:rFonts w:ascii="Arial" w:hAnsi="Arial" w:cs="Arial"/>
          <w:b/>
          <w:color w:val="000000" w:themeColor="text1"/>
          <w:sz w:val="20"/>
        </w:rPr>
        <w:lastRenderedPageBreak/>
        <w:t>Acknowledgements</w:t>
      </w:r>
      <w:r w:rsidR="00B6529D" w:rsidRPr="007C314D">
        <w:rPr>
          <w:rFonts w:ascii="Arial" w:hAnsi="Arial" w:cs="Arial"/>
          <w:b/>
          <w:color w:val="000000" w:themeColor="text1"/>
          <w:sz w:val="20"/>
        </w:rPr>
        <w:t>:</w:t>
      </w:r>
      <w:r w:rsidR="00B6529D" w:rsidRPr="007C314D">
        <w:rPr>
          <w:rFonts w:ascii="Arial" w:hAnsi="Arial" w:cs="Arial"/>
          <w:color w:val="000000" w:themeColor="text1"/>
          <w:sz w:val="20"/>
        </w:rPr>
        <w:t xml:space="preserve"> The work was supported by </w:t>
      </w:r>
      <w:r w:rsidR="00B82D48">
        <w:rPr>
          <w:rFonts w:ascii="Arial" w:hAnsi="Arial" w:cs="Arial"/>
          <w:color w:val="000000" w:themeColor="text1"/>
          <w:sz w:val="20"/>
        </w:rPr>
        <w:t xml:space="preserve">Kerala </w:t>
      </w:r>
      <w:r w:rsidR="00B82D48" w:rsidRPr="00B82D48">
        <w:rPr>
          <w:rFonts w:ascii="Arial" w:hAnsi="Arial" w:cs="Arial"/>
          <w:color w:val="000000" w:themeColor="text1"/>
          <w:sz w:val="20"/>
        </w:rPr>
        <w:t>agricultural university research grant for PhD Project</w:t>
      </w:r>
      <w:r w:rsidR="00B6529D" w:rsidRPr="007C314D">
        <w:rPr>
          <w:rFonts w:ascii="Arial" w:hAnsi="Arial" w:cs="Arial"/>
          <w:color w:val="000000" w:themeColor="text1"/>
          <w:sz w:val="20"/>
        </w:rPr>
        <w:t xml:space="preserve"> </w:t>
      </w:r>
      <w:r w:rsidR="00B82D48">
        <w:rPr>
          <w:rFonts w:ascii="Arial" w:hAnsi="Arial" w:cs="Arial"/>
          <w:color w:val="000000" w:themeColor="text1"/>
          <w:sz w:val="20"/>
        </w:rPr>
        <w:t xml:space="preserve">(Order No: R7/66534/22) of </w:t>
      </w:r>
      <w:r w:rsidR="00B82D48" w:rsidRPr="00B82D48">
        <w:rPr>
          <w:rFonts w:ascii="Arial" w:hAnsi="Arial" w:cs="Arial"/>
          <w:color w:val="000000" w:themeColor="text1"/>
          <w:sz w:val="20"/>
        </w:rPr>
        <w:t>Director of Research, KAU, dated on 01.02.2023</w:t>
      </w:r>
    </w:p>
    <w:p w14:paraId="243E31B5" w14:textId="46098993" w:rsidR="002E3C43" w:rsidRPr="007C314D" w:rsidRDefault="006E18E7" w:rsidP="002E3C43">
      <w:pPr>
        <w:pStyle w:val="NormalWeb"/>
        <w:spacing w:line="360" w:lineRule="auto"/>
        <w:jc w:val="both"/>
        <w:rPr>
          <w:rFonts w:ascii="Arial" w:hAnsi="Arial" w:cs="Arial"/>
          <w:color w:val="000000" w:themeColor="text1"/>
          <w:sz w:val="20"/>
        </w:rPr>
      </w:pPr>
      <w:r w:rsidRPr="007C314D">
        <w:rPr>
          <w:rFonts w:ascii="Arial" w:hAnsi="Arial" w:cs="Arial"/>
          <w:b/>
          <w:noProof/>
          <w:color w:val="000000" w:themeColor="text1"/>
          <w:sz w:val="20"/>
        </w:rPr>
        <mc:AlternateContent>
          <mc:Choice Requires="wps">
            <w:drawing>
              <wp:anchor distT="0" distB="0" distL="114300" distR="114300" simplePos="0" relativeHeight="251660288" behindDoc="0" locked="0" layoutInCell="1" allowOverlap="1" wp14:anchorId="66AC0AD9" wp14:editId="10AC6C35">
                <wp:simplePos x="0" y="0"/>
                <wp:positionH relativeFrom="column">
                  <wp:posOffset>-107577</wp:posOffset>
                </wp:positionH>
                <wp:positionV relativeFrom="paragraph">
                  <wp:posOffset>606351</wp:posOffset>
                </wp:positionV>
                <wp:extent cx="5943600" cy="281354"/>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5943600" cy="2813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7C1DB" w14:textId="77777777" w:rsidR="00A86CE5" w:rsidRPr="000A3ACC" w:rsidRDefault="00A86CE5" w:rsidP="00B72E30">
                            <w:pPr>
                              <w:jc w:val="center"/>
                              <w:rPr>
                                <w:rFonts w:ascii="Arial" w:hAnsi="Arial" w:cs="Arial"/>
                                <w:b/>
                                <w:sz w:val="20"/>
                              </w:rPr>
                            </w:pPr>
                            <w:r w:rsidRPr="000A3ACC">
                              <w:rPr>
                                <w:rFonts w:ascii="Arial" w:hAnsi="Arial" w:cs="Arial"/>
                                <w:b/>
                                <w:sz w:val="20"/>
                              </w:rPr>
                              <w:t>Plate 1. Morphological diversity of 10 local lotus genotypes under experimental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C0AD9" id="_x0000_t202" coordsize="21600,21600" o:spt="202" path="m,l,21600r21600,l21600,xe">
                <v:stroke joinstyle="miter"/>
                <v:path gradientshapeok="t" o:connecttype="rect"/>
              </v:shapetype>
              <v:shape id="Text Box 3" o:spid="_x0000_s1026" type="#_x0000_t202" style="position:absolute;left:0;text-align:left;margin-left:-8.45pt;margin-top:47.75pt;width:468pt;height:22.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" filled="f" stroked="f" strokeweight=".5pt">
                <v:textbox>
                  <w:txbxContent>
                    <w:p w14:paraId="6D07C1DB" w14:textId="77777777" w:rsidR="00A86CE5" w:rsidRPr="000A3ACC" w:rsidRDefault="00A86CE5" w:rsidP="00B72E30">
                      <w:pPr>
                        <w:jc w:val="center"/>
                        <w:rPr>
                          <w:rFonts w:ascii="Arial" w:hAnsi="Arial" w:cs="Arial"/>
                          <w:b/>
                          <w:sz w:val="20"/>
                        </w:rPr>
                      </w:pPr>
                      <w:r w:rsidRPr="000A3ACC">
                        <w:rPr>
                          <w:rFonts w:ascii="Arial" w:hAnsi="Arial" w:cs="Arial"/>
                          <w:b/>
                          <w:sz w:val="20"/>
                        </w:rPr>
                        <w:t>Plate 1. Morphological diversity of 10 local lotus genotypes under experimental study</w:t>
                      </w:r>
                    </w:p>
                  </w:txbxContent>
                </v:textbox>
              </v:shape>
            </w:pict>
          </mc:Fallback>
        </mc:AlternateContent>
      </w:r>
      <w:r w:rsidR="002E3C43" w:rsidRPr="007C314D">
        <w:rPr>
          <w:rFonts w:ascii="Arial" w:hAnsi="Arial" w:cs="Arial"/>
          <w:b/>
          <w:color w:val="000000" w:themeColor="text1"/>
          <w:sz w:val="20"/>
        </w:rPr>
        <w:t>Disclaimer (Artificial intelligence):</w:t>
      </w:r>
      <w:r w:rsidR="002E3C43" w:rsidRPr="007C314D">
        <w:rPr>
          <w:rFonts w:ascii="Arial" w:hAnsi="Arial" w:cs="Arial"/>
          <w:color w:val="000000" w:themeColor="text1"/>
          <w:sz w:val="20"/>
        </w:rPr>
        <w:t xml:space="preserve"> Author(s) hereby declare that NO generative AI technologies and text-to-image generators have been used during the writing or editing of this manuscript.</w:t>
      </w:r>
    </w:p>
    <w:p w14:paraId="7899FDAA" w14:textId="35602F76" w:rsidR="00B6529D" w:rsidRPr="00B6529D" w:rsidRDefault="006E18E7" w:rsidP="00CD2557">
      <w:pPr>
        <w:pStyle w:val="NormalWeb"/>
        <w:spacing w:line="360" w:lineRule="auto"/>
        <w:jc w:val="both"/>
        <w:rPr>
          <w:rFonts w:ascii="Arial" w:hAnsi="Arial" w:cs="Arial"/>
          <w:color w:val="C00000"/>
          <w:sz w:val="20"/>
        </w:rPr>
      </w:pPr>
      <w:r w:rsidRPr="00A80A42">
        <w:rPr>
          <w:rFonts w:ascii="Arial" w:hAnsi="Arial" w:cs="Arial"/>
          <w:noProof/>
          <w:color w:val="000000" w:themeColor="text1"/>
          <w:sz w:val="20"/>
        </w:rPr>
        <w:drawing>
          <wp:anchor distT="0" distB="0" distL="114300" distR="114300" simplePos="0" relativeHeight="251665408" behindDoc="1" locked="0" layoutInCell="1" allowOverlap="1" wp14:anchorId="0D381900" wp14:editId="1FFF5C92">
            <wp:simplePos x="0" y="0"/>
            <wp:positionH relativeFrom="column">
              <wp:posOffset>0</wp:posOffset>
            </wp:positionH>
            <wp:positionV relativeFrom="paragraph">
              <wp:posOffset>179817</wp:posOffset>
            </wp:positionV>
            <wp:extent cx="5943600" cy="2776220"/>
            <wp:effectExtent l="0" t="0" r="0" b="5080"/>
            <wp:wrapTight wrapText="bothSides">
              <wp:wrapPolygon edited="0">
                <wp:start x="0" y="0"/>
                <wp:lineTo x="0" y="21491"/>
                <wp:lineTo x="21531" y="21491"/>
                <wp:lineTo x="21531" y="0"/>
                <wp:lineTo x="0" y="0"/>
              </wp:wrapPolygon>
            </wp:wrapTight>
            <wp:docPr id="2" name="Picture 2" descr="C:\Users\admin\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h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76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29D">
        <w:rPr>
          <w:rFonts w:ascii="Arial" w:hAnsi="Arial" w:cs="Arial"/>
          <w:color w:val="C00000"/>
          <w:sz w:val="20"/>
        </w:rPr>
        <w:t xml:space="preserve"> </w:t>
      </w:r>
    </w:p>
    <w:p w14:paraId="215A1B48" w14:textId="42826F33" w:rsidR="00B72E30" w:rsidRPr="003411FD" w:rsidRDefault="00B72E30" w:rsidP="00CD2557">
      <w:pPr>
        <w:pStyle w:val="NormalWeb"/>
        <w:spacing w:line="360" w:lineRule="auto"/>
        <w:jc w:val="both"/>
        <w:rPr>
          <w:b/>
        </w:rPr>
      </w:pPr>
    </w:p>
    <w:p w14:paraId="331054DE" w14:textId="77777777" w:rsidR="00A2713E" w:rsidRDefault="00A2713E" w:rsidP="00F82E4B">
      <w:pPr>
        <w:pStyle w:val="NormalWeb"/>
        <w:spacing w:line="360" w:lineRule="auto"/>
        <w:jc w:val="center"/>
        <w:rPr>
          <w:b/>
        </w:rPr>
      </w:pPr>
    </w:p>
    <w:p w14:paraId="14949DFF" w14:textId="77777777" w:rsidR="00A2713E" w:rsidRDefault="00A2713E" w:rsidP="00F82E4B">
      <w:pPr>
        <w:pStyle w:val="NormalWeb"/>
        <w:spacing w:line="360" w:lineRule="auto"/>
        <w:jc w:val="center"/>
        <w:rPr>
          <w:b/>
        </w:rPr>
      </w:pPr>
    </w:p>
    <w:p w14:paraId="247DEED8" w14:textId="77777777" w:rsidR="00A2713E" w:rsidRDefault="00A2713E" w:rsidP="00F82E4B">
      <w:pPr>
        <w:pStyle w:val="NormalWeb"/>
        <w:spacing w:line="360" w:lineRule="auto"/>
        <w:jc w:val="center"/>
        <w:rPr>
          <w:b/>
        </w:rPr>
      </w:pPr>
    </w:p>
    <w:p w14:paraId="0E409895" w14:textId="77777777" w:rsidR="00A2713E" w:rsidRDefault="00A2713E" w:rsidP="00F82E4B">
      <w:pPr>
        <w:pStyle w:val="NormalWeb"/>
        <w:spacing w:line="360" w:lineRule="auto"/>
        <w:jc w:val="center"/>
        <w:rPr>
          <w:b/>
        </w:rPr>
      </w:pPr>
    </w:p>
    <w:p w14:paraId="5F2A43E0" w14:textId="77777777" w:rsidR="00A2713E" w:rsidRDefault="00A2713E" w:rsidP="00F82E4B">
      <w:pPr>
        <w:pStyle w:val="NormalWeb"/>
        <w:spacing w:line="360" w:lineRule="auto"/>
        <w:jc w:val="center"/>
        <w:rPr>
          <w:b/>
        </w:rPr>
      </w:pPr>
    </w:p>
    <w:p w14:paraId="165D8694" w14:textId="2F8CFBB5" w:rsidR="006E18E7" w:rsidRDefault="002E40C3" w:rsidP="00F82E4B">
      <w:pPr>
        <w:pStyle w:val="NormalWeb"/>
        <w:spacing w:line="360" w:lineRule="auto"/>
        <w:jc w:val="center"/>
        <w:rPr>
          <w:b/>
        </w:rPr>
      </w:pPr>
      <w:r>
        <w:rPr>
          <w:b/>
        </w:rPr>
        <w:lastRenderedPageBreak/>
        <w:t>Figure 1. Rec</w:t>
      </w:r>
      <w:r w:rsidR="007B1475">
        <w:rPr>
          <w:b/>
        </w:rPr>
        <w:t>t</w:t>
      </w:r>
      <w:r>
        <w:rPr>
          <w:b/>
        </w:rPr>
        <w:t xml:space="preserve">angular </w:t>
      </w:r>
      <w:proofErr w:type="spellStart"/>
      <w:r>
        <w:rPr>
          <w:b/>
        </w:rPr>
        <w:t>dendogarm</w:t>
      </w:r>
      <w:proofErr w:type="spellEnd"/>
      <w:r>
        <w:rPr>
          <w:b/>
        </w:rPr>
        <w:t xml:space="preserve"> </w:t>
      </w:r>
      <w:r w:rsidRPr="000A3ACC">
        <w:rPr>
          <w:b/>
        </w:rPr>
        <w:t>-based evaluation of genetic variability in floral and vegetative traits of lotus</w:t>
      </w:r>
      <w:r w:rsidR="001900CC" w:rsidRPr="001900CC">
        <w:rPr>
          <w:snapToGrid w:val="0"/>
          <w:color w:val="000000"/>
          <w:w w:val="0"/>
          <w:sz w:val="0"/>
          <w:szCs w:val="0"/>
          <w:u w:color="000000"/>
          <w:bdr w:val="none" w:sz="0" w:space="0" w:color="000000"/>
          <w:shd w:val="clear" w:color="000000" w:fill="000000"/>
          <w:lang w:val="x-none" w:eastAsia="x-none" w:bidi="x-none"/>
        </w:rPr>
        <w:t xml:space="preserve"> </w:t>
      </w:r>
      <w:r w:rsidR="001900CC" w:rsidRPr="001900CC">
        <w:rPr>
          <w:b/>
          <w:noProof/>
        </w:rPr>
        <w:drawing>
          <wp:anchor distT="0" distB="0" distL="114300" distR="114300" simplePos="0" relativeHeight="251667456" behindDoc="1" locked="0" layoutInCell="1" allowOverlap="1" wp14:anchorId="09BB715F" wp14:editId="20CA1EFD">
            <wp:simplePos x="0" y="0"/>
            <wp:positionH relativeFrom="column">
              <wp:posOffset>0</wp:posOffset>
            </wp:positionH>
            <wp:positionV relativeFrom="paragraph">
              <wp:posOffset>521970</wp:posOffset>
            </wp:positionV>
            <wp:extent cx="5943600" cy="3343275"/>
            <wp:effectExtent l="0" t="0" r="0" b="9525"/>
            <wp:wrapTight wrapText="bothSides">
              <wp:wrapPolygon edited="0">
                <wp:start x="0" y="0"/>
                <wp:lineTo x="0" y="21538"/>
                <wp:lineTo x="21531" y="21538"/>
                <wp:lineTo x="21531" y="0"/>
                <wp:lineTo x="0" y="0"/>
              </wp:wrapPolygon>
            </wp:wrapTight>
            <wp:docPr id="1" name="Picture 1" descr="C:\Users\admin\Desktop\CLUSTER DENDROGRAM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LUSTER DENDROGRAM EDIT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anchor>
        </w:drawing>
      </w:r>
    </w:p>
    <w:p w14:paraId="065D5CBC" w14:textId="485F9797" w:rsidR="00A2713E" w:rsidRDefault="00A2713E" w:rsidP="00F82E4B">
      <w:pPr>
        <w:pStyle w:val="NormalWeb"/>
        <w:spacing w:line="360" w:lineRule="auto"/>
        <w:jc w:val="center"/>
        <w:rPr>
          <w:b/>
        </w:rPr>
      </w:pPr>
    </w:p>
    <w:p w14:paraId="0F50CA7B" w14:textId="55257FBD" w:rsidR="006E18E7" w:rsidRDefault="006E18E7" w:rsidP="006E18E7">
      <w:pPr>
        <w:pStyle w:val="NormalWeb"/>
        <w:spacing w:line="360" w:lineRule="auto"/>
        <w:rPr>
          <w:b/>
        </w:rPr>
      </w:pPr>
    </w:p>
    <w:p w14:paraId="66D938C8" w14:textId="77777777" w:rsidR="00135A78" w:rsidRDefault="00135A78" w:rsidP="006E18E7">
      <w:pPr>
        <w:pStyle w:val="NormalWeb"/>
        <w:spacing w:line="360" w:lineRule="auto"/>
        <w:rPr>
          <w:b/>
        </w:rPr>
      </w:pPr>
    </w:p>
    <w:p w14:paraId="6E4FE568" w14:textId="77777777" w:rsidR="00135A78" w:rsidRDefault="00135A78" w:rsidP="006E18E7">
      <w:pPr>
        <w:pStyle w:val="NormalWeb"/>
        <w:spacing w:line="360" w:lineRule="auto"/>
        <w:rPr>
          <w:b/>
        </w:rPr>
      </w:pPr>
    </w:p>
    <w:p w14:paraId="0A20A618" w14:textId="77777777" w:rsidR="00135A78" w:rsidRDefault="00135A78" w:rsidP="006E18E7">
      <w:pPr>
        <w:pStyle w:val="NormalWeb"/>
        <w:spacing w:line="360" w:lineRule="auto"/>
        <w:rPr>
          <w:b/>
        </w:rPr>
      </w:pPr>
    </w:p>
    <w:p w14:paraId="55D7CE19" w14:textId="133AAA07" w:rsidR="002E40C3" w:rsidRDefault="003B28C4" w:rsidP="000D5D48">
      <w:pPr>
        <w:pStyle w:val="NormalWeb"/>
        <w:spacing w:line="360" w:lineRule="auto"/>
        <w:jc w:val="center"/>
        <w:rPr>
          <w:b/>
        </w:rPr>
      </w:pPr>
      <w:r w:rsidRPr="003B28C4">
        <w:rPr>
          <w:b/>
          <w:noProof/>
        </w:rPr>
        <w:lastRenderedPageBreak/>
        <w:drawing>
          <wp:anchor distT="0" distB="0" distL="114300" distR="114300" simplePos="0" relativeHeight="251666432" behindDoc="1" locked="0" layoutInCell="1" allowOverlap="1" wp14:anchorId="685BFEE5" wp14:editId="1501172C">
            <wp:simplePos x="0" y="0"/>
            <wp:positionH relativeFrom="column">
              <wp:posOffset>0</wp:posOffset>
            </wp:positionH>
            <wp:positionV relativeFrom="paragraph">
              <wp:posOffset>705485</wp:posOffset>
            </wp:positionV>
            <wp:extent cx="5941695" cy="2906395"/>
            <wp:effectExtent l="19050" t="19050" r="20955" b="27305"/>
            <wp:wrapTight wrapText="bothSides">
              <wp:wrapPolygon edited="0">
                <wp:start x="-69" y="-142"/>
                <wp:lineTo x="-69" y="21661"/>
                <wp:lineTo x="21607" y="21661"/>
                <wp:lineTo x="21607" y="-142"/>
                <wp:lineTo x="-69" y="-142"/>
              </wp:wrapPolygon>
            </wp:wrapTight>
            <wp:docPr id="6" name="Picture 6" descr="C:\Users\admin\Desktop\JABB REVIEW\image\Complex_Heatmap_2026-04-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JABB REVIEW\image\Complex_Heatmap_2026-04-1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695" cy="2906395"/>
                    </a:xfrm>
                    <a:prstGeom prst="rect">
                      <a:avLst/>
                    </a:prstGeom>
                    <a:noFill/>
                    <a:ln>
                      <a:solidFill>
                        <a:schemeClr val="accent1"/>
                      </a:solidFill>
                    </a:ln>
                  </pic:spPr>
                </pic:pic>
              </a:graphicData>
            </a:graphic>
            <wp14:sizeRelV relativeFrom="margin">
              <wp14:pctHeight>0</wp14:pctHeight>
            </wp14:sizeRelV>
          </wp:anchor>
        </w:drawing>
      </w:r>
      <w:r w:rsidR="002E40C3">
        <w:rPr>
          <w:b/>
        </w:rPr>
        <w:t xml:space="preserve">Figure 2. </w:t>
      </w:r>
      <w:r w:rsidR="002E40C3" w:rsidRPr="000A3ACC">
        <w:rPr>
          <w:b/>
        </w:rPr>
        <w:t>Heatmap-based evaluation of genetic variability in floral and vegetative traits of lotus</w:t>
      </w:r>
    </w:p>
    <w:p w14:paraId="5536FD5A" w14:textId="35C9A138" w:rsidR="003B28C4" w:rsidRPr="000D5D48" w:rsidRDefault="003B28C4" w:rsidP="000D5D48">
      <w:pPr>
        <w:pStyle w:val="NormalWeb"/>
        <w:spacing w:line="360" w:lineRule="auto"/>
        <w:jc w:val="center"/>
        <w:rPr>
          <w:b/>
        </w:rPr>
      </w:pPr>
    </w:p>
    <w:p w14:paraId="0D96645C" w14:textId="77777777" w:rsidR="006E18E7" w:rsidRDefault="006E18E7" w:rsidP="00CD2557">
      <w:pPr>
        <w:pStyle w:val="NormalWeb"/>
        <w:spacing w:line="360" w:lineRule="auto"/>
        <w:jc w:val="both"/>
        <w:rPr>
          <w:rFonts w:ascii="Arial" w:hAnsi="Arial" w:cs="Arial"/>
          <w:b/>
          <w:sz w:val="22"/>
        </w:rPr>
      </w:pPr>
    </w:p>
    <w:p w14:paraId="1B875F1F" w14:textId="77777777" w:rsidR="007C314D" w:rsidRDefault="007C314D" w:rsidP="00CD2557">
      <w:pPr>
        <w:pStyle w:val="NormalWeb"/>
        <w:spacing w:line="360" w:lineRule="auto"/>
        <w:jc w:val="both"/>
        <w:rPr>
          <w:rFonts w:ascii="Arial" w:hAnsi="Arial" w:cs="Arial"/>
          <w:b/>
          <w:sz w:val="22"/>
        </w:rPr>
      </w:pPr>
    </w:p>
    <w:p w14:paraId="3358FA62" w14:textId="77777777" w:rsidR="007C314D" w:rsidRDefault="007C314D" w:rsidP="00CD2557">
      <w:pPr>
        <w:pStyle w:val="NormalWeb"/>
        <w:spacing w:line="360" w:lineRule="auto"/>
        <w:jc w:val="both"/>
        <w:rPr>
          <w:rFonts w:ascii="Arial" w:hAnsi="Arial" w:cs="Arial"/>
          <w:b/>
          <w:sz w:val="22"/>
        </w:rPr>
      </w:pPr>
    </w:p>
    <w:p w14:paraId="778A5E6F" w14:textId="77777777" w:rsidR="007C314D" w:rsidRDefault="007C314D" w:rsidP="00CD2557">
      <w:pPr>
        <w:pStyle w:val="NormalWeb"/>
        <w:spacing w:line="360" w:lineRule="auto"/>
        <w:jc w:val="both"/>
        <w:rPr>
          <w:rFonts w:ascii="Arial" w:hAnsi="Arial" w:cs="Arial"/>
          <w:b/>
          <w:sz w:val="22"/>
        </w:rPr>
      </w:pPr>
    </w:p>
    <w:p w14:paraId="1255CA8D" w14:textId="77777777" w:rsidR="007C314D" w:rsidRDefault="007C314D" w:rsidP="00CD2557">
      <w:pPr>
        <w:pStyle w:val="NormalWeb"/>
        <w:spacing w:line="360" w:lineRule="auto"/>
        <w:jc w:val="both"/>
        <w:rPr>
          <w:rFonts w:ascii="Arial" w:hAnsi="Arial" w:cs="Arial"/>
          <w:b/>
          <w:sz w:val="22"/>
        </w:rPr>
      </w:pPr>
    </w:p>
    <w:p w14:paraId="00485161" w14:textId="77777777" w:rsidR="007C314D" w:rsidRDefault="007C314D" w:rsidP="00CD2557">
      <w:pPr>
        <w:pStyle w:val="NormalWeb"/>
        <w:spacing w:line="360" w:lineRule="auto"/>
        <w:jc w:val="both"/>
        <w:rPr>
          <w:rFonts w:ascii="Arial" w:hAnsi="Arial" w:cs="Arial"/>
          <w:b/>
          <w:sz w:val="22"/>
        </w:rPr>
      </w:pPr>
    </w:p>
    <w:p w14:paraId="716694A8" w14:textId="77777777" w:rsidR="007C314D" w:rsidRDefault="007C314D" w:rsidP="00CD2557">
      <w:pPr>
        <w:pStyle w:val="NormalWeb"/>
        <w:spacing w:line="360" w:lineRule="auto"/>
        <w:jc w:val="both"/>
        <w:rPr>
          <w:rFonts w:ascii="Arial" w:hAnsi="Arial" w:cs="Arial"/>
          <w:b/>
          <w:sz w:val="22"/>
        </w:rPr>
      </w:pPr>
    </w:p>
    <w:p w14:paraId="0761E780" w14:textId="77777777" w:rsidR="007C314D" w:rsidRDefault="007C314D" w:rsidP="00CD2557">
      <w:pPr>
        <w:pStyle w:val="NormalWeb"/>
        <w:spacing w:line="360" w:lineRule="auto"/>
        <w:jc w:val="both"/>
        <w:rPr>
          <w:rFonts w:ascii="Arial" w:hAnsi="Arial" w:cs="Arial"/>
          <w:b/>
          <w:sz w:val="22"/>
        </w:rPr>
      </w:pPr>
    </w:p>
    <w:p w14:paraId="51FABBBE" w14:textId="77777777" w:rsidR="007C314D" w:rsidRDefault="007C314D" w:rsidP="00CD2557">
      <w:pPr>
        <w:pStyle w:val="NormalWeb"/>
        <w:spacing w:line="360" w:lineRule="auto"/>
        <w:jc w:val="both"/>
        <w:rPr>
          <w:rFonts w:ascii="Arial" w:hAnsi="Arial" w:cs="Arial"/>
          <w:b/>
          <w:sz w:val="22"/>
        </w:rPr>
      </w:pPr>
    </w:p>
    <w:p w14:paraId="1B01423D" w14:textId="77777777" w:rsidR="007C314D" w:rsidRDefault="007C314D" w:rsidP="00CD2557">
      <w:pPr>
        <w:pStyle w:val="NormalWeb"/>
        <w:spacing w:line="360" w:lineRule="auto"/>
        <w:jc w:val="both"/>
        <w:rPr>
          <w:rFonts w:ascii="Arial" w:hAnsi="Arial" w:cs="Arial"/>
          <w:b/>
          <w:sz w:val="22"/>
        </w:rPr>
      </w:pPr>
    </w:p>
    <w:p w14:paraId="4CE931FE" w14:textId="68E03258" w:rsidR="00CD2557" w:rsidRPr="00CD2557" w:rsidRDefault="00CD2557" w:rsidP="00CD2557">
      <w:pPr>
        <w:pStyle w:val="NormalWeb"/>
        <w:spacing w:line="360" w:lineRule="auto"/>
        <w:jc w:val="both"/>
        <w:rPr>
          <w:rFonts w:ascii="Arial" w:hAnsi="Arial" w:cs="Arial"/>
          <w:b/>
          <w:sz w:val="22"/>
        </w:rPr>
      </w:pPr>
      <w:r w:rsidRPr="00CD2557">
        <w:rPr>
          <w:rFonts w:ascii="Arial" w:hAnsi="Arial" w:cs="Arial"/>
          <w:b/>
          <w:sz w:val="22"/>
        </w:rPr>
        <w:lastRenderedPageBreak/>
        <w:t>References</w:t>
      </w:r>
    </w:p>
    <w:p w14:paraId="7259D220" w14:textId="77777777" w:rsidR="0054040D" w:rsidRPr="004370BA" w:rsidRDefault="0054040D" w:rsidP="004370BA">
      <w:pPr>
        <w:pStyle w:val="ListParagraph"/>
        <w:numPr>
          <w:ilvl w:val="0"/>
          <w:numId w:val="17"/>
        </w:numPr>
        <w:autoSpaceDE w:val="0"/>
        <w:autoSpaceDN w:val="0"/>
        <w:adjustRightInd w:val="0"/>
        <w:spacing w:after="0" w:line="360" w:lineRule="auto"/>
        <w:jc w:val="both"/>
        <w:rPr>
          <w:rFonts w:ascii="Arial" w:hAnsi="Arial" w:cs="Arial"/>
          <w:color w:val="000000" w:themeColor="text1"/>
          <w:sz w:val="20"/>
          <w:szCs w:val="20"/>
        </w:rPr>
      </w:pPr>
      <w:r w:rsidRPr="004370BA">
        <w:rPr>
          <w:rFonts w:ascii="Arial" w:hAnsi="Arial" w:cs="Arial"/>
          <w:color w:val="000000" w:themeColor="text1"/>
          <w:sz w:val="20"/>
          <w:szCs w:val="20"/>
        </w:rPr>
        <w:t xml:space="preserve">Chen, L., Zhao, J., Ni, X. &amp; Xu, L. (1999). The current situation and significance of the research on ancient lotus. </w:t>
      </w:r>
      <w:r w:rsidRPr="004370BA">
        <w:rPr>
          <w:rFonts w:ascii="Arial" w:hAnsi="Arial" w:cs="Arial"/>
          <w:i/>
          <w:iCs/>
          <w:color w:val="000000" w:themeColor="text1"/>
          <w:sz w:val="20"/>
          <w:szCs w:val="20"/>
        </w:rPr>
        <w:t>Bulletin of Biology</w:t>
      </w:r>
      <w:r w:rsidRPr="004370BA">
        <w:rPr>
          <w:rFonts w:ascii="Arial" w:hAnsi="Arial" w:cs="Arial"/>
          <w:i/>
          <w:color w:val="000000" w:themeColor="text1"/>
          <w:sz w:val="20"/>
          <w:szCs w:val="20"/>
        </w:rPr>
        <w:t xml:space="preserve">, </w:t>
      </w:r>
      <w:r w:rsidRPr="004370BA">
        <w:rPr>
          <w:rFonts w:ascii="Arial" w:hAnsi="Arial" w:cs="Arial"/>
          <w:color w:val="000000" w:themeColor="text1"/>
          <w:sz w:val="20"/>
          <w:szCs w:val="20"/>
        </w:rPr>
        <w:t>34(1), 1-2.</w:t>
      </w:r>
    </w:p>
    <w:p w14:paraId="7ADF14B3" w14:textId="77777777" w:rsidR="0054040D" w:rsidRPr="004370BA" w:rsidRDefault="0054040D" w:rsidP="004370BA">
      <w:pPr>
        <w:pStyle w:val="ListParagraph"/>
        <w:numPr>
          <w:ilvl w:val="0"/>
          <w:numId w:val="17"/>
        </w:numPr>
        <w:tabs>
          <w:tab w:val="left" w:pos="2340"/>
        </w:tabs>
        <w:autoSpaceDE w:val="0"/>
        <w:autoSpaceDN w:val="0"/>
        <w:adjustRightInd w:val="0"/>
        <w:spacing w:after="0" w:line="360" w:lineRule="auto"/>
        <w:jc w:val="both"/>
        <w:rPr>
          <w:rFonts w:ascii="Arial" w:hAnsi="Arial" w:cs="Arial"/>
          <w:sz w:val="20"/>
          <w:szCs w:val="20"/>
        </w:rPr>
      </w:pPr>
      <w:r w:rsidRPr="004370BA">
        <w:rPr>
          <w:rFonts w:ascii="Arial" w:hAnsi="Arial" w:cs="Arial"/>
          <w:color w:val="000000" w:themeColor="text1"/>
          <w:sz w:val="20"/>
          <w:szCs w:val="20"/>
        </w:rPr>
        <w:t>Goel, A., Sharma, S. C.,</w:t>
      </w:r>
      <w:r w:rsidRPr="004370BA">
        <w:rPr>
          <w:rFonts w:ascii="Arial" w:hAnsi="Arial" w:cs="Arial"/>
          <w:sz w:val="20"/>
          <w:szCs w:val="20"/>
        </w:rPr>
        <w:t xml:space="preserve"> </w:t>
      </w:r>
      <w:r w:rsidRPr="004370BA">
        <w:rPr>
          <w:rFonts w:ascii="Arial" w:hAnsi="Arial" w:cs="Arial"/>
          <w:color w:val="000000" w:themeColor="text1"/>
          <w:sz w:val="20"/>
          <w:szCs w:val="20"/>
        </w:rPr>
        <w:t xml:space="preserve">&amp; </w:t>
      </w:r>
      <w:proofErr w:type="spellStart"/>
      <w:r w:rsidRPr="004370BA">
        <w:rPr>
          <w:rFonts w:ascii="Arial" w:hAnsi="Arial" w:cs="Arial"/>
          <w:color w:val="000000" w:themeColor="text1"/>
          <w:sz w:val="20"/>
          <w:szCs w:val="20"/>
        </w:rPr>
        <w:t>Sharga</w:t>
      </w:r>
      <w:proofErr w:type="spellEnd"/>
      <w:r w:rsidRPr="004370BA">
        <w:rPr>
          <w:rFonts w:ascii="Arial" w:hAnsi="Arial" w:cs="Arial"/>
          <w:color w:val="000000" w:themeColor="text1"/>
          <w:sz w:val="20"/>
          <w:szCs w:val="20"/>
        </w:rPr>
        <w:t xml:space="preserve">, A. N. (2001). The conservation of the diversity of </w:t>
      </w:r>
      <w:proofErr w:type="spellStart"/>
      <w:r w:rsidRPr="004370BA">
        <w:rPr>
          <w:rFonts w:ascii="Arial" w:hAnsi="Arial" w:cs="Arial"/>
          <w:i/>
          <w:color w:val="000000" w:themeColor="text1"/>
          <w:sz w:val="20"/>
          <w:szCs w:val="20"/>
        </w:rPr>
        <w:t>Nelumbo</w:t>
      </w:r>
      <w:proofErr w:type="spellEnd"/>
      <w:r w:rsidRPr="004370BA">
        <w:rPr>
          <w:rFonts w:ascii="Arial" w:hAnsi="Arial" w:cs="Arial"/>
          <w:color w:val="000000" w:themeColor="text1"/>
          <w:sz w:val="20"/>
          <w:szCs w:val="20"/>
        </w:rPr>
        <w:t xml:space="preserve"> (lotus) at the National Botanical Research Institute, Lucknow, India. </w:t>
      </w:r>
      <w:r w:rsidRPr="004370BA">
        <w:rPr>
          <w:rFonts w:ascii="Arial" w:hAnsi="Arial" w:cs="Arial"/>
          <w:i/>
          <w:color w:val="000000" w:themeColor="text1"/>
          <w:sz w:val="20"/>
          <w:szCs w:val="20"/>
        </w:rPr>
        <w:t>Botanic Gardens Conservation News</w:t>
      </w:r>
      <w:r w:rsidRPr="004370BA">
        <w:rPr>
          <w:rFonts w:ascii="Arial" w:hAnsi="Arial" w:cs="Arial"/>
          <w:color w:val="000000" w:themeColor="text1"/>
          <w:sz w:val="20"/>
          <w:szCs w:val="20"/>
        </w:rPr>
        <w:t>, 3(6), 52-54.</w:t>
      </w:r>
      <w:r w:rsidRPr="004370BA">
        <w:rPr>
          <w:rFonts w:ascii="Arial" w:hAnsi="Arial" w:cs="Arial"/>
          <w:sz w:val="20"/>
          <w:szCs w:val="20"/>
        </w:rPr>
        <w:t xml:space="preserve"> </w:t>
      </w:r>
    </w:p>
    <w:p w14:paraId="5B2A19A0" w14:textId="77777777" w:rsidR="0054040D" w:rsidRPr="004370BA" w:rsidRDefault="0054040D" w:rsidP="004370BA">
      <w:pPr>
        <w:pStyle w:val="ListParagraph"/>
        <w:numPr>
          <w:ilvl w:val="0"/>
          <w:numId w:val="17"/>
        </w:numPr>
        <w:autoSpaceDE w:val="0"/>
        <w:autoSpaceDN w:val="0"/>
        <w:adjustRightInd w:val="0"/>
        <w:spacing w:after="0" w:line="360" w:lineRule="auto"/>
        <w:jc w:val="both"/>
        <w:rPr>
          <w:rStyle w:val="Hyperlink"/>
          <w:rFonts w:ascii="Arial" w:hAnsi="Arial" w:cs="Arial"/>
          <w:sz w:val="20"/>
          <w:szCs w:val="20"/>
        </w:rPr>
      </w:pPr>
      <w:r w:rsidRPr="004370BA">
        <w:rPr>
          <w:rFonts w:ascii="Arial" w:hAnsi="Arial" w:cs="Arial"/>
          <w:sz w:val="20"/>
          <w:szCs w:val="20"/>
        </w:rPr>
        <w:t xml:space="preserve">Hassan, M.A., M.A. </w:t>
      </w:r>
      <w:proofErr w:type="spellStart"/>
      <w:r w:rsidRPr="004370BA">
        <w:rPr>
          <w:rFonts w:ascii="Arial" w:hAnsi="Arial" w:cs="Arial"/>
          <w:sz w:val="20"/>
          <w:szCs w:val="20"/>
        </w:rPr>
        <w:t>Alfasane</w:t>
      </w:r>
      <w:proofErr w:type="spellEnd"/>
      <w:r w:rsidRPr="004370BA">
        <w:rPr>
          <w:rFonts w:ascii="Arial" w:hAnsi="Arial" w:cs="Arial"/>
          <w:sz w:val="20"/>
          <w:szCs w:val="20"/>
        </w:rPr>
        <w:t xml:space="preserve"> and M.Z. Uddin: Taxonomic notes on </w:t>
      </w:r>
      <w:proofErr w:type="spellStart"/>
      <w:r w:rsidRPr="004370BA">
        <w:rPr>
          <w:rFonts w:ascii="Arial" w:hAnsi="Arial" w:cs="Arial"/>
          <w:sz w:val="20"/>
          <w:szCs w:val="20"/>
        </w:rPr>
        <w:t>Nelumbo</w:t>
      </w:r>
      <w:proofErr w:type="spellEnd"/>
      <w:r w:rsidRPr="004370BA">
        <w:rPr>
          <w:rFonts w:ascii="Arial" w:hAnsi="Arial" w:cs="Arial"/>
          <w:sz w:val="20"/>
          <w:szCs w:val="20"/>
        </w:rPr>
        <w:t xml:space="preserve"> </w:t>
      </w:r>
      <w:proofErr w:type="spellStart"/>
      <w:r w:rsidRPr="004370BA">
        <w:rPr>
          <w:rFonts w:ascii="Arial" w:hAnsi="Arial" w:cs="Arial"/>
          <w:sz w:val="20"/>
          <w:szCs w:val="20"/>
        </w:rPr>
        <w:t>Adans</w:t>
      </w:r>
      <w:proofErr w:type="spellEnd"/>
      <w:r w:rsidRPr="004370BA">
        <w:rPr>
          <w:rFonts w:ascii="Arial" w:hAnsi="Arial" w:cs="Arial"/>
          <w:sz w:val="20"/>
          <w:szCs w:val="20"/>
        </w:rPr>
        <w:t>. with a new cultivar ‘</w:t>
      </w:r>
      <w:proofErr w:type="spellStart"/>
      <w:r w:rsidRPr="004370BA">
        <w:rPr>
          <w:rFonts w:ascii="Arial" w:hAnsi="Arial" w:cs="Arial"/>
          <w:sz w:val="20"/>
          <w:szCs w:val="20"/>
        </w:rPr>
        <w:t>Gomoti</w:t>
      </w:r>
      <w:proofErr w:type="spellEnd"/>
      <w:r w:rsidRPr="004370BA">
        <w:rPr>
          <w:rFonts w:ascii="Arial" w:hAnsi="Arial" w:cs="Arial"/>
          <w:sz w:val="20"/>
          <w:szCs w:val="20"/>
        </w:rPr>
        <w:t xml:space="preserve">’ from Bangladesh. </w:t>
      </w:r>
      <w:r w:rsidRPr="004370BA">
        <w:rPr>
          <w:rFonts w:ascii="Arial" w:hAnsi="Arial" w:cs="Arial"/>
          <w:i/>
          <w:sz w:val="20"/>
          <w:szCs w:val="20"/>
        </w:rPr>
        <w:t>Bangladesh Journal of Plant Taxonomy,</w:t>
      </w:r>
      <w:r w:rsidRPr="004370BA">
        <w:rPr>
          <w:rFonts w:ascii="Arial" w:hAnsi="Arial" w:cs="Arial"/>
          <w:sz w:val="20"/>
          <w:szCs w:val="20"/>
        </w:rPr>
        <w:t xml:space="preserve"> 27, 225-231 (2020). </w:t>
      </w:r>
      <w:hyperlink r:id="rId10" w:history="1">
        <w:r w:rsidRPr="004370BA">
          <w:rPr>
            <w:rStyle w:val="Hyperlink"/>
            <w:rFonts w:ascii="Arial" w:hAnsi="Arial" w:cs="Arial"/>
            <w:sz w:val="20"/>
            <w:szCs w:val="20"/>
          </w:rPr>
          <w:t>https://doi.org/10.3310/bjpt.v27i2.110</w:t>
        </w:r>
      </w:hyperlink>
    </w:p>
    <w:p w14:paraId="7926000A" w14:textId="77777777" w:rsidR="0054040D" w:rsidRPr="004370BA" w:rsidRDefault="0054040D" w:rsidP="004370BA">
      <w:pPr>
        <w:pStyle w:val="ListParagraph"/>
        <w:numPr>
          <w:ilvl w:val="0"/>
          <w:numId w:val="17"/>
        </w:numPr>
        <w:autoSpaceDE w:val="0"/>
        <w:autoSpaceDN w:val="0"/>
        <w:adjustRightInd w:val="0"/>
        <w:spacing w:after="0" w:line="360" w:lineRule="auto"/>
        <w:jc w:val="both"/>
        <w:rPr>
          <w:rFonts w:ascii="Arial" w:hAnsi="Arial" w:cs="Arial"/>
          <w:color w:val="222222"/>
          <w:sz w:val="20"/>
          <w:szCs w:val="20"/>
          <w:shd w:val="clear" w:color="auto" w:fill="FFFFFF"/>
        </w:rPr>
      </w:pPr>
      <w:r w:rsidRPr="004370BA">
        <w:rPr>
          <w:rFonts w:ascii="Arial" w:hAnsi="Arial" w:cs="Arial"/>
          <w:color w:val="000000" w:themeColor="text1"/>
          <w:sz w:val="20"/>
          <w:szCs w:val="20"/>
          <w:shd w:val="clear" w:color="auto" w:fill="FFFFFF"/>
        </w:rPr>
        <w:t xml:space="preserve">Kubo N, Hirai M, Kaneko A, Tanaka D, Kasumi K. (2009). Classification and diversity of sacred and American </w:t>
      </w:r>
      <w:proofErr w:type="spellStart"/>
      <w:r w:rsidRPr="004370BA">
        <w:rPr>
          <w:rFonts w:ascii="Arial" w:hAnsi="Arial" w:cs="Arial"/>
          <w:color w:val="000000" w:themeColor="text1"/>
          <w:sz w:val="20"/>
          <w:szCs w:val="20"/>
          <w:shd w:val="clear" w:color="auto" w:fill="FFFFFF"/>
        </w:rPr>
        <w:t>Nelumbo</w:t>
      </w:r>
      <w:proofErr w:type="spellEnd"/>
      <w:r w:rsidRPr="004370BA">
        <w:rPr>
          <w:rFonts w:ascii="Arial" w:hAnsi="Arial" w:cs="Arial"/>
          <w:color w:val="000000" w:themeColor="text1"/>
          <w:sz w:val="20"/>
          <w:szCs w:val="20"/>
          <w:shd w:val="clear" w:color="auto" w:fill="FFFFFF"/>
        </w:rPr>
        <w:t xml:space="preserve"> species: the genetic relationships of flowering lotus cultivars in Japan using SSR markers. </w:t>
      </w:r>
      <w:r w:rsidRPr="004370BA">
        <w:rPr>
          <w:rFonts w:ascii="Arial" w:hAnsi="Arial" w:cs="Arial"/>
          <w:i/>
          <w:color w:val="000000" w:themeColor="text1"/>
          <w:sz w:val="20"/>
          <w:szCs w:val="20"/>
          <w:shd w:val="clear" w:color="auto" w:fill="FFFFFF"/>
        </w:rPr>
        <w:t xml:space="preserve">Plant Genetic Resources. </w:t>
      </w:r>
      <w:r w:rsidRPr="004370BA">
        <w:rPr>
          <w:rFonts w:ascii="Arial" w:hAnsi="Arial" w:cs="Arial"/>
          <w:color w:val="000000" w:themeColor="text1"/>
          <w:sz w:val="20"/>
          <w:szCs w:val="20"/>
          <w:shd w:val="clear" w:color="auto" w:fill="FFFFFF"/>
        </w:rPr>
        <w:t xml:space="preserve">7(3), 260-270. </w:t>
      </w:r>
      <w:r w:rsidRPr="004370BA">
        <w:rPr>
          <w:rStyle w:val="Hyperlink"/>
          <w:rFonts w:ascii="Arial" w:hAnsi="Arial" w:cs="Arial"/>
          <w:sz w:val="20"/>
          <w:szCs w:val="20"/>
        </w:rPr>
        <w:t>doi:10.1017/S1479262109356580</w:t>
      </w:r>
    </w:p>
    <w:p w14:paraId="41DC7592" w14:textId="77777777" w:rsidR="0054040D" w:rsidRPr="004370BA" w:rsidRDefault="0054040D" w:rsidP="004370BA">
      <w:pPr>
        <w:pStyle w:val="ListParagraph"/>
        <w:numPr>
          <w:ilvl w:val="0"/>
          <w:numId w:val="17"/>
        </w:numPr>
        <w:autoSpaceDE w:val="0"/>
        <w:autoSpaceDN w:val="0"/>
        <w:adjustRightInd w:val="0"/>
        <w:spacing w:after="0" w:line="360" w:lineRule="auto"/>
        <w:jc w:val="both"/>
        <w:rPr>
          <w:rStyle w:val="Hyperlink"/>
          <w:szCs w:val="20"/>
        </w:rPr>
      </w:pPr>
      <w:r w:rsidRPr="004370BA">
        <w:rPr>
          <w:rFonts w:ascii="Arial" w:hAnsi="Arial" w:cs="Arial"/>
          <w:color w:val="000000" w:themeColor="text1"/>
          <w:sz w:val="20"/>
          <w:shd w:val="clear" w:color="auto" w:fill="FFFFFF"/>
        </w:rPr>
        <w:t xml:space="preserve">Kumar, V., Kumar, R., and </w:t>
      </w:r>
      <w:proofErr w:type="spellStart"/>
      <w:r w:rsidRPr="004370BA">
        <w:rPr>
          <w:rFonts w:ascii="Arial" w:hAnsi="Arial" w:cs="Arial"/>
          <w:color w:val="000000" w:themeColor="text1"/>
          <w:sz w:val="20"/>
          <w:shd w:val="clear" w:color="auto" w:fill="FFFFFF"/>
        </w:rPr>
        <w:t>Rana</w:t>
      </w:r>
      <w:proofErr w:type="gramStart"/>
      <w:r w:rsidRPr="004370BA">
        <w:rPr>
          <w:rFonts w:ascii="Arial" w:hAnsi="Arial" w:cs="Arial"/>
          <w:color w:val="000000" w:themeColor="text1"/>
          <w:sz w:val="20"/>
          <w:shd w:val="clear" w:color="auto" w:fill="FFFFFF"/>
        </w:rPr>
        <w:t>.,M</w:t>
      </w:r>
      <w:proofErr w:type="spellEnd"/>
      <w:proofErr w:type="gramEnd"/>
      <w:r w:rsidRPr="004370BA">
        <w:rPr>
          <w:rFonts w:ascii="Arial" w:hAnsi="Arial" w:cs="Arial"/>
          <w:color w:val="000000" w:themeColor="text1"/>
          <w:sz w:val="20"/>
          <w:shd w:val="clear" w:color="auto" w:fill="FFFFFF"/>
        </w:rPr>
        <w:t xml:space="preserve"> (2025). Assessment of genetic diversity in </w:t>
      </w:r>
      <w:proofErr w:type="spellStart"/>
      <w:r w:rsidRPr="004370BA">
        <w:rPr>
          <w:rFonts w:ascii="Arial" w:hAnsi="Arial" w:cs="Arial"/>
          <w:i/>
          <w:color w:val="000000" w:themeColor="text1"/>
          <w:sz w:val="20"/>
          <w:shd w:val="clear" w:color="auto" w:fill="FFFFFF"/>
        </w:rPr>
        <w:t>Nelumbo</w:t>
      </w:r>
      <w:proofErr w:type="spellEnd"/>
      <w:r w:rsidRPr="004370BA">
        <w:rPr>
          <w:rFonts w:ascii="Arial" w:hAnsi="Arial" w:cs="Arial"/>
          <w:i/>
          <w:color w:val="000000" w:themeColor="text1"/>
          <w:sz w:val="20"/>
          <w:shd w:val="clear" w:color="auto" w:fill="FFFFFF"/>
        </w:rPr>
        <w:t xml:space="preserve"> nucifera</w:t>
      </w:r>
      <w:r w:rsidRPr="004370BA">
        <w:rPr>
          <w:rFonts w:ascii="Arial" w:hAnsi="Arial" w:cs="Arial"/>
          <w:color w:val="000000" w:themeColor="text1"/>
          <w:sz w:val="20"/>
          <w:shd w:val="clear" w:color="auto" w:fill="FFFFFF"/>
        </w:rPr>
        <w:t xml:space="preserve"> genotypes. </w:t>
      </w:r>
      <w:r w:rsidRPr="004370BA">
        <w:rPr>
          <w:rFonts w:ascii="Arial" w:hAnsi="Arial" w:cs="Arial"/>
          <w:i/>
          <w:color w:val="000000" w:themeColor="text1"/>
          <w:sz w:val="20"/>
          <w:shd w:val="clear" w:color="auto" w:fill="FFFFFF"/>
        </w:rPr>
        <w:t>Journal of Environmental Biology,</w:t>
      </w:r>
      <w:r w:rsidRPr="004370BA">
        <w:rPr>
          <w:rFonts w:ascii="Arial" w:hAnsi="Arial" w:cs="Arial"/>
          <w:color w:val="000000" w:themeColor="text1"/>
          <w:sz w:val="20"/>
          <w:shd w:val="clear" w:color="auto" w:fill="FFFFFF"/>
        </w:rPr>
        <w:t xml:space="preserve"> 46, 28-38.</w:t>
      </w:r>
      <w:r w:rsidRPr="009C450F">
        <w:t xml:space="preserve"> </w:t>
      </w:r>
      <w:r w:rsidRPr="004370BA">
        <w:rPr>
          <w:rStyle w:val="Hyperlink"/>
          <w:szCs w:val="20"/>
        </w:rPr>
        <w:t>http://doi.org/10.22438/jeb/46/1/MRN-5393</w:t>
      </w:r>
    </w:p>
    <w:p w14:paraId="41973848" w14:textId="77777777" w:rsidR="0054040D" w:rsidRPr="004370BA" w:rsidRDefault="0054040D" w:rsidP="004370BA">
      <w:pPr>
        <w:pStyle w:val="ListParagraph"/>
        <w:numPr>
          <w:ilvl w:val="0"/>
          <w:numId w:val="17"/>
        </w:numPr>
        <w:autoSpaceDE w:val="0"/>
        <w:autoSpaceDN w:val="0"/>
        <w:adjustRightInd w:val="0"/>
        <w:spacing w:after="0" w:line="360" w:lineRule="auto"/>
        <w:jc w:val="both"/>
        <w:rPr>
          <w:rStyle w:val="Hyperlink"/>
          <w:rFonts w:ascii="Arial" w:hAnsi="Arial" w:cs="Arial"/>
          <w:sz w:val="20"/>
          <w:szCs w:val="20"/>
        </w:rPr>
      </w:pPr>
      <w:r w:rsidRPr="004370BA">
        <w:rPr>
          <w:rFonts w:ascii="Arial" w:hAnsi="Arial" w:cs="Arial"/>
          <w:color w:val="000000" w:themeColor="text1"/>
          <w:sz w:val="20"/>
          <w:szCs w:val="20"/>
          <w:shd w:val="clear" w:color="auto" w:fill="FFFFFF"/>
        </w:rPr>
        <w:t>Li, Y., Zhu, F, L., Zheng, X W. </w:t>
      </w:r>
      <w:r w:rsidRPr="004370BA">
        <w:rPr>
          <w:rFonts w:ascii="Arial" w:hAnsi="Arial" w:cs="Arial"/>
          <w:i/>
          <w:iCs/>
          <w:color w:val="000000" w:themeColor="text1"/>
          <w:sz w:val="20"/>
          <w:szCs w:val="20"/>
          <w:shd w:val="clear" w:color="auto" w:fill="FFFFFF"/>
        </w:rPr>
        <w:t>et al.</w:t>
      </w:r>
      <w:r w:rsidRPr="004370BA">
        <w:rPr>
          <w:rFonts w:ascii="Arial" w:hAnsi="Arial" w:cs="Arial"/>
          <w:color w:val="000000" w:themeColor="text1"/>
          <w:sz w:val="20"/>
          <w:szCs w:val="20"/>
          <w:shd w:val="clear" w:color="auto" w:fill="FFFFFF"/>
        </w:rPr>
        <w:t> (2020). Comparative population genomics reveals genetic divergence and selection in lotus, </w:t>
      </w:r>
      <w:proofErr w:type="spellStart"/>
      <w:r w:rsidRPr="004370BA">
        <w:rPr>
          <w:rFonts w:ascii="Arial" w:hAnsi="Arial" w:cs="Arial"/>
          <w:i/>
          <w:iCs/>
          <w:color w:val="000000" w:themeColor="text1"/>
          <w:sz w:val="20"/>
          <w:szCs w:val="20"/>
          <w:shd w:val="clear" w:color="auto" w:fill="FFFFFF"/>
        </w:rPr>
        <w:t>Nelumbo</w:t>
      </w:r>
      <w:proofErr w:type="spellEnd"/>
      <w:r w:rsidRPr="004370BA">
        <w:rPr>
          <w:rFonts w:ascii="Arial" w:hAnsi="Arial" w:cs="Arial"/>
          <w:i/>
          <w:iCs/>
          <w:color w:val="000000" w:themeColor="text1"/>
          <w:sz w:val="20"/>
          <w:szCs w:val="20"/>
          <w:shd w:val="clear" w:color="auto" w:fill="FFFFFF"/>
        </w:rPr>
        <w:t xml:space="preserve"> nucifera</w:t>
      </w:r>
      <w:r w:rsidRPr="004370BA">
        <w:rPr>
          <w:rFonts w:ascii="Arial" w:hAnsi="Arial" w:cs="Arial"/>
          <w:color w:val="000000" w:themeColor="text1"/>
          <w:sz w:val="20"/>
          <w:szCs w:val="20"/>
          <w:shd w:val="clear" w:color="auto" w:fill="FFFFFF"/>
        </w:rPr>
        <w:t>. </w:t>
      </w:r>
      <w:r w:rsidRPr="004370BA">
        <w:rPr>
          <w:rFonts w:ascii="Arial" w:hAnsi="Arial" w:cs="Arial"/>
          <w:i/>
          <w:iCs/>
          <w:color w:val="000000" w:themeColor="text1"/>
          <w:sz w:val="20"/>
          <w:szCs w:val="20"/>
          <w:shd w:val="clear" w:color="auto" w:fill="FFFFFF"/>
        </w:rPr>
        <w:t>BMC Genomics</w:t>
      </w:r>
      <w:r w:rsidRPr="004370BA">
        <w:rPr>
          <w:rFonts w:ascii="Arial" w:hAnsi="Arial" w:cs="Arial"/>
          <w:color w:val="000000" w:themeColor="text1"/>
          <w:sz w:val="20"/>
          <w:szCs w:val="20"/>
          <w:shd w:val="clear" w:color="auto" w:fill="FFFFFF"/>
        </w:rPr>
        <w:t> </w:t>
      </w:r>
      <w:r w:rsidRPr="004370BA">
        <w:rPr>
          <w:rFonts w:ascii="Arial" w:hAnsi="Arial" w:cs="Arial"/>
          <w:bCs/>
          <w:color w:val="000000" w:themeColor="text1"/>
          <w:sz w:val="20"/>
          <w:szCs w:val="20"/>
          <w:shd w:val="clear" w:color="auto" w:fill="FFFFFF"/>
        </w:rPr>
        <w:t>21</w:t>
      </w:r>
      <w:r w:rsidRPr="004370BA">
        <w:rPr>
          <w:rFonts w:ascii="Arial" w:hAnsi="Arial" w:cs="Arial"/>
          <w:color w:val="000000" w:themeColor="text1"/>
          <w:sz w:val="20"/>
          <w:szCs w:val="20"/>
          <w:shd w:val="clear" w:color="auto" w:fill="FFFFFF"/>
        </w:rPr>
        <w:t xml:space="preserve">, 146 </w:t>
      </w:r>
      <w:hyperlink r:id="rId11" w:history="1">
        <w:r w:rsidRPr="004370BA">
          <w:rPr>
            <w:rStyle w:val="Hyperlink"/>
            <w:rFonts w:ascii="Arial" w:hAnsi="Arial" w:cs="Arial"/>
            <w:sz w:val="20"/>
            <w:szCs w:val="20"/>
          </w:rPr>
          <w:t>https://doi.org/10.1186/s12864-019-6376-8</w:t>
        </w:r>
      </w:hyperlink>
    </w:p>
    <w:p w14:paraId="6156FE9E" w14:textId="77777777" w:rsidR="0054040D" w:rsidRPr="004370BA" w:rsidRDefault="0054040D" w:rsidP="004370BA">
      <w:pPr>
        <w:pStyle w:val="ListParagraph"/>
        <w:numPr>
          <w:ilvl w:val="0"/>
          <w:numId w:val="17"/>
        </w:numPr>
        <w:autoSpaceDE w:val="0"/>
        <w:autoSpaceDN w:val="0"/>
        <w:adjustRightInd w:val="0"/>
        <w:spacing w:after="0" w:line="360" w:lineRule="auto"/>
        <w:jc w:val="both"/>
        <w:rPr>
          <w:rStyle w:val="Hyperlink"/>
          <w:rFonts w:ascii="Arial" w:hAnsi="Arial" w:cs="Arial"/>
          <w:sz w:val="20"/>
          <w:szCs w:val="20"/>
        </w:rPr>
      </w:pPr>
      <w:r w:rsidRPr="004370BA">
        <w:rPr>
          <w:rFonts w:ascii="Arial" w:hAnsi="Arial" w:cs="Arial"/>
          <w:sz w:val="20"/>
          <w:szCs w:val="20"/>
        </w:rPr>
        <w:t>Lin, Z., Zhang, C., Cao, D., Damaris, R.N. and Yang, P. 2019. The Latest Studies on Lotus (</w:t>
      </w:r>
      <w:proofErr w:type="spellStart"/>
      <w:r w:rsidRPr="004370BA">
        <w:rPr>
          <w:rFonts w:ascii="Arial" w:hAnsi="Arial" w:cs="Arial"/>
          <w:i/>
          <w:sz w:val="20"/>
          <w:szCs w:val="20"/>
        </w:rPr>
        <w:t>Nelumbo</w:t>
      </w:r>
      <w:proofErr w:type="spellEnd"/>
      <w:r w:rsidRPr="004370BA">
        <w:rPr>
          <w:rFonts w:ascii="Arial" w:hAnsi="Arial" w:cs="Arial"/>
          <w:i/>
          <w:sz w:val="20"/>
          <w:szCs w:val="20"/>
        </w:rPr>
        <w:t xml:space="preserve"> nucifera</w:t>
      </w:r>
      <w:r w:rsidRPr="004370BA">
        <w:rPr>
          <w:rFonts w:ascii="Arial" w:hAnsi="Arial" w:cs="Arial"/>
          <w:sz w:val="20"/>
          <w:szCs w:val="20"/>
        </w:rPr>
        <w:t xml:space="preserve">)-an Emerging Horticultural Model Plant, </w:t>
      </w:r>
      <w:r w:rsidRPr="004370BA">
        <w:rPr>
          <w:rFonts w:ascii="Arial" w:hAnsi="Arial" w:cs="Arial"/>
          <w:bCs/>
          <w:i/>
          <w:iCs/>
          <w:sz w:val="20"/>
          <w:szCs w:val="20"/>
        </w:rPr>
        <w:t>International Journal of Molecular Sciences</w:t>
      </w:r>
      <w:r w:rsidRPr="004370BA">
        <w:rPr>
          <w:rFonts w:ascii="Arial" w:hAnsi="Arial" w:cs="Arial"/>
          <w:sz w:val="20"/>
          <w:szCs w:val="20"/>
        </w:rPr>
        <w:t xml:space="preserve">, 20, 3680; </w:t>
      </w:r>
      <w:r w:rsidRPr="004370BA">
        <w:rPr>
          <w:rStyle w:val="Hyperlink"/>
          <w:rFonts w:ascii="Arial" w:hAnsi="Arial" w:cs="Arial"/>
          <w:sz w:val="20"/>
          <w:szCs w:val="20"/>
        </w:rPr>
        <w:t>doi:10.3390/ijms20153680.</w:t>
      </w:r>
    </w:p>
    <w:p w14:paraId="6172D2C8" w14:textId="77777777" w:rsidR="0054040D" w:rsidRPr="004370BA" w:rsidRDefault="0054040D" w:rsidP="004370BA">
      <w:pPr>
        <w:pStyle w:val="ListParagraph"/>
        <w:numPr>
          <w:ilvl w:val="0"/>
          <w:numId w:val="17"/>
        </w:numPr>
        <w:autoSpaceDE w:val="0"/>
        <w:autoSpaceDN w:val="0"/>
        <w:adjustRightInd w:val="0"/>
        <w:spacing w:after="0" w:line="360" w:lineRule="auto"/>
        <w:jc w:val="both"/>
        <w:rPr>
          <w:rFonts w:ascii="Arial" w:hAnsi="Arial" w:cs="Arial"/>
          <w:color w:val="000000" w:themeColor="text1"/>
          <w:sz w:val="20"/>
          <w:szCs w:val="20"/>
        </w:rPr>
      </w:pPr>
      <w:r w:rsidRPr="004370BA">
        <w:rPr>
          <w:rFonts w:ascii="Arial" w:hAnsi="Arial" w:cs="Arial"/>
          <w:color w:val="000000" w:themeColor="text1"/>
          <w:sz w:val="20"/>
          <w:szCs w:val="20"/>
        </w:rPr>
        <w:t>Liu, J.</w:t>
      </w:r>
      <w:proofErr w:type="gramStart"/>
      <w:r w:rsidRPr="004370BA">
        <w:rPr>
          <w:rFonts w:ascii="Arial" w:hAnsi="Arial" w:cs="Arial"/>
          <w:color w:val="000000" w:themeColor="text1"/>
          <w:sz w:val="20"/>
          <w:szCs w:val="20"/>
        </w:rPr>
        <w:t xml:space="preserve">,  </w:t>
      </w:r>
      <w:proofErr w:type="spellStart"/>
      <w:r w:rsidRPr="004370BA">
        <w:rPr>
          <w:rFonts w:ascii="Arial" w:hAnsi="Arial" w:cs="Arial"/>
          <w:color w:val="000000" w:themeColor="text1"/>
          <w:sz w:val="20"/>
          <w:szCs w:val="20"/>
        </w:rPr>
        <w:t>Yuxin</w:t>
      </w:r>
      <w:proofErr w:type="spellEnd"/>
      <w:proofErr w:type="gramEnd"/>
      <w:r w:rsidRPr="004370BA">
        <w:rPr>
          <w:rFonts w:ascii="Arial" w:hAnsi="Arial" w:cs="Arial"/>
          <w:color w:val="000000" w:themeColor="text1"/>
          <w:sz w:val="20"/>
          <w:szCs w:val="20"/>
        </w:rPr>
        <w:t xml:space="preserve"> Wang, </w:t>
      </w:r>
      <w:proofErr w:type="spellStart"/>
      <w:r w:rsidRPr="004370BA">
        <w:rPr>
          <w:rFonts w:ascii="Arial" w:hAnsi="Arial" w:cs="Arial"/>
          <w:color w:val="000000" w:themeColor="text1"/>
          <w:sz w:val="20"/>
          <w:szCs w:val="20"/>
        </w:rPr>
        <w:t>Xianbao</w:t>
      </w:r>
      <w:proofErr w:type="spellEnd"/>
      <w:r w:rsidRPr="004370BA">
        <w:rPr>
          <w:rFonts w:ascii="Arial" w:hAnsi="Arial" w:cs="Arial"/>
          <w:color w:val="000000" w:themeColor="text1"/>
          <w:sz w:val="20"/>
          <w:szCs w:val="20"/>
        </w:rPr>
        <w:t xml:space="preserve"> Deng, </w:t>
      </w:r>
      <w:proofErr w:type="spellStart"/>
      <w:r w:rsidRPr="004370BA">
        <w:rPr>
          <w:rFonts w:ascii="Arial" w:hAnsi="Arial" w:cs="Arial"/>
          <w:color w:val="000000" w:themeColor="text1"/>
          <w:sz w:val="20"/>
          <w:szCs w:val="20"/>
        </w:rPr>
        <w:t>Minghua</w:t>
      </w:r>
      <w:proofErr w:type="spellEnd"/>
      <w:r w:rsidRPr="004370BA">
        <w:rPr>
          <w:rFonts w:ascii="Arial" w:hAnsi="Arial" w:cs="Arial"/>
          <w:color w:val="000000" w:themeColor="text1"/>
          <w:sz w:val="20"/>
          <w:szCs w:val="20"/>
        </w:rPr>
        <w:t xml:space="preserve"> Zhang, Heng Sun, Lei Gao, </w:t>
      </w:r>
      <w:proofErr w:type="spellStart"/>
      <w:r w:rsidRPr="004370BA">
        <w:rPr>
          <w:rFonts w:ascii="Arial" w:hAnsi="Arial" w:cs="Arial"/>
          <w:color w:val="000000" w:themeColor="text1"/>
          <w:sz w:val="20"/>
          <w:szCs w:val="20"/>
        </w:rPr>
        <w:t>Heyun</w:t>
      </w:r>
      <w:proofErr w:type="spellEnd"/>
      <w:r w:rsidRPr="004370BA">
        <w:rPr>
          <w:rFonts w:ascii="Arial" w:hAnsi="Arial" w:cs="Arial"/>
          <w:color w:val="000000" w:themeColor="text1"/>
          <w:sz w:val="20"/>
          <w:szCs w:val="20"/>
        </w:rPr>
        <w:t xml:space="preserve"> Song, Jia Xin, Ray Ming, Dong Yang &amp; Mei Yang. (2023). Transcription factor NnMYB5 controls petal color by regulating </w:t>
      </w:r>
      <w:r w:rsidRPr="004370BA">
        <w:rPr>
          <w:rFonts w:ascii="Arial" w:hAnsi="Arial" w:cs="Arial"/>
          <w:i/>
          <w:iCs/>
          <w:color w:val="000000" w:themeColor="text1"/>
          <w:sz w:val="20"/>
          <w:szCs w:val="20"/>
        </w:rPr>
        <w:t>GLUTATHIONE S-TRANSFERASE2</w:t>
      </w:r>
      <w:r w:rsidRPr="004370BA">
        <w:rPr>
          <w:rFonts w:ascii="Arial" w:hAnsi="Arial" w:cs="Arial"/>
          <w:color w:val="000000" w:themeColor="text1"/>
          <w:sz w:val="20"/>
          <w:szCs w:val="20"/>
        </w:rPr>
        <w:t> in </w:t>
      </w:r>
      <w:proofErr w:type="spellStart"/>
      <w:r w:rsidRPr="004370BA">
        <w:rPr>
          <w:rFonts w:ascii="Arial" w:hAnsi="Arial" w:cs="Arial"/>
          <w:i/>
          <w:iCs/>
          <w:color w:val="000000" w:themeColor="text1"/>
          <w:sz w:val="20"/>
          <w:szCs w:val="20"/>
        </w:rPr>
        <w:t>Nelumbo</w:t>
      </w:r>
      <w:proofErr w:type="spellEnd"/>
      <w:r w:rsidRPr="004370BA">
        <w:rPr>
          <w:rFonts w:ascii="Arial" w:hAnsi="Arial" w:cs="Arial"/>
          <w:i/>
          <w:iCs/>
          <w:color w:val="000000" w:themeColor="text1"/>
          <w:sz w:val="20"/>
          <w:szCs w:val="20"/>
        </w:rPr>
        <w:t xml:space="preserve"> nucifera</w:t>
      </w:r>
      <w:r w:rsidRPr="004370BA">
        <w:rPr>
          <w:rFonts w:ascii="Arial" w:hAnsi="Arial" w:cs="Arial"/>
          <w:color w:val="000000" w:themeColor="text1"/>
          <w:sz w:val="20"/>
          <w:szCs w:val="20"/>
        </w:rPr>
        <w:t>, </w:t>
      </w:r>
      <w:r w:rsidRPr="004370BA">
        <w:rPr>
          <w:rFonts w:ascii="Arial" w:hAnsi="Arial" w:cs="Arial"/>
          <w:i/>
          <w:iCs/>
          <w:color w:val="000000" w:themeColor="text1"/>
          <w:sz w:val="20"/>
          <w:szCs w:val="20"/>
        </w:rPr>
        <w:t>Plant Physiology</w:t>
      </w:r>
      <w:r w:rsidRPr="004370BA">
        <w:rPr>
          <w:rFonts w:ascii="Arial" w:hAnsi="Arial" w:cs="Arial"/>
          <w:color w:val="000000" w:themeColor="text1"/>
          <w:sz w:val="20"/>
          <w:szCs w:val="20"/>
        </w:rPr>
        <w:t>, 193(2), 1213–1226.</w:t>
      </w:r>
      <w:r w:rsidRPr="004370BA">
        <w:rPr>
          <w:sz w:val="20"/>
          <w:szCs w:val="20"/>
        </w:rPr>
        <w:t xml:space="preserve"> </w:t>
      </w:r>
      <w:r w:rsidRPr="004370BA">
        <w:rPr>
          <w:rStyle w:val="Hyperlink"/>
          <w:sz w:val="20"/>
          <w:szCs w:val="20"/>
        </w:rPr>
        <w:t>https://doi.org/10.1093/plphys/kiad351</w:t>
      </w:r>
    </w:p>
    <w:p w14:paraId="0D0D2544" w14:textId="77777777" w:rsidR="0054040D" w:rsidRPr="004370BA" w:rsidRDefault="0054040D" w:rsidP="004370BA">
      <w:pPr>
        <w:pStyle w:val="ListParagraph"/>
        <w:numPr>
          <w:ilvl w:val="0"/>
          <w:numId w:val="17"/>
        </w:numPr>
        <w:autoSpaceDE w:val="0"/>
        <w:autoSpaceDN w:val="0"/>
        <w:adjustRightInd w:val="0"/>
        <w:spacing w:after="0" w:line="360" w:lineRule="auto"/>
        <w:jc w:val="both"/>
        <w:rPr>
          <w:rFonts w:ascii="Arial" w:hAnsi="Arial" w:cs="Arial"/>
          <w:color w:val="222222"/>
          <w:sz w:val="20"/>
          <w:szCs w:val="20"/>
          <w:shd w:val="clear" w:color="auto" w:fill="FFFFFF"/>
        </w:rPr>
      </w:pPr>
      <w:proofErr w:type="spellStart"/>
      <w:r w:rsidRPr="004370BA">
        <w:rPr>
          <w:rFonts w:ascii="Arial" w:hAnsi="Arial" w:cs="Arial"/>
          <w:color w:val="000000" w:themeColor="text1"/>
          <w:sz w:val="20"/>
          <w:szCs w:val="20"/>
          <w:shd w:val="clear" w:color="auto" w:fill="FFFFFF"/>
        </w:rPr>
        <w:t>Mekbib</w:t>
      </w:r>
      <w:proofErr w:type="spellEnd"/>
      <w:r w:rsidRPr="004370BA">
        <w:rPr>
          <w:rFonts w:ascii="Arial" w:hAnsi="Arial" w:cs="Arial"/>
          <w:color w:val="000000" w:themeColor="text1"/>
          <w:sz w:val="20"/>
          <w:szCs w:val="20"/>
          <w:shd w:val="clear" w:color="auto" w:fill="FFFFFF"/>
        </w:rPr>
        <w:t xml:space="preserve">, Y., Huang, S X., </w:t>
      </w:r>
      <w:proofErr w:type="spellStart"/>
      <w:r w:rsidRPr="004370BA">
        <w:rPr>
          <w:rFonts w:ascii="Arial" w:hAnsi="Arial" w:cs="Arial"/>
          <w:color w:val="000000" w:themeColor="text1"/>
          <w:sz w:val="20"/>
          <w:szCs w:val="20"/>
          <w:shd w:val="clear" w:color="auto" w:fill="FFFFFF"/>
        </w:rPr>
        <w:t>Ngarega</w:t>
      </w:r>
      <w:proofErr w:type="spellEnd"/>
      <w:r w:rsidRPr="004370BA">
        <w:rPr>
          <w:rFonts w:ascii="Arial" w:hAnsi="Arial" w:cs="Arial"/>
          <w:color w:val="000000" w:themeColor="text1"/>
          <w:sz w:val="20"/>
          <w:szCs w:val="20"/>
          <w:shd w:val="clear" w:color="auto" w:fill="FFFFFF"/>
        </w:rPr>
        <w:t>, B.K. </w:t>
      </w:r>
      <w:r w:rsidRPr="004370BA">
        <w:rPr>
          <w:rFonts w:ascii="Arial" w:hAnsi="Arial" w:cs="Arial"/>
          <w:i/>
          <w:iCs/>
          <w:color w:val="000000" w:themeColor="text1"/>
          <w:sz w:val="20"/>
          <w:szCs w:val="20"/>
          <w:shd w:val="clear" w:color="auto" w:fill="FFFFFF"/>
        </w:rPr>
        <w:t>et al.</w:t>
      </w:r>
      <w:r w:rsidRPr="004370BA">
        <w:rPr>
          <w:rFonts w:ascii="Arial" w:hAnsi="Arial" w:cs="Arial"/>
          <w:color w:val="000000" w:themeColor="text1"/>
          <w:sz w:val="20"/>
          <w:szCs w:val="20"/>
          <w:shd w:val="clear" w:color="auto" w:fill="FFFFFF"/>
        </w:rPr>
        <w:t> (2020). The level of genetic diversity and differentiation of tropical lotus, </w:t>
      </w:r>
      <w:proofErr w:type="spellStart"/>
      <w:r w:rsidRPr="004370BA">
        <w:rPr>
          <w:rFonts w:ascii="Arial" w:hAnsi="Arial" w:cs="Arial"/>
          <w:iCs/>
          <w:color w:val="000000" w:themeColor="text1"/>
          <w:sz w:val="20"/>
          <w:szCs w:val="20"/>
          <w:shd w:val="clear" w:color="auto" w:fill="FFFFFF"/>
        </w:rPr>
        <w:t>Nelumbo</w:t>
      </w:r>
      <w:proofErr w:type="spellEnd"/>
      <w:r w:rsidRPr="004370BA">
        <w:rPr>
          <w:rFonts w:ascii="Arial" w:hAnsi="Arial" w:cs="Arial"/>
          <w:iCs/>
          <w:color w:val="000000" w:themeColor="text1"/>
          <w:sz w:val="20"/>
          <w:szCs w:val="20"/>
          <w:shd w:val="clear" w:color="auto" w:fill="FFFFFF"/>
        </w:rPr>
        <w:t xml:space="preserve"> nucifera</w:t>
      </w:r>
      <w:r w:rsidRPr="004370BA">
        <w:rPr>
          <w:rFonts w:ascii="Arial" w:hAnsi="Arial" w:cs="Arial"/>
          <w:color w:val="000000" w:themeColor="text1"/>
          <w:sz w:val="20"/>
          <w:szCs w:val="20"/>
          <w:shd w:val="clear" w:color="auto" w:fill="FFFFFF"/>
        </w:rPr>
        <w:t> </w:t>
      </w:r>
      <w:proofErr w:type="spellStart"/>
      <w:r w:rsidRPr="004370BA">
        <w:rPr>
          <w:rFonts w:ascii="Arial" w:hAnsi="Arial" w:cs="Arial"/>
          <w:color w:val="000000" w:themeColor="text1"/>
          <w:sz w:val="20"/>
          <w:szCs w:val="20"/>
          <w:shd w:val="clear" w:color="auto" w:fill="FFFFFF"/>
        </w:rPr>
        <w:t>Gaertn</w:t>
      </w:r>
      <w:proofErr w:type="spellEnd"/>
      <w:r w:rsidRPr="004370BA">
        <w:rPr>
          <w:rFonts w:ascii="Arial" w:hAnsi="Arial" w:cs="Arial"/>
          <w:color w:val="000000" w:themeColor="text1"/>
          <w:sz w:val="20"/>
          <w:szCs w:val="20"/>
          <w:shd w:val="clear" w:color="auto" w:fill="FFFFFF"/>
        </w:rPr>
        <w:t>. (</w:t>
      </w:r>
      <w:proofErr w:type="spellStart"/>
      <w:r w:rsidRPr="004370BA">
        <w:rPr>
          <w:rFonts w:ascii="Arial" w:hAnsi="Arial" w:cs="Arial"/>
          <w:color w:val="000000" w:themeColor="text1"/>
          <w:sz w:val="20"/>
          <w:szCs w:val="20"/>
          <w:shd w:val="clear" w:color="auto" w:fill="FFFFFF"/>
        </w:rPr>
        <w:t>Nelumbonaceae</w:t>
      </w:r>
      <w:proofErr w:type="spellEnd"/>
      <w:r w:rsidRPr="004370BA">
        <w:rPr>
          <w:rFonts w:ascii="Arial" w:hAnsi="Arial" w:cs="Arial"/>
          <w:color w:val="000000" w:themeColor="text1"/>
          <w:sz w:val="20"/>
          <w:szCs w:val="20"/>
          <w:shd w:val="clear" w:color="auto" w:fill="FFFFFF"/>
        </w:rPr>
        <w:t>) from Australia, India, and Thailand. </w:t>
      </w:r>
      <w:r w:rsidRPr="004370BA">
        <w:rPr>
          <w:rFonts w:ascii="Arial" w:hAnsi="Arial" w:cs="Arial"/>
          <w:i/>
          <w:color w:val="000000" w:themeColor="text1"/>
          <w:sz w:val="20"/>
          <w:szCs w:val="20"/>
          <w:shd w:val="clear" w:color="auto" w:fill="FFFFFF"/>
        </w:rPr>
        <w:t>Botanical Studies,</w:t>
      </w:r>
      <w:r w:rsidRPr="004370BA">
        <w:rPr>
          <w:rFonts w:ascii="Arial" w:hAnsi="Arial" w:cs="Arial"/>
          <w:color w:val="000000" w:themeColor="text1"/>
          <w:sz w:val="20"/>
          <w:szCs w:val="20"/>
          <w:shd w:val="clear" w:color="auto" w:fill="FFFFFF"/>
        </w:rPr>
        <w:t xml:space="preserve"> </w:t>
      </w:r>
      <w:r w:rsidRPr="004370BA">
        <w:rPr>
          <w:rFonts w:ascii="Arial" w:hAnsi="Arial" w:cs="Arial"/>
          <w:bCs/>
          <w:color w:val="000000" w:themeColor="text1"/>
          <w:sz w:val="20"/>
          <w:szCs w:val="20"/>
          <w:shd w:val="clear" w:color="auto" w:fill="FFFFFF"/>
        </w:rPr>
        <w:t>61</w:t>
      </w:r>
      <w:r w:rsidRPr="004370BA">
        <w:rPr>
          <w:rFonts w:ascii="Arial" w:hAnsi="Arial" w:cs="Arial"/>
          <w:color w:val="000000" w:themeColor="text1"/>
          <w:sz w:val="20"/>
          <w:szCs w:val="20"/>
          <w:shd w:val="clear" w:color="auto" w:fill="FFFFFF"/>
        </w:rPr>
        <w:t xml:space="preserve">(15), </w:t>
      </w:r>
      <w:hyperlink r:id="rId12" w:history="1">
        <w:r w:rsidRPr="004370BA">
          <w:rPr>
            <w:rStyle w:val="Hyperlink"/>
            <w:rFonts w:ascii="Arial" w:hAnsi="Arial" w:cs="Arial"/>
            <w:sz w:val="20"/>
            <w:szCs w:val="20"/>
            <w:shd w:val="clear" w:color="auto" w:fill="FFFFFF"/>
          </w:rPr>
          <w:t>https://doi.org/10.1186/s40529-020-00293-3</w:t>
        </w:r>
      </w:hyperlink>
    </w:p>
    <w:p w14:paraId="4C5B56AD" w14:textId="77777777" w:rsidR="0054040D" w:rsidRPr="004370BA" w:rsidRDefault="0054040D" w:rsidP="004370BA">
      <w:pPr>
        <w:pStyle w:val="ListParagraph"/>
        <w:numPr>
          <w:ilvl w:val="0"/>
          <w:numId w:val="17"/>
        </w:numPr>
        <w:tabs>
          <w:tab w:val="left" w:pos="2340"/>
        </w:tabs>
        <w:autoSpaceDE w:val="0"/>
        <w:autoSpaceDN w:val="0"/>
        <w:adjustRightInd w:val="0"/>
        <w:spacing w:after="0" w:line="360" w:lineRule="auto"/>
        <w:jc w:val="both"/>
        <w:rPr>
          <w:rFonts w:ascii="Arial" w:hAnsi="Arial" w:cs="Arial"/>
          <w:sz w:val="20"/>
          <w:szCs w:val="20"/>
        </w:rPr>
      </w:pPr>
      <w:proofErr w:type="spellStart"/>
      <w:r w:rsidRPr="004370BA">
        <w:rPr>
          <w:rFonts w:ascii="Arial" w:hAnsi="Arial" w:cs="Arial"/>
          <w:bCs/>
          <w:sz w:val="20"/>
          <w:szCs w:val="20"/>
        </w:rPr>
        <w:t>Minimol</w:t>
      </w:r>
      <w:proofErr w:type="spellEnd"/>
      <w:r w:rsidRPr="004370BA">
        <w:rPr>
          <w:rFonts w:ascii="Arial" w:hAnsi="Arial" w:cs="Arial"/>
          <w:bCs/>
          <w:sz w:val="20"/>
          <w:szCs w:val="20"/>
        </w:rPr>
        <w:t xml:space="preserve">, J. S. </w:t>
      </w:r>
      <w:r w:rsidRPr="004370BA">
        <w:rPr>
          <w:rFonts w:ascii="Arial" w:hAnsi="Arial" w:cs="Arial"/>
          <w:color w:val="000000" w:themeColor="text1"/>
          <w:sz w:val="20"/>
          <w:szCs w:val="20"/>
        </w:rPr>
        <w:t>&amp;</w:t>
      </w:r>
      <w:r w:rsidRPr="004370BA">
        <w:rPr>
          <w:rFonts w:ascii="Arial" w:hAnsi="Arial" w:cs="Arial"/>
          <w:bCs/>
          <w:sz w:val="20"/>
          <w:szCs w:val="20"/>
        </w:rPr>
        <w:t xml:space="preserve"> </w:t>
      </w:r>
      <w:proofErr w:type="spellStart"/>
      <w:r w:rsidRPr="004370BA">
        <w:rPr>
          <w:rFonts w:ascii="Arial" w:hAnsi="Arial" w:cs="Arial"/>
          <w:bCs/>
          <w:sz w:val="20"/>
          <w:szCs w:val="20"/>
        </w:rPr>
        <w:t>Prasannakumari</w:t>
      </w:r>
      <w:proofErr w:type="spellEnd"/>
      <w:r w:rsidRPr="004370BA">
        <w:rPr>
          <w:rFonts w:ascii="Arial" w:hAnsi="Arial" w:cs="Arial"/>
          <w:bCs/>
          <w:sz w:val="20"/>
          <w:szCs w:val="20"/>
        </w:rPr>
        <w:t>, S.</w:t>
      </w:r>
      <w:r w:rsidRPr="004370BA">
        <w:rPr>
          <w:rFonts w:ascii="Arial" w:hAnsi="Arial" w:cs="Arial"/>
          <w:sz w:val="20"/>
          <w:szCs w:val="20"/>
        </w:rPr>
        <w:t xml:space="preserve"> (2011). Reproductive biology of lotus. </w:t>
      </w:r>
      <w:r w:rsidRPr="004370BA">
        <w:rPr>
          <w:rFonts w:ascii="Arial" w:hAnsi="Arial" w:cs="Arial"/>
          <w:bCs/>
          <w:i/>
          <w:iCs/>
          <w:sz w:val="20"/>
          <w:szCs w:val="20"/>
        </w:rPr>
        <w:t>The Andhra Agricultural Journal</w:t>
      </w:r>
      <w:r w:rsidRPr="004370BA">
        <w:rPr>
          <w:rFonts w:ascii="Arial" w:hAnsi="Arial" w:cs="Arial"/>
          <w:sz w:val="20"/>
          <w:szCs w:val="20"/>
        </w:rPr>
        <w:t>, 58(3), 315–327.</w:t>
      </w:r>
    </w:p>
    <w:p w14:paraId="671914CB" w14:textId="77777777" w:rsidR="0054040D" w:rsidRPr="00890969" w:rsidRDefault="0054040D" w:rsidP="004370BA">
      <w:pPr>
        <w:pStyle w:val="NormalWeb"/>
        <w:numPr>
          <w:ilvl w:val="0"/>
          <w:numId w:val="17"/>
        </w:numPr>
        <w:spacing w:line="360" w:lineRule="auto"/>
        <w:jc w:val="both"/>
        <w:rPr>
          <w:rFonts w:ascii="Arial" w:hAnsi="Arial" w:cs="Arial"/>
          <w:sz w:val="20"/>
          <w:szCs w:val="20"/>
        </w:rPr>
      </w:pPr>
      <w:proofErr w:type="spellStart"/>
      <w:r w:rsidRPr="00890969">
        <w:rPr>
          <w:rFonts w:ascii="Arial" w:hAnsi="Arial" w:cs="Arial"/>
          <w:sz w:val="20"/>
          <w:szCs w:val="20"/>
        </w:rPr>
        <w:t>Murugan</w:t>
      </w:r>
      <w:proofErr w:type="spellEnd"/>
      <w:r w:rsidRPr="00890969">
        <w:rPr>
          <w:rFonts w:ascii="Arial" w:hAnsi="Arial" w:cs="Arial"/>
          <w:sz w:val="20"/>
          <w:szCs w:val="20"/>
        </w:rPr>
        <w:t xml:space="preserve">, K. </w:t>
      </w:r>
      <w:r w:rsidRPr="00890969">
        <w:rPr>
          <w:rFonts w:ascii="Arial" w:hAnsi="Arial" w:cs="Arial"/>
          <w:color w:val="000000" w:themeColor="text1"/>
          <w:sz w:val="20"/>
          <w:szCs w:val="20"/>
        </w:rPr>
        <w:t>&amp;</w:t>
      </w:r>
      <w:r w:rsidRPr="00890969">
        <w:rPr>
          <w:rFonts w:ascii="Arial" w:hAnsi="Arial" w:cs="Arial"/>
          <w:sz w:val="20"/>
          <w:szCs w:val="20"/>
        </w:rPr>
        <w:t xml:space="preserve"> </w:t>
      </w:r>
      <w:proofErr w:type="spellStart"/>
      <w:r w:rsidRPr="00890969">
        <w:rPr>
          <w:rFonts w:ascii="Arial" w:hAnsi="Arial" w:cs="Arial"/>
          <w:sz w:val="20"/>
          <w:szCs w:val="20"/>
        </w:rPr>
        <w:t>Preetha</w:t>
      </w:r>
      <w:proofErr w:type="spellEnd"/>
      <w:r w:rsidRPr="00890969">
        <w:rPr>
          <w:rFonts w:ascii="Arial" w:hAnsi="Arial" w:cs="Arial"/>
          <w:sz w:val="20"/>
          <w:szCs w:val="20"/>
        </w:rPr>
        <w:t xml:space="preserve">, N. (Eds.). (2023). </w:t>
      </w:r>
      <w:r w:rsidRPr="00890969">
        <w:rPr>
          <w:rFonts w:ascii="Arial" w:hAnsi="Arial" w:cs="Arial"/>
          <w:i/>
          <w:iCs/>
          <w:sz w:val="20"/>
          <w:szCs w:val="20"/>
        </w:rPr>
        <w:t>Case studies of sustainable use of biodiversity</w:t>
      </w:r>
      <w:r w:rsidRPr="00890969">
        <w:rPr>
          <w:rFonts w:ascii="Arial" w:hAnsi="Arial" w:cs="Arial"/>
          <w:sz w:val="20"/>
          <w:szCs w:val="20"/>
        </w:rPr>
        <w:t xml:space="preserve"> (Vol. 4). Kerala State Biodiversity Board.</w:t>
      </w:r>
    </w:p>
    <w:p w14:paraId="483FA9CE" w14:textId="77777777" w:rsidR="0054040D" w:rsidRPr="004370BA" w:rsidRDefault="0054040D" w:rsidP="004370BA">
      <w:pPr>
        <w:pStyle w:val="ListParagraph"/>
        <w:numPr>
          <w:ilvl w:val="0"/>
          <w:numId w:val="17"/>
        </w:numPr>
        <w:autoSpaceDE w:val="0"/>
        <w:autoSpaceDN w:val="0"/>
        <w:adjustRightInd w:val="0"/>
        <w:spacing w:after="0" w:line="360" w:lineRule="auto"/>
        <w:jc w:val="both"/>
        <w:rPr>
          <w:rFonts w:ascii="Arial" w:hAnsi="Arial" w:cs="Arial"/>
          <w:color w:val="000000" w:themeColor="text1"/>
          <w:sz w:val="20"/>
          <w:szCs w:val="20"/>
        </w:rPr>
      </w:pPr>
      <w:proofErr w:type="spellStart"/>
      <w:r w:rsidRPr="004370BA">
        <w:rPr>
          <w:rFonts w:ascii="Arial" w:hAnsi="Arial" w:cs="Arial"/>
          <w:color w:val="000000" w:themeColor="text1"/>
          <w:sz w:val="20"/>
          <w:szCs w:val="20"/>
        </w:rPr>
        <w:t>Qingdong</w:t>
      </w:r>
      <w:proofErr w:type="spellEnd"/>
      <w:r w:rsidRPr="004370BA">
        <w:rPr>
          <w:rFonts w:ascii="Arial" w:hAnsi="Arial" w:cs="Arial"/>
          <w:color w:val="000000" w:themeColor="text1"/>
          <w:sz w:val="20"/>
          <w:szCs w:val="20"/>
        </w:rPr>
        <w:t xml:space="preserve">, K., </w:t>
      </w:r>
      <w:proofErr w:type="spellStart"/>
      <w:r w:rsidRPr="004370BA">
        <w:rPr>
          <w:rFonts w:ascii="Arial" w:hAnsi="Arial" w:cs="Arial"/>
          <w:color w:val="000000" w:themeColor="text1"/>
          <w:sz w:val="20"/>
          <w:szCs w:val="20"/>
        </w:rPr>
        <w:t>Xinfa</w:t>
      </w:r>
      <w:proofErr w:type="spellEnd"/>
      <w:r w:rsidRPr="004370BA">
        <w:rPr>
          <w:rFonts w:ascii="Arial" w:hAnsi="Arial" w:cs="Arial"/>
          <w:color w:val="000000" w:themeColor="text1"/>
          <w:sz w:val="20"/>
          <w:szCs w:val="20"/>
        </w:rPr>
        <w:t xml:space="preserve">, F., </w:t>
      </w:r>
      <w:proofErr w:type="spellStart"/>
      <w:r w:rsidRPr="004370BA">
        <w:rPr>
          <w:rFonts w:ascii="Arial" w:hAnsi="Arial" w:cs="Arial"/>
          <w:color w:val="000000" w:themeColor="text1"/>
          <w:sz w:val="20"/>
          <w:szCs w:val="20"/>
        </w:rPr>
        <w:t>Baoguo</w:t>
      </w:r>
      <w:proofErr w:type="spellEnd"/>
      <w:r w:rsidRPr="004370BA">
        <w:rPr>
          <w:rFonts w:ascii="Arial" w:hAnsi="Arial" w:cs="Arial"/>
          <w:color w:val="000000" w:themeColor="text1"/>
          <w:sz w:val="20"/>
          <w:szCs w:val="20"/>
        </w:rPr>
        <w:t xml:space="preserve">, Y., </w:t>
      </w:r>
      <w:proofErr w:type="spellStart"/>
      <w:r w:rsidRPr="004370BA">
        <w:rPr>
          <w:rFonts w:ascii="Arial" w:hAnsi="Arial" w:cs="Arial"/>
          <w:color w:val="000000" w:themeColor="text1"/>
          <w:sz w:val="20"/>
          <w:szCs w:val="20"/>
        </w:rPr>
        <w:t>Yuanying</w:t>
      </w:r>
      <w:proofErr w:type="spellEnd"/>
      <w:r w:rsidRPr="004370BA">
        <w:rPr>
          <w:rFonts w:ascii="Arial" w:hAnsi="Arial" w:cs="Arial"/>
          <w:color w:val="000000" w:themeColor="text1"/>
          <w:sz w:val="20"/>
          <w:szCs w:val="20"/>
        </w:rPr>
        <w:t xml:space="preserve">, Y. and </w:t>
      </w:r>
      <w:proofErr w:type="spellStart"/>
      <w:r w:rsidRPr="004370BA">
        <w:rPr>
          <w:rFonts w:ascii="Arial" w:hAnsi="Arial" w:cs="Arial"/>
          <w:color w:val="000000" w:themeColor="text1"/>
          <w:sz w:val="20"/>
          <w:szCs w:val="20"/>
        </w:rPr>
        <w:t>Weidong</w:t>
      </w:r>
      <w:proofErr w:type="spellEnd"/>
      <w:r w:rsidRPr="004370BA">
        <w:rPr>
          <w:rFonts w:ascii="Arial" w:hAnsi="Arial" w:cs="Arial"/>
          <w:color w:val="000000" w:themeColor="text1"/>
          <w:sz w:val="20"/>
          <w:szCs w:val="20"/>
        </w:rPr>
        <w:t xml:space="preserve">, K., (1993). A Preliminary Study on Lotus Breeding Method. In International Symposium on Cultivar Improvement of Horticultural Crops. Part 1: </w:t>
      </w:r>
      <w:r w:rsidRPr="004370BA">
        <w:rPr>
          <w:rFonts w:ascii="Arial" w:hAnsi="Arial" w:cs="Arial"/>
          <w:i/>
          <w:color w:val="000000" w:themeColor="text1"/>
          <w:sz w:val="20"/>
          <w:szCs w:val="20"/>
        </w:rPr>
        <w:t>Vegetable Crops</w:t>
      </w:r>
      <w:r w:rsidRPr="004370BA">
        <w:rPr>
          <w:rFonts w:ascii="Arial" w:hAnsi="Arial" w:cs="Arial"/>
          <w:color w:val="000000" w:themeColor="text1"/>
          <w:sz w:val="20"/>
          <w:szCs w:val="20"/>
        </w:rPr>
        <w:t xml:space="preserve"> 402, 278-282).</w:t>
      </w:r>
    </w:p>
    <w:p w14:paraId="4D62198E" w14:textId="77777777" w:rsidR="0054040D" w:rsidRPr="004370BA" w:rsidRDefault="0054040D" w:rsidP="004370BA">
      <w:pPr>
        <w:pStyle w:val="ListParagraph"/>
        <w:numPr>
          <w:ilvl w:val="0"/>
          <w:numId w:val="17"/>
        </w:numPr>
        <w:autoSpaceDE w:val="0"/>
        <w:autoSpaceDN w:val="0"/>
        <w:adjustRightInd w:val="0"/>
        <w:spacing w:after="0" w:line="360" w:lineRule="auto"/>
        <w:jc w:val="both"/>
        <w:rPr>
          <w:rFonts w:ascii="Arial" w:hAnsi="Arial" w:cs="Arial"/>
          <w:sz w:val="20"/>
          <w:szCs w:val="24"/>
        </w:rPr>
      </w:pPr>
      <w:proofErr w:type="spellStart"/>
      <w:r w:rsidRPr="004370BA">
        <w:rPr>
          <w:rFonts w:ascii="Arial" w:hAnsi="Arial" w:cs="Arial"/>
          <w:sz w:val="20"/>
          <w:szCs w:val="24"/>
        </w:rPr>
        <w:lastRenderedPageBreak/>
        <w:t>Sahu</w:t>
      </w:r>
      <w:proofErr w:type="spellEnd"/>
      <w:r w:rsidRPr="004370BA">
        <w:rPr>
          <w:rFonts w:ascii="Arial" w:hAnsi="Arial" w:cs="Arial"/>
          <w:sz w:val="20"/>
          <w:szCs w:val="24"/>
        </w:rPr>
        <w:t xml:space="preserve">, R., J. Singh, N. Mehta, T. </w:t>
      </w:r>
      <w:proofErr w:type="spellStart"/>
      <w:r w:rsidRPr="004370BA">
        <w:rPr>
          <w:rFonts w:ascii="Arial" w:hAnsi="Arial" w:cs="Arial"/>
          <w:sz w:val="20"/>
          <w:szCs w:val="24"/>
        </w:rPr>
        <w:t>Tirkey</w:t>
      </w:r>
      <w:proofErr w:type="spellEnd"/>
      <w:r w:rsidRPr="004370BA">
        <w:rPr>
          <w:rFonts w:ascii="Arial" w:hAnsi="Arial" w:cs="Arial"/>
          <w:sz w:val="20"/>
          <w:szCs w:val="24"/>
        </w:rPr>
        <w:t xml:space="preserve"> and R. Saxena. (2023). Genetic variability studies of sacred lotus (</w:t>
      </w:r>
      <w:proofErr w:type="spellStart"/>
      <w:r w:rsidRPr="004370BA">
        <w:rPr>
          <w:rFonts w:ascii="Arial" w:hAnsi="Arial" w:cs="Arial"/>
          <w:i/>
          <w:sz w:val="20"/>
          <w:szCs w:val="24"/>
        </w:rPr>
        <w:t>Nelumbo</w:t>
      </w:r>
      <w:proofErr w:type="spellEnd"/>
      <w:r w:rsidRPr="004370BA">
        <w:rPr>
          <w:rFonts w:ascii="Arial" w:hAnsi="Arial" w:cs="Arial"/>
          <w:i/>
          <w:sz w:val="20"/>
          <w:szCs w:val="24"/>
        </w:rPr>
        <w:t xml:space="preserve"> nucifera</w:t>
      </w:r>
      <w:r w:rsidRPr="004370BA">
        <w:rPr>
          <w:rFonts w:ascii="Arial" w:hAnsi="Arial" w:cs="Arial"/>
          <w:sz w:val="20"/>
          <w:szCs w:val="24"/>
        </w:rPr>
        <w:t xml:space="preserve"> </w:t>
      </w:r>
      <w:proofErr w:type="spellStart"/>
      <w:r w:rsidRPr="004370BA">
        <w:rPr>
          <w:rFonts w:ascii="Arial" w:hAnsi="Arial" w:cs="Arial"/>
          <w:sz w:val="20"/>
          <w:szCs w:val="24"/>
        </w:rPr>
        <w:t>Gaertn</w:t>
      </w:r>
      <w:proofErr w:type="spellEnd"/>
      <w:r w:rsidRPr="004370BA">
        <w:rPr>
          <w:rFonts w:ascii="Arial" w:hAnsi="Arial" w:cs="Arial"/>
          <w:sz w:val="20"/>
          <w:szCs w:val="24"/>
        </w:rPr>
        <w:t>.) genotypes existing in Chhattisgarh Plains.</w:t>
      </w:r>
      <w:r w:rsidRPr="004370BA">
        <w:rPr>
          <w:rFonts w:ascii="Arial" w:hAnsi="Arial" w:cs="Arial"/>
          <w:bCs/>
          <w:sz w:val="20"/>
          <w:szCs w:val="24"/>
        </w:rPr>
        <w:t xml:space="preserve"> International Journal of Current Microbiology and Applied Sciences</w:t>
      </w:r>
      <w:r w:rsidRPr="004370BA">
        <w:rPr>
          <w:rFonts w:ascii="Arial" w:hAnsi="Arial" w:cs="Arial"/>
          <w:sz w:val="20"/>
          <w:szCs w:val="24"/>
        </w:rPr>
        <w:t xml:space="preserve">, </w:t>
      </w:r>
      <w:r w:rsidRPr="004370BA">
        <w:rPr>
          <w:rFonts w:ascii="Arial" w:hAnsi="Arial" w:cs="Arial"/>
          <w:iCs/>
          <w:sz w:val="20"/>
          <w:szCs w:val="24"/>
        </w:rPr>
        <w:t>12</w:t>
      </w:r>
      <w:r w:rsidRPr="004370BA">
        <w:rPr>
          <w:rFonts w:ascii="Arial" w:hAnsi="Arial" w:cs="Arial"/>
          <w:sz w:val="20"/>
          <w:szCs w:val="24"/>
        </w:rPr>
        <w:t xml:space="preserve">(4), 265-278. </w:t>
      </w:r>
      <w:r w:rsidRPr="004370BA">
        <w:rPr>
          <w:rStyle w:val="Hyperlink"/>
          <w:rFonts w:ascii="Arial" w:hAnsi="Arial" w:cs="Arial"/>
          <w:sz w:val="20"/>
          <w:szCs w:val="24"/>
        </w:rPr>
        <w:t>https://doi.org/10.20546/ijcmas.2023.1204.027</w:t>
      </w:r>
    </w:p>
    <w:p w14:paraId="477B2EA2" w14:textId="77777777" w:rsidR="0054040D" w:rsidRPr="004370BA" w:rsidRDefault="0054040D" w:rsidP="004370BA">
      <w:pPr>
        <w:pStyle w:val="ListParagraph"/>
        <w:numPr>
          <w:ilvl w:val="0"/>
          <w:numId w:val="17"/>
        </w:numPr>
        <w:autoSpaceDE w:val="0"/>
        <w:autoSpaceDN w:val="0"/>
        <w:adjustRightInd w:val="0"/>
        <w:spacing w:after="0" w:line="360" w:lineRule="auto"/>
        <w:jc w:val="both"/>
        <w:rPr>
          <w:rFonts w:ascii="Arial" w:hAnsi="Arial" w:cs="Arial"/>
          <w:color w:val="000000" w:themeColor="text1"/>
          <w:sz w:val="20"/>
          <w:szCs w:val="20"/>
        </w:rPr>
      </w:pPr>
      <w:r w:rsidRPr="004370BA">
        <w:rPr>
          <w:rFonts w:ascii="Arial" w:hAnsi="Arial" w:cs="Arial"/>
          <w:color w:val="000000" w:themeColor="text1"/>
          <w:sz w:val="20"/>
          <w:szCs w:val="20"/>
        </w:rPr>
        <w:t xml:space="preserve">UPOV. (2023). Guidelines for the conduct of tests for distinctness, uniformity and stability: </w:t>
      </w:r>
      <w:proofErr w:type="spellStart"/>
      <w:r w:rsidRPr="004370BA">
        <w:rPr>
          <w:rFonts w:ascii="Arial" w:hAnsi="Arial" w:cs="Arial"/>
          <w:i/>
          <w:color w:val="000000" w:themeColor="text1"/>
          <w:sz w:val="20"/>
          <w:szCs w:val="20"/>
        </w:rPr>
        <w:t>Nelumbo</w:t>
      </w:r>
      <w:proofErr w:type="spellEnd"/>
      <w:r w:rsidRPr="004370BA">
        <w:rPr>
          <w:rFonts w:ascii="Arial" w:hAnsi="Arial" w:cs="Arial"/>
          <w:i/>
          <w:color w:val="000000" w:themeColor="text1"/>
          <w:sz w:val="20"/>
          <w:szCs w:val="20"/>
        </w:rPr>
        <w:t xml:space="preserve"> </w:t>
      </w:r>
      <w:r w:rsidRPr="004370BA">
        <w:rPr>
          <w:rFonts w:ascii="Arial" w:hAnsi="Arial" w:cs="Arial"/>
          <w:color w:val="000000" w:themeColor="text1"/>
          <w:sz w:val="20"/>
          <w:szCs w:val="20"/>
        </w:rPr>
        <w:t>(Lotus) (Draft). International Union for the Protection of New Varieties of Plants, Geneva.</w:t>
      </w:r>
    </w:p>
    <w:p w14:paraId="5BB8D2B8" w14:textId="77777777" w:rsidR="0054040D" w:rsidRDefault="0054040D" w:rsidP="004370BA">
      <w:pPr>
        <w:pStyle w:val="ListParagraph"/>
        <w:numPr>
          <w:ilvl w:val="0"/>
          <w:numId w:val="17"/>
        </w:numPr>
        <w:autoSpaceDE w:val="0"/>
        <w:autoSpaceDN w:val="0"/>
        <w:adjustRightInd w:val="0"/>
        <w:spacing w:after="0" w:line="360" w:lineRule="auto"/>
        <w:jc w:val="both"/>
      </w:pPr>
      <w:r w:rsidRPr="004370BA">
        <w:rPr>
          <w:rFonts w:ascii="Arial" w:hAnsi="Arial" w:cs="Arial"/>
          <w:sz w:val="20"/>
          <w:szCs w:val="20"/>
        </w:rPr>
        <w:t xml:space="preserve">Yang, M., F. Liu, Y. Han, L. Xu, N. </w:t>
      </w:r>
      <w:proofErr w:type="spellStart"/>
      <w:r w:rsidRPr="004370BA">
        <w:rPr>
          <w:rFonts w:ascii="Arial" w:hAnsi="Arial" w:cs="Arial"/>
          <w:sz w:val="20"/>
          <w:szCs w:val="20"/>
        </w:rPr>
        <w:t>Juntawong</w:t>
      </w:r>
      <w:proofErr w:type="spellEnd"/>
      <w:r w:rsidRPr="004370BA">
        <w:rPr>
          <w:rFonts w:ascii="Arial" w:hAnsi="Arial" w:cs="Arial"/>
          <w:sz w:val="20"/>
          <w:szCs w:val="20"/>
        </w:rPr>
        <w:t xml:space="preserve"> and Y. Liu: (2013). Genetic diversity and structure in populations of </w:t>
      </w:r>
      <w:proofErr w:type="spellStart"/>
      <w:r w:rsidRPr="004370BA">
        <w:rPr>
          <w:rFonts w:ascii="Arial" w:hAnsi="Arial" w:cs="Arial"/>
          <w:i/>
          <w:sz w:val="20"/>
          <w:szCs w:val="20"/>
        </w:rPr>
        <w:t>Nelumbo</w:t>
      </w:r>
      <w:proofErr w:type="spellEnd"/>
      <w:r w:rsidRPr="004370BA">
        <w:rPr>
          <w:rFonts w:ascii="Arial" w:hAnsi="Arial" w:cs="Arial"/>
          <w:sz w:val="20"/>
          <w:szCs w:val="20"/>
        </w:rPr>
        <w:t xml:space="preserve"> from America, Thailand, and China: implications for conservation and breeding. </w:t>
      </w:r>
      <w:r w:rsidRPr="004370BA">
        <w:rPr>
          <w:rFonts w:ascii="Arial" w:hAnsi="Arial" w:cs="Arial"/>
          <w:i/>
          <w:sz w:val="20"/>
          <w:szCs w:val="20"/>
        </w:rPr>
        <w:t>Aquatic Botany</w:t>
      </w:r>
      <w:r w:rsidRPr="004370BA">
        <w:rPr>
          <w:rFonts w:ascii="Arial" w:hAnsi="Arial" w:cs="Arial"/>
          <w:sz w:val="20"/>
          <w:szCs w:val="20"/>
        </w:rPr>
        <w:t xml:space="preserve"> 107, 1–7 (2).</w:t>
      </w:r>
      <w:r w:rsidRPr="00A37BA0">
        <w:t xml:space="preserve"> </w:t>
      </w:r>
    </w:p>
    <w:p w14:paraId="5C78BCD3" w14:textId="77777777" w:rsidR="0054040D" w:rsidRDefault="0054040D" w:rsidP="004370BA">
      <w:pPr>
        <w:pStyle w:val="ListParagraph"/>
        <w:numPr>
          <w:ilvl w:val="0"/>
          <w:numId w:val="17"/>
        </w:numPr>
        <w:autoSpaceDE w:val="0"/>
        <w:autoSpaceDN w:val="0"/>
        <w:adjustRightInd w:val="0"/>
        <w:spacing w:after="0" w:line="360" w:lineRule="auto"/>
        <w:jc w:val="both"/>
      </w:pPr>
      <w:r w:rsidRPr="004370BA">
        <w:rPr>
          <w:rFonts w:ascii="Arial" w:hAnsi="Arial" w:cs="Arial"/>
          <w:color w:val="000000" w:themeColor="text1"/>
          <w:sz w:val="20"/>
          <w:szCs w:val="20"/>
          <w:shd w:val="clear" w:color="auto" w:fill="FFFFFF"/>
        </w:rPr>
        <w:t xml:space="preserve">Zhang, Y., </w:t>
      </w:r>
      <w:proofErr w:type="spellStart"/>
      <w:r w:rsidRPr="004370BA">
        <w:rPr>
          <w:rFonts w:ascii="Arial" w:hAnsi="Arial" w:cs="Arial"/>
          <w:color w:val="000000" w:themeColor="text1"/>
          <w:sz w:val="20"/>
          <w:szCs w:val="20"/>
          <w:shd w:val="clear" w:color="auto" w:fill="FFFFFF"/>
        </w:rPr>
        <w:t>Rahmani</w:t>
      </w:r>
      <w:proofErr w:type="spellEnd"/>
      <w:r w:rsidRPr="004370BA">
        <w:rPr>
          <w:rFonts w:ascii="Arial" w:hAnsi="Arial" w:cs="Arial"/>
          <w:color w:val="000000" w:themeColor="text1"/>
          <w:sz w:val="20"/>
          <w:szCs w:val="20"/>
          <w:shd w:val="clear" w:color="auto" w:fill="FFFFFF"/>
        </w:rPr>
        <w:t>, R.S., Yang, X. </w:t>
      </w:r>
      <w:r w:rsidRPr="004370BA">
        <w:rPr>
          <w:rFonts w:ascii="Arial" w:hAnsi="Arial" w:cs="Arial"/>
          <w:i/>
          <w:iCs/>
          <w:color w:val="000000" w:themeColor="text1"/>
          <w:sz w:val="20"/>
          <w:szCs w:val="20"/>
          <w:shd w:val="clear" w:color="auto" w:fill="FFFFFF"/>
        </w:rPr>
        <w:t>et al.</w:t>
      </w:r>
      <w:r w:rsidRPr="004370BA">
        <w:rPr>
          <w:rFonts w:ascii="Arial" w:hAnsi="Arial" w:cs="Arial"/>
          <w:color w:val="000000" w:themeColor="text1"/>
          <w:sz w:val="20"/>
          <w:szCs w:val="20"/>
          <w:shd w:val="clear" w:color="auto" w:fill="FFFFFF"/>
        </w:rPr>
        <w:t xml:space="preserve"> (2020). Integrative expression network analysis of microRNA and gene isoforms in sacred lotus. </w:t>
      </w:r>
      <w:r w:rsidRPr="004370BA">
        <w:rPr>
          <w:rFonts w:ascii="Arial" w:hAnsi="Arial" w:cs="Arial"/>
          <w:i/>
          <w:iCs/>
          <w:color w:val="000000" w:themeColor="text1"/>
          <w:sz w:val="20"/>
          <w:szCs w:val="20"/>
          <w:shd w:val="clear" w:color="auto" w:fill="FFFFFF"/>
        </w:rPr>
        <w:t>BMC Genomics,</w:t>
      </w:r>
      <w:r w:rsidRPr="004370BA">
        <w:rPr>
          <w:rFonts w:ascii="Arial" w:hAnsi="Arial" w:cs="Arial"/>
          <w:color w:val="000000" w:themeColor="text1"/>
          <w:sz w:val="20"/>
          <w:szCs w:val="20"/>
          <w:shd w:val="clear" w:color="auto" w:fill="FFFFFF"/>
        </w:rPr>
        <w:t> </w:t>
      </w:r>
      <w:r w:rsidRPr="004370BA">
        <w:rPr>
          <w:rFonts w:ascii="Arial" w:hAnsi="Arial" w:cs="Arial"/>
          <w:bCs/>
          <w:color w:val="000000" w:themeColor="text1"/>
          <w:sz w:val="20"/>
          <w:szCs w:val="20"/>
          <w:shd w:val="clear" w:color="auto" w:fill="FFFFFF"/>
        </w:rPr>
        <w:t>21</w:t>
      </w:r>
      <w:r w:rsidRPr="004370BA">
        <w:rPr>
          <w:rFonts w:ascii="Arial" w:hAnsi="Arial" w:cs="Arial"/>
          <w:color w:val="000000" w:themeColor="text1"/>
          <w:sz w:val="20"/>
          <w:szCs w:val="20"/>
          <w:shd w:val="clear" w:color="auto" w:fill="FFFFFF"/>
        </w:rPr>
        <w:t xml:space="preserve">(429), </w:t>
      </w:r>
      <w:hyperlink r:id="rId13" w:history="1">
        <w:r w:rsidRPr="004370BA">
          <w:rPr>
            <w:rStyle w:val="Hyperlink"/>
            <w:rFonts w:ascii="Arial" w:hAnsi="Arial" w:cs="Arial"/>
            <w:sz w:val="20"/>
            <w:szCs w:val="20"/>
          </w:rPr>
          <w:t>https://doi.org/10.1186/s12864-020-06853-y</w:t>
        </w:r>
      </w:hyperlink>
      <w:r w:rsidRPr="00FF523F">
        <w:t xml:space="preserve"> </w:t>
      </w:r>
    </w:p>
    <w:p w14:paraId="300E5254" w14:textId="77777777" w:rsidR="00A80A42" w:rsidRDefault="00A80A42" w:rsidP="00502629">
      <w:pPr>
        <w:autoSpaceDE w:val="0"/>
        <w:autoSpaceDN w:val="0"/>
        <w:adjustRightInd w:val="0"/>
        <w:spacing w:after="0" w:line="360" w:lineRule="auto"/>
        <w:ind w:left="720" w:hanging="720"/>
        <w:jc w:val="both"/>
        <w:rPr>
          <w:rFonts w:ascii="Arial" w:hAnsi="Arial" w:cs="Arial"/>
          <w:color w:val="000000" w:themeColor="text1"/>
          <w:sz w:val="20"/>
          <w:szCs w:val="24"/>
        </w:rPr>
      </w:pPr>
    </w:p>
    <w:p w14:paraId="307932B7" w14:textId="77777777" w:rsidR="00A80A42" w:rsidRDefault="00A80A42" w:rsidP="00502629">
      <w:pPr>
        <w:autoSpaceDE w:val="0"/>
        <w:autoSpaceDN w:val="0"/>
        <w:adjustRightInd w:val="0"/>
        <w:spacing w:after="0" w:line="360" w:lineRule="auto"/>
        <w:ind w:left="720" w:hanging="720"/>
        <w:jc w:val="both"/>
        <w:rPr>
          <w:rFonts w:ascii="Arial" w:hAnsi="Arial" w:cs="Arial"/>
          <w:color w:val="000000" w:themeColor="text1"/>
          <w:sz w:val="20"/>
          <w:szCs w:val="24"/>
        </w:rPr>
      </w:pPr>
    </w:p>
    <w:p w14:paraId="349B53EC" w14:textId="77777777" w:rsidR="00A80A42" w:rsidRPr="00502629" w:rsidRDefault="00A80A42" w:rsidP="00502629">
      <w:pPr>
        <w:autoSpaceDE w:val="0"/>
        <w:autoSpaceDN w:val="0"/>
        <w:adjustRightInd w:val="0"/>
        <w:spacing w:after="0" w:line="360" w:lineRule="auto"/>
        <w:ind w:left="720" w:hanging="720"/>
        <w:jc w:val="both"/>
        <w:rPr>
          <w:rFonts w:ascii="Arial" w:hAnsi="Arial" w:cs="Arial"/>
          <w:color w:val="000000" w:themeColor="text1"/>
          <w:sz w:val="20"/>
          <w:szCs w:val="24"/>
        </w:rPr>
        <w:sectPr w:rsidR="00A80A42" w:rsidRPr="00502629">
          <w:headerReference w:type="even" r:id="rId14"/>
          <w:headerReference w:type="default" r:id="rId15"/>
          <w:headerReference w:type="first" r:id="rId16"/>
          <w:pgSz w:w="12240" w:h="15840"/>
          <w:pgMar w:top="1440" w:right="1440" w:bottom="1440" w:left="1440" w:header="720" w:footer="720" w:gutter="0"/>
          <w:cols w:space="720"/>
          <w:docGrid w:linePitch="360"/>
        </w:sectPr>
      </w:pPr>
    </w:p>
    <w:tbl>
      <w:tblPr>
        <w:tblStyle w:val="TableGrid"/>
        <w:tblpPr w:leftFromText="180" w:rightFromText="180" w:vertAnchor="page" w:horzAnchor="page" w:tblpX="904" w:tblpY="2345"/>
        <w:tblW w:w="14634" w:type="dxa"/>
        <w:tblLayout w:type="fixed"/>
        <w:tblLook w:val="04A0" w:firstRow="1" w:lastRow="0" w:firstColumn="1" w:lastColumn="0" w:noHBand="0" w:noVBand="1"/>
      </w:tblPr>
      <w:tblGrid>
        <w:gridCol w:w="535"/>
        <w:gridCol w:w="1350"/>
        <w:gridCol w:w="1170"/>
        <w:gridCol w:w="990"/>
        <w:gridCol w:w="990"/>
        <w:gridCol w:w="1170"/>
        <w:gridCol w:w="1260"/>
        <w:gridCol w:w="1800"/>
        <w:gridCol w:w="1440"/>
        <w:gridCol w:w="1260"/>
        <w:gridCol w:w="1260"/>
        <w:gridCol w:w="1409"/>
      </w:tblGrid>
      <w:tr w:rsidR="004B670C" w:rsidRPr="00BB33D4" w14:paraId="116DADB0" w14:textId="67A24BD1" w:rsidTr="004B670C">
        <w:trPr>
          <w:trHeight w:val="442"/>
        </w:trPr>
        <w:tc>
          <w:tcPr>
            <w:tcW w:w="535" w:type="dxa"/>
          </w:tcPr>
          <w:p w14:paraId="1D3A7D24" w14:textId="77777777" w:rsidR="00C96415" w:rsidRPr="000C6D61" w:rsidRDefault="00C96415" w:rsidP="00C96415">
            <w:pPr>
              <w:ind w:left="59"/>
              <w:rPr>
                <w:rFonts w:ascii="Arial" w:hAnsi="Arial" w:cs="Arial"/>
                <w:b/>
                <w:sz w:val="20"/>
                <w:szCs w:val="20"/>
              </w:rPr>
            </w:pPr>
            <w:proofErr w:type="spellStart"/>
            <w:r w:rsidRPr="000C6D61">
              <w:rPr>
                <w:rFonts w:ascii="Arial" w:hAnsi="Arial" w:cs="Arial"/>
                <w:b/>
                <w:sz w:val="20"/>
                <w:szCs w:val="20"/>
              </w:rPr>
              <w:lastRenderedPageBreak/>
              <w:t>Sl.No</w:t>
            </w:r>
            <w:proofErr w:type="spellEnd"/>
          </w:p>
        </w:tc>
        <w:tc>
          <w:tcPr>
            <w:tcW w:w="1350" w:type="dxa"/>
          </w:tcPr>
          <w:p w14:paraId="67DF9FF9" w14:textId="77777777" w:rsidR="00C96415" w:rsidRPr="000C6D61" w:rsidRDefault="00C96415" w:rsidP="00C96415">
            <w:pPr>
              <w:ind w:left="59"/>
              <w:rPr>
                <w:rFonts w:ascii="Arial" w:hAnsi="Arial" w:cs="Arial"/>
                <w:b/>
                <w:sz w:val="20"/>
                <w:szCs w:val="20"/>
              </w:rPr>
            </w:pPr>
            <w:r w:rsidRPr="000C6D61">
              <w:rPr>
                <w:rFonts w:ascii="Arial" w:hAnsi="Arial" w:cs="Arial"/>
                <w:b/>
                <w:sz w:val="20"/>
                <w:szCs w:val="20"/>
              </w:rPr>
              <w:t>Lotus genotypes</w:t>
            </w:r>
          </w:p>
          <w:p w14:paraId="090901C1" w14:textId="77777777" w:rsidR="00C96415" w:rsidRPr="000C6D61" w:rsidRDefault="00C96415" w:rsidP="00C96415">
            <w:pPr>
              <w:ind w:left="59"/>
              <w:rPr>
                <w:rFonts w:ascii="Arial" w:hAnsi="Arial" w:cs="Arial"/>
                <w:b/>
                <w:sz w:val="20"/>
                <w:szCs w:val="20"/>
              </w:rPr>
            </w:pPr>
          </w:p>
        </w:tc>
        <w:tc>
          <w:tcPr>
            <w:tcW w:w="1170" w:type="dxa"/>
          </w:tcPr>
          <w:p w14:paraId="39950AFA" w14:textId="77777777" w:rsidR="00C96415" w:rsidRPr="000C6D61" w:rsidRDefault="00C96415" w:rsidP="00C96415">
            <w:pPr>
              <w:ind w:left="59"/>
              <w:rPr>
                <w:rFonts w:ascii="Arial" w:hAnsi="Arial" w:cs="Arial"/>
                <w:b/>
                <w:sz w:val="20"/>
                <w:szCs w:val="20"/>
              </w:rPr>
            </w:pPr>
            <w:r w:rsidRPr="000C6D61">
              <w:rPr>
                <w:rFonts w:ascii="Arial" w:hAnsi="Arial" w:cs="Arial"/>
                <w:b/>
                <w:sz w:val="20"/>
                <w:szCs w:val="20"/>
              </w:rPr>
              <w:t>Color of young leaf</w:t>
            </w:r>
          </w:p>
        </w:tc>
        <w:tc>
          <w:tcPr>
            <w:tcW w:w="990" w:type="dxa"/>
          </w:tcPr>
          <w:p w14:paraId="25D2E5B3" w14:textId="77777777" w:rsidR="00C96415" w:rsidRPr="000C6D61" w:rsidRDefault="00C96415" w:rsidP="00C96415">
            <w:pPr>
              <w:ind w:left="59"/>
              <w:rPr>
                <w:rFonts w:ascii="Arial" w:hAnsi="Arial" w:cs="Arial"/>
                <w:b/>
                <w:sz w:val="20"/>
                <w:szCs w:val="20"/>
              </w:rPr>
            </w:pPr>
            <w:r w:rsidRPr="000C6D61">
              <w:rPr>
                <w:rFonts w:ascii="Arial" w:hAnsi="Arial" w:cs="Arial"/>
                <w:b/>
                <w:sz w:val="20"/>
                <w:szCs w:val="20"/>
              </w:rPr>
              <w:t>Emerging leaf variegation on blade</w:t>
            </w:r>
          </w:p>
        </w:tc>
        <w:tc>
          <w:tcPr>
            <w:tcW w:w="990" w:type="dxa"/>
          </w:tcPr>
          <w:p w14:paraId="26C2C571" w14:textId="77777777" w:rsidR="00C96415" w:rsidRPr="000C6D61" w:rsidRDefault="00C96415" w:rsidP="00C96415">
            <w:pPr>
              <w:ind w:left="59"/>
              <w:rPr>
                <w:rFonts w:ascii="Arial" w:hAnsi="Arial" w:cs="Arial"/>
                <w:b/>
                <w:sz w:val="20"/>
                <w:szCs w:val="20"/>
              </w:rPr>
            </w:pPr>
            <w:r w:rsidRPr="000C6D61">
              <w:rPr>
                <w:rFonts w:ascii="Arial" w:hAnsi="Arial" w:cs="Arial"/>
                <w:b/>
                <w:sz w:val="20"/>
                <w:szCs w:val="20"/>
              </w:rPr>
              <w:t xml:space="preserve">Emerging leaf blade </w:t>
            </w:r>
            <w:proofErr w:type="spellStart"/>
            <w:r w:rsidRPr="000C6D61">
              <w:rPr>
                <w:rFonts w:ascii="Arial" w:hAnsi="Arial" w:cs="Arial"/>
                <w:b/>
                <w:sz w:val="20"/>
                <w:szCs w:val="20"/>
              </w:rPr>
              <w:t>colour</w:t>
            </w:r>
            <w:proofErr w:type="spellEnd"/>
          </w:p>
        </w:tc>
        <w:tc>
          <w:tcPr>
            <w:tcW w:w="1170" w:type="dxa"/>
          </w:tcPr>
          <w:p w14:paraId="191D497C" w14:textId="77777777" w:rsidR="00C96415" w:rsidRPr="000C6D61" w:rsidRDefault="00C96415" w:rsidP="00C96415">
            <w:pPr>
              <w:ind w:left="59"/>
              <w:rPr>
                <w:rFonts w:ascii="Arial" w:hAnsi="Arial" w:cs="Arial"/>
                <w:b/>
                <w:sz w:val="20"/>
                <w:szCs w:val="20"/>
              </w:rPr>
            </w:pPr>
            <w:r w:rsidRPr="000C6D61">
              <w:rPr>
                <w:rFonts w:ascii="Arial" w:hAnsi="Arial" w:cs="Arial"/>
                <w:b/>
                <w:sz w:val="20"/>
                <w:szCs w:val="20"/>
              </w:rPr>
              <w:t>Emerging leaf blade shape</w:t>
            </w:r>
          </w:p>
        </w:tc>
        <w:tc>
          <w:tcPr>
            <w:tcW w:w="1260" w:type="dxa"/>
          </w:tcPr>
          <w:p w14:paraId="1398CDD3" w14:textId="77777777" w:rsidR="00C96415" w:rsidRPr="000C6D61" w:rsidRDefault="00C96415" w:rsidP="00C96415">
            <w:pPr>
              <w:ind w:left="59"/>
              <w:rPr>
                <w:rFonts w:ascii="Arial" w:hAnsi="Arial" w:cs="Arial"/>
                <w:b/>
                <w:sz w:val="20"/>
                <w:szCs w:val="20"/>
              </w:rPr>
            </w:pPr>
            <w:r w:rsidRPr="000C6D61">
              <w:rPr>
                <w:rFonts w:ascii="Arial" w:hAnsi="Arial" w:cs="Arial"/>
                <w:b/>
                <w:sz w:val="20"/>
                <w:szCs w:val="20"/>
              </w:rPr>
              <w:t>Emerging leaf: shape of longitudinal blade section</w:t>
            </w:r>
          </w:p>
        </w:tc>
        <w:tc>
          <w:tcPr>
            <w:tcW w:w="1800" w:type="dxa"/>
          </w:tcPr>
          <w:p w14:paraId="681CDED5" w14:textId="77777777" w:rsidR="00C96415" w:rsidRPr="000C6D61" w:rsidRDefault="00C96415" w:rsidP="00C96415">
            <w:pPr>
              <w:ind w:left="59"/>
              <w:rPr>
                <w:rFonts w:ascii="Arial" w:hAnsi="Arial" w:cs="Arial"/>
                <w:b/>
                <w:sz w:val="20"/>
                <w:szCs w:val="20"/>
              </w:rPr>
            </w:pPr>
            <w:r w:rsidRPr="000C6D61">
              <w:rPr>
                <w:rFonts w:ascii="Arial" w:hAnsi="Arial" w:cs="Arial"/>
                <w:b/>
                <w:sz w:val="20"/>
                <w:szCs w:val="20"/>
              </w:rPr>
              <w:t>Emerging leaf: blade texture</w:t>
            </w:r>
          </w:p>
        </w:tc>
        <w:tc>
          <w:tcPr>
            <w:tcW w:w="1440" w:type="dxa"/>
          </w:tcPr>
          <w:p w14:paraId="369D80A6" w14:textId="77777777" w:rsidR="00C96415" w:rsidRPr="000C6D61" w:rsidRDefault="00C96415" w:rsidP="00C96415">
            <w:pPr>
              <w:ind w:left="59"/>
              <w:rPr>
                <w:rFonts w:ascii="Arial" w:hAnsi="Arial" w:cs="Arial"/>
                <w:b/>
                <w:sz w:val="20"/>
                <w:szCs w:val="20"/>
              </w:rPr>
            </w:pPr>
            <w:r w:rsidRPr="000C6D61">
              <w:rPr>
                <w:rFonts w:ascii="Arial" w:hAnsi="Arial" w:cs="Arial"/>
                <w:b/>
                <w:sz w:val="20"/>
                <w:szCs w:val="20"/>
              </w:rPr>
              <w:t>Emerging leaf: upper blade  margin</w:t>
            </w:r>
          </w:p>
        </w:tc>
        <w:tc>
          <w:tcPr>
            <w:tcW w:w="1260" w:type="dxa"/>
          </w:tcPr>
          <w:p w14:paraId="535D3007" w14:textId="77777777" w:rsidR="00C96415" w:rsidRPr="000C6D61" w:rsidRDefault="00C96415" w:rsidP="00C96415">
            <w:pPr>
              <w:ind w:left="59"/>
              <w:rPr>
                <w:rFonts w:ascii="Arial" w:hAnsi="Arial" w:cs="Arial"/>
                <w:b/>
                <w:sz w:val="20"/>
                <w:szCs w:val="20"/>
              </w:rPr>
            </w:pPr>
            <w:r w:rsidRPr="000C6D61">
              <w:rPr>
                <w:rFonts w:ascii="Arial" w:hAnsi="Arial" w:cs="Arial"/>
                <w:b/>
                <w:sz w:val="20"/>
                <w:szCs w:val="20"/>
              </w:rPr>
              <w:t>Emerging leaf: red line of leaf margin</w:t>
            </w:r>
          </w:p>
        </w:tc>
        <w:tc>
          <w:tcPr>
            <w:tcW w:w="1260" w:type="dxa"/>
          </w:tcPr>
          <w:p w14:paraId="39086093" w14:textId="77777777" w:rsidR="00C96415" w:rsidRPr="000C6D61" w:rsidRDefault="00C96415" w:rsidP="00C96415">
            <w:pPr>
              <w:ind w:left="59"/>
              <w:rPr>
                <w:rFonts w:ascii="Arial" w:hAnsi="Arial" w:cs="Arial"/>
                <w:b/>
                <w:sz w:val="20"/>
                <w:szCs w:val="20"/>
              </w:rPr>
            </w:pPr>
            <w:r w:rsidRPr="000C6D61">
              <w:rPr>
                <w:rFonts w:ascii="Arial" w:hAnsi="Arial" w:cs="Arial"/>
                <w:b/>
                <w:sz w:val="20"/>
                <w:szCs w:val="20"/>
              </w:rPr>
              <w:t>Leaf nose gap</w:t>
            </w:r>
          </w:p>
        </w:tc>
        <w:tc>
          <w:tcPr>
            <w:tcW w:w="1409" w:type="dxa"/>
          </w:tcPr>
          <w:p w14:paraId="0205F406" w14:textId="1CACB1FA" w:rsidR="00C96415" w:rsidRPr="000C6D61" w:rsidRDefault="00C96415" w:rsidP="00C96415">
            <w:pPr>
              <w:ind w:left="59"/>
              <w:rPr>
                <w:rFonts w:ascii="Arial" w:hAnsi="Arial" w:cs="Arial"/>
                <w:b/>
                <w:sz w:val="20"/>
                <w:szCs w:val="20"/>
              </w:rPr>
            </w:pPr>
            <w:r w:rsidRPr="000C6D61">
              <w:rPr>
                <w:rFonts w:ascii="Arial" w:hAnsi="Arial" w:cs="Arial"/>
                <w:b/>
                <w:sz w:val="20"/>
                <w:szCs w:val="20"/>
              </w:rPr>
              <w:t>Petiole spine density</w:t>
            </w:r>
          </w:p>
        </w:tc>
      </w:tr>
      <w:tr w:rsidR="004B670C" w:rsidRPr="00BB33D4" w14:paraId="16F30BD2" w14:textId="3123C7AE" w:rsidTr="004B670C">
        <w:trPr>
          <w:trHeight w:val="207"/>
        </w:trPr>
        <w:tc>
          <w:tcPr>
            <w:tcW w:w="535" w:type="dxa"/>
          </w:tcPr>
          <w:p w14:paraId="37ACFAF3" w14:textId="77777777" w:rsidR="00C96415" w:rsidRPr="00BB33D4" w:rsidRDefault="00C96415" w:rsidP="00C96415">
            <w:pPr>
              <w:ind w:left="59"/>
              <w:jc w:val="center"/>
              <w:rPr>
                <w:rFonts w:ascii="Arial" w:hAnsi="Arial" w:cs="Arial"/>
                <w:sz w:val="20"/>
                <w:szCs w:val="20"/>
              </w:rPr>
            </w:pPr>
            <w:r w:rsidRPr="00BB33D4">
              <w:rPr>
                <w:rFonts w:ascii="Arial" w:hAnsi="Arial" w:cs="Arial"/>
                <w:sz w:val="20"/>
                <w:szCs w:val="20"/>
              </w:rPr>
              <w:t>1</w:t>
            </w:r>
          </w:p>
        </w:tc>
        <w:tc>
          <w:tcPr>
            <w:tcW w:w="1350" w:type="dxa"/>
          </w:tcPr>
          <w:p w14:paraId="02241718"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KAU Nn1</w:t>
            </w:r>
          </w:p>
        </w:tc>
        <w:tc>
          <w:tcPr>
            <w:tcW w:w="1170" w:type="dxa"/>
          </w:tcPr>
          <w:p w14:paraId="3D96ACE4"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Green </w:t>
            </w:r>
          </w:p>
        </w:tc>
        <w:tc>
          <w:tcPr>
            <w:tcW w:w="990" w:type="dxa"/>
          </w:tcPr>
          <w:p w14:paraId="58737102"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Absent </w:t>
            </w:r>
          </w:p>
        </w:tc>
        <w:tc>
          <w:tcPr>
            <w:tcW w:w="990" w:type="dxa"/>
          </w:tcPr>
          <w:p w14:paraId="5FC343D3"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Dark green </w:t>
            </w:r>
          </w:p>
        </w:tc>
        <w:tc>
          <w:tcPr>
            <w:tcW w:w="1170" w:type="dxa"/>
          </w:tcPr>
          <w:p w14:paraId="610DD748"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Elliptical</w:t>
            </w:r>
          </w:p>
        </w:tc>
        <w:tc>
          <w:tcPr>
            <w:tcW w:w="1260" w:type="dxa"/>
          </w:tcPr>
          <w:p w14:paraId="6B08D8FE"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concave</w:t>
            </w:r>
          </w:p>
        </w:tc>
        <w:tc>
          <w:tcPr>
            <w:tcW w:w="1800" w:type="dxa"/>
          </w:tcPr>
          <w:p w14:paraId="4D79816F"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Very smooth</w:t>
            </w:r>
          </w:p>
        </w:tc>
        <w:tc>
          <w:tcPr>
            <w:tcW w:w="1440" w:type="dxa"/>
          </w:tcPr>
          <w:p w14:paraId="49674E39"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Weekly concave</w:t>
            </w:r>
          </w:p>
        </w:tc>
        <w:tc>
          <w:tcPr>
            <w:tcW w:w="1260" w:type="dxa"/>
          </w:tcPr>
          <w:p w14:paraId="1B30C4D0"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Absent</w:t>
            </w:r>
          </w:p>
        </w:tc>
        <w:tc>
          <w:tcPr>
            <w:tcW w:w="1260" w:type="dxa"/>
          </w:tcPr>
          <w:p w14:paraId="38FB2CD0"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w:t>
            </w:r>
          </w:p>
        </w:tc>
        <w:tc>
          <w:tcPr>
            <w:tcW w:w="1409" w:type="dxa"/>
          </w:tcPr>
          <w:p w14:paraId="7A69958A" w14:textId="2834895B" w:rsidR="00C96415" w:rsidRPr="00FF2E02" w:rsidRDefault="00C96415" w:rsidP="00C96415">
            <w:pPr>
              <w:ind w:left="59"/>
              <w:rPr>
                <w:rFonts w:ascii="Arial" w:hAnsi="Arial" w:cs="Arial"/>
                <w:sz w:val="20"/>
                <w:szCs w:val="20"/>
              </w:rPr>
            </w:pPr>
            <w:r w:rsidRPr="00FF2E02">
              <w:rPr>
                <w:rFonts w:ascii="Arial" w:hAnsi="Arial" w:cs="Arial"/>
                <w:sz w:val="20"/>
                <w:szCs w:val="20"/>
              </w:rPr>
              <w:t>Medium</w:t>
            </w:r>
          </w:p>
        </w:tc>
      </w:tr>
      <w:tr w:rsidR="004B670C" w:rsidRPr="00BB33D4" w14:paraId="6A1B5CC2" w14:textId="38041527" w:rsidTr="004B670C">
        <w:trPr>
          <w:trHeight w:val="221"/>
        </w:trPr>
        <w:tc>
          <w:tcPr>
            <w:tcW w:w="535" w:type="dxa"/>
          </w:tcPr>
          <w:p w14:paraId="05192C1E" w14:textId="77777777" w:rsidR="00C96415" w:rsidRPr="00BB33D4" w:rsidRDefault="00C96415" w:rsidP="00C96415">
            <w:pPr>
              <w:ind w:left="59"/>
              <w:jc w:val="center"/>
              <w:rPr>
                <w:rFonts w:ascii="Arial" w:hAnsi="Arial" w:cs="Arial"/>
                <w:sz w:val="20"/>
                <w:szCs w:val="20"/>
              </w:rPr>
            </w:pPr>
            <w:r w:rsidRPr="00BB33D4">
              <w:rPr>
                <w:rFonts w:ascii="Arial" w:hAnsi="Arial" w:cs="Arial"/>
                <w:sz w:val="20"/>
                <w:szCs w:val="20"/>
              </w:rPr>
              <w:t>2</w:t>
            </w:r>
          </w:p>
        </w:tc>
        <w:tc>
          <w:tcPr>
            <w:tcW w:w="1350" w:type="dxa"/>
          </w:tcPr>
          <w:p w14:paraId="31BE308C"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2</w:t>
            </w:r>
          </w:p>
        </w:tc>
        <w:tc>
          <w:tcPr>
            <w:tcW w:w="1170" w:type="dxa"/>
          </w:tcPr>
          <w:p w14:paraId="685946CB"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Green </w:t>
            </w:r>
          </w:p>
        </w:tc>
        <w:tc>
          <w:tcPr>
            <w:tcW w:w="990" w:type="dxa"/>
          </w:tcPr>
          <w:p w14:paraId="43FDD514"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Absent</w:t>
            </w:r>
          </w:p>
        </w:tc>
        <w:tc>
          <w:tcPr>
            <w:tcW w:w="990" w:type="dxa"/>
          </w:tcPr>
          <w:p w14:paraId="7BE4395A"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Dark green</w:t>
            </w:r>
          </w:p>
        </w:tc>
        <w:tc>
          <w:tcPr>
            <w:tcW w:w="1170" w:type="dxa"/>
          </w:tcPr>
          <w:p w14:paraId="7D7930C5"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Elliptical</w:t>
            </w:r>
          </w:p>
        </w:tc>
        <w:tc>
          <w:tcPr>
            <w:tcW w:w="1260" w:type="dxa"/>
          </w:tcPr>
          <w:p w14:paraId="2D50F82B"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Weekly concave</w:t>
            </w:r>
          </w:p>
        </w:tc>
        <w:tc>
          <w:tcPr>
            <w:tcW w:w="1800" w:type="dxa"/>
          </w:tcPr>
          <w:p w14:paraId="164D542D"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smooth</w:t>
            </w:r>
          </w:p>
        </w:tc>
        <w:tc>
          <w:tcPr>
            <w:tcW w:w="1440" w:type="dxa"/>
          </w:tcPr>
          <w:p w14:paraId="2FA311EC"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concave</w:t>
            </w:r>
          </w:p>
        </w:tc>
        <w:tc>
          <w:tcPr>
            <w:tcW w:w="1260" w:type="dxa"/>
          </w:tcPr>
          <w:p w14:paraId="1DF360D4"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Absent</w:t>
            </w:r>
          </w:p>
        </w:tc>
        <w:tc>
          <w:tcPr>
            <w:tcW w:w="1260" w:type="dxa"/>
          </w:tcPr>
          <w:p w14:paraId="1CD6738B"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w:t>
            </w:r>
          </w:p>
        </w:tc>
        <w:tc>
          <w:tcPr>
            <w:tcW w:w="1409" w:type="dxa"/>
          </w:tcPr>
          <w:p w14:paraId="3189A28F" w14:textId="0286311E" w:rsidR="00C96415" w:rsidRPr="00FF2E02" w:rsidRDefault="00C96415" w:rsidP="00C96415">
            <w:pPr>
              <w:ind w:left="59"/>
              <w:rPr>
                <w:rFonts w:ascii="Arial" w:hAnsi="Arial" w:cs="Arial"/>
                <w:sz w:val="20"/>
                <w:szCs w:val="20"/>
              </w:rPr>
            </w:pPr>
            <w:r w:rsidRPr="00FF2E02">
              <w:rPr>
                <w:rFonts w:ascii="Arial" w:hAnsi="Arial" w:cs="Arial"/>
                <w:sz w:val="20"/>
                <w:szCs w:val="20"/>
              </w:rPr>
              <w:t>Medium</w:t>
            </w:r>
          </w:p>
        </w:tc>
      </w:tr>
      <w:tr w:rsidR="004B670C" w:rsidRPr="00BB33D4" w14:paraId="2F884702" w14:textId="60D10735" w:rsidTr="004B670C">
        <w:trPr>
          <w:trHeight w:val="221"/>
        </w:trPr>
        <w:tc>
          <w:tcPr>
            <w:tcW w:w="535" w:type="dxa"/>
          </w:tcPr>
          <w:p w14:paraId="36C26055" w14:textId="77777777" w:rsidR="00C96415" w:rsidRPr="00BB33D4" w:rsidRDefault="00C96415" w:rsidP="00C96415">
            <w:pPr>
              <w:ind w:left="59"/>
              <w:jc w:val="center"/>
              <w:rPr>
                <w:rFonts w:ascii="Arial" w:hAnsi="Arial" w:cs="Arial"/>
                <w:sz w:val="20"/>
                <w:szCs w:val="20"/>
              </w:rPr>
            </w:pPr>
            <w:r w:rsidRPr="00BB33D4">
              <w:rPr>
                <w:rFonts w:ascii="Arial" w:hAnsi="Arial" w:cs="Arial"/>
                <w:sz w:val="20"/>
                <w:szCs w:val="20"/>
              </w:rPr>
              <w:t>3</w:t>
            </w:r>
          </w:p>
        </w:tc>
        <w:tc>
          <w:tcPr>
            <w:tcW w:w="1350" w:type="dxa"/>
          </w:tcPr>
          <w:p w14:paraId="59F67F42"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5</w:t>
            </w:r>
          </w:p>
        </w:tc>
        <w:tc>
          <w:tcPr>
            <w:tcW w:w="1170" w:type="dxa"/>
          </w:tcPr>
          <w:p w14:paraId="607CF3C5"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Green</w:t>
            </w:r>
          </w:p>
        </w:tc>
        <w:tc>
          <w:tcPr>
            <w:tcW w:w="990" w:type="dxa"/>
          </w:tcPr>
          <w:p w14:paraId="34A0C2E1"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Absent</w:t>
            </w:r>
          </w:p>
        </w:tc>
        <w:tc>
          <w:tcPr>
            <w:tcW w:w="990" w:type="dxa"/>
          </w:tcPr>
          <w:p w14:paraId="16610450"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Dark green</w:t>
            </w:r>
          </w:p>
        </w:tc>
        <w:tc>
          <w:tcPr>
            <w:tcW w:w="1170" w:type="dxa"/>
          </w:tcPr>
          <w:p w14:paraId="22EF2AFC"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Elliptical</w:t>
            </w:r>
          </w:p>
        </w:tc>
        <w:tc>
          <w:tcPr>
            <w:tcW w:w="1260" w:type="dxa"/>
          </w:tcPr>
          <w:p w14:paraId="4C50C8AF"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concave</w:t>
            </w:r>
          </w:p>
        </w:tc>
        <w:tc>
          <w:tcPr>
            <w:tcW w:w="1800" w:type="dxa"/>
          </w:tcPr>
          <w:p w14:paraId="522FB1D2"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smooth</w:t>
            </w:r>
          </w:p>
        </w:tc>
        <w:tc>
          <w:tcPr>
            <w:tcW w:w="1440" w:type="dxa"/>
          </w:tcPr>
          <w:p w14:paraId="0AC5B3BD"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concave</w:t>
            </w:r>
          </w:p>
        </w:tc>
        <w:tc>
          <w:tcPr>
            <w:tcW w:w="1260" w:type="dxa"/>
          </w:tcPr>
          <w:p w14:paraId="5D8D0318"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Absent</w:t>
            </w:r>
          </w:p>
        </w:tc>
        <w:tc>
          <w:tcPr>
            <w:tcW w:w="1260" w:type="dxa"/>
          </w:tcPr>
          <w:p w14:paraId="05BC9AB8"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w:t>
            </w:r>
          </w:p>
        </w:tc>
        <w:tc>
          <w:tcPr>
            <w:tcW w:w="1409" w:type="dxa"/>
          </w:tcPr>
          <w:p w14:paraId="6ADC0AAF" w14:textId="71170331" w:rsidR="00C96415" w:rsidRPr="00FF2E02" w:rsidRDefault="00C96415" w:rsidP="00C96415">
            <w:pPr>
              <w:ind w:left="59"/>
              <w:rPr>
                <w:rFonts w:ascii="Arial" w:hAnsi="Arial" w:cs="Arial"/>
                <w:sz w:val="20"/>
                <w:szCs w:val="20"/>
              </w:rPr>
            </w:pPr>
            <w:r w:rsidRPr="00FF2E02">
              <w:rPr>
                <w:rFonts w:ascii="Arial" w:hAnsi="Arial" w:cs="Arial"/>
                <w:sz w:val="20"/>
                <w:szCs w:val="20"/>
              </w:rPr>
              <w:t>Sparse</w:t>
            </w:r>
          </w:p>
        </w:tc>
      </w:tr>
      <w:tr w:rsidR="004B670C" w:rsidRPr="00BB33D4" w14:paraId="1291010A" w14:textId="19DE07CE" w:rsidTr="004B670C">
        <w:trPr>
          <w:trHeight w:val="207"/>
        </w:trPr>
        <w:tc>
          <w:tcPr>
            <w:tcW w:w="535" w:type="dxa"/>
          </w:tcPr>
          <w:p w14:paraId="1A18DA1E" w14:textId="77777777" w:rsidR="00C96415" w:rsidRPr="00BB33D4" w:rsidRDefault="00C96415" w:rsidP="00C96415">
            <w:pPr>
              <w:ind w:left="59"/>
              <w:jc w:val="center"/>
              <w:rPr>
                <w:rFonts w:ascii="Arial" w:hAnsi="Arial" w:cs="Arial"/>
                <w:sz w:val="20"/>
                <w:szCs w:val="20"/>
              </w:rPr>
            </w:pPr>
            <w:r w:rsidRPr="00BB33D4">
              <w:rPr>
                <w:rFonts w:ascii="Arial" w:hAnsi="Arial" w:cs="Arial"/>
                <w:sz w:val="20"/>
                <w:szCs w:val="20"/>
              </w:rPr>
              <w:t>4</w:t>
            </w:r>
          </w:p>
        </w:tc>
        <w:tc>
          <w:tcPr>
            <w:tcW w:w="1350" w:type="dxa"/>
          </w:tcPr>
          <w:p w14:paraId="467461D4"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6</w:t>
            </w:r>
          </w:p>
        </w:tc>
        <w:tc>
          <w:tcPr>
            <w:tcW w:w="1170" w:type="dxa"/>
          </w:tcPr>
          <w:p w14:paraId="79D9CCF1"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Green </w:t>
            </w:r>
            <w:proofErr w:type="spellStart"/>
            <w:r w:rsidRPr="00BB33D4">
              <w:rPr>
                <w:rFonts w:ascii="Arial" w:hAnsi="Arial" w:cs="Arial"/>
                <w:sz w:val="20"/>
                <w:szCs w:val="20"/>
              </w:rPr>
              <w:t>centre</w:t>
            </w:r>
            <w:proofErr w:type="spellEnd"/>
            <w:r w:rsidRPr="00BB33D4">
              <w:rPr>
                <w:rFonts w:ascii="Arial" w:hAnsi="Arial" w:cs="Arial"/>
                <w:sz w:val="20"/>
                <w:szCs w:val="20"/>
              </w:rPr>
              <w:t xml:space="preserve"> with red edge</w:t>
            </w:r>
          </w:p>
        </w:tc>
        <w:tc>
          <w:tcPr>
            <w:tcW w:w="990" w:type="dxa"/>
          </w:tcPr>
          <w:p w14:paraId="33982BF8"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Absent</w:t>
            </w:r>
          </w:p>
        </w:tc>
        <w:tc>
          <w:tcPr>
            <w:tcW w:w="990" w:type="dxa"/>
          </w:tcPr>
          <w:p w14:paraId="6FDB8AA7"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Dark green</w:t>
            </w:r>
          </w:p>
        </w:tc>
        <w:tc>
          <w:tcPr>
            <w:tcW w:w="1170" w:type="dxa"/>
          </w:tcPr>
          <w:p w14:paraId="54632666"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Elliptical</w:t>
            </w:r>
          </w:p>
        </w:tc>
        <w:tc>
          <w:tcPr>
            <w:tcW w:w="1260" w:type="dxa"/>
          </w:tcPr>
          <w:p w14:paraId="7AC4E919"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Strongly concave</w:t>
            </w:r>
          </w:p>
        </w:tc>
        <w:tc>
          <w:tcPr>
            <w:tcW w:w="1800" w:type="dxa"/>
          </w:tcPr>
          <w:p w14:paraId="6F2F6050"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smooth</w:t>
            </w:r>
          </w:p>
        </w:tc>
        <w:tc>
          <w:tcPr>
            <w:tcW w:w="1440" w:type="dxa"/>
          </w:tcPr>
          <w:p w14:paraId="078EBD33"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Strongly concave</w:t>
            </w:r>
          </w:p>
        </w:tc>
        <w:tc>
          <w:tcPr>
            <w:tcW w:w="1260" w:type="dxa"/>
          </w:tcPr>
          <w:p w14:paraId="09FD02CE"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Present</w:t>
            </w:r>
          </w:p>
        </w:tc>
        <w:tc>
          <w:tcPr>
            <w:tcW w:w="1260" w:type="dxa"/>
          </w:tcPr>
          <w:p w14:paraId="4A6151EE"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w:t>
            </w:r>
          </w:p>
        </w:tc>
        <w:tc>
          <w:tcPr>
            <w:tcW w:w="1409" w:type="dxa"/>
          </w:tcPr>
          <w:p w14:paraId="19CCE137" w14:textId="1AE270F5" w:rsidR="00C96415" w:rsidRPr="00FF2E02" w:rsidRDefault="00C96415" w:rsidP="00C96415">
            <w:pPr>
              <w:ind w:left="59"/>
              <w:rPr>
                <w:rFonts w:ascii="Arial" w:hAnsi="Arial" w:cs="Arial"/>
                <w:sz w:val="20"/>
                <w:szCs w:val="20"/>
              </w:rPr>
            </w:pPr>
            <w:r w:rsidRPr="00FF2E02">
              <w:rPr>
                <w:rFonts w:ascii="Arial" w:hAnsi="Arial" w:cs="Arial"/>
                <w:sz w:val="20"/>
                <w:szCs w:val="20"/>
              </w:rPr>
              <w:t>Dense</w:t>
            </w:r>
          </w:p>
        </w:tc>
      </w:tr>
      <w:tr w:rsidR="004B670C" w:rsidRPr="00BB33D4" w14:paraId="22122BCC" w14:textId="649E9D2A" w:rsidTr="004B670C">
        <w:trPr>
          <w:trHeight w:val="221"/>
        </w:trPr>
        <w:tc>
          <w:tcPr>
            <w:tcW w:w="535" w:type="dxa"/>
          </w:tcPr>
          <w:p w14:paraId="5FE18D7C" w14:textId="77777777" w:rsidR="00C96415" w:rsidRPr="00BB33D4" w:rsidRDefault="00C96415" w:rsidP="00C96415">
            <w:pPr>
              <w:ind w:left="59"/>
              <w:jc w:val="center"/>
              <w:rPr>
                <w:rFonts w:ascii="Arial" w:hAnsi="Arial" w:cs="Arial"/>
                <w:sz w:val="20"/>
                <w:szCs w:val="20"/>
              </w:rPr>
            </w:pPr>
            <w:r w:rsidRPr="00BB33D4">
              <w:rPr>
                <w:rFonts w:ascii="Arial" w:hAnsi="Arial" w:cs="Arial"/>
                <w:sz w:val="20"/>
                <w:szCs w:val="20"/>
              </w:rPr>
              <w:t>5</w:t>
            </w:r>
          </w:p>
        </w:tc>
        <w:tc>
          <w:tcPr>
            <w:tcW w:w="1350" w:type="dxa"/>
          </w:tcPr>
          <w:p w14:paraId="6AFDB85E"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8</w:t>
            </w:r>
          </w:p>
        </w:tc>
        <w:tc>
          <w:tcPr>
            <w:tcW w:w="1170" w:type="dxa"/>
          </w:tcPr>
          <w:p w14:paraId="2296E4B0"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Green</w:t>
            </w:r>
          </w:p>
        </w:tc>
        <w:tc>
          <w:tcPr>
            <w:tcW w:w="990" w:type="dxa"/>
          </w:tcPr>
          <w:p w14:paraId="11CFF534"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Absent</w:t>
            </w:r>
          </w:p>
        </w:tc>
        <w:tc>
          <w:tcPr>
            <w:tcW w:w="990" w:type="dxa"/>
          </w:tcPr>
          <w:p w14:paraId="71FE8762"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Dark green</w:t>
            </w:r>
          </w:p>
        </w:tc>
        <w:tc>
          <w:tcPr>
            <w:tcW w:w="1170" w:type="dxa"/>
          </w:tcPr>
          <w:p w14:paraId="4C9C9CFB"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Elliptical</w:t>
            </w:r>
          </w:p>
        </w:tc>
        <w:tc>
          <w:tcPr>
            <w:tcW w:w="1260" w:type="dxa"/>
          </w:tcPr>
          <w:p w14:paraId="2F3F360E"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concave</w:t>
            </w:r>
          </w:p>
        </w:tc>
        <w:tc>
          <w:tcPr>
            <w:tcW w:w="1800" w:type="dxa"/>
          </w:tcPr>
          <w:p w14:paraId="27098E01"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smooth</w:t>
            </w:r>
          </w:p>
        </w:tc>
        <w:tc>
          <w:tcPr>
            <w:tcW w:w="1440" w:type="dxa"/>
          </w:tcPr>
          <w:p w14:paraId="34998AD0"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concave</w:t>
            </w:r>
          </w:p>
        </w:tc>
        <w:tc>
          <w:tcPr>
            <w:tcW w:w="1260" w:type="dxa"/>
          </w:tcPr>
          <w:p w14:paraId="016F2E39"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Absent</w:t>
            </w:r>
          </w:p>
        </w:tc>
        <w:tc>
          <w:tcPr>
            <w:tcW w:w="1260" w:type="dxa"/>
          </w:tcPr>
          <w:p w14:paraId="214D0053"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w:t>
            </w:r>
          </w:p>
        </w:tc>
        <w:tc>
          <w:tcPr>
            <w:tcW w:w="1409" w:type="dxa"/>
          </w:tcPr>
          <w:p w14:paraId="70D2AC2A" w14:textId="7C141EAC" w:rsidR="00C96415" w:rsidRPr="00FF2E02" w:rsidRDefault="00C96415" w:rsidP="00C96415">
            <w:pPr>
              <w:ind w:left="59"/>
              <w:rPr>
                <w:rFonts w:ascii="Arial" w:hAnsi="Arial" w:cs="Arial"/>
                <w:sz w:val="20"/>
                <w:szCs w:val="20"/>
              </w:rPr>
            </w:pPr>
            <w:r w:rsidRPr="00FF2E02">
              <w:rPr>
                <w:rFonts w:ascii="Arial" w:hAnsi="Arial" w:cs="Arial"/>
                <w:sz w:val="20"/>
                <w:szCs w:val="20"/>
              </w:rPr>
              <w:t>Sparse</w:t>
            </w:r>
          </w:p>
        </w:tc>
      </w:tr>
      <w:tr w:rsidR="004B670C" w:rsidRPr="00BB33D4" w14:paraId="19E4F82C" w14:textId="08D525A6" w:rsidTr="004B670C">
        <w:trPr>
          <w:trHeight w:val="207"/>
        </w:trPr>
        <w:tc>
          <w:tcPr>
            <w:tcW w:w="535" w:type="dxa"/>
          </w:tcPr>
          <w:p w14:paraId="2E270691" w14:textId="77777777" w:rsidR="00C96415" w:rsidRPr="00BB33D4" w:rsidRDefault="00C96415" w:rsidP="00C96415">
            <w:pPr>
              <w:ind w:left="59"/>
              <w:jc w:val="center"/>
              <w:rPr>
                <w:rFonts w:ascii="Arial" w:hAnsi="Arial" w:cs="Arial"/>
                <w:sz w:val="20"/>
                <w:szCs w:val="20"/>
              </w:rPr>
            </w:pPr>
            <w:r w:rsidRPr="00BB33D4">
              <w:rPr>
                <w:rFonts w:ascii="Arial" w:hAnsi="Arial" w:cs="Arial"/>
                <w:sz w:val="20"/>
                <w:szCs w:val="20"/>
              </w:rPr>
              <w:t>6</w:t>
            </w:r>
          </w:p>
        </w:tc>
        <w:tc>
          <w:tcPr>
            <w:tcW w:w="1350" w:type="dxa"/>
          </w:tcPr>
          <w:p w14:paraId="2A33B584"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10</w:t>
            </w:r>
          </w:p>
        </w:tc>
        <w:tc>
          <w:tcPr>
            <w:tcW w:w="1170" w:type="dxa"/>
          </w:tcPr>
          <w:p w14:paraId="1CC75A11"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Green</w:t>
            </w:r>
          </w:p>
        </w:tc>
        <w:tc>
          <w:tcPr>
            <w:tcW w:w="990" w:type="dxa"/>
          </w:tcPr>
          <w:p w14:paraId="26D6F67C"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Absent</w:t>
            </w:r>
          </w:p>
        </w:tc>
        <w:tc>
          <w:tcPr>
            <w:tcW w:w="990" w:type="dxa"/>
          </w:tcPr>
          <w:p w14:paraId="1FBACD00"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Dark green</w:t>
            </w:r>
          </w:p>
        </w:tc>
        <w:tc>
          <w:tcPr>
            <w:tcW w:w="1170" w:type="dxa"/>
          </w:tcPr>
          <w:p w14:paraId="5C5741F1"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Elliptical</w:t>
            </w:r>
          </w:p>
        </w:tc>
        <w:tc>
          <w:tcPr>
            <w:tcW w:w="1260" w:type="dxa"/>
          </w:tcPr>
          <w:p w14:paraId="1A89A0F1"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Strongly concave</w:t>
            </w:r>
          </w:p>
        </w:tc>
        <w:tc>
          <w:tcPr>
            <w:tcW w:w="1800" w:type="dxa"/>
          </w:tcPr>
          <w:p w14:paraId="2CF00C60"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smooth</w:t>
            </w:r>
          </w:p>
        </w:tc>
        <w:tc>
          <w:tcPr>
            <w:tcW w:w="1440" w:type="dxa"/>
          </w:tcPr>
          <w:p w14:paraId="10179C04"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Strongly concave</w:t>
            </w:r>
          </w:p>
        </w:tc>
        <w:tc>
          <w:tcPr>
            <w:tcW w:w="1260" w:type="dxa"/>
          </w:tcPr>
          <w:p w14:paraId="74C8F076"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Absent</w:t>
            </w:r>
          </w:p>
        </w:tc>
        <w:tc>
          <w:tcPr>
            <w:tcW w:w="1260" w:type="dxa"/>
          </w:tcPr>
          <w:p w14:paraId="5BBDC2BF"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w:t>
            </w:r>
          </w:p>
        </w:tc>
        <w:tc>
          <w:tcPr>
            <w:tcW w:w="1409" w:type="dxa"/>
          </w:tcPr>
          <w:p w14:paraId="3EB0C22C" w14:textId="2AE9AB1D" w:rsidR="00C96415" w:rsidRPr="00FF2E02" w:rsidRDefault="00C96415" w:rsidP="00C96415">
            <w:pPr>
              <w:ind w:left="59"/>
              <w:rPr>
                <w:rFonts w:ascii="Arial" w:hAnsi="Arial" w:cs="Arial"/>
                <w:sz w:val="20"/>
                <w:szCs w:val="20"/>
              </w:rPr>
            </w:pPr>
            <w:r w:rsidRPr="00FF2E02">
              <w:rPr>
                <w:rFonts w:ascii="Arial" w:hAnsi="Arial" w:cs="Arial"/>
                <w:sz w:val="20"/>
                <w:szCs w:val="20"/>
              </w:rPr>
              <w:t>Dense</w:t>
            </w:r>
          </w:p>
        </w:tc>
      </w:tr>
      <w:tr w:rsidR="004B670C" w:rsidRPr="00BB33D4" w14:paraId="1467235A" w14:textId="751CDDFE" w:rsidTr="004B670C">
        <w:trPr>
          <w:trHeight w:val="221"/>
        </w:trPr>
        <w:tc>
          <w:tcPr>
            <w:tcW w:w="535" w:type="dxa"/>
          </w:tcPr>
          <w:p w14:paraId="00118136" w14:textId="77777777" w:rsidR="00C96415" w:rsidRPr="00BB33D4" w:rsidRDefault="00C96415" w:rsidP="00C96415">
            <w:pPr>
              <w:ind w:left="59"/>
              <w:jc w:val="center"/>
              <w:rPr>
                <w:rFonts w:ascii="Arial" w:hAnsi="Arial" w:cs="Arial"/>
                <w:sz w:val="20"/>
                <w:szCs w:val="20"/>
              </w:rPr>
            </w:pPr>
            <w:r w:rsidRPr="00BB33D4">
              <w:rPr>
                <w:rFonts w:ascii="Arial" w:hAnsi="Arial" w:cs="Arial"/>
                <w:sz w:val="20"/>
                <w:szCs w:val="20"/>
              </w:rPr>
              <w:t>7</w:t>
            </w:r>
          </w:p>
        </w:tc>
        <w:tc>
          <w:tcPr>
            <w:tcW w:w="1350" w:type="dxa"/>
          </w:tcPr>
          <w:p w14:paraId="3A96A433"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16</w:t>
            </w:r>
          </w:p>
        </w:tc>
        <w:tc>
          <w:tcPr>
            <w:tcW w:w="1170" w:type="dxa"/>
          </w:tcPr>
          <w:p w14:paraId="4025F91E"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Green</w:t>
            </w:r>
          </w:p>
        </w:tc>
        <w:tc>
          <w:tcPr>
            <w:tcW w:w="990" w:type="dxa"/>
          </w:tcPr>
          <w:p w14:paraId="0BD2CB0B"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Absent</w:t>
            </w:r>
          </w:p>
        </w:tc>
        <w:tc>
          <w:tcPr>
            <w:tcW w:w="990" w:type="dxa"/>
          </w:tcPr>
          <w:p w14:paraId="30C421FD"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Dark green</w:t>
            </w:r>
          </w:p>
        </w:tc>
        <w:tc>
          <w:tcPr>
            <w:tcW w:w="1170" w:type="dxa"/>
          </w:tcPr>
          <w:p w14:paraId="6F58BB34"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Round</w:t>
            </w:r>
          </w:p>
        </w:tc>
        <w:tc>
          <w:tcPr>
            <w:tcW w:w="1260" w:type="dxa"/>
          </w:tcPr>
          <w:p w14:paraId="3A12A0FE"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Strongly concave</w:t>
            </w:r>
          </w:p>
        </w:tc>
        <w:tc>
          <w:tcPr>
            <w:tcW w:w="1800" w:type="dxa"/>
          </w:tcPr>
          <w:p w14:paraId="77B707B6"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smooth</w:t>
            </w:r>
          </w:p>
        </w:tc>
        <w:tc>
          <w:tcPr>
            <w:tcW w:w="1440" w:type="dxa"/>
          </w:tcPr>
          <w:p w14:paraId="43AFD058"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Weekly concave</w:t>
            </w:r>
          </w:p>
        </w:tc>
        <w:tc>
          <w:tcPr>
            <w:tcW w:w="1260" w:type="dxa"/>
          </w:tcPr>
          <w:p w14:paraId="4AD8AA4B"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Absent</w:t>
            </w:r>
          </w:p>
        </w:tc>
        <w:tc>
          <w:tcPr>
            <w:tcW w:w="1260" w:type="dxa"/>
          </w:tcPr>
          <w:p w14:paraId="7509CF6B"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w:t>
            </w:r>
          </w:p>
        </w:tc>
        <w:tc>
          <w:tcPr>
            <w:tcW w:w="1409" w:type="dxa"/>
          </w:tcPr>
          <w:p w14:paraId="48CB7D6C" w14:textId="61565079" w:rsidR="00C96415" w:rsidRPr="00FF2E02" w:rsidRDefault="00C96415" w:rsidP="00C96415">
            <w:pPr>
              <w:ind w:left="59"/>
              <w:rPr>
                <w:rFonts w:ascii="Arial" w:hAnsi="Arial" w:cs="Arial"/>
                <w:sz w:val="20"/>
                <w:szCs w:val="20"/>
              </w:rPr>
            </w:pPr>
            <w:r w:rsidRPr="00FF2E02">
              <w:rPr>
                <w:rFonts w:ascii="Arial" w:hAnsi="Arial" w:cs="Arial"/>
                <w:sz w:val="20"/>
                <w:szCs w:val="20"/>
              </w:rPr>
              <w:t>Sparse</w:t>
            </w:r>
          </w:p>
        </w:tc>
      </w:tr>
      <w:tr w:rsidR="004B670C" w:rsidRPr="00BB33D4" w14:paraId="74C8C383" w14:textId="37A1E646" w:rsidTr="004B670C">
        <w:trPr>
          <w:trHeight w:val="207"/>
        </w:trPr>
        <w:tc>
          <w:tcPr>
            <w:tcW w:w="535" w:type="dxa"/>
          </w:tcPr>
          <w:p w14:paraId="53C3E153" w14:textId="77777777" w:rsidR="00C96415" w:rsidRPr="00BB33D4" w:rsidRDefault="00C96415" w:rsidP="00C96415">
            <w:pPr>
              <w:ind w:left="59"/>
              <w:jc w:val="center"/>
              <w:rPr>
                <w:rFonts w:ascii="Arial" w:hAnsi="Arial" w:cs="Arial"/>
                <w:sz w:val="20"/>
                <w:szCs w:val="20"/>
              </w:rPr>
            </w:pPr>
            <w:r w:rsidRPr="00BB33D4">
              <w:rPr>
                <w:rFonts w:ascii="Arial" w:hAnsi="Arial" w:cs="Arial"/>
                <w:sz w:val="20"/>
                <w:szCs w:val="20"/>
              </w:rPr>
              <w:t>8</w:t>
            </w:r>
          </w:p>
        </w:tc>
        <w:tc>
          <w:tcPr>
            <w:tcW w:w="1350" w:type="dxa"/>
          </w:tcPr>
          <w:p w14:paraId="1CA81EBF"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18</w:t>
            </w:r>
          </w:p>
        </w:tc>
        <w:tc>
          <w:tcPr>
            <w:tcW w:w="1170" w:type="dxa"/>
          </w:tcPr>
          <w:p w14:paraId="78B046F2"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Green</w:t>
            </w:r>
          </w:p>
        </w:tc>
        <w:tc>
          <w:tcPr>
            <w:tcW w:w="990" w:type="dxa"/>
          </w:tcPr>
          <w:p w14:paraId="1D9EAFA5"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Absent</w:t>
            </w:r>
          </w:p>
        </w:tc>
        <w:tc>
          <w:tcPr>
            <w:tcW w:w="990" w:type="dxa"/>
          </w:tcPr>
          <w:p w14:paraId="6BC51EFC"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Dark green</w:t>
            </w:r>
          </w:p>
        </w:tc>
        <w:tc>
          <w:tcPr>
            <w:tcW w:w="1170" w:type="dxa"/>
          </w:tcPr>
          <w:p w14:paraId="0442A5C8"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Elliptical</w:t>
            </w:r>
          </w:p>
        </w:tc>
        <w:tc>
          <w:tcPr>
            <w:tcW w:w="1260" w:type="dxa"/>
          </w:tcPr>
          <w:p w14:paraId="0BDEA36E"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Flat</w:t>
            </w:r>
          </w:p>
        </w:tc>
        <w:tc>
          <w:tcPr>
            <w:tcW w:w="1800" w:type="dxa"/>
          </w:tcPr>
          <w:p w14:paraId="77306828"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smooth</w:t>
            </w:r>
          </w:p>
        </w:tc>
        <w:tc>
          <w:tcPr>
            <w:tcW w:w="1440" w:type="dxa"/>
          </w:tcPr>
          <w:p w14:paraId="1718C563"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 concave</w:t>
            </w:r>
          </w:p>
        </w:tc>
        <w:tc>
          <w:tcPr>
            <w:tcW w:w="1260" w:type="dxa"/>
          </w:tcPr>
          <w:p w14:paraId="2C592E5F"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Absent</w:t>
            </w:r>
          </w:p>
        </w:tc>
        <w:tc>
          <w:tcPr>
            <w:tcW w:w="1260" w:type="dxa"/>
          </w:tcPr>
          <w:p w14:paraId="7454D052"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w:t>
            </w:r>
          </w:p>
        </w:tc>
        <w:tc>
          <w:tcPr>
            <w:tcW w:w="1409" w:type="dxa"/>
          </w:tcPr>
          <w:p w14:paraId="6842889E" w14:textId="475A2319" w:rsidR="00C96415" w:rsidRPr="00FF2E02" w:rsidRDefault="00C96415" w:rsidP="00C96415">
            <w:pPr>
              <w:ind w:left="59"/>
              <w:rPr>
                <w:rFonts w:ascii="Arial" w:hAnsi="Arial" w:cs="Arial"/>
                <w:sz w:val="20"/>
                <w:szCs w:val="20"/>
              </w:rPr>
            </w:pPr>
            <w:r w:rsidRPr="00FF2E02">
              <w:rPr>
                <w:rFonts w:ascii="Arial" w:hAnsi="Arial" w:cs="Arial"/>
                <w:sz w:val="20"/>
                <w:szCs w:val="20"/>
              </w:rPr>
              <w:t>Medium</w:t>
            </w:r>
          </w:p>
        </w:tc>
      </w:tr>
      <w:tr w:rsidR="004B670C" w:rsidRPr="00BB33D4" w14:paraId="351CCF6A" w14:textId="37A3E289" w:rsidTr="004B670C">
        <w:trPr>
          <w:trHeight w:val="207"/>
        </w:trPr>
        <w:tc>
          <w:tcPr>
            <w:tcW w:w="535" w:type="dxa"/>
          </w:tcPr>
          <w:p w14:paraId="55015DD1" w14:textId="77777777" w:rsidR="00C96415" w:rsidRPr="00BB33D4" w:rsidRDefault="00C96415" w:rsidP="00C96415">
            <w:pPr>
              <w:ind w:left="59"/>
              <w:jc w:val="center"/>
              <w:rPr>
                <w:rFonts w:ascii="Arial" w:hAnsi="Arial" w:cs="Arial"/>
                <w:sz w:val="20"/>
                <w:szCs w:val="20"/>
              </w:rPr>
            </w:pPr>
            <w:r w:rsidRPr="00BB33D4">
              <w:rPr>
                <w:rFonts w:ascii="Arial" w:hAnsi="Arial" w:cs="Arial"/>
                <w:sz w:val="20"/>
                <w:szCs w:val="20"/>
              </w:rPr>
              <w:t>9</w:t>
            </w:r>
          </w:p>
        </w:tc>
        <w:tc>
          <w:tcPr>
            <w:tcW w:w="1350" w:type="dxa"/>
          </w:tcPr>
          <w:p w14:paraId="3079040D"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31</w:t>
            </w:r>
          </w:p>
        </w:tc>
        <w:tc>
          <w:tcPr>
            <w:tcW w:w="1170" w:type="dxa"/>
          </w:tcPr>
          <w:p w14:paraId="2D9D3A7E"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Green</w:t>
            </w:r>
          </w:p>
        </w:tc>
        <w:tc>
          <w:tcPr>
            <w:tcW w:w="990" w:type="dxa"/>
          </w:tcPr>
          <w:p w14:paraId="03D9D077"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Absent</w:t>
            </w:r>
          </w:p>
        </w:tc>
        <w:tc>
          <w:tcPr>
            <w:tcW w:w="990" w:type="dxa"/>
          </w:tcPr>
          <w:p w14:paraId="561F0CCB"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Dark green</w:t>
            </w:r>
          </w:p>
        </w:tc>
        <w:tc>
          <w:tcPr>
            <w:tcW w:w="1170" w:type="dxa"/>
          </w:tcPr>
          <w:p w14:paraId="003A9DFE"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Elliptical</w:t>
            </w:r>
          </w:p>
        </w:tc>
        <w:tc>
          <w:tcPr>
            <w:tcW w:w="1260" w:type="dxa"/>
          </w:tcPr>
          <w:p w14:paraId="63CBCF5F"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Weekly concave</w:t>
            </w:r>
          </w:p>
        </w:tc>
        <w:tc>
          <w:tcPr>
            <w:tcW w:w="1800" w:type="dxa"/>
          </w:tcPr>
          <w:p w14:paraId="1CDF4EE6"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Weekly rough</w:t>
            </w:r>
          </w:p>
        </w:tc>
        <w:tc>
          <w:tcPr>
            <w:tcW w:w="1440" w:type="dxa"/>
          </w:tcPr>
          <w:p w14:paraId="3DE2982F"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Weekly concave</w:t>
            </w:r>
          </w:p>
        </w:tc>
        <w:tc>
          <w:tcPr>
            <w:tcW w:w="1260" w:type="dxa"/>
          </w:tcPr>
          <w:p w14:paraId="38F5199E"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Absent</w:t>
            </w:r>
          </w:p>
        </w:tc>
        <w:tc>
          <w:tcPr>
            <w:tcW w:w="1260" w:type="dxa"/>
          </w:tcPr>
          <w:p w14:paraId="2DE4945F"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Medium</w:t>
            </w:r>
          </w:p>
        </w:tc>
        <w:tc>
          <w:tcPr>
            <w:tcW w:w="1409" w:type="dxa"/>
          </w:tcPr>
          <w:p w14:paraId="59B5BE8B" w14:textId="68015A8F" w:rsidR="00C96415" w:rsidRPr="00FF2E02" w:rsidRDefault="00C96415" w:rsidP="00C96415">
            <w:pPr>
              <w:ind w:left="59"/>
              <w:rPr>
                <w:rFonts w:ascii="Arial" w:hAnsi="Arial" w:cs="Arial"/>
                <w:sz w:val="20"/>
                <w:szCs w:val="20"/>
              </w:rPr>
            </w:pPr>
            <w:r w:rsidRPr="00FF2E02">
              <w:rPr>
                <w:rFonts w:ascii="Arial" w:hAnsi="Arial" w:cs="Arial"/>
                <w:sz w:val="20"/>
                <w:szCs w:val="20"/>
              </w:rPr>
              <w:t>Sparse</w:t>
            </w:r>
          </w:p>
        </w:tc>
      </w:tr>
      <w:tr w:rsidR="004B670C" w:rsidRPr="00BB33D4" w14:paraId="4EE1781C" w14:textId="32205029" w:rsidTr="004B670C">
        <w:trPr>
          <w:trHeight w:val="207"/>
        </w:trPr>
        <w:tc>
          <w:tcPr>
            <w:tcW w:w="535" w:type="dxa"/>
          </w:tcPr>
          <w:p w14:paraId="2D4DD340"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10</w:t>
            </w:r>
          </w:p>
        </w:tc>
        <w:tc>
          <w:tcPr>
            <w:tcW w:w="1350" w:type="dxa"/>
          </w:tcPr>
          <w:p w14:paraId="1DAE0B81"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42</w:t>
            </w:r>
          </w:p>
        </w:tc>
        <w:tc>
          <w:tcPr>
            <w:tcW w:w="1170" w:type="dxa"/>
          </w:tcPr>
          <w:p w14:paraId="38FC11C1"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Green</w:t>
            </w:r>
          </w:p>
        </w:tc>
        <w:tc>
          <w:tcPr>
            <w:tcW w:w="990" w:type="dxa"/>
          </w:tcPr>
          <w:p w14:paraId="3941F44D"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Absent</w:t>
            </w:r>
          </w:p>
        </w:tc>
        <w:tc>
          <w:tcPr>
            <w:tcW w:w="990" w:type="dxa"/>
          </w:tcPr>
          <w:p w14:paraId="324609FC" w14:textId="77777777" w:rsidR="00C96415" w:rsidRPr="00BB33D4" w:rsidRDefault="00C96415" w:rsidP="00C96415">
            <w:pPr>
              <w:ind w:left="59"/>
              <w:rPr>
                <w:rFonts w:ascii="Arial" w:hAnsi="Arial" w:cs="Arial"/>
                <w:sz w:val="20"/>
                <w:szCs w:val="20"/>
              </w:rPr>
            </w:pPr>
            <w:r w:rsidRPr="00BB33D4">
              <w:rPr>
                <w:rFonts w:ascii="Arial" w:hAnsi="Arial" w:cs="Arial"/>
                <w:sz w:val="20"/>
                <w:szCs w:val="20"/>
              </w:rPr>
              <w:t>Dark green</w:t>
            </w:r>
          </w:p>
        </w:tc>
        <w:tc>
          <w:tcPr>
            <w:tcW w:w="1170" w:type="dxa"/>
          </w:tcPr>
          <w:p w14:paraId="43F9E47C"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Elliptical</w:t>
            </w:r>
          </w:p>
        </w:tc>
        <w:tc>
          <w:tcPr>
            <w:tcW w:w="1260" w:type="dxa"/>
          </w:tcPr>
          <w:p w14:paraId="64BF3E03"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Strongly concave</w:t>
            </w:r>
          </w:p>
        </w:tc>
        <w:tc>
          <w:tcPr>
            <w:tcW w:w="1800" w:type="dxa"/>
          </w:tcPr>
          <w:p w14:paraId="17BAF88C"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Weekly rough</w:t>
            </w:r>
          </w:p>
        </w:tc>
        <w:tc>
          <w:tcPr>
            <w:tcW w:w="1440" w:type="dxa"/>
          </w:tcPr>
          <w:p w14:paraId="7ADDC535"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Strongly concave</w:t>
            </w:r>
          </w:p>
        </w:tc>
        <w:tc>
          <w:tcPr>
            <w:tcW w:w="1260" w:type="dxa"/>
          </w:tcPr>
          <w:p w14:paraId="28E384DB"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Absent</w:t>
            </w:r>
          </w:p>
        </w:tc>
        <w:tc>
          <w:tcPr>
            <w:tcW w:w="1260" w:type="dxa"/>
          </w:tcPr>
          <w:p w14:paraId="3B6C901D" w14:textId="77777777" w:rsidR="00C96415" w:rsidRPr="00BB33D4" w:rsidRDefault="00C96415" w:rsidP="00C96415">
            <w:pPr>
              <w:ind w:left="59"/>
              <w:rPr>
                <w:rFonts w:ascii="Arial" w:hAnsi="Arial" w:cs="Arial"/>
                <w:sz w:val="20"/>
                <w:szCs w:val="20"/>
              </w:rPr>
            </w:pPr>
            <w:r w:rsidRPr="00FF2E02">
              <w:rPr>
                <w:rFonts w:ascii="Arial" w:hAnsi="Arial" w:cs="Arial"/>
                <w:sz w:val="20"/>
                <w:szCs w:val="20"/>
              </w:rPr>
              <w:t>Broad</w:t>
            </w:r>
          </w:p>
        </w:tc>
        <w:tc>
          <w:tcPr>
            <w:tcW w:w="1409" w:type="dxa"/>
          </w:tcPr>
          <w:p w14:paraId="54560218" w14:textId="16FC100B" w:rsidR="00C96415" w:rsidRPr="00FF2E02" w:rsidRDefault="00C96415" w:rsidP="00C96415">
            <w:pPr>
              <w:ind w:left="59"/>
              <w:rPr>
                <w:rFonts w:ascii="Arial" w:hAnsi="Arial" w:cs="Arial"/>
                <w:sz w:val="20"/>
                <w:szCs w:val="20"/>
              </w:rPr>
            </w:pPr>
            <w:r w:rsidRPr="00FF2E02">
              <w:rPr>
                <w:rFonts w:ascii="Arial" w:hAnsi="Arial" w:cs="Arial"/>
                <w:sz w:val="20"/>
                <w:szCs w:val="20"/>
              </w:rPr>
              <w:t>Sparse</w:t>
            </w:r>
          </w:p>
        </w:tc>
      </w:tr>
    </w:tbl>
    <w:p w14:paraId="6315498F" w14:textId="49BAF3EF" w:rsidR="00C96415" w:rsidRPr="00BB33D4" w:rsidRDefault="00C96415" w:rsidP="00C96415">
      <w:pPr>
        <w:pStyle w:val="NormalWeb"/>
        <w:spacing w:line="360" w:lineRule="auto"/>
        <w:jc w:val="center"/>
        <w:rPr>
          <w:rFonts w:ascii="Arial" w:hAnsi="Arial" w:cs="Arial"/>
          <w:b/>
          <w:sz w:val="22"/>
        </w:rPr>
      </w:pPr>
      <w:r w:rsidRPr="00BB33D4">
        <w:rPr>
          <w:rFonts w:ascii="Arial" w:hAnsi="Arial" w:cs="Arial"/>
          <w:b/>
          <w:bCs/>
          <w:sz w:val="22"/>
        </w:rPr>
        <w:t>Table 1a.</w:t>
      </w:r>
      <w:r w:rsidRPr="00BB33D4">
        <w:rPr>
          <w:rFonts w:ascii="Arial" w:hAnsi="Arial" w:cs="Arial"/>
          <w:b/>
          <w:sz w:val="22"/>
        </w:rPr>
        <w:t xml:space="preserve"> </w:t>
      </w:r>
      <w:r w:rsidR="004B670C">
        <w:rPr>
          <w:rFonts w:ascii="Arial" w:hAnsi="Arial" w:cs="Arial"/>
          <w:b/>
          <w:sz w:val="22"/>
        </w:rPr>
        <w:t>Qualitative</w:t>
      </w:r>
      <w:r w:rsidR="004B670C" w:rsidRPr="00BB33D4">
        <w:rPr>
          <w:rFonts w:ascii="Arial" w:hAnsi="Arial" w:cs="Arial"/>
          <w:b/>
          <w:sz w:val="22"/>
        </w:rPr>
        <w:t xml:space="preserve"> </w:t>
      </w:r>
      <w:r w:rsidR="004B670C">
        <w:rPr>
          <w:rFonts w:ascii="Arial" w:hAnsi="Arial" w:cs="Arial"/>
          <w:b/>
          <w:sz w:val="22"/>
        </w:rPr>
        <w:t>v</w:t>
      </w:r>
      <w:r w:rsidRPr="00BB33D4">
        <w:rPr>
          <w:rFonts w:ascii="Arial" w:hAnsi="Arial" w:cs="Arial"/>
          <w:b/>
          <w:sz w:val="22"/>
        </w:rPr>
        <w:t>egetative</w:t>
      </w:r>
      <w:r w:rsidR="004B670C">
        <w:rPr>
          <w:rFonts w:ascii="Arial" w:hAnsi="Arial" w:cs="Arial"/>
          <w:b/>
          <w:sz w:val="22"/>
        </w:rPr>
        <w:t xml:space="preserve"> </w:t>
      </w:r>
      <w:r w:rsidRPr="00BB33D4">
        <w:rPr>
          <w:rFonts w:ascii="Arial" w:hAnsi="Arial" w:cs="Arial"/>
          <w:b/>
          <w:sz w:val="22"/>
        </w:rPr>
        <w:t>characters of different</w:t>
      </w:r>
      <w:r>
        <w:rPr>
          <w:rFonts w:ascii="Arial" w:hAnsi="Arial" w:cs="Arial"/>
          <w:b/>
          <w:sz w:val="22"/>
        </w:rPr>
        <w:t xml:space="preserve"> lotus (</w:t>
      </w:r>
      <w:proofErr w:type="spellStart"/>
      <w:r w:rsidRPr="00BB33D4">
        <w:rPr>
          <w:rFonts w:ascii="Arial" w:hAnsi="Arial" w:cs="Arial"/>
          <w:b/>
          <w:i/>
          <w:iCs/>
          <w:sz w:val="22"/>
        </w:rPr>
        <w:t>Nelumbo</w:t>
      </w:r>
      <w:proofErr w:type="spellEnd"/>
      <w:r w:rsidRPr="00BB33D4">
        <w:rPr>
          <w:rFonts w:ascii="Arial" w:hAnsi="Arial" w:cs="Arial"/>
          <w:b/>
          <w:i/>
          <w:iCs/>
          <w:sz w:val="22"/>
        </w:rPr>
        <w:t xml:space="preserve"> nucifera</w:t>
      </w:r>
      <w:r w:rsidRPr="00BB33D4">
        <w:rPr>
          <w:rFonts w:ascii="Arial" w:hAnsi="Arial" w:cs="Arial"/>
          <w:b/>
          <w:sz w:val="22"/>
        </w:rPr>
        <w:t xml:space="preserve"> </w:t>
      </w:r>
      <w:proofErr w:type="spellStart"/>
      <w:r w:rsidRPr="00BB33D4">
        <w:rPr>
          <w:rFonts w:ascii="Arial" w:hAnsi="Arial" w:cs="Arial"/>
          <w:b/>
          <w:sz w:val="22"/>
        </w:rPr>
        <w:t>Gaertn</w:t>
      </w:r>
      <w:proofErr w:type="spellEnd"/>
      <w:r w:rsidRPr="00BB33D4">
        <w:rPr>
          <w:rFonts w:ascii="Arial" w:hAnsi="Arial" w:cs="Arial"/>
          <w:b/>
          <w:sz w:val="22"/>
        </w:rPr>
        <w:t>.</w:t>
      </w:r>
      <w:r>
        <w:rPr>
          <w:rFonts w:ascii="Arial" w:hAnsi="Arial" w:cs="Arial"/>
          <w:b/>
          <w:sz w:val="22"/>
        </w:rPr>
        <w:t>)</w:t>
      </w:r>
      <w:r w:rsidRPr="00BB33D4">
        <w:rPr>
          <w:rFonts w:ascii="Arial" w:hAnsi="Arial" w:cs="Arial"/>
          <w:b/>
          <w:sz w:val="22"/>
        </w:rPr>
        <w:t xml:space="preserve"> genotypes</w:t>
      </w:r>
    </w:p>
    <w:p w14:paraId="45EF5C7A" w14:textId="77777777" w:rsidR="00502629" w:rsidRDefault="00502629" w:rsidP="00BB33D4">
      <w:pPr>
        <w:pStyle w:val="NormalWeb"/>
        <w:spacing w:line="360" w:lineRule="auto"/>
        <w:jc w:val="center"/>
        <w:rPr>
          <w:rFonts w:ascii="Arial" w:hAnsi="Arial" w:cs="Arial"/>
          <w:b/>
          <w:bCs/>
          <w:sz w:val="22"/>
        </w:rPr>
      </w:pPr>
    </w:p>
    <w:p w14:paraId="1D03EE9B" w14:textId="77777777" w:rsidR="00CD2557" w:rsidRDefault="00CD2557" w:rsidP="00CD2557">
      <w:pPr>
        <w:pStyle w:val="NormalWeb"/>
        <w:spacing w:line="360" w:lineRule="auto"/>
        <w:jc w:val="both"/>
        <w:rPr>
          <w:rFonts w:ascii="Arial" w:hAnsi="Arial" w:cs="Arial"/>
          <w:sz w:val="20"/>
          <w:szCs w:val="20"/>
        </w:rPr>
      </w:pPr>
    </w:p>
    <w:p w14:paraId="30039836" w14:textId="77777777" w:rsidR="00502629" w:rsidRDefault="00502629" w:rsidP="004B670C">
      <w:pPr>
        <w:pStyle w:val="NormalWeb"/>
        <w:spacing w:line="360" w:lineRule="auto"/>
        <w:rPr>
          <w:rFonts w:ascii="Arial" w:hAnsi="Arial" w:cs="Arial"/>
          <w:sz w:val="20"/>
          <w:szCs w:val="20"/>
        </w:rPr>
      </w:pPr>
    </w:p>
    <w:p w14:paraId="14F31E5F" w14:textId="2C5E5732" w:rsidR="00502629" w:rsidRPr="004B670C" w:rsidRDefault="00FF2E02" w:rsidP="004B670C">
      <w:pPr>
        <w:pStyle w:val="NormalWeb"/>
        <w:spacing w:line="360" w:lineRule="auto"/>
        <w:jc w:val="center"/>
        <w:rPr>
          <w:rFonts w:ascii="Arial" w:hAnsi="Arial" w:cs="Arial"/>
          <w:b/>
          <w:i/>
          <w:iCs/>
          <w:sz w:val="22"/>
          <w:szCs w:val="22"/>
        </w:rPr>
      </w:pPr>
      <w:r w:rsidRPr="00FF2E02">
        <w:rPr>
          <w:rFonts w:ascii="Arial" w:hAnsi="Arial" w:cs="Arial"/>
          <w:b/>
          <w:sz w:val="22"/>
          <w:szCs w:val="22"/>
        </w:rPr>
        <w:lastRenderedPageBreak/>
        <w:t xml:space="preserve">Table 1b. </w:t>
      </w:r>
      <w:r w:rsidR="004B670C">
        <w:rPr>
          <w:rFonts w:ascii="Arial" w:hAnsi="Arial" w:cs="Arial"/>
          <w:b/>
          <w:sz w:val="22"/>
          <w:szCs w:val="22"/>
        </w:rPr>
        <w:t xml:space="preserve"> Quantitative </w:t>
      </w:r>
      <w:r w:rsidR="00CD3769">
        <w:rPr>
          <w:rFonts w:ascii="Arial" w:hAnsi="Arial" w:cs="Arial"/>
          <w:b/>
          <w:sz w:val="22"/>
          <w:szCs w:val="22"/>
        </w:rPr>
        <w:t>v</w:t>
      </w:r>
      <w:r w:rsidRPr="00FF2E02">
        <w:rPr>
          <w:rFonts w:ascii="Arial" w:hAnsi="Arial" w:cs="Arial"/>
          <w:b/>
          <w:sz w:val="22"/>
          <w:szCs w:val="22"/>
        </w:rPr>
        <w:t xml:space="preserve">egetative characters of different </w:t>
      </w:r>
      <w:r w:rsidR="00D319BB">
        <w:rPr>
          <w:rFonts w:ascii="Arial" w:hAnsi="Arial" w:cs="Arial"/>
          <w:b/>
          <w:sz w:val="22"/>
          <w:szCs w:val="22"/>
        </w:rPr>
        <w:t xml:space="preserve">lotus </w:t>
      </w:r>
      <w:proofErr w:type="gramStart"/>
      <w:r w:rsidR="00D319BB">
        <w:rPr>
          <w:rFonts w:ascii="Arial" w:hAnsi="Arial" w:cs="Arial"/>
          <w:b/>
          <w:sz w:val="22"/>
          <w:szCs w:val="22"/>
        </w:rPr>
        <w:t>(</w:t>
      </w:r>
      <w:r w:rsidR="004B670C">
        <w:rPr>
          <w:rFonts w:ascii="Arial" w:hAnsi="Arial" w:cs="Arial"/>
          <w:b/>
          <w:i/>
          <w:iCs/>
          <w:sz w:val="22"/>
          <w:szCs w:val="22"/>
        </w:rPr>
        <w:t xml:space="preserve"> </w:t>
      </w:r>
      <w:proofErr w:type="spellStart"/>
      <w:r w:rsidRPr="00FF2E02">
        <w:rPr>
          <w:rFonts w:ascii="Arial" w:hAnsi="Arial" w:cs="Arial"/>
          <w:b/>
          <w:i/>
          <w:iCs/>
          <w:sz w:val="22"/>
          <w:szCs w:val="22"/>
        </w:rPr>
        <w:t>Nelumbo</w:t>
      </w:r>
      <w:proofErr w:type="spellEnd"/>
      <w:proofErr w:type="gramEnd"/>
      <w:r w:rsidRPr="00FF2E02">
        <w:rPr>
          <w:rFonts w:ascii="Arial" w:hAnsi="Arial" w:cs="Arial"/>
          <w:b/>
          <w:i/>
          <w:iCs/>
          <w:sz w:val="22"/>
          <w:szCs w:val="22"/>
        </w:rPr>
        <w:t xml:space="preserve"> nucifera</w:t>
      </w:r>
      <w:r w:rsidRPr="00FF2E02">
        <w:rPr>
          <w:rFonts w:ascii="Arial" w:hAnsi="Arial" w:cs="Arial"/>
          <w:b/>
          <w:sz w:val="22"/>
          <w:szCs w:val="22"/>
        </w:rPr>
        <w:t xml:space="preserve"> </w:t>
      </w:r>
      <w:proofErr w:type="spellStart"/>
      <w:r w:rsidRPr="00FF2E02">
        <w:rPr>
          <w:rFonts w:ascii="Arial" w:hAnsi="Arial" w:cs="Arial"/>
          <w:b/>
          <w:sz w:val="22"/>
          <w:szCs w:val="22"/>
        </w:rPr>
        <w:t>Gaertn</w:t>
      </w:r>
      <w:proofErr w:type="spellEnd"/>
      <w:r w:rsidRPr="00FF2E02">
        <w:rPr>
          <w:rFonts w:ascii="Arial" w:hAnsi="Arial" w:cs="Arial"/>
          <w:b/>
          <w:sz w:val="22"/>
          <w:szCs w:val="22"/>
        </w:rPr>
        <w:t>.</w:t>
      </w:r>
      <w:r w:rsidR="00D319BB">
        <w:rPr>
          <w:rFonts w:ascii="Arial" w:hAnsi="Arial" w:cs="Arial"/>
          <w:b/>
          <w:sz w:val="22"/>
          <w:szCs w:val="22"/>
        </w:rPr>
        <w:t>)</w:t>
      </w:r>
      <w:r w:rsidRPr="00FF2E02">
        <w:rPr>
          <w:rFonts w:ascii="Arial" w:hAnsi="Arial" w:cs="Arial"/>
          <w:b/>
          <w:sz w:val="22"/>
          <w:szCs w:val="22"/>
        </w:rPr>
        <w:t xml:space="preserve"> genotypes.</w:t>
      </w:r>
    </w:p>
    <w:tbl>
      <w:tblPr>
        <w:tblStyle w:val="TableGrid"/>
        <w:tblpPr w:leftFromText="187" w:rightFromText="187" w:vertAnchor="text" w:horzAnchor="page" w:tblpX="2984" w:tblpY="199"/>
        <w:tblW w:w="4236" w:type="pct"/>
        <w:tblLook w:val="04A0" w:firstRow="1" w:lastRow="0" w:firstColumn="1" w:lastColumn="0" w:noHBand="0" w:noVBand="1"/>
      </w:tblPr>
      <w:tblGrid>
        <w:gridCol w:w="731"/>
        <w:gridCol w:w="1518"/>
        <w:gridCol w:w="2069"/>
        <w:gridCol w:w="1981"/>
        <w:gridCol w:w="2337"/>
        <w:gridCol w:w="2335"/>
      </w:tblGrid>
      <w:tr w:rsidR="00866F96" w:rsidRPr="00E35F23" w14:paraId="45535F8C" w14:textId="513E13C5" w:rsidTr="00866F96">
        <w:tc>
          <w:tcPr>
            <w:tcW w:w="333" w:type="pct"/>
          </w:tcPr>
          <w:p w14:paraId="660F2B91" w14:textId="77777777" w:rsidR="00866F96" w:rsidRPr="00E35F23" w:rsidRDefault="00866F96" w:rsidP="00866F96">
            <w:pPr>
              <w:jc w:val="center"/>
              <w:rPr>
                <w:rFonts w:ascii="Arial" w:hAnsi="Arial" w:cs="Arial"/>
                <w:b/>
                <w:sz w:val="20"/>
                <w:szCs w:val="20"/>
              </w:rPr>
            </w:pPr>
            <w:proofErr w:type="spellStart"/>
            <w:r w:rsidRPr="00E35F23">
              <w:rPr>
                <w:rFonts w:ascii="Arial" w:hAnsi="Arial" w:cs="Arial"/>
                <w:b/>
                <w:sz w:val="20"/>
                <w:szCs w:val="20"/>
              </w:rPr>
              <w:t>Sl.No</w:t>
            </w:r>
            <w:proofErr w:type="spellEnd"/>
          </w:p>
        </w:tc>
        <w:tc>
          <w:tcPr>
            <w:tcW w:w="692" w:type="pct"/>
          </w:tcPr>
          <w:p w14:paraId="6F0740D9" w14:textId="77777777" w:rsidR="00866F96" w:rsidRPr="00E35F23" w:rsidRDefault="00866F96" w:rsidP="00866F96">
            <w:pPr>
              <w:jc w:val="center"/>
              <w:rPr>
                <w:rFonts w:ascii="Arial" w:hAnsi="Arial" w:cs="Arial"/>
                <w:b/>
                <w:sz w:val="20"/>
                <w:szCs w:val="20"/>
              </w:rPr>
            </w:pPr>
            <w:r w:rsidRPr="00E35F23">
              <w:rPr>
                <w:rFonts w:ascii="Arial" w:hAnsi="Arial" w:cs="Arial"/>
                <w:b/>
                <w:sz w:val="20"/>
                <w:szCs w:val="20"/>
              </w:rPr>
              <w:t>Lotus genotypes</w:t>
            </w:r>
          </w:p>
        </w:tc>
        <w:tc>
          <w:tcPr>
            <w:tcW w:w="943" w:type="pct"/>
          </w:tcPr>
          <w:p w14:paraId="126C2146" w14:textId="77777777" w:rsidR="00866F96" w:rsidRPr="00E35F23" w:rsidRDefault="00866F96" w:rsidP="00866F96">
            <w:pPr>
              <w:jc w:val="center"/>
              <w:rPr>
                <w:rFonts w:ascii="Arial" w:hAnsi="Arial" w:cs="Arial"/>
                <w:b/>
                <w:sz w:val="20"/>
                <w:szCs w:val="20"/>
              </w:rPr>
            </w:pPr>
            <w:r w:rsidRPr="00E35F23">
              <w:rPr>
                <w:rFonts w:ascii="Arial" w:hAnsi="Arial" w:cs="Arial"/>
                <w:b/>
                <w:sz w:val="20"/>
                <w:szCs w:val="20"/>
              </w:rPr>
              <w:t>Plant height (cm)</w:t>
            </w:r>
          </w:p>
        </w:tc>
        <w:tc>
          <w:tcPr>
            <w:tcW w:w="903" w:type="pct"/>
          </w:tcPr>
          <w:p w14:paraId="59453925" w14:textId="77777777" w:rsidR="00866F96" w:rsidRPr="00E35F23" w:rsidRDefault="00866F96" w:rsidP="00866F96">
            <w:pPr>
              <w:rPr>
                <w:rFonts w:ascii="Arial" w:hAnsi="Arial" w:cs="Arial"/>
                <w:b/>
                <w:sz w:val="20"/>
                <w:szCs w:val="20"/>
              </w:rPr>
            </w:pPr>
            <w:r w:rsidRPr="00E35F23">
              <w:rPr>
                <w:rFonts w:ascii="Arial" w:hAnsi="Arial" w:cs="Arial"/>
                <w:b/>
                <w:sz w:val="20"/>
                <w:szCs w:val="20"/>
              </w:rPr>
              <w:t>Arial leaf number</w:t>
            </w:r>
          </w:p>
          <w:p w14:paraId="4FAE1B8E" w14:textId="77777777" w:rsidR="00866F96" w:rsidRPr="00E35F23" w:rsidRDefault="00866F96" w:rsidP="00866F96">
            <w:pPr>
              <w:jc w:val="center"/>
              <w:rPr>
                <w:rFonts w:ascii="Arial" w:hAnsi="Arial" w:cs="Arial"/>
                <w:b/>
                <w:sz w:val="20"/>
                <w:szCs w:val="20"/>
              </w:rPr>
            </w:pPr>
          </w:p>
        </w:tc>
        <w:tc>
          <w:tcPr>
            <w:tcW w:w="1065" w:type="pct"/>
          </w:tcPr>
          <w:p w14:paraId="6563EBA1" w14:textId="77777777" w:rsidR="00866F96" w:rsidRPr="00E35F23" w:rsidRDefault="00866F96" w:rsidP="00866F96">
            <w:pPr>
              <w:jc w:val="center"/>
              <w:rPr>
                <w:rFonts w:ascii="Arial" w:hAnsi="Arial" w:cs="Arial"/>
                <w:b/>
                <w:sz w:val="20"/>
                <w:szCs w:val="20"/>
              </w:rPr>
            </w:pPr>
            <w:r w:rsidRPr="00E35F23">
              <w:rPr>
                <w:rFonts w:ascii="Arial" w:hAnsi="Arial" w:cs="Arial"/>
                <w:b/>
                <w:sz w:val="20"/>
                <w:szCs w:val="20"/>
              </w:rPr>
              <w:t>Emerging leaf blade size (cm)</w:t>
            </w:r>
          </w:p>
        </w:tc>
        <w:tc>
          <w:tcPr>
            <w:tcW w:w="1065" w:type="pct"/>
          </w:tcPr>
          <w:p w14:paraId="16FA4C19" w14:textId="77777777" w:rsidR="00866F96" w:rsidRPr="00E35F23" w:rsidRDefault="00866F96" w:rsidP="00866F96">
            <w:pPr>
              <w:jc w:val="center"/>
              <w:rPr>
                <w:rFonts w:ascii="Arial" w:hAnsi="Arial" w:cs="Arial"/>
                <w:b/>
                <w:sz w:val="20"/>
                <w:szCs w:val="20"/>
              </w:rPr>
            </w:pPr>
            <w:r w:rsidRPr="00E35F23">
              <w:rPr>
                <w:rFonts w:ascii="Arial" w:hAnsi="Arial" w:cs="Arial"/>
                <w:b/>
                <w:sz w:val="20"/>
                <w:szCs w:val="20"/>
              </w:rPr>
              <w:t>Petiole thickness</w:t>
            </w:r>
          </w:p>
          <w:p w14:paraId="55894834" w14:textId="1B461C33" w:rsidR="00866F96" w:rsidRPr="00E35F23" w:rsidRDefault="00866F96" w:rsidP="00866F96">
            <w:pPr>
              <w:jc w:val="center"/>
              <w:rPr>
                <w:rFonts w:ascii="Arial" w:hAnsi="Arial" w:cs="Arial"/>
                <w:b/>
                <w:sz w:val="20"/>
                <w:szCs w:val="20"/>
              </w:rPr>
            </w:pPr>
            <w:r w:rsidRPr="00E35F23">
              <w:rPr>
                <w:rFonts w:ascii="Arial" w:hAnsi="Arial" w:cs="Arial"/>
                <w:b/>
                <w:sz w:val="20"/>
                <w:szCs w:val="20"/>
              </w:rPr>
              <w:t>(mm)</w:t>
            </w:r>
          </w:p>
        </w:tc>
      </w:tr>
      <w:tr w:rsidR="00866F96" w:rsidRPr="00E35F23" w14:paraId="12F951B3" w14:textId="0EA3D25A" w:rsidTr="00866F96">
        <w:tc>
          <w:tcPr>
            <w:tcW w:w="333" w:type="pct"/>
          </w:tcPr>
          <w:p w14:paraId="2A855274" w14:textId="77777777" w:rsidR="00866F96" w:rsidRPr="00E35F23" w:rsidRDefault="00866F96" w:rsidP="00866F96">
            <w:pPr>
              <w:jc w:val="center"/>
              <w:rPr>
                <w:rFonts w:ascii="Arial" w:hAnsi="Arial" w:cs="Arial"/>
                <w:sz w:val="20"/>
                <w:szCs w:val="20"/>
              </w:rPr>
            </w:pPr>
            <w:r w:rsidRPr="00E35F23">
              <w:rPr>
                <w:rFonts w:ascii="Arial" w:hAnsi="Arial" w:cs="Arial"/>
                <w:sz w:val="20"/>
                <w:szCs w:val="20"/>
              </w:rPr>
              <w:t>1</w:t>
            </w:r>
          </w:p>
        </w:tc>
        <w:tc>
          <w:tcPr>
            <w:tcW w:w="692" w:type="pct"/>
          </w:tcPr>
          <w:p w14:paraId="57B908C0" w14:textId="77777777" w:rsidR="00866F96" w:rsidRPr="00E35F23" w:rsidRDefault="00866F96" w:rsidP="00057AAC">
            <w:pPr>
              <w:ind w:left="-304"/>
              <w:jc w:val="center"/>
              <w:rPr>
                <w:rFonts w:ascii="Arial" w:hAnsi="Arial" w:cs="Arial"/>
                <w:sz w:val="20"/>
                <w:szCs w:val="20"/>
              </w:rPr>
            </w:pPr>
            <w:r w:rsidRPr="00E35F23">
              <w:rPr>
                <w:rFonts w:ascii="Arial" w:hAnsi="Arial" w:cs="Arial"/>
                <w:sz w:val="20"/>
                <w:szCs w:val="20"/>
              </w:rPr>
              <w:t>KAU Nn1</w:t>
            </w:r>
          </w:p>
        </w:tc>
        <w:tc>
          <w:tcPr>
            <w:tcW w:w="943" w:type="pct"/>
          </w:tcPr>
          <w:p w14:paraId="1CF6DBE8" w14:textId="15EA5C39" w:rsidR="00866F96" w:rsidRPr="00E35F23" w:rsidRDefault="00866F96" w:rsidP="00866F96">
            <w:pPr>
              <w:rPr>
                <w:rFonts w:ascii="Arial" w:hAnsi="Arial" w:cs="Arial"/>
                <w:sz w:val="20"/>
                <w:szCs w:val="20"/>
              </w:rPr>
            </w:pPr>
            <w:r>
              <w:rPr>
                <w:rFonts w:ascii="Arial" w:hAnsi="Arial" w:cs="Arial"/>
                <w:sz w:val="20"/>
                <w:szCs w:val="20"/>
              </w:rPr>
              <w:t>96</w:t>
            </w:r>
            <w:r w:rsidRPr="00B243D2">
              <w:rPr>
                <w:rFonts w:ascii="Arial" w:hAnsi="Arial" w:cs="Arial"/>
                <w:sz w:val="20"/>
                <w:szCs w:val="20"/>
                <w:vertAlign w:val="superscript"/>
              </w:rPr>
              <w:t xml:space="preserve"> </w:t>
            </w:r>
            <w:proofErr w:type="spellStart"/>
            <w:r>
              <w:rPr>
                <w:rFonts w:ascii="Arial" w:hAnsi="Arial" w:cs="Arial"/>
                <w:sz w:val="20"/>
                <w:szCs w:val="20"/>
                <w:vertAlign w:val="superscript"/>
              </w:rPr>
              <w:t>bc</w:t>
            </w:r>
            <w:proofErr w:type="spellEnd"/>
            <w:r>
              <w:rPr>
                <w:rFonts w:ascii="Arial" w:hAnsi="Arial" w:cs="Arial"/>
                <w:sz w:val="20"/>
                <w:szCs w:val="20"/>
              </w:rPr>
              <w:t xml:space="preserve">       (Medium)</w:t>
            </w:r>
          </w:p>
        </w:tc>
        <w:tc>
          <w:tcPr>
            <w:tcW w:w="903" w:type="pct"/>
          </w:tcPr>
          <w:p w14:paraId="455F0928" w14:textId="4DC3B2AA" w:rsidR="00866F96" w:rsidRPr="00E35F23" w:rsidRDefault="00866F96" w:rsidP="00866F96">
            <w:pPr>
              <w:jc w:val="center"/>
              <w:rPr>
                <w:rFonts w:ascii="Arial" w:hAnsi="Arial" w:cs="Arial"/>
                <w:sz w:val="20"/>
                <w:szCs w:val="20"/>
              </w:rPr>
            </w:pPr>
            <w:r w:rsidRPr="00E35F23">
              <w:rPr>
                <w:rFonts w:ascii="Arial" w:hAnsi="Arial" w:cs="Arial"/>
                <w:sz w:val="20"/>
                <w:szCs w:val="20"/>
              </w:rPr>
              <w:t>12</w:t>
            </w:r>
            <w:r>
              <w:rPr>
                <w:rFonts w:ascii="Arial" w:hAnsi="Arial" w:cs="Arial"/>
                <w:sz w:val="20"/>
                <w:szCs w:val="20"/>
              </w:rPr>
              <w:t>.00</w:t>
            </w:r>
            <w:r>
              <w:rPr>
                <w:rFonts w:ascii="Arial" w:hAnsi="Arial" w:cs="Arial"/>
                <w:sz w:val="20"/>
                <w:szCs w:val="20"/>
                <w:vertAlign w:val="superscript"/>
              </w:rPr>
              <w:t xml:space="preserve">  ab</w:t>
            </w:r>
          </w:p>
        </w:tc>
        <w:tc>
          <w:tcPr>
            <w:tcW w:w="1065" w:type="pct"/>
          </w:tcPr>
          <w:p w14:paraId="69EF0E02" w14:textId="0FAB62D0" w:rsidR="00866F96" w:rsidRPr="00E35F23" w:rsidRDefault="00866F96" w:rsidP="00866F96">
            <w:pPr>
              <w:jc w:val="center"/>
              <w:rPr>
                <w:rFonts w:ascii="Arial" w:hAnsi="Arial" w:cs="Arial"/>
                <w:sz w:val="20"/>
                <w:szCs w:val="20"/>
              </w:rPr>
            </w:pPr>
            <w:r w:rsidRPr="00E35F23">
              <w:rPr>
                <w:rFonts w:ascii="Arial" w:hAnsi="Arial" w:cs="Arial"/>
                <w:sz w:val="20"/>
                <w:szCs w:val="20"/>
              </w:rPr>
              <w:t>20.25</w:t>
            </w:r>
            <w:r>
              <w:rPr>
                <w:rFonts w:ascii="Arial" w:hAnsi="Arial" w:cs="Arial"/>
                <w:sz w:val="20"/>
                <w:szCs w:val="20"/>
              </w:rPr>
              <w:t xml:space="preserve"> </w:t>
            </w:r>
            <w:r>
              <w:rPr>
                <w:rFonts w:ascii="Arial" w:hAnsi="Arial" w:cs="Arial"/>
                <w:sz w:val="20"/>
                <w:szCs w:val="20"/>
                <w:vertAlign w:val="superscript"/>
              </w:rPr>
              <w:t xml:space="preserve"> </w:t>
            </w:r>
            <w:proofErr w:type="spellStart"/>
            <w:r>
              <w:rPr>
                <w:rFonts w:ascii="Arial" w:hAnsi="Arial" w:cs="Arial"/>
                <w:sz w:val="20"/>
                <w:szCs w:val="20"/>
                <w:vertAlign w:val="superscript"/>
              </w:rPr>
              <w:t>ef</w:t>
            </w:r>
            <w:proofErr w:type="spellEnd"/>
          </w:p>
        </w:tc>
        <w:tc>
          <w:tcPr>
            <w:tcW w:w="1065" w:type="pct"/>
          </w:tcPr>
          <w:p w14:paraId="3DC989E8" w14:textId="6BB47E15" w:rsidR="00866F96" w:rsidRPr="00E35F23" w:rsidRDefault="00866F96" w:rsidP="00866F96">
            <w:pPr>
              <w:jc w:val="center"/>
              <w:rPr>
                <w:rFonts w:ascii="Arial" w:hAnsi="Arial" w:cs="Arial"/>
                <w:sz w:val="20"/>
                <w:szCs w:val="20"/>
              </w:rPr>
            </w:pPr>
            <w:r w:rsidRPr="00E35F23">
              <w:rPr>
                <w:rFonts w:ascii="Arial" w:hAnsi="Arial" w:cs="Arial"/>
                <w:sz w:val="20"/>
                <w:szCs w:val="20"/>
              </w:rPr>
              <w:t>5.51</w:t>
            </w:r>
            <w:r>
              <w:rPr>
                <w:rFonts w:ascii="Arial" w:hAnsi="Arial" w:cs="Arial"/>
                <w:sz w:val="20"/>
                <w:szCs w:val="20"/>
              </w:rPr>
              <w:t xml:space="preserve"> </w:t>
            </w:r>
            <w:r w:rsidRPr="00B243D2">
              <w:rPr>
                <w:rFonts w:ascii="Arial" w:hAnsi="Arial" w:cs="Arial"/>
                <w:sz w:val="20"/>
                <w:szCs w:val="20"/>
                <w:vertAlign w:val="superscript"/>
              </w:rPr>
              <w:t xml:space="preserve"> d</w:t>
            </w:r>
          </w:p>
        </w:tc>
      </w:tr>
      <w:tr w:rsidR="00866F96" w:rsidRPr="00E35F23" w14:paraId="775B8EDD" w14:textId="77BC607F" w:rsidTr="00866F96">
        <w:tc>
          <w:tcPr>
            <w:tcW w:w="333" w:type="pct"/>
          </w:tcPr>
          <w:p w14:paraId="01BFF3E2" w14:textId="77777777" w:rsidR="00866F96" w:rsidRPr="00E35F23" w:rsidRDefault="00866F96" w:rsidP="00866F96">
            <w:pPr>
              <w:jc w:val="center"/>
              <w:rPr>
                <w:rFonts w:ascii="Arial" w:hAnsi="Arial" w:cs="Arial"/>
                <w:sz w:val="20"/>
                <w:szCs w:val="20"/>
              </w:rPr>
            </w:pPr>
            <w:r w:rsidRPr="00E35F23">
              <w:rPr>
                <w:rFonts w:ascii="Arial" w:hAnsi="Arial" w:cs="Arial"/>
                <w:sz w:val="20"/>
                <w:szCs w:val="20"/>
              </w:rPr>
              <w:t>2</w:t>
            </w:r>
          </w:p>
        </w:tc>
        <w:tc>
          <w:tcPr>
            <w:tcW w:w="692" w:type="pct"/>
          </w:tcPr>
          <w:p w14:paraId="3BFBCCE4" w14:textId="77777777" w:rsidR="00866F96" w:rsidRPr="00E35F23" w:rsidRDefault="00866F96" w:rsidP="00057AAC">
            <w:pPr>
              <w:ind w:left="-304"/>
              <w:jc w:val="center"/>
              <w:rPr>
                <w:rFonts w:ascii="Arial" w:hAnsi="Arial" w:cs="Arial"/>
                <w:sz w:val="20"/>
                <w:szCs w:val="20"/>
              </w:rPr>
            </w:pPr>
            <w:r w:rsidRPr="00E35F23">
              <w:rPr>
                <w:rFonts w:ascii="Arial" w:hAnsi="Arial" w:cs="Arial"/>
                <w:sz w:val="20"/>
                <w:szCs w:val="20"/>
              </w:rPr>
              <w:t xml:space="preserve">KAU </w:t>
            </w:r>
            <w:proofErr w:type="spellStart"/>
            <w:r w:rsidRPr="00E35F23">
              <w:rPr>
                <w:rFonts w:ascii="Arial" w:hAnsi="Arial" w:cs="Arial"/>
                <w:sz w:val="20"/>
                <w:szCs w:val="20"/>
              </w:rPr>
              <w:t>Nn</w:t>
            </w:r>
            <w:proofErr w:type="spellEnd"/>
            <w:r w:rsidRPr="00E35F23">
              <w:rPr>
                <w:rFonts w:ascii="Arial" w:hAnsi="Arial" w:cs="Arial"/>
                <w:sz w:val="20"/>
                <w:szCs w:val="20"/>
              </w:rPr>
              <w:t xml:space="preserve"> 2</w:t>
            </w:r>
          </w:p>
        </w:tc>
        <w:tc>
          <w:tcPr>
            <w:tcW w:w="943" w:type="pct"/>
          </w:tcPr>
          <w:p w14:paraId="24FA6D23" w14:textId="7BA23411" w:rsidR="00866F96" w:rsidRPr="00E35F23" w:rsidRDefault="00866F96" w:rsidP="00866F96">
            <w:pPr>
              <w:rPr>
                <w:rFonts w:ascii="Arial" w:hAnsi="Arial" w:cs="Arial"/>
                <w:sz w:val="20"/>
                <w:szCs w:val="20"/>
              </w:rPr>
            </w:pPr>
            <w:r w:rsidRPr="00E35F23">
              <w:rPr>
                <w:rFonts w:ascii="Arial" w:hAnsi="Arial" w:cs="Arial"/>
                <w:sz w:val="20"/>
                <w:szCs w:val="20"/>
              </w:rPr>
              <w:t>92</w:t>
            </w:r>
            <w:r w:rsidRPr="00B243D2">
              <w:rPr>
                <w:rFonts w:ascii="Arial" w:hAnsi="Arial" w:cs="Arial"/>
                <w:sz w:val="20"/>
                <w:szCs w:val="20"/>
                <w:vertAlign w:val="superscript"/>
              </w:rPr>
              <w:t xml:space="preserve"> </w:t>
            </w:r>
            <w:r>
              <w:rPr>
                <w:rFonts w:ascii="Arial" w:hAnsi="Arial" w:cs="Arial"/>
                <w:sz w:val="20"/>
                <w:szCs w:val="20"/>
                <w:vertAlign w:val="superscript"/>
              </w:rPr>
              <w:t>c</w:t>
            </w:r>
            <w:r>
              <w:rPr>
                <w:rFonts w:ascii="Arial" w:hAnsi="Arial" w:cs="Arial"/>
                <w:sz w:val="20"/>
                <w:szCs w:val="20"/>
              </w:rPr>
              <w:t xml:space="preserve">        (</w:t>
            </w:r>
            <w:r w:rsidRPr="00E35F23">
              <w:rPr>
                <w:rFonts w:ascii="Arial" w:hAnsi="Arial" w:cs="Arial"/>
                <w:sz w:val="20"/>
                <w:szCs w:val="20"/>
              </w:rPr>
              <w:t>Medium</w:t>
            </w:r>
            <w:r>
              <w:rPr>
                <w:rFonts w:ascii="Arial" w:hAnsi="Arial" w:cs="Arial"/>
                <w:sz w:val="20"/>
                <w:szCs w:val="20"/>
              </w:rPr>
              <w:t>)</w:t>
            </w:r>
          </w:p>
        </w:tc>
        <w:tc>
          <w:tcPr>
            <w:tcW w:w="903" w:type="pct"/>
          </w:tcPr>
          <w:p w14:paraId="3639AF28" w14:textId="67A9F7FA" w:rsidR="00866F96" w:rsidRPr="00E35F23" w:rsidRDefault="00866F96" w:rsidP="00866F96">
            <w:pPr>
              <w:jc w:val="center"/>
              <w:rPr>
                <w:rFonts w:ascii="Arial" w:hAnsi="Arial" w:cs="Arial"/>
                <w:sz w:val="20"/>
                <w:szCs w:val="20"/>
              </w:rPr>
            </w:pPr>
            <w:r w:rsidRPr="00E35F23">
              <w:rPr>
                <w:rFonts w:ascii="Arial" w:hAnsi="Arial" w:cs="Arial"/>
                <w:sz w:val="20"/>
                <w:szCs w:val="20"/>
              </w:rPr>
              <w:t>11</w:t>
            </w:r>
            <w:r>
              <w:rPr>
                <w:rFonts w:ascii="Arial" w:hAnsi="Arial" w:cs="Arial"/>
                <w:sz w:val="20"/>
                <w:szCs w:val="20"/>
              </w:rPr>
              <w:t>.00</w:t>
            </w:r>
            <w:r>
              <w:rPr>
                <w:rFonts w:ascii="Arial" w:hAnsi="Arial" w:cs="Arial"/>
                <w:sz w:val="20"/>
                <w:szCs w:val="20"/>
                <w:vertAlign w:val="superscript"/>
              </w:rPr>
              <w:t xml:space="preserve">  </w:t>
            </w:r>
            <w:proofErr w:type="spellStart"/>
            <w:r>
              <w:rPr>
                <w:rFonts w:ascii="Arial" w:hAnsi="Arial" w:cs="Arial"/>
                <w:sz w:val="20"/>
                <w:szCs w:val="20"/>
                <w:vertAlign w:val="superscript"/>
              </w:rPr>
              <w:t>abc</w:t>
            </w:r>
            <w:proofErr w:type="spellEnd"/>
          </w:p>
        </w:tc>
        <w:tc>
          <w:tcPr>
            <w:tcW w:w="1065" w:type="pct"/>
          </w:tcPr>
          <w:p w14:paraId="5E016A65" w14:textId="763CED60" w:rsidR="00866F96" w:rsidRPr="00E35F23" w:rsidRDefault="00866F96" w:rsidP="00866F96">
            <w:pPr>
              <w:jc w:val="center"/>
              <w:rPr>
                <w:rFonts w:ascii="Arial" w:hAnsi="Arial" w:cs="Arial"/>
                <w:sz w:val="20"/>
                <w:szCs w:val="20"/>
              </w:rPr>
            </w:pPr>
            <w:r w:rsidRPr="00E35F23">
              <w:rPr>
                <w:rFonts w:ascii="Arial" w:hAnsi="Arial" w:cs="Arial"/>
                <w:sz w:val="20"/>
                <w:szCs w:val="20"/>
              </w:rPr>
              <w:t>18.50</w:t>
            </w:r>
            <w:r>
              <w:rPr>
                <w:rFonts w:ascii="Arial" w:hAnsi="Arial" w:cs="Arial"/>
                <w:sz w:val="20"/>
                <w:szCs w:val="20"/>
              </w:rPr>
              <w:t xml:space="preserve"> </w:t>
            </w:r>
            <w:r>
              <w:rPr>
                <w:rFonts w:ascii="Arial" w:hAnsi="Arial" w:cs="Arial"/>
                <w:sz w:val="20"/>
                <w:szCs w:val="20"/>
                <w:vertAlign w:val="superscript"/>
              </w:rPr>
              <w:t xml:space="preserve"> </w:t>
            </w:r>
            <w:proofErr w:type="spellStart"/>
            <w:r>
              <w:rPr>
                <w:rFonts w:ascii="Arial" w:hAnsi="Arial" w:cs="Arial"/>
                <w:sz w:val="20"/>
                <w:szCs w:val="20"/>
                <w:vertAlign w:val="superscript"/>
              </w:rPr>
              <w:t>fg</w:t>
            </w:r>
            <w:proofErr w:type="spellEnd"/>
          </w:p>
        </w:tc>
        <w:tc>
          <w:tcPr>
            <w:tcW w:w="1065" w:type="pct"/>
          </w:tcPr>
          <w:p w14:paraId="10CED277" w14:textId="0655D641" w:rsidR="00866F96" w:rsidRPr="00E35F23" w:rsidRDefault="00866F96" w:rsidP="00866F96">
            <w:pPr>
              <w:jc w:val="center"/>
              <w:rPr>
                <w:rFonts w:ascii="Arial" w:hAnsi="Arial" w:cs="Arial"/>
                <w:sz w:val="20"/>
                <w:szCs w:val="20"/>
              </w:rPr>
            </w:pPr>
            <w:r w:rsidRPr="00E35F23">
              <w:rPr>
                <w:rFonts w:ascii="Arial" w:hAnsi="Arial" w:cs="Arial"/>
                <w:sz w:val="20"/>
                <w:szCs w:val="20"/>
              </w:rPr>
              <w:t>4.62</w:t>
            </w:r>
            <w:r w:rsidRPr="00B243D2">
              <w:rPr>
                <w:rFonts w:ascii="Arial" w:hAnsi="Arial" w:cs="Arial"/>
                <w:sz w:val="20"/>
                <w:szCs w:val="20"/>
                <w:vertAlign w:val="superscript"/>
              </w:rPr>
              <w:t xml:space="preserve"> </w:t>
            </w:r>
            <w:r>
              <w:rPr>
                <w:rFonts w:ascii="Arial" w:hAnsi="Arial" w:cs="Arial"/>
                <w:sz w:val="20"/>
                <w:szCs w:val="20"/>
                <w:vertAlign w:val="superscript"/>
              </w:rPr>
              <w:t>e</w:t>
            </w:r>
          </w:p>
        </w:tc>
      </w:tr>
      <w:tr w:rsidR="00866F96" w:rsidRPr="00E35F23" w14:paraId="57D6C7CC" w14:textId="696CC91D" w:rsidTr="00866F96">
        <w:tc>
          <w:tcPr>
            <w:tcW w:w="333" w:type="pct"/>
          </w:tcPr>
          <w:p w14:paraId="0E849CE3" w14:textId="77777777" w:rsidR="00866F96" w:rsidRPr="00E35F23" w:rsidRDefault="00866F96" w:rsidP="00866F96">
            <w:pPr>
              <w:jc w:val="center"/>
              <w:rPr>
                <w:rFonts w:ascii="Arial" w:hAnsi="Arial" w:cs="Arial"/>
                <w:sz w:val="20"/>
                <w:szCs w:val="20"/>
              </w:rPr>
            </w:pPr>
            <w:r w:rsidRPr="00E35F23">
              <w:rPr>
                <w:rFonts w:ascii="Arial" w:hAnsi="Arial" w:cs="Arial"/>
                <w:sz w:val="20"/>
                <w:szCs w:val="20"/>
              </w:rPr>
              <w:t>3</w:t>
            </w:r>
          </w:p>
        </w:tc>
        <w:tc>
          <w:tcPr>
            <w:tcW w:w="692" w:type="pct"/>
          </w:tcPr>
          <w:p w14:paraId="108379D3" w14:textId="77777777" w:rsidR="00866F96" w:rsidRPr="00E35F23" w:rsidRDefault="00866F96" w:rsidP="00057AAC">
            <w:pPr>
              <w:ind w:left="-304"/>
              <w:jc w:val="center"/>
              <w:rPr>
                <w:rFonts w:ascii="Arial" w:hAnsi="Arial" w:cs="Arial"/>
                <w:sz w:val="20"/>
                <w:szCs w:val="20"/>
              </w:rPr>
            </w:pPr>
            <w:r w:rsidRPr="00E35F23">
              <w:rPr>
                <w:rFonts w:ascii="Arial" w:hAnsi="Arial" w:cs="Arial"/>
                <w:sz w:val="20"/>
                <w:szCs w:val="20"/>
              </w:rPr>
              <w:t xml:space="preserve">KAU </w:t>
            </w:r>
            <w:proofErr w:type="spellStart"/>
            <w:r w:rsidRPr="00E35F23">
              <w:rPr>
                <w:rFonts w:ascii="Arial" w:hAnsi="Arial" w:cs="Arial"/>
                <w:sz w:val="20"/>
                <w:szCs w:val="20"/>
              </w:rPr>
              <w:t>Nn</w:t>
            </w:r>
            <w:proofErr w:type="spellEnd"/>
            <w:r w:rsidRPr="00E35F23">
              <w:rPr>
                <w:rFonts w:ascii="Arial" w:hAnsi="Arial" w:cs="Arial"/>
                <w:sz w:val="20"/>
                <w:szCs w:val="20"/>
              </w:rPr>
              <w:t xml:space="preserve"> 5</w:t>
            </w:r>
          </w:p>
        </w:tc>
        <w:tc>
          <w:tcPr>
            <w:tcW w:w="943" w:type="pct"/>
          </w:tcPr>
          <w:p w14:paraId="5BE6BA2B" w14:textId="18B45EB3" w:rsidR="00866F96" w:rsidRPr="00E35F23" w:rsidRDefault="00866F96" w:rsidP="00866F96">
            <w:pPr>
              <w:rPr>
                <w:rFonts w:ascii="Arial" w:hAnsi="Arial" w:cs="Arial"/>
                <w:sz w:val="20"/>
                <w:szCs w:val="20"/>
              </w:rPr>
            </w:pPr>
            <w:r>
              <w:rPr>
                <w:rFonts w:ascii="Arial" w:hAnsi="Arial" w:cs="Arial"/>
                <w:sz w:val="20"/>
                <w:szCs w:val="20"/>
              </w:rPr>
              <w:t>114</w:t>
            </w:r>
            <w:r w:rsidRPr="00B243D2">
              <w:rPr>
                <w:rFonts w:ascii="Arial" w:hAnsi="Arial" w:cs="Arial"/>
                <w:sz w:val="20"/>
                <w:szCs w:val="20"/>
                <w:vertAlign w:val="superscript"/>
              </w:rPr>
              <w:t xml:space="preserve"> </w:t>
            </w:r>
            <w:r>
              <w:rPr>
                <w:rFonts w:ascii="Arial" w:hAnsi="Arial" w:cs="Arial"/>
                <w:sz w:val="20"/>
                <w:szCs w:val="20"/>
                <w:vertAlign w:val="superscript"/>
              </w:rPr>
              <w:t>a</w:t>
            </w:r>
            <w:r>
              <w:rPr>
                <w:rFonts w:ascii="Arial" w:hAnsi="Arial" w:cs="Arial"/>
                <w:sz w:val="20"/>
                <w:szCs w:val="20"/>
              </w:rPr>
              <w:t xml:space="preserve">      </w:t>
            </w:r>
            <w:r w:rsidRPr="00E35F23">
              <w:rPr>
                <w:rFonts w:ascii="Arial" w:hAnsi="Arial" w:cs="Arial"/>
                <w:sz w:val="20"/>
                <w:szCs w:val="20"/>
              </w:rPr>
              <w:t>(Medium)</w:t>
            </w:r>
          </w:p>
        </w:tc>
        <w:tc>
          <w:tcPr>
            <w:tcW w:w="903" w:type="pct"/>
          </w:tcPr>
          <w:p w14:paraId="3D80F284" w14:textId="3F769D9E" w:rsidR="00866F96" w:rsidRPr="00E35F23" w:rsidRDefault="00866F96" w:rsidP="00866F96">
            <w:pPr>
              <w:jc w:val="center"/>
              <w:rPr>
                <w:rFonts w:ascii="Arial" w:hAnsi="Arial" w:cs="Arial"/>
                <w:sz w:val="20"/>
                <w:szCs w:val="20"/>
              </w:rPr>
            </w:pPr>
            <w:r w:rsidRPr="00E35F23">
              <w:rPr>
                <w:rFonts w:ascii="Arial" w:hAnsi="Arial" w:cs="Arial"/>
                <w:sz w:val="20"/>
                <w:szCs w:val="20"/>
              </w:rPr>
              <w:t>7</w:t>
            </w:r>
            <w:r>
              <w:rPr>
                <w:rFonts w:ascii="Arial" w:hAnsi="Arial" w:cs="Arial"/>
                <w:sz w:val="20"/>
                <w:szCs w:val="20"/>
              </w:rPr>
              <w:t>.00</w:t>
            </w:r>
            <w:r>
              <w:rPr>
                <w:rFonts w:ascii="Arial" w:hAnsi="Arial" w:cs="Arial"/>
                <w:sz w:val="20"/>
                <w:szCs w:val="20"/>
                <w:vertAlign w:val="superscript"/>
              </w:rPr>
              <w:t xml:space="preserve">  de</w:t>
            </w:r>
          </w:p>
        </w:tc>
        <w:tc>
          <w:tcPr>
            <w:tcW w:w="1065" w:type="pct"/>
          </w:tcPr>
          <w:p w14:paraId="16E48534" w14:textId="7664CBE9" w:rsidR="00866F96" w:rsidRPr="00E35F23" w:rsidRDefault="00866F96" w:rsidP="00866F96">
            <w:pPr>
              <w:jc w:val="center"/>
              <w:rPr>
                <w:rFonts w:ascii="Arial" w:hAnsi="Arial" w:cs="Arial"/>
                <w:sz w:val="20"/>
                <w:szCs w:val="20"/>
              </w:rPr>
            </w:pPr>
            <w:r w:rsidRPr="00E35F23">
              <w:rPr>
                <w:rFonts w:ascii="Arial" w:hAnsi="Arial" w:cs="Arial"/>
                <w:sz w:val="20"/>
                <w:szCs w:val="20"/>
              </w:rPr>
              <w:t>23.00</w:t>
            </w:r>
            <w:r>
              <w:rPr>
                <w:rFonts w:ascii="Arial" w:hAnsi="Arial" w:cs="Arial"/>
                <w:sz w:val="20"/>
                <w:szCs w:val="20"/>
              </w:rPr>
              <w:t xml:space="preserve"> </w:t>
            </w:r>
            <w:r>
              <w:rPr>
                <w:rFonts w:ascii="Arial" w:hAnsi="Arial" w:cs="Arial"/>
                <w:sz w:val="20"/>
                <w:szCs w:val="20"/>
                <w:vertAlign w:val="superscript"/>
              </w:rPr>
              <w:t xml:space="preserve"> de</w:t>
            </w:r>
          </w:p>
        </w:tc>
        <w:tc>
          <w:tcPr>
            <w:tcW w:w="1065" w:type="pct"/>
          </w:tcPr>
          <w:p w14:paraId="0D6C4BFC" w14:textId="26094160" w:rsidR="00866F96" w:rsidRPr="00E35F23" w:rsidRDefault="00866F96" w:rsidP="00866F96">
            <w:pPr>
              <w:jc w:val="center"/>
              <w:rPr>
                <w:rFonts w:ascii="Arial" w:hAnsi="Arial" w:cs="Arial"/>
                <w:sz w:val="20"/>
                <w:szCs w:val="20"/>
              </w:rPr>
            </w:pPr>
            <w:r w:rsidRPr="00E35F23">
              <w:rPr>
                <w:rFonts w:ascii="Arial" w:hAnsi="Arial" w:cs="Arial"/>
                <w:sz w:val="20"/>
                <w:szCs w:val="20"/>
              </w:rPr>
              <w:t>5.91</w:t>
            </w:r>
            <w:r w:rsidRPr="00B243D2">
              <w:rPr>
                <w:rFonts w:ascii="Arial" w:hAnsi="Arial" w:cs="Arial"/>
                <w:sz w:val="20"/>
                <w:szCs w:val="20"/>
                <w:vertAlign w:val="superscript"/>
              </w:rPr>
              <w:t xml:space="preserve"> </w:t>
            </w:r>
            <w:r>
              <w:rPr>
                <w:rFonts w:ascii="Arial" w:hAnsi="Arial" w:cs="Arial"/>
                <w:sz w:val="20"/>
                <w:szCs w:val="20"/>
                <w:vertAlign w:val="superscript"/>
              </w:rPr>
              <w:t>cd</w:t>
            </w:r>
          </w:p>
        </w:tc>
      </w:tr>
      <w:tr w:rsidR="00866F96" w:rsidRPr="00E35F23" w14:paraId="7BAA4915" w14:textId="0EABABFC" w:rsidTr="00866F96">
        <w:tc>
          <w:tcPr>
            <w:tcW w:w="333" w:type="pct"/>
          </w:tcPr>
          <w:p w14:paraId="65BBC7E1" w14:textId="77777777" w:rsidR="00866F96" w:rsidRPr="00E35F23" w:rsidRDefault="00866F96" w:rsidP="00866F96">
            <w:pPr>
              <w:jc w:val="center"/>
              <w:rPr>
                <w:rFonts w:ascii="Arial" w:hAnsi="Arial" w:cs="Arial"/>
                <w:sz w:val="20"/>
                <w:szCs w:val="20"/>
              </w:rPr>
            </w:pPr>
            <w:r w:rsidRPr="00E35F23">
              <w:rPr>
                <w:rFonts w:ascii="Arial" w:hAnsi="Arial" w:cs="Arial"/>
                <w:sz w:val="20"/>
                <w:szCs w:val="20"/>
              </w:rPr>
              <w:t>4</w:t>
            </w:r>
          </w:p>
        </w:tc>
        <w:tc>
          <w:tcPr>
            <w:tcW w:w="692" w:type="pct"/>
          </w:tcPr>
          <w:p w14:paraId="6FEFFCB8" w14:textId="77777777" w:rsidR="00866F96" w:rsidRPr="00E35F23" w:rsidRDefault="00866F96" w:rsidP="00057AAC">
            <w:pPr>
              <w:ind w:left="-304"/>
              <w:jc w:val="center"/>
              <w:rPr>
                <w:rFonts w:ascii="Arial" w:hAnsi="Arial" w:cs="Arial"/>
                <w:sz w:val="20"/>
                <w:szCs w:val="20"/>
              </w:rPr>
            </w:pPr>
            <w:r w:rsidRPr="00E35F23">
              <w:rPr>
                <w:rFonts w:ascii="Arial" w:hAnsi="Arial" w:cs="Arial"/>
                <w:sz w:val="20"/>
                <w:szCs w:val="20"/>
              </w:rPr>
              <w:t xml:space="preserve">KAU </w:t>
            </w:r>
            <w:proofErr w:type="spellStart"/>
            <w:r w:rsidRPr="00E35F23">
              <w:rPr>
                <w:rFonts w:ascii="Arial" w:hAnsi="Arial" w:cs="Arial"/>
                <w:sz w:val="20"/>
                <w:szCs w:val="20"/>
              </w:rPr>
              <w:t>Nn</w:t>
            </w:r>
            <w:proofErr w:type="spellEnd"/>
            <w:r w:rsidRPr="00E35F23">
              <w:rPr>
                <w:rFonts w:ascii="Arial" w:hAnsi="Arial" w:cs="Arial"/>
                <w:sz w:val="20"/>
                <w:szCs w:val="20"/>
              </w:rPr>
              <w:t xml:space="preserve"> 6</w:t>
            </w:r>
          </w:p>
        </w:tc>
        <w:tc>
          <w:tcPr>
            <w:tcW w:w="943" w:type="pct"/>
          </w:tcPr>
          <w:p w14:paraId="116D7440" w14:textId="5AA1A981" w:rsidR="00866F96" w:rsidRPr="00E35F23" w:rsidRDefault="00866F96" w:rsidP="00866F96">
            <w:pPr>
              <w:rPr>
                <w:rFonts w:ascii="Arial" w:hAnsi="Arial" w:cs="Arial"/>
                <w:sz w:val="20"/>
                <w:szCs w:val="20"/>
              </w:rPr>
            </w:pPr>
            <w:r w:rsidRPr="00E35F23">
              <w:rPr>
                <w:rFonts w:ascii="Arial" w:hAnsi="Arial" w:cs="Arial"/>
                <w:sz w:val="20"/>
                <w:szCs w:val="20"/>
              </w:rPr>
              <w:t>126</w:t>
            </w:r>
            <w:r w:rsidRPr="00B243D2">
              <w:rPr>
                <w:rFonts w:ascii="Arial" w:hAnsi="Arial" w:cs="Arial"/>
                <w:sz w:val="20"/>
                <w:szCs w:val="20"/>
                <w:vertAlign w:val="superscript"/>
              </w:rPr>
              <w:t xml:space="preserve"> </w:t>
            </w:r>
            <w:r>
              <w:rPr>
                <w:rFonts w:ascii="Arial" w:hAnsi="Arial" w:cs="Arial"/>
                <w:sz w:val="20"/>
                <w:szCs w:val="20"/>
                <w:vertAlign w:val="superscript"/>
              </w:rPr>
              <w:t>a</w:t>
            </w:r>
            <w:r>
              <w:rPr>
                <w:rFonts w:ascii="Arial" w:hAnsi="Arial" w:cs="Arial"/>
                <w:sz w:val="20"/>
                <w:szCs w:val="20"/>
              </w:rPr>
              <w:t xml:space="preserve">     </w:t>
            </w:r>
            <w:r w:rsidRPr="00E35F23">
              <w:rPr>
                <w:rFonts w:ascii="Arial" w:hAnsi="Arial" w:cs="Arial"/>
                <w:sz w:val="20"/>
                <w:szCs w:val="20"/>
              </w:rPr>
              <w:t xml:space="preserve"> (Medium)</w:t>
            </w:r>
          </w:p>
        </w:tc>
        <w:tc>
          <w:tcPr>
            <w:tcW w:w="903" w:type="pct"/>
          </w:tcPr>
          <w:p w14:paraId="2F117159" w14:textId="1823B8CB" w:rsidR="00866F96" w:rsidRPr="00E35F23" w:rsidRDefault="00866F96" w:rsidP="00866F96">
            <w:pPr>
              <w:jc w:val="center"/>
              <w:rPr>
                <w:rFonts w:ascii="Arial" w:hAnsi="Arial" w:cs="Arial"/>
                <w:sz w:val="20"/>
                <w:szCs w:val="20"/>
              </w:rPr>
            </w:pPr>
            <w:r w:rsidRPr="00E35F23">
              <w:rPr>
                <w:rFonts w:ascii="Arial" w:hAnsi="Arial" w:cs="Arial"/>
                <w:sz w:val="20"/>
                <w:szCs w:val="20"/>
              </w:rPr>
              <w:t>14</w:t>
            </w:r>
            <w:r>
              <w:rPr>
                <w:rFonts w:ascii="Arial" w:hAnsi="Arial" w:cs="Arial"/>
                <w:sz w:val="20"/>
                <w:szCs w:val="20"/>
              </w:rPr>
              <w:t xml:space="preserve">.00 </w:t>
            </w:r>
            <w:r>
              <w:rPr>
                <w:rFonts w:ascii="Arial" w:hAnsi="Arial" w:cs="Arial"/>
                <w:sz w:val="20"/>
                <w:szCs w:val="20"/>
                <w:vertAlign w:val="superscript"/>
              </w:rPr>
              <w:t>a</w:t>
            </w:r>
          </w:p>
        </w:tc>
        <w:tc>
          <w:tcPr>
            <w:tcW w:w="1065" w:type="pct"/>
          </w:tcPr>
          <w:p w14:paraId="4B3642B7" w14:textId="19FF8CE5" w:rsidR="00866F96" w:rsidRPr="00E35F23" w:rsidRDefault="00866F96" w:rsidP="00866F96">
            <w:pPr>
              <w:jc w:val="center"/>
              <w:rPr>
                <w:rFonts w:ascii="Arial" w:hAnsi="Arial" w:cs="Arial"/>
                <w:sz w:val="20"/>
                <w:szCs w:val="20"/>
              </w:rPr>
            </w:pPr>
            <w:r w:rsidRPr="00E35F23">
              <w:rPr>
                <w:rFonts w:ascii="Arial" w:hAnsi="Arial" w:cs="Arial"/>
                <w:sz w:val="20"/>
                <w:szCs w:val="20"/>
              </w:rPr>
              <w:t>41.00</w:t>
            </w:r>
            <w:r>
              <w:rPr>
                <w:rFonts w:ascii="Arial" w:hAnsi="Arial" w:cs="Arial"/>
                <w:sz w:val="20"/>
                <w:szCs w:val="20"/>
              </w:rPr>
              <w:t xml:space="preserve"> </w:t>
            </w:r>
            <w:r>
              <w:rPr>
                <w:rFonts w:ascii="Arial" w:hAnsi="Arial" w:cs="Arial"/>
                <w:sz w:val="20"/>
                <w:szCs w:val="20"/>
                <w:vertAlign w:val="superscript"/>
              </w:rPr>
              <w:t xml:space="preserve"> a</w:t>
            </w:r>
          </w:p>
        </w:tc>
        <w:tc>
          <w:tcPr>
            <w:tcW w:w="1065" w:type="pct"/>
          </w:tcPr>
          <w:p w14:paraId="6AF1A72E" w14:textId="4C1DB779" w:rsidR="00866F96" w:rsidRPr="00E35F23" w:rsidRDefault="00866F96" w:rsidP="00866F96">
            <w:pPr>
              <w:jc w:val="center"/>
              <w:rPr>
                <w:rFonts w:ascii="Arial" w:hAnsi="Arial" w:cs="Arial"/>
                <w:sz w:val="20"/>
                <w:szCs w:val="20"/>
              </w:rPr>
            </w:pPr>
            <w:r w:rsidRPr="00E35F23">
              <w:rPr>
                <w:rFonts w:ascii="Arial" w:hAnsi="Arial" w:cs="Arial"/>
                <w:sz w:val="20"/>
                <w:szCs w:val="20"/>
              </w:rPr>
              <w:t>9.84</w:t>
            </w:r>
            <w:r w:rsidRPr="00B243D2">
              <w:rPr>
                <w:rFonts w:ascii="Arial" w:hAnsi="Arial" w:cs="Arial"/>
                <w:sz w:val="20"/>
                <w:szCs w:val="20"/>
                <w:vertAlign w:val="superscript"/>
              </w:rPr>
              <w:t xml:space="preserve"> </w:t>
            </w:r>
            <w:r>
              <w:rPr>
                <w:rFonts w:ascii="Arial" w:hAnsi="Arial" w:cs="Arial"/>
                <w:sz w:val="20"/>
                <w:szCs w:val="20"/>
                <w:vertAlign w:val="superscript"/>
              </w:rPr>
              <w:t>a</w:t>
            </w:r>
          </w:p>
        </w:tc>
      </w:tr>
      <w:tr w:rsidR="00866F96" w:rsidRPr="00E35F23" w14:paraId="6A510D0A" w14:textId="53A7783C" w:rsidTr="00866F96">
        <w:tc>
          <w:tcPr>
            <w:tcW w:w="333" w:type="pct"/>
          </w:tcPr>
          <w:p w14:paraId="4EC2AC54" w14:textId="77777777" w:rsidR="00866F96" w:rsidRPr="00E35F23" w:rsidRDefault="00866F96" w:rsidP="00866F96">
            <w:pPr>
              <w:jc w:val="center"/>
              <w:rPr>
                <w:rFonts w:ascii="Arial" w:hAnsi="Arial" w:cs="Arial"/>
                <w:sz w:val="20"/>
                <w:szCs w:val="20"/>
              </w:rPr>
            </w:pPr>
            <w:r w:rsidRPr="00E35F23">
              <w:rPr>
                <w:rFonts w:ascii="Arial" w:hAnsi="Arial" w:cs="Arial"/>
                <w:sz w:val="20"/>
                <w:szCs w:val="20"/>
              </w:rPr>
              <w:t>5</w:t>
            </w:r>
          </w:p>
        </w:tc>
        <w:tc>
          <w:tcPr>
            <w:tcW w:w="692" w:type="pct"/>
          </w:tcPr>
          <w:p w14:paraId="1D59FC8B" w14:textId="77777777" w:rsidR="00866F96" w:rsidRPr="00E35F23" w:rsidRDefault="00866F96" w:rsidP="00057AAC">
            <w:pPr>
              <w:ind w:left="-304"/>
              <w:jc w:val="center"/>
              <w:rPr>
                <w:rFonts w:ascii="Arial" w:hAnsi="Arial" w:cs="Arial"/>
                <w:sz w:val="20"/>
                <w:szCs w:val="20"/>
              </w:rPr>
            </w:pPr>
            <w:r w:rsidRPr="00E35F23">
              <w:rPr>
                <w:rFonts w:ascii="Arial" w:hAnsi="Arial" w:cs="Arial"/>
                <w:sz w:val="20"/>
                <w:szCs w:val="20"/>
              </w:rPr>
              <w:t xml:space="preserve">KAU </w:t>
            </w:r>
            <w:proofErr w:type="spellStart"/>
            <w:r w:rsidRPr="00E35F23">
              <w:rPr>
                <w:rFonts w:ascii="Arial" w:hAnsi="Arial" w:cs="Arial"/>
                <w:sz w:val="20"/>
                <w:szCs w:val="20"/>
              </w:rPr>
              <w:t>Nn</w:t>
            </w:r>
            <w:proofErr w:type="spellEnd"/>
            <w:r w:rsidRPr="00E35F23">
              <w:rPr>
                <w:rFonts w:ascii="Arial" w:hAnsi="Arial" w:cs="Arial"/>
                <w:sz w:val="20"/>
                <w:szCs w:val="20"/>
              </w:rPr>
              <w:t xml:space="preserve"> 8</w:t>
            </w:r>
          </w:p>
        </w:tc>
        <w:tc>
          <w:tcPr>
            <w:tcW w:w="943" w:type="pct"/>
          </w:tcPr>
          <w:p w14:paraId="6F3CA7B4" w14:textId="06F0A7B6" w:rsidR="00866F96" w:rsidRPr="00E35F23" w:rsidRDefault="00866F96" w:rsidP="00866F96">
            <w:pPr>
              <w:rPr>
                <w:rFonts w:ascii="Arial" w:hAnsi="Arial" w:cs="Arial"/>
                <w:sz w:val="20"/>
                <w:szCs w:val="20"/>
              </w:rPr>
            </w:pPr>
            <w:r>
              <w:rPr>
                <w:rFonts w:ascii="Arial" w:hAnsi="Arial" w:cs="Arial"/>
                <w:sz w:val="20"/>
                <w:szCs w:val="20"/>
              </w:rPr>
              <w:t>94</w:t>
            </w:r>
            <w:r w:rsidRPr="00B243D2">
              <w:rPr>
                <w:rFonts w:ascii="Arial" w:hAnsi="Arial" w:cs="Arial"/>
                <w:sz w:val="20"/>
                <w:szCs w:val="20"/>
                <w:vertAlign w:val="superscript"/>
              </w:rPr>
              <w:t xml:space="preserve"> </w:t>
            </w:r>
            <w:proofErr w:type="spellStart"/>
            <w:r>
              <w:rPr>
                <w:rFonts w:ascii="Arial" w:hAnsi="Arial" w:cs="Arial"/>
                <w:sz w:val="20"/>
                <w:szCs w:val="20"/>
                <w:vertAlign w:val="superscript"/>
              </w:rPr>
              <w:t>bc</w:t>
            </w:r>
            <w:proofErr w:type="spellEnd"/>
            <w:r>
              <w:rPr>
                <w:rFonts w:ascii="Arial" w:hAnsi="Arial" w:cs="Arial"/>
                <w:sz w:val="20"/>
                <w:szCs w:val="20"/>
              </w:rPr>
              <w:t xml:space="preserve">       (</w:t>
            </w:r>
            <w:r w:rsidRPr="00E35F23">
              <w:rPr>
                <w:rFonts w:ascii="Arial" w:hAnsi="Arial" w:cs="Arial"/>
                <w:sz w:val="20"/>
                <w:szCs w:val="20"/>
              </w:rPr>
              <w:t>Medium</w:t>
            </w:r>
            <w:r>
              <w:rPr>
                <w:rFonts w:ascii="Arial" w:hAnsi="Arial" w:cs="Arial"/>
                <w:sz w:val="20"/>
                <w:szCs w:val="20"/>
              </w:rPr>
              <w:t>)</w:t>
            </w:r>
          </w:p>
        </w:tc>
        <w:tc>
          <w:tcPr>
            <w:tcW w:w="903" w:type="pct"/>
          </w:tcPr>
          <w:p w14:paraId="04FA9D2E" w14:textId="645E3887" w:rsidR="00866F96" w:rsidRPr="00E35F23" w:rsidRDefault="00866F96" w:rsidP="00866F96">
            <w:pPr>
              <w:jc w:val="center"/>
              <w:rPr>
                <w:rFonts w:ascii="Arial" w:hAnsi="Arial" w:cs="Arial"/>
                <w:sz w:val="20"/>
                <w:szCs w:val="20"/>
              </w:rPr>
            </w:pPr>
            <w:r w:rsidRPr="00E35F23">
              <w:rPr>
                <w:rFonts w:ascii="Arial" w:hAnsi="Arial" w:cs="Arial"/>
                <w:sz w:val="20"/>
                <w:szCs w:val="20"/>
              </w:rPr>
              <w:t>8</w:t>
            </w:r>
            <w:r>
              <w:rPr>
                <w:rFonts w:ascii="Arial" w:hAnsi="Arial" w:cs="Arial"/>
                <w:sz w:val="20"/>
                <w:szCs w:val="20"/>
              </w:rPr>
              <w:t>.00</w:t>
            </w:r>
            <w:r>
              <w:rPr>
                <w:rFonts w:ascii="Arial" w:hAnsi="Arial" w:cs="Arial"/>
                <w:sz w:val="20"/>
                <w:szCs w:val="20"/>
                <w:vertAlign w:val="superscript"/>
              </w:rPr>
              <w:t xml:space="preserve"> cd</w:t>
            </w:r>
          </w:p>
        </w:tc>
        <w:tc>
          <w:tcPr>
            <w:tcW w:w="1065" w:type="pct"/>
          </w:tcPr>
          <w:p w14:paraId="1D6C99B2" w14:textId="35C76BAA" w:rsidR="00866F96" w:rsidRPr="00E35F23" w:rsidRDefault="00866F96" w:rsidP="00866F96">
            <w:pPr>
              <w:jc w:val="center"/>
              <w:rPr>
                <w:rFonts w:ascii="Arial" w:hAnsi="Arial" w:cs="Arial"/>
                <w:sz w:val="20"/>
                <w:szCs w:val="20"/>
              </w:rPr>
            </w:pPr>
            <w:r w:rsidRPr="00E35F23">
              <w:rPr>
                <w:rFonts w:ascii="Arial" w:hAnsi="Arial" w:cs="Arial"/>
                <w:sz w:val="20"/>
                <w:szCs w:val="20"/>
              </w:rPr>
              <w:t>22.50</w:t>
            </w:r>
            <w:r>
              <w:rPr>
                <w:rFonts w:ascii="Arial" w:hAnsi="Arial" w:cs="Arial"/>
                <w:sz w:val="20"/>
                <w:szCs w:val="20"/>
              </w:rPr>
              <w:t xml:space="preserve"> </w:t>
            </w:r>
            <w:r>
              <w:rPr>
                <w:rFonts w:ascii="Arial" w:hAnsi="Arial" w:cs="Arial"/>
                <w:sz w:val="20"/>
                <w:szCs w:val="20"/>
                <w:vertAlign w:val="superscript"/>
              </w:rPr>
              <w:t xml:space="preserve"> de</w:t>
            </w:r>
          </w:p>
        </w:tc>
        <w:tc>
          <w:tcPr>
            <w:tcW w:w="1065" w:type="pct"/>
          </w:tcPr>
          <w:p w14:paraId="5ABC7E9F" w14:textId="2B146E41" w:rsidR="00866F96" w:rsidRPr="00E35F23" w:rsidRDefault="00866F96" w:rsidP="00866F96">
            <w:pPr>
              <w:jc w:val="center"/>
              <w:rPr>
                <w:rFonts w:ascii="Arial" w:hAnsi="Arial" w:cs="Arial"/>
                <w:sz w:val="20"/>
                <w:szCs w:val="20"/>
              </w:rPr>
            </w:pPr>
            <w:r w:rsidRPr="00E35F23">
              <w:rPr>
                <w:rFonts w:ascii="Arial" w:hAnsi="Arial" w:cs="Arial"/>
                <w:sz w:val="20"/>
                <w:szCs w:val="20"/>
              </w:rPr>
              <w:t>2.14</w:t>
            </w:r>
            <w:r w:rsidRPr="00B243D2">
              <w:rPr>
                <w:rFonts w:ascii="Arial" w:hAnsi="Arial" w:cs="Arial"/>
                <w:sz w:val="20"/>
                <w:szCs w:val="20"/>
                <w:vertAlign w:val="superscript"/>
              </w:rPr>
              <w:t xml:space="preserve"> </w:t>
            </w:r>
            <w:r>
              <w:rPr>
                <w:rFonts w:ascii="Arial" w:hAnsi="Arial" w:cs="Arial"/>
                <w:sz w:val="20"/>
                <w:szCs w:val="20"/>
                <w:vertAlign w:val="superscript"/>
              </w:rPr>
              <w:t>g</w:t>
            </w:r>
          </w:p>
        </w:tc>
      </w:tr>
      <w:tr w:rsidR="00866F96" w:rsidRPr="00E35F23" w14:paraId="70355820" w14:textId="0C527806" w:rsidTr="00866F96">
        <w:tc>
          <w:tcPr>
            <w:tcW w:w="333" w:type="pct"/>
          </w:tcPr>
          <w:p w14:paraId="426E2E7F" w14:textId="77777777" w:rsidR="00866F96" w:rsidRPr="00E35F23" w:rsidRDefault="00866F96" w:rsidP="00866F96">
            <w:pPr>
              <w:jc w:val="center"/>
              <w:rPr>
                <w:rFonts w:ascii="Arial" w:hAnsi="Arial" w:cs="Arial"/>
                <w:sz w:val="20"/>
                <w:szCs w:val="20"/>
              </w:rPr>
            </w:pPr>
            <w:r w:rsidRPr="00E35F23">
              <w:rPr>
                <w:rFonts w:ascii="Arial" w:hAnsi="Arial" w:cs="Arial"/>
                <w:sz w:val="20"/>
                <w:szCs w:val="20"/>
              </w:rPr>
              <w:t>6</w:t>
            </w:r>
          </w:p>
        </w:tc>
        <w:tc>
          <w:tcPr>
            <w:tcW w:w="692" w:type="pct"/>
          </w:tcPr>
          <w:p w14:paraId="17FA8D44" w14:textId="77777777" w:rsidR="00866F96" w:rsidRPr="00E35F23" w:rsidRDefault="00866F96" w:rsidP="00866F96">
            <w:pPr>
              <w:ind w:left="-212"/>
              <w:jc w:val="center"/>
              <w:rPr>
                <w:rFonts w:ascii="Arial" w:hAnsi="Arial" w:cs="Arial"/>
                <w:sz w:val="20"/>
                <w:szCs w:val="20"/>
              </w:rPr>
            </w:pPr>
            <w:r w:rsidRPr="00E35F23">
              <w:rPr>
                <w:rFonts w:ascii="Arial" w:hAnsi="Arial" w:cs="Arial"/>
                <w:sz w:val="20"/>
                <w:szCs w:val="20"/>
              </w:rPr>
              <w:t xml:space="preserve">KAU </w:t>
            </w:r>
            <w:proofErr w:type="spellStart"/>
            <w:r w:rsidRPr="00E35F23">
              <w:rPr>
                <w:rFonts w:ascii="Arial" w:hAnsi="Arial" w:cs="Arial"/>
                <w:sz w:val="20"/>
                <w:szCs w:val="20"/>
              </w:rPr>
              <w:t>Nn</w:t>
            </w:r>
            <w:proofErr w:type="spellEnd"/>
            <w:r w:rsidRPr="00E35F23">
              <w:rPr>
                <w:rFonts w:ascii="Arial" w:hAnsi="Arial" w:cs="Arial"/>
                <w:sz w:val="20"/>
                <w:szCs w:val="20"/>
              </w:rPr>
              <w:t xml:space="preserve"> 10</w:t>
            </w:r>
          </w:p>
        </w:tc>
        <w:tc>
          <w:tcPr>
            <w:tcW w:w="943" w:type="pct"/>
          </w:tcPr>
          <w:p w14:paraId="57FA4BCC" w14:textId="10FF2199" w:rsidR="00866F96" w:rsidRPr="00E35F23" w:rsidRDefault="00866F96" w:rsidP="00866F96">
            <w:pPr>
              <w:rPr>
                <w:rFonts w:ascii="Arial" w:hAnsi="Arial" w:cs="Arial"/>
                <w:sz w:val="20"/>
                <w:szCs w:val="20"/>
              </w:rPr>
            </w:pPr>
            <w:r>
              <w:rPr>
                <w:rFonts w:ascii="Arial" w:hAnsi="Arial" w:cs="Arial"/>
                <w:sz w:val="20"/>
                <w:szCs w:val="20"/>
              </w:rPr>
              <w:t>84</w:t>
            </w:r>
            <w:r w:rsidRPr="00B243D2">
              <w:rPr>
                <w:rFonts w:ascii="Arial" w:hAnsi="Arial" w:cs="Arial"/>
                <w:sz w:val="20"/>
                <w:szCs w:val="20"/>
                <w:vertAlign w:val="superscript"/>
              </w:rPr>
              <w:t xml:space="preserve"> </w:t>
            </w:r>
            <w:r>
              <w:rPr>
                <w:rFonts w:ascii="Arial" w:hAnsi="Arial" w:cs="Arial"/>
                <w:sz w:val="20"/>
                <w:szCs w:val="20"/>
                <w:vertAlign w:val="superscript"/>
              </w:rPr>
              <w:t xml:space="preserve">c </w:t>
            </w:r>
            <w:r>
              <w:rPr>
                <w:rFonts w:ascii="Arial" w:hAnsi="Arial" w:cs="Arial"/>
                <w:sz w:val="20"/>
                <w:szCs w:val="20"/>
              </w:rPr>
              <w:t xml:space="preserve">       (</w:t>
            </w:r>
            <w:r w:rsidRPr="00E35F23">
              <w:rPr>
                <w:rFonts w:ascii="Arial" w:hAnsi="Arial" w:cs="Arial"/>
                <w:sz w:val="20"/>
                <w:szCs w:val="20"/>
              </w:rPr>
              <w:t>Short)</w:t>
            </w:r>
          </w:p>
        </w:tc>
        <w:tc>
          <w:tcPr>
            <w:tcW w:w="903" w:type="pct"/>
          </w:tcPr>
          <w:p w14:paraId="383AB67E" w14:textId="0DAB8EAE" w:rsidR="00866F96" w:rsidRPr="00E35F23" w:rsidRDefault="00866F96" w:rsidP="00866F96">
            <w:pPr>
              <w:jc w:val="center"/>
              <w:rPr>
                <w:rFonts w:ascii="Arial" w:hAnsi="Arial" w:cs="Arial"/>
                <w:sz w:val="20"/>
                <w:szCs w:val="20"/>
              </w:rPr>
            </w:pPr>
            <w:r w:rsidRPr="00E35F23">
              <w:rPr>
                <w:rFonts w:ascii="Arial" w:hAnsi="Arial" w:cs="Arial"/>
                <w:sz w:val="20"/>
                <w:szCs w:val="20"/>
              </w:rPr>
              <w:t>4</w:t>
            </w:r>
            <w:r>
              <w:rPr>
                <w:rFonts w:ascii="Arial" w:hAnsi="Arial" w:cs="Arial"/>
                <w:sz w:val="20"/>
                <w:szCs w:val="20"/>
              </w:rPr>
              <w:t>.00</w:t>
            </w:r>
            <w:r>
              <w:rPr>
                <w:rFonts w:ascii="Arial" w:hAnsi="Arial" w:cs="Arial"/>
                <w:sz w:val="20"/>
                <w:szCs w:val="20"/>
                <w:vertAlign w:val="superscript"/>
              </w:rPr>
              <w:t xml:space="preserve"> e</w:t>
            </w:r>
          </w:p>
        </w:tc>
        <w:tc>
          <w:tcPr>
            <w:tcW w:w="1065" w:type="pct"/>
          </w:tcPr>
          <w:p w14:paraId="3F77C109" w14:textId="1721008F" w:rsidR="00866F96" w:rsidRPr="00E35F23" w:rsidRDefault="00866F96" w:rsidP="00866F96">
            <w:pPr>
              <w:jc w:val="center"/>
              <w:rPr>
                <w:rFonts w:ascii="Arial" w:hAnsi="Arial" w:cs="Arial"/>
                <w:sz w:val="20"/>
                <w:szCs w:val="20"/>
              </w:rPr>
            </w:pPr>
            <w:r w:rsidRPr="00E35F23">
              <w:rPr>
                <w:rFonts w:ascii="Arial" w:hAnsi="Arial" w:cs="Arial"/>
                <w:sz w:val="20"/>
                <w:szCs w:val="20"/>
              </w:rPr>
              <w:t>29.00</w:t>
            </w:r>
            <w:r>
              <w:rPr>
                <w:rFonts w:ascii="Arial" w:hAnsi="Arial" w:cs="Arial"/>
                <w:sz w:val="20"/>
                <w:szCs w:val="20"/>
              </w:rPr>
              <w:t xml:space="preserve"> </w:t>
            </w:r>
            <w:r>
              <w:rPr>
                <w:rFonts w:ascii="Arial" w:hAnsi="Arial" w:cs="Arial"/>
                <w:sz w:val="20"/>
                <w:szCs w:val="20"/>
                <w:vertAlign w:val="superscript"/>
              </w:rPr>
              <w:t xml:space="preserve"> b</w:t>
            </w:r>
          </w:p>
        </w:tc>
        <w:tc>
          <w:tcPr>
            <w:tcW w:w="1065" w:type="pct"/>
          </w:tcPr>
          <w:p w14:paraId="52D344FC" w14:textId="49D69086" w:rsidR="00866F96" w:rsidRPr="00E35F23" w:rsidRDefault="00866F96" w:rsidP="00866F96">
            <w:pPr>
              <w:jc w:val="center"/>
              <w:rPr>
                <w:rFonts w:ascii="Arial" w:hAnsi="Arial" w:cs="Arial"/>
                <w:sz w:val="20"/>
                <w:szCs w:val="20"/>
              </w:rPr>
            </w:pPr>
            <w:r w:rsidRPr="00E35F23">
              <w:rPr>
                <w:rFonts w:ascii="Arial" w:hAnsi="Arial" w:cs="Arial"/>
                <w:sz w:val="20"/>
                <w:szCs w:val="20"/>
              </w:rPr>
              <w:t>7.10</w:t>
            </w:r>
            <w:r w:rsidRPr="00B243D2">
              <w:rPr>
                <w:rFonts w:ascii="Arial" w:hAnsi="Arial" w:cs="Arial"/>
                <w:sz w:val="20"/>
                <w:szCs w:val="20"/>
                <w:vertAlign w:val="superscript"/>
              </w:rPr>
              <w:t xml:space="preserve"> </w:t>
            </w:r>
            <w:r>
              <w:rPr>
                <w:rFonts w:ascii="Arial" w:hAnsi="Arial" w:cs="Arial"/>
                <w:sz w:val="20"/>
                <w:szCs w:val="20"/>
                <w:vertAlign w:val="superscript"/>
              </w:rPr>
              <w:t>b</w:t>
            </w:r>
          </w:p>
        </w:tc>
      </w:tr>
      <w:tr w:rsidR="00866F96" w:rsidRPr="00E35F23" w14:paraId="33FBED62" w14:textId="0E0A6A57" w:rsidTr="00866F96">
        <w:tc>
          <w:tcPr>
            <w:tcW w:w="333" w:type="pct"/>
          </w:tcPr>
          <w:p w14:paraId="4982A601" w14:textId="77777777" w:rsidR="00866F96" w:rsidRPr="00E35F23" w:rsidRDefault="00866F96" w:rsidP="00866F96">
            <w:pPr>
              <w:jc w:val="center"/>
              <w:rPr>
                <w:rFonts w:ascii="Arial" w:hAnsi="Arial" w:cs="Arial"/>
                <w:sz w:val="20"/>
                <w:szCs w:val="20"/>
              </w:rPr>
            </w:pPr>
            <w:r w:rsidRPr="00E35F23">
              <w:rPr>
                <w:rFonts w:ascii="Arial" w:hAnsi="Arial" w:cs="Arial"/>
                <w:sz w:val="20"/>
                <w:szCs w:val="20"/>
              </w:rPr>
              <w:t>7</w:t>
            </w:r>
          </w:p>
        </w:tc>
        <w:tc>
          <w:tcPr>
            <w:tcW w:w="692" w:type="pct"/>
          </w:tcPr>
          <w:p w14:paraId="3427613C" w14:textId="77777777" w:rsidR="00866F96" w:rsidRPr="00E35F23" w:rsidRDefault="00866F96" w:rsidP="00866F96">
            <w:pPr>
              <w:ind w:left="-212"/>
              <w:jc w:val="center"/>
              <w:rPr>
                <w:rFonts w:ascii="Arial" w:hAnsi="Arial" w:cs="Arial"/>
                <w:sz w:val="20"/>
                <w:szCs w:val="20"/>
              </w:rPr>
            </w:pPr>
            <w:r w:rsidRPr="00E35F23">
              <w:rPr>
                <w:rFonts w:ascii="Arial" w:hAnsi="Arial" w:cs="Arial"/>
                <w:sz w:val="20"/>
                <w:szCs w:val="20"/>
              </w:rPr>
              <w:t xml:space="preserve">KAU </w:t>
            </w:r>
            <w:proofErr w:type="spellStart"/>
            <w:r w:rsidRPr="00E35F23">
              <w:rPr>
                <w:rFonts w:ascii="Arial" w:hAnsi="Arial" w:cs="Arial"/>
                <w:sz w:val="20"/>
                <w:szCs w:val="20"/>
              </w:rPr>
              <w:t>Nn</w:t>
            </w:r>
            <w:proofErr w:type="spellEnd"/>
            <w:r w:rsidRPr="00E35F23">
              <w:rPr>
                <w:rFonts w:ascii="Arial" w:hAnsi="Arial" w:cs="Arial"/>
                <w:sz w:val="20"/>
                <w:szCs w:val="20"/>
              </w:rPr>
              <w:t xml:space="preserve"> 16</w:t>
            </w:r>
          </w:p>
        </w:tc>
        <w:tc>
          <w:tcPr>
            <w:tcW w:w="943" w:type="pct"/>
          </w:tcPr>
          <w:p w14:paraId="141667EF" w14:textId="710CBEC3" w:rsidR="00866F96" w:rsidRPr="00E35F23" w:rsidRDefault="00866F96" w:rsidP="00866F96">
            <w:pPr>
              <w:rPr>
                <w:rFonts w:ascii="Arial" w:hAnsi="Arial" w:cs="Arial"/>
                <w:sz w:val="20"/>
                <w:szCs w:val="20"/>
              </w:rPr>
            </w:pPr>
            <w:r>
              <w:rPr>
                <w:rFonts w:ascii="Arial" w:hAnsi="Arial" w:cs="Arial"/>
                <w:sz w:val="20"/>
                <w:szCs w:val="20"/>
              </w:rPr>
              <w:t>110</w:t>
            </w:r>
            <w:r>
              <w:rPr>
                <w:rFonts w:ascii="Arial" w:hAnsi="Arial" w:cs="Arial"/>
                <w:sz w:val="20"/>
                <w:szCs w:val="20"/>
                <w:vertAlign w:val="superscript"/>
              </w:rPr>
              <w:t>ab</w:t>
            </w:r>
            <w:r>
              <w:rPr>
                <w:rFonts w:ascii="Arial" w:hAnsi="Arial" w:cs="Arial"/>
                <w:sz w:val="20"/>
                <w:szCs w:val="20"/>
              </w:rPr>
              <w:t xml:space="preserve">     (Medium)</w:t>
            </w:r>
          </w:p>
        </w:tc>
        <w:tc>
          <w:tcPr>
            <w:tcW w:w="903" w:type="pct"/>
          </w:tcPr>
          <w:p w14:paraId="3A9DF61E" w14:textId="098D5173" w:rsidR="00866F96" w:rsidRPr="00E35F23" w:rsidRDefault="00866F96" w:rsidP="00866F96">
            <w:pPr>
              <w:jc w:val="center"/>
              <w:rPr>
                <w:rFonts w:ascii="Arial" w:hAnsi="Arial" w:cs="Arial"/>
                <w:sz w:val="20"/>
                <w:szCs w:val="20"/>
              </w:rPr>
            </w:pPr>
            <w:r w:rsidRPr="00E35F23">
              <w:rPr>
                <w:rFonts w:ascii="Arial" w:hAnsi="Arial" w:cs="Arial"/>
                <w:sz w:val="20"/>
                <w:szCs w:val="20"/>
              </w:rPr>
              <w:t>9</w:t>
            </w:r>
            <w:r>
              <w:rPr>
                <w:rFonts w:ascii="Arial" w:hAnsi="Arial" w:cs="Arial"/>
                <w:sz w:val="20"/>
                <w:szCs w:val="20"/>
              </w:rPr>
              <w:t>.00</w:t>
            </w:r>
            <w:r>
              <w:rPr>
                <w:rFonts w:ascii="Arial" w:hAnsi="Arial" w:cs="Arial"/>
                <w:sz w:val="20"/>
                <w:szCs w:val="20"/>
                <w:vertAlign w:val="superscript"/>
              </w:rPr>
              <w:t xml:space="preserve"> </w:t>
            </w:r>
            <w:proofErr w:type="spellStart"/>
            <w:r>
              <w:rPr>
                <w:rFonts w:ascii="Arial" w:hAnsi="Arial" w:cs="Arial"/>
                <w:sz w:val="20"/>
                <w:szCs w:val="20"/>
                <w:vertAlign w:val="superscript"/>
              </w:rPr>
              <w:t>bcd</w:t>
            </w:r>
            <w:proofErr w:type="spellEnd"/>
          </w:p>
        </w:tc>
        <w:tc>
          <w:tcPr>
            <w:tcW w:w="1065" w:type="pct"/>
          </w:tcPr>
          <w:p w14:paraId="58F7C2E0" w14:textId="1E9EB095" w:rsidR="00866F96" w:rsidRPr="00E35F23" w:rsidRDefault="00866F96" w:rsidP="00866F96">
            <w:pPr>
              <w:jc w:val="center"/>
              <w:rPr>
                <w:rFonts w:ascii="Arial" w:hAnsi="Arial" w:cs="Arial"/>
                <w:sz w:val="20"/>
                <w:szCs w:val="20"/>
              </w:rPr>
            </w:pPr>
            <w:r w:rsidRPr="00E35F23">
              <w:rPr>
                <w:rFonts w:ascii="Arial" w:hAnsi="Arial" w:cs="Arial"/>
                <w:sz w:val="20"/>
                <w:szCs w:val="20"/>
              </w:rPr>
              <w:t>27.00</w:t>
            </w:r>
            <w:r>
              <w:rPr>
                <w:rFonts w:ascii="Arial" w:hAnsi="Arial" w:cs="Arial"/>
                <w:sz w:val="20"/>
                <w:szCs w:val="20"/>
              </w:rPr>
              <w:t xml:space="preserve"> </w:t>
            </w:r>
            <w:r>
              <w:rPr>
                <w:rFonts w:ascii="Arial" w:hAnsi="Arial" w:cs="Arial"/>
                <w:sz w:val="20"/>
                <w:szCs w:val="20"/>
                <w:vertAlign w:val="superscript"/>
              </w:rPr>
              <w:t xml:space="preserve"> </w:t>
            </w:r>
            <w:proofErr w:type="spellStart"/>
            <w:r>
              <w:rPr>
                <w:rFonts w:ascii="Arial" w:hAnsi="Arial" w:cs="Arial"/>
                <w:sz w:val="20"/>
                <w:szCs w:val="20"/>
                <w:vertAlign w:val="superscript"/>
              </w:rPr>
              <w:t>bc</w:t>
            </w:r>
            <w:proofErr w:type="spellEnd"/>
          </w:p>
        </w:tc>
        <w:tc>
          <w:tcPr>
            <w:tcW w:w="1065" w:type="pct"/>
          </w:tcPr>
          <w:p w14:paraId="409E4992" w14:textId="47734783" w:rsidR="00866F96" w:rsidRPr="00E35F23" w:rsidRDefault="00866F96" w:rsidP="00866F96">
            <w:pPr>
              <w:jc w:val="center"/>
              <w:rPr>
                <w:rFonts w:ascii="Arial" w:hAnsi="Arial" w:cs="Arial"/>
                <w:sz w:val="20"/>
                <w:szCs w:val="20"/>
              </w:rPr>
            </w:pPr>
            <w:r w:rsidRPr="00E35F23">
              <w:rPr>
                <w:rFonts w:ascii="Arial" w:hAnsi="Arial" w:cs="Arial"/>
                <w:sz w:val="20"/>
                <w:szCs w:val="20"/>
              </w:rPr>
              <w:t>6.42</w:t>
            </w:r>
            <w:r w:rsidRPr="00B243D2">
              <w:rPr>
                <w:rFonts w:ascii="Arial" w:hAnsi="Arial" w:cs="Arial"/>
                <w:sz w:val="20"/>
                <w:szCs w:val="20"/>
                <w:vertAlign w:val="superscript"/>
              </w:rPr>
              <w:t xml:space="preserve"> </w:t>
            </w:r>
            <w:proofErr w:type="spellStart"/>
            <w:r>
              <w:rPr>
                <w:rFonts w:ascii="Arial" w:hAnsi="Arial" w:cs="Arial"/>
                <w:sz w:val="20"/>
                <w:szCs w:val="20"/>
                <w:vertAlign w:val="superscript"/>
              </w:rPr>
              <w:t>bc</w:t>
            </w:r>
            <w:proofErr w:type="spellEnd"/>
          </w:p>
        </w:tc>
      </w:tr>
      <w:tr w:rsidR="00866F96" w:rsidRPr="00E35F23" w14:paraId="39829489" w14:textId="13794833" w:rsidTr="00866F96">
        <w:tc>
          <w:tcPr>
            <w:tcW w:w="333" w:type="pct"/>
          </w:tcPr>
          <w:p w14:paraId="62CE928E" w14:textId="77777777" w:rsidR="00866F96" w:rsidRPr="00E35F23" w:rsidRDefault="00866F96" w:rsidP="00866F96">
            <w:pPr>
              <w:jc w:val="center"/>
              <w:rPr>
                <w:rFonts w:ascii="Arial" w:hAnsi="Arial" w:cs="Arial"/>
                <w:sz w:val="20"/>
                <w:szCs w:val="20"/>
              </w:rPr>
            </w:pPr>
            <w:r w:rsidRPr="00E35F23">
              <w:rPr>
                <w:rFonts w:ascii="Arial" w:hAnsi="Arial" w:cs="Arial"/>
                <w:sz w:val="20"/>
                <w:szCs w:val="20"/>
              </w:rPr>
              <w:t>8</w:t>
            </w:r>
          </w:p>
        </w:tc>
        <w:tc>
          <w:tcPr>
            <w:tcW w:w="692" w:type="pct"/>
          </w:tcPr>
          <w:p w14:paraId="29D93624" w14:textId="77777777" w:rsidR="00866F96" w:rsidRPr="00E35F23" w:rsidRDefault="00866F96" w:rsidP="00866F96">
            <w:pPr>
              <w:ind w:left="-212"/>
              <w:jc w:val="center"/>
              <w:rPr>
                <w:rFonts w:ascii="Arial" w:hAnsi="Arial" w:cs="Arial"/>
                <w:sz w:val="20"/>
                <w:szCs w:val="20"/>
              </w:rPr>
            </w:pPr>
            <w:r w:rsidRPr="00E35F23">
              <w:rPr>
                <w:rFonts w:ascii="Arial" w:hAnsi="Arial" w:cs="Arial"/>
                <w:sz w:val="20"/>
                <w:szCs w:val="20"/>
              </w:rPr>
              <w:t xml:space="preserve">KAU </w:t>
            </w:r>
            <w:proofErr w:type="spellStart"/>
            <w:r w:rsidRPr="00E35F23">
              <w:rPr>
                <w:rFonts w:ascii="Arial" w:hAnsi="Arial" w:cs="Arial"/>
                <w:sz w:val="20"/>
                <w:szCs w:val="20"/>
              </w:rPr>
              <w:t>Nn</w:t>
            </w:r>
            <w:proofErr w:type="spellEnd"/>
            <w:r w:rsidRPr="00E35F23">
              <w:rPr>
                <w:rFonts w:ascii="Arial" w:hAnsi="Arial" w:cs="Arial"/>
                <w:sz w:val="20"/>
                <w:szCs w:val="20"/>
              </w:rPr>
              <w:t xml:space="preserve"> 18</w:t>
            </w:r>
          </w:p>
        </w:tc>
        <w:tc>
          <w:tcPr>
            <w:tcW w:w="943" w:type="pct"/>
          </w:tcPr>
          <w:p w14:paraId="270F44D3" w14:textId="3F4C66B3" w:rsidR="00866F96" w:rsidRPr="00E35F23" w:rsidRDefault="00866F96" w:rsidP="00866F96">
            <w:pPr>
              <w:rPr>
                <w:rFonts w:ascii="Arial" w:hAnsi="Arial" w:cs="Arial"/>
                <w:sz w:val="20"/>
                <w:szCs w:val="20"/>
              </w:rPr>
            </w:pPr>
            <w:r>
              <w:rPr>
                <w:rFonts w:ascii="Arial" w:hAnsi="Arial" w:cs="Arial"/>
                <w:sz w:val="20"/>
                <w:szCs w:val="20"/>
              </w:rPr>
              <w:t>83</w:t>
            </w:r>
            <w:r w:rsidRPr="00B243D2">
              <w:rPr>
                <w:rFonts w:ascii="Arial" w:hAnsi="Arial" w:cs="Arial"/>
                <w:sz w:val="20"/>
                <w:szCs w:val="20"/>
                <w:vertAlign w:val="superscript"/>
              </w:rPr>
              <w:t xml:space="preserve"> </w:t>
            </w:r>
            <w:r>
              <w:rPr>
                <w:rFonts w:ascii="Arial" w:hAnsi="Arial" w:cs="Arial"/>
                <w:sz w:val="20"/>
                <w:szCs w:val="20"/>
                <w:vertAlign w:val="superscript"/>
              </w:rPr>
              <w:t>c</w:t>
            </w:r>
            <w:r>
              <w:rPr>
                <w:rFonts w:ascii="Arial" w:hAnsi="Arial" w:cs="Arial"/>
                <w:sz w:val="20"/>
                <w:szCs w:val="20"/>
              </w:rPr>
              <w:t xml:space="preserve">        (</w:t>
            </w:r>
            <w:r w:rsidRPr="00E35F23">
              <w:rPr>
                <w:rFonts w:ascii="Arial" w:hAnsi="Arial" w:cs="Arial"/>
                <w:sz w:val="20"/>
                <w:szCs w:val="20"/>
              </w:rPr>
              <w:t>Short</w:t>
            </w:r>
            <w:r>
              <w:rPr>
                <w:rFonts w:ascii="Arial" w:hAnsi="Arial" w:cs="Arial"/>
                <w:sz w:val="20"/>
                <w:szCs w:val="20"/>
              </w:rPr>
              <w:t>)</w:t>
            </w:r>
          </w:p>
        </w:tc>
        <w:tc>
          <w:tcPr>
            <w:tcW w:w="903" w:type="pct"/>
          </w:tcPr>
          <w:p w14:paraId="0FD009BA" w14:textId="0D7A7103" w:rsidR="00866F96" w:rsidRPr="00E35F23" w:rsidRDefault="00866F96" w:rsidP="00866F96">
            <w:pPr>
              <w:jc w:val="center"/>
              <w:rPr>
                <w:rFonts w:ascii="Arial" w:hAnsi="Arial" w:cs="Arial"/>
                <w:sz w:val="20"/>
                <w:szCs w:val="20"/>
              </w:rPr>
            </w:pPr>
            <w:r w:rsidRPr="00E35F23">
              <w:rPr>
                <w:rFonts w:ascii="Arial" w:hAnsi="Arial" w:cs="Arial"/>
                <w:sz w:val="20"/>
                <w:szCs w:val="20"/>
              </w:rPr>
              <w:t>9</w:t>
            </w:r>
            <w:r>
              <w:rPr>
                <w:rFonts w:ascii="Arial" w:hAnsi="Arial" w:cs="Arial"/>
                <w:sz w:val="20"/>
                <w:szCs w:val="20"/>
              </w:rPr>
              <w:t>.00</w:t>
            </w:r>
            <w:r>
              <w:rPr>
                <w:rFonts w:ascii="Arial" w:hAnsi="Arial" w:cs="Arial"/>
                <w:sz w:val="20"/>
                <w:szCs w:val="20"/>
                <w:vertAlign w:val="superscript"/>
              </w:rPr>
              <w:t xml:space="preserve"> </w:t>
            </w:r>
            <w:proofErr w:type="spellStart"/>
            <w:r>
              <w:rPr>
                <w:rFonts w:ascii="Arial" w:hAnsi="Arial" w:cs="Arial"/>
                <w:sz w:val="20"/>
                <w:szCs w:val="20"/>
                <w:vertAlign w:val="superscript"/>
              </w:rPr>
              <w:t>bcd</w:t>
            </w:r>
            <w:proofErr w:type="spellEnd"/>
          </w:p>
        </w:tc>
        <w:tc>
          <w:tcPr>
            <w:tcW w:w="1065" w:type="pct"/>
          </w:tcPr>
          <w:p w14:paraId="3B11EB74" w14:textId="77C243E5" w:rsidR="00866F96" w:rsidRPr="00E35F23" w:rsidRDefault="00866F96" w:rsidP="00866F96">
            <w:pPr>
              <w:jc w:val="center"/>
              <w:rPr>
                <w:rFonts w:ascii="Arial" w:hAnsi="Arial" w:cs="Arial"/>
                <w:sz w:val="20"/>
                <w:szCs w:val="20"/>
              </w:rPr>
            </w:pPr>
            <w:r w:rsidRPr="00E35F23">
              <w:rPr>
                <w:rFonts w:ascii="Arial" w:hAnsi="Arial" w:cs="Arial"/>
                <w:sz w:val="20"/>
                <w:szCs w:val="20"/>
              </w:rPr>
              <w:t>21.25</w:t>
            </w:r>
            <w:r>
              <w:rPr>
                <w:rFonts w:ascii="Arial" w:hAnsi="Arial" w:cs="Arial"/>
                <w:sz w:val="20"/>
                <w:szCs w:val="20"/>
              </w:rPr>
              <w:t xml:space="preserve"> </w:t>
            </w:r>
            <w:r>
              <w:rPr>
                <w:rFonts w:ascii="Arial" w:hAnsi="Arial" w:cs="Arial"/>
                <w:sz w:val="20"/>
                <w:szCs w:val="20"/>
                <w:vertAlign w:val="superscript"/>
              </w:rPr>
              <w:t xml:space="preserve"> def</w:t>
            </w:r>
          </w:p>
        </w:tc>
        <w:tc>
          <w:tcPr>
            <w:tcW w:w="1065" w:type="pct"/>
          </w:tcPr>
          <w:p w14:paraId="2ED37E0E" w14:textId="2C8B3678" w:rsidR="00866F96" w:rsidRPr="00E35F23" w:rsidRDefault="00866F96" w:rsidP="00866F96">
            <w:pPr>
              <w:jc w:val="center"/>
              <w:rPr>
                <w:rFonts w:ascii="Arial" w:hAnsi="Arial" w:cs="Arial"/>
                <w:sz w:val="20"/>
                <w:szCs w:val="20"/>
              </w:rPr>
            </w:pPr>
            <w:r w:rsidRPr="00E35F23">
              <w:rPr>
                <w:rFonts w:ascii="Arial" w:hAnsi="Arial" w:cs="Arial"/>
                <w:sz w:val="20"/>
                <w:szCs w:val="20"/>
              </w:rPr>
              <w:t>2.63</w:t>
            </w:r>
            <w:r w:rsidRPr="00B243D2">
              <w:rPr>
                <w:rFonts w:ascii="Arial" w:hAnsi="Arial" w:cs="Arial"/>
                <w:sz w:val="20"/>
                <w:szCs w:val="20"/>
                <w:vertAlign w:val="superscript"/>
              </w:rPr>
              <w:t xml:space="preserve"> </w:t>
            </w:r>
            <w:r>
              <w:rPr>
                <w:rFonts w:ascii="Arial" w:hAnsi="Arial" w:cs="Arial"/>
                <w:sz w:val="20"/>
                <w:szCs w:val="20"/>
                <w:vertAlign w:val="superscript"/>
              </w:rPr>
              <w:t>f</w:t>
            </w:r>
          </w:p>
        </w:tc>
      </w:tr>
      <w:tr w:rsidR="00866F96" w:rsidRPr="00E35F23" w14:paraId="58B6419C" w14:textId="0297BB67" w:rsidTr="00866F96">
        <w:tc>
          <w:tcPr>
            <w:tcW w:w="333" w:type="pct"/>
          </w:tcPr>
          <w:p w14:paraId="61892BFA" w14:textId="77777777" w:rsidR="00866F96" w:rsidRPr="00E35F23" w:rsidRDefault="00866F96" w:rsidP="00866F96">
            <w:pPr>
              <w:jc w:val="center"/>
              <w:rPr>
                <w:rFonts w:ascii="Arial" w:hAnsi="Arial" w:cs="Arial"/>
                <w:sz w:val="20"/>
                <w:szCs w:val="20"/>
              </w:rPr>
            </w:pPr>
            <w:r w:rsidRPr="00E35F23">
              <w:rPr>
                <w:rFonts w:ascii="Arial" w:hAnsi="Arial" w:cs="Arial"/>
                <w:sz w:val="20"/>
                <w:szCs w:val="20"/>
              </w:rPr>
              <w:t>9</w:t>
            </w:r>
          </w:p>
        </w:tc>
        <w:tc>
          <w:tcPr>
            <w:tcW w:w="692" w:type="pct"/>
          </w:tcPr>
          <w:p w14:paraId="6668F859" w14:textId="77777777" w:rsidR="00866F96" w:rsidRPr="00E35F23" w:rsidRDefault="00866F96" w:rsidP="00866F96">
            <w:pPr>
              <w:ind w:left="-212"/>
              <w:jc w:val="center"/>
              <w:rPr>
                <w:rFonts w:ascii="Arial" w:hAnsi="Arial" w:cs="Arial"/>
                <w:sz w:val="20"/>
                <w:szCs w:val="20"/>
              </w:rPr>
            </w:pPr>
            <w:r w:rsidRPr="00E35F23">
              <w:rPr>
                <w:rFonts w:ascii="Arial" w:hAnsi="Arial" w:cs="Arial"/>
                <w:sz w:val="20"/>
                <w:szCs w:val="20"/>
              </w:rPr>
              <w:t xml:space="preserve">KAU </w:t>
            </w:r>
            <w:proofErr w:type="spellStart"/>
            <w:r w:rsidRPr="00E35F23">
              <w:rPr>
                <w:rFonts w:ascii="Arial" w:hAnsi="Arial" w:cs="Arial"/>
                <w:sz w:val="20"/>
                <w:szCs w:val="20"/>
              </w:rPr>
              <w:t>Nn</w:t>
            </w:r>
            <w:proofErr w:type="spellEnd"/>
            <w:r w:rsidRPr="00E35F23">
              <w:rPr>
                <w:rFonts w:ascii="Arial" w:hAnsi="Arial" w:cs="Arial"/>
                <w:sz w:val="20"/>
                <w:szCs w:val="20"/>
              </w:rPr>
              <w:t xml:space="preserve"> 31</w:t>
            </w:r>
          </w:p>
        </w:tc>
        <w:tc>
          <w:tcPr>
            <w:tcW w:w="943" w:type="pct"/>
          </w:tcPr>
          <w:p w14:paraId="4B2778E2" w14:textId="280CA115" w:rsidR="00866F96" w:rsidRPr="00E35F23" w:rsidRDefault="00866F96" w:rsidP="00866F96">
            <w:pPr>
              <w:rPr>
                <w:rFonts w:ascii="Arial" w:hAnsi="Arial" w:cs="Arial"/>
                <w:sz w:val="20"/>
                <w:szCs w:val="20"/>
              </w:rPr>
            </w:pPr>
            <w:r>
              <w:rPr>
                <w:rFonts w:ascii="Arial" w:hAnsi="Arial" w:cs="Arial"/>
                <w:sz w:val="20"/>
                <w:szCs w:val="20"/>
              </w:rPr>
              <w:t xml:space="preserve">97 </w:t>
            </w:r>
            <w:r w:rsidRPr="00B243D2">
              <w:rPr>
                <w:rFonts w:ascii="Arial" w:hAnsi="Arial" w:cs="Arial"/>
                <w:sz w:val="20"/>
                <w:szCs w:val="20"/>
                <w:vertAlign w:val="superscript"/>
              </w:rPr>
              <w:t xml:space="preserve"> </w:t>
            </w:r>
            <w:proofErr w:type="spellStart"/>
            <w:r>
              <w:rPr>
                <w:rFonts w:ascii="Arial" w:hAnsi="Arial" w:cs="Arial"/>
                <w:sz w:val="20"/>
                <w:szCs w:val="20"/>
                <w:vertAlign w:val="superscript"/>
              </w:rPr>
              <w:t>bc</w:t>
            </w:r>
            <w:proofErr w:type="spellEnd"/>
            <w:r>
              <w:rPr>
                <w:rFonts w:ascii="Arial" w:hAnsi="Arial" w:cs="Arial"/>
                <w:sz w:val="20"/>
                <w:szCs w:val="20"/>
              </w:rPr>
              <w:t xml:space="preserve">      (</w:t>
            </w:r>
            <w:r w:rsidRPr="00E35F23">
              <w:rPr>
                <w:rFonts w:ascii="Arial" w:hAnsi="Arial" w:cs="Arial"/>
                <w:sz w:val="20"/>
                <w:szCs w:val="20"/>
              </w:rPr>
              <w:t>Medium</w:t>
            </w:r>
            <w:r>
              <w:rPr>
                <w:rFonts w:ascii="Arial" w:hAnsi="Arial" w:cs="Arial"/>
                <w:sz w:val="20"/>
                <w:szCs w:val="20"/>
              </w:rPr>
              <w:t>)</w:t>
            </w:r>
          </w:p>
        </w:tc>
        <w:tc>
          <w:tcPr>
            <w:tcW w:w="903" w:type="pct"/>
          </w:tcPr>
          <w:p w14:paraId="4455496C" w14:textId="32203266" w:rsidR="00866F96" w:rsidRPr="00E35F23" w:rsidRDefault="00866F96" w:rsidP="00866F96">
            <w:pPr>
              <w:jc w:val="center"/>
              <w:rPr>
                <w:rFonts w:ascii="Arial" w:hAnsi="Arial" w:cs="Arial"/>
                <w:sz w:val="20"/>
                <w:szCs w:val="20"/>
              </w:rPr>
            </w:pPr>
            <w:r w:rsidRPr="00E35F23">
              <w:rPr>
                <w:rFonts w:ascii="Arial" w:hAnsi="Arial" w:cs="Arial"/>
                <w:sz w:val="20"/>
                <w:szCs w:val="20"/>
              </w:rPr>
              <w:t>4</w:t>
            </w:r>
            <w:r>
              <w:rPr>
                <w:rFonts w:ascii="Arial" w:hAnsi="Arial" w:cs="Arial"/>
                <w:sz w:val="20"/>
                <w:szCs w:val="20"/>
              </w:rPr>
              <w:t>.00</w:t>
            </w:r>
            <w:r>
              <w:rPr>
                <w:rFonts w:ascii="Arial" w:hAnsi="Arial" w:cs="Arial"/>
                <w:sz w:val="20"/>
                <w:szCs w:val="20"/>
                <w:vertAlign w:val="superscript"/>
              </w:rPr>
              <w:t xml:space="preserve"> e</w:t>
            </w:r>
          </w:p>
        </w:tc>
        <w:tc>
          <w:tcPr>
            <w:tcW w:w="1065" w:type="pct"/>
          </w:tcPr>
          <w:p w14:paraId="16EE8D7A" w14:textId="7AED2981" w:rsidR="00866F96" w:rsidRPr="00E35F23" w:rsidRDefault="00866F96" w:rsidP="00866F96">
            <w:pPr>
              <w:jc w:val="center"/>
              <w:rPr>
                <w:rFonts w:ascii="Arial" w:hAnsi="Arial" w:cs="Arial"/>
                <w:sz w:val="20"/>
                <w:szCs w:val="20"/>
              </w:rPr>
            </w:pPr>
            <w:r w:rsidRPr="00E35F23">
              <w:rPr>
                <w:rFonts w:ascii="Arial" w:hAnsi="Arial" w:cs="Arial"/>
                <w:sz w:val="20"/>
                <w:szCs w:val="20"/>
              </w:rPr>
              <w:t>16.25</w:t>
            </w:r>
            <w:r>
              <w:rPr>
                <w:rFonts w:ascii="Arial" w:hAnsi="Arial" w:cs="Arial"/>
                <w:sz w:val="20"/>
                <w:szCs w:val="20"/>
              </w:rPr>
              <w:t xml:space="preserve"> </w:t>
            </w:r>
            <w:r>
              <w:rPr>
                <w:rFonts w:ascii="Arial" w:hAnsi="Arial" w:cs="Arial"/>
                <w:sz w:val="20"/>
                <w:szCs w:val="20"/>
                <w:vertAlign w:val="superscript"/>
              </w:rPr>
              <w:t xml:space="preserve"> g</w:t>
            </w:r>
          </w:p>
        </w:tc>
        <w:tc>
          <w:tcPr>
            <w:tcW w:w="1065" w:type="pct"/>
          </w:tcPr>
          <w:p w14:paraId="11FD0981" w14:textId="73B5772D" w:rsidR="00866F96" w:rsidRPr="00E35F23" w:rsidRDefault="00866F96" w:rsidP="00866F96">
            <w:pPr>
              <w:jc w:val="center"/>
              <w:rPr>
                <w:rFonts w:ascii="Arial" w:hAnsi="Arial" w:cs="Arial"/>
                <w:sz w:val="20"/>
                <w:szCs w:val="20"/>
              </w:rPr>
            </w:pPr>
            <w:r w:rsidRPr="00E35F23">
              <w:rPr>
                <w:rFonts w:ascii="Arial" w:hAnsi="Arial" w:cs="Arial"/>
                <w:sz w:val="20"/>
                <w:szCs w:val="20"/>
              </w:rPr>
              <w:t>3.22</w:t>
            </w:r>
            <w:r w:rsidRPr="00B243D2">
              <w:rPr>
                <w:rFonts w:ascii="Arial" w:hAnsi="Arial" w:cs="Arial"/>
                <w:sz w:val="20"/>
                <w:szCs w:val="20"/>
                <w:vertAlign w:val="superscript"/>
              </w:rPr>
              <w:t xml:space="preserve"> </w:t>
            </w:r>
            <w:r>
              <w:rPr>
                <w:rFonts w:ascii="Arial" w:hAnsi="Arial" w:cs="Arial"/>
                <w:sz w:val="20"/>
                <w:szCs w:val="20"/>
                <w:vertAlign w:val="superscript"/>
              </w:rPr>
              <w:t>g</w:t>
            </w:r>
          </w:p>
        </w:tc>
      </w:tr>
      <w:tr w:rsidR="00866F96" w:rsidRPr="00E35F23" w14:paraId="10A5F7FE" w14:textId="33625E5A" w:rsidTr="00866F96">
        <w:tc>
          <w:tcPr>
            <w:tcW w:w="333" w:type="pct"/>
          </w:tcPr>
          <w:p w14:paraId="62FFD1AA" w14:textId="77777777" w:rsidR="00866F96" w:rsidRPr="00E35F23" w:rsidRDefault="00866F96" w:rsidP="00866F96">
            <w:pPr>
              <w:jc w:val="center"/>
              <w:rPr>
                <w:rFonts w:ascii="Arial" w:hAnsi="Arial" w:cs="Arial"/>
                <w:sz w:val="20"/>
                <w:szCs w:val="20"/>
              </w:rPr>
            </w:pPr>
            <w:r w:rsidRPr="00E35F23">
              <w:rPr>
                <w:rFonts w:ascii="Arial" w:hAnsi="Arial" w:cs="Arial"/>
                <w:sz w:val="20"/>
                <w:szCs w:val="20"/>
              </w:rPr>
              <w:t>10</w:t>
            </w:r>
          </w:p>
        </w:tc>
        <w:tc>
          <w:tcPr>
            <w:tcW w:w="692" w:type="pct"/>
          </w:tcPr>
          <w:p w14:paraId="0B1B585A" w14:textId="77777777" w:rsidR="00866F96" w:rsidRPr="00E35F23" w:rsidRDefault="00866F96" w:rsidP="00866F96">
            <w:pPr>
              <w:ind w:left="-212"/>
              <w:jc w:val="center"/>
              <w:rPr>
                <w:rFonts w:ascii="Arial" w:hAnsi="Arial" w:cs="Arial"/>
                <w:sz w:val="20"/>
                <w:szCs w:val="20"/>
              </w:rPr>
            </w:pPr>
            <w:r w:rsidRPr="00E35F23">
              <w:rPr>
                <w:rFonts w:ascii="Arial" w:hAnsi="Arial" w:cs="Arial"/>
                <w:sz w:val="20"/>
                <w:szCs w:val="20"/>
              </w:rPr>
              <w:t xml:space="preserve">KAU </w:t>
            </w:r>
            <w:proofErr w:type="spellStart"/>
            <w:r w:rsidRPr="00E35F23">
              <w:rPr>
                <w:rFonts w:ascii="Arial" w:hAnsi="Arial" w:cs="Arial"/>
                <w:sz w:val="20"/>
                <w:szCs w:val="20"/>
              </w:rPr>
              <w:t>Nn</w:t>
            </w:r>
            <w:proofErr w:type="spellEnd"/>
            <w:r w:rsidRPr="00E35F23">
              <w:rPr>
                <w:rFonts w:ascii="Arial" w:hAnsi="Arial" w:cs="Arial"/>
                <w:sz w:val="20"/>
                <w:szCs w:val="20"/>
              </w:rPr>
              <w:t xml:space="preserve"> 42</w:t>
            </w:r>
          </w:p>
        </w:tc>
        <w:tc>
          <w:tcPr>
            <w:tcW w:w="943" w:type="pct"/>
          </w:tcPr>
          <w:p w14:paraId="69435957" w14:textId="60B15B8A" w:rsidR="00866F96" w:rsidRPr="00E35F23" w:rsidRDefault="00866F96" w:rsidP="00866F96">
            <w:pPr>
              <w:rPr>
                <w:rFonts w:ascii="Arial" w:hAnsi="Arial" w:cs="Arial"/>
                <w:sz w:val="20"/>
                <w:szCs w:val="20"/>
              </w:rPr>
            </w:pPr>
            <w:r>
              <w:rPr>
                <w:rFonts w:ascii="Arial" w:hAnsi="Arial" w:cs="Arial"/>
                <w:sz w:val="20"/>
                <w:szCs w:val="20"/>
              </w:rPr>
              <w:t>125</w:t>
            </w:r>
            <w:r w:rsidRPr="00B243D2">
              <w:rPr>
                <w:rFonts w:ascii="Arial" w:hAnsi="Arial" w:cs="Arial"/>
                <w:sz w:val="20"/>
                <w:szCs w:val="20"/>
                <w:vertAlign w:val="superscript"/>
              </w:rPr>
              <w:t xml:space="preserve"> </w:t>
            </w:r>
            <w:r>
              <w:rPr>
                <w:rFonts w:ascii="Arial" w:hAnsi="Arial" w:cs="Arial"/>
                <w:sz w:val="20"/>
                <w:szCs w:val="20"/>
                <w:vertAlign w:val="superscript"/>
              </w:rPr>
              <w:t>a</w:t>
            </w:r>
            <w:r>
              <w:rPr>
                <w:rFonts w:ascii="Arial" w:hAnsi="Arial" w:cs="Arial"/>
                <w:sz w:val="20"/>
                <w:szCs w:val="20"/>
              </w:rPr>
              <w:t xml:space="preserve">      (</w:t>
            </w:r>
            <w:r w:rsidRPr="00E35F23">
              <w:rPr>
                <w:rFonts w:ascii="Arial" w:hAnsi="Arial" w:cs="Arial"/>
                <w:sz w:val="20"/>
                <w:szCs w:val="20"/>
              </w:rPr>
              <w:t>Medium</w:t>
            </w:r>
            <w:r>
              <w:rPr>
                <w:rFonts w:ascii="Arial" w:hAnsi="Arial" w:cs="Arial"/>
                <w:sz w:val="20"/>
                <w:szCs w:val="20"/>
              </w:rPr>
              <w:t>)</w:t>
            </w:r>
          </w:p>
        </w:tc>
        <w:tc>
          <w:tcPr>
            <w:tcW w:w="903" w:type="pct"/>
          </w:tcPr>
          <w:p w14:paraId="57C756DD" w14:textId="687083A1" w:rsidR="00866F96" w:rsidRPr="00E35F23" w:rsidRDefault="00866F96" w:rsidP="00866F96">
            <w:pPr>
              <w:jc w:val="center"/>
              <w:rPr>
                <w:rFonts w:ascii="Arial" w:hAnsi="Arial" w:cs="Arial"/>
                <w:sz w:val="20"/>
                <w:szCs w:val="20"/>
              </w:rPr>
            </w:pPr>
            <w:r w:rsidRPr="00E35F23">
              <w:rPr>
                <w:rFonts w:ascii="Arial" w:hAnsi="Arial" w:cs="Arial"/>
                <w:sz w:val="20"/>
                <w:szCs w:val="20"/>
              </w:rPr>
              <w:t>11</w:t>
            </w:r>
            <w:r>
              <w:rPr>
                <w:rFonts w:ascii="Arial" w:hAnsi="Arial" w:cs="Arial"/>
                <w:sz w:val="20"/>
                <w:szCs w:val="20"/>
              </w:rPr>
              <w:t>.00</w:t>
            </w:r>
            <w:r>
              <w:rPr>
                <w:rFonts w:ascii="Arial" w:hAnsi="Arial" w:cs="Arial"/>
                <w:sz w:val="20"/>
                <w:szCs w:val="20"/>
                <w:vertAlign w:val="superscript"/>
              </w:rPr>
              <w:t xml:space="preserve"> </w:t>
            </w:r>
            <w:proofErr w:type="spellStart"/>
            <w:r>
              <w:rPr>
                <w:rFonts w:ascii="Arial" w:hAnsi="Arial" w:cs="Arial"/>
                <w:sz w:val="20"/>
                <w:szCs w:val="20"/>
                <w:vertAlign w:val="superscript"/>
              </w:rPr>
              <w:t>abc</w:t>
            </w:r>
            <w:proofErr w:type="spellEnd"/>
          </w:p>
        </w:tc>
        <w:tc>
          <w:tcPr>
            <w:tcW w:w="1065" w:type="pct"/>
          </w:tcPr>
          <w:p w14:paraId="155C4A95" w14:textId="24F40957" w:rsidR="00866F96" w:rsidRPr="00E35F23" w:rsidRDefault="00866F96" w:rsidP="00866F96">
            <w:pPr>
              <w:jc w:val="center"/>
              <w:rPr>
                <w:rFonts w:ascii="Arial" w:hAnsi="Arial" w:cs="Arial"/>
                <w:sz w:val="20"/>
                <w:szCs w:val="20"/>
              </w:rPr>
            </w:pPr>
            <w:r w:rsidRPr="00E35F23">
              <w:rPr>
                <w:rFonts w:ascii="Arial" w:hAnsi="Arial" w:cs="Arial"/>
                <w:sz w:val="20"/>
                <w:szCs w:val="20"/>
              </w:rPr>
              <w:t>25.00</w:t>
            </w:r>
            <w:r>
              <w:rPr>
                <w:rFonts w:ascii="Arial" w:hAnsi="Arial" w:cs="Arial"/>
                <w:sz w:val="20"/>
                <w:szCs w:val="20"/>
              </w:rPr>
              <w:t xml:space="preserve"> </w:t>
            </w:r>
            <w:r>
              <w:rPr>
                <w:rFonts w:ascii="Arial" w:hAnsi="Arial" w:cs="Arial"/>
                <w:sz w:val="20"/>
                <w:szCs w:val="20"/>
                <w:vertAlign w:val="superscript"/>
              </w:rPr>
              <w:t xml:space="preserve"> cd</w:t>
            </w:r>
          </w:p>
        </w:tc>
        <w:tc>
          <w:tcPr>
            <w:tcW w:w="1065" w:type="pct"/>
          </w:tcPr>
          <w:p w14:paraId="5FCA6DEC" w14:textId="13A9F488" w:rsidR="00866F96" w:rsidRPr="00E35F23" w:rsidRDefault="00866F96" w:rsidP="00866F96">
            <w:pPr>
              <w:jc w:val="center"/>
              <w:rPr>
                <w:rFonts w:ascii="Arial" w:hAnsi="Arial" w:cs="Arial"/>
                <w:sz w:val="20"/>
                <w:szCs w:val="20"/>
              </w:rPr>
            </w:pPr>
            <w:r w:rsidRPr="00E35F23">
              <w:rPr>
                <w:rFonts w:ascii="Arial" w:hAnsi="Arial" w:cs="Arial"/>
                <w:sz w:val="20"/>
                <w:szCs w:val="20"/>
              </w:rPr>
              <w:t>4.23</w:t>
            </w:r>
            <w:r w:rsidRPr="00B243D2">
              <w:rPr>
                <w:rFonts w:ascii="Arial" w:hAnsi="Arial" w:cs="Arial"/>
                <w:sz w:val="20"/>
                <w:szCs w:val="20"/>
                <w:vertAlign w:val="superscript"/>
              </w:rPr>
              <w:t xml:space="preserve"> </w:t>
            </w:r>
            <w:proofErr w:type="spellStart"/>
            <w:r>
              <w:rPr>
                <w:rFonts w:ascii="Arial" w:hAnsi="Arial" w:cs="Arial"/>
                <w:sz w:val="20"/>
                <w:szCs w:val="20"/>
                <w:vertAlign w:val="superscript"/>
              </w:rPr>
              <w:t>fg</w:t>
            </w:r>
            <w:proofErr w:type="spellEnd"/>
          </w:p>
        </w:tc>
      </w:tr>
      <w:tr w:rsidR="00866F96" w:rsidRPr="00E35F23" w14:paraId="241962E0" w14:textId="73E7DEA8" w:rsidTr="00866F96">
        <w:tc>
          <w:tcPr>
            <w:tcW w:w="333" w:type="pct"/>
          </w:tcPr>
          <w:p w14:paraId="65FA829E" w14:textId="77777777" w:rsidR="00866F96" w:rsidRPr="00E35F23" w:rsidRDefault="00866F96" w:rsidP="00866F96">
            <w:pPr>
              <w:jc w:val="center"/>
              <w:rPr>
                <w:rFonts w:ascii="Arial" w:hAnsi="Arial" w:cs="Arial"/>
                <w:sz w:val="20"/>
                <w:szCs w:val="20"/>
              </w:rPr>
            </w:pPr>
          </w:p>
        </w:tc>
        <w:tc>
          <w:tcPr>
            <w:tcW w:w="692" w:type="pct"/>
          </w:tcPr>
          <w:p w14:paraId="5671D4F1" w14:textId="3335795D" w:rsidR="00866F96" w:rsidRPr="002D530D" w:rsidRDefault="00866F96" w:rsidP="00866F96">
            <w:pPr>
              <w:ind w:left="-212"/>
              <w:jc w:val="center"/>
              <w:rPr>
                <w:rFonts w:ascii="Arial" w:hAnsi="Arial" w:cs="Arial"/>
                <w:b/>
                <w:color w:val="000000" w:themeColor="text1"/>
                <w:sz w:val="20"/>
                <w:szCs w:val="20"/>
              </w:rPr>
            </w:pPr>
            <w:r w:rsidRPr="002D530D">
              <w:rPr>
                <w:rFonts w:ascii="Arial" w:hAnsi="Arial" w:cs="Arial"/>
                <w:b/>
                <w:color w:val="000000" w:themeColor="text1"/>
                <w:sz w:val="20"/>
                <w:szCs w:val="20"/>
              </w:rPr>
              <w:t>CD</w:t>
            </w:r>
          </w:p>
        </w:tc>
        <w:tc>
          <w:tcPr>
            <w:tcW w:w="943" w:type="pct"/>
          </w:tcPr>
          <w:p w14:paraId="58A91803" w14:textId="2A0C1191" w:rsidR="00866F96" w:rsidRPr="00B243D2" w:rsidRDefault="00866F96" w:rsidP="00866F96">
            <w:pPr>
              <w:rPr>
                <w:rFonts w:ascii="Arial" w:hAnsi="Arial" w:cs="Arial"/>
                <w:color w:val="000000" w:themeColor="text1"/>
                <w:sz w:val="20"/>
                <w:szCs w:val="20"/>
              </w:rPr>
            </w:pPr>
            <w:r w:rsidRPr="00B243D2">
              <w:rPr>
                <w:rFonts w:ascii="Cambria" w:hAnsi="Cambria"/>
                <w:color w:val="000000" w:themeColor="text1"/>
                <w:shd w:val="clear" w:color="auto" w:fill="FFFFFF"/>
              </w:rPr>
              <w:t>16.26</w:t>
            </w:r>
          </w:p>
        </w:tc>
        <w:tc>
          <w:tcPr>
            <w:tcW w:w="903" w:type="pct"/>
          </w:tcPr>
          <w:p w14:paraId="6A0B0F1E" w14:textId="007FDAF7" w:rsidR="00866F96" w:rsidRPr="00B243D2" w:rsidRDefault="00866F96" w:rsidP="00866F96">
            <w:pPr>
              <w:jc w:val="center"/>
              <w:rPr>
                <w:rFonts w:ascii="Arial" w:hAnsi="Arial" w:cs="Arial"/>
                <w:color w:val="000000" w:themeColor="text1"/>
                <w:sz w:val="20"/>
                <w:szCs w:val="20"/>
              </w:rPr>
            </w:pPr>
            <w:r w:rsidRPr="00B243D2">
              <w:rPr>
                <w:rFonts w:ascii="Cambria" w:hAnsi="Cambria"/>
                <w:color w:val="000000" w:themeColor="text1"/>
                <w:shd w:val="clear" w:color="auto" w:fill="FFFFFF"/>
              </w:rPr>
              <w:t>3.15</w:t>
            </w:r>
          </w:p>
        </w:tc>
        <w:tc>
          <w:tcPr>
            <w:tcW w:w="1065" w:type="pct"/>
          </w:tcPr>
          <w:p w14:paraId="454FDE8B" w14:textId="184821EE" w:rsidR="00866F96" w:rsidRPr="00B243D2" w:rsidRDefault="00866F96" w:rsidP="00866F96">
            <w:pPr>
              <w:jc w:val="center"/>
              <w:rPr>
                <w:rFonts w:ascii="Arial" w:hAnsi="Arial" w:cs="Arial"/>
                <w:color w:val="000000" w:themeColor="text1"/>
                <w:sz w:val="20"/>
                <w:szCs w:val="20"/>
              </w:rPr>
            </w:pPr>
            <w:r w:rsidRPr="00B243D2">
              <w:rPr>
                <w:rFonts w:ascii="Cambria" w:hAnsi="Cambria"/>
                <w:color w:val="000000" w:themeColor="text1"/>
                <w:shd w:val="clear" w:color="auto" w:fill="FFFFFF"/>
              </w:rPr>
              <w:t>3.98</w:t>
            </w:r>
          </w:p>
        </w:tc>
        <w:tc>
          <w:tcPr>
            <w:tcW w:w="1065" w:type="pct"/>
          </w:tcPr>
          <w:p w14:paraId="2155D0C3" w14:textId="7A16D08E" w:rsidR="00866F96" w:rsidRPr="00B243D2" w:rsidRDefault="00866F96" w:rsidP="00866F96">
            <w:pPr>
              <w:jc w:val="center"/>
              <w:rPr>
                <w:rFonts w:ascii="Cambria" w:hAnsi="Cambria"/>
                <w:color w:val="000000" w:themeColor="text1"/>
                <w:shd w:val="clear" w:color="auto" w:fill="FFFFFF"/>
              </w:rPr>
            </w:pPr>
            <w:r w:rsidRPr="00B243D2">
              <w:rPr>
                <w:rFonts w:ascii="Cambria" w:hAnsi="Cambria"/>
                <w:color w:val="000000" w:themeColor="text1"/>
                <w:shd w:val="clear" w:color="auto" w:fill="FFFFFF"/>
              </w:rPr>
              <w:t>0.88</w:t>
            </w:r>
          </w:p>
        </w:tc>
      </w:tr>
      <w:tr w:rsidR="00866F96" w:rsidRPr="00E35F23" w14:paraId="55373F79" w14:textId="74369AE2" w:rsidTr="00866F96">
        <w:tc>
          <w:tcPr>
            <w:tcW w:w="333" w:type="pct"/>
          </w:tcPr>
          <w:p w14:paraId="14242FA5" w14:textId="77777777" w:rsidR="00866F96" w:rsidRPr="00E35F23" w:rsidRDefault="00866F96" w:rsidP="00866F96">
            <w:pPr>
              <w:jc w:val="center"/>
              <w:rPr>
                <w:rFonts w:ascii="Arial" w:hAnsi="Arial" w:cs="Arial"/>
                <w:sz w:val="20"/>
                <w:szCs w:val="20"/>
              </w:rPr>
            </w:pPr>
          </w:p>
        </w:tc>
        <w:tc>
          <w:tcPr>
            <w:tcW w:w="692" w:type="pct"/>
          </w:tcPr>
          <w:p w14:paraId="4B449B51" w14:textId="257DB93B" w:rsidR="00866F96" w:rsidRPr="002D530D" w:rsidRDefault="00866F96" w:rsidP="00866F96">
            <w:pPr>
              <w:ind w:left="-212"/>
              <w:jc w:val="center"/>
              <w:rPr>
                <w:rFonts w:ascii="Arial" w:hAnsi="Arial" w:cs="Arial"/>
                <w:b/>
                <w:color w:val="000000" w:themeColor="text1"/>
                <w:sz w:val="20"/>
                <w:szCs w:val="20"/>
              </w:rPr>
            </w:pPr>
            <w:r w:rsidRPr="002D530D">
              <w:rPr>
                <w:rFonts w:ascii="Arial" w:hAnsi="Arial" w:cs="Arial"/>
                <w:b/>
                <w:color w:val="000000" w:themeColor="text1"/>
                <w:sz w:val="20"/>
                <w:szCs w:val="20"/>
              </w:rPr>
              <w:t>CV</w:t>
            </w:r>
          </w:p>
        </w:tc>
        <w:tc>
          <w:tcPr>
            <w:tcW w:w="943" w:type="pct"/>
          </w:tcPr>
          <w:p w14:paraId="0CFFDEA3" w14:textId="2FE46D92" w:rsidR="00866F96" w:rsidRPr="00B243D2" w:rsidRDefault="00866F96" w:rsidP="00866F96">
            <w:pPr>
              <w:rPr>
                <w:rFonts w:ascii="Arial" w:hAnsi="Arial" w:cs="Arial"/>
                <w:color w:val="000000" w:themeColor="text1"/>
                <w:sz w:val="20"/>
                <w:szCs w:val="20"/>
              </w:rPr>
            </w:pPr>
            <w:r>
              <w:rPr>
                <w:rFonts w:ascii="Arial" w:hAnsi="Arial" w:cs="Arial"/>
                <w:color w:val="000000" w:themeColor="text1"/>
                <w:sz w:val="20"/>
                <w:szCs w:val="20"/>
              </w:rPr>
              <w:t>7.20</w:t>
            </w:r>
          </w:p>
        </w:tc>
        <w:tc>
          <w:tcPr>
            <w:tcW w:w="903" w:type="pct"/>
          </w:tcPr>
          <w:p w14:paraId="4F0CCE7C" w14:textId="694C4E1B" w:rsidR="00866F96" w:rsidRPr="00B243D2" w:rsidRDefault="00866F96" w:rsidP="00866F96">
            <w:pPr>
              <w:jc w:val="center"/>
              <w:rPr>
                <w:rFonts w:ascii="Arial" w:hAnsi="Arial" w:cs="Arial"/>
                <w:color w:val="000000" w:themeColor="text1"/>
                <w:sz w:val="20"/>
                <w:szCs w:val="20"/>
              </w:rPr>
            </w:pPr>
            <w:r>
              <w:rPr>
                <w:rFonts w:ascii="Arial" w:hAnsi="Arial" w:cs="Arial"/>
                <w:color w:val="000000" w:themeColor="text1"/>
                <w:sz w:val="20"/>
                <w:szCs w:val="20"/>
              </w:rPr>
              <w:t>15.90</w:t>
            </w:r>
          </w:p>
        </w:tc>
        <w:tc>
          <w:tcPr>
            <w:tcW w:w="1065" w:type="pct"/>
          </w:tcPr>
          <w:p w14:paraId="395A3886" w14:textId="6C6D2BC8" w:rsidR="00866F96" w:rsidRPr="00B243D2" w:rsidRDefault="00866F96" w:rsidP="00866F96">
            <w:pPr>
              <w:jc w:val="center"/>
              <w:rPr>
                <w:rFonts w:ascii="Arial" w:hAnsi="Arial" w:cs="Arial"/>
                <w:color w:val="000000" w:themeColor="text1"/>
                <w:sz w:val="20"/>
                <w:szCs w:val="20"/>
              </w:rPr>
            </w:pPr>
            <w:r>
              <w:rPr>
                <w:rFonts w:ascii="Arial" w:hAnsi="Arial" w:cs="Arial"/>
                <w:color w:val="000000" w:themeColor="text1"/>
                <w:sz w:val="20"/>
                <w:szCs w:val="20"/>
              </w:rPr>
              <w:t>7.30</w:t>
            </w:r>
          </w:p>
        </w:tc>
        <w:tc>
          <w:tcPr>
            <w:tcW w:w="1065" w:type="pct"/>
          </w:tcPr>
          <w:p w14:paraId="6DE0CC55" w14:textId="584BDEE8" w:rsidR="00866F96" w:rsidRDefault="00866F96" w:rsidP="00866F96">
            <w:pPr>
              <w:jc w:val="center"/>
              <w:rPr>
                <w:rFonts w:ascii="Arial" w:hAnsi="Arial" w:cs="Arial"/>
                <w:color w:val="000000" w:themeColor="text1"/>
                <w:sz w:val="20"/>
                <w:szCs w:val="20"/>
              </w:rPr>
            </w:pPr>
            <w:r>
              <w:rPr>
                <w:rFonts w:ascii="Arial" w:hAnsi="Arial" w:cs="Arial"/>
                <w:color w:val="000000" w:themeColor="text1"/>
                <w:sz w:val="20"/>
                <w:szCs w:val="20"/>
              </w:rPr>
              <w:t>7.70</w:t>
            </w:r>
          </w:p>
        </w:tc>
      </w:tr>
      <w:tr w:rsidR="00866F96" w:rsidRPr="00E35F23" w14:paraId="73C54842" w14:textId="640BB903" w:rsidTr="00866F96">
        <w:tc>
          <w:tcPr>
            <w:tcW w:w="333" w:type="pct"/>
          </w:tcPr>
          <w:p w14:paraId="4209CB41" w14:textId="77777777" w:rsidR="00866F96" w:rsidRPr="00E35F23" w:rsidRDefault="00866F96" w:rsidP="00866F96">
            <w:pPr>
              <w:jc w:val="center"/>
              <w:rPr>
                <w:rFonts w:ascii="Arial" w:hAnsi="Arial" w:cs="Arial"/>
                <w:sz w:val="20"/>
                <w:szCs w:val="20"/>
              </w:rPr>
            </w:pPr>
          </w:p>
        </w:tc>
        <w:tc>
          <w:tcPr>
            <w:tcW w:w="692" w:type="pct"/>
          </w:tcPr>
          <w:p w14:paraId="0CC75F5F" w14:textId="0E821B1A" w:rsidR="00866F96" w:rsidRPr="002D530D" w:rsidRDefault="00866F96" w:rsidP="00866F96">
            <w:pPr>
              <w:ind w:left="-212"/>
              <w:jc w:val="center"/>
              <w:rPr>
                <w:rFonts w:ascii="Arial" w:hAnsi="Arial" w:cs="Arial"/>
                <w:b/>
                <w:sz w:val="20"/>
                <w:szCs w:val="20"/>
              </w:rPr>
            </w:pPr>
            <w:r w:rsidRPr="002D530D">
              <w:rPr>
                <w:rFonts w:ascii="Arial" w:hAnsi="Arial" w:cs="Arial"/>
                <w:b/>
                <w:sz w:val="20"/>
                <w:szCs w:val="20"/>
              </w:rPr>
              <w:t>p-value</w:t>
            </w:r>
          </w:p>
        </w:tc>
        <w:tc>
          <w:tcPr>
            <w:tcW w:w="943" w:type="pct"/>
          </w:tcPr>
          <w:p w14:paraId="10724AF2" w14:textId="0DF7D54D" w:rsidR="00866F96" w:rsidRPr="00E35F23" w:rsidRDefault="00866F96" w:rsidP="00866F96">
            <w:pPr>
              <w:rPr>
                <w:rFonts w:ascii="Arial" w:hAnsi="Arial" w:cs="Arial"/>
                <w:sz w:val="20"/>
                <w:szCs w:val="20"/>
              </w:rPr>
            </w:pPr>
            <w:r>
              <w:rPr>
                <w:rFonts w:ascii="Arial" w:hAnsi="Arial" w:cs="Arial"/>
                <w:sz w:val="20"/>
                <w:szCs w:val="20"/>
              </w:rPr>
              <w:t>0.00</w:t>
            </w:r>
          </w:p>
        </w:tc>
        <w:tc>
          <w:tcPr>
            <w:tcW w:w="903" w:type="pct"/>
          </w:tcPr>
          <w:p w14:paraId="0BB1D400" w14:textId="77BEAB69" w:rsidR="00866F96" w:rsidRPr="00E35F23" w:rsidRDefault="00866F96" w:rsidP="00866F96">
            <w:pPr>
              <w:jc w:val="center"/>
              <w:rPr>
                <w:rFonts w:ascii="Arial" w:hAnsi="Arial" w:cs="Arial"/>
                <w:sz w:val="20"/>
                <w:szCs w:val="20"/>
              </w:rPr>
            </w:pPr>
            <w:r>
              <w:rPr>
                <w:rFonts w:ascii="Arial" w:hAnsi="Arial" w:cs="Arial"/>
                <w:sz w:val="20"/>
                <w:szCs w:val="20"/>
              </w:rPr>
              <w:t>0.00</w:t>
            </w:r>
          </w:p>
        </w:tc>
        <w:tc>
          <w:tcPr>
            <w:tcW w:w="1065" w:type="pct"/>
          </w:tcPr>
          <w:p w14:paraId="401EAC50" w14:textId="68C2D414" w:rsidR="00866F96" w:rsidRPr="00E35F23" w:rsidRDefault="00866F96" w:rsidP="00866F96">
            <w:pPr>
              <w:jc w:val="center"/>
              <w:rPr>
                <w:rFonts w:ascii="Arial" w:hAnsi="Arial" w:cs="Arial"/>
                <w:sz w:val="20"/>
                <w:szCs w:val="20"/>
              </w:rPr>
            </w:pPr>
            <w:r>
              <w:rPr>
                <w:rFonts w:ascii="Arial" w:hAnsi="Arial" w:cs="Arial"/>
                <w:sz w:val="20"/>
                <w:szCs w:val="20"/>
              </w:rPr>
              <w:t>0.00</w:t>
            </w:r>
          </w:p>
        </w:tc>
        <w:tc>
          <w:tcPr>
            <w:tcW w:w="1065" w:type="pct"/>
          </w:tcPr>
          <w:p w14:paraId="30C583BA" w14:textId="71B345EA" w:rsidR="00866F96" w:rsidRDefault="00866F96" w:rsidP="00866F96">
            <w:pPr>
              <w:jc w:val="center"/>
              <w:rPr>
                <w:rFonts w:ascii="Arial" w:hAnsi="Arial" w:cs="Arial"/>
                <w:sz w:val="20"/>
                <w:szCs w:val="20"/>
              </w:rPr>
            </w:pPr>
            <w:r>
              <w:rPr>
                <w:rFonts w:ascii="Arial" w:hAnsi="Arial" w:cs="Arial"/>
                <w:sz w:val="20"/>
                <w:szCs w:val="20"/>
              </w:rPr>
              <w:t>0.00</w:t>
            </w:r>
          </w:p>
        </w:tc>
      </w:tr>
    </w:tbl>
    <w:p w14:paraId="7F80255A" w14:textId="77777777" w:rsidR="003E0E32" w:rsidRDefault="003E0E32" w:rsidP="00CD2557">
      <w:pPr>
        <w:pStyle w:val="NormalWeb"/>
        <w:spacing w:line="360" w:lineRule="auto"/>
        <w:jc w:val="both"/>
        <w:rPr>
          <w:rFonts w:ascii="Arial" w:hAnsi="Arial" w:cs="Arial"/>
          <w:sz w:val="20"/>
          <w:szCs w:val="20"/>
        </w:rPr>
      </w:pPr>
    </w:p>
    <w:p w14:paraId="7225EEB8" w14:textId="77777777" w:rsidR="003E0E32" w:rsidRDefault="003E0E32" w:rsidP="00CD2557">
      <w:pPr>
        <w:pStyle w:val="NormalWeb"/>
        <w:spacing w:line="360" w:lineRule="auto"/>
        <w:jc w:val="both"/>
        <w:rPr>
          <w:rFonts w:ascii="Arial" w:hAnsi="Arial" w:cs="Arial"/>
          <w:sz w:val="20"/>
          <w:szCs w:val="20"/>
        </w:rPr>
      </w:pPr>
    </w:p>
    <w:p w14:paraId="344400F4" w14:textId="77777777" w:rsidR="003E0E32" w:rsidRDefault="003E0E32" w:rsidP="00CD2557">
      <w:pPr>
        <w:pStyle w:val="NormalWeb"/>
        <w:spacing w:line="360" w:lineRule="auto"/>
        <w:jc w:val="both"/>
        <w:rPr>
          <w:rFonts w:ascii="Arial" w:hAnsi="Arial" w:cs="Arial"/>
          <w:sz w:val="20"/>
          <w:szCs w:val="20"/>
        </w:rPr>
      </w:pPr>
    </w:p>
    <w:p w14:paraId="2FE57113" w14:textId="77777777" w:rsidR="00FF2E02" w:rsidRDefault="00FF2E02" w:rsidP="00CD2557">
      <w:pPr>
        <w:pStyle w:val="NormalWeb"/>
        <w:spacing w:line="360" w:lineRule="auto"/>
        <w:jc w:val="both"/>
        <w:rPr>
          <w:rFonts w:ascii="Arial" w:hAnsi="Arial" w:cs="Arial"/>
          <w:sz w:val="20"/>
          <w:szCs w:val="20"/>
        </w:rPr>
      </w:pPr>
    </w:p>
    <w:p w14:paraId="102FB6FA" w14:textId="77777777" w:rsidR="00FF2E02" w:rsidRDefault="00FF2E02" w:rsidP="00CD2557">
      <w:pPr>
        <w:pStyle w:val="NormalWeb"/>
        <w:spacing w:line="360" w:lineRule="auto"/>
        <w:jc w:val="both"/>
        <w:rPr>
          <w:rFonts w:ascii="Arial" w:hAnsi="Arial" w:cs="Arial"/>
          <w:sz w:val="20"/>
          <w:szCs w:val="20"/>
        </w:rPr>
      </w:pPr>
    </w:p>
    <w:p w14:paraId="118B5CD4" w14:textId="77777777" w:rsidR="00FF2E02" w:rsidRDefault="00FF2E02" w:rsidP="00D319BB">
      <w:pPr>
        <w:pStyle w:val="NormalWeb"/>
        <w:spacing w:line="360" w:lineRule="auto"/>
        <w:jc w:val="center"/>
        <w:rPr>
          <w:rFonts w:ascii="Arial" w:hAnsi="Arial" w:cs="Arial"/>
          <w:sz w:val="20"/>
          <w:szCs w:val="20"/>
        </w:rPr>
      </w:pPr>
    </w:p>
    <w:p w14:paraId="7F615B5F" w14:textId="77777777" w:rsidR="004B670C" w:rsidRDefault="004B670C" w:rsidP="00D319BB">
      <w:pPr>
        <w:pStyle w:val="NormalWeb"/>
        <w:spacing w:line="360" w:lineRule="auto"/>
        <w:jc w:val="center"/>
        <w:rPr>
          <w:rFonts w:ascii="Arial" w:hAnsi="Arial" w:cs="Arial"/>
          <w:sz w:val="20"/>
          <w:szCs w:val="20"/>
        </w:rPr>
      </w:pPr>
    </w:p>
    <w:p w14:paraId="54FB541B" w14:textId="77777777" w:rsidR="004B670C" w:rsidRDefault="004B670C" w:rsidP="00D319BB">
      <w:pPr>
        <w:pStyle w:val="NormalWeb"/>
        <w:spacing w:line="360" w:lineRule="auto"/>
        <w:jc w:val="center"/>
        <w:rPr>
          <w:rFonts w:ascii="Arial" w:hAnsi="Arial" w:cs="Arial"/>
          <w:sz w:val="20"/>
          <w:szCs w:val="20"/>
        </w:rPr>
      </w:pPr>
    </w:p>
    <w:p w14:paraId="48D66EBE" w14:textId="77777777" w:rsidR="004B670C" w:rsidRDefault="004B670C" w:rsidP="00D319BB">
      <w:pPr>
        <w:pStyle w:val="NormalWeb"/>
        <w:spacing w:line="360" w:lineRule="auto"/>
        <w:jc w:val="center"/>
        <w:rPr>
          <w:rFonts w:ascii="Arial" w:hAnsi="Arial" w:cs="Arial"/>
          <w:sz w:val="20"/>
          <w:szCs w:val="20"/>
        </w:rPr>
      </w:pPr>
    </w:p>
    <w:p w14:paraId="65634E2E" w14:textId="77777777" w:rsidR="004B670C" w:rsidRDefault="004B670C" w:rsidP="00D319BB">
      <w:pPr>
        <w:pStyle w:val="NormalWeb"/>
        <w:spacing w:line="360" w:lineRule="auto"/>
        <w:jc w:val="center"/>
        <w:rPr>
          <w:rFonts w:ascii="Arial" w:hAnsi="Arial" w:cs="Arial"/>
          <w:sz w:val="20"/>
          <w:szCs w:val="20"/>
        </w:rPr>
      </w:pPr>
    </w:p>
    <w:p w14:paraId="2DBB2EC7" w14:textId="77777777" w:rsidR="004B670C" w:rsidRDefault="004B670C" w:rsidP="00D319BB">
      <w:pPr>
        <w:pStyle w:val="NormalWeb"/>
        <w:spacing w:line="360" w:lineRule="auto"/>
        <w:jc w:val="center"/>
        <w:rPr>
          <w:rFonts w:ascii="Arial" w:hAnsi="Arial" w:cs="Arial"/>
          <w:sz w:val="20"/>
          <w:szCs w:val="20"/>
        </w:rPr>
      </w:pPr>
    </w:p>
    <w:p w14:paraId="00FE49A2" w14:textId="77777777" w:rsidR="004B670C" w:rsidRDefault="004B670C" w:rsidP="00D319BB">
      <w:pPr>
        <w:pStyle w:val="NormalWeb"/>
        <w:spacing w:line="360" w:lineRule="auto"/>
        <w:jc w:val="center"/>
        <w:rPr>
          <w:rFonts w:ascii="Arial" w:hAnsi="Arial" w:cs="Arial"/>
          <w:sz w:val="20"/>
          <w:szCs w:val="20"/>
        </w:rPr>
      </w:pPr>
    </w:p>
    <w:p w14:paraId="365B8E50" w14:textId="77777777" w:rsidR="004B670C" w:rsidRDefault="004B670C" w:rsidP="00D319BB">
      <w:pPr>
        <w:pStyle w:val="NormalWeb"/>
        <w:spacing w:line="360" w:lineRule="auto"/>
        <w:jc w:val="center"/>
        <w:rPr>
          <w:rFonts w:ascii="Arial" w:hAnsi="Arial" w:cs="Arial"/>
          <w:sz w:val="20"/>
          <w:szCs w:val="20"/>
        </w:rPr>
      </w:pPr>
    </w:p>
    <w:p w14:paraId="716F7152" w14:textId="77777777" w:rsidR="004B670C" w:rsidRDefault="004B670C" w:rsidP="00D319BB">
      <w:pPr>
        <w:pStyle w:val="NormalWeb"/>
        <w:spacing w:line="360" w:lineRule="auto"/>
        <w:jc w:val="center"/>
        <w:rPr>
          <w:rFonts w:ascii="Arial" w:hAnsi="Arial" w:cs="Arial"/>
          <w:sz w:val="20"/>
          <w:szCs w:val="20"/>
        </w:rPr>
      </w:pPr>
    </w:p>
    <w:p w14:paraId="2A74F9D9" w14:textId="57146DB4" w:rsidR="00FF2E02" w:rsidRPr="00D46FE3" w:rsidRDefault="00FF2E02" w:rsidP="00D319BB">
      <w:pPr>
        <w:pStyle w:val="NormalWeb"/>
        <w:spacing w:line="360" w:lineRule="auto"/>
        <w:jc w:val="center"/>
        <w:rPr>
          <w:rFonts w:ascii="Arial" w:hAnsi="Arial" w:cs="Arial"/>
          <w:b/>
          <w:sz w:val="22"/>
          <w:szCs w:val="20"/>
        </w:rPr>
      </w:pPr>
      <w:r w:rsidRPr="00D46FE3">
        <w:rPr>
          <w:rFonts w:ascii="Arial" w:hAnsi="Arial" w:cs="Arial"/>
          <w:b/>
          <w:bCs/>
          <w:sz w:val="22"/>
          <w:szCs w:val="20"/>
        </w:rPr>
        <w:lastRenderedPageBreak/>
        <w:t>Table 2a.</w:t>
      </w:r>
      <w:r w:rsidR="00EA4046">
        <w:rPr>
          <w:rFonts w:ascii="Arial" w:hAnsi="Arial" w:cs="Arial"/>
          <w:b/>
          <w:sz w:val="22"/>
          <w:szCs w:val="20"/>
        </w:rPr>
        <w:t xml:space="preserve"> Qualitative </w:t>
      </w:r>
      <w:r w:rsidR="00CD3769">
        <w:rPr>
          <w:rFonts w:ascii="Arial" w:hAnsi="Arial" w:cs="Arial"/>
          <w:b/>
          <w:sz w:val="22"/>
          <w:szCs w:val="20"/>
        </w:rPr>
        <w:t>f</w:t>
      </w:r>
      <w:r w:rsidRPr="00D46FE3">
        <w:rPr>
          <w:rFonts w:ascii="Arial" w:hAnsi="Arial" w:cs="Arial"/>
          <w:b/>
          <w:sz w:val="22"/>
          <w:szCs w:val="20"/>
        </w:rPr>
        <w:t xml:space="preserve">loral characters of different </w:t>
      </w:r>
      <w:r w:rsidR="00D319BB" w:rsidRPr="00D46FE3">
        <w:rPr>
          <w:rFonts w:ascii="Arial" w:hAnsi="Arial" w:cs="Arial"/>
          <w:b/>
          <w:sz w:val="22"/>
          <w:szCs w:val="20"/>
        </w:rPr>
        <w:t>lotus (</w:t>
      </w:r>
      <w:proofErr w:type="spellStart"/>
      <w:r w:rsidRPr="00D46FE3">
        <w:rPr>
          <w:rFonts w:ascii="Arial" w:hAnsi="Arial" w:cs="Arial"/>
          <w:b/>
          <w:i/>
          <w:iCs/>
          <w:sz w:val="22"/>
          <w:szCs w:val="20"/>
        </w:rPr>
        <w:t>Nelumbo</w:t>
      </w:r>
      <w:proofErr w:type="spellEnd"/>
      <w:r w:rsidRPr="00D46FE3">
        <w:rPr>
          <w:rFonts w:ascii="Arial" w:hAnsi="Arial" w:cs="Arial"/>
          <w:b/>
          <w:i/>
          <w:iCs/>
          <w:sz w:val="22"/>
          <w:szCs w:val="20"/>
        </w:rPr>
        <w:t xml:space="preserve"> nucifera</w:t>
      </w:r>
      <w:r w:rsidR="004F2579" w:rsidRPr="00D46FE3">
        <w:rPr>
          <w:rFonts w:ascii="Arial" w:hAnsi="Arial" w:cs="Arial"/>
          <w:b/>
          <w:sz w:val="22"/>
          <w:szCs w:val="20"/>
        </w:rPr>
        <w:t xml:space="preserve"> </w:t>
      </w:r>
      <w:proofErr w:type="spellStart"/>
      <w:r w:rsidR="004F2579" w:rsidRPr="00D46FE3">
        <w:rPr>
          <w:rFonts w:ascii="Arial" w:hAnsi="Arial" w:cs="Arial"/>
          <w:b/>
          <w:sz w:val="22"/>
          <w:szCs w:val="20"/>
        </w:rPr>
        <w:t>Gaertn</w:t>
      </w:r>
      <w:proofErr w:type="spellEnd"/>
      <w:r w:rsidR="004F2579" w:rsidRPr="00D46FE3">
        <w:rPr>
          <w:rFonts w:ascii="Arial" w:hAnsi="Arial" w:cs="Arial"/>
          <w:b/>
          <w:sz w:val="22"/>
          <w:szCs w:val="20"/>
        </w:rPr>
        <w:t>.</w:t>
      </w:r>
      <w:r w:rsidR="00D319BB" w:rsidRPr="00D46FE3">
        <w:rPr>
          <w:rFonts w:ascii="Arial" w:hAnsi="Arial" w:cs="Arial"/>
          <w:b/>
          <w:sz w:val="22"/>
          <w:szCs w:val="20"/>
        </w:rPr>
        <w:t>)</w:t>
      </w:r>
      <w:r w:rsidR="004F2579" w:rsidRPr="00D46FE3">
        <w:rPr>
          <w:rFonts w:ascii="Arial" w:hAnsi="Arial" w:cs="Arial"/>
          <w:b/>
          <w:sz w:val="22"/>
          <w:szCs w:val="20"/>
        </w:rPr>
        <w:t xml:space="preserve"> </w:t>
      </w:r>
      <w:r w:rsidR="00D319BB" w:rsidRPr="00D46FE3">
        <w:rPr>
          <w:rFonts w:ascii="Arial" w:hAnsi="Arial" w:cs="Arial"/>
          <w:b/>
          <w:sz w:val="22"/>
          <w:szCs w:val="20"/>
        </w:rPr>
        <w:t>genotypes</w:t>
      </w:r>
    </w:p>
    <w:tbl>
      <w:tblPr>
        <w:tblStyle w:val="TableGrid"/>
        <w:tblpPr w:leftFromText="180" w:rightFromText="180" w:vertAnchor="text" w:horzAnchor="page" w:tblpX="1501" w:tblpY="31"/>
        <w:tblW w:w="12858" w:type="dxa"/>
        <w:tblLayout w:type="fixed"/>
        <w:tblLook w:val="04A0" w:firstRow="1" w:lastRow="0" w:firstColumn="1" w:lastColumn="0" w:noHBand="0" w:noVBand="1"/>
      </w:tblPr>
      <w:tblGrid>
        <w:gridCol w:w="627"/>
        <w:gridCol w:w="1627"/>
        <w:gridCol w:w="1807"/>
        <w:gridCol w:w="1898"/>
        <w:gridCol w:w="1475"/>
        <w:gridCol w:w="2170"/>
        <w:gridCol w:w="1627"/>
        <w:gridCol w:w="1627"/>
      </w:tblGrid>
      <w:tr w:rsidR="00FF2E02" w:rsidRPr="00AA4735" w14:paraId="7AA06B42" w14:textId="77777777" w:rsidTr="00AA4735">
        <w:trPr>
          <w:trHeight w:val="536"/>
        </w:trPr>
        <w:tc>
          <w:tcPr>
            <w:tcW w:w="627" w:type="dxa"/>
          </w:tcPr>
          <w:p w14:paraId="64A1C296" w14:textId="77777777" w:rsidR="004F2579" w:rsidRPr="004F2579" w:rsidRDefault="00FF2E02" w:rsidP="006F0177">
            <w:pPr>
              <w:rPr>
                <w:rFonts w:ascii="Arial" w:hAnsi="Arial" w:cs="Arial"/>
                <w:b/>
                <w:sz w:val="20"/>
                <w:szCs w:val="20"/>
              </w:rPr>
            </w:pPr>
            <w:r w:rsidRPr="004F2579">
              <w:rPr>
                <w:rFonts w:ascii="Arial" w:hAnsi="Arial" w:cs="Arial"/>
                <w:b/>
                <w:sz w:val="20"/>
                <w:szCs w:val="20"/>
              </w:rPr>
              <w:t>Sl.</w:t>
            </w:r>
          </w:p>
          <w:p w14:paraId="2CB2DCA5" w14:textId="77777777" w:rsidR="00FF2E02" w:rsidRPr="004F2579" w:rsidRDefault="00FF2E02" w:rsidP="006F0177">
            <w:pPr>
              <w:rPr>
                <w:rFonts w:ascii="Arial" w:hAnsi="Arial" w:cs="Arial"/>
                <w:b/>
                <w:sz w:val="20"/>
                <w:szCs w:val="20"/>
              </w:rPr>
            </w:pPr>
            <w:r w:rsidRPr="004F2579">
              <w:rPr>
                <w:rFonts w:ascii="Arial" w:hAnsi="Arial" w:cs="Arial"/>
                <w:b/>
                <w:sz w:val="20"/>
                <w:szCs w:val="20"/>
              </w:rPr>
              <w:t>No</w:t>
            </w:r>
          </w:p>
        </w:tc>
        <w:tc>
          <w:tcPr>
            <w:tcW w:w="1627" w:type="dxa"/>
          </w:tcPr>
          <w:p w14:paraId="64C76BD9" w14:textId="77777777" w:rsidR="00FF2E02" w:rsidRPr="004F2579" w:rsidRDefault="004F2579" w:rsidP="006F0177">
            <w:pPr>
              <w:rPr>
                <w:rFonts w:ascii="Arial" w:hAnsi="Arial" w:cs="Arial"/>
                <w:b/>
                <w:sz w:val="20"/>
                <w:szCs w:val="20"/>
              </w:rPr>
            </w:pPr>
            <w:r w:rsidRPr="004F2579">
              <w:rPr>
                <w:rFonts w:ascii="Arial" w:hAnsi="Arial" w:cs="Arial"/>
                <w:b/>
                <w:sz w:val="20"/>
                <w:szCs w:val="20"/>
              </w:rPr>
              <w:t>Lotus genotypes</w:t>
            </w:r>
          </w:p>
          <w:p w14:paraId="51814FBA" w14:textId="77777777" w:rsidR="00FF2E02" w:rsidRPr="004F2579" w:rsidRDefault="00FF2E02" w:rsidP="006F0177">
            <w:pPr>
              <w:rPr>
                <w:rFonts w:ascii="Arial" w:hAnsi="Arial" w:cs="Arial"/>
                <w:b/>
                <w:sz w:val="20"/>
                <w:szCs w:val="20"/>
              </w:rPr>
            </w:pPr>
          </w:p>
        </w:tc>
        <w:tc>
          <w:tcPr>
            <w:tcW w:w="1807" w:type="dxa"/>
          </w:tcPr>
          <w:p w14:paraId="68DC81FD" w14:textId="77777777" w:rsidR="00FF2E02" w:rsidRPr="004F2579" w:rsidRDefault="00FF2E02" w:rsidP="006F0177">
            <w:pPr>
              <w:rPr>
                <w:rFonts w:ascii="Arial" w:hAnsi="Arial" w:cs="Arial"/>
                <w:b/>
                <w:sz w:val="20"/>
                <w:szCs w:val="20"/>
              </w:rPr>
            </w:pPr>
            <w:r w:rsidRPr="004F2579">
              <w:rPr>
                <w:rFonts w:ascii="Arial" w:hAnsi="Arial" w:cs="Arial"/>
                <w:b/>
                <w:sz w:val="20"/>
                <w:szCs w:val="20"/>
              </w:rPr>
              <w:t>Shape of flower bud</w:t>
            </w:r>
          </w:p>
        </w:tc>
        <w:tc>
          <w:tcPr>
            <w:tcW w:w="1898" w:type="dxa"/>
          </w:tcPr>
          <w:p w14:paraId="6E73A491" w14:textId="77777777" w:rsidR="00FF2E02" w:rsidRPr="004F2579" w:rsidRDefault="00FF2E02" w:rsidP="006F0177">
            <w:pPr>
              <w:rPr>
                <w:rFonts w:ascii="Arial" w:hAnsi="Arial" w:cs="Arial"/>
                <w:b/>
                <w:sz w:val="20"/>
                <w:szCs w:val="20"/>
              </w:rPr>
            </w:pPr>
            <w:r w:rsidRPr="004F2579">
              <w:rPr>
                <w:rFonts w:ascii="Arial" w:hAnsi="Arial" w:cs="Arial"/>
                <w:b/>
                <w:sz w:val="20"/>
                <w:szCs w:val="20"/>
              </w:rPr>
              <w:t xml:space="preserve">Flower bud </w:t>
            </w:r>
            <w:proofErr w:type="spellStart"/>
            <w:r w:rsidRPr="004F2579">
              <w:rPr>
                <w:rFonts w:ascii="Arial" w:hAnsi="Arial" w:cs="Arial"/>
                <w:b/>
                <w:sz w:val="20"/>
                <w:szCs w:val="20"/>
              </w:rPr>
              <w:t>colour</w:t>
            </w:r>
            <w:proofErr w:type="spellEnd"/>
          </w:p>
        </w:tc>
        <w:tc>
          <w:tcPr>
            <w:tcW w:w="1475" w:type="dxa"/>
          </w:tcPr>
          <w:p w14:paraId="657D50D3" w14:textId="77777777" w:rsidR="00FF2E02" w:rsidRPr="004F2579" w:rsidRDefault="00FF2E02" w:rsidP="006F0177">
            <w:pPr>
              <w:rPr>
                <w:rFonts w:ascii="Arial" w:hAnsi="Arial" w:cs="Arial"/>
                <w:b/>
                <w:sz w:val="20"/>
                <w:szCs w:val="20"/>
              </w:rPr>
            </w:pPr>
            <w:r w:rsidRPr="004F2579">
              <w:rPr>
                <w:rFonts w:ascii="Arial" w:hAnsi="Arial" w:cs="Arial"/>
                <w:b/>
                <w:sz w:val="20"/>
                <w:szCs w:val="20"/>
              </w:rPr>
              <w:t>Flower number</w:t>
            </w:r>
          </w:p>
        </w:tc>
        <w:tc>
          <w:tcPr>
            <w:tcW w:w="2170" w:type="dxa"/>
          </w:tcPr>
          <w:p w14:paraId="13929C20" w14:textId="77777777" w:rsidR="00FF2E02" w:rsidRPr="004F2579" w:rsidRDefault="00FF2E02" w:rsidP="006F0177">
            <w:pPr>
              <w:rPr>
                <w:rFonts w:ascii="Arial" w:hAnsi="Arial" w:cs="Arial"/>
                <w:b/>
                <w:sz w:val="20"/>
                <w:szCs w:val="20"/>
              </w:rPr>
            </w:pPr>
            <w:r w:rsidRPr="004F2579">
              <w:rPr>
                <w:rFonts w:ascii="Arial" w:hAnsi="Arial" w:cs="Arial"/>
                <w:b/>
                <w:sz w:val="20"/>
                <w:szCs w:val="20"/>
              </w:rPr>
              <w:t>Flower position comparison to leaf</w:t>
            </w:r>
          </w:p>
        </w:tc>
        <w:tc>
          <w:tcPr>
            <w:tcW w:w="1627" w:type="dxa"/>
          </w:tcPr>
          <w:p w14:paraId="7A7C398F" w14:textId="77777777" w:rsidR="00FF2E02" w:rsidRPr="004F2579" w:rsidRDefault="00FF2E02" w:rsidP="006F0177">
            <w:pPr>
              <w:rPr>
                <w:rFonts w:ascii="Arial" w:hAnsi="Arial" w:cs="Arial"/>
                <w:b/>
                <w:sz w:val="20"/>
                <w:szCs w:val="20"/>
              </w:rPr>
            </w:pPr>
            <w:r w:rsidRPr="004F2579">
              <w:rPr>
                <w:rFonts w:ascii="Arial" w:hAnsi="Arial" w:cs="Arial"/>
                <w:b/>
                <w:sz w:val="20"/>
                <w:szCs w:val="20"/>
              </w:rPr>
              <w:t>Flower type</w:t>
            </w:r>
          </w:p>
        </w:tc>
        <w:tc>
          <w:tcPr>
            <w:tcW w:w="1627" w:type="dxa"/>
          </w:tcPr>
          <w:p w14:paraId="0AB91D29" w14:textId="77777777" w:rsidR="00FF2E02" w:rsidRPr="004F2579" w:rsidRDefault="00FF2E02" w:rsidP="006F0177">
            <w:pPr>
              <w:rPr>
                <w:rFonts w:ascii="Arial" w:hAnsi="Arial" w:cs="Arial"/>
                <w:b/>
                <w:sz w:val="20"/>
                <w:szCs w:val="20"/>
              </w:rPr>
            </w:pPr>
            <w:r w:rsidRPr="004F2579">
              <w:rPr>
                <w:rFonts w:ascii="Arial" w:hAnsi="Arial" w:cs="Arial"/>
                <w:b/>
                <w:sz w:val="20"/>
                <w:szCs w:val="20"/>
              </w:rPr>
              <w:t xml:space="preserve">Flower  </w:t>
            </w:r>
            <w:proofErr w:type="spellStart"/>
            <w:r w:rsidRPr="004F2579">
              <w:rPr>
                <w:rFonts w:ascii="Arial" w:hAnsi="Arial" w:cs="Arial"/>
                <w:b/>
                <w:sz w:val="20"/>
                <w:szCs w:val="20"/>
              </w:rPr>
              <w:t>colour</w:t>
            </w:r>
            <w:proofErr w:type="spellEnd"/>
          </w:p>
        </w:tc>
      </w:tr>
      <w:tr w:rsidR="00FF2E02" w:rsidRPr="00AA4735" w14:paraId="415E7F8E" w14:textId="77777777" w:rsidTr="00AA4735">
        <w:trPr>
          <w:trHeight w:val="252"/>
        </w:trPr>
        <w:tc>
          <w:tcPr>
            <w:tcW w:w="627" w:type="dxa"/>
          </w:tcPr>
          <w:p w14:paraId="773FBA1C"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1</w:t>
            </w:r>
          </w:p>
        </w:tc>
        <w:tc>
          <w:tcPr>
            <w:tcW w:w="1627" w:type="dxa"/>
          </w:tcPr>
          <w:p w14:paraId="62D3BD2E" w14:textId="77777777" w:rsidR="00FF2E02" w:rsidRPr="00AA4735" w:rsidRDefault="00FF2E02" w:rsidP="006F0177">
            <w:pPr>
              <w:rPr>
                <w:rFonts w:ascii="Arial" w:hAnsi="Arial" w:cs="Arial"/>
                <w:sz w:val="20"/>
                <w:szCs w:val="20"/>
              </w:rPr>
            </w:pPr>
            <w:r w:rsidRPr="00AA4735">
              <w:rPr>
                <w:rFonts w:ascii="Arial" w:hAnsi="Arial" w:cs="Arial"/>
                <w:sz w:val="20"/>
                <w:szCs w:val="20"/>
              </w:rPr>
              <w:t>KAU Nn1</w:t>
            </w:r>
          </w:p>
        </w:tc>
        <w:tc>
          <w:tcPr>
            <w:tcW w:w="1807" w:type="dxa"/>
          </w:tcPr>
          <w:p w14:paraId="700D7509"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4F4FC69E" w14:textId="77777777" w:rsidR="00FF2E02" w:rsidRPr="00AA4735" w:rsidRDefault="00FF2E02" w:rsidP="006F0177">
            <w:pPr>
              <w:rPr>
                <w:rFonts w:ascii="Arial" w:hAnsi="Arial" w:cs="Arial"/>
                <w:sz w:val="20"/>
                <w:szCs w:val="20"/>
              </w:rPr>
            </w:pPr>
            <w:r w:rsidRPr="00AA4735">
              <w:rPr>
                <w:rFonts w:ascii="Arial" w:hAnsi="Arial" w:cs="Arial"/>
                <w:sz w:val="20"/>
                <w:szCs w:val="20"/>
              </w:rPr>
              <w:t>Green yellow</w:t>
            </w:r>
          </w:p>
        </w:tc>
        <w:tc>
          <w:tcPr>
            <w:tcW w:w="1475" w:type="dxa"/>
          </w:tcPr>
          <w:p w14:paraId="4283680D" w14:textId="77777777" w:rsidR="00FF2E02" w:rsidRPr="00AA4735" w:rsidRDefault="00FF2E02" w:rsidP="006F0177">
            <w:pPr>
              <w:rPr>
                <w:rFonts w:ascii="Arial" w:hAnsi="Arial" w:cs="Arial"/>
                <w:sz w:val="20"/>
                <w:szCs w:val="20"/>
              </w:rPr>
            </w:pPr>
            <w:r w:rsidRPr="00AA4735">
              <w:rPr>
                <w:rFonts w:ascii="Arial" w:hAnsi="Arial" w:cs="Arial"/>
                <w:sz w:val="20"/>
                <w:szCs w:val="20"/>
              </w:rPr>
              <w:t>1.00</w:t>
            </w:r>
          </w:p>
        </w:tc>
        <w:tc>
          <w:tcPr>
            <w:tcW w:w="2170" w:type="dxa"/>
          </w:tcPr>
          <w:p w14:paraId="463B8D98"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75B3D602"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Double </w:t>
            </w:r>
          </w:p>
        </w:tc>
        <w:tc>
          <w:tcPr>
            <w:tcW w:w="1627" w:type="dxa"/>
          </w:tcPr>
          <w:p w14:paraId="0F260A1C" w14:textId="77777777" w:rsidR="00FF2E02" w:rsidRPr="00AA4735" w:rsidRDefault="00FF2E02" w:rsidP="006F0177">
            <w:pPr>
              <w:rPr>
                <w:rFonts w:ascii="Arial" w:hAnsi="Arial" w:cs="Arial"/>
                <w:sz w:val="20"/>
                <w:szCs w:val="20"/>
              </w:rPr>
            </w:pPr>
            <w:r w:rsidRPr="00AA4735">
              <w:rPr>
                <w:rFonts w:ascii="Arial" w:hAnsi="Arial" w:cs="Arial"/>
                <w:sz w:val="20"/>
                <w:szCs w:val="20"/>
              </w:rPr>
              <w:t>White</w:t>
            </w:r>
          </w:p>
        </w:tc>
      </w:tr>
      <w:tr w:rsidR="00FF2E02" w:rsidRPr="00AA4735" w14:paraId="1FB8DD63" w14:textId="77777777" w:rsidTr="00AA4735">
        <w:trPr>
          <w:trHeight w:val="268"/>
        </w:trPr>
        <w:tc>
          <w:tcPr>
            <w:tcW w:w="627" w:type="dxa"/>
          </w:tcPr>
          <w:p w14:paraId="61504AF1"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2</w:t>
            </w:r>
          </w:p>
        </w:tc>
        <w:tc>
          <w:tcPr>
            <w:tcW w:w="1627" w:type="dxa"/>
          </w:tcPr>
          <w:p w14:paraId="6057F004"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2</w:t>
            </w:r>
          </w:p>
        </w:tc>
        <w:tc>
          <w:tcPr>
            <w:tcW w:w="1807" w:type="dxa"/>
          </w:tcPr>
          <w:p w14:paraId="289FBBF2"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12F9FB5F"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1B2D37CB" w14:textId="77777777" w:rsidR="00FF2E02" w:rsidRPr="00AA4735" w:rsidRDefault="00FF2E02" w:rsidP="006F0177">
            <w:pPr>
              <w:rPr>
                <w:rFonts w:ascii="Arial" w:hAnsi="Arial" w:cs="Arial"/>
                <w:sz w:val="20"/>
                <w:szCs w:val="20"/>
              </w:rPr>
            </w:pPr>
            <w:r w:rsidRPr="00AA4735">
              <w:rPr>
                <w:rFonts w:ascii="Arial" w:hAnsi="Arial" w:cs="Arial"/>
                <w:sz w:val="20"/>
                <w:szCs w:val="20"/>
              </w:rPr>
              <w:t>7.00</w:t>
            </w:r>
          </w:p>
        </w:tc>
        <w:tc>
          <w:tcPr>
            <w:tcW w:w="2170" w:type="dxa"/>
          </w:tcPr>
          <w:p w14:paraId="30C216C7"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20F09455"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Single </w:t>
            </w:r>
          </w:p>
        </w:tc>
        <w:tc>
          <w:tcPr>
            <w:tcW w:w="1627" w:type="dxa"/>
          </w:tcPr>
          <w:p w14:paraId="487731A8"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77D116CB" w14:textId="77777777" w:rsidTr="00AA4735">
        <w:trPr>
          <w:trHeight w:val="268"/>
        </w:trPr>
        <w:tc>
          <w:tcPr>
            <w:tcW w:w="627" w:type="dxa"/>
          </w:tcPr>
          <w:p w14:paraId="1211F343"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3</w:t>
            </w:r>
          </w:p>
        </w:tc>
        <w:tc>
          <w:tcPr>
            <w:tcW w:w="1627" w:type="dxa"/>
          </w:tcPr>
          <w:p w14:paraId="55AE1214"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5</w:t>
            </w:r>
          </w:p>
        </w:tc>
        <w:tc>
          <w:tcPr>
            <w:tcW w:w="1807" w:type="dxa"/>
          </w:tcPr>
          <w:p w14:paraId="11F860B6"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00A2D8A0"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025D0F93" w14:textId="77777777" w:rsidR="00FF2E02" w:rsidRPr="00AA4735" w:rsidRDefault="00FF2E02" w:rsidP="006F0177">
            <w:pPr>
              <w:rPr>
                <w:rFonts w:ascii="Arial" w:hAnsi="Arial" w:cs="Arial"/>
                <w:sz w:val="20"/>
                <w:szCs w:val="20"/>
              </w:rPr>
            </w:pPr>
            <w:r w:rsidRPr="00AA4735">
              <w:rPr>
                <w:rFonts w:ascii="Arial" w:hAnsi="Arial" w:cs="Arial"/>
                <w:sz w:val="20"/>
                <w:szCs w:val="20"/>
              </w:rPr>
              <w:t>6.00</w:t>
            </w:r>
          </w:p>
        </w:tc>
        <w:tc>
          <w:tcPr>
            <w:tcW w:w="2170" w:type="dxa"/>
          </w:tcPr>
          <w:p w14:paraId="472B3CA4"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60C2346E" w14:textId="77777777" w:rsidR="00FF2E02" w:rsidRPr="00AA4735" w:rsidRDefault="00FF2E02" w:rsidP="006F0177">
            <w:pPr>
              <w:rPr>
                <w:rFonts w:ascii="Arial" w:hAnsi="Arial" w:cs="Arial"/>
                <w:sz w:val="20"/>
                <w:szCs w:val="20"/>
              </w:rPr>
            </w:pPr>
            <w:r w:rsidRPr="00AA4735">
              <w:rPr>
                <w:rFonts w:ascii="Arial" w:hAnsi="Arial" w:cs="Arial"/>
                <w:sz w:val="20"/>
                <w:szCs w:val="20"/>
              </w:rPr>
              <w:t>Double</w:t>
            </w:r>
          </w:p>
        </w:tc>
        <w:tc>
          <w:tcPr>
            <w:tcW w:w="1627" w:type="dxa"/>
          </w:tcPr>
          <w:p w14:paraId="1562512E"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3B6D27A6" w14:textId="77777777" w:rsidTr="00AA4735">
        <w:trPr>
          <w:trHeight w:val="252"/>
        </w:trPr>
        <w:tc>
          <w:tcPr>
            <w:tcW w:w="627" w:type="dxa"/>
          </w:tcPr>
          <w:p w14:paraId="2B6455B8"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4</w:t>
            </w:r>
          </w:p>
        </w:tc>
        <w:tc>
          <w:tcPr>
            <w:tcW w:w="1627" w:type="dxa"/>
          </w:tcPr>
          <w:p w14:paraId="433943F1"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6</w:t>
            </w:r>
          </w:p>
        </w:tc>
        <w:tc>
          <w:tcPr>
            <w:tcW w:w="1807" w:type="dxa"/>
          </w:tcPr>
          <w:p w14:paraId="06F05510"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4CFBF87D"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7978BDA8" w14:textId="77777777" w:rsidR="00FF2E02" w:rsidRPr="00AA4735" w:rsidRDefault="00FF2E02" w:rsidP="006F0177">
            <w:pPr>
              <w:rPr>
                <w:rFonts w:ascii="Arial" w:hAnsi="Arial" w:cs="Arial"/>
                <w:sz w:val="20"/>
                <w:szCs w:val="20"/>
              </w:rPr>
            </w:pPr>
            <w:r w:rsidRPr="00AA4735">
              <w:rPr>
                <w:rFonts w:ascii="Arial" w:hAnsi="Arial" w:cs="Arial"/>
                <w:sz w:val="20"/>
                <w:szCs w:val="20"/>
              </w:rPr>
              <w:t>12.00</w:t>
            </w:r>
          </w:p>
        </w:tc>
        <w:tc>
          <w:tcPr>
            <w:tcW w:w="2170" w:type="dxa"/>
          </w:tcPr>
          <w:p w14:paraId="2810C59A" w14:textId="77777777" w:rsidR="00FF2E02" w:rsidRPr="00AA4735" w:rsidRDefault="00FF2E02" w:rsidP="006F0177">
            <w:pPr>
              <w:rPr>
                <w:rFonts w:ascii="Arial" w:hAnsi="Arial" w:cs="Arial"/>
                <w:sz w:val="20"/>
                <w:szCs w:val="20"/>
              </w:rPr>
            </w:pPr>
            <w:r w:rsidRPr="00AA4735">
              <w:rPr>
                <w:rFonts w:ascii="Arial" w:hAnsi="Arial" w:cs="Arial"/>
                <w:sz w:val="20"/>
                <w:szCs w:val="20"/>
              </w:rPr>
              <w:t>Far above</w:t>
            </w:r>
          </w:p>
        </w:tc>
        <w:tc>
          <w:tcPr>
            <w:tcW w:w="1627" w:type="dxa"/>
          </w:tcPr>
          <w:p w14:paraId="26796A42"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1AEE1A21"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5E15DFDB" w14:textId="77777777" w:rsidTr="00AA4735">
        <w:trPr>
          <w:trHeight w:val="268"/>
        </w:trPr>
        <w:tc>
          <w:tcPr>
            <w:tcW w:w="627" w:type="dxa"/>
          </w:tcPr>
          <w:p w14:paraId="6596E5F7"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5</w:t>
            </w:r>
          </w:p>
        </w:tc>
        <w:tc>
          <w:tcPr>
            <w:tcW w:w="1627" w:type="dxa"/>
          </w:tcPr>
          <w:p w14:paraId="69012CB0"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8</w:t>
            </w:r>
          </w:p>
        </w:tc>
        <w:tc>
          <w:tcPr>
            <w:tcW w:w="1807" w:type="dxa"/>
          </w:tcPr>
          <w:p w14:paraId="6D1C54B8"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72EB0F8D"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3EC0860A" w14:textId="77777777" w:rsidR="00FF2E02" w:rsidRPr="00AA4735" w:rsidRDefault="00FF2E02" w:rsidP="006F0177">
            <w:pPr>
              <w:rPr>
                <w:rFonts w:ascii="Arial" w:hAnsi="Arial" w:cs="Arial"/>
                <w:sz w:val="20"/>
                <w:szCs w:val="20"/>
              </w:rPr>
            </w:pPr>
            <w:r w:rsidRPr="00AA4735">
              <w:rPr>
                <w:rFonts w:ascii="Arial" w:hAnsi="Arial" w:cs="Arial"/>
                <w:sz w:val="20"/>
                <w:szCs w:val="20"/>
              </w:rPr>
              <w:t>4.00</w:t>
            </w:r>
          </w:p>
        </w:tc>
        <w:tc>
          <w:tcPr>
            <w:tcW w:w="2170" w:type="dxa"/>
          </w:tcPr>
          <w:p w14:paraId="7AE3042C"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72240451"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Single </w:t>
            </w:r>
          </w:p>
        </w:tc>
        <w:tc>
          <w:tcPr>
            <w:tcW w:w="1627" w:type="dxa"/>
          </w:tcPr>
          <w:p w14:paraId="6AC68CD6"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77F3F042" w14:textId="77777777" w:rsidTr="00AA4735">
        <w:trPr>
          <w:trHeight w:val="252"/>
        </w:trPr>
        <w:tc>
          <w:tcPr>
            <w:tcW w:w="627" w:type="dxa"/>
          </w:tcPr>
          <w:p w14:paraId="0839C6FA" w14:textId="77777777" w:rsidR="00FF2E02" w:rsidRPr="00AA4735" w:rsidRDefault="00AA4735" w:rsidP="006F0177">
            <w:pPr>
              <w:jc w:val="center"/>
              <w:rPr>
                <w:rFonts w:ascii="Arial" w:hAnsi="Arial" w:cs="Arial"/>
                <w:sz w:val="20"/>
                <w:szCs w:val="20"/>
              </w:rPr>
            </w:pPr>
            <w:r>
              <w:rPr>
                <w:rFonts w:ascii="Arial" w:hAnsi="Arial" w:cs="Arial"/>
                <w:sz w:val="20"/>
                <w:szCs w:val="20"/>
              </w:rPr>
              <w:t>6</w:t>
            </w:r>
          </w:p>
        </w:tc>
        <w:tc>
          <w:tcPr>
            <w:tcW w:w="1627" w:type="dxa"/>
          </w:tcPr>
          <w:p w14:paraId="2B93264F"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10</w:t>
            </w:r>
          </w:p>
        </w:tc>
        <w:tc>
          <w:tcPr>
            <w:tcW w:w="1807" w:type="dxa"/>
          </w:tcPr>
          <w:p w14:paraId="47317519" w14:textId="77777777" w:rsidR="00FF2E02" w:rsidRPr="00AA4735" w:rsidRDefault="00FF2E02" w:rsidP="006F0177">
            <w:pPr>
              <w:rPr>
                <w:rFonts w:ascii="Arial" w:hAnsi="Arial" w:cs="Arial"/>
                <w:sz w:val="20"/>
                <w:szCs w:val="20"/>
              </w:rPr>
            </w:pPr>
            <w:r w:rsidRPr="00AA4735">
              <w:rPr>
                <w:rFonts w:ascii="Arial" w:hAnsi="Arial" w:cs="Arial"/>
                <w:sz w:val="20"/>
                <w:szCs w:val="20"/>
              </w:rPr>
              <w:t>Ovoid</w:t>
            </w:r>
          </w:p>
        </w:tc>
        <w:tc>
          <w:tcPr>
            <w:tcW w:w="1898" w:type="dxa"/>
          </w:tcPr>
          <w:p w14:paraId="4F661619"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1A6AAB01" w14:textId="77777777" w:rsidR="00FF2E02" w:rsidRPr="00AA4735" w:rsidRDefault="00FF2E02" w:rsidP="006F0177">
            <w:pPr>
              <w:rPr>
                <w:rFonts w:ascii="Arial" w:hAnsi="Arial" w:cs="Arial"/>
                <w:sz w:val="20"/>
                <w:szCs w:val="20"/>
              </w:rPr>
            </w:pPr>
            <w:r w:rsidRPr="00AA4735">
              <w:rPr>
                <w:rFonts w:ascii="Arial" w:hAnsi="Arial" w:cs="Arial"/>
                <w:sz w:val="20"/>
                <w:szCs w:val="20"/>
              </w:rPr>
              <w:t>2.00</w:t>
            </w:r>
          </w:p>
        </w:tc>
        <w:tc>
          <w:tcPr>
            <w:tcW w:w="2170" w:type="dxa"/>
          </w:tcPr>
          <w:p w14:paraId="092F0AC0"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6CBC22DE" w14:textId="77777777" w:rsidR="00FF2E02" w:rsidRPr="00AA4735" w:rsidRDefault="00FF2E02" w:rsidP="006F0177">
            <w:pPr>
              <w:rPr>
                <w:rFonts w:ascii="Arial" w:hAnsi="Arial" w:cs="Arial"/>
                <w:sz w:val="20"/>
                <w:szCs w:val="20"/>
              </w:rPr>
            </w:pPr>
            <w:r w:rsidRPr="00AA4735">
              <w:rPr>
                <w:rFonts w:ascii="Arial" w:hAnsi="Arial" w:cs="Arial"/>
                <w:sz w:val="20"/>
                <w:szCs w:val="20"/>
              </w:rPr>
              <w:t>Double</w:t>
            </w:r>
          </w:p>
        </w:tc>
        <w:tc>
          <w:tcPr>
            <w:tcW w:w="1627" w:type="dxa"/>
          </w:tcPr>
          <w:p w14:paraId="0892848E"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0BB7B0F2" w14:textId="77777777" w:rsidTr="00AA4735">
        <w:trPr>
          <w:trHeight w:val="268"/>
        </w:trPr>
        <w:tc>
          <w:tcPr>
            <w:tcW w:w="627" w:type="dxa"/>
          </w:tcPr>
          <w:p w14:paraId="6455086A" w14:textId="77777777" w:rsidR="00FF2E02" w:rsidRPr="00AA4735" w:rsidRDefault="00AA4735" w:rsidP="006F0177">
            <w:pPr>
              <w:jc w:val="center"/>
              <w:rPr>
                <w:rFonts w:ascii="Arial" w:hAnsi="Arial" w:cs="Arial"/>
                <w:sz w:val="20"/>
                <w:szCs w:val="20"/>
              </w:rPr>
            </w:pPr>
            <w:r>
              <w:rPr>
                <w:rFonts w:ascii="Arial" w:hAnsi="Arial" w:cs="Arial"/>
                <w:sz w:val="20"/>
                <w:szCs w:val="20"/>
              </w:rPr>
              <w:t>7</w:t>
            </w:r>
          </w:p>
        </w:tc>
        <w:tc>
          <w:tcPr>
            <w:tcW w:w="1627" w:type="dxa"/>
          </w:tcPr>
          <w:p w14:paraId="2D30AED7"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16</w:t>
            </w:r>
          </w:p>
        </w:tc>
        <w:tc>
          <w:tcPr>
            <w:tcW w:w="1807" w:type="dxa"/>
          </w:tcPr>
          <w:p w14:paraId="3FB029E6" w14:textId="77777777" w:rsidR="00FF2E02" w:rsidRPr="00AA4735" w:rsidRDefault="00FF2E02" w:rsidP="006F0177">
            <w:pPr>
              <w:rPr>
                <w:rFonts w:ascii="Arial" w:hAnsi="Arial" w:cs="Arial"/>
                <w:sz w:val="20"/>
                <w:szCs w:val="20"/>
              </w:rPr>
            </w:pPr>
            <w:r w:rsidRPr="00AA4735">
              <w:rPr>
                <w:rFonts w:ascii="Arial" w:hAnsi="Arial" w:cs="Arial"/>
                <w:sz w:val="20"/>
                <w:szCs w:val="20"/>
              </w:rPr>
              <w:t>Ovoid</w:t>
            </w:r>
          </w:p>
        </w:tc>
        <w:tc>
          <w:tcPr>
            <w:tcW w:w="1898" w:type="dxa"/>
          </w:tcPr>
          <w:p w14:paraId="64443472" w14:textId="77777777" w:rsidR="00FF2E02" w:rsidRPr="00AA4735" w:rsidRDefault="00FF2E02" w:rsidP="006F0177">
            <w:pPr>
              <w:rPr>
                <w:rFonts w:ascii="Arial" w:hAnsi="Arial" w:cs="Arial"/>
                <w:sz w:val="20"/>
                <w:szCs w:val="20"/>
              </w:rPr>
            </w:pPr>
            <w:r w:rsidRPr="00AA4735">
              <w:rPr>
                <w:rFonts w:ascii="Arial" w:hAnsi="Arial" w:cs="Arial"/>
                <w:sz w:val="20"/>
                <w:szCs w:val="20"/>
              </w:rPr>
              <w:t>Green yellow</w:t>
            </w:r>
          </w:p>
        </w:tc>
        <w:tc>
          <w:tcPr>
            <w:tcW w:w="1475" w:type="dxa"/>
          </w:tcPr>
          <w:p w14:paraId="279CD5BA" w14:textId="77777777" w:rsidR="00FF2E02" w:rsidRPr="00AA4735" w:rsidRDefault="00FF2E02" w:rsidP="006F0177">
            <w:pPr>
              <w:rPr>
                <w:rFonts w:ascii="Arial" w:hAnsi="Arial" w:cs="Arial"/>
                <w:sz w:val="20"/>
                <w:szCs w:val="20"/>
              </w:rPr>
            </w:pPr>
            <w:r w:rsidRPr="00AA4735">
              <w:rPr>
                <w:rFonts w:ascii="Arial" w:hAnsi="Arial" w:cs="Arial"/>
                <w:sz w:val="20"/>
                <w:szCs w:val="20"/>
              </w:rPr>
              <w:t>1.00</w:t>
            </w:r>
          </w:p>
        </w:tc>
        <w:tc>
          <w:tcPr>
            <w:tcW w:w="2170" w:type="dxa"/>
          </w:tcPr>
          <w:p w14:paraId="46C01204" w14:textId="77777777" w:rsidR="00FF2E02" w:rsidRPr="00AA4735" w:rsidRDefault="00FF2E02" w:rsidP="006F0177">
            <w:pPr>
              <w:rPr>
                <w:rFonts w:ascii="Arial" w:hAnsi="Arial" w:cs="Arial"/>
                <w:sz w:val="20"/>
                <w:szCs w:val="20"/>
              </w:rPr>
            </w:pPr>
            <w:r w:rsidRPr="00AA4735">
              <w:rPr>
                <w:rFonts w:ascii="Arial" w:hAnsi="Arial" w:cs="Arial"/>
                <w:sz w:val="20"/>
                <w:szCs w:val="20"/>
              </w:rPr>
              <w:t>Slightly below</w:t>
            </w:r>
          </w:p>
        </w:tc>
        <w:tc>
          <w:tcPr>
            <w:tcW w:w="1627" w:type="dxa"/>
            <w:tcBorders>
              <w:right w:val="single" w:sz="4" w:space="0" w:color="000000"/>
            </w:tcBorders>
          </w:tcPr>
          <w:p w14:paraId="51800E4D" w14:textId="77777777" w:rsidR="00FF2E02" w:rsidRPr="00AA4735" w:rsidRDefault="00FF2E02" w:rsidP="006F0177">
            <w:pPr>
              <w:rPr>
                <w:rFonts w:ascii="Arial" w:hAnsi="Arial" w:cs="Arial"/>
                <w:sz w:val="20"/>
                <w:szCs w:val="20"/>
              </w:rPr>
            </w:pPr>
            <w:r w:rsidRPr="00AA4735">
              <w:rPr>
                <w:rFonts w:ascii="Arial" w:hAnsi="Arial" w:cs="Arial"/>
                <w:sz w:val="20"/>
                <w:szCs w:val="20"/>
              </w:rPr>
              <w:t>Double</w:t>
            </w:r>
          </w:p>
        </w:tc>
        <w:tc>
          <w:tcPr>
            <w:tcW w:w="1627" w:type="dxa"/>
            <w:tcBorders>
              <w:right w:val="single" w:sz="4" w:space="0" w:color="000000"/>
            </w:tcBorders>
          </w:tcPr>
          <w:p w14:paraId="38B17A90" w14:textId="77777777" w:rsidR="00FF2E02" w:rsidRPr="00AA4735" w:rsidRDefault="00FF2E02" w:rsidP="006F0177">
            <w:pPr>
              <w:rPr>
                <w:rFonts w:ascii="Arial" w:hAnsi="Arial" w:cs="Arial"/>
                <w:sz w:val="20"/>
                <w:szCs w:val="20"/>
              </w:rPr>
            </w:pPr>
            <w:r w:rsidRPr="00AA4735">
              <w:rPr>
                <w:rFonts w:ascii="Arial" w:hAnsi="Arial" w:cs="Arial"/>
                <w:sz w:val="20"/>
                <w:szCs w:val="20"/>
              </w:rPr>
              <w:t>White</w:t>
            </w:r>
          </w:p>
        </w:tc>
      </w:tr>
      <w:tr w:rsidR="00FF2E02" w:rsidRPr="00AA4735" w14:paraId="1F930B15" w14:textId="77777777" w:rsidTr="00AA4735">
        <w:trPr>
          <w:trHeight w:val="252"/>
        </w:trPr>
        <w:tc>
          <w:tcPr>
            <w:tcW w:w="627" w:type="dxa"/>
          </w:tcPr>
          <w:p w14:paraId="210BE418" w14:textId="77777777" w:rsidR="00FF2E02" w:rsidRPr="00AA4735" w:rsidRDefault="00AA4735" w:rsidP="006F0177">
            <w:pPr>
              <w:jc w:val="center"/>
              <w:rPr>
                <w:rFonts w:ascii="Arial" w:hAnsi="Arial" w:cs="Arial"/>
                <w:sz w:val="20"/>
                <w:szCs w:val="20"/>
              </w:rPr>
            </w:pPr>
            <w:r>
              <w:rPr>
                <w:rFonts w:ascii="Arial" w:hAnsi="Arial" w:cs="Arial"/>
                <w:sz w:val="20"/>
                <w:szCs w:val="20"/>
              </w:rPr>
              <w:t>8</w:t>
            </w:r>
          </w:p>
        </w:tc>
        <w:tc>
          <w:tcPr>
            <w:tcW w:w="1627" w:type="dxa"/>
          </w:tcPr>
          <w:p w14:paraId="603A3EB0"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18</w:t>
            </w:r>
          </w:p>
        </w:tc>
        <w:tc>
          <w:tcPr>
            <w:tcW w:w="1807" w:type="dxa"/>
          </w:tcPr>
          <w:p w14:paraId="3583DB34"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1E7D17A2"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40006F1A" w14:textId="77777777" w:rsidR="00FF2E02" w:rsidRPr="00AA4735" w:rsidRDefault="00FF2E02" w:rsidP="006F0177">
            <w:pPr>
              <w:rPr>
                <w:rFonts w:ascii="Arial" w:hAnsi="Arial" w:cs="Arial"/>
                <w:sz w:val="20"/>
                <w:szCs w:val="20"/>
              </w:rPr>
            </w:pPr>
            <w:r w:rsidRPr="00AA4735">
              <w:rPr>
                <w:rFonts w:ascii="Arial" w:hAnsi="Arial" w:cs="Arial"/>
                <w:sz w:val="20"/>
                <w:szCs w:val="20"/>
              </w:rPr>
              <w:t>2.00</w:t>
            </w:r>
          </w:p>
        </w:tc>
        <w:tc>
          <w:tcPr>
            <w:tcW w:w="2170" w:type="dxa"/>
          </w:tcPr>
          <w:p w14:paraId="6BB31CB2"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Same </w:t>
            </w:r>
          </w:p>
        </w:tc>
        <w:tc>
          <w:tcPr>
            <w:tcW w:w="1627" w:type="dxa"/>
          </w:tcPr>
          <w:p w14:paraId="5160DA37"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0BA04C12"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52285627" w14:textId="77777777" w:rsidTr="00AA4735">
        <w:trPr>
          <w:trHeight w:val="417"/>
        </w:trPr>
        <w:tc>
          <w:tcPr>
            <w:tcW w:w="627" w:type="dxa"/>
          </w:tcPr>
          <w:p w14:paraId="671CF579" w14:textId="77777777" w:rsidR="00FF2E02" w:rsidRPr="00AA4735" w:rsidRDefault="00AA4735" w:rsidP="006F0177">
            <w:pPr>
              <w:jc w:val="center"/>
              <w:rPr>
                <w:rFonts w:ascii="Arial" w:hAnsi="Arial" w:cs="Arial"/>
                <w:sz w:val="20"/>
                <w:szCs w:val="20"/>
              </w:rPr>
            </w:pPr>
            <w:r>
              <w:rPr>
                <w:rFonts w:ascii="Arial" w:hAnsi="Arial" w:cs="Arial"/>
                <w:sz w:val="20"/>
                <w:szCs w:val="20"/>
              </w:rPr>
              <w:t>9</w:t>
            </w:r>
          </w:p>
        </w:tc>
        <w:tc>
          <w:tcPr>
            <w:tcW w:w="1627" w:type="dxa"/>
          </w:tcPr>
          <w:p w14:paraId="5D0222C9"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31</w:t>
            </w:r>
          </w:p>
        </w:tc>
        <w:tc>
          <w:tcPr>
            <w:tcW w:w="1807" w:type="dxa"/>
          </w:tcPr>
          <w:p w14:paraId="35FD4E37"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51AE5B9C" w14:textId="77777777" w:rsidR="00FF2E02" w:rsidRPr="00AA4735" w:rsidRDefault="00FF2E02" w:rsidP="006F0177">
            <w:pPr>
              <w:rPr>
                <w:rFonts w:ascii="Arial" w:hAnsi="Arial" w:cs="Arial"/>
                <w:sz w:val="20"/>
                <w:szCs w:val="20"/>
              </w:rPr>
            </w:pPr>
            <w:r w:rsidRPr="00AA4735">
              <w:rPr>
                <w:rFonts w:ascii="Arial" w:hAnsi="Arial" w:cs="Arial"/>
                <w:sz w:val="20"/>
                <w:szCs w:val="20"/>
              </w:rPr>
              <w:t>Green purple</w:t>
            </w:r>
          </w:p>
        </w:tc>
        <w:tc>
          <w:tcPr>
            <w:tcW w:w="1475" w:type="dxa"/>
          </w:tcPr>
          <w:p w14:paraId="28FD6264" w14:textId="77777777" w:rsidR="00FF2E02" w:rsidRPr="00AA4735" w:rsidRDefault="00FF2E02" w:rsidP="006F0177">
            <w:pPr>
              <w:rPr>
                <w:rFonts w:ascii="Arial" w:hAnsi="Arial" w:cs="Arial"/>
                <w:sz w:val="20"/>
                <w:szCs w:val="20"/>
              </w:rPr>
            </w:pPr>
            <w:r w:rsidRPr="00AA4735">
              <w:rPr>
                <w:rFonts w:ascii="Arial" w:hAnsi="Arial" w:cs="Arial"/>
                <w:sz w:val="20"/>
                <w:szCs w:val="20"/>
              </w:rPr>
              <w:t>4.00</w:t>
            </w:r>
          </w:p>
        </w:tc>
        <w:tc>
          <w:tcPr>
            <w:tcW w:w="2170" w:type="dxa"/>
          </w:tcPr>
          <w:p w14:paraId="1BB44D54" w14:textId="77777777" w:rsidR="00FF2E02" w:rsidRPr="00AA4735" w:rsidRDefault="00FF2E02" w:rsidP="006F0177">
            <w:pPr>
              <w:rPr>
                <w:rFonts w:ascii="Arial" w:hAnsi="Arial" w:cs="Arial"/>
                <w:sz w:val="20"/>
                <w:szCs w:val="20"/>
              </w:rPr>
            </w:pPr>
            <w:r w:rsidRPr="00AA4735">
              <w:rPr>
                <w:rFonts w:ascii="Arial" w:hAnsi="Arial" w:cs="Arial"/>
                <w:sz w:val="20"/>
                <w:szCs w:val="20"/>
              </w:rPr>
              <w:t>Slightly below</w:t>
            </w:r>
          </w:p>
        </w:tc>
        <w:tc>
          <w:tcPr>
            <w:tcW w:w="1627" w:type="dxa"/>
          </w:tcPr>
          <w:p w14:paraId="6F074F6D"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067F067B"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0E4030FB" w14:textId="77777777" w:rsidTr="00AA4735">
        <w:trPr>
          <w:trHeight w:val="427"/>
        </w:trPr>
        <w:tc>
          <w:tcPr>
            <w:tcW w:w="627" w:type="dxa"/>
          </w:tcPr>
          <w:p w14:paraId="707DFC38" w14:textId="77777777" w:rsidR="00FF2E02" w:rsidRPr="00AA4735" w:rsidRDefault="00AA4735" w:rsidP="006F0177">
            <w:pPr>
              <w:jc w:val="center"/>
              <w:rPr>
                <w:rFonts w:ascii="Arial" w:hAnsi="Arial" w:cs="Arial"/>
                <w:sz w:val="20"/>
                <w:szCs w:val="20"/>
              </w:rPr>
            </w:pPr>
            <w:r>
              <w:rPr>
                <w:rFonts w:ascii="Arial" w:hAnsi="Arial" w:cs="Arial"/>
                <w:sz w:val="20"/>
                <w:szCs w:val="20"/>
              </w:rPr>
              <w:t>10</w:t>
            </w:r>
          </w:p>
        </w:tc>
        <w:tc>
          <w:tcPr>
            <w:tcW w:w="1627" w:type="dxa"/>
          </w:tcPr>
          <w:p w14:paraId="2C41D952"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42</w:t>
            </w:r>
          </w:p>
        </w:tc>
        <w:tc>
          <w:tcPr>
            <w:tcW w:w="1807" w:type="dxa"/>
          </w:tcPr>
          <w:p w14:paraId="753AE4B2"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6F646C8F"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7AA5995D" w14:textId="77777777" w:rsidR="00FF2E02" w:rsidRPr="00AA4735" w:rsidRDefault="00FF2E02" w:rsidP="006F0177">
            <w:pPr>
              <w:rPr>
                <w:rFonts w:ascii="Arial" w:hAnsi="Arial" w:cs="Arial"/>
                <w:sz w:val="20"/>
                <w:szCs w:val="20"/>
              </w:rPr>
            </w:pPr>
            <w:r w:rsidRPr="00AA4735">
              <w:rPr>
                <w:rFonts w:ascii="Arial" w:hAnsi="Arial" w:cs="Arial"/>
                <w:sz w:val="20"/>
                <w:szCs w:val="20"/>
              </w:rPr>
              <w:t>5.00</w:t>
            </w:r>
          </w:p>
        </w:tc>
        <w:tc>
          <w:tcPr>
            <w:tcW w:w="2170" w:type="dxa"/>
          </w:tcPr>
          <w:p w14:paraId="3DF988E2" w14:textId="77777777" w:rsidR="00FF2E02" w:rsidRPr="00AA4735" w:rsidRDefault="00FF2E02" w:rsidP="006F0177">
            <w:pPr>
              <w:rPr>
                <w:rFonts w:ascii="Arial" w:hAnsi="Arial" w:cs="Arial"/>
                <w:sz w:val="20"/>
                <w:szCs w:val="20"/>
              </w:rPr>
            </w:pPr>
            <w:r w:rsidRPr="00AA4735">
              <w:rPr>
                <w:rFonts w:ascii="Arial" w:hAnsi="Arial" w:cs="Arial"/>
                <w:sz w:val="20"/>
                <w:szCs w:val="20"/>
              </w:rPr>
              <w:t>Slightly above</w:t>
            </w:r>
          </w:p>
        </w:tc>
        <w:tc>
          <w:tcPr>
            <w:tcW w:w="1627" w:type="dxa"/>
          </w:tcPr>
          <w:p w14:paraId="290528EF"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460022B4"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bl>
    <w:p w14:paraId="4FA3BBA3" w14:textId="77777777" w:rsidR="00FF2E02" w:rsidRPr="00AA4735" w:rsidRDefault="00FF2E02" w:rsidP="00FF2E02">
      <w:pPr>
        <w:pStyle w:val="NormalWeb"/>
        <w:spacing w:line="360" w:lineRule="auto"/>
        <w:jc w:val="center"/>
        <w:rPr>
          <w:rFonts w:ascii="Arial" w:hAnsi="Arial" w:cs="Arial"/>
          <w:b/>
          <w:sz w:val="20"/>
          <w:szCs w:val="20"/>
        </w:rPr>
      </w:pPr>
    </w:p>
    <w:p w14:paraId="57624DBB" w14:textId="77777777" w:rsidR="00FF2E02" w:rsidRPr="00AA4735" w:rsidRDefault="00FF2E02" w:rsidP="00FF2E02">
      <w:pPr>
        <w:pStyle w:val="NormalWeb"/>
        <w:spacing w:line="360" w:lineRule="auto"/>
        <w:jc w:val="center"/>
        <w:rPr>
          <w:rFonts w:ascii="Arial" w:hAnsi="Arial" w:cs="Arial"/>
          <w:b/>
          <w:sz w:val="20"/>
          <w:szCs w:val="20"/>
        </w:rPr>
      </w:pPr>
    </w:p>
    <w:p w14:paraId="714CDFE3" w14:textId="77777777" w:rsidR="00FF2E02" w:rsidRPr="00AA4735" w:rsidRDefault="00FF2E02" w:rsidP="00CD2557">
      <w:pPr>
        <w:pStyle w:val="NormalWeb"/>
        <w:spacing w:line="360" w:lineRule="auto"/>
        <w:jc w:val="both"/>
        <w:rPr>
          <w:rFonts w:ascii="Arial" w:hAnsi="Arial" w:cs="Arial"/>
          <w:sz w:val="20"/>
          <w:szCs w:val="20"/>
        </w:rPr>
      </w:pPr>
    </w:p>
    <w:p w14:paraId="2D360951" w14:textId="77777777" w:rsidR="003E0E32" w:rsidRPr="00AA4735" w:rsidRDefault="003E0E32" w:rsidP="00CD2557">
      <w:pPr>
        <w:pStyle w:val="NormalWeb"/>
        <w:spacing w:line="360" w:lineRule="auto"/>
        <w:jc w:val="both"/>
        <w:rPr>
          <w:rFonts w:ascii="Arial" w:hAnsi="Arial" w:cs="Arial"/>
          <w:sz w:val="20"/>
          <w:szCs w:val="20"/>
        </w:rPr>
      </w:pPr>
    </w:p>
    <w:p w14:paraId="0D103A07" w14:textId="77777777" w:rsidR="00BE3176" w:rsidRDefault="00BE3176" w:rsidP="004710EB">
      <w:pPr>
        <w:pStyle w:val="NormalWeb"/>
        <w:spacing w:line="360" w:lineRule="auto"/>
        <w:rPr>
          <w:b/>
        </w:rPr>
      </w:pPr>
    </w:p>
    <w:p w14:paraId="49734014" w14:textId="77777777" w:rsidR="00EA4046" w:rsidRDefault="00EA4046" w:rsidP="004710EB">
      <w:pPr>
        <w:pStyle w:val="NormalWeb"/>
        <w:spacing w:line="360" w:lineRule="auto"/>
        <w:rPr>
          <w:b/>
        </w:rPr>
      </w:pPr>
    </w:p>
    <w:p w14:paraId="656E2803" w14:textId="77777777" w:rsidR="00EA4046" w:rsidRDefault="00EA4046" w:rsidP="004710EB">
      <w:pPr>
        <w:pStyle w:val="NormalWeb"/>
        <w:spacing w:line="360" w:lineRule="auto"/>
        <w:rPr>
          <w:b/>
        </w:rPr>
      </w:pPr>
    </w:p>
    <w:p w14:paraId="4E01F8BE" w14:textId="77777777" w:rsidR="00EA4046" w:rsidRPr="002307C3" w:rsidRDefault="00EA4046" w:rsidP="004710EB">
      <w:pPr>
        <w:pStyle w:val="NormalWeb"/>
        <w:spacing w:line="360" w:lineRule="auto"/>
        <w:rPr>
          <w:b/>
        </w:rPr>
      </w:pPr>
    </w:p>
    <w:p w14:paraId="428ECA9A" w14:textId="5627FCA7" w:rsidR="00BE3176" w:rsidRDefault="00BE3176" w:rsidP="00BE3176">
      <w:pPr>
        <w:pStyle w:val="NormalWeb"/>
        <w:spacing w:line="360" w:lineRule="auto"/>
        <w:jc w:val="center"/>
        <w:rPr>
          <w:b/>
        </w:rPr>
      </w:pPr>
      <w:r w:rsidRPr="00EA4046">
        <w:rPr>
          <w:b/>
          <w:bCs/>
        </w:rPr>
        <w:lastRenderedPageBreak/>
        <w:t>Table 2 b.</w:t>
      </w:r>
      <w:r w:rsidRPr="00EA4046">
        <w:rPr>
          <w:b/>
        </w:rPr>
        <w:t xml:space="preserve"> </w:t>
      </w:r>
      <w:r w:rsidR="00EA4046" w:rsidRPr="00EA4046">
        <w:rPr>
          <w:b/>
        </w:rPr>
        <w:t xml:space="preserve"> Quantitative </w:t>
      </w:r>
      <w:r w:rsidR="00CD3769">
        <w:rPr>
          <w:b/>
        </w:rPr>
        <w:t>f</w:t>
      </w:r>
      <w:r w:rsidR="00CF68ED" w:rsidRPr="00EA4046">
        <w:rPr>
          <w:b/>
        </w:rPr>
        <w:t>loral</w:t>
      </w:r>
      <w:r w:rsidRPr="00EA4046">
        <w:rPr>
          <w:b/>
        </w:rPr>
        <w:t xml:space="preserve"> characters of different</w:t>
      </w:r>
      <w:r w:rsidR="00D319BB" w:rsidRPr="00EA4046">
        <w:rPr>
          <w:b/>
        </w:rPr>
        <w:t xml:space="preserve"> lotus (</w:t>
      </w:r>
      <w:proofErr w:type="spellStart"/>
      <w:r w:rsidRPr="00EA4046">
        <w:rPr>
          <w:b/>
          <w:i/>
          <w:iCs/>
        </w:rPr>
        <w:t>Nelumbo</w:t>
      </w:r>
      <w:proofErr w:type="spellEnd"/>
      <w:r w:rsidRPr="00EA4046">
        <w:rPr>
          <w:b/>
          <w:i/>
          <w:iCs/>
        </w:rPr>
        <w:t xml:space="preserve"> nucifera</w:t>
      </w:r>
      <w:r w:rsidR="004F2579" w:rsidRPr="00EA4046">
        <w:rPr>
          <w:b/>
        </w:rPr>
        <w:t xml:space="preserve"> </w:t>
      </w:r>
      <w:proofErr w:type="spellStart"/>
      <w:r w:rsidR="004F2579" w:rsidRPr="00EA4046">
        <w:rPr>
          <w:b/>
        </w:rPr>
        <w:t>Gaertn</w:t>
      </w:r>
      <w:proofErr w:type="spellEnd"/>
      <w:r w:rsidR="004F2579" w:rsidRPr="00EA4046">
        <w:rPr>
          <w:b/>
        </w:rPr>
        <w:t>.</w:t>
      </w:r>
      <w:r w:rsidR="00D319BB" w:rsidRPr="00EA4046">
        <w:rPr>
          <w:b/>
        </w:rPr>
        <w:t>)</w:t>
      </w:r>
      <w:r w:rsidR="004F2579" w:rsidRPr="00EA4046">
        <w:rPr>
          <w:b/>
        </w:rPr>
        <w:t xml:space="preserve"> g</w:t>
      </w:r>
      <w:r w:rsidRPr="00EA4046">
        <w:rPr>
          <w:b/>
        </w:rPr>
        <w:t>enotype</w:t>
      </w:r>
      <w:r w:rsidR="00D319BB" w:rsidRPr="00EA4046">
        <w:rPr>
          <w:b/>
        </w:rPr>
        <w:t>s</w:t>
      </w:r>
    </w:p>
    <w:p w14:paraId="7AFF484A" w14:textId="77777777" w:rsidR="006F0177" w:rsidRDefault="006F0177" w:rsidP="00A03635">
      <w:pPr>
        <w:tabs>
          <w:tab w:val="left" w:pos="5985"/>
        </w:tabs>
        <w:rPr>
          <w:rFonts w:ascii="Arial" w:hAnsi="Arial" w:cs="Arial"/>
          <w:sz w:val="18"/>
        </w:rPr>
      </w:pPr>
    </w:p>
    <w:tbl>
      <w:tblPr>
        <w:tblStyle w:val="TableGrid"/>
        <w:tblpPr w:leftFromText="187" w:rightFromText="187" w:vertAnchor="page" w:horzAnchor="margin" w:tblpXSpec="center" w:tblpY="1774"/>
        <w:tblOverlap w:val="never"/>
        <w:tblW w:w="13675" w:type="dxa"/>
        <w:tblLayout w:type="fixed"/>
        <w:tblLook w:val="04A0" w:firstRow="1" w:lastRow="0" w:firstColumn="1" w:lastColumn="0" w:noHBand="0" w:noVBand="1"/>
      </w:tblPr>
      <w:tblGrid>
        <w:gridCol w:w="540"/>
        <w:gridCol w:w="1345"/>
        <w:gridCol w:w="1620"/>
        <w:gridCol w:w="1530"/>
        <w:gridCol w:w="1350"/>
        <w:gridCol w:w="1530"/>
        <w:gridCol w:w="1350"/>
        <w:gridCol w:w="1350"/>
        <w:gridCol w:w="1620"/>
        <w:gridCol w:w="1440"/>
      </w:tblGrid>
      <w:tr w:rsidR="004F2579" w:rsidRPr="006B2C57" w14:paraId="4032108D" w14:textId="77777777" w:rsidTr="00304A79">
        <w:trPr>
          <w:trHeight w:val="800"/>
        </w:trPr>
        <w:tc>
          <w:tcPr>
            <w:tcW w:w="540" w:type="dxa"/>
          </w:tcPr>
          <w:p w14:paraId="2E8530A0" w14:textId="77777777" w:rsidR="004F2579" w:rsidRDefault="00D319BB" w:rsidP="006B2C57">
            <w:pPr>
              <w:jc w:val="center"/>
              <w:rPr>
                <w:rFonts w:ascii="Arial" w:hAnsi="Arial" w:cs="Arial"/>
                <w:b/>
                <w:sz w:val="18"/>
                <w:szCs w:val="20"/>
              </w:rPr>
            </w:pPr>
            <w:proofErr w:type="spellStart"/>
            <w:r>
              <w:rPr>
                <w:rFonts w:ascii="Arial" w:hAnsi="Arial" w:cs="Arial"/>
                <w:b/>
                <w:sz w:val="18"/>
                <w:szCs w:val="20"/>
              </w:rPr>
              <w:t>Sl.No</w:t>
            </w:r>
            <w:proofErr w:type="spellEnd"/>
          </w:p>
        </w:tc>
        <w:tc>
          <w:tcPr>
            <w:tcW w:w="1345" w:type="dxa"/>
          </w:tcPr>
          <w:p w14:paraId="46A739C6" w14:textId="77777777" w:rsidR="004F2579" w:rsidRPr="006B2C57" w:rsidRDefault="004F2579" w:rsidP="006B2C57">
            <w:pPr>
              <w:jc w:val="center"/>
              <w:rPr>
                <w:rFonts w:ascii="Arial" w:hAnsi="Arial" w:cs="Arial"/>
                <w:b/>
                <w:sz w:val="18"/>
                <w:szCs w:val="20"/>
              </w:rPr>
            </w:pPr>
            <w:r>
              <w:rPr>
                <w:rFonts w:ascii="Arial" w:hAnsi="Arial" w:cs="Arial"/>
                <w:b/>
                <w:sz w:val="18"/>
                <w:szCs w:val="20"/>
              </w:rPr>
              <w:t xml:space="preserve">Lotus </w:t>
            </w:r>
            <w:r w:rsidRPr="006B2C57">
              <w:rPr>
                <w:rFonts w:ascii="Arial" w:hAnsi="Arial" w:cs="Arial"/>
                <w:b/>
                <w:sz w:val="18"/>
                <w:szCs w:val="20"/>
              </w:rPr>
              <w:t>genotypes</w:t>
            </w:r>
          </w:p>
        </w:tc>
        <w:tc>
          <w:tcPr>
            <w:tcW w:w="1620" w:type="dxa"/>
          </w:tcPr>
          <w:p w14:paraId="18603DFE"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Days to appearance of the first flower bud (days)</w:t>
            </w:r>
          </w:p>
        </w:tc>
        <w:tc>
          <w:tcPr>
            <w:tcW w:w="1530" w:type="dxa"/>
          </w:tcPr>
          <w:p w14:paraId="3F3703AD"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Days from flower bud to flower opening (days)</w:t>
            </w:r>
          </w:p>
        </w:tc>
        <w:tc>
          <w:tcPr>
            <w:tcW w:w="1350" w:type="dxa"/>
          </w:tcPr>
          <w:p w14:paraId="3C94EBD9" w14:textId="77777777" w:rsidR="004F2579" w:rsidRPr="006B2C57" w:rsidRDefault="004F2579" w:rsidP="006B2C57">
            <w:pPr>
              <w:jc w:val="center"/>
              <w:rPr>
                <w:rFonts w:ascii="Arial" w:eastAsia="Times New Roman" w:hAnsi="Arial" w:cs="Arial"/>
                <w:b/>
                <w:bCs/>
                <w:sz w:val="18"/>
                <w:szCs w:val="20"/>
              </w:rPr>
            </w:pPr>
          </w:p>
          <w:p w14:paraId="3828C22B" w14:textId="77777777" w:rsidR="004F2579" w:rsidRPr="006B2C57" w:rsidRDefault="004F2579" w:rsidP="006B2C57">
            <w:pPr>
              <w:jc w:val="center"/>
              <w:rPr>
                <w:rFonts w:ascii="Arial" w:hAnsi="Arial" w:cs="Arial"/>
                <w:b/>
                <w:sz w:val="18"/>
                <w:szCs w:val="20"/>
              </w:rPr>
            </w:pPr>
            <w:r w:rsidRPr="006B2C57">
              <w:rPr>
                <w:rFonts w:ascii="Arial" w:eastAsia="Times New Roman" w:hAnsi="Arial" w:cs="Arial"/>
                <w:b/>
                <w:bCs/>
                <w:sz w:val="18"/>
                <w:szCs w:val="20"/>
              </w:rPr>
              <w:t>Flower diameter</w:t>
            </w:r>
          </w:p>
        </w:tc>
        <w:tc>
          <w:tcPr>
            <w:tcW w:w="1530" w:type="dxa"/>
          </w:tcPr>
          <w:p w14:paraId="0EADB966" w14:textId="77777777" w:rsidR="004F2579" w:rsidRPr="006B2C57" w:rsidRDefault="004F2579" w:rsidP="006B2C57">
            <w:pPr>
              <w:jc w:val="center"/>
              <w:rPr>
                <w:rFonts w:ascii="Arial" w:hAnsi="Arial" w:cs="Arial"/>
                <w:b/>
                <w:sz w:val="18"/>
                <w:szCs w:val="20"/>
              </w:rPr>
            </w:pPr>
          </w:p>
          <w:p w14:paraId="39AE465C"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Number of petals</w:t>
            </w:r>
          </w:p>
        </w:tc>
        <w:tc>
          <w:tcPr>
            <w:tcW w:w="1350" w:type="dxa"/>
          </w:tcPr>
          <w:p w14:paraId="6DCE1C1F"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Number of transition petals</w:t>
            </w:r>
          </w:p>
        </w:tc>
        <w:tc>
          <w:tcPr>
            <w:tcW w:w="1350" w:type="dxa"/>
          </w:tcPr>
          <w:p w14:paraId="1719D643" w14:textId="77777777" w:rsidR="004F2579" w:rsidRPr="006B2C57" w:rsidRDefault="004F2579" w:rsidP="006B2C57">
            <w:pPr>
              <w:jc w:val="center"/>
              <w:rPr>
                <w:rFonts w:ascii="Arial" w:hAnsi="Arial" w:cs="Arial"/>
                <w:b/>
                <w:color w:val="000000" w:themeColor="text1"/>
                <w:sz w:val="18"/>
                <w:szCs w:val="20"/>
              </w:rPr>
            </w:pPr>
          </w:p>
          <w:p w14:paraId="553D8BB3" w14:textId="77777777" w:rsidR="004F2579" w:rsidRPr="006B2C57" w:rsidRDefault="004F2579" w:rsidP="006B2C57">
            <w:pPr>
              <w:jc w:val="center"/>
              <w:rPr>
                <w:rFonts w:ascii="Arial" w:hAnsi="Arial" w:cs="Arial"/>
                <w:b/>
                <w:color w:val="000000" w:themeColor="text1"/>
                <w:sz w:val="18"/>
                <w:szCs w:val="20"/>
              </w:rPr>
            </w:pPr>
            <w:r w:rsidRPr="006B2C57">
              <w:rPr>
                <w:rFonts w:ascii="Arial" w:hAnsi="Arial" w:cs="Arial"/>
                <w:b/>
                <w:color w:val="000000" w:themeColor="text1"/>
                <w:sz w:val="18"/>
                <w:szCs w:val="20"/>
              </w:rPr>
              <w:t>Length of petal</w:t>
            </w:r>
          </w:p>
        </w:tc>
        <w:tc>
          <w:tcPr>
            <w:tcW w:w="1620" w:type="dxa"/>
          </w:tcPr>
          <w:p w14:paraId="3525372E" w14:textId="77777777" w:rsidR="004F2579" w:rsidRPr="006B2C57" w:rsidRDefault="004F2579" w:rsidP="006B2C57">
            <w:pPr>
              <w:jc w:val="center"/>
              <w:rPr>
                <w:rFonts w:ascii="Arial" w:hAnsi="Arial" w:cs="Arial"/>
                <w:b/>
                <w:color w:val="000000" w:themeColor="text1"/>
                <w:sz w:val="18"/>
                <w:szCs w:val="20"/>
              </w:rPr>
            </w:pPr>
          </w:p>
          <w:p w14:paraId="6FC2C1CA" w14:textId="77777777" w:rsidR="004F2579" w:rsidRPr="006B2C57" w:rsidRDefault="004F2579" w:rsidP="006B2C57">
            <w:pPr>
              <w:jc w:val="center"/>
              <w:rPr>
                <w:rFonts w:ascii="Arial" w:hAnsi="Arial" w:cs="Arial"/>
                <w:b/>
                <w:color w:val="000000" w:themeColor="text1"/>
                <w:sz w:val="18"/>
                <w:szCs w:val="20"/>
              </w:rPr>
            </w:pPr>
            <w:r w:rsidRPr="006B2C57">
              <w:rPr>
                <w:rFonts w:ascii="Arial" w:hAnsi="Arial" w:cs="Arial"/>
                <w:b/>
                <w:color w:val="000000" w:themeColor="text1"/>
                <w:sz w:val="18"/>
                <w:szCs w:val="20"/>
              </w:rPr>
              <w:t>Number of stamen</w:t>
            </w:r>
          </w:p>
        </w:tc>
        <w:tc>
          <w:tcPr>
            <w:tcW w:w="1440" w:type="dxa"/>
          </w:tcPr>
          <w:p w14:paraId="1D9159AC" w14:textId="77777777" w:rsidR="004F2579" w:rsidRPr="006B2C57" w:rsidRDefault="004F2579" w:rsidP="006B2C57">
            <w:pPr>
              <w:jc w:val="center"/>
              <w:rPr>
                <w:rFonts w:ascii="Arial" w:hAnsi="Arial" w:cs="Arial"/>
                <w:b/>
                <w:color w:val="000000" w:themeColor="text1"/>
                <w:sz w:val="18"/>
                <w:szCs w:val="20"/>
              </w:rPr>
            </w:pPr>
          </w:p>
          <w:p w14:paraId="6C29D58D" w14:textId="77777777" w:rsidR="004F2579" w:rsidRPr="006B2C57" w:rsidRDefault="004F2579" w:rsidP="006B2C57">
            <w:pPr>
              <w:jc w:val="center"/>
              <w:rPr>
                <w:rFonts w:ascii="Arial" w:hAnsi="Arial" w:cs="Arial"/>
                <w:b/>
                <w:color w:val="000000" w:themeColor="text1"/>
                <w:sz w:val="18"/>
                <w:szCs w:val="20"/>
              </w:rPr>
            </w:pPr>
            <w:r w:rsidRPr="006B2C57">
              <w:rPr>
                <w:rFonts w:ascii="Arial" w:hAnsi="Arial" w:cs="Arial"/>
                <w:b/>
                <w:color w:val="000000" w:themeColor="text1"/>
                <w:sz w:val="18"/>
                <w:szCs w:val="20"/>
              </w:rPr>
              <w:t>Number of</w:t>
            </w:r>
          </w:p>
          <w:p w14:paraId="1BF279A9" w14:textId="77777777" w:rsidR="004F2579" w:rsidRPr="006B2C57" w:rsidRDefault="004F2579" w:rsidP="006B2C57">
            <w:pPr>
              <w:jc w:val="center"/>
              <w:rPr>
                <w:rFonts w:ascii="Arial" w:hAnsi="Arial" w:cs="Arial"/>
                <w:b/>
                <w:sz w:val="18"/>
                <w:szCs w:val="20"/>
              </w:rPr>
            </w:pPr>
            <w:r w:rsidRPr="006B2C57">
              <w:rPr>
                <w:rFonts w:ascii="Arial" w:hAnsi="Arial" w:cs="Arial"/>
                <w:b/>
                <w:color w:val="000000" w:themeColor="text1"/>
                <w:sz w:val="18"/>
                <w:szCs w:val="20"/>
              </w:rPr>
              <w:t>ovule</w:t>
            </w:r>
          </w:p>
        </w:tc>
      </w:tr>
      <w:tr w:rsidR="004F2579" w:rsidRPr="006B2C57" w14:paraId="76968325" w14:textId="77777777" w:rsidTr="00304A79">
        <w:trPr>
          <w:trHeight w:val="405"/>
        </w:trPr>
        <w:tc>
          <w:tcPr>
            <w:tcW w:w="540" w:type="dxa"/>
          </w:tcPr>
          <w:p w14:paraId="5BB1C7FD" w14:textId="77777777" w:rsidR="004F2579" w:rsidRPr="006B2C57" w:rsidRDefault="00D319BB" w:rsidP="006B2C57">
            <w:pPr>
              <w:jc w:val="center"/>
              <w:rPr>
                <w:rFonts w:ascii="Arial" w:hAnsi="Arial" w:cs="Arial"/>
                <w:sz w:val="18"/>
                <w:szCs w:val="20"/>
              </w:rPr>
            </w:pPr>
            <w:r>
              <w:rPr>
                <w:rFonts w:ascii="Arial" w:hAnsi="Arial" w:cs="Arial"/>
                <w:sz w:val="18"/>
                <w:szCs w:val="20"/>
              </w:rPr>
              <w:t>1</w:t>
            </w:r>
          </w:p>
        </w:tc>
        <w:tc>
          <w:tcPr>
            <w:tcW w:w="1345" w:type="dxa"/>
            <w:vAlign w:val="center"/>
          </w:tcPr>
          <w:p w14:paraId="4E521BC9" w14:textId="77777777" w:rsidR="004F2579" w:rsidRPr="006B2C57" w:rsidRDefault="004F2579" w:rsidP="006B2C57">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1</w:t>
            </w:r>
          </w:p>
        </w:tc>
        <w:tc>
          <w:tcPr>
            <w:tcW w:w="1620" w:type="dxa"/>
            <w:vAlign w:val="center"/>
          </w:tcPr>
          <w:p w14:paraId="3F00D6EB" w14:textId="77777777" w:rsidR="004F2579" w:rsidRPr="006B2C57" w:rsidRDefault="004F2579" w:rsidP="006B2C57">
            <w:pPr>
              <w:pStyle w:val="Compact"/>
              <w:jc w:val="center"/>
              <w:rPr>
                <w:rFonts w:ascii="Arial" w:eastAsiaTheme="minorHAnsi" w:hAnsi="Arial" w:cs="Arial"/>
                <w:sz w:val="18"/>
                <w:lang w:bidi="ar-SA"/>
              </w:rPr>
            </w:pPr>
            <w:r w:rsidRPr="006B2C57">
              <w:rPr>
                <w:rFonts w:ascii="Arial" w:eastAsiaTheme="minorHAnsi" w:hAnsi="Arial" w:cs="Arial"/>
                <w:sz w:val="18"/>
                <w:lang w:bidi="ar-SA"/>
              </w:rPr>
              <w:t>539.00 ± 0.00</w:t>
            </w:r>
            <w:r w:rsidRPr="006B2C57">
              <w:rPr>
                <w:rFonts w:ascii="Arial" w:eastAsiaTheme="minorHAnsi" w:hAnsi="Arial" w:cs="Arial"/>
                <w:sz w:val="18"/>
                <w:vertAlign w:val="superscript"/>
                <w:lang w:bidi="ar-SA"/>
              </w:rPr>
              <w:t>b</w:t>
            </w:r>
          </w:p>
        </w:tc>
        <w:tc>
          <w:tcPr>
            <w:tcW w:w="1530" w:type="dxa"/>
            <w:vAlign w:val="center"/>
          </w:tcPr>
          <w:p w14:paraId="1E41DA9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18.00 ± 0.00</w:t>
            </w:r>
            <w:r>
              <w:rPr>
                <w:rFonts w:ascii="Arial" w:hAnsi="Arial" w:cs="Arial"/>
                <w:sz w:val="18"/>
                <w:szCs w:val="20"/>
                <w:vertAlign w:val="superscript"/>
              </w:rPr>
              <w:t>a</w:t>
            </w:r>
          </w:p>
        </w:tc>
        <w:tc>
          <w:tcPr>
            <w:tcW w:w="1350" w:type="dxa"/>
            <w:vAlign w:val="center"/>
          </w:tcPr>
          <w:p w14:paraId="5F6C08A1"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19.00 ± 0.00</w:t>
            </w:r>
            <w:r w:rsidRPr="007B0E25">
              <w:rPr>
                <w:rFonts w:ascii="Arial" w:hAnsi="Arial" w:cs="Arial"/>
                <w:sz w:val="18"/>
                <w:szCs w:val="20"/>
                <w:vertAlign w:val="superscript"/>
              </w:rPr>
              <w:t>b</w:t>
            </w:r>
          </w:p>
        </w:tc>
        <w:tc>
          <w:tcPr>
            <w:tcW w:w="1530" w:type="dxa"/>
            <w:vAlign w:val="center"/>
          </w:tcPr>
          <w:p w14:paraId="4E93FBA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72.00 ± 0.00</w:t>
            </w:r>
            <w:r w:rsidRPr="00611562">
              <w:rPr>
                <w:rFonts w:ascii="Arial" w:hAnsi="Arial" w:cs="Arial"/>
                <w:sz w:val="18"/>
                <w:szCs w:val="20"/>
                <w:vertAlign w:val="superscript"/>
              </w:rPr>
              <w:t>b</w:t>
            </w:r>
          </w:p>
        </w:tc>
        <w:tc>
          <w:tcPr>
            <w:tcW w:w="1350" w:type="dxa"/>
            <w:vAlign w:val="center"/>
          </w:tcPr>
          <w:p w14:paraId="1E2A167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611562">
              <w:rPr>
                <w:rFonts w:ascii="Arial" w:hAnsi="Arial" w:cs="Arial"/>
                <w:sz w:val="18"/>
                <w:szCs w:val="20"/>
                <w:vertAlign w:val="superscript"/>
              </w:rPr>
              <w:t>c</w:t>
            </w:r>
          </w:p>
        </w:tc>
        <w:tc>
          <w:tcPr>
            <w:tcW w:w="1350" w:type="dxa"/>
            <w:vAlign w:val="center"/>
          </w:tcPr>
          <w:p w14:paraId="4FAD13D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611562">
              <w:rPr>
                <w:rFonts w:ascii="Arial" w:hAnsi="Arial" w:cs="Arial"/>
                <w:sz w:val="18"/>
                <w:szCs w:val="20"/>
                <w:vertAlign w:val="superscript"/>
              </w:rPr>
              <w:t>bcd</w:t>
            </w:r>
          </w:p>
        </w:tc>
        <w:tc>
          <w:tcPr>
            <w:tcW w:w="1620" w:type="dxa"/>
            <w:vAlign w:val="center"/>
          </w:tcPr>
          <w:p w14:paraId="3DE02BC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112.00 ± 0.00</w:t>
            </w:r>
            <w:r w:rsidRPr="00AA741F">
              <w:rPr>
                <w:rFonts w:ascii="Arial" w:hAnsi="Arial" w:cs="Arial"/>
                <w:sz w:val="18"/>
                <w:szCs w:val="20"/>
                <w:vertAlign w:val="superscript"/>
              </w:rPr>
              <w:t>c</w:t>
            </w:r>
          </w:p>
        </w:tc>
        <w:tc>
          <w:tcPr>
            <w:tcW w:w="1440" w:type="dxa"/>
            <w:vAlign w:val="center"/>
          </w:tcPr>
          <w:p w14:paraId="5BFC3BF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AA741F">
              <w:rPr>
                <w:rFonts w:ascii="Arial" w:hAnsi="Arial" w:cs="Arial"/>
                <w:sz w:val="18"/>
                <w:szCs w:val="20"/>
                <w:vertAlign w:val="superscript"/>
              </w:rPr>
              <w:t>bc</w:t>
            </w:r>
          </w:p>
        </w:tc>
      </w:tr>
      <w:tr w:rsidR="004F2579" w:rsidRPr="006B2C57" w14:paraId="7E18B4E4" w14:textId="77777777" w:rsidTr="00304A79">
        <w:trPr>
          <w:trHeight w:val="360"/>
        </w:trPr>
        <w:tc>
          <w:tcPr>
            <w:tcW w:w="540" w:type="dxa"/>
          </w:tcPr>
          <w:p w14:paraId="073216A9" w14:textId="77777777" w:rsidR="004F2579" w:rsidRPr="006B2C57" w:rsidRDefault="00D319BB" w:rsidP="00AC0A1D">
            <w:pPr>
              <w:jc w:val="center"/>
              <w:rPr>
                <w:rFonts w:ascii="Arial" w:hAnsi="Arial" w:cs="Arial"/>
                <w:sz w:val="18"/>
                <w:szCs w:val="20"/>
              </w:rPr>
            </w:pPr>
            <w:r>
              <w:rPr>
                <w:rFonts w:ascii="Arial" w:hAnsi="Arial" w:cs="Arial"/>
                <w:sz w:val="18"/>
                <w:szCs w:val="20"/>
              </w:rPr>
              <w:t>2</w:t>
            </w:r>
          </w:p>
        </w:tc>
        <w:tc>
          <w:tcPr>
            <w:tcW w:w="1345" w:type="dxa"/>
            <w:vAlign w:val="center"/>
          </w:tcPr>
          <w:p w14:paraId="279BFA6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2</w:t>
            </w:r>
          </w:p>
        </w:tc>
        <w:tc>
          <w:tcPr>
            <w:tcW w:w="1620" w:type="dxa"/>
            <w:vAlign w:val="center"/>
          </w:tcPr>
          <w:p w14:paraId="25E142CB"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490.50 ± 64.35</w:t>
            </w:r>
            <w:r w:rsidRPr="004E70B7">
              <w:rPr>
                <w:rFonts w:ascii="Arial" w:eastAsiaTheme="minorHAnsi" w:hAnsi="Arial" w:cs="Arial"/>
                <w:sz w:val="18"/>
                <w:vertAlign w:val="superscript"/>
                <w:lang w:bidi="ar-SA"/>
              </w:rPr>
              <w:t>b</w:t>
            </w:r>
          </w:p>
        </w:tc>
        <w:tc>
          <w:tcPr>
            <w:tcW w:w="1530" w:type="dxa"/>
            <w:vAlign w:val="center"/>
          </w:tcPr>
          <w:p w14:paraId="4DCC1A45"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16.00 ± 1.41</w:t>
            </w:r>
            <w:r>
              <w:rPr>
                <w:rFonts w:ascii="Arial" w:hAnsi="Arial" w:cs="Arial"/>
                <w:sz w:val="18"/>
                <w:szCs w:val="20"/>
                <w:vertAlign w:val="superscript"/>
              </w:rPr>
              <w:t>ab</w:t>
            </w:r>
          </w:p>
        </w:tc>
        <w:tc>
          <w:tcPr>
            <w:tcW w:w="1350" w:type="dxa"/>
            <w:vAlign w:val="center"/>
          </w:tcPr>
          <w:p w14:paraId="2A18AF9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16.80 ± 0.01</w:t>
            </w:r>
            <w:r w:rsidRPr="007B0E25">
              <w:rPr>
                <w:rFonts w:ascii="Arial" w:hAnsi="Arial" w:cs="Arial"/>
                <w:sz w:val="18"/>
                <w:szCs w:val="20"/>
                <w:vertAlign w:val="superscript"/>
              </w:rPr>
              <w:t>c</w:t>
            </w:r>
          </w:p>
        </w:tc>
        <w:tc>
          <w:tcPr>
            <w:tcW w:w="1530" w:type="dxa"/>
            <w:vAlign w:val="center"/>
          </w:tcPr>
          <w:p w14:paraId="10143A1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15.77 ± 1.55</w:t>
            </w:r>
            <w:r w:rsidRPr="00611562">
              <w:rPr>
                <w:rFonts w:ascii="Arial" w:hAnsi="Arial" w:cs="Arial"/>
                <w:sz w:val="18"/>
                <w:szCs w:val="20"/>
                <w:vertAlign w:val="superscript"/>
              </w:rPr>
              <w:t>c</w:t>
            </w:r>
          </w:p>
        </w:tc>
        <w:tc>
          <w:tcPr>
            <w:tcW w:w="1350" w:type="dxa"/>
            <w:vAlign w:val="center"/>
          </w:tcPr>
          <w:p w14:paraId="7305A48D"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w:t>
            </w:r>
            <w:r w:rsidRPr="00611562">
              <w:rPr>
                <w:rFonts w:ascii="Arial" w:hAnsi="Arial" w:cs="Arial"/>
                <w:sz w:val="18"/>
                <w:szCs w:val="20"/>
              </w:rPr>
              <w:t>00</w:t>
            </w:r>
            <w:r w:rsidRPr="00611562">
              <w:rPr>
                <w:rFonts w:ascii="Arial" w:hAnsi="Arial" w:cs="Arial"/>
                <w:sz w:val="18"/>
                <w:szCs w:val="20"/>
                <w:vertAlign w:val="superscript"/>
              </w:rPr>
              <w:t>d</w:t>
            </w:r>
          </w:p>
        </w:tc>
        <w:tc>
          <w:tcPr>
            <w:tcW w:w="1350" w:type="dxa"/>
            <w:vAlign w:val="center"/>
          </w:tcPr>
          <w:p w14:paraId="3A869C66"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8.05 ± 1.44</w:t>
            </w:r>
            <w:r w:rsidRPr="00611562">
              <w:rPr>
                <w:rFonts w:ascii="Arial" w:hAnsi="Arial" w:cs="Arial"/>
                <w:sz w:val="18"/>
                <w:szCs w:val="20"/>
                <w:vertAlign w:val="superscript"/>
              </w:rPr>
              <w:t>d</w:t>
            </w:r>
          </w:p>
        </w:tc>
        <w:tc>
          <w:tcPr>
            <w:tcW w:w="1620" w:type="dxa"/>
            <w:vAlign w:val="center"/>
          </w:tcPr>
          <w:p w14:paraId="592AD38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104.31 ± 21.24</w:t>
            </w:r>
            <w:r w:rsidRPr="00AA741F">
              <w:rPr>
                <w:rFonts w:ascii="Arial" w:hAnsi="Arial" w:cs="Arial"/>
                <w:sz w:val="18"/>
                <w:szCs w:val="20"/>
                <w:vertAlign w:val="superscript"/>
              </w:rPr>
              <w:t>c</w:t>
            </w:r>
          </w:p>
        </w:tc>
        <w:tc>
          <w:tcPr>
            <w:tcW w:w="1440" w:type="dxa"/>
            <w:vAlign w:val="center"/>
          </w:tcPr>
          <w:p w14:paraId="5B0230D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7.98 ± 0.98</w:t>
            </w:r>
            <w:r w:rsidRPr="00AA741F">
              <w:rPr>
                <w:rFonts w:ascii="Arial" w:hAnsi="Arial" w:cs="Arial"/>
                <w:sz w:val="18"/>
                <w:szCs w:val="20"/>
                <w:vertAlign w:val="superscript"/>
              </w:rPr>
              <w:t>bc</w:t>
            </w:r>
          </w:p>
        </w:tc>
      </w:tr>
      <w:tr w:rsidR="004F2579" w:rsidRPr="006B2C57" w14:paraId="2B5773EA" w14:textId="77777777" w:rsidTr="00304A79">
        <w:trPr>
          <w:trHeight w:val="441"/>
        </w:trPr>
        <w:tc>
          <w:tcPr>
            <w:tcW w:w="540" w:type="dxa"/>
          </w:tcPr>
          <w:p w14:paraId="14E09AA6" w14:textId="77777777" w:rsidR="004F2579" w:rsidRPr="006B2C57" w:rsidRDefault="00D319BB" w:rsidP="006B2C57">
            <w:pPr>
              <w:jc w:val="center"/>
              <w:rPr>
                <w:rFonts w:ascii="Arial" w:hAnsi="Arial" w:cs="Arial"/>
                <w:sz w:val="18"/>
                <w:szCs w:val="20"/>
              </w:rPr>
            </w:pPr>
            <w:r>
              <w:rPr>
                <w:rFonts w:ascii="Arial" w:hAnsi="Arial" w:cs="Arial"/>
                <w:sz w:val="18"/>
                <w:szCs w:val="20"/>
              </w:rPr>
              <w:t>3</w:t>
            </w:r>
          </w:p>
        </w:tc>
        <w:tc>
          <w:tcPr>
            <w:tcW w:w="1345" w:type="dxa"/>
            <w:vAlign w:val="center"/>
          </w:tcPr>
          <w:p w14:paraId="079983B0" w14:textId="77777777" w:rsidR="004F2579" w:rsidRPr="006B2C57" w:rsidRDefault="004F2579" w:rsidP="006B2C57">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5</w:t>
            </w:r>
          </w:p>
        </w:tc>
        <w:tc>
          <w:tcPr>
            <w:tcW w:w="1620" w:type="dxa"/>
            <w:vAlign w:val="center"/>
          </w:tcPr>
          <w:p w14:paraId="275D9EF3" w14:textId="77777777" w:rsidR="004F2579" w:rsidRPr="00AC0A1D" w:rsidRDefault="004F2579" w:rsidP="006B2C57">
            <w:pPr>
              <w:pStyle w:val="Compact"/>
              <w:jc w:val="center"/>
              <w:rPr>
                <w:rFonts w:ascii="Arial" w:eastAsiaTheme="minorHAnsi" w:hAnsi="Arial" w:cs="Arial"/>
                <w:sz w:val="18"/>
                <w:lang w:bidi="ar-SA"/>
              </w:rPr>
            </w:pPr>
            <w:r w:rsidRPr="00AC0A1D">
              <w:rPr>
                <w:rFonts w:ascii="Arial" w:eastAsiaTheme="minorHAnsi" w:hAnsi="Arial" w:cs="Arial"/>
                <w:sz w:val="18"/>
                <w:lang w:bidi="ar-SA"/>
              </w:rPr>
              <w:t>105.00 ± 43.84</w:t>
            </w:r>
            <w:r w:rsidRPr="004E70B7">
              <w:rPr>
                <w:rFonts w:ascii="Arial" w:eastAsiaTheme="minorHAnsi" w:hAnsi="Arial" w:cs="Arial"/>
                <w:sz w:val="18"/>
                <w:vertAlign w:val="superscript"/>
                <w:lang w:bidi="ar-SA"/>
              </w:rPr>
              <w:t>c</w:t>
            </w:r>
          </w:p>
        </w:tc>
        <w:tc>
          <w:tcPr>
            <w:tcW w:w="1530" w:type="dxa"/>
            <w:vAlign w:val="center"/>
          </w:tcPr>
          <w:p w14:paraId="4DA7A9F7"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15.75 ± 0.35</w:t>
            </w:r>
            <w:r>
              <w:rPr>
                <w:rFonts w:ascii="Arial" w:hAnsi="Arial" w:cs="Arial"/>
                <w:sz w:val="18"/>
                <w:szCs w:val="20"/>
                <w:vertAlign w:val="superscript"/>
              </w:rPr>
              <w:t>ab</w:t>
            </w:r>
          </w:p>
        </w:tc>
        <w:tc>
          <w:tcPr>
            <w:tcW w:w="1350" w:type="dxa"/>
            <w:vAlign w:val="center"/>
          </w:tcPr>
          <w:p w14:paraId="343052D4"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17.31 ± 1.07</w:t>
            </w:r>
            <w:r w:rsidRPr="007B0E25">
              <w:rPr>
                <w:rFonts w:ascii="Arial" w:hAnsi="Arial" w:cs="Arial"/>
                <w:sz w:val="18"/>
                <w:szCs w:val="20"/>
                <w:vertAlign w:val="superscript"/>
              </w:rPr>
              <w:t>bc</w:t>
            </w:r>
          </w:p>
        </w:tc>
        <w:tc>
          <w:tcPr>
            <w:tcW w:w="1530" w:type="dxa"/>
            <w:vAlign w:val="center"/>
          </w:tcPr>
          <w:p w14:paraId="3CE670A6"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93.66 ± 13.67</w:t>
            </w:r>
            <w:r w:rsidRPr="00611562">
              <w:rPr>
                <w:rFonts w:ascii="Arial" w:hAnsi="Arial" w:cs="Arial"/>
                <w:sz w:val="18"/>
                <w:szCs w:val="20"/>
                <w:vertAlign w:val="superscript"/>
              </w:rPr>
              <w:t>a</w:t>
            </w:r>
          </w:p>
        </w:tc>
        <w:tc>
          <w:tcPr>
            <w:tcW w:w="1350" w:type="dxa"/>
            <w:vAlign w:val="center"/>
          </w:tcPr>
          <w:p w14:paraId="6F7C5DC7"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11.84 ± 1.18</w:t>
            </w:r>
            <w:r w:rsidRPr="00611562">
              <w:rPr>
                <w:rFonts w:ascii="Arial" w:hAnsi="Arial" w:cs="Arial"/>
                <w:sz w:val="18"/>
                <w:szCs w:val="20"/>
                <w:vertAlign w:val="superscript"/>
              </w:rPr>
              <w:t>b</w:t>
            </w:r>
          </w:p>
        </w:tc>
        <w:tc>
          <w:tcPr>
            <w:tcW w:w="1350" w:type="dxa"/>
            <w:vAlign w:val="center"/>
          </w:tcPr>
          <w:p w14:paraId="11269475"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9.89 ± 0.20</w:t>
            </w:r>
            <w:r w:rsidRPr="00AA741F">
              <w:rPr>
                <w:rFonts w:ascii="Arial" w:hAnsi="Arial" w:cs="Arial"/>
                <w:sz w:val="18"/>
                <w:szCs w:val="20"/>
                <w:vertAlign w:val="superscript"/>
              </w:rPr>
              <w:t>abc</w:t>
            </w:r>
          </w:p>
        </w:tc>
        <w:tc>
          <w:tcPr>
            <w:tcW w:w="1620" w:type="dxa"/>
            <w:vAlign w:val="center"/>
          </w:tcPr>
          <w:p w14:paraId="1019F50B"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100.04 ± 3.13</w:t>
            </w:r>
            <w:r w:rsidRPr="00AA741F">
              <w:rPr>
                <w:rFonts w:ascii="Arial" w:hAnsi="Arial" w:cs="Arial"/>
                <w:sz w:val="18"/>
                <w:szCs w:val="20"/>
                <w:vertAlign w:val="superscript"/>
              </w:rPr>
              <w:t>c</w:t>
            </w:r>
          </w:p>
        </w:tc>
        <w:tc>
          <w:tcPr>
            <w:tcW w:w="1440" w:type="dxa"/>
            <w:vAlign w:val="center"/>
          </w:tcPr>
          <w:p w14:paraId="4EDA64BD"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7.21 ± 0.06</w:t>
            </w:r>
            <w:r w:rsidRPr="00AA741F">
              <w:rPr>
                <w:rFonts w:ascii="Arial" w:hAnsi="Arial" w:cs="Arial"/>
                <w:sz w:val="18"/>
                <w:szCs w:val="20"/>
                <w:vertAlign w:val="superscript"/>
              </w:rPr>
              <w:t>c</w:t>
            </w:r>
          </w:p>
        </w:tc>
      </w:tr>
      <w:tr w:rsidR="004F2579" w:rsidRPr="006B2C57" w14:paraId="313A888D" w14:textId="77777777" w:rsidTr="00304A79">
        <w:trPr>
          <w:trHeight w:val="495"/>
        </w:trPr>
        <w:tc>
          <w:tcPr>
            <w:tcW w:w="540" w:type="dxa"/>
          </w:tcPr>
          <w:p w14:paraId="550695E6" w14:textId="77777777" w:rsidR="004F2579" w:rsidRPr="006B2C57" w:rsidRDefault="00D319BB" w:rsidP="00AC0A1D">
            <w:pPr>
              <w:jc w:val="center"/>
              <w:rPr>
                <w:rFonts w:ascii="Arial" w:hAnsi="Arial" w:cs="Arial"/>
                <w:sz w:val="18"/>
                <w:szCs w:val="20"/>
              </w:rPr>
            </w:pPr>
            <w:r>
              <w:rPr>
                <w:rFonts w:ascii="Arial" w:hAnsi="Arial" w:cs="Arial"/>
                <w:sz w:val="18"/>
                <w:szCs w:val="20"/>
              </w:rPr>
              <w:t>4</w:t>
            </w:r>
          </w:p>
        </w:tc>
        <w:tc>
          <w:tcPr>
            <w:tcW w:w="1345" w:type="dxa"/>
            <w:vAlign w:val="center"/>
          </w:tcPr>
          <w:p w14:paraId="78B173BD" w14:textId="40208FF6" w:rsidR="004F2579" w:rsidRPr="006B2C57" w:rsidRDefault="00666623" w:rsidP="00AC0A1D">
            <w:pPr>
              <w:jc w:val="center"/>
              <w:rPr>
                <w:rFonts w:ascii="Arial" w:hAnsi="Arial" w:cs="Arial"/>
                <w:sz w:val="18"/>
                <w:szCs w:val="20"/>
              </w:rPr>
            </w:pPr>
            <w:r>
              <w:rPr>
                <w:rFonts w:ascii="Arial" w:hAnsi="Arial" w:cs="Arial"/>
                <w:sz w:val="18"/>
                <w:szCs w:val="20"/>
              </w:rPr>
              <w:t xml:space="preserve">KAU </w:t>
            </w:r>
            <w:proofErr w:type="spellStart"/>
            <w:r>
              <w:rPr>
                <w:rFonts w:ascii="Arial" w:hAnsi="Arial" w:cs="Arial"/>
                <w:sz w:val="18"/>
                <w:szCs w:val="20"/>
              </w:rPr>
              <w:t>Nn</w:t>
            </w:r>
            <w:proofErr w:type="spellEnd"/>
            <w:r>
              <w:rPr>
                <w:rFonts w:ascii="Arial" w:hAnsi="Arial" w:cs="Arial"/>
                <w:sz w:val="18"/>
                <w:szCs w:val="20"/>
              </w:rPr>
              <w:t xml:space="preserve"> 6</w:t>
            </w:r>
          </w:p>
        </w:tc>
        <w:tc>
          <w:tcPr>
            <w:tcW w:w="1620" w:type="dxa"/>
            <w:vAlign w:val="center"/>
          </w:tcPr>
          <w:p w14:paraId="4AB21C09"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159.00 ± 12.73</w:t>
            </w:r>
            <w:r w:rsidRPr="004E70B7">
              <w:rPr>
                <w:rFonts w:ascii="Arial" w:eastAsiaTheme="minorHAnsi" w:hAnsi="Arial" w:cs="Arial"/>
                <w:sz w:val="18"/>
                <w:vertAlign w:val="superscript"/>
                <w:lang w:bidi="ar-SA"/>
              </w:rPr>
              <w:t>c</w:t>
            </w:r>
          </w:p>
        </w:tc>
        <w:tc>
          <w:tcPr>
            <w:tcW w:w="1530" w:type="dxa"/>
            <w:vAlign w:val="center"/>
          </w:tcPr>
          <w:p w14:paraId="2DEA6135"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15.00 ± 0.00</w:t>
            </w:r>
            <w:r>
              <w:rPr>
                <w:rFonts w:ascii="Arial" w:hAnsi="Arial" w:cs="Arial"/>
                <w:sz w:val="18"/>
                <w:szCs w:val="20"/>
                <w:vertAlign w:val="superscript"/>
              </w:rPr>
              <w:t>b</w:t>
            </w:r>
          </w:p>
        </w:tc>
        <w:tc>
          <w:tcPr>
            <w:tcW w:w="1350" w:type="dxa"/>
            <w:vAlign w:val="center"/>
          </w:tcPr>
          <w:p w14:paraId="13A0033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19.00 ± 0.71</w:t>
            </w:r>
            <w:r w:rsidRPr="007B0E25">
              <w:rPr>
                <w:rFonts w:ascii="Arial" w:hAnsi="Arial" w:cs="Arial"/>
                <w:sz w:val="18"/>
                <w:szCs w:val="20"/>
                <w:vertAlign w:val="superscript"/>
              </w:rPr>
              <w:t>b</w:t>
            </w:r>
          </w:p>
        </w:tc>
        <w:tc>
          <w:tcPr>
            <w:tcW w:w="1530" w:type="dxa"/>
            <w:vAlign w:val="center"/>
          </w:tcPr>
          <w:p w14:paraId="7CA87ACB"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16.50 ± 0.71</w:t>
            </w:r>
            <w:r w:rsidRPr="00611562">
              <w:rPr>
                <w:rFonts w:ascii="Arial" w:hAnsi="Arial" w:cs="Arial"/>
                <w:sz w:val="18"/>
                <w:szCs w:val="20"/>
                <w:vertAlign w:val="superscript"/>
              </w:rPr>
              <w:t>c</w:t>
            </w:r>
          </w:p>
        </w:tc>
        <w:tc>
          <w:tcPr>
            <w:tcW w:w="1350" w:type="dxa"/>
            <w:vAlign w:val="center"/>
          </w:tcPr>
          <w:p w14:paraId="667BBCD3"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3407C6E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9.05 ± 0.07</w:t>
            </w:r>
            <w:r w:rsidRPr="00AA741F">
              <w:rPr>
                <w:rFonts w:ascii="Arial" w:hAnsi="Arial" w:cs="Arial"/>
                <w:sz w:val="18"/>
                <w:szCs w:val="20"/>
                <w:vertAlign w:val="superscript"/>
              </w:rPr>
              <w:t>bcd</w:t>
            </w:r>
          </w:p>
        </w:tc>
        <w:tc>
          <w:tcPr>
            <w:tcW w:w="1620" w:type="dxa"/>
            <w:vAlign w:val="center"/>
          </w:tcPr>
          <w:p w14:paraId="2965E34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162.00 ± 4.24</w:t>
            </w:r>
            <w:r w:rsidRPr="00AA741F">
              <w:rPr>
                <w:rFonts w:ascii="Arial" w:hAnsi="Arial" w:cs="Arial"/>
                <w:sz w:val="18"/>
                <w:szCs w:val="20"/>
                <w:vertAlign w:val="superscript"/>
              </w:rPr>
              <w:t>a</w:t>
            </w:r>
          </w:p>
        </w:tc>
        <w:tc>
          <w:tcPr>
            <w:tcW w:w="1440" w:type="dxa"/>
            <w:vAlign w:val="center"/>
          </w:tcPr>
          <w:p w14:paraId="44CE164E"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7.50 ± 0.71</w:t>
            </w:r>
            <w:r w:rsidRPr="00AA741F">
              <w:rPr>
                <w:rFonts w:ascii="Arial" w:hAnsi="Arial" w:cs="Arial"/>
                <w:sz w:val="18"/>
                <w:szCs w:val="20"/>
                <w:vertAlign w:val="superscript"/>
              </w:rPr>
              <w:t>c</w:t>
            </w:r>
          </w:p>
        </w:tc>
      </w:tr>
      <w:tr w:rsidR="004F2579" w:rsidRPr="006B2C57" w14:paraId="3A26DF71" w14:textId="77777777" w:rsidTr="00304A79">
        <w:trPr>
          <w:trHeight w:val="505"/>
        </w:trPr>
        <w:tc>
          <w:tcPr>
            <w:tcW w:w="540" w:type="dxa"/>
          </w:tcPr>
          <w:p w14:paraId="2D955760" w14:textId="77777777" w:rsidR="004F2579" w:rsidRPr="006B2C57" w:rsidRDefault="00D319BB" w:rsidP="00AC0A1D">
            <w:pPr>
              <w:jc w:val="center"/>
              <w:rPr>
                <w:rFonts w:ascii="Arial" w:hAnsi="Arial" w:cs="Arial"/>
                <w:sz w:val="18"/>
                <w:szCs w:val="20"/>
              </w:rPr>
            </w:pPr>
            <w:r>
              <w:rPr>
                <w:rFonts w:ascii="Arial" w:hAnsi="Arial" w:cs="Arial"/>
                <w:sz w:val="18"/>
                <w:szCs w:val="20"/>
              </w:rPr>
              <w:t>5</w:t>
            </w:r>
          </w:p>
        </w:tc>
        <w:tc>
          <w:tcPr>
            <w:tcW w:w="1345" w:type="dxa"/>
            <w:vAlign w:val="center"/>
          </w:tcPr>
          <w:p w14:paraId="5545C2A8" w14:textId="7001AC7B" w:rsidR="004F2579" w:rsidRPr="006B2C57" w:rsidRDefault="00666623" w:rsidP="00AC0A1D">
            <w:pPr>
              <w:jc w:val="center"/>
              <w:rPr>
                <w:rFonts w:ascii="Arial" w:hAnsi="Arial" w:cs="Arial"/>
                <w:sz w:val="18"/>
                <w:szCs w:val="20"/>
              </w:rPr>
            </w:pPr>
            <w:r>
              <w:rPr>
                <w:rFonts w:ascii="Arial" w:hAnsi="Arial" w:cs="Arial"/>
                <w:sz w:val="18"/>
                <w:szCs w:val="20"/>
              </w:rPr>
              <w:t xml:space="preserve">KAU </w:t>
            </w:r>
            <w:proofErr w:type="spellStart"/>
            <w:r>
              <w:rPr>
                <w:rFonts w:ascii="Arial" w:hAnsi="Arial" w:cs="Arial"/>
                <w:sz w:val="18"/>
                <w:szCs w:val="20"/>
              </w:rPr>
              <w:t>Nn</w:t>
            </w:r>
            <w:proofErr w:type="spellEnd"/>
            <w:r>
              <w:rPr>
                <w:rFonts w:ascii="Arial" w:hAnsi="Arial" w:cs="Arial"/>
                <w:sz w:val="18"/>
                <w:szCs w:val="20"/>
              </w:rPr>
              <w:t xml:space="preserve"> 8</w:t>
            </w:r>
          </w:p>
        </w:tc>
        <w:tc>
          <w:tcPr>
            <w:tcW w:w="1620" w:type="dxa"/>
            <w:vAlign w:val="center"/>
          </w:tcPr>
          <w:p w14:paraId="70499D7E"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179.50 ± 0.71</w:t>
            </w:r>
            <w:r w:rsidRPr="004E70B7">
              <w:rPr>
                <w:rFonts w:ascii="Arial" w:eastAsiaTheme="minorHAnsi" w:hAnsi="Arial" w:cs="Arial"/>
                <w:sz w:val="18"/>
                <w:vertAlign w:val="superscript"/>
                <w:lang w:bidi="ar-SA"/>
              </w:rPr>
              <w:t>c</w:t>
            </w:r>
          </w:p>
        </w:tc>
        <w:tc>
          <w:tcPr>
            <w:tcW w:w="1530" w:type="dxa"/>
            <w:vAlign w:val="center"/>
          </w:tcPr>
          <w:p w14:paraId="532BCB4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18.34 ± 1.18</w:t>
            </w:r>
            <w:r w:rsidRPr="004E70B7">
              <w:rPr>
                <w:rFonts w:ascii="Arial" w:hAnsi="Arial" w:cs="Arial"/>
                <w:sz w:val="18"/>
                <w:szCs w:val="20"/>
                <w:vertAlign w:val="superscript"/>
              </w:rPr>
              <w:t>a</w:t>
            </w:r>
            <w:r>
              <w:rPr>
                <w:rFonts w:ascii="Arial" w:hAnsi="Arial" w:cs="Arial"/>
                <w:sz w:val="18"/>
                <w:szCs w:val="20"/>
                <w:vertAlign w:val="superscript"/>
              </w:rPr>
              <w:t>b</w:t>
            </w:r>
          </w:p>
        </w:tc>
        <w:tc>
          <w:tcPr>
            <w:tcW w:w="1350" w:type="dxa"/>
            <w:vAlign w:val="center"/>
          </w:tcPr>
          <w:p w14:paraId="5222613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17.09 ± 1.65</w:t>
            </w:r>
            <w:r w:rsidRPr="007B0E25">
              <w:rPr>
                <w:rFonts w:ascii="Arial" w:hAnsi="Arial" w:cs="Arial"/>
                <w:sz w:val="18"/>
                <w:szCs w:val="20"/>
                <w:vertAlign w:val="superscript"/>
              </w:rPr>
              <w:t>bc</w:t>
            </w:r>
          </w:p>
        </w:tc>
        <w:tc>
          <w:tcPr>
            <w:tcW w:w="1530" w:type="dxa"/>
            <w:vAlign w:val="center"/>
          </w:tcPr>
          <w:p w14:paraId="0BF7A56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15.91 ± 0.12</w:t>
            </w:r>
            <w:r w:rsidRPr="00611562">
              <w:rPr>
                <w:rFonts w:ascii="Arial" w:hAnsi="Arial" w:cs="Arial"/>
                <w:sz w:val="18"/>
                <w:szCs w:val="20"/>
                <w:vertAlign w:val="superscript"/>
              </w:rPr>
              <w:t>c</w:t>
            </w:r>
          </w:p>
        </w:tc>
        <w:tc>
          <w:tcPr>
            <w:tcW w:w="1350" w:type="dxa"/>
            <w:vAlign w:val="center"/>
          </w:tcPr>
          <w:p w14:paraId="36919CB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0B35DDB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8.43 ± 1.48</w:t>
            </w:r>
            <w:r w:rsidRPr="00AA741F">
              <w:rPr>
                <w:rFonts w:ascii="Arial" w:hAnsi="Arial" w:cs="Arial"/>
                <w:sz w:val="18"/>
                <w:szCs w:val="20"/>
                <w:vertAlign w:val="superscript"/>
              </w:rPr>
              <w:t>cd</w:t>
            </w:r>
          </w:p>
        </w:tc>
        <w:tc>
          <w:tcPr>
            <w:tcW w:w="1620" w:type="dxa"/>
            <w:vAlign w:val="center"/>
          </w:tcPr>
          <w:p w14:paraId="2C87890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153.00 ±26.16</w:t>
            </w:r>
            <w:r w:rsidRPr="00AA741F">
              <w:rPr>
                <w:rFonts w:ascii="Arial" w:hAnsi="Arial" w:cs="Arial"/>
                <w:sz w:val="18"/>
                <w:szCs w:val="20"/>
                <w:vertAlign w:val="superscript"/>
              </w:rPr>
              <w:t>ab</w:t>
            </w:r>
          </w:p>
        </w:tc>
        <w:tc>
          <w:tcPr>
            <w:tcW w:w="1440" w:type="dxa"/>
            <w:vAlign w:val="center"/>
          </w:tcPr>
          <w:p w14:paraId="66A0995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16.66 ± 0.47</w:t>
            </w:r>
            <w:r w:rsidRPr="00AA741F">
              <w:rPr>
                <w:rFonts w:ascii="Arial" w:hAnsi="Arial" w:cs="Arial"/>
                <w:sz w:val="18"/>
                <w:szCs w:val="20"/>
                <w:vertAlign w:val="superscript"/>
              </w:rPr>
              <w:t>a</w:t>
            </w:r>
          </w:p>
        </w:tc>
      </w:tr>
      <w:tr w:rsidR="004F2579" w:rsidRPr="006B2C57" w14:paraId="09C94F74" w14:textId="77777777" w:rsidTr="00304A79">
        <w:trPr>
          <w:trHeight w:val="421"/>
        </w:trPr>
        <w:tc>
          <w:tcPr>
            <w:tcW w:w="540" w:type="dxa"/>
          </w:tcPr>
          <w:p w14:paraId="0056C72C" w14:textId="77777777" w:rsidR="004F2579" w:rsidRPr="006B2C57" w:rsidRDefault="00D319BB" w:rsidP="00AC0A1D">
            <w:pPr>
              <w:jc w:val="center"/>
              <w:rPr>
                <w:rFonts w:ascii="Arial" w:hAnsi="Arial" w:cs="Arial"/>
                <w:sz w:val="18"/>
                <w:szCs w:val="20"/>
              </w:rPr>
            </w:pPr>
            <w:r>
              <w:rPr>
                <w:rFonts w:ascii="Arial" w:hAnsi="Arial" w:cs="Arial"/>
                <w:sz w:val="18"/>
                <w:szCs w:val="20"/>
              </w:rPr>
              <w:t>6</w:t>
            </w:r>
          </w:p>
        </w:tc>
        <w:tc>
          <w:tcPr>
            <w:tcW w:w="1345" w:type="dxa"/>
            <w:vAlign w:val="center"/>
          </w:tcPr>
          <w:p w14:paraId="1C23A3A6"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10</w:t>
            </w:r>
          </w:p>
        </w:tc>
        <w:tc>
          <w:tcPr>
            <w:tcW w:w="1620" w:type="dxa"/>
            <w:vAlign w:val="center"/>
          </w:tcPr>
          <w:p w14:paraId="1E49E7C8"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196.00 ± 31.11</w:t>
            </w:r>
            <w:r w:rsidRPr="004E70B7">
              <w:rPr>
                <w:rFonts w:ascii="Arial" w:eastAsiaTheme="minorHAnsi" w:hAnsi="Arial" w:cs="Arial"/>
                <w:sz w:val="18"/>
                <w:vertAlign w:val="superscript"/>
                <w:lang w:bidi="ar-SA"/>
              </w:rPr>
              <w:t>c</w:t>
            </w:r>
          </w:p>
        </w:tc>
        <w:tc>
          <w:tcPr>
            <w:tcW w:w="1530" w:type="dxa"/>
            <w:vAlign w:val="center"/>
          </w:tcPr>
          <w:p w14:paraId="144DA8AB"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14.00 ± 1.41</w:t>
            </w:r>
            <w:r>
              <w:rPr>
                <w:rFonts w:ascii="Arial" w:hAnsi="Arial" w:cs="Arial"/>
                <w:sz w:val="18"/>
                <w:szCs w:val="20"/>
                <w:vertAlign w:val="superscript"/>
              </w:rPr>
              <w:t>b</w:t>
            </w:r>
          </w:p>
        </w:tc>
        <w:tc>
          <w:tcPr>
            <w:tcW w:w="1350" w:type="dxa"/>
            <w:vAlign w:val="center"/>
          </w:tcPr>
          <w:p w14:paraId="024C66C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15.85 ± 1.20</w:t>
            </w:r>
            <w:r w:rsidRPr="007B0E25">
              <w:rPr>
                <w:rFonts w:ascii="Arial" w:hAnsi="Arial" w:cs="Arial"/>
                <w:sz w:val="18"/>
                <w:szCs w:val="20"/>
                <w:vertAlign w:val="superscript"/>
              </w:rPr>
              <w:t>c</w:t>
            </w:r>
          </w:p>
        </w:tc>
        <w:tc>
          <w:tcPr>
            <w:tcW w:w="1530" w:type="dxa"/>
            <w:vAlign w:val="center"/>
          </w:tcPr>
          <w:p w14:paraId="480F1AF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83.00 ± 8.49</w:t>
            </w:r>
            <w:r w:rsidRPr="00611562">
              <w:rPr>
                <w:rFonts w:ascii="Arial" w:hAnsi="Arial" w:cs="Arial"/>
                <w:sz w:val="18"/>
                <w:szCs w:val="20"/>
                <w:vertAlign w:val="superscript"/>
              </w:rPr>
              <w:t>ab</w:t>
            </w:r>
          </w:p>
        </w:tc>
        <w:tc>
          <w:tcPr>
            <w:tcW w:w="1350" w:type="dxa"/>
            <w:vAlign w:val="center"/>
          </w:tcPr>
          <w:p w14:paraId="068B0EB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12.00 ± 2.83</w:t>
            </w:r>
            <w:r w:rsidRPr="00611562">
              <w:rPr>
                <w:rFonts w:ascii="Arial" w:hAnsi="Arial" w:cs="Arial"/>
                <w:sz w:val="18"/>
                <w:szCs w:val="20"/>
                <w:vertAlign w:val="superscript"/>
              </w:rPr>
              <w:t>b</w:t>
            </w:r>
          </w:p>
        </w:tc>
        <w:tc>
          <w:tcPr>
            <w:tcW w:w="1350" w:type="dxa"/>
            <w:vAlign w:val="center"/>
          </w:tcPr>
          <w:p w14:paraId="1FC052CE"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8.60 ± 0.85</w:t>
            </w:r>
            <w:r w:rsidRPr="00AA741F">
              <w:rPr>
                <w:rFonts w:ascii="Arial" w:hAnsi="Arial" w:cs="Arial"/>
                <w:sz w:val="18"/>
                <w:szCs w:val="20"/>
                <w:vertAlign w:val="superscript"/>
              </w:rPr>
              <w:t>cd</w:t>
            </w:r>
          </w:p>
        </w:tc>
        <w:tc>
          <w:tcPr>
            <w:tcW w:w="1620" w:type="dxa"/>
            <w:vAlign w:val="center"/>
          </w:tcPr>
          <w:p w14:paraId="303577E3"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109.00 ± 24.04</w:t>
            </w:r>
            <w:r w:rsidRPr="00AA741F">
              <w:rPr>
                <w:rFonts w:ascii="Arial" w:hAnsi="Arial" w:cs="Arial"/>
                <w:sz w:val="18"/>
                <w:szCs w:val="20"/>
                <w:vertAlign w:val="superscript"/>
              </w:rPr>
              <w:t>c</w:t>
            </w:r>
          </w:p>
        </w:tc>
        <w:tc>
          <w:tcPr>
            <w:tcW w:w="1440" w:type="dxa"/>
            <w:vAlign w:val="center"/>
          </w:tcPr>
          <w:p w14:paraId="0E450B25"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6.50 ± 0.71</w:t>
            </w:r>
            <w:r w:rsidRPr="00AA741F">
              <w:rPr>
                <w:rFonts w:ascii="Arial" w:hAnsi="Arial" w:cs="Arial"/>
                <w:sz w:val="18"/>
                <w:szCs w:val="20"/>
                <w:vertAlign w:val="superscript"/>
              </w:rPr>
              <w:t>c</w:t>
            </w:r>
          </w:p>
        </w:tc>
      </w:tr>
      <w:tr w:rsidR="004F2579" w:rsidRPr="006B2C57" w14:paraId="457DC572" w14:textId="77777777" w:rsidTr="00304A79">
        <w:trPr>
          <w:trHeight w:val="432"/>
        </w:trPr>
        <w:tc>
          <w:tcPr>
            <w:tcW w:w="540" w:type="dxa"/>
          </w:tcPr>
          <w:p w14:paraId="0AF9D3C9" w14:textId="77777777" w:rsidR="004F2579" w:rsidRDefault="00D319BB" w:rsidP="00AC0A1D">
            <w:pPr>
              <w:jc w:val="center"/>
              <w:rPr>
                <w:rFonts w:ascii="Arial" w:hAnsi="Arial" w:cs="Arial"/>
                <w:sz w:val="18"/>
                <w:szCs w:val="20"/>
              </w:rPr>
            </w:pPr>
            <w:r>
              <w:rPr>
                <w:rFonts w:ascii="Arial" w:hAnsi="Arial" w:cs="Arial"/>
                <w:sz w:val="18"/>
                <w:szCs w:val="20"/>
              </w:rPr>
              <w:t>7</w:t>
            </w:r>
          </w:p>
        </w:tc>
        <w:tc>
          <w:tcPr>
            <w:tcW w:w="1345" w:type="dxa"/>
            <w:vAlign w:val="center"/>
          </w:tcPr>
          <w:p w14:paraId="2D3E73CD" w14:textId="77777777" w:rsidR="004F2579" w:rsidRPr="006B2C57" w:rsidRDefault="004F2579" w:rsidP="00AC0A1D">
            <w:pPr>
              <w:jc w:val="center"/>
              <w:rPr>
                <w:rFonts w:ascii="Arial" w:hAnsi="Arial" w:cs="Arial"/>
                <w:sz w:val="18"/>
                <w:szCs w:val="20"/>
              </w:rPr>
            </w:pPr>
            <w:r>
              <w:rPr>
                <w:rFonts w:ascii="Arial" w:hAnsi="Arial" w:cs="Arial"/>
                <w:sz w:val="18"/>
                <w:szCs w:val="20"/>
              </w:rPr>
              <w:t xml:space="preserve">KAU </w:t>
            </w:r>
            <w:proofErr w:type="spellStart"/>
            <w:r>
              <w:rPr>
                <w:rFonts w:ascii="Arial" w:hAnsi="Arial" w:cs="Arial"/>
                <w:sz w:val="18"/>
                <w:szCs w:val="20"/>
              </w:rPr>
              <w:t>Nn</w:t>
            </w:r>
            <w:proofErr w:type="spellEnd"/>
            <w:r w:rsidRPr="006B2C57">
              <w:rPr>
                <w:rFonts w:ascii="Arial" w:hAnsi="Arial" w:cs="Arial"/>
                <w:sz w:val="18"/>
                <w:szCs w:val="20"/>
              </w:rPr>
              <w:t xml:space="preserve"> 16</w:t>
            </w:r>
          </w:p>
        </w:tc>
        <w:tc>
          <w:tcPr>
            <w:tcW w:w="1620" w:type="dxa"/>
            <w:vAlign w:val="center"/>
          </w:tcPr>
          <w:p w14:paraId="4FED58A3"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565.00 ± 0.00</w:t>
            </w:r>
            <w:r w:rsidRPr="004E70B7">
              <w:rPr>
                <w:rFonts w:ascii="Arial" w:eastAsiaTheme="minorHAnsi" w:hAnsi="Arial" w:cs="Arial"/>
                <w:sz w:val="18"/>
                <w:vertAlign w:val="superscript"/>
                <w:lang w:bidi="ar-SA"/>
              </w:rPr>
              <w:t>b</w:t>
            </w:r>
          </w:p>
        </w:tc>
        <w:tc>
          <w:tcPr>
            <w:tcW w:w="1530" w:type="dxa"/>
            <w:vAlign w:val="center"/>
          </w:tcPr>
          <w:p w14:paraId="5F6E44E6"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14.00 ± 0.00</w:t>
            </w:r>
            <w:r>
              <w:rPr>
                <w:rFonts w:ascii="Arial" w:hAnsi="Arial" w:cs="Arial"/>
                <w:sz w:val="18"/>
                <w:szCs w:val="20"/>
                <w:vertAlign w:val="superscript"/>
              </w:rPr>
              <w:t>b</w:t>
            </w:r>
          </w:p>
        </w:tc>
        <w:tc>
          <w:tcPr>
            <w:tcW w:w="1350" w:type="dxa"/>
            <w:vAlign w:val="center"/>
          </w:tcPr>
          <w:p w14:paraId="245603A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28.00 ± 0.00</w:t>
            </w:r>
            <w:r w:rsidRPr="00611562">
              <w:rPr>
                <w:rFonts w:ascii="Arial" w:hAnsi="Arial" w:cs="Arial"/>
                <w:sz w:val="18"/>
                <w:szCs w:val="20"/>
                <w:vertAlign w:val="superscript"/>
              </w:rPr>
              <w:t>a</w:t>
            </w:r>
          </w:p>
        </w:tc>
        <w:tc>
          <w:tcPr>
            <w:tcW w:w="1530" w:type="dxa"/>
            <w:vAlign w:val="center"/>
          </w:tcPr>
          <w:p w14:paraId="12D7A85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76.00 ± 0.00</w:t>
            </w:r>
            <w:r w:rsidRPr="00611562">
              <w:rPr>
                <w:rFonts w:ascii="Arial" w:hAnsi="Arial" w:cs="Arial"/>
                <w:sz w:val="18"/>
                <w:szCs w:val="20"/>
                <w:vertAlign w:val="superscript"/>
              </w:rPr>
              <w:t>b</w:t>
            </w:r>
          </w:p>
        </w:tc>
        <w:tc>
          <w:tcPr>
            <w:tcW w:w="1350" w:type="dxa"/>
            <w:vAlign w:val="center"/>
          </w:tcPr>
          <w:p w14:paraId="7661D6B0"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18.00 ± 0.00</w:t>
            </w:r>
            <w:r w:rsidRPr="00611562">
              <w:rPr>
                <w:rFonts w:ascii="Arial" w:hAnsi="Arial" w:cs="Arial"/>
                <w:sz w:val="18"/>
                <w:szCs w:val="20"/>
                <w:vertAlign w:val="superscript"/>
              </w:rPr>
              <w:t>a</w:t>
            </w:r>
          </w:p>
        </w:tc>
        <w:tc>
          <w:tcPr>
            <w:tcW w:w="1350" w:type="dxa"/>
            <w:vAlign w:val="center"/>
          </w:tcPr>
          <w:p w14:paraId="227609E9"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10.50 ± 0.00</w:t>
            </w:r>
            <w:r w:rsidRPr="00AA741F">
              <w:rPr>
                <w:rFonts w:ascii="Arial" w:hAnsi="Arial" w:cs="Arial"/>
                <w:sz w:val="18"/>
                <w:szCs w:val="20"/>
                <w:vertAlign w:val="superscript"/>
              </w:rPr>
              <w:t>ab</w:t>
            </w:r>
          </w:p>
        </w:tc>
        <w:tc>
          <w:tcPr>
            <w:tcW w:w="1620" w:type="dxa"/>
            <w:vAlign w:val="center"/>
          </w:tcPr>
          <w:p w14:paraId="2566FFB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104.00 ± 0.00</w:t>
            </w:r>
            <w:r w:rsidRPr="00AA741F">
              <w:rPr>
                <w:rFonts w:ascii="Arial" w:hAnsi="Arial" w:cs="Arial"/>
                <w:sz w:val="18"/>
                <w:szCs w:val="20"/>
                <w:vertAlign w:val="superscript"/>
              </w:rPr>
              <w:t>c</w:t>
            </w:r>
          </w:p>
        </w:tc>
        <w:tc>
          <w:tcPr>
            <w:tcW w:w="1440" w:type="dxa"/>
            <w:vAlign w:val="center"/>
          </w:tcPr>
          <w:p w14:paraId="7B6DFC8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0448C4">
              <w:rPr>
                <w:rFonts w:ascii="Arial" w:hAnsi="Arial" w:cs="Arial"/>
                <w:sz w:val="18"/>
                <w:szCs w:val="20"/>
                <w:vertAlign w:val="superscript"/>
              </w:rPr>
              <w:t>bc</w:t>
            </w:r>
          </w:p>
        </w:tc>
      </w:tr>
      <w:tr w:rsidR="004F2579" w:rsidRPr="006B2C57" w14:paraId="1A3A15DA" w14:textId="77777777" w:rsidTr="00304A79">
        <w:trPr>
          <w:trHeight w:val="384"/>
        </w:trPr>
        <w:tc>
          <w:tcPr>
            <w:tcW w:w="540" w:type="dxa"/>
          </w:tcPr>
          <w:p w14:paraId="050C90BE" w14:textId="77777777" w:rsidR="004F2579" w:rsidRDefault="00D319BB" w:rsidP="00AC0A1D">
            <w:pPr>
              <w:jc w:val="center"/>
              <w:rPr>
                <w:rFonts w:ascii="Arial" w:hAnsi="Arial" w:cs="Arial"/>
                <w:sz w:val="18"/>
                <w:szCs w:val="20"/>
              </w:rPr>
            </w:pPr>
            <w:r>
              <w:rPr>
                <w:rFonts w:ascii="Arial" w:hAnsi="Arial" w:cs="Arial"/>
                <w:sz w:val="18"/>
                <w:szCs w:val="20"/>
              </w:rPr>
              <w:t>8</w:t>
            </w:r>
          </w:p>
        </w:tc>
        <w:tc>
          <w:tcPr>
            <w:tcW w:w="1345" w:type="dxa"/>
            <w:vAlign w:val="center"/>
          </w:tcPr>
          <w:p w14:paraId="4E1972D5" w14:textId="77777777" w:rsidR="004F2579" w:rsidRPr="006B2C57" w:rsidRDefault="004F2579" w:rsidP="00AC0A1D">
            <w:pPr>
              <w:jc w:val="center"/>
              <w:rPr>
                <w:rFonts w:ascii="Arial" w:hAnsi="Arial" w:cs="Arial"/>
                <w:sz w:val="18"/>
                <w:szCs w:val="20"/>
              </w:rPr>
            </w:pPr>
            <w:r>
              <w:rPr>
                <w:rFonts w:ascii="Arial" w:hAnsi="Arial" w:cs="Arial"/>
                <w:sz w:val="18"/>
                <w:szCs w:val="20"/>
              </w:rPr>
              <w:t xml:space="preserve">KAU </w:t>
            </w:r>
            <w:proofErr w:type="spellStart"/>
            <w:r>
              <w:rPr>
                <w:rFonts w:ascii="Arial" w:hAnsi="Arial" w:cs="Arial"/>
                <w:sz w:val="18"/>
                <w:szCs w:val="20"/>
              </w:rPr>
              <w:t>Nn</w:t>
            </w:r>
            <w:proofErr w:type="spellEnd"/>
            <w:r w:rsidRPr="006B2C57">
              <w:rPr>
                <w:rFonts w:ascii="Arial" w:hAnsi="Arial" w:cs="Arial"/>
                <w:sz w:val="18"/>
                <w:szCs w:val="20"/>
              </w:rPr>
              <w:t xml:space="preserve"> 18</w:t>
            </w:r>
          </w:p>
        </w:tc>
        <w:tc>
          <w:tcPr>
            <w:tcW w:w="1620" w:type="dxa"/>
            <w:vAlign w:val="center"/>
          </w:tcPr>
          <w:p w14:paraId="41573CDB"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523.50 ± 19.09</w:t>
            </w:r>
            <w:r w:rsidRPr="004E70B7">
              <w:rPr>
                <w:rFonts w:ascii="Arial" w:eastAsiaTheme="minorHAnsi" w:hAnsi="Arial" w:cs="Arial"/>
                <w:sz w:val="18"/>
                <w:vertAlign w:val="superscript"/>
                <w:lang w:bidi="ar-SA"/>
              </w:rPr>
              <w:t>b</w:t>
            </w:r>
          </w:p>
        </w:tc>
        <w:tc>
          <w:tcPr>
            <w:tcW w:w="1530" w:type="dxa"/>
            <w:vAlign w:val="center"/>
          </w:tcPr>
          <w:p w14:paraId="4AC6717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18.00 ± 0.00</w:t>
            </w:r>
            <w:r>
              <w:rPr>
                <w:rFonts w:ascii="Arial" w:hAnsi="Arial" w:cs="Arial"/>
                <w:sz w:val="18"/>
                <w:szCs w:val="20"/>
                <w:vertAlign w:val="superscript"/>
              </w:rPr>
              <w:t>a</w:t>
            </w:r>
          </w:p>
        </w:tc>
        <w:tc>
          <w:tcPr>
            <w:tcW w:w="1350" w:type="dxa"/>
            <w:vAlign w:val="center"/>
          </w:tcPr>
          <w:p w14:paraId="39FC3FF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18.88 ± 0.18</w:t>
            </w:r>
            <w:r w:rsidRPr="00611562">
              <w:rPr>
                <w:rFonts w:ascii="Arial" w:hAnsi="Arial" w:cs="Arial"/>
                <w:sz w:val="18"/>
                <w:szCs w:val="20"/>
                <w:vertAlign w:val="superscript"/>
              </w:rPr>
              <w:t>b</w:t>
            </w:r>
          </w:p>
        </w:tc>
        <w:tc>
          <w:tcPr>
            <w:tcW w:w="1530" w:type="dxa"/>
            <w:vAlign w:val="center"/>
          </w:tcPr>
          <w:p w14:paraId="1D2DEC9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14.00 ± 1.41</w:t>
            </w:r>
            <w:r w:rsidRPr="00611562">
              <w:rPr>
                <w:rFonts w:ascii="Arial" w:hAnsi="Arial" w:cs="Arial"/>
                <w:sz w:val="18"/>
                <w:szCs w:val="20"/>
                <w:vertAlign w:val="superscript"/>
              </w:rPr>
              <w:t>c</w:t>
            </w:r>
          </w:p>
        </w:tc>
        <w:tc>
          <w:tcPr>
            <w:tcW w:w="1350" w:type="dxa"/>
            <w:vAlign w:val="center"/>
          </w:tcPr>
          <w:p w14:paraId="05DA809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2A835CD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9.77 ± 0.11</w:t>
            </w:r>
            <w:r w:rsidRPr="00AA741F">
              <w:rPr>
                <w:rFonts w:ascii="Arial" w:hAnsi="Arial" w:cs="Arial"/>
                <w:sz w:val="18"/>
                <w:szCs w:val="20"/>
                <w:vertAlign w:val="superscript"/>
              </w:rPr>
              <w:t>abc</w:t>
            </w:r>
          </w:p>
        </w:tc>
        <w:tc>
          <w:tcPr>
            <w:tcW w:w="1620" w:type="dxa"/>
            <w:vAlign w:val="center"/>
          </w:tcPr>
          <w:p w14:paraId="0C8CC0D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119.50 ± 2.12</w:t>
            </w:r>
            <w:r w:rsidRPr="00AA741F">
              <w:rPr>
                <w:rFonts w:ascii="Arial" w:hAnsi="Arial" w:cs="Arial"/>
                <w:sz w:val="18"/>
                <w:szCs w:val="20"/>
                <w:vertAlign w:val="superscript"/>
              </w:rPr>
              <w:t>bc</w:t>
            </w:r>
          </w:p>
        </w:tc>
        <w:tc>
          <w:tcPr>
            <w:tcW w:w="1440" w:type="dxa"/>
            <w:vAlign w:val="center"/>
          </w:tcPr>
          <w:p w14:paraId="0ECE450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10.25 ± 0.35</w:t>
            </w:r>
            <w:r w:rsidRPr="000448C4">
              <w:rPr>
                <w:rFonts w:ascii="Arial" w:hAnsi="Arial" w:cs="Arial"/>
                <w:sz w:val="18"/>
                <w:szCs w:val="20"/>
                <w:vertAlign w:val="superscript"/>
              </w:rPr>
              <w:t>b</w:t>
            </w:r>
          </w:p>
        </w:tc>
      </w:tr>
      <w:tr w:rsidR="004F2579" w:rsidRPr="006B2C57" w14:paraId="23E41D8A" w14:textId="77777777" w:rsidTr="00304A79">
        <w:trPr>
          <w:trHeight w:val="396"/>
        </w:trPr>
        <w:tc>
          <w:tcPr>
            <w:tcW w:w="540" w:type="dxa"/>
          </w:tcPr>
          <w:p w14:paraId="4165018B" w14:textId="77777777" w:rsidR="004F2579" w:rsidRPr="006B2C57" w:rsidRDefault="00D319BB" w:rsidP="00AC0A1D">
            <w:pPr>
              <w:jc w:val="center"/>
              <w:rPr>
                <w:rFonts w:ascii="Arial" w:hAnsi="Arial" w:cs="Arial"/>
                <w:sz w:val="18"/>
                <w:szCs w:val="20"/>
              </w:rPr>
            </w:pPr>
            <w:r>
              <w:rPr>
                <w:rFonts w:ascii="Arial" w:hAnsi="Arial" w:cs="Arial"/>
                <w:sz w:val="18"/>
                <w:szCs w:val="20"/>
              </w:rPr>
              <w:t>9</w:t>
            </w:r>
          </w:p>
        </w:tc>
        <w:tc>
          <w:tcPr>
            <w:tcW w:w="1345" w:type="dxa"/>
            <w:vAlign w:val="center"/>
          </w:tcPr>
          <w:p w14:paraId="5AF917E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31</w:t>
            </w:r>
          </w:p>
        </w:tc>
        <w:tc>
          <w:tcPr>
            <w:tcW w:w="1620" w:type="dxa"/>
            <w:vAlign w:val="center"/>
          </w:tcPr>
          <w:p w14:paraId="21179E31"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147.50 ± 0.71</w:t>
            </w:r>
            <w:r w:rsidRPr="004E70B7">
              <w:rPr>
                <w:rFonts w:ascii="Arial" w:eastAsiaTheme="minorHAnsi" w:hAnsi="Arial" w:cs="Arial"/>
                <w:sz w:val="18"/>
                <w:vertAlign w:val="superscript"/>
                <w:lang w:bidi="ar-SA"/>
              </w:rPr>
              <w:t>c</w:t>
            </w:r>
          </w:p>
        </w:tc>
        <w:tc>
          <w:tcPr>
            <w:tcW w:w="1530" w:type="dxa"/>
            <w:vAlign w:val="center"/>
          </w:tcPr>
          <w:p w14:paraId="221C6F0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13.50 ± 0.71</w:t>
            </w:r>
            <w:r>
              <w:rPr>
                <w:rFonts w:ascii="Arial" w:hAnsi="Arial" w:cs="Arial"/>
                <w:sz w:val="18"/>
                <w:szCs w:val="20"/>
                <w:vertAlign w:val="superscript"/>
              </w:rPr>
              <w:t>b</w:t>
            </w:r>
          </w:p>
        </w:tc>
        <w:tc>
          <w:tcPr>
            <w:tcW w:w="1350" w:type="dxa"/>
            <w:vAlign w:val="center"/>
          </w:tcPr>
          <w:p w14:paraId="37DC465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16.71 ± 1.01</w:t>
            </w:r>
            <w:r w:rsidRPr="00611562">
              <w:rPr>
                <w:rFonts w:ascii="Arial" w:hAnsi="Arial" w:cs="Arial"/>
                <w:sz w:val="18"/>
                <w:szCs w:val="20"/>
                <w:vertAlign w:val="superscript"/>
              </w:rPr>
              <w:t>c</w:t>
            </w:r>
          </w:p>
        </w:tc>
        <w:tc>
          <w:tcPr>
            <w:tcW w:w="1530" w:type="dxa"/>
            <w:vAlign w:val="center"/>
          </w:tcPr>
          <w:p w14:paraId="18837FE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16.88 ± 0.18</w:t>
            </w:r>
            <w:r w:rsidRPr="00611562">
              <w:rPr>
                <w:rFonts w:ascii="Arial" w:hAnsi="Arial" w:cs="Arial"/>
                <w:sz w:val="18"/>
                <w:szCs w:val="20"/>
                <w:vertAlign w:val="superscript"/>
              </w:rPr>
              <w:t>c</w:t>
            </w:r>
          </w:p>
        </w:tc>
        <w:tc>
          <w:tcPr>
            <w:tcW w:w="1350" w:type="dxa"/>
            <w:vAlign w:val="center"/>
          </w:tcPr>
          <w:p w14:paraId="07CE83E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18A71D9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11.21 ± 0.30</w:t>
            </w:r>
            <w:r w:rsidRPr="00AA741F">
              <w:rPr>
                <w:rFonts w:ascii="Arial" w:hAnsi="Arial" w:cs="Arial"/>
                <w:sz w:val="18"/>
                <w:szCs w:val="20"/>
                <w:vertAlign w:val="superscript"/>
              </w:rPr>
              <w:t>a</w:t>
            </w:r>
          </w:p>
        </w:tc>
        <w:tc>
          <w:tcPr>
            <w:tcW w:w="1620" w:type="dxa"/>
            <w:vAlign w:val="center"/>
          </w:tcPr>
          <w:p w14:paraId="5E27208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138.25 ± 1.06</w:t>
            </w:r>
            <w:r w:rsidRPr="00AA741F">
              <w:rPr>
                <w:rFonts w:ascii="Arial" w:hAnsi="Arial" w:cs="Arial"/>
                <w:sz w:val="18"/>
                <w:szCs w:val="20"/>
                <w:vertAlign w:val="superscript"/>
              </w:rPr>
              <w:t>abc</w:t>
            </w:r>
          </w:p>
        </w:tc>
        <w:tc>
          <w:tcPr>
            <w:tcW w:w="1440" w:type="dxa"/>
            <w:vAlign w:val="center"/>
          </w:tcPr>
          <w:p w14:paraId="1E18438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8.75 ± 1.06</w:t>
            </w:r>
            <w:r w:rsidRPr="000448C4">
              <w:rPr>
                <w:rFonts w:ascii="Arial" w:hAnsi="Arial" w:cs="Arial"/>
                <w:sz w:val="18"/>
                <w:szCs w:val="20"/>
                <w:vertAlign w:val="superscript"/>
              </w:rPr>
              <w:t>bc</w:t>
            </w:r>
          </w:p>
        </w:tc>
      </w:tr>
      <w:tr w:rsidR="004F2579" w:rsidRPr="006B2C57" w14:paraId="0535C3E2" w14:textId="77777777" w:rsidTr="00304A79">
        <w:trPr>
          <w:trHeight w:val="493"/>
        </w:trPr>
        <w:tc>
          <w:tcPr>
            <w:tcW w:w="540" w:type="dxa"/>
          </w:tcPr>
          <w:p w14:paraId="014DFC25" w14:textId="77777777" w:rsidR="004F2579" w:rsidRDefault="00D319BB" w:rsidP="00AC0A1D">
            <w:pPr>
              <w:jc w:val="center"/>
              <w:rPr>
                <w:rFonts w:ascii="Arial" w:hAnsi="Arial" w:cs="Arial"/>
                <w:sz w:val="18"/>
                <w:szCs w:val="20"/>
              </w:rPr>
            </w:pPr>
            <w:r>
              <w:rPr>
                <w:rFonts w:ascii="Arial" w:hAnsi="Arial" w:cs="Arial"/>
                <w:sz w:val="18"/>
                <w:szCs w:val="20"/>
              </w:rPr>
              <w:t>10</w:t>
            </w:r>
          </w:p>
        </w:tc>
        <w:tc>
          <w:tcPr>
            <w:tcW w:w="1345" w:type="dxa"/>
            <w:vAlign w:val="center"/>
          </w:tcPr>
          <w:p w14:paraId="27CED615" w14:textId="77777777" w:rsidR="004F2579" w:rsidRPr="006B2C57" w:rsidRDefault="004F2579" w:rsidP="00AC0A1D">
            <w:pPr>
              <w:jc w:val="center"/>
              <w:rPr>
                <w:rFonts w:ascii="Arial" w:hAnsi="Arial" w:cs="Arial"/>
                <w:sz w:val="18"/>
                <w:szCs w:val="20"/>
              </w:rPr>
            </w:pPr>
            <w:r>
              <w:rPr>
                <w:rFonts w:ascii="Arial" w:hAnsi="Arial" w:cs="Arial"/>
                <w:sz w:val="18"/>
                <w:szCs w:val="20"/>
              </w:rPr>
              <w:t xml:space="preserve">KAU </w:t>
            </w:r>
            <w:proofErr w:type="spellStart"/>
            <w:r>
              <w:rPr>
                <w:rFonts w:ascii="Arial" w:hAnsi="Arial" w:cs="Arial"/>
                <w:sz w:val="18"/>
                <w:szCs w:val="20"/>
              </w:rPr>
              <w:t>Nn</w:t>
            </w:r>
            <w:proofErr w:type="spellEnd"/>
            <w:r w:rsidRPr="006B2C57">
              <w:rPr>
                <w:rFonts w:ascii="Arial" w:hAnsi="Arial" w:cs="Arial"/>
                <w:sz w:val="18"/>
                <w:szCs w:val="20"/>
              </w:rPr>
              <w:t xml:space="preserve"> 42</w:t>
            </w:r>
          </w:p>
        </w:tc>
        <w:tc>
          <w:tcPr>
            <w:tcW w:w="1620" w:type="dxa"/>
            <w:vAlign w:val="center"/>
          </w:tcPr>
          <w:p w14:paraId="44F7B7C6"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682.00 ± 132.94</w:t>
            </w:r>
            <w:r w:rsidRPr="006B2C57">
              <w:rPr>
                <w:rFonts w:ascii="Arial" w:eastAsiaTheme="minorHAnsi" w:hAnsi="Arial" w:cs="Arial"/>
                <w:sz w:val="18"/>
                <w:vertAlign w:val="superscript"/>
                <w:lang w:bidi="ar-SA"/>
              </w:rPr>
              <w:t>a</w:t>
            </w:r>
          </w:p>
        </w:tc>
        <w:tc>
          <w:tcPr>
            <w:tcW w:w="1530" w:type="dxa"/>
            <w:vAlign w:val="center"/>
          </w:tcPr>
          <w:p w14:paraId="6E520B9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15.70 ± 3.25</w:t>
            </w:r>
            <w:r>
              <w:rPr>
                <w:rFonts w:ascii="Arial" w:hAnsi="Arial" w:cs="Arial"/>
                <w:sz w:val="18"/>
                <w:szCs w:val="20"/>
                <w:vertAlign w:val="superscript"/>
              </w:rPr>
              <w:t>ab</w:t>
            </w:r>
          </w:p>
        </w:tc>
        <w:tc>
          <w:tcPr>
            <w:tcW w:w="1350" w:type="dxa"/>
            <w:vAlign w:val="center"/>
          </w:tcPr>
          <w:p w14:paraId="5C93B483"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16.25 ± 0.92</w:t>
            </w:r>
            <w:r w:rsidRPr="006B2C57">
              <w:rPr>
                <w:rFonts w:ascii="Arial" w:hAnsi="Arial" w:cs="Arial"/>
                <w:sz w:val="18"/>
                <w:szCs w:val="20"/>
                <w:vertAlign w:val="superscript"/>
              </w:rPr>
              <w:t>c</w:t>
            </w:r>
          </w:p>
        </w:tc>
        <w:tc>
          <w:tcPr>
            <w:tcW w:w="1530" w:type="dxa"/>
            <w:vAlign w:val="center"/>
          </w:tcPr>
          <w:p w14:paraId="2980EDD1"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14.30 ± 0.42</w:t>
            </w:r>
            <w:r w:rsidRPr="00611562">
              <w:rPr>
                <w:rFonts w:ascii="Arial" w:hAnsi="Arial" w:cs="Arial"/>
                <w:sz w:val="18"/>
                <w:szCs w:val="20"/>
                <w:vertAlign w:val="superscript"/>
              </w:rPr>
              <w:t>c</w:t>
            </w:r>
          </w:p>
        </w:tc>
        <w:tc>
          <w:tcPr>
            <w:tcW w:w="1350" w:type="dxa"/>
            <w:vAlign w:val="center"/>
          </w:tcPr>
          <w:p w14:paraId="523037CD"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1ED99B40"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10.83 ± 0.18</w:t>
            </w:r>
            <w:r w:rsidRPr="00AA741F">
              <w:rPr>
                <w:rFonts w:ascii="Arial" w:hAnsi="Arial" w:cs="Arial"/>
                <w:sz w:val="18"/>
                <w:szCs w:val="20"/>
                <w:vertAlign w:val="superscript"/>
              </w:rPr>
              <w:t>a</w:t>
            </w:r>
          </w:p>
        </w:tc>
        <w:tc>
          <w:tcPr>
            <w:tcW w:w="1620" w:type="dxa"/>
            <w:vAlign w:val="center"/>
          </w:tcPr>
          <w:p w14:paraId="1D25AFA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135.80 ± 37.05</w:t>
            </w:r>
            <w:r w:rsidRPr="006B2C57">
              <w:rPr>
                <w:rFonts w:ascii="Arial" w:hAnsi="Arial" w:cs="Arial"/>
                <w:sz w:val="18"/>
                <w:szCs w:val="20"/>
                <w:vertAlign w:val="superscript"/>
              </w:rPr>
              <w:t>abc</w:t>
            </w:r>
          </w:p>
        </w:tc>
        <w:tc>
          <w:tcPr>
            <w:tcW w:w="1440" w:type="dxa"/>
            <w:vAlign w:val="center"/>
          </w:tcPr>
          <w:p w14:paraId="49D18059"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10.20 ± 3.11</w:t>
            </w:r>
            <w:r w:rsidRPr="000448C4">
              <w:rPr>
                <w:rFonts w:ascii="Arial" w:hAnsi="Arial" w:cs="Arial"/>
                <w:sz w:val="18"/>
                <w:szCs w:val="20"/>
                <w:vertAlign w:val="superscript"/>
              </w:rPr>
              <w:t>b</w:t>
            </w:r>
          </w:p>
        </w:tc>
      </w:tr>
      <w:tr w:rsidR="004F2579" w:rsidRPr="006B2C57" w14:paraId="4F861827" w14:textId="77777777" w:rsidTr="00304A79">
        <w:trPr>
          <w:trHeight w:val="20"/>
        </w:trPr>
        <w:tc>
          <w:tcPr>
            <w:tcW w:w="540" w:type="dxa"/>
          </w:tcPr>
          <w:p w14:paraId="7AA857A4" w14:textId="77777777" w:rsidR="004F2579" w:rsidRPr="006B2C57" w:rsidRDefault="004F2579" w:rsidP="006B2C57">
            <w:pPr>
              <w:jc w:val="center"/>
              <w:rPr>
                <w:rFonts w:ascii="Arial" w:hAnsi="Arial" w:cs="Arial"/>
                <w:b/>
                <w:sz w:val="18"/>
                <w:szCs w:val="20"/>
              </w:rPr>
            </w:pPr>
          </w:p>
        </w:tc>
        <w:tc>
          <w:tcPr>
            <w:tcW w:w="1345" w:type="dxa"/>
            <w:vAlign w:val="center"/>
          </w:tcPr>
          <w:p w14:paraId="273724AB" w14:textId="77777777" w:rsidR="004F2579" w:rsidRPr="006B2C57" w:rsidRDefault="004F2579" w:rsidP="00F47B38">
            <w:pPr>
              <w:rPr>
                <w:rFonts w:ascii="Arial" w:hAnsi="Arial" w:cs="Arial"/>
                <w:b/>
                <w:sz w:val="18"/>
                <w:szCs w:val="20"/>
              </w:rPr>
            </w:pPr>
            <w:r w:rsidRPr="006B2C57">
              <w:rPr>
                <w:rFonts w:ascii="Arial" w:hAnsi="Arial" w:cs="Arial"/>
                <w:b/>
                <w:sz w:val="18"/>
                <w:szCs w:val="20"/>
              </w:rPr>
              <w:t>CD</w:t>
            </w:r>
          </w:p>
        </w:tc>
        <w:tc>
          <w:tcPr>
            <w:tcW w:w="1620" w:type="dxa"/>
            <w:vAlign w:val="center"/>
          </w:tcPr>
          <w:p w14:paraId="098671CA"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111.92</w:t>
            </w:r>
          </w:p>
        </w:tc>
        <w:tc>
          <w:tcPr>
            <w:tcW w:w="1530" w:type="dxa"/>
            <w:vAlign w:val="center"/>
          </w:tcPr>
          <w:p w14:paraId="05C818AB"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2.87</w:t>
            </w:r>
          </w:p>
        </w:tc>
        <w:tc>
          <w:tcPr>
            <w:tcW w:w="1350" w:type="dxa"/>
            <w:vAlign w:val="center"/>
          </w:tcPr>
          <w:p w14:paraId="68671A21"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1.96</w:t>
            </w:r>
          </w:p>
        </w:tc>
        <w:tc>
          <w:tcPr>
            <w:tcW w:w="1530" w:type="dxa"/>
            <w:vAlign w:val="center"/>
          </w:tcPr>
          <w:p w14:paraId="5662652A"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11.45</w:t>
            </w:r>
          </w:p>
        </w:tc>
        <w:tc>
          <w:tcPr>
            <w:tcW w:w="1350" w:type="dxa"/>
            <w:vAlign w:val="center"/>
          </w:tcPr>
          <w:p w14:paraId="17CFDBCB" w14:textId="77777777" w:rsidR="004F2579" w:rsidRPr="006B2C57" w:rsidRDefault="004F2579" w:rsidP="00FE1BDC">
            <w:pPr>
              <w:jc w:val="center"/>
              <w:rPr>
                <w:rFonts w:ascii="Arial" w:hAnsi="Arial" w:cs="Arial"/>
                <w:b/>
                <w:sz w:val="18"/>
                <w:szCs w:val="20"/>
              </w:rPr>
            </w:pPr>
            <w:r w:rsidRPr="006B2C57">
              <w:rPr>
                <w:rFonts w:ascii="Arial" w:hAnsi="Arial" w:cs="Arial"/>
                <w:b/>
                <w:sz w:val="18"/>
                <w:szCs w:val="20"/>
              </w:rPr>
              <w:t>2.16</w:t>
            </w:r>
          </w:p>
        </w:tc>
        <w:tc>
          <w:tcPr>
            <w:tcW w:w="1350" w:type="dxa"/>
            <w:vAlign w:val="center"/>
          </w:tcPr>
          <w:p w14:paraId="1C2FC4ED"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1.6</w:t>
            </w:r>
          </w:p>
        </w:tc>
        <w:tc>
          <w:tcPr>
            <w:tcW w:w="1620" w:type="dxa"/>
            <w:vAlign w:val="center"/>
          </w:tcPr>
          <w:p w14:paraId="6FA28B31"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39.36</w:t>
            </w:r>
          </w:p>
        </w:tc>
        <w:tc>
          <w:tcPr>
            <w:tcW w:w="1440" w:type="dxa"/>
            <w:vAlign w:val="center"/>
          </w:tcPr>
          <w:p w14:paraId="49C2C180"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2.55</w:t>
            </w:r>
          </w:p>
        </w:tc>
      </w:tr>
      <w:tr w:rsidR="004F2579" w:rsidRPr="006B2C57" w14:paraId="6944DBE6" w14:textId="77777777" w:rsidTr="00304A79">
        <w:trPr>
          <w:trHeight w:val="65"/>
        </w:trPr>
        <w:tc>
          <w:tcPr>
            <w:tcW w:w="540" w:type="dxa"/>
          </w:tcPr>
          <w:p w14:paraId="66596309" w14:textId="77777777" w:rsidR="004F2579" w:rsidRPr="006B2C57" w:rsidRDefault="004F2579" w:rsidP="006B2C57">
            <w:pPr>
              <w:jc w:val="center"/>
              <w:rPr>
                <w:rFonts w:ascii="Arial" w:hAnsi="Arial" w:cs="Arial"/>
                <w:b/>
                <w:sz w:val="18"/>
                <w:szCs w:val="20"/>
              </w:rPr>
            </w:pPr>
          </w:p>
        </w:tc>
        <w:tc>
          <w:tcPr>
            <w:tcW w:w="1345" w:type="dxa"/>
            <w:vAlign w:val="center"/>
          </w:tcPr>
          <w:p w14:paraId="0E394C6E" w14:textId="77777777" w:rsidR="004F2579" w:rsidRPr="006B2C57" w:rsidRDefault="004F2579" w:rsidP="00F47B38">
            <w:pPr>
              <w:rPr>
                <w:rFonts w:ascii="Arial" w:hAnsi="Arial" w:cs="Arial"/>
                <w:b/>
                <w:sz w:val="18"/>
                <w:szCs w:val="20"/>
              </w:rPr>
            </w:pPr>
            <w:proofErr w:type="gramStart"/>
            <w:r w:rsidRPr="006B2C57">
              <w:rPr>
                <w:rFonts w:ascii="Arial" w:hAnsi="Arial" w:cs="Arial"/>
                <w:b/>
                <w:sz w:val="18"/>
                <w:szCs w:val="20"/>
              </w:rPr>
              <w:t>CV(</w:t>
            </w:r>
            <w:proofErr w:type="gramEnd"/>
            <w:r w:rsidRPr="006B2C57">
              <w:rPr>
                <w:rFonts w:ascii="Arial" w:hAnsi="Arial" w:cs="Arial"/>
                <w:b/>
                <w:sz w:val="18"/>
                <w:szCs w:val="20"/>
              </w:rPr>
              <w:t>%)</w:t>
            </w:r>
          </w:p>
        </w:tc>
        <w:tc>
          <w:tcPr>
            <w:tcW w:w="1620" w:type="dxa"/>
            <w:vAlign w:val="center"/>
          </w:tcPr>
          <w:p w14:paraId="4735CA9D"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14.00</w:t>
            </w:r>
          </w:p>
        </w:tc>
        <w:tc>
          <w:tcPr>
            <w:tcW w:w="1530" w:type="dxa"/>
            <w:vAlign w:val="center"/>
          </w:tcPr>
          <w:p w14:paraId="75AABAC7"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8.10</w:t>
            </w:r>
          </w:p>
        </w:tc>
        <w:tc>
          <w:tcPr>
            <w:tcW w:w="1350" w:type="dxa"/>
            <w:vAlign w:val="center"/>
          </w:tcPr>
          <w:p w14:paraId="31CC6B04"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4.8</w:t>
            </w:r>
          </w:p>
        </w:tc>
        <w:tc>
          <w:tcPr>
            <w:tcW w:w="1530" w:type="dxa"/>
            <w:vAlign w:val="center"/>
          </w:tcPr>
          <w:p w14:paraId="0A3242B6"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12.00</w:t>
            </w:r>
          </w:p>
        </w:tc>
        <w:tc>
          <w:tcPr>
            <w:tcW w:w="1350" w:type="dxa"/>
            <w:vAlign w:val="center"/>
          </w:tcPr>
          <w:p w14:paraId="4535F3D1"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19.00</w:t>
            </w:r>
          </w:p>
        </w:tc>
        <w:tc>
          <w:tcPr>
            <w:tcW w:w="1350" w:type="dxa"/>
            <w:vAlign w:val="center"/>
          </w:tcPr>
          <w:p w14:paraId="41D77F81"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7.5</w:t>
            </w:r>
          </w:p>
        </w:tc>
        <w:tc>
          <w:tcPr>
            <w:tcW w:w="1620" w:type="dxa"/>
            <w:vAlign w:val="center"/>
          </w:tcPr>
          <w:p w14:paraId="034344E5"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14.00</w:t>
            </w:r>
          </w:p>
        </w:tc>
        <w:tc>
          <w:tcPr>
            <w:tcW w:w="1440" w:type="dxa"/>
            <w:vAlign w:val="center"/>
          </w:tcPr>
          <w:p w14:paraId="46B6AE2D"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12.00</w:t>
            </w:r>
          </w:p>
        </w:tc>
      </w:tr>
      <w:tr w:rsidR="008E2591" w:rsidRPr="006B2C57" w14:paraId="0C077F62" w14:textId="77777777" w:rsidTr="00304A79">
        <w:trPr>
          <w:trHeight w:val="65"/>
        </w:trPr>
        <w:tc>
          <w:tcPr>
            <w:tcW w:w="540" w:type="dxa"/>
          </w:tcPr>
          <w:p w14:paraId="47F0AAB8" w14:textId="77777777" w:rsidR="008E2591" w:rsidRPr="006B2C57" w:rsidRDefault="008E2591" w:rsidP="006B2C57">
            <w:pPr>
              <w:jc w:val="center"/>
              <w:rPr>
                <w:rFonts w:ascii="Arial" w:hAnsi="Arial" w:cs="Arial"/>
                <w:b/>
                <w:sz w:val="18"/>
                <w:szCs w:val="20"/>
              </w:rPr>
            </w:pPr>
          </w:p>
        </w:tc>
        <w:tc>
          <w:tcPr>
            <w:tcW w:w="1345" w:type="dxa"/>
            <w:vAlign w:val="center"/>
          </w:tcPr>
          <w:p w14:paraId="76D23BCB" w14:textId="3ADA3BAB" w:rsidR="008E2591" w:rsidRPr="00C651EE" w:rsidRDefault="008E2591" w:rsidP="00F47B38">
            <w:pPr>
              <w:rPr>
                <w:rFonts w:ascii="Arial" w:hAnsi="Arial" w:cs="Arial"/>
                <w:b/>
                <w:sz w:val="18"/>
                <w:szCs w:val="18"/>
              </w:rPr>
            </w:pPr>
            <w:r w:rsidRPr="00C651EE">
              <w:rPr>
                <w:rFonts w:ascii="Arial" w:hAnsi="Arial" w:cs="Arial"/>
                <w:b/>
                <w:sz w:val="18"/>
                <w:szCs w:val="18"/>
              </w:rPr>
              <w:t>P value</w:t>
            </w:r>
          </w:p>
        </w:tc>
        <w:tc>
          <w:tcPr>
            <w:tcW w:w="1620" w:type="dxa"/>
            <w:vAlign w:val="center"/>
          </w:tcPr>
          <w:p w14:paraId="7A4CCA9C" w14:textId="5F25999E" w:rsidR="008E2591" w:rsidRPr="00C651EE" w:rsidRDefault="00C651EE" w:rsidP="006B2C57">
            <w:pPr>
              <w:pStyle w:val="Compact"/>
              <w:jc w:val="center"/>
              <w:rPr>
                <w:rFonts w:ascii="Arial" w:eastAsiaTheme="minorHAnsi" w:hAnsi="Arial" w:cs="Arial"/>
                <w:b/>
                <w:sz w:val="18"/>
                <w:szCs w:val="18"/>
                <w:lang w:bidi="ar-SA"/>
              </w:rPr>
            </w:pPr>
            <w:r w:rsidRPr="00C651EE">
              <w:rPr>
                <w:rFonts w:ascii="Arial" w:hAnsi="Arial" w:cs="Arial"/>
                <w:b/>
                <w:sz w:val="18"/>
                <w:szCs w:val="18"/>
              </w:rPr>
              <w:t>0.00</w:t>
            </w:r>
          </w:p>
        </w:tc>
        <w:tc>
          <w:tcPr>
            <w:tcW w:w="1530" w:type="dxa"/>
            <w:vAlign w:val="center"/>
          </w:tcPr>
          <w:p w14:paraId="6F05CA37" w14:textId="4F668780" w:rsidR="008E2591" w:rsidRPr="00C651EE" w:rsidRDefault="00C651EE" w:rsidP="006B2C57">
            <w:pPr>
              <w:jc w:val="center"/>
              <w:rPr>
                <w:rFonts w:ascii="Arial" w:hAnsi="Arial" w:cs="Arial"/>
                <w:b/>
                <w:sz w:val="18"/>
                <w:szCs w:val="18"/>
              </w:rPr>
            </w:pPr>
            <w:r w:rsidRPr="00C651EE">
              <w:rPr>
                <w:rFonts w:ascii="Arial" w:hAnsi="Arial" w:cs="Arial"/>
                <w:b/>
                <w:sz w:val="18"/>
                <w:szCs w:val="18"/>
              </w:rPr>
              <w:t>0.02</w:t>
            </w:r>
          </w:p>
        </w:tc>
        <w:tc>
          <w:tcPr>
            <w:tcW w:w="1350" w:type="dxa"/>
            <w:vAlign w:val="center"/>
          </w:tcPr>
          <w:p w14:paraId="4C2B9073" w14:textId="68B70381" w:rsidR="008E2591" w:rsidRPr="00C651EE" w:rsidRDefault="00F15162" w:rsidP="006B2C57">
            <w:pPr>
              <w:jc w:val="center"/>
              <w:rPr>
                <w:rFonts w:ascii="Arial" w:hAnsi="Arial" w:cs="Arial"/>
                <w:b/>
                <w:sz w:val="18"/>
                <w:szCs w:val="18"/>
              </w:rPr>
            </w:pPr>
            <w:r>
              <w:rPr>
                <w:rFonts w:ascii="Arial" w:hAnsi="Arial" w:cs="Arial"/>
                <w:b/>
                <w:sz w:val="18"/>
                <w:szCs w:val="18"/>
              </w:rPr>
              <w:t>0.00</w:t>
            </w:r>
          </w:p>
        </w:tc>
        <w:tc>
          <w:tcPr>
            <w:tcW w:w="1530" w:type="dxa"/>
            <w:vAlign w:val="center"/>
          </w:tcPr>
          <w:p w14:paraId="3E5157FB" w14:textId="500E5EA7" w:rsidR="008E2591" w:rsidRPr="00C651EE" w:rsidRDefault="00F15162" w:rsidP="006B2C57">
            <w:pPr>
              <w:jc w:val="center"/>
              <w:rPr>
                <w:rFonts w:ascii="Arial" w:hAnsi="Arial" w:cs="Arial"/>
                <w:b/>
                <w:sz w:val="18"/>
                <w:szCs w:val="18"/>
              </w:rPr>
            </w:pPr>
            <w:r>
              <w:rPr>
                <w:rFonts w:ascii="Arial" w:hAnsi="Arial" w:cs="Arial"/>
                <w:b/>
                <w:sz w:val="18"/>
                <w:szCs w:val="18"/>
              </w:rPr>
              <w:t>0.00</w:t>
            </w:r>
          </w:p>
        </w:tc>
        <w:tc>
          <w:tcPr>
            <w:tcW w:w="1350" w:type="dxa"/>
            <w:vAlign w:val="center"/>
          </w:tcPr>
          <w:p w14:paraId="51A9079B" w14:textId="525210FF" w:rsidR="008E2591" w:rsidRPr="00C651EE" w:rsidRDefault="00F15162" w:rsidP="006B2C57">
            <w:pPr>
              <w:jc w:val="center"/>
              <w:rPr>
                <w:rFonts w:ascii="Arial" w:hAnsi="Arial" w:cs="Arial"/>
                <w:b/>
                <w:sz w:val="18"/>
                <w:szCs w:val="18"/>
              </w:rPr>
            </w:pPr>
            <w:r>
              <w:rPr>
                <w:rFonts w:ascii="Arial" w:hAnsi="Arial" w:cs="Arial"/>
                <w:b/>
                <w:sz w:val="18"/>
                <w:szCs w:val="18"/>
              </w:rPr>
              <w:t>0.00</w:t>
            </w:r>
          </w:p>
        </w:tc>
        <w:tc>
          <w:tcPr>
            <w:tcW w:w="1350" w:type="dxa"/>
            <w:vAlign w:val="center"/>
          </w:tcPr>
          <w:p w14:paraId="5C95B3D4" w14:textId="3162E8CB" w:rsidR="008E2591" w:rsidRPr="00C651EE" w:rsidRDefault="00F15162" w:rsidP="006B2C57">
            <w:pPr>
              <w:pStyle w:val="Compact"/>
              <w:jc w:val="center"/>
              <w:rPr>
                <w:rFonts w:ascii="Arial" w:eastAsiaTheme="minorHAnsi" w:hAnsi="Arial" w:cs="Arial"/>
                <w:b/>
                <w:sz w:val="18"/>
                <w:szCs w:val="18"/>
                <w:lang w:bidi="ar-SA"/>
              </w:rPr>
            </w:pPr>
            <w:r>
              <w:rPr>
                <w:rFonts w:ascii="Arial" w:eastAsiaTheme="minorHAnsi" w:hAnsi="Arial" w:cs="Arial"/>
                <w:b/>
                <w:sz w:val="18"/>
                <w:szCs w:val="18"/>
                <w:lang w:bidi="ar-SA"/>
              </w:rPr>
              <w:t>0.01</w:t>
            </w:r>
          </w:p>
        </w:tc>
        <w:tc>
          <w:tcPr>
            <w:tcW w:w="1620" w:type="dxa"/>
            <w:vAlign w:val="center"/>
          </w:tcPr>
          <w:p w14:paraId="7620A2C8" w14:textId="3A898BA3" w:rsidR="008E2591" w:rsidRPr="00C651EE" w:rsidRDefault="00F15162" w:rsidP="006B2C57">
            <w:pPr>
              <w:pStyle w:val="Compact"/>
              <w:jc w:val="center"/>
              <w:rPr>
                <w:rFonts w:ascii="Arial" w:eastAsiaTheme="minorHAnsi" w:hAnsi="Arial" w:cs="Arial"/>
                <w:b/>
                <w:sz w:val="18"/>
                <w:szCs w:val="18"/>
                <w:lang w:bidi="ar-SA"/>
              </w:rPr>
            </w:pPr>
            <w:r>
              <w:rPr>
                <w:rFonts w:ascii="Arial" w:eastAsiaTheme="minorHAnsi" w:hAnsi="Arial" w:cs="Arial"/>
                <w:b/>
                <w:sz w:val="18"/>
                <w:szCs w:val="18"/>
                <w:lang w:bidi="ar-SA"/>
              </w:rPr>
              <w:t>0.05</w:t>
            </w:r>
          </w:p>
        </w:tc>
        <w:tc>
          <w:tcPr>
            <w:tcW w:w="1440" w:type="dxa"/>
            <w:vAlign w:val="center"/>
          </w:tcPr>
          <w:p w14:paraId="5D11B988" w14:textId="49BEC887" w:rsidR="008E2591" w:rsidRPr="00C651EE" w:rsidRDefault="00F15162" w:rsidP="006B2C57">
            <w:pPr>
              <w:jc w:val="center"/>
              <w:rPr>
                <w:rFonts w:ascii="Arial" w:hAnsi="Arial" w:cs="Arial"/>
                <w:b/>
                <w:sz w:val="18"/>
                <w:szCs w:val="18"/>
              </w:rPr>
            </w:pPr>
            <w:r>
              <w:rPr>
                <w:rFonts w:ascii="Arial" w:hAnsi="Arial" w:cs="Arial"/>
                <w:b/>
                <w:sz w:val="18"/>
                <w:szCs w:val="18"/>
              </w:rPr>
              <w:t>0.00</w:t>
            </w:r>
          </w:p>
        </w:tc>
      </w:tr>
    </w:tbl>
    <w:p w14:paraId="11B4F873" w14:textId="77777777" w:rsidR="006F0177" w:rsidRPr="00A03635" w:rsidRDefault="006F0177" w:rsidP="00A03635">
      <w:pPr>
        <w:tabs>
          <w:tab w:val="left" w:pos="5985"/>
        </w:tabs>
        <w:rPr>
          <w:rFonts w:ascii="Arial" w:hAnsi="Arial" w:cs="Arial"/>
          <w:sz w:val="18"/>
        </w:rPr>
      </w:pPr>
    </w:p>
    <w:sectPr w:rsidR="006F0177" w:rsidRPr="00A03635" w:rsidSect="00CD255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2AF7B" w14:textId="77777777" w:rsidR="00D93E9E" w:rsidRDefault="00D93E9E" w:rsidP="00D94704">
      <w:pPr>
        <w:spacing w:after="0" w:line="240" w:lineRule="auto"/>
      </w:pPr>
      <w:r>
        <w:separator/>
      </w:r>
    </w:p>
  </w:endnote>
  <w:endnote w:type="continuationSeparator" w:id="0">
    <w:p w14:paraId="39D125A2" w14:textId="77777777" w:rsidR="00D93E9E" w:rsidRDefault="00D93E9E" w:rsidP="00D9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2B896" w14:textId="77777777" w:rsidR="00D93E9E" w:rsidRDefault="00D93E9E" w:rsidP="00D94704">
      <w:pPr>
        <w:spacing w:after="0" w:line="240" w:lineRule="auto"/>
      </w:pPr>
      <w:r>
        <w:separator/>
      </w:r>
    </w:p>
  </w:footnote>
  <w:footnote w:type="continuationSeparator" w:id="0">
    <w:p w14:paraId="773EDC57" w14:textId="77777777" w:rsidR="00D93E9E" w:rsidRDefault="00D93E9E" w:rsidP="00D9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810B" w14:textId="15D0DC64" w:rsidR="00A86CE5" w:rsidRDefault="00D93E9E">
    <w:pPr>
      <w:pStyle w:val="Header"/>
    </w:pPr>
    <w:r>
      <w:rPr>
        <w:noProof/>
      </w:rPr>
      <w:pict w14:anchorId="43BF1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8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C893" w14:textId="2D70B9D8" w:rsidR="00A86CE5" w:rsidRDefault="00D93E9E">
    <w:pPr>
      <w:pStyle w:val="Header"/>
    </w:pPr>
    <w:r>
      <w:rPr>
        <w:noProof/>
      </w:rPr>
      <w:pict w14:anchorId="2A5C2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8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1C52" w14:textId="7F1617A6" w:rsidR="00A86CE5" w:rsidRDefault="00D93E9E">
    <w:pPr>
      <w:pStyle w:val="Header"/>
    </w:pPr>
    <w:r>
      <w:rPr>
        <w:noProof/>
      </w:rPr>
      <w:pict w14:anchorId="1893F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8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1553"/>
    <w:multiLevelType w:val="multilevel"/>
    <w:tmpl w:val="7DA21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B177E"/>
    <w:multiLevelType w:val="hybridMultilevel"/>
    <w:tmpl w:val="FBBA9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1476A"/>
    <w:multiLevelType w:val="multilevel"/>
    <w:tmpl w:val="FA1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55D7F"/>
    <w:multiLevelType w:val="multilevel"/>
    <w:tmpl w:val="4920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D6C15"/>
    <w:multiLevelType w:val="multilevel"/>
    <w:tmpl w:val="3A7E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175C1"/>
    <w:multiLevelType w:val="multilevel"/>
    <w:tmpl w:val="6574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16A75"/>
    <w:multiLevelType w:val="multilevel"/>
    <w:tmpl w:val="9AD6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84B02"/>
    <w:multiLevelType w:val="multilevel"/>
    <w:tmpl w:val="8C28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73851"/>
    <w:multiLevelType w:val="multilevel"/>
    <w:tmpl w:val="56F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458C5"/>
    <w:multiLevelType w:val="multilevel"/>
    <w:tmpl w:val="6B36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D1607"/>
    <w:multiLevelType w:val="hybridMultilevel"/>
    <w:tmpl w:val="9EDC0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414E3"/>
    <w:multiLevelType w:val="multilevel"/>
    <w:tmpl w:val="D7BC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24D9F"/>
    <w:multiLevelType w:val="multilevel"/>
    <w:tmpl w:val="2C3E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F46E34"/>
    <w:multiLevelType w:val="hybridMultilevel"/>
    <w:tmpl w:val="0706C7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6696BC2"/>
    <w:multiLevelType w:val="multilevel"/>
    <w:tmpl w:val="7012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413E6C"/>
    <w:multiLevelType w:val="multilevel"/>
    <w:tmpl w:val="D9785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C5325"/>
    <w:multiLevelType w:val="multilevel"/>
    <w:tmpl w:val="D58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2"/>
  </w:num>
  <w:num w:numId="4">
    <w:abstractNumId w:val="8"/>
  </w:num>
  <w:num w:numId="5">
    <w:abstractNumId w:val="14"/>
  </w:num>
  <w:num w:numId="6">
    <w:abstractNumId w:val="5"/>
  </w:num>
  <w:num w:numId="7">
    <w:abstractNumId w:val="16"/>
  </w:num>
  <w:num w:numId="8">
    <w:abstractNumId w:val="9"/>
  </w:num>
  <w:num w:numId="9">
    <w:abstractNumId w:val="11"/>
  </w:num>
  <w:num w:numId="10">
    <w:abstractNumId w:val="4"/>
  </w:num>
  <w:num w:numId="11">
    <w:abstractNumId w:val="0"/>
  </w:num>
  <w:num w:numId="12">
    <w:abstractNumId w:val="7"/>
  </w:num>
  <w:num w:numId="13">
    <w:abstractNumId w:val="6"/>
  </w:num>
  <w:num w:numId="14">
    <w:abstractNumId w:val="15"/>
  </w:num>
  <w:num w:numId="15">
    <w:abstractNumId w:val="3"/>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0NTQzMTOxNLQ0NTNU0lEKTi0uzszPAykwrAUAuGUVoywAAAA="/>
  </w:docVars>
  <w:rsids>
    <w:rsidRoot w:val="00C76C0A"/>
    <w:rsid w:val="000013E5"/>
    <w:rsid w:val="0000250C"/>
    <w:rsid w:val="000158F7"/>
    <w:rsid w:val="000265D8"/>
    <w:rsid w:val="000448C4"/>
    <w:rsid w:val="00044B09"/>
    <w:rsid w:val="00046A62"/>
    <w:rsid w:val="00051C59"/>
    <w:rsid w:val="000569C4"/>
    <w:rsid w:val="00057AAC"/>
    <w:rsid w:val="00091A51"/>
    <w:rsid w:val="00091FF8"/>
    <w:rsid w:val="00092C4D"/>
    <w:rsid w:val="000A3ACC"/>
    <w:rsid w:val="000A7F70"/>
    <w:rsid w:val="000B6863"/>
    <w:rsid w:val="000C6D61"/>
    <w:rsid w:val="000D4BA3"/>
    <w:rsid w:val="000D5D48"/>
    <w:rsid w:val="000E059C"/>
    <w:rsid w:val="000F7DB9"/>
    <w:rsid w:val="00101CB2"/>
    <w:rsid w:val="001035E1"/>
    <w:rsid w:val="0011277B"/>
    <w:rsid w:val="001132D7"/>
    <w:rsid w:val="0012633E"/>
    <w:rsid w:val="00132FC8"/>
    <w:rsid w:val="00135A78"/>
    <w:rsid w:val="001373B7"/>
    <w:rsid w:val="0015750E"/>
    <w:rsid w:val="00163DBA"/>
    <w:rsid w:val="001900CC"/>
    <w:rsid w:val="00193123"/>
    <w:rsid w:val="001A501E"/>
    <w:rsid w:val="001A5960"/>
    <w:rsid w:val="001B5626"/>
    <w:rsid w:val="001C3BE3"/>
    <w:rsid w:val="001C480C"/>
    <w:rsid w:val="001E36F8"/>
    <w:rsid w:val="001F3986"/>
    <w:rsid w:val="001F4FC0"/>
    <w:rsid w:val="00202C79"/>
    <w:rsid w:val="00204824"/>
    <w:rsid w:val="00216219"/>
    <w:rsid w:val="00221EC5"/>
    <w:rsid w:val="002306D6"/>
    <w:rsid w:val="00246524"/>
    <w:rsid w:val="00255BF7"/>
    <w:rsid w:val="00264D8F"/>
    <w:rsid w:val="0026786F"/>
    <w:rsid w:val="00273A02"/>
    <w:rsid w:val="00276A8A"/>
    <w:rsid w:val="00285E9A"/>
    <w:rsid w:val="002870D7"/>
    <w:rsid w:val="00291185"/>
    <w:rsid w:val="002C536B"/>
    <w:rsid w:val="002D530D"/>
    <w:rsid w:val="002D6D92"/>
    <w:rsid w:val="002E3C43"/>
    <w:rsid w:val="002E40C3"/>
    <w:rsid w:val="002E6396"/>
    <w:rsid w:val="002F0B2C"/>
    <w:rsid w:val="0030035E"/>
    <w:rsid w:val="00304A79"/>
    <w:rsid w:val="00322064"/>
    <w:rsid w:val="00326AEA"/>
    <w:rsid w:val="003313E2"/>
    <w:rsid w:val="00337D0B"/>
    <w:rsid w:val="003411FD"/>
    <w:rsid w:val="003452E5"/>
    <w:rsid w:val="00357059"/>
    <w:rsid w:val="00362466"/>
    <w:rsid w:val="003632E4"/>
    <w:rsid w:val="00373506"/>
    <w:rsid w:val="00377155"/>
    <w:rsid w:val="00381DB5"/>
    <w:rsid w:val="0038254B"/>
    <w:rsid w:val="00384350"/>
    <w:rsid w:val="00387455"/>
    <w:rsid w:val="003A214B"/>
    <w:rsid w:val="003B28C4"/>
    <w:rsid w:val="003E0E32"/>
    <w:rsid w:val="003E330E"/>
    <w:rsid w:val="00404F1A"/>
    <w:rsid w:val="00414765"/>
    <w:rsid w:val="00417ECA"/>
    <w:rsid w:val="00421D08"/>
    <w:rsid w:val="00424E8E"/>
    <w:rsid w:val="004363E2"/>
    <w:rsid w:val="004370BA"/>
    <w:rsid w:val="00437E1F"/>
    <w:rsid w:val="00450469"/>
    <w:rsid w:val="00462D93"/>
    <w:rsid w:val="004710EB"/>
    <w:rsid w:val="004839F1"/>
    <w:rsid w:val="00496754"/>
    <w:rsid w:val="004A1FBE"/>
    <w:rsid w:val="004A575B"/>
    <w:rsid w:val="004B1087"/>
    <w:rsid w:val="004B670C"/>
    <w:rsid w:val="004C05FD"/>
    <w:rsid w:val="004D110B"/>
    <w:rsid w:val="004D1539"/>
    <w:rsid w:val="004D358C"/>
    <w:rsid w:val="004E70B7"/>
    <w:rsid w:val="004F0460"/>
    <w:rsid w:val="004F24E4"/>
    <w:rsid w:val="004F2579"/>
    <w:rsid w:val="00502629"/>
    <w:rsid w:val="00514E8B"/>
    <w:rsid w:val="0052358A"/>
    <w:rsid w:val="0052710D"/>
    <w:rsid w:val="0054040D"/>
    <w:rsid w:val="00546517"/>
    <w:rsid w:val="00547B4A"/>
    <w:rsid w:val="00552078"/>
    <w:rsid w:val="0055523D"/>
    <w:rsid w:val="00563E1A"/>
    <w:rsid w:val="00583175"/>
    <w:rsid w:val="005A5C02"/>
    <w:rsid w:val="005A7682"/>
    <w:rsid w:val="005B3F44"/>
    <w:rsid w:val="005E26BF"/>
    <w:rsid w:val="005E3173"/>
    <w:rsid w:val="005F5C66"/>
    <w:rsid w:val="00603668"/>
    <w:rsid w:val="00605EAE"/>
    <w:rsid w:val="00607188"/>
    <w:rsid w:val="00611562"/>
    <w:rsid w:val="00626666"/>
    <w:rsid w:val="00635048"/>
    <w:rsid w:val="00643544"/>
    <w:rsid w:val="00666623"/>
    <w:rsid w:val="0067004A"/>
    <w:rsid w:val="00676297"/>
    <w:rsid w:val="0068274C"/>
    <w:rsid w:val="00693CF3"/>
    <w:rsid w:val="00696A03"/>
    <w:rsid w:val="00697E75"/>
    <w:rsid w:val="006A4400"/>
    <w:rsid w:val="006B2C57"/>
    <w:rsid w:val="006C1C7B"/>
    <w:rsid w:val="006C4FA3"/>
    <w:rsid w:val="006C5DB0"/>
    <w:rsid w:val="006D3370"/>
    <w:rsid w:val="006E18E7"/>
    <w:rsid w:val="006F0177"/>
    <w:rsid w:val="006F451B"/>
    <w:rsid w:val="00713FD3"/>
    <w:rsid w:val="00716EAB"/>
    <w:rsid w:val="00717EAF"/>
    <w:rsid w:val="00744794"/>
    <w:rsid w:val="007467CA"/>
    <w:rsid w:val="00767952"/>
    <w:rsid w:val="00771E16"/>
    <w:rsid w:val="0077274A"/>
    <w:rsid w:val="007952C0"/>
    <w:rsid w:val="007A23B9"/>
    <w:rsid w:val="007B0E25"/>
    <w:rsid w:val="007B1475"/>
    <w:rsid w:val="007C314D"/>
    <w:rsid w:val="007C4F13"/>
    <w:rsid w:val="007F684D"/>
    <w:rsid w:val="007F68A0"/>
    <w:rsid w:val="00800533"/>
    <w:rsid w:val="00802AD7"/>
    <w:rsid w:val="008136EC"/>
    <w:rsid w:val="0083064C"/>
    <w:rsid w:val="00833117"/>
    <w:rsid w:val="008538FC"/>
    <w:rsid w:val="0086172E"/>
    <w:rsid w:val="00866F96"/>
    <w:rsid w:val="00872655"/>
    <w:rsid w:val="00876876"/>
    <w:rsid w:val="00882F1E"/>
    <w:rsid w:val="00884E78"/>
    <w:rsid w:val="00890969"/>
    <w:rsid w:val="0089340B"/>
    <w:rsid w:val="008950B4"/>
    <w:rsid w:val="008C28E9"/>
    <w:rsid w:val="008C5A38"/>
    <w:rsid w:val="008D1224"/>
    <w:rsid w:val="008E2591"/>
    <w:rsid w:val="00922194"/>
    <w:rsid w:val="00925E44"/>
    <w:rsid w:val="00974BCF"/>
    <w:rsid w:val="00976982"/>
    <w:rsid w:val="00992897"/>
    <w:rsid w:val="0099338E"/>
    <w:rsid w:val="009A1DF6"/>
    <w:rsid w:val="009A50F3"/>
    <w:rsid w:val="009C450F"/>
    <w:rsid w:val="009C7020"/>
    <w:rsid w:val="009D4796"/>
    <w:rsid w:val="009F281E"/>
    <w:rsid w:val="009F41D9"/>
    <w:rsid w:val="009F48F0"/>
    <w:rsid w:val="009F77D5"/>
    <w:rsid w:val="00A03635"/>
    <w:rsid w:val="00A1631A"/>
    <w:rsid w:val="00A2713E"/>
    <w:rsid w:val="00A37BA0"/>
    <w:rsid w:val="00A42CBC"/>
    <w:rsid w:val="00A43663"/>
    <w:rsid w:val="00A43B4E"/>
    <w:rsid w:val="00A50C10"/>
    <w:rsid w:val="00A65BFF"/>
    <w:rsid w:val="00A77C66"/>
    <w:rsid w:val="00A80A42"/>
    <w:rsid w:val="00A82B41"/>
    <w:rsid w:val="00A86CE5"/>
    <w:rsid w:val="00AA4735"/>
    <w:rsid w:val="00AA741F"/>
    <w:rsid w:val="00AC0A1D"/>
    <w:rsid w:val="00AD14D4"/>
    <w:rsid w:val="00AE116F"/>
    <w:rsid w:val="00B01501"/>
    <w:rsid w:val="00B03488"/>
    <w:rsid w:val="00B22D28"/>
    <w:rsid w:val="00B23022"/>
    <w:rsid w:val="00B243D2"/>
    <w:rsid w:val="00B50EDC"/>
    <w:rsid w:val="00B6529D"/>
    <w:rsid w:val="00B678F1"/>
    <w:rsid w:val="00B67F74"/>
    <w:rsid w:val="00B72814"/>
    <w:rsid w:val="00B72E30"/>
    <w:rsid w:val="00B778C7"/>
    <w:rsid w:val="00B82D48"/>
    <w:rsid w:val="00B83416"/>
    <w:rsid w:val="00BA00AE"/>
    <w:rsid w:val="00BA54EB"/>
    <w:rsid w:val="00BB0266"/>
    <w:rsid w:val="00BB1C34"/>
    <w:rsid w:val="00BB33D4"/>
    <w:rsid w:val="00BB72BF"/>
    <w:rsid w:val="00BC468C"/>
    <w:rsid w:val="00BD77DE"/>
    <w:rsid w:val="00BE3176"/>
    <w:rsid w:val="00BF0DDD"/>
    <w:rsid w:val="00C1068F"/>
    <w:rsid w:val="00C154A3"/>
    <w:rsid w:val="00C31B3F"/>
    <w:rsid w:val="00C45CA4"/>
    <w:rsid w:val="00C6300A"/>
    <w:rsid w:val="00C651EE"/>
    <w:rsid w:val="00C76C0A"/>
    <w:rsid w:val="00C87C46"/>
    <w:rsid w:val="00C96415"/>
    <w:rsid w:val="00CD16A4"/>
    <w:rsid w:val="00CD2557"/>
    <w:rsid w:val="00CD3769"/>
    <w:rsid w:val="00CD49E5"/>
    <w:rsid w:val="00CF68ED"/>
    <w:rsid w:val="00CF7862"/>
    <w:rsid w:val="00D000D7"/>
    <w:rsid w:val="00D04985"/>
    <w:rsid w:val="00D114C5"/>
    <w:rsid w:val="00D23FE8"/>
    <w:rsid w:val="00D319BB"/>
    <w:rsid w:val="00D3461E"/>
    <w:rsid w:val="00D46FE3"/>
    <w:rsid w:val="00D56109"/>
    <w:rsid w:val="00D62F38"/>
    <w:rsid w:val="00D6493D"/>
    <w:rsid w:val="00D655CC"/>
    <w:rsid w:val="00D65F28"/>
    <w:rsid w:val="00D66368"/>
    <w:rsid w:val="00D6695A"/>
    <w:rsid w:val="00D67485"/>
    <w:rsid w:val="00D75571"/>
    <w:rsid w:val="00D75A79"/>
    <w:rsid w:val="00D761E7"/>
    <w:rsid w:val="00D93E9E"/>
    <w:rsid w:val="00D94704"/>
    <w:rsid w:val="00DA0DDE"/>
    <w:rsid w:val="00DB3E0E"/>
    <w:rsid w:val="00DB486A"/>
    <w:rsid w:val="00DC338F"/>
    <w:rsid w:val="00E02DEF"/>
    <w:rsid w:val="00E052DD"/>
    <w:rsid w:val="00E11ACB"/>
    <w:rsid w:val="00E149BE"/>
    <w:rsid w:val="00E1606B"/>
    <w:rsid w:val="00E170C6"/>
    <w:rsid w:val="00E216DB"/>
    <w:rsid w:val="00E273A3"/>
    <w:rsid w:val="00E312AA"/>
    <w:rsid w:val="00E35465"/>
    <w:rsid w:val="00E35F23"/>
    <w:rsid w:val="00E570BE"/>
    <w:rsid w:val="00E739A8"/>
    <w:rsid w:val="00E74834"/>
    <w:rsid w:val="00E94153"/>
    <w:rsid w:val="00EA3C86"/>
    <w:rsid w:val="00EA4046"/>
    <w:rsid w:val="00EA4056"/>
    <w:rsid w:val="00EB235D"/>
    <w:rsid w:val="00EC0986"/>
    <w:rsid w:val="00EC1810"/>
    <w:rsid w:val="00EC1F8A"/>
    <w:rsid w:val="00EC764E"/>
    <w:rsid w:val="00EC7FC3"/>
    <w:rsid w:val="00ED229A"/>
    <w:rsid w:val="00EE72B9"/>
    <w:rsid w:val="00EF3079"/>
    <w:rsid w:val="00EF30FB"/>
    <w:rsid w:val="00F13D41"/>
    <w:rsid w:val="00F14A63"/>
    <w:rsid w:val="00F15162"/>
    <w:rsid w:val="00F170D0"/>
    <w:rsid w:val="00F30F57"/>
    <w:rsid w:val="00F36C49"/>
    <w:rsid w:val="00F47B38"/>
    <w:rsid w:val="00F675AA"/>
    <w:rsid w:val="00F82E4B"/>
    <w:rsid w:val="00F86ECE"/>
    <w:rsid w:val="00F91949"/>
    <w:rsid w:val="00F9417B"/>
    <w:rsid w:val="00FA1EB3"/>
    <w:rsid w:val="00FC2FA5"/>
    <w:rsid w:val="00FC5763"/>
    <w:rsid w:val="00FE1BDC"/>
    <w:rsid w:val="00FE4397"/>
    <w:rsid w:val="00FF2E02"/>
    <w:rsid w:val="00FF523F"/>
    <w:rsid w:val="00FF6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401FF"/>
  <w15:chartTrackingRefBased/>
  <w15:docId w15:val="{6D932930-C565-4F6B-A85E-983D173E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C0A"/>
    <w:pPr>
      <w:ind w:left="720"/>
      <w:contextualSpacing/>
    </w:pPr>
  </w:style>
  <w:style w:type="paragraph" w:styleId="NormalWeb">
    <w:name w:val="Normal (Web)"/>
    <w:basedOn w:val="Normal"/>
    <w:uiPriority w:val="99"/>
    <w:unhideWhenUsed/>
    <w:rsid w:val="00A03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132FC8"/>
  </w:style>
  <w:style w:type="paragraph" w:styleId="Header">
    <w:name w:val="header"/>
    <w:basedOn w:val="Normal"/>
    <w:link w:val="HeaderChar"/>
    <w:uiPriority w:val="99"/>
    <w:unhideWhenUsed/>
    <w:rsid w:val="00D94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704"/>
  </w:style>
  <w:style w:type="paragraph" w:styleId="Footer">
    <w:name w:val="footer"/>
    <w:basedOn w:val="Normal"/>
    <w:link w:val="FooterChar"/>
    <w:uiPriority w:val="99"/>
    <w:unhideWhenUsed/>
    <w:rsid w:val="00D94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704"/>
  </w:style>
  <w:style w:type="table" w:styleId="TableGrid">
    <w:name w:val="Table Grid"/>
    <w:basedOn w:val="TableNormal"/>
    <w:uiPriority w:val="39"/>
    <w:rsid w:val="00D9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876876"/>
    <w:pPr>
      <w:spacing w:before="36" w:after="36" w:line="276" w:lineRule="auto"/>
    </w:pPr>
    <w:rPr>
      <w:rFonts w:eastAsiaTheme="minorEastAsia"/>
      <w:sz w:val="20"/>
      <w:szCs w:val="20"/>
      <w:lang w:bidi="en-US"/>
    </w:rPr>
  </w:style>
  <w:style w:type="paragraph" w:styleId="BodyText">
    <w:name w:val="Body Text"/>
    <w:basedOn w:val="Normal"/>
    <w:link w:val="BodyTextChar"/>
    <w:uiPriority w:val="99"/>
    <w:semiHidden/>
    <w:unhideWhenUsed/>
    <w:rsid w:val="00876876"/>
    <w:pPr>
      <w:spacing w:after="120"/>
    </w:pPr>
  </w:style>
  <w:style w:type="character" w:customStyle="1" w:styleId="BodyTextChar">
    <w:name w:val="Body Text Char"/>
    <w:basedOn w:val="DefaultParagraphFont"/>
    <w:link w:val="BodyText"/>
    <w:uiPriority w:val="99"/>
    <w:semiHidden/>
    <w:rsid w:val="00876876"/>
  </w:style>
  <w:style w:type="character" w:styleId="Hyperlink">
    <w:name w:val="Hyperlink"/>
    <w:basedOn w:val="DefaultParagraphFont"/>
    <w:uiPriority w:val="99"/>
    <w:unhideWhenUsed/>
    <w:rsid w:val="006C5DB0"/>
    <w:rPr>
      <w:color w:val="0563C1" w:themeColor="hyperlink"/>
      <w:u w:val="single"/>
    </w:rPr>
  </w:style>
  <w:style w:type="character" w:customStyle="1" w:styleId="UnresolvedMention1">
    <w:name w:val="Unresolved Mention1"/>
    <w:basedOn w:val="DefaultParagraphFont"/>
    <w:uiPriority w:val="99"/>
    <w:semiHidden/>
    <w:unhideWhenUsed/>
    <w:rsid w:val="006C5DB0"/>
    <w:rPr>
      <w:color w:val="605E5C"/>
      <w:shd w:val="clear" w:color="auto" w:fill="E1DFDD"/>
    </w:rPr>
  </w:style>
  <w:style w:type="character" w:styleId="CommentReference">
    <w:name w:val="annotation reference"/>
    <w:basedOn w:val="DefaultParagraphFont"/>
    <w:uiPriority w:val="99"/>
    <w:semiHidden/>
    <w:unhideWhenUsed/>
    <w:rsid w:val="00713FD3"/>
    <w:rPr>
      <w:sz w:val="16"/>
      <w:szCs w:val="16"/>
    </w:rPr>
  </w:style>
  <w:style w:type="paragraph" w:styleId="CommentText">
    <w:name w:val="annotation text"/>
    <w:basedOn w:val="Normal"/>
    <w:link w:val="CommentTextChar"/>
    <w:uiPriority w:val="99"/>
    <w:semiHidden/>
    <w:unhideWhenUsed/>
    <w:rsid w:val="00713FD3"/>
    <w:pPr>
      <w:spacing w:line="240" w:lineRule="auto"/>
    </w:pPr>
    <w:rPr>
      <w:sz w:val="20"/>
      <w:szCs w:val="20"/>
    </w:rPr>
  </w:style>
  <w:style w:type="character" w:customStyle="1" w:styleId="CommentTextChar">
    <w:name w:val="Comment Text Char"/>
    <w:basedOn w:val="DefaultParagraphFont"/>
    <w:link w:val="CommentText"/>
    <w:uiPriority w:val="99"/>
    <w:semiHidden/>
    <w:rsid w:val="00713FD3"/>
    <w:rPr>
      <w:sz w:val="20"/>
      <w:szCs w:val="20"/>
    </w:rPr>
  </w:style>
  <w:style w:type="paragraph" w:styleId="CommentSubject">
    <w:name w:val="annotation subject"/>
    <w:basedOn w:val="CommentText"/>
    <w:next w:val="CommentText"/>
    <w:link w:val="CommentSubjectChar"/>
    <w:uiPriority w:val="99"/>
    <w:semiHidden/>
    <w:unhideWhenUsed/>
    <w:rsid w:val="00713FD3"/>
    <w:rPr>
      <w:b/>
      <w:bCs/>
    </w:rPr>
  </w:style>
  <w:style w:type="character" w:customStyle="1" w:styleId="CommentSubjectChar">
    <w:name w:val="Comment Subject Char"/>
    <w:basedOn w:val="CommentTextChar"/>
    <w:link w:val="CommentSubject"/>
    <w:uiPriority w:val="99"/>
    <w:semiHidden/>
    <w:rsid w:val="00713FD3"/>
    <w:rPr>
      <w:b/>
      <w:bCs/>
      <w:sz w:val="20"/>
      <w:szCs w:val="20"/>
    </w:rPr>
  </w:style>
  <w:style w:type="paragraph" w:styleId="BalloonText">
    <w:name w:val="Balloon Text"/>
    <w:basedOn w:val="Normal"/>
    <w:link w:val="BalloonTextChar"/>
    <w:uiPriority w:val="99"/>
    <w:semiHidden/>
    <w:unhideWhenUsed/>
    <w:rsid w:val="0071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FD3"/>
    <w:rPr>
      <w:rFonts w:ascii="Segoe UI" w:hAnsi="Segoe UI" w:cs="Segoe UI"/>
      <w:sz w:val="18"/>
      <w:szCs w:val="18"/>
    </w:rPr>
  </w:style>
  <w:style w:type="character" w:styleId="Strong">
    <w:name w:val="Strong"/>
    <w:basedOn w:val="DefaultParagraphFont"/>
    <w:uiPriority w:val="22"/>
    <w:qFormat/>
    <w:rsid w:val="00713FD3"/>
    <w:rPr>
      <w:b/>
      <w:bCs/>
    </w:rPr>
  </w:style>
  <w:style w:type="character" w:styleId="Emphasis">
    <w:name w:val="Emphasis"/>
    <w:basedOn w:val="DefaultParagraphFont"/>
    <w:uiPriority w:val="20"/>
    <w:qFormat/>
    <w:rsid w:val="00E1606B"/>
    <w:rPr>
      <w:i/>
      <w:iCs/>
    </w:rPr>
  </w:style>
  <w:style w:type="character" w:customStyle="1" w:styleId="citation-152">
    <w:name w:val="citation-152"/>
    <w:basedOn w:val="DefaultParagraphFont"/>
    <w:rsid w:val="002F0B2C"/>
  </w:style>
  <w:style w:type="character" w:customStyle="1" w:styleId="citation-159">
    <w:name w:val="citation-159"/>
    <w:basedOn w:val="DefaultParagraphFont"/>
    <w:rsid w:val="00F9417B"/>
  </w:style>
  <w:style w:type="character" w:customStyle="1" w:styleId="citation-158">
    <w:name w:val="citation-158"/>
    <w:basedOn w:val="DefaultParagraphFont"/>
    <w:rsid w:val="00F9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1465">
      <w:bodyDiv w:val="1"/>
      <w:marLeft w:val="0"/>
      <w:marRight w:val="0"/>
      <w:marTop w:val="0"/>
      <w:marBottom w:val="0"/>
      <w:divBdr>
        <w:top w:val="none" w:sz="0" w:space="0" w:color="auto"/>
        <w:left w:val="none" w:sz="0" w:space="0" w:color="auto"/>
        <w:bottom w:val="none" w:sz="0" w:space="0" w:color="auto"/>
        <w:right w:val="none" w:sz="0" w:space="0" w:color="auto"/>
      </w:divBdr>
    </w:div>
    <w:div w:id="179896785">
      <w:bodyDiv w:val="1"/>
      <w:marLeft w:val="0"/>
      <w:marRight w:val="0"/>
      <w:marTop w:val="0"/>
      <w:marBottom w:val="0"/>
      <w:divBdr>
        <w:top w:val="none" w:sz="0" w:space="0" w:color="auto"/>
        <w:left w:val="none" w:sz="0" w:space="0" w:color="auto"/>
        <w:bottom w:val="none" w:sz="0" w:space="0" w:color="auto"/>
        <w:right w:val="none" w:sz="0" w:space="0" w:color="auto"/>
      </w:divBdr>
    </w:div>
    <w:div w:id="412095534">
      <w:bodyDiv w:val="1"/>
      <w:marLeft w:val="0"/>
      <w:marRight w:val="0"/>
      <w:marTop w:val="0"/>
      <w:marBottom w:val="0"/>
      <w:divBdr>
        <w:top w:val="none" w:sz="0" w:space="0" w:color="auto"/>
        <w:left w:val="none" w:sz="0" w:space="0" w:color="auto"/>
        <w:bottom w:val="none" w:sz="0" w:space="0" w:color="auto"/>
        <w:right w:val="none" w:sz="0" w:space="0" w:color="auto"/>
      </w:divBdr>
    </w:div>
    <w:div w:id="547566567">
      <w:bodyDiv w:val="1"/>
      <w:marLeft w:val="0"/>
      <w:marRight w:val="0"/>
      <w:marTop w:val="0"/>
      <w:marBottom w:val="0"/>
      <w:divBdr>
        <w:top w:val="none" w:sz="0" w:space="0" w:color="auto"/>
        <w:left w:val="none" w:sz="0" w:space="0" w:color="auto"/>
        <w:bottom w:val="none" w:sz="0" w:space="0" w:color="auto"/>
        <w:right w:val="none" w:sz="0" w:space="0" w:color="auto"/>
      </w:divBdr>
    </w:div>
    <w:div w:id="658538098">
      <w:bodyDiv w:val="1"/>
      <w:marLeft w:val="0"/>
      <w:marRight w:val="0"/>
      <w:marTop w:val="0"/>
      <w:marBottom w:val="0"/>
      <w:divBdr>
        <w:top w:val="none" w:sz="0" w:space="0" w:color="auto"/>
        <w:left w:val="none" w:sz="0" w:space="0" w:color="auto"/>
        <w:bottom w:val="none" w:sz="0" w:space="0" w:color="auto"/>
        <w:right w:val="none" w:sz="0" w:space="0" w:color="auto"/>
      </w:divBdr>
    </w:div>
    <w:div w:id="735010897">
      <w:bodyDiv w:val="1"/>
      <w:marLeft w:val="0"/>
      <w:marRight w:val="0"/>
      <w:marTop w:val="0"/>
      <w:marBottom w:val="0"/>
      <w:divBdr>
        <w:top w:val="none" w:sz="0" w:space="0" w:color="auto"/>
        <w:left w:val="none" w:sz="0" w:space="0" w:color="auto"/>
        <w:bottom w:val="none" w:sz="0" w:space="0" w:color="auto"/>
        <w:right w:val="none" w:sz="0" w:space="0" w:color="auto"/>
      </w:divBdr>
    </w:div>
    <w:div w:id="816149296">
      <w:bodyDiv w:val="1"/>
      <w:marLeft w:val="0"/>
      <w:marRight w:val="0"/>
      <w:marTop w:val="0"/>
      <w:marBottom w:val="0"/>
      <w:divBdr>
        <w:top w:val="none" w:sz="0" w:space="0" w:color="auto"/>
        <w:left w:val="none" w:sz="0" w:space="0" w:color="auto"/>
        <w:bottom w:val="none" w:sz="0" w:space="0" w:color="auto"/>
        <w:right w:val="none" w:sz="0" w:space="0" w:color="auto"/>
      </w:divBdr>
    </w:div>
    <w:div w:id="940145803">
      <w:bodyDiv w:val="1"/>
      <w:marLeft w:val="0"/>
      <w:marRight w:val="0"/>
      <w:marTop w:val="0"/>
      <w:marBottom w:val="0"/>
      <w:divBdr>
        <w:top w:val="none" w:sz="0" w:space="0" w:color="auto"/>
        <w:left w:val="none" w:sz="0" w:space="0" w:color="auto"/>
        <w:bottom w:val="none" w:sz="0" w:space="0" w:color="auto"/>
        <w:right w:val="none" w:sz="0" w:space="0" w:color="auto"/>
      </w:divBdr>
    </w:div>
    <w:div w:id="979771230">
      <w:bodyDiv w:val="1"/>
      <w:marLeft w:val="0"/>
      <w:marRight w:val="0"/>
      <w:marTop w:val="0"/>
      <w:marBottom w:val="0"/>
      <w:divBdr>
        <w:top w:val="none" w:sz="0" w:space="0" w:color="auto"/>
        <w:left w:val="none" w:sz="0" w:space="0" w:color="auto"/>
        <w:bottom w:val="none" w:sz="0" w:space="0" w:color="auto"/>
        <w:right w:val="none" w:sz="0" w:space="0" w:color="auto"/>
      </w:divBdr>
    </w:div>
    <w:div w:id="984547402">
      <w:bodyDiv w:val="1"/>
      <w:marLeft w:val="0"/>
      <w:marRight w:val="0"/>
      <w:marTop w:val="0"/>
      <w:marBottom w:val="0"/>
      <w:divBdr>
        <w:top w:val="none" w:sz="0" w:space="0" w:color="auto"/>
        <w:left w:val="none" w:sz="0" w:space="0" w:color="auto"/>
        <w:bottom w:val="none" w:sz="0" w:space="0" w:color="auto"/>
        <w:right w:val="none" w:sz="0" w:space="0" w:color="auto"/>
      </w:divBdr>
    </w:div>
    <w:div w:id="1073819234">
      <w:bodyDiv w:val="1"/>
      <w:marLeft w:val="0"/>
      <w:marRight w:val="0"/>
      <w:marTop w:val="0"/>
      <w:marBottom w:val="0"/>
      <w:divBdr>
        <w:top w:val="none" w:sz="0" w:space="0" w:color="auto"/>
        <w:left w:val="none" w:sz="0" w:space="0" w:color="auto"/>
        <w:bottom w:val="none" w:sz="0" w:space="0" w:color="auto"/>
        <w:right w:val="none" w:sz="0" w:space="0" w:color="auto"/>
      </w:divBdr>
    </w:div>
    <w:div w:id="1090615628">
      <w:bodyDiv w:val="1"/>
      <w:marLeft w:val="0"/>
      <w:marRight w:val="0"/>
      <w:marTop w:val="0"/>
      <w:marBottom w:val="0"/>
      <w:divBdr>
        <w:top w:val="none" w:sz="0" w:space="0" w:color="auto"/>
        <w:left w:val="none" w:sz="0" w:space="0" w:color="auto"/>
        <w:bottom w:val="none" w:sz="0" w:space="0" w:color="auto"/>
        <w:right w:val="none" w:sz="0" w:space="0" w:color="auto"/>
      </w:divBdr>
    </w:div>
    <w:div w:id="1945263916">
      <w:bodyDiv w:val="1"/>
      <w:marLeft w:val="0"/>
      <w:marRight w:val="0"/>
      <w:marTop w:val="0"/>
      <w:marBottom w:val="0"/>
      <w:divBdr>
        <w:top w:val="none" w:sz="0" w:space="0" w:color="auto"/>
        <w:left w:val="none" w:sz="0" w:space="0" w:color="auto"/>
        <w:bottom w:val="none" w:sz="0" w:space="0" w:color="auto"/>
        <w:right w:val="none" w:sz="0" w:space="0" w:color="auto"/>
      </w:divBdr>
    </w:div>
    <w:div w:id="2059283762">
      <w:bodyDiv w:val="1"/>
      <w:marLeft w:val="0"/>
      <w:marRight w:val="0"/>
      <w:marTop w:val="0"/>
      <w:marBottom w:val="0"/>
      <w:divBdr>
        <w:top w:val="none" w:sz="0" w:space="0" w:color="auto"/>
        <w:left w:val="none" w:sz="0" w:space="0" w:color="auto"/>
        <w:bottom w:val="none" w:sz="0" w:space="0" w:color="auto"/>
        <w:right w:val="none" w:sz="0" w:space="0" w:color="auto"/>
      </w:divBdr>
    </w:div>
    <w:div w:id="20780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86/s12864-020-06853-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186/s40529-020-00293-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64-019-6376-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10/bjpt.v27i2.11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17</Pages>
  <Words>5580</Words>
  <Characters>31812</Characters>
  <Application>Microsoft Office Word</Application>
  <DocSecurity>0</DocSecurity>
  <Lines>265</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58</cp:revision>
  <dcterms:created xsi:type="dcterms:W3CDTF">2026-04-16T15:34:00Z</dcterms:created>
  <dcterms:modified xsi:type="dcterms:W3CDTF">2026-04-20T09:42:00Z</dcterms:modified>
</cp:coreProperties>
</file>