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DF464E" w:rsidRDefault="00DF464E" w:rsidP="00DF464E">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255F7F" w:rsidRPr="006D641C" w:rsidRDefault="00255F7F" w:rsidP="00DF464E">
      <w:pPr>
        <w:pStyle w:val="Author"/>
        <w:spacing w:line="240" w:lineRule="auto"/>
        <w:outlineLvl w:val="0"/>
        <w:rPr>
          <w:rFonts w:ascii="Arial" w:hAnsi="Arial" w:cs="Arial"/>
          <w:bCs/>
          <w:i/>
          <w:iCs/>
          <w:kern w:val="28"/>
          <w:sz w:val="36"/>
          <w:u w:val="single"/>
        </w:rPr>
      </w:pPr>
    </w:p>
    <w:p w:rsidR="00A258C3" w:rsidRPr="0023103D" w:rsidRDefault="0057196D" w:rsidP="0023103D">
      <w:pPr>
        <w:spacing w:before="120" w:after="120" w:line="276" w:lineRule="auto"/>
        <w:jc w:val="right"/>
        <w:rPr>
          <w:rFonts w:ascii="Arial" w:hAnsi="Arial" w:cs="Arial"/>
          <w:sz w:val="36"/>
          <w:szCs w:val="36"/>
        </w:rPr>
      </w:pPr>
      <w:r w:rsidRPr="00A3496C">
        <w:rPr>
          <w:rFonts w:ascii="Arial" w:hAnsi="Arial" w:cs="Arial"/>
          <w:b/>
          <w:bCs/>
          <w:color w:val="000000"/>
          <w:sz w:val="36"/>
          <w:szCs w:val="36"/>
          <w:highlight w:val="cyan"/>
        </w:rPr>
        <w:t>Studies</w:t>
      </w:r>
      <w:r>
        <w:rPr>
          <w:rFonts w:ascii="Arial" w:hAnsi="Arial" w:cs="Arial"/>
          <w:b/>
          <w:bCs/>
          <w:color w:val="000000"/>
          <w:sz w:val="36"/>
          <w:szCs w:val="36"/>
        </w:rPr>
        <w:t xml:space="preserve"> on g</w:t>
      </w:r>
      <w:r w:rsidR="00C82E13" w:rsidRPr="0023103D">
        <w:rPr>
          <w:rFonts w:ascii="Arial" w:hAnsi="Arial" w:cs="Arial"/>
          <w:b/>
          <w:bCs/>
          <w:color w:val="000000"/>
          <w:sz w:val="36"/>
          <w:szCs w:val="36"/>
        </w:rPr>
        <w:t>enetic variability, heritability and genetic advance for yield and root traits in Pup1-introgressed rice (</w:t>
      </w:r>
      <w:r w:rsidR="00C82E13" w:rsidRPr="00A3496C">
        <w:rPr>
          <w:rFonts w:ascii="Arial" w:hAnsi="Arial" w:cs="Arial"/>
          <w:b/>
          <w:bCs/>
          <w:i/>
          <w:iCs/>
          <w:color w:val="000000"/>
          <w:sz w:val="36"/>
          <w:szCs w:val="36"/>
          <w:highlight w:val="cyan"/>
        </w:rPr>
        <w:t>Oryza sativa</w:t>
      </w:r>
      <w:r w:rsidR="00C82E13" w:rsidRPr="0023103D">
        <w:rPr>
          <w:rFonts w:ascii="Arial" w:hAnsi="Arial" w:cs="Arial"/>
          <w:b/>
          <w:bCs/>
          <w:color w:val="000000"/>
          <w:sz w:val="36"/>
          <w:szCs w:val="36"/>
        </w:rPr>
        <w:t xml:space="preserve"> L.) genotypes under contrasting phosphorus regimes</w:t>
      </w:r>
    </w:p>
    <w:p w:rsidR="008B7D01" w:rsidRDefault="008B7D01" w:rsidP="00441B6F">
      <w:pPr>
        <w:pStyle w:val="Copyright"/>
        <w:spacing w:after="0" w:line="240" w:lineRule="auto"/>
        <w:jc w:val="both"/>
        <w:rPr>
          <w:rFonts w:ascii="Arial" w:hAnsi="Arial" w:cs="Arial"/>
        </w:rPr>
      </w:pPr>
    </w:p>
    <w:p w:rsidR="00B01FCD" w:rsidRPr="00FB3A86" w:rsidRDefault="00FB3A86" w:rsidP="00441B6F">
      <w:pPr>
        <w:pStyle w:val="Copyright"/>
        <w:spacing w:after="0" w:line="240" w:lineRule="auto"/>
        <w:jc w:val="both"/>
        <w:rPr>
          <w:rFonts w:ascii="Arial" w:hAnsi="Arial" w:cs="Arial"/>
        </w:rPr>
        <w:sectPr w:rsidR="00B01FCD" w:rsidRPr="00FB3A86" w:rsidSect="00DF4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r w:rsidR="001D0CCB">
        <w:rPr>
          <w:rFonts w:ascii="Arial" w:hAnsi="Arial" w:cs="Arial"/>
        </w:rPr>
      </w:r>
      <w:r w:rsidR="001D0CCB">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790ADA" w:rsidRDefault="00B01FCD" w:rsidP="00441B6F">
      <w:pPr>
        <w:pStyle w:val="AbstHead"/>
        <w:spacing w:after="0"/>
        <w:jc w:val="both"/>
        <w:rPr>
          <w:rFonts w:ascii="Arial" w:hAnsi="Arial" w:cs="Arial"/>
        </w:rPr>
      </w:pPr>
      <w:r w:rsidRPr="00FB3A86">
        <w:rPr>
          <w:rFonts w:ascii="Arial" w:hAnsi="Arial" w:cs="Arial"/>
        </w:rPr>
        <w:t>ABSTRACT</w:t>
      </w:r>
    </w:p>
    <w:p w:rsidR="00081F0D" w:rsidRPr="00FB3A86" w:rsidRDefault="00081F0D" w:rsidP="00441B6F">
      <w:pPr>
        <w:pStyle w:val="AbstHead"/>
        <w:spacing w:after="0"/>
        <w:jc w:val="both"/>
        <w:rPr>
          <w:rFonts w:ascii="Arial" w:hAnsi="Arial" w:cs="Arial"/>
        </w:rPr>
      </w:pPr>
    </w:p>
    <w:tbl>
      <w:tblPr>
        <w:tblW w:w="8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70"/>
      </w:tblGrid>
      <w:tr w:rsidR="00296529" w:rsidRPr="001E44FE" w:rsidTr="00867765">
        <w:trPr>
          <w:trHeight w:val="440"/>
        </w:trPr>
        <w:tc>
          <w:tcPr>
            <w:tcW w:w="8670" w:type="dxa"/>
            <w:shd w:val="clear" w:color="auto" w:fill="F2F2F2"/>
          </w:tcPr>
          <w:p w:rsidR="00A50FE4" w:rsidRDefault="00406FD0" w:rsidP="001802F3">
            <w:pPr>
              <w:pStyle w:val="NormalWeb"/>
              <w:jc w:val="both"/>
              <w:rPr>
                <w:rFonts w:ascii="Arial" w:eastAsia="Calibri" w:hAnsi="Arial" w:cs="Arial"/>
                <w:sz w:val="20"/>
                <w:szCs w:val="22"/>
              </w:rPr>
            </w:pPr>
            <w:r>
              <w:rPr>
                <w:rFonts w:ascii="Arial" w:eastAsia="Calibri" w:hAnsi="Arial" w:cs="Arial"/>
                <w:b/>
                <w:bCs/>
                <w:szCs w:val="22"/>
              </w:rPr>
              <w:t>Background:</w:t>
            </w:r>
            <w:r w:rsidR="00A50FE4" w:rsidRPr="00A50FE4">
              <w:rPr>
                <w:b/>
              </w:rPr>
              <w:t xml:space="preserve"> </w:t>
            </w:r>
            <w:r w:rsidR="00A50FE4" w:rsidRPr="00C34D2C">
              <w:rPr>
                <w:rFonts w:ascii="Arial" w:eastAsia="Calibri" w:hAnsi="Arial" w:cs="Arial"/>
                <w:sz w:val="20"/>
                <w:szCs w:val="22"/>
              </w:rPr>
              <w:t>Rice (</w:t>
            </w:r>
            <w:r w:rsidR="00A50FE4" w:rsidRPr="009963C3">
              <w:rPr>
                <w:rFonts w:ascii="Arial" w:eastAsia="Calibri" w:hAnsi="Arial" w:cs="Arial"/>
                <w:i/>
                <w:sz w:val="20"/>
                <w:szCs w:val="22"/>
              </w:rPr>
              <w:t>Oryza sativa</w:t>
            </w:r>
            <w:r w:rsidR="00A50FE4" w:rsidRPr="00C34D2C">
              <w:rPr>
                <w:rFonts w:ascii="Arial" w:eastAsia="Calibri" w:hAnsi="Arial" w:cs="Arial"/>
                <w:sz w:val="20"/>
                <w:szCs w:val="22"/>
              </w:rPr>
              <w:t xml:space="preserve"> L.) is a globally important staple crop, fundamental to food security and livelihoods, particularly across Asia, but its productivity is increasingly constrained by nutrient limitations such as phosphorus deficiency. Enhancing phosphorus-use efficiency through genetic approaches, including the introgression of the Pup1 locus, is therefore essential for developing sustainable, high-yielding rice genotypes under low-input conditions.</w:t>
            </w:r>
          </w:p>
          <w:p w:rsidR="003156B3" w:rsidRPr="003156B3" w:rsidRDefault="003156B3" w:rsidP="00081F0D">
            <w:pPr>
              <w:pStyle w:val="Body"/>
              <w:spacing w:after="0"/>
              <w:rPr>
                <w:rFonts w:ascii="Arial" w:eastAsia="Calibri" w:hAnsi="Arial" w:cs="Arial"/>
                <w:szCs w:val="22"/>
              </w:rPr>
            </w:pPr>
            <w:r w:rsidRPr="003156B3">
              <w:rPr>
                <w:rFonts w:ascii="Arial" w:eastAsia="Calibri" w:hAnsi="Arial" w:cs="Arial"/>
                <w:b/>
                <w:bCs/>
                <w:szCs w:val="22"/>
              </w:rPr>
              <w:t>Aims:</w:t>
            </w:r>
            <w:r w:rsidR="0034259E">
              <w:rPr>
                <w:rFonts w:ascii="Arial" w:eastAsia="Calibri" w:hAnsi="Arial" w:cs="Arial"/>
                <w:b/>
                <w:bCs/>
                <w:szCs w:val="22"/>
              </w:rPr>
              <w:t xml:space="preserve"> </w:t>
            </w:r>
            <w:r w:rsidRPr="003156B3">
              <w:rPr>
                <w:rFonts w:ascii="Arial" w:eastAsia="Calibri" w:hAnsi="Arial" w:cs="Arial"/>
                <w:szCs w:val="22"/>
              </w:rPr>
              <w:t>This study aim</w:t>
            </w:r>
            <w:r w:rsidR="00F322BE">
              <w:rPr>
                <w:rFonts w:ascii="Arial" w:eastAsia="Calibri" w:hAnsi="Arial" w:cs="Arial"/>
                <w:szCs w:val="22"/>
              </w:rPr>
              <w:t>s</w:t>
            </w:r>
            <w:r w:rsidRPr="003156B3">
              <w:rPr>
                <w:rFonts w:ascii="Arial" w:eastAsia="Calibri" w:hAnsi="Arial" w:cs="Arial"/>
                <w:szCs w:val="22"/>
              </w:rPr>
              <w:t xml:space="preserve"> to evaluate genetic variability, heritability and genetic advance for yield and associated traits in rice genotypes </w:t>
            </w:r>
            <w:proofErr w:type="spellStart"/>
            <w:r w:rsidRPr="003156B3">
              <w:rPr>
                <w:rFonts w:ascii="Arial" w:eastAsia="Calibri" w:hAnsi="Arial" w:cs="Arial"/>
                <w:szCs w:val="22"/>
              </w:rPr>
              <w:t>introgressed</w:t>
            </w:r>
            <w:proofErr w:type="spellEnd"/>
            <w:r w:rsidRPr="003156B3">
              <w:rPr>
                <w:rFonts w:ascii="Arial" w:eastAsia="Calibri" w:hAnsi="Arial" w:cs="Arial"/>
                <w:szCs w:val="22"/>
              </w:rPr>
              <w:t xml:space="preserve"> with the </w:t>
            </w:r>
            <w:r w:rsidRPr="00081F0D">
              <w:rPr>
                <w:rFonts w:ascii="Arial" w:eastAsia="Calibri" w:hAnsi="Arial" w:cs="Arial"/>
                <w:i/>
                <w:iCs/>
                <w:szCs w:val="22"/>
              </w:rPr>
              <w:t>Pup1</w:t>
            </w:r>
            <w:r w:rsidRPr="003156B3">
              <w:rPr>
                <w:rFonts w:ascii="Arial" w:eastAsia="Calibri" w:hAnsi="Arial" w:cs="Arial"/>
                <w:szCs w:val="22"/>
              </w:rPr>
              <w:t xml:space="preserve"> gene under contrasting phosphorus levels to identify phosphorus-efficient genotypes for low-input environments.</w:t>
            </w:r>
          </w:p>
          <w:p w:rsidR="005B63AC" w:rsidRDefault="003156B3" w:rsidP="00081F0D">
            <w:pPr>
              <w:pStyle w:val="Body"/>
              <w:spacing w:after="0"/>
              <w:jc w:val="left"/>
              <w:rPr>
                <w:rFonts w:ascii="Arial" w:eastAsia="Calibri" w:hAnsi="Arial" w:cs="Arial"/>
                <w:szCs w:val="22"/>
              </w:rPr>
            </w:pPr>
            <w:r>
              <w:rPr>
                <w:rFonts w:ascii="Arial" w:eastAsia="Calibri" w:hAnsi="Arial" w:cs="Arial"/>
                <w:b/>
                <w:bCs/>
                <w:szCs w:val="22"/>
              </w:rPr>
              <w:t>Study</w:t>
            </w:r>
            <w:r w:rsidRPr="003156B3">
              <w:rPr>
                <w:rFonts w:ascii="Arial" w:eastAsia="Calibri" w:hAnsi="Arial" w:cs="Arial"/>
                <w:b/>
                <w:bCs/>
                <w:szCs w:val="22"/>
              </w:rPr>
              <w:t xml:space="preserve"> Design:</w:t>
            </w:r>
            <w:r w:rsidR="004569C4">
              <w:rPr>
                <w:rFonts w:ascii="Arial" w:eastAsia="Calibri" w:hAnsi="Arial" w:cs="Arial"/>
                <w:b/>
                <w:bCs/>
                <w:szCs w:val="22"/>
              </w:rPr>
              <w:t xml:space="preserve"> </w:t>
            </w:r>
            <w:r w:rsidRPr="003156B3">
              <w:rPr>
                <w:rFonts w:ascii="Arial" w:eastAsia="Calibri" w:hAnsi="Arial" w:cs="Arial"/>
                <w:szCs w:val="22"/>
              </w:rPr>
              <w:t>The experiment was conducted in a split-plot design with two phosphorus levels as main plots and 46 rice genotypes as sub-plots with two replications.</w:t>
            </w:r>
          </w:p>
          <w:p w:rsidR="003156B3" w:rsidRPr="003156B3" w:rsidRDefault="003156B3" w:rsidP="00081F0D">
            <w:pPr>
              <w:pStyle w:val="Body"/>
              <w:spacing w:after="0"/>
              <w:jc w:val="left"/>
              <w:rPr>
                <w:rFonts w:ascii="Arial" w:eastAsia="Calibri" w:hAnsi="Arial" w:cs="Arial"/>
                <w:szCs w:val="22"/>
              </w:rPr>
            </w:pPr>
            <w:r w:rsidRPr="003156B3">
              <w:rPr>
                <w:rFonts w:ascii="Arial" w:eastAsia="Calibri" w:hAnsi="Arial" w:cs="Arial"/>
                <w:b/>
                <w:bCs/>
                <w:szCs w:val="22"/>
              </w:rPr>
              <w:t>Place and Duration of Study:</w:t>
            </w:r>
            <w:r w:rsidR="004569C4">
              <w:rPr>
                <w:rFonts w:ascii="Arial" w:eastAsia="Calibri" w:hAnsi="Arial" w:cs="Arial"/>
                <w:b/>
                <w:bCs/>
                <w:szCs w:val="22"/>
              </w:rPr>
              <w:t xml:space="preserve"> </w:t>
            </w:r>
            <w:r w:rsidRPr="003156B3">
              <w:rPr>
                <w:rFonts w:ascii="Arial" w:eastAsia="Calibri" w:hAnsi="Arial" w:cs="Arial"/>
                <w:szCs w:val="22"/>
              </w:rPr>
              <w:t xml:space="preserve">The study was carried out during the </w:t>
            </w:r>
            <w:r w:rsidRPr="00A3496C">
              <w:rPr>
                <w:rFonts w:ascii="Arial" w:eastAsia="Calibri" w:hAnsi="Arial" w:cs="Arial"/>
                <w:i/>
                <w:iCs/>
                <w:szCs w:val="22"/>
                <w:highlight w:val="cyan"/>
              </w:rPr>
              <w:t>kharif</w:t>
            </w:r>
            <w:r w:rsidR="00A3496C">
              <w:rPr>
                <w:rFonts w:ascii="Arial" w:eastAsia="Calibri" w:hAnsi="Arial" w:cs="Arial"/>
                <w:i/>
                <w:iCs/>
                <w:szCs w:val="22"/>
              </w:rPr>
              <w:t xml:space="preserve"> </w:t>
            </w:r>
            <w:r w:rsidRPr="003156B3">
              <w:rPr>
                <w:rFonts w:ascii="Arial" w:eastAsia="Calibri" w:hAnsi="Arial" w:cs="Arial"/>
                <w:szCs w:val="22"/>
              </w:rPr>
              <w:t xml:space="preserve">seasons of 2022 and 2023 at the Agricultural Research Station, </w:t>
            </w:r>
            <w:proofErr w:type="spellStart"/>
            <w:r w:rsidRPr="003156B3">
              <w:rPr>
                <w:rFonts w:ascii="Arial" w:eastAsia="Calibri" w:hAnsi="Arial" w:cs="Arial"/>
                <w:szCs w:val="22"/>
              </w:rPr>
              <w:t>Gangavathi</w:t>
            </w:r>
            <w:proofErr w:type="spellEnd"/>
            <w:r w:rsidRPr="003156B3">
              <w:rPr>
                <w:rFonts w:ascii="Arial" w:eastAsia="Calibri" w:hAnsi="Arial" w:cs="Arial"/>
                <w:szCs w:val="22"/>
              </w:rPr>
              <w:t>, Karnataka, India.</w:t>
            </w:r>
          </w:p>
          <w:p w:rsidR="003156B3" w:rsidRPr="003156B3" w:rsidRDefault="003156B3" w:rsidP="00081F0D">
            <w:pPr>
              <w:pStyle w:val="Body"/>
              <w:spacing w:after="0"/>
              <w:rPr>
                <w:rFonts w:ascii="Arial" w:eastAsia="Calibri" w:hAnsi="Arial" w:cs="Arial"/>
                <w:szCs w:val="22"/>
              </w:rPr>
            </w:pPr>
            <w:r w:rsidRPr="003156B3">
              <w:rPr>
                <w:rFonts w:ascii="Arial" w:eastAsia="Calibri" w:hAnsi="Arial" w:cs="Arial"/>
                <w:b/>
                <w:bCs/>
                <w:szCs w:val="22"/>
              </w:rPr>
              <w:t>Methodology:</w:t>
            </w:r>
            <w:r w:rsidR="004569C4">
              <w:rPr>
                <w:rFonts w:ascii="Arial" w:eastAsia="Calibri" w:hAnsi="Arial" w:cs="Arial"/>
                <w:b/>
                <w:bCs/>
                <w:szCs w:val="22"/>
              </w:rPr>
              <w:t xml:space="preserve"> </w:t>
            </w:r>
            <w:r w:rsidR="00772D53">
              <w:rPr>
                <w:rFonts w:ascii="Arial" w:eastAsia="Calibri" w:hAnsi="Arial" w:cs="Arial"/>
                <w:szCs w:val="22"/>
              </w:rPr>
              <w:t>A total of 45</w:t>
            </w:r>
            <w:r w:rsidRPr="003156B3">
              <w:rPr>
                <w:rFonts w:ascii="Arial" w:eastAsia="Calibri" w:hAnsi="Arial" w:cs="Arial"/>
                <w:szCs w:val="22"/>
              </w:rPr>
              <w:t xml:space="preserve"> rice (</w:t>
            </w:r>
            <w:r w:rsidRPr="00A3496C">
              <w:rPr>
                <w:rFonts w:ascii="Arial" w:eastAsia="Calibri" w:hAnsi="Arial" w:cs="Arial"/>
                <w:i/>
                <w:iCs/>
                <w:szCs w:val="22"/>
                <w:highlight w:val="cyan"/>
              </w:rPr>
              <w:t>Oryza</w:t>
            </w:r>
            <w:r w:rsidRPr="0057196D">
              <w:rPr>
                <w:rFonts w:ascii="Arial" w:eastAsia="Calibri" w:hAnsi="Arial" w:cs="Arial"/>
                <w:i/>
                <w:iCs/>
                <w:szCs w:val="22"/>
              </w:rPr>
              <w:t xml:space="preserve"> sativa</w:t>
            </w:r>
            <w:r w:rsidRPr="003156B3">
              <w:rPr>
                <w:rFonts w:ascii="Arial" w:eastAsia="Calibri" w:hAnsi="Arial" w:cs="Arial"/>
                <w:szCs w:val="22"/>
              </w:rPr>
              <w:t xml:space="preserve"> L.) genotypes, including three phosphorus-deficiency tolerant checks (Swarna, </w:t>
            </w:r>
            <w:proofErr w:type="spellStart"/>
            <w:r w:rsidRPr="003156B3">
              <w:rPr>
                <w:rFonts w:ascii="Arial" w:eastAsia="Calibri" w:hAnsi="Arial" w:cs="Arial"/>
                <w:szCs w:val="22"/>
              </w:rPr>
              <w:t>Rasi</w:t>
            </w:r>
            <w:proofErr w:type="spellEnd"/>
            <w:r w:rsidRPr="003156B3">
              <w:rPr>
                <w:rFonts w:ascii="Arial" w:eastAsia="Calibri" w:hAnsi="Arial" w:cs="Arial"/>
                <w:szCs w:val="22"/>
              </w:rPr>
              <w:t xml:space="preserve"> and Vandana) and one susceptible check (Improved Samba </w:t>
            </w:r>
            <w:proofErr w:type="spellStart"/>
            <w:r w:rsidRPr="003156B3">
              <w:rPr>
                <w:rFonts w:ascii="Arial" w:eastAsia="Calibri" w:hAnsi="Arial" w:cs="Arial"/>
                <w:szCs w:val="22"/>
              </w:rPr>
              <w:t>Mahsuri</w:t>
            </w:r>
            <w:proofErr w:type="spellEnd"/>
            <w:r w:rsidRPr="003156B3">
              <w:rPr>
                <w:rFonts w:ascii="Arial" w:eastAsia="Calibri" w:hAnsi="Arial" w:cs="Arial"/>
                <w:szCs w:val="22"/>
              </w:rPr>
              <w:t>), were evaluated under two phosphorus treatments: P</w:t>
            </w:r>
            <w:r w:rsidRPr="003156B3">
              <w:rPr>
                <w:rFonts w:ascii="Cambria Math" w:eastAsia="Calibri" w:hAnsi="Cambria Math" w:cs="Cambria Math"/>
                <w:szCs w:val="22"/>
              </w:rPr>
              <w:t>₀</w:t>
            </w:r>
            <w:r w:rsidRPr="003156B3">
              <w:rPr>
                <w:rFonts w:ascii="Arial" w:eastAsia="Calibri" w:hAnsi="Arial" w:cs="Arial"/>
                <w:szCs w:val="22"/>
              </w:rPr>
              <w:t xml:space="preserve"> (0% recommended phosphorus) and P</w:t>
            </w:r>
            <w:r w:rsidRPr="003156B3">
              <w:rPr>
                <w:rFonts w:ascii="Cambria Math" w:eastAsia="Calibri" w:hAnsi="Cambria Math" w:cs="Cambria Math"/>
                <w:szCs w:val="22"/>
              </w:rPr>
              <w:t>₅₀</w:t>
            </w:r>
            <w:r w:rsidRPr="003156B3">
              <w:rPr>
                <w:rFonts w:ascii="Arial" w:eastAsia="Calibri" w:hAnsi="Arial" w:cs="Arial"/>
                <w:szCs w:val="22"/>
              </w:rPr>
              <w:t xml:space="preserve"> (50% recommended phosphorus dose). Observations were recorded for phenological, yield and root-related traits such as plant height, number of tillers per plant, panicle traits, root length, shoot–root ratio, biomass traits and grain yield. Statistical analyses were performed to estimate phenotypic and genotypic coefficients of variation, broad-sense heritability and genetic advance.</w:t>
            </w:r>
          </w:p>
          <w:p w:rsidR="00505F06" w:rsidRDefault="003156B3" w:rsidP="00081F0D">
            <w:pPr>
              <w:pStyle w:val="Body"/>
              <w:spacing w:after="0"/>
              <w:rPr>
                <w:rFonts w:ascii="Arial" w:eastAsia="Calibri" w:hAnsi="Arial" w:cs="Arial"/>
                <w:szCs w:val="22"/>
              </w:rPr>
            </w:pPr>
            <w:r w:rsidRPr="003156B3">
              <w:rPr>
                <w:rFonts w:ascii="Arial" w:eastAsia="Calibri" w:hAnsi="Arial" w:cs="Arial"/>
                <w:b/>
                <w:bCs/>
                <w:szCs w:val="22"/>
              </w:rPr>
              <w:t>Results:</w:t>
            </w:r>
            <w:r w:rsidR="004569C4">
              <w:rPr>
                <w:rFonts w:ascii="Arial" w:eastAsia="Calibri" w:hAnsi="Arial" w:cs="Arial"/>
                <w:b/>
                <w:bCs/>
                <w:szCs w:val="22"/>
              </w:rPr>
              <w:t xml:space="preserve"> </w:t>
            </w:r>
            <w:r w:rsidRPr="003156B3">
              <w:rPr>
                <w:rFonts w:ascii="Arial" w:eastAsia="Calibri" w:hAnsi="Arial" w:cs="Arial"/>
                <w:szCs w:val="22"/>
              </w:rPr>
              <w:t xml:space="preserve">Analysis of variance revealed significant differences among genotypes for all the traits studied, indicating substantial genetic variability. Phosphorus levels significantly influenced plant height, panicle length, number of tillers per plant, root length, shoot–root ratio and root dry weight. Significant genotype × phosphorus interaction for most traits indicated differential genotypic responses to phosphorus availability. High phenotypic and genotypic coefficients of variation, along with high heritability and genetic advance for several root and yield traits, suggested the predominance of additive gene action and greater scope for improvement through direct selection. Enhanced root growth under phosphorus-deficient conditions highlighted the adaptive advantage of </w:t>
            </w:r>
            <w:r w:rsidRPr="00081F0D">
              <w:rPr>
                <w:rFonts w:ascii="Arial" w:eastAsia="Calibri" w:hAnsi="Arial" w:cs="Arial"/>
                <w:i/>
                <w:iCs/>
                <w:szCs w:val="22"/>
              </w:rPr>
              <w:t>Pup1</w:t>
            </w:r>
            <w:r w:rsidRPr="003156B3">
              <w:rPr>
                <w:rFonts w:ascii="Arial" w:eastAsia="Calibri" w:hAnsi="Arial" w:cs="Arial"/>
                <w:szCs w:val="22"/>
              </w:rPr>
              <w:t>-introgressed genotypes in sustaining yield under low phosphorus environments</w:t>
            </w:r>
            <w:r w:rsidR="00BA1B01" w:rsidRPr="00BA1B01">
              <w:rPr>
                <w:rFonts w:ascii="Arial" w:eastAsia="Calibri" w:hAnsi="Arial" w:cs="Arial"/>
                <w:szCs w:val="22"/>
              </w:rPr>
              <w:t>.</w:t>
            </w:r>
            <w:r>
              <w:rPr>
                <w:rFonts w:ascii="Arial" w:eastAsia="Calibri" w:hAnsi="Arial" w:cs="Arial"/>
                <w:szCs w:val="22"/>
              </w:rPr>
              <w:tab/>
            </w:r>
          </w:p>
          <w:p w:rsidR="006B6065" w:rsidRPr="00BA1B01" w:rsidRDefault="006B6065" w:rsidP="00081F0D">
            <w:pPr>
              <w:pStyle w:val="Body"/>
              <w:spacing w:after="0"/>
              <w:rPr>
                <w:rFonts w:ascii="Arial" w:eastAsia="Calibri" w:hAnsi="Arial" w:cs="Arial"/>
                <w:szCs w:val="22"/>
              </w:rPr>
            </w:pPr>
            <w:r w:rsidRPr="00B06994">
              <w:rPr>
                <w:rFonts w:ascii="Arial" w:eastAsia="Calibri" w:hAnsi="Arial" w:cs="Arial"/>
                <w:b/>
                <w:szCs w:val="22"/>
              </w:rPr>
              <w:t>Conclusion</w:t>
            </w:r>
            <w:r w:rsidRPr="006B6065">
              <w:rPr>
                <w:rFonts w:ascii="Arial" w:eastAsia="Calibri" w:hAnsi="Arial" w:cs="Arial"/>
                <w:szCs w:val="22"/>
              </w:rPr>
              <w:t xml:space="preserve">: The study demonstrates that Pup1-introgressed rice genotypes possess significant potential for improving yield and phosphorus-use efficiency, making them well-suited </w:t>
            </w:r>
            <w:r w:rsidRPr="006B6065">
              <w:rPr>
                <w:rFonts w:ascii="Arial" w:eastAsia="Calibri" w:hAnsi="Arial" w:cs="Arial"/>
                <w:szCs w:val="22"/>
              </w:rPr>
              <w:lastRenderedPageBreak/>
              <w:t>for sustainable cultivation under phosphorus-limited conditions.</w:t>
            </w:r>
          </w:p>
        </w:tc>
      </w:tr>
    </w:tbl>
    <w:p w:rsidR="00636EB2" w:rsidRDefault="00636EB2" w:rsidP="00441B6F">
      <w:pPr>
        <w:pStyle w:val="Body"/>
        <w:spacing w:after="0"/>
        <w:rPr>
          <w:rFonts w:ascii="Arial" w:hAnsi="Arial" w:cs="Arial"/>
          <w:i/>
        </w:rPr>
      </w:pPr>
    </w:p>
    <w:p w:rsidR="00A24E7E" w:rsidRDefault="003156B3" w:rsidP="00081F0D">
      <w:pPr>
        <w:pStyle w:val="Body"/>
        <w:spacing w:after="0"/>
        <w:rPr>
          <w:rFonts w:ascii="Arial" w:hAnsi="Arial" w:cs="Arial"/>
          <w:i/>
        </w:rPr>
      </w:pPr>
      <w:r>
        <w:rPr>
          <w:rFonts w:ascii="Arial" w:hAnsi="Arial" w:cs="Arial"/>
          <w:i/>
        </w:rPr>
        <w:t xml:space="preserve">Keywords: </w:t>
      </w:r>
      <w:r w:rsidRPr="003156B3">
        <w:rPr>
          <w:rFonts w:ascii="Arial" w:hAnsi="Arial" w:cs="Arial"/>
          <w:i/>
        </w:rPr>
        <w:t>Rice; Pup1 gene; phosphorus deficiency; genetic variability; heritability.</w:t>
      </w:r>
    </w:p>
    <w:p w:rsidR="0024282C" w:rsidRDefault="0024282C" w:rsidP="00081F0D">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B90779" w:rsidRPr="00B90779" w:rsidRDefault="00B90779" w:rsidP="00B90779">
      <w:pPr>
        <w:pStyle w:val="Body"/>
        <w:spacing w:after="0"/>
        <w:ind w:firstLine="720"/>
        <w:rPr>
          <w:rFonts w:ascii="Arial" w:hAnsi="Arial" w:cs="Arial"/>
        </w:rPr>
      </w:pPr>
      <w:r w:rsidRPr="00B90779">
        <w:rPr>
          <w:rFonts w:ascii="Arial" w:hAnsi="Arial" w:cs="Arial"/>
        </w:rPr>
        <w:t>Rice (</w:t>
      </w:r>
      <w:r w:rsidRPr="00B90779">
        <w:rPr>
          <w:rFonts w:ascii="Arial" w:hAnsi="Arial" w:cs="Arial"/>
          <w:i/>
          <w:iCs/>
        </w:rPr>
        <w:t>Oryza sativa</w:t>
      </w:r>
      <w:r w:rsidRPr="00B90779">
        <w:rPr>
          <w:rFonts w:ascii="Arial" w:hAnsi="Arial" w:cs="Arial"/>
        </w:rPr>
        <w:t xml:space="preserve"> L.) is one of the most important cereal crops and serves as a staple food for more than half of the world’s population. It is among the earliest domesticated crops, with a cultivation history of over 10,000 years. The genus </w:t>
      </w:r>
      <w:r w:rsidRPr="00B90779">
        <w:rPr>
          <w:rFonts w:ascii="Arial" w:hAnsi="Arial" w:cs="Arial"/>
          <w:i/>
          <w:iCs/>
        </w:rPr>
        <w:t>Oryza</w:t>
      </w:r>
      <w:r w:rsidRPr="00B90779">
        <w:rPr>
          <w:rFonts w:ascii="Arial" w:hAnsi="Arial" w:cs="Arial"/>
        </w:rPr>
        <w:t xml:space="preserve"> consists of two cultivated and about twenty-two wild species, representing a rich source of genetic diversity for crop improvement. Rice plays a crucial role in global food security and contributes significantly to the livelihood of millions of farmers, particularly in Asia. Globally, rice is cultivated on about 166.90 million hectares with a total production of approximately 533.80 million </w:t>
      </w:r>
      <w:proofErr w:type="spellStart"/>
      <w:r w:rsidRPr="00B90779">
        <w:rPr>
          <w:rFonts w:ascii="Arial" w:hAnsi="Arial" w:cs="Arial"/>
        </w:rPr>
        <w:t>tonnes</w:t>
      </w:r>
      <w:proofErr w:type="spellEnd"/>
      <w:r w:rsidRPr="00B90779">
        <w:rPr>
          <w:rFonts w:ascii="Arial" w:hAnsi="Arial" w:cs="Arial"/>
        </w:rPr>
        <w:t xml:space="preserve"> and an average productivity of 3.198 t ha</w:t>
      </w:r>
      <w:r w:rsidRPr="00B90779">
        <w:rPr>
          <w:rFonts w:ascii="Cambria Math" w:hAnsi="Cambria Math" w:cs="Cambria Math"/>
        </w:rPr>
        <w:t>⁻</w:t>
      </w:r>
      <w:proofErr w:type="gramStart"/>
      <w:r w:rsidR="008E2459">
        <w:rPr>
          <w:rFonts w:ascii="Arial" w:hAnsi="Arial" w:cs="Arial"/>
        </w:rPr>
        <w:t>¹</w:t>
      </w:r>
      <w:r w:rsidR="008E2459" w:rsidRPr="00B90779">
        <w:rPr>
          <w:rFonts w:ascii="Arial" w:hAnsi="Arial" w:cs="Arial"/>
        </w:rPr>
        <w:t>(</w:t>
      </w:r>
      <w:proofErr w:type="gramEnd"/>
      <w:r w:rsidR="008E2459" w:rsidRPr="00A3496C">
        <w:rPr>
          <w:rFonts w:ascii="Arial" w:hAnsi="Arial" w:cs="Arial"/>
          <w:highlight w:val="cyan"/>
        </w:rPr>
        <w:t>Anon., 2024</w:t>
      </w:r>
      <w:r w:rsidR="008E2459">
        <w:rPr>
          <w:rFonts w:ascii="Arial" w:hAnsi="Arial" w:cs="Arial"/>
        </w:rPr>
        <w:t xml:space="preserve">). </w:t>
      </w:r>
      <w:r w:rsidRPr="00B90779">
        <w:rPr>
          <w:rFonts w:ascii="Arial" w:hAnsi="Arial" w:cs="Arial"/>
        </w:rPr>
        <w:t xml:space="preserve">India occupies the largest area under rice cultivation and ranks second in global production after China. In India, rice is grown over nearly 47.82 million hectares with a production of about 137.82 million </w:t>
      </w:r>
      <w:proofErr w:type="spellStart"/>
      <w:r w:rsidRPr="00B90779">
        <w:rPr>
          <w:rFonts w:ascii="Arial" w:hAnsi="Arial" w:cs="Arial"/>
        </w:rPr>
        <w:t>tonnes</w:t>
      </w:r>
      <w:proofErr w:type="spellEnd"/>
      <w:r w:rsidRPr="00B90779">
        <w:rPr>
          <w:rFonts w:ascii="Arial" w:hAnsi="Arial" w:cs="Arial"/>
        </w:rPr>
        <w:t xml:space="preserve"> and an average productivity of 2.882 t ha</w:t>
      </w:r>
      <w:r w:rsidRPr="00B90779">
        <w:rPr>
          <w:rFonts w:ascii="Cambria Math" w:hAnsi="Cambria Math" w:cs="Cambria Math"/>
        </w:rPr>
        <w:t>⁻</w:t>
      </w:r>
      <w:r w:rsidRPr="00B90779">
        <w:rPr>
          <w:rFonts w:ascii="Arial" w:hAnsi="Arial" w:cs="Arial"/>
        </w:rPr>
        <w:t xml:space="preserve">¹ (Anon., 2024). In Karnataka, rice occupies around 0.953 million hectares with a production of 3.12 million </w:t>
      </w:r>
      <w:proofErr w:type="spellStart"/>
      <w:r w:rsidRPr="00B90779">
        <w:rPr>
          <w:rFonts w:ascii="Arial" w:hAnsi="Arial" w:cs="Arial"/>
        </w:rPr>
        <w:t>tonnes</w:t>
      </w:r>
      <w:proofErr w:type="spellEnd"/>
      <w:r w:rsidRPr="00B90779">
        <w:rPr>
          <w:rFonts w:ascii="Arial" w:hAnsi="Arial" w:cs="Arial"/>
        </w:rPr>
        <w:t xml:space="preserve"> and an average productivity of 3.282 t ha</w:t>
      </w:r>
      <w:r w:rsidRPr="00B90779">
        <w:rPr>
          <w:rFonts w:ascii="Cambria Math" w:hAnsi="Cambria Math" w:cs="Cambria Math"/>
        </w:rPr>
        <w:t>⁻</w:t>
      </w:r>
      <w:r w:rsidRPr="00B90779">
        <w:rPr>
          <w:rFonts w:ascii="Arial" w:hAnsi="Arial" w:cs="Arial"/>
        </w:rPr>
        <w:t>¹ (Anon., 2024). The Tungabhadra Project (TBP) command area, often referred to as the “Rice Bowl of Karnataka,” contributes nearly 65% of the total paddy-growing area in the state.</w:t>
      </w:r>
      <w:r w:rsidR="00694158" w:rsidRPr="00694158">
        <w:rPr>
          <w:rFonts w:ascii="Arial" w:hAnsi="Arial" w:cs="Arial"/>
        </w:rPr>
        <w:t xml:space="preserve"> </w:t>
      </w:r>
      <w:r w:rsidR="00694158">
        <w:rPr>
          <w:rFonts w:ascii="Arial" w:hAnsi="Arial" w:cs="Arial"/>
        </w:rPr>
        <w:t>(</w:t>
      </w:r>
      <w:proofErr w:type="spellStart"/>
      <w:r w:rsidR="00694158" w:rsidRPr="00A3496C">
        <w:rPr>
          <w:rFonts w:ascii="Arial" w:hAnsi="Arial" w:cs="Arial"/>
          <w:highlight w:val="cyan"/>
        </w:rPr>
        <w:t>Chendrashekhara</w:t>
      </w:r>
      <w:proofErr w:type="spellEnd"/>
      <w:r w:rsidR="00694158" w:rsidRPr="00A3496C">
        <w:rPr>
          <w:rFonts w:ascii="Arial" w:hAnsi="Arial" w:cs="Arial"/>
          <w:highlight w:val="cyan"/>
        </w:rPr>
        <w:t xml:space="preserve"> </w:t>
      </w:r>
      <w:r w:rsidR="00694158" w:rsidRPr="00A3496C">
        <w:rPr>
          <w:rFonts w:ascii="Arial" w:hAnsi="Arial" w:cs="Arial"/>
          <w:i/>
          <w:iCs/>
          <w:highlight w:val="cyan"/>
        </w:rPr>
        <w:t>et al.</w:t>
      </w:r>
      <w:r w:rsidR="00694158" w:rsidRPr="00A3496C">
        <w:rPr>
          <w:rFonts w:ascii="Arial" w:hAnsi="Arial" w:cs="Arial"/>
          <w:highlight w:val="cyan"/>
        </w:rPr>
        <w:t xml:space="preserve"> 2018)</w:t>
      </w:r>
    </w:p>
    <w:p w:rsidR="00B90779" w:rsidRPr="00B90779" w:rsidRDefault="00B90779" w:rsidP="00B90779">
      <w:pPr>
        <w:pStyle w:val="Body"/>
        <w:spacing w:after="0"/>
        <w:ind w:firstLine="720"/>
        <w:rPr>
          <w:rFonts w:ascii="Arial" w:hAnsi="Arial" w:cs="Arial"/>
        </w:rPr>
      </w:pPr>
      <w:r w:rsidRPr="00B90779">
        <w:rPr>
          <w:rFonts w:ascii="Arial" w:hAnsi="Arial" w:cs="Arial"/>
        </w:rPr>
        <w:t>Despite significant advancements in rice production technologies, sustaining productivity remains a major challenge due to various biotic and abiotic stresses. Among the essential macronutrients, phosphorus (P) is considered the second most limiting nutrient in agricultural soils after nitrogen. It is estimated that more than 30% of the world’s arable soils are de</w:t>
      </w:r>
      <w:r w:rsidR="00694158">
        <w:rPr>
          <w:rFonts w:ascii="Arial" w:hAnsi="Arial" w:cs="Arial"/>
        </w:rPr>
        <w:t xml:space="preserve">ficient in available phosphorus </w:t>
      </w:r>
      <w:r w:rsidR="00694158">
        <w:t>(</w:t>
      </w:r>
      <w:r w:rsidR="00694158" w:rsidRPr="00A3496C">
        <w:rPr>
          <w:highlight w:val="cyan"/>
        </w:rPr>
        <w:t xml:space="preserve">Vance </w:t>
      </w:r>
      <w:r w:rsidR="00694158" w:rsidRPr="00A3496C">
        <w:rPr>
          <w:i/>
          <w:iCs/>
          <w:highlight w:val="cyan"/>
        </w:rPr>
        <w:t>et al</w:t>
      </w:r>
      <w:r w:rsidR="00694158" w:rsidRPr="00A3496C">
        <w:rPr>
          <w:highlight w:val="cyan"/>
        </w:rPr>
        <w:t xml:space="preserve">., 2003; </w:t>
      </w:r>
      <w:proofErr w:type="spellStart"/>
      <w:r w:rsidR="00694158" w:rsidRPr="00A3496C">
        <w:rPr>
          <w:highlight w:val="cyan"/>
        </w:rPr>
        <w:t>Fageria</w:t>
      </w:r>
      <w:proofErr w:type="spellEnd"/>
      <w:r w:rsidR="00694158" w:rsidRPr="00A3496C">
        <w:rPr>
          <w:highlight w:val="cyan"/>
        </w:rPr>
        <w:t xml:space="preserve"> </w:t>
      </w:r>
      <w:r w:rsidR="00694158" w:rsidRPr="00A3496C">
        <w:rPr>
          <w:i/>
          <w:iCs/>
          <w:highlight w:val="cyan"/>
        </w:rPr>
        <w:t>et al</w:t>
      </w:r>
      <w:r w:rsidR="00694158" w:rsidRPr="00A3496C">
        <w:rPr>
          <w:highlight w:val="cyan"/>
        </w:rPr>
        <w:t>., 2011</w:t>
      </w:r>
      <w:r w:rsidR="00694158">
        <w:t>).</w:t>
      </w:r>
      <w:r w:rsidRPr="00B90779">
        <w:rPr>
          <w:rFonts w:ascii="Arial" w:hAnsi="Arial" w:cs="Arial"/>
        </w:rPr>
        <w:t xml:space="preserve"> In many regions of Asia, Africa and South America, nearly half of the agricultural soils suffer from phosphorus deficiency, which severely limits crop growth and yield (Lynch, 2011). Phosphorus plays a vital role in several physiological and biochemical processes such as energy transfer, root development, cell division and overall plant growth. However, the efficiency of applied phosphorus fertilizers is often low due to fixation in soil, increasing fertilizer costs and concerns regarding the depletion of natural phosphate resources.</w:t>
      </w:r>
    </w:p>
    <w:p w:rsidR="00B90779" w:rsidRPr="00B90779" w:rsidRDefault="00B90779" w:rsidP="00B90779">
      <w:pPr>
        <w:pStyle w:val="Body"/>
        <w:spacing w:after="0"/>
        <w:ind w:firstLine="720"/>
        <w:rPr>
          <w:rFonts w:ascii="Arial" w:hAnsi="Arial" w:cs="Arial"/>
        </w:rPr>
      </w:pPr>
      <w:r w:rsidRPr="00B90779">
        <w:rPr>
          <w:rFonts w:ascii="Arial" w:hAnsi="Arial" w:cs="Arial"/>
        </w:rPr>
        <w:t>Improving phosphorus-use efficiency through genetic approaches has therefore become an important strategy for sustainable crop production. The Pup1 (Phosphorus uptake 1) quantitative trait locus is known to enhance phosphorus uptake and utilization efficiency in rice under phosphorus-deficient conditions. Introgression of the Pup1 gene into elite rice genotypes has been shown to improve root development and phosphorus acquisition, thereby enhancing plant growth and productivity under low phosphorus environments (Vinod and Heuer, 2012). Evaluation of Pup1-introgressed rice genotypes under contrasting phosphorus conditions is therefore essential for identifying phosphorus-efficient genotypes suitable for low-input agricultural systems.</w:t>
      </w:r>
    </w:p>
    <w:p w:rsidR="00B90779" w:rsidRPr="00B90779" w:rsidRDefault="00B90779" w:rsidP="00B90779">
      <w:pPr>
        <w:pStyle w:val="Body"/>
        <w:spacing w:after="0"/>
        <w:ind w:firstLine="720"/>
        <w:rPr>
          <w:rFonts w:ascii="Arial" w:hAnsi="Arial" w:cs="Arial"/>
        </w:rPr>
      </w:pPr>
      <w:r w:rsidRPr="00B90779">
        <w:rPr>
          <w:rFonts w:ascii="Arial" w:hAnsi="Arial" w:cs="Arial"/>
        </w:rPr>
        <w:t xml:space="preserve">In plant breeding </w:t>
      </w:r>
      <w:proofErr w:type="spellStart"/>
      <w:r w:rsidRPr="00B90779">
        <w:rPr>
          <w:rFonts w:ascii="Arial" w:hAnsi="Arial" w:cs="Arial"/>
        </w:rPr>
        <w:t>programmes</w:t>
      </w:r>
      <w:proofErr w:type="spellEnd"/>
      <w:r w:rsidRPr="00B90779">
        <w:rPr>
          <w:rFonts w:ascii="Arial" w:hAnsi="Arial" w:cs="Arial"/>
        </w:rPr>
        <w:t>, the effectiveness of selection largely depends on the magnitude of genetic variability present in the breeding material. Grain yield is a complex quantitative trait governed by several component characters and is highly influenced by environmental factors. Consequently, direct selection for yield alone may not always be effective. Estimation of genetic parameters such as phenotypic and genotypic coefficients of variation, heritability and genetic advance provides valuable information on the nature and extent of variability present in a population and helps breeders design efficient selection strategies (Bhattacharya and Chakraborty, 2019).</w:t>
      </w:r>
    </w:p>
    <w:p w:rsidR="00790ADA" w:rsidRDefault="0092571A" w:rsidP="00441B6F">
      <w:pPr>
        <w:pStyle w:val="Body"/>
        <w:spacing w:after="0"/>
      </w:pPr>
      <w:r w:rsidRPr="0092571A">
        <w:rPr>
          <w:highlight w:val="yellow"/>
        </w:rPr>
        <w:t xml:space="preserve">Considering the importance of phosphorus-use efficiency and the need for identifying superior genotypes for sustainable rice production, the present study was undertaken to </w:t>
      </w:r>
      <w:r w:rsidRPr="0092571A">
        <w:rPr>
          <w:highlight w:val="yellow"/>
        </w:rPr>
        <w:lastRenderedPageBreak/>
        <w:t>evaluate genetic variability, heritability and genetic advance for yield and related traits in Pup1-introgressed rice genotypes under contrasting phosphorus regimes. Despite the recognized role of the Pup1 locus in enhancing phosphorus uptake, limited information is available on the extent of genetic variability and inheritance of yield and root-related traits in Pup1-introgressed lines under differential phosphorus conditions, particularly in region-specific backgrounds. This study aims to bridge this research gap by generating insights into the genetic parameters governing these traits under both low and sufficient phosphorus environments.</w:t>
      </w:r>
    </w:p>
    <w:p w:rsidR="0092571A" w:rsidRPr="00FB3A86" w:rsidRDefault="0092571A" w:rsidP="00441B6F">
      <w:pPr>
        <w:pStyle w:val="Body"/>
        <w:spacing w:after="0"/>
        <w:rPr>
          <w:rFonts w:ascii="Arial" w:hAnsi="Arial" w:cs="Arial"/>
        </w:rPr>
      </w:pPr>
    </w:p>
    <w:p w:rsidR="008E430F"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8E430F" w:rsidRPr="008E430F" w:rsidRDefault="008E430F" w:rsidP="008E430F">
      <w:pPr>
        <w:pStyle w:val="Body"/>
        <w:rPr>
          <w:rFonts w:ascii="Arial" w:eastAsia="Calibri" w:hAnsi="Arial" w:cs="Arial"/>
          <w:szCs w:val="22"/>
        </w:rPr>
      </w:pPr>
      <w:r w:rsidRPr="008E430F">
        <w:rPr>
          <w:rFonts w:ascii="Arial" w:eastAsia="Calibri" w:hAnsi="Arial" w:cs="Arial"/>
          <w:szCs w:val="22"/>
        </w:rPr>
        <w:t xml:space="preserve">The field experiment was carried out during </w:t>
      </w:r>
      <w:r>
        <w:rPr>
          <w:rFonts w:ascii="Arial" w:eastAsia="Calibri" w:hAnsi="Arial" w:cs="Arial"/>
          <w:i/>
          <w:iCs/>
          <w:szCs w:val="22"/>
        </w:rPr>
        <w:t xml:space="preserve">kharif </w:t>
      </w:r>
      <w:r w:rsidRPr="008E430F">
        <w:rPr>
          <w:rFonts w:ascii="Arial" w:eastAsia="Calibri" w:hAnsi="Arial" w:cs="Arial"/>
          <w:szCs w:val="22"/>
        </w:rPr>
        <w:t xml:space="preserve">2022 and 2023 at the Agricultural Research Station, </w:t>
      </w:r>
      <w:proofErr w:type="spellStart"/>
      <w:r w:rsidRPr="008E430F">
        <w:rPr>
          <w:rFonts w:ascii="Arial" w:eastAsia="Calibri" w:hAnsi="Arial" w:cs="Arial"/>
          <w:szCs w:val="22"/>
        </w:rPr>
        <w:t>Gangavathi</w:t>
      </w:r>
      <w:proofErr w:type="spellEnd"/>
      <w:r w:rsidRPr="008E430F">
        <w:rPr>
          <w:rFonts w:ascii="Arial" w:eastAsia="Calibri" w:hAnsi="Arial" w:cs="Arial"/>
          <w:szCs w:val="22"/>
        </w:rPr>
        <w:t xml:space="preserve"> which is situated at Latitude 15'15'40'' and Longitude 76'31'40'', with above mean sea level of 419 meters. The ex</w:t>
      </w:r>
      <w:r w:rsidR="00995D75">
        <w:rPr>
          <w:rFonts w:ascii="Arial" w:eastAsia="Calibri" w:hAnsi="Arial" w:cs="Arial"/>
          <w:szCs w:val="22"/>
        </w:rPr>
        <w:t>perimental material comprised 45</w:t>
      </w:r>
      <w:r w:rsidRPr="008E430F">
        <w:rPr>
          <w:rFonts w:ascii="Arial" w:eastAsia="Calibri" w:hAnsi="Arial" w:cs="Arial"/>
          <w:szCs w:val="22"/>
        </w:rPr>
        <w:t xml:space="preserve"> advanced rice genotypes</w:t>
      </w:r>
      <w:r w:rsidR="004D7AFA">
        <w:rPr>
          <w:rFonts w:ascii="Arial" w:eastAsia="Calibri" w:hAnsi="Arial" w:cs="Arial"/>
          <w:szCs w:val="22"/>
        </w:rPr>
        <w:t xml:space="preserve"> </w:t>
      </w:r>
      <w:r w:rsidR="004D7AFA" w:rsidRPr="004D7AFA">
        <w:rPr>
          <w:rFonts w:ascii="Arial" w:eastAsia="Calibri" w:hAnsi="Arial" w:cs="Arial"/>
          <w:szCs w:val="22"/>
          <w:highlight w:val="cyan"/>
        </w:rPr>
        <w:t>(Table 1</w:t>
      </w:r>
      <w:r w:rsidR="004D7AFA">
        <w:rPr>
          <w:rFonts w:ascii="Arial" w:eastAsia="Calibri" w:hAnsi="Arial" w:cs="Arial"/>
          <w:szCs w:val="22"/>
        </w:rPr>
        <w:t>)</w:t>
      </w:r>
      <w:r w:rsidRPr="008E430F">
        <w:rPr>
          <w:rFonts w:ascii="Arial" w:eastAsia="Calibri" w:hAnsi="Arial" w:cs="Arial"/>
          <w:szCs w:val="22"/>
        </w:rPr>
        <w:t xml:space="preserve">, including three phosphorus deficiency-tolerant checks (Swarna, </w:t>
      </w:r>
      <w:proofErr w:type="spellStart"/>
      <w:r w:rsidRPr="008E430F">
        <w:rPr>
          <w:rFonts w:ascii="Arial" w:eastAsia="Calibri" w:hAnsi="Arial" w:cs="Arial"/>
          <w:szCs w:val="22"/>
        </w:rPr>
        <w:t>Rasi</w:t>
      </w:r>
      <w:proofErr w:type="spellEnd"/>
      <w:r w:rsidRPr="008E430F">
        <w:rPr>
          <w:rFonts w:ascii="Arial" w:eastAsia="Calibri" w:hAnsi="Arial" w:cs="Arial"/>
          <w:szCs w:val="22"/>
        </w:rPr>
        <w:t xml:space="preserve"> and Vandana) and one phosphorus deficiency-susceptible check (Improved Samba </w:t>
      </w:r>
      <w:proofErr w:type="spellStart"/>
      <w:r w:rsidRPr="008E430F">
        <w:rPr>
          <w:rFonts w:ascii="Arial" w:eastAsia="Calibri" w:hAnsi="Arial" w:cs="Arial"/>
          <w:szCs w:val="22"/>
        </w:rPr>
        <w:t>Mahsuri</w:t>
      </w:r>
      <w:proofErr w:type="spellEnd"/>
      <w:r w:rsidRPr="008E430F">
        <w:rPr>
          <w:rFonts w:ascii="Arial" w:eastAsia="Calibri" w:hAnsi="Arial" w:cs="Arial"/>
          <w:szCs w:val="22"/>
        </w:rPr>
        <w:t>). The experiment was laid out in a split-plot design with two phosphorus levels [0% (P</w:t>
      </w:r>
      <w:r w:rsidRPr="008E430F">
        <w:rPr>
          <w:rFonts w:ascii="Cambria Math" w:eastAsia="Calibri" w:hAnsi="Cambria Math" w:cs="Cambria Math"/>
          <w:szCs w:val="22"/>
        </w:rPr>
        <w:t>₀</w:t>
      </w:r>
      <w:r w:rsidRPr="008E430F">
        <w:rPr>
          <w:rFonts w:ascii="Arial" w:eastAsia="Calibri" w:hAnsi="Arial" w:cs="Arial"/>
          <w:szCs w:val="22"/>
        </w:rPr>
        <w:t>) and 50% (P</w:t>
      </w:r>
      <w:r w:rsidRPr="008E430F">
        <w:rPr>
          <w:rFonts w:ascii="Cambria Math" w:eastAsia="Calibri" w:hAnsi="Cambria Math" w:cs="Cambria Math"/>
          <w:szCs w:val="22"/>
        </w:rPr>
        <w:t>₅₀</w:t>
      </w:r>
      <w:r w:rsidRPr="008E430F">
        <w:rPr>
          <w:rFonts w:ascii="Arial" w:eastAsia="Calibri" w:hAnsi="Arial" w:cs="Arial"/>
          <w:szCs w:val="22"/>
        </w:rPr>
        <w:t>) of recommended dose] assigned to main plots and 46 genotypes to sub-plots, with two replications. A spacing of 20 × 15 cm was maintained.</w:t>
      </w:r>
    </w:p>
    <w:p w:rsidR="00D747F3" w:rsidRDefault="008E430F" w:rsidP="008E430F">
      <w:pPr>
        <w:pStyle w:val="Body"/>
        <w:rPr>
          <w:rFonts w:ascii="Arial" w:eastAsia="Calibri" w:hAnsi="Arial" w:cs="Arial"/>
          <w:szCs w:val="22"/>
        </w:rPr>
      </w:pPr>
      <w:r w:rsidRPr="008E430F">
        <w:rPr>
          <w:rFonts w:ascii="Arial" w:eastAsia="Calibri" w:hAnsi="Arial" w:cs="Arial"/>
          <w:szCs w:val="22"/>
        </w:rPr>
        <w:t>The recommended fertilizer dose for the TBP command area is 150:75:75 kg N:P</w:t>
      </w:r>
      <w:r w:rsidRPr="008E430F">
        <w:rPr>
          <w:rFonts w:ascii="Cambria Math" w:eastAsia="Calibri" w:hAnsi="Cambria Math" w:cs="Cambria Math"/>
          <w:szCs w:val="22"/>
        </w:rPr>
        <w:t>₂</w:t>
      </w:r>
      <w:r w:rsidRPr="008E430F">
        <w:rPr>
          <w:rFonts w:ascii="Arial" w:eastAsia="Calibri" w:hAnsi="Arial" w:cs="Arial"/>
          <w:szCs w:val="22"/>
        </w:rPr>
        <w:t>O</w:t>
      </w:r>
      <w:proofErr w:type="gramStart"/>
      <w:r w:rsidRPr="008E430F">
        <w:rPr>
          <w:rFonts w:ascii="Cambria Math" w:eastAsia="Calibri" w:hAnsi="Cambria Math" w:cs="Cambria Math"/>
          <w:szCs w:val="22"/>
        </w:rPr>
        <w:t>₅</w:t>
      </w:r>
      <w:r w:rsidRPr="008E430F">
        <w:rPr>
          <w:rFonts w:ascii="Arial" w:eastAsia="Calibri" w:hAnsi="Arial" w:cs="Arial"/>
          <w:szCs w:val="22"/>
        </w:rPr>
        <w:t>:K</w:t>
      </w:r>
      <w:proofErr w:type="gramEnd"/>
      <w:r w:rsidRPr="008E430F">
        <w:rPr>
          <w:rFonts w:ascii="Cambria Math" w:eastAsia="Calibri" w:hAnsi="Cambria Math" w:cs="Cambria Math"/>
          <w:szCs w:val="22"/>
        </w:rPr>
        <w:t>₂</w:t>
      </w:r>
      <w:r w:rsidRPr="008E430F">
        <w:rPr>
          <w:rFonts w:ascii="Arial" w:eastAsia="Calibri" w:hAnsi="Arial" w:cs="Arial"/>
          <w:szCs w:val="22"/>
        </w:rPr>
        <w:t>O ha</w:t>
      </w:r>
      <w:r w:rsidRPr="008E430F">
        <w:rPr>
          <w:rFonts w:ascii="Cambria Math" w:eastAsia="Calibri" w:hAnsi="Cambria Math" w:cs="Cambria Math"/>
          <w:szCs w:val="22"/>
        </w:rPr>
        <w:t>⁻</w:t>
      </w:r>
      <w:r w:rsidRPr="008E430F">
        <w:rPr>
          <w:rFonts w:ascii="Arial" w:eastAsia="Calibri" w:hAnsi="Arial" w:cs="Arial"/>
          <w:szCs w:val="22"/>
        </w:rPr>
        <w:t>¹. In P</w:t>
      </w:r>
      <w:r w:rsidRPr="008E430F">
        <w:rPr>
          <w:rFonts w:ascii="Cambria Math" w:eastAsia="Calibri" w:hAnsi="Cambria Math" w:cs="Cambria Math"/>
          <w:szCs w:val="22"/>
        </w:rPr>
        <w:t>₀</w:t>
      </w:r>
      <w:r w:rsidRPr="008E430F">
        <w:rPr>
          <w:rFonts w:ascii="Arial" w:eastAsia="Calibri" w:hAnsi="Arial" w:cs="Arial"/>
          <w:szCs w:val="22"/>
        </w:rPr>
        <w:t xml:space="preserve"> plots, fertilizers were applied at 150:0:75 kg ha</w:t>
      </w:r>
      <w:r w:rsidRPr="008E430F">
        <w:rPr>
          <w:rFonts w:ascii="Cambria Math" w:eastAsia="Calibri" w:hAnsi="Cambria Math" w:cs="Cambria Math"/>
          <w:szCs w:val="22"/>
        </w:rPr>
        <w:t>⁻</w:t>
      </w:r>
      <w:r w:rsidRPr="008E430F">
        <w:rPr>
          <w:rFonts w:ascii="Arial" w:eastAsia="Calibri" w:hAnsi="Arial" w:cs="Arial"/>
          <w:szCs w:val="22"/>
        </w:rPr>
        <w:t>¹, whereas in P</w:t>
      </w:r>
      <w:r w:rsidRPr="008E430F">
        <w:rPr>
          <w:rFonts w:ascii="Cambria Math" w:eastAsia="Calibri" w:hAnsi="Cambria Math" w:cs="Cambria Math"/>
          <w:szCs w:val="22"/>
        </w:rPr>
        <w:t>₅₀</w:t>
      </w:r>
      <w:r w:rsidRPr="008E430F">
        <w:rPr>
          <w:rFonts w:ascii="Arial" w:eastAsia="Calibri" w:hAnsi="Arial" w:cs="Arial"/>
          <w:szCs w:val="22"/>
        </w:rPr>
        <w:t xml:space="preserve"> plots, 150:37.5:75 kg ha</w:t>
      </w:r>
      <w:r w:rsidRPr="008E430F">
        <w:rPr>
          <w:rFonts w:ascii="Cambria Math" w:eastAsia="Calibri" w:hAnsi="Cambria Math" w:cs="Cambria Math"/>
          <w:szCs w:val="22"/>
        </w:rPr>
        <w:t>⁻</w:t>
      </w:r>
      <w:r w:rsidRPr="008E430F">
        <w:rPr>
          <w:rFonts w:ascii="Arial" w:eastAsia="Calibri" w:hAnsi="Arial" w:cs="Arial"/>
          <w:szCs w:val="22"/>
        </w:rPr>
        <w:t xml:space="preserve">¹ was applied. </w:t>
      </w:r>
      <w:r w:rsidR="004905AE" w:rsidRPr="001D014D">
        <w:rPr>
          <w:rFonts w:ascii="Arial" w:eastAsia="Calibri" w:hAnsi="Arial" w:cs="Arial"/>
          <w:szCs w:val="22"/>
          <w:highlight w:val="yellow"/>
        </w:rPr>
        <w:t>Initial available P was 10-12 kgha</w:t>
      </w:r>
      <w:r w:rsidR="004905AE" w:rsidRPr="001D014D">
        <w:rPr>
          <w:rFonts w:ascii="Arial" w:eastAsia="Calibri" w:hAnsi="Arial" w:cs="Arial"/>
          <w:szCs w:val="22"/>
          <w:highlight w:val="yellow"/>
        </w:rPr>
        <w:softHyphen/>
      </w:r>
      <w:r w:rsidR="004905AE" w:rsidRPr="001D014D">
        <w:rPr>
          <w:rFonts w:ascii="Arial" w:eastAsia="Calibri" w:hAnsi="Arial" w:cs="Arial"/>
          <w:szCs w:val="22"/>
          <w:highlight w:val="yellow"/>
          <w:vertAlign w:val="superscript"/>
        </w:rPr>
        <w:t>-1</w:t>
      </w:r>
      <w:r w:rsidR="00DD2163" w:rsidRPr="001D014D">
        <w:rPr>
          <w:rFonts w:ascii="Arial" w:eastAsia="Calibri" w:hAnsi="Arial" w:cs="Arial"/>
          <w:szCs w:val="22"/>
          <w:highlight w:val="yellow"/>
        </w:rPr>
        <w:t xml:space="preserve"> </w:t>
      </w:r>
      <w:r w:rsidR="004905AE" w:rsidRPr="001D014D">
        <w:rPr>
          <w:rFonts w:ascii="Arial" w:eastAsia="Calibri" w:hAnsi="Arial" w:cs="Arial"/>
          <w:szCs w:val="22"/>
          <w:highlight w:val="yellow"/>
        </w:rPr>
        <w:t>in both P</w:t>
      </w:r>
      <w:r w:rsidR="004905AE" w:rsidRPr="001D014D">
        <w:rPr>
          <w:rFonts w:ascii="Arial" w:eastAsia="Calibri" w:hAnsi="Arial" w:cs="Arial"/>
          <w:szCs w:val="22"/>
          <w:highlight w:val="yellow"/>
          <w:vertAlign w:val="subscript"/>
        </w:rPr>
        <w:t>0</w:t>
      </w:r>
      <w:r w:rsidR="004905AE" w:rsidRPr="001D014D">
        <w:rPr>
          <w:rFonts w:ascii="Arial" w:eastAsia="Calibri" w:hAnsi="Arial" w:cs="Arial"/>
          <w:szCs w:val="22"/>
          <w:highlight w:val="yellow"/>
        </w:rPr>
        <w:t xml:space="preserve"> and P</w:t>
      </w:r>
      <w:r w:rsidR="004905AE" w:rsidRPr="001D014D">
        <w:rPr>
          <w:rFonts w:ascii="Arial" w:eastAsia="Calibri" w:hAnsi="Arial" w:cs="Arial"/>
          <w:szCs w:val="22"/>
          <w:highlight w:val="yellow"/>
          <w:vertAlign w:val="subscript"/>
        </w:rPr>
        <w:t>50</w:t>
      </w:r>
      <w:r w:rsidR="004905AE" w:rsidRPr="001D014D">
        <w:rPr>
          <w:rFonts w:ascii="Arial" w:eastAsia="Calibri" w:hAnsi="Arial" w:cs="Arial"/>
          <w:szCs w:val="22"/>
          <w:highlight w:val="yellow"/>
        </w:rPr>
        <w:t xml:space="preserve"> plots, whereas </w:t>
      </w:r>
      <w:r w:rsidR="00BA7E41" w:rsidRPr="001D014D">
        <w:rPr>
          <w:rFonts w:ascii="Arial" w:eastAsia="Calibri" w:hAnsi="Arial" w:cs="Arial"/>
          <w:szCs w:val="22"/>
          <w:highlight w:val="yellow"/>
        </w:rPr>
        <w:t>post-harvest</w:t>
      </w:r>
      <w:bookmarkStart w:id="0" w:name="_GoBack"/>
      <w:bookmarkEnd w:id="0"/>
      <w:r w:rsidR="004905AE" w:rsidRPr="001D014D">
        <w:rPr>
          <w:rFonts w:ascii="Arial" w:eastAsia="Calibri" w:hAnsi="Arial" w:cs="Arial"/>
          <w:szCs w:val="22"/>
          <w:highlight w:val="yellow"/>
        </w:rPr>
        <w:t xml:space="preserve"> available P was 7-9 kgha</w:t>
      </w:r>
      <w:r w:rsidR="004905AE" w:rsidRPr="001D014D">
        <w:rPr>
          <w:rFonts w:ascii="Arial" w:eastAsia="Calibri" w:hAnsi="Arial" w:cs="Arial"/>
          <w:szCs w:val="22"/>
          <w:highlight w:val="yellow"/>
          <w:vertAlign w:val="superscript"/>
        </w:rPr>
        <w:t>-1</w:t>
      </w:r>
      <w:r w:rsidR="004905AE" w:rsidRPr="001D014D">
        <w:rPr>
          <w:rFonts w:ascii="Arial" w:eastAsia="Calibri" w:hAnsi="Arial" w:cs="Arial"/>
          <w:szCs w:val="22"/>
          <w:highlight w:val="yellow"/>
        </w:rPr>
        <w:t xml:space="preserve"> in P</w:t>
      </w:r>
      <w:r w:rsidR="004905AE" w:rsidRPr="001D014D">
        <w:rPr>
          <w:rFonts w:ascii="Arial" w:eastAsia="Calibri" w:hAnsi="Arial" w:cs="Arial"/>
          <w:szCs w:val="22"/>
          <w:highlight w:val="yellow"/>
          <w:vertAlign w:val="subscript"/>
        </w:rPr>
        <w:t>0</w:t>
      </w:r>
      <w:r w:rsidR="00DD2163" w:rsidRPr="001D014D">
        <w:rPr>
          <w:rFonts w:ascii="Arial" w:eastAsia="Calibri" w:hAnsi="Arial" w:cs="Arial"/>
          <w:szCs w:val="22"/>
          <w:highlight w:val="yellow"/>
        </w:rPr>
        <w:t xml:space="preserve"> and 11-14 kgha</w:t>
      </w:r>
      <w:r w:rsidR="00DD2163" w:rsidRPr="001D014D">
        <w:rPr>
          <w:rFonts w:ascii="Arial" w:eastAsia="Calibri" w:hAnsi="Arial" w:cs="Arial"/>
          <w:szCs w:val="22"/>
          <w:highlight w:val="yellow"/>
          <w:vertAlign w:val="superscript"/>
        </w:rPr>
        <w:t>-</w:t>
      </w:r>
      <w:r w:rsidR="004905AE" w:rsidRPr="001D014D">
        <w:rPr>
          <w:rFonts w:ascii="Arial" w:eastAsia="Calibri" w:hAnsi="Arial" w:cs="Arial"/>
          <w:szCs w:val="22"/>
          <w:highlight w:val="yellow"/>
          <w:vertAlign w:val="superscript"/>
        </w:rPr>
        <w:t>1</w:t>
      </w:r>
      <w:r w:rsidR="004905AE" w:rsidRPr="001D014D">
        <w:rPr>
          <w:rFonts w:ascii="Arial" w:eastAsia="Calibri" w:hAnsi="Arial" w:cs="Arial"/>
          <w:szCs w:val="22"/>
          <w:highlight w:val="yellow"/>
        </w:rPr>
        <w:t xml:space="preserve"> in P</w:t>
      </w:r>
      <w:r w:rsidR="004905AE" w:rsidRPr="001D014D">
        <w:rPr>
          <w:rFonts w:ascii="Arial" w:eastAsia="Calibri" w:hAnsi="Arial" w:cs="Arial"/>
          <w:szCs w:val="22"/>
          <w:highlight w:val="yellow"/>
          <w:vertAlign w:val="subscript"/>
        </w:rPr>
        <w:t>50</w:t>
      </w:r>
      <w:r w:rsidR="00D747F3" w:rsidRPr="001D014D">
        <w:rPr>
          <w:rFonts w:ascii="Arial" w:eastAsia="Calibri" w:hAnsi="Arial" w:cs="Arial"/>
          <w:szCs w:val="22"/>
          <w:highlight w:val="yellow"/>
        </w:rPr>
        <w:t xml:space="preserve"> plots.</w:t>
      </w:r>
      <w:r w:rsidR="00D747F3">
        <w:rPr>
          <w:rFonts w:ascii="Arial" w:eastAsia="Calibri" w:hAnsi="Arial" w:cs="Arial"/>
          <w:szCs w:val="22"/>
        </w:rPr>
        <w:t xml:space="preserve"> </w:t>
      </w:r>
      <w:r w:rsidRPr="008E430F">
        <w:rPr>
          <w:rFonts w:ascii="Arial" w:eastAsia="Calibri" w:hAnsi="Arial" w:cs="Arial"/>
          <w:szCs w:val="22"/>
        </w:rPr>
        <w:t>All recommended agronomic and plant protection practices were followed to ensure normal crop growt</w:t>
      </w:r>
      <w:r w:rsidR="00D747F3">
        <w:rPr>
          <w:rFonts w:ascii="Arial" w:eastAsia="Calibri" w:hAnsi="Arial" w:cs="Arial"/>
          <w:szCs w:val="22"/>
        </w:rPr>
        <w:t xml:space="preserve">h. </w:t>
      </w:r>
    </w:p>
    <w:p w:rsidR="00D747F3" w:rsidRDefault="00D747F3" w:rsidP="008E430F">
      <w:pPr>
        <w:pStyle w:val="Body"/>
        <w:rPr>
          <w:rFonts w:ascii="Arial" w:eastAsia="Calibri" w:hAnsi="Arial" w:cs="Arial"/>
          <w:szCs w:val="22"/>
        </w:rPr>
      </w:pPr>
      <w:r>
        <w:rPr>
          <w:rFonts w:ascii="Arial" w:eastAsia="Calibri" w:hAnsi="Arial" w:cs="Arial"/>
          <w:szCs w:val="22"/>
        </w:rPr>
        <w:t>O</w:t>
      </w:r>
      <w:r w:rsidR="008E430F" w:rsidRPr="008E430F">
        <w:rPr>
          <w:rFonts w:ascii="Arial" w:eastAsia="Calibri" w:hAnsi="Arial" w:cs="Arial"/>
          <w:szCs w:val="22"/>
        </w:rPr>
        <w:t xml:space="preserve">bservations were recorded on five randomly selected plants for phenological, yield and root traits like </w:t>
      </w:r>
      <w:r w:rsidR="008E430F" w:rsidRPr="008E430F">
        <w:rPr>
          <w:rFonts w:ascii="Arial" w:eastAsia="Calibri" w:hAnsi="Arial" w:cs="Arial"/>
          <w:bCs/>
          <w:szCs w:val="22"/>
          <w:lang w:bidi="en-US"/>
        </w:rPr>
        <w:t>panicle length, number of panicles per m</w:t>
      </w:r>
      <w:r w:rsidR="008E430F" w:rsidRPr="008E430F">
        <w:rPr>
          <w:rFonts w:ascii="Arial" w:eastAsia="Calibri" w:hAnsi="Arial" w:cs="Arial"/>
          <w:bCs/>
          <w:szCs w:val="22"/>
          <w:vertAlign w:val="superscript"/>
          <w:lang w:bidi="en-US"/>
        </w:rPr>
        <w:t xml:space="preserve">2 </w:t>
      </w:r>
      <w:r w:rsidR="008E430F" w:rsidRPr="008E430F">
        <w:rPr>
          <w:rFonts w:ascii="Arial" w:eastAsia="Calibri" w:hAnsi="Arial" w:cs="Arial"/>
          <w:bCs/>
          <w:szCs w:val="22"/>
          <w:lang w:bidi="en-US"/>
        </w:rPr>
        <w:t xml:space="preserve">,number of panicles per plant, number of tillers per plant, total number of </w:t>
      </w:r>
      <w:proofErr w:type="spellStart"/>
      <w:r w:rsidR="008E430F" w:rsidRPr="008E430F">
        <w:rPr>
          <w:rFonts w:ascii="Arial" w:eastAsia="Calibri" w:hAnsi="Arial" w:cs="Arial"/>
          <w:bCs/>
          <w:szCs w:val="22"/>
          <w:lang w:bidi="en-US"/>
        </w:rPr>
        <w:t>spikelets</w:t>
      </w:r>
      <w:proofErr w:type="spellEnd"/>
      <w:r w:rsidR="008E430F" w:rsidRPr="008E430F">
        <w:rPr>
          <w:rFonts w:ascii="Arial" w:eastAsia="Calibri" w:hAnsi="Arial" w:cs="Arial"/>
          <w:bCs/>
          <w:szCs w:val="22"/>
          <w:lang w:bidi="en-US"/>
        </w:rPr>
        <w:t xml:space="preserve">  per panicle, shoot length and root length, root to shoot ratio, fresh shoot and root weight, dry shoot and root weight, days to maturity, weight/1000 grain weight, kernel length, kernel breadth, kernel length: breadth ratio, grain yield per plant and grain yield per ha.</w:t>
      </w:r>
      <w:r w:rsidR="008E430F" w:rsidRPr="008E430F">
        <w:rPr>
          <w:rFonts w:ascii="Arial" w:eastAsia="Calibri" w:hAnsi="Arial" w:cs="Arial"/>
          <w:szCs w:val="22"/>
        </w:rPr>
        <w:t xml:space="preserve"> </w:t>
      </w:r>
      <w:r w:rsidR="008926FE">
        <w:t xml:space="preserve">The collected data were </w:t>
      </w:r>
      <w:proofErr w:type="spellStart"/>
      <w:r w:rsidR="008926FE">
        <w:t>analysed</w:t>
      </w:r>
      <w:proofErr w:type="spellEnd"/>
      <w:r w:rsidR="008926FE">
        <w:t xml:space="preserve"> using INDOSTAT software (version 9.3) for analysis of variance (ANOVA) following </w:t>
      </w:r>
      <w:r w:rsidR="008926FE" w:rsidRPr="008926FE">
        <w:rPr>
          <w:highlight w:val="yellow"/>
        </w:rPr>
        <w:t>Gomez and Gomez (1984),</w:t>
      </w:r>
      <w:r w:rsidR="008926FE">
        <w:t xml:space="preserve"> and to estimate phenotypic and genotypic coefficients of variation </w:t>
      </w:r>
      <w:r w:rsidR="008926FE" w:rsidRPr="008926FE">
        <w:rPr>
          <w:highlight w:val="yellow"/>
        </w:rPr>
        <w:t>(Burton, 1952),</w:t>
      </w:r>
      <w:r w:rsidR="008926FE">
        <w:t xml:space="preserve"> and broad-sense heritability and genetic advance, including genetic advance as percentage of mean </w:t>
      </w:r>
      <w:r w:rsidR="008926FE" w:rsidRPr="008926FE">
        <w:rPr>
          <w:highlight w:val="yellow"/>
        </w:rPr>
        <w:t xml:space="preserve">(Johnson </w:t>
      </w:r>
      <w:r w:rsidR="008926FE" w:rsidRPr="008926FE">
        <w:rPr>
          <w:i/>
          <w:iCs/>
          <w:highlight w:val="yellow"/>
        </w:rPr>
        <w:t>et al.,</w:t>
      </w:r>
      <w:r w:rsidR="008926FE" w:rsidRPr="008926FE">
        <w:rPr>
          <w:highlight w:val="yellow"/>
        </w:rPr>
        <w:t xml:space="preserve"> 1955).</w:t>
      </w:r>
    </w:p>
    <w:p w:rsidR="00902823" w:rsidRPr="008E430F" w:rsidRDefault="00000F8F" w:rsidP="008E430F">
      <w:pPr>
        <w:pStyle w:val="Body"/>
        <w:spacing w:after="0"/>
        <w:rPr>
          <w:rFonts w:ascii="Arial" w:hAnsi="Arial" w:cs="Arial"/>
          <w:b/>
          <w:bCs/>
          <w:sz w:val="22"/>
          <w:szCs w:val="22"/>
        </w:rPr>
      </w:pPr>
      <w:r w:rsidRPr="008E430F">
        <w:rPr>
          <w:rFonts w:ascii="Arial" w:hAnsi="Arial" w:cs="Arial"/>
          <w:b/>
          <w:bCs/>
          <w:sz w:val="22"/>
          <w:szCs w:val="22"/>
        </w:rPr>
        <w:t>3</w:t>
      </w:r>
      <w:r w:rsidR="00902823" w:rsidRPr="008E430F">
        <w:rPr>
          <w:rFonts w:ascii="Arial" w:hAnsi="Arial" w:cs="Arial"/>
          <w:b/>
          <w:bCs/>
          <w:sz w:val="22"/>
          <w:szCs w:val="22"/>
        </w:rPr>
        <w:t xml:space="preserve">. </w:t>
      </w:r>
      <w:r w:rsidR="008E430F">
        <w:rPr>
          <w:rFonts w:ascii="Arial" w:hAnsi="Arial" w:cs="Arial"/>
          <w:b/>
          <w:bCs/>
          <w:sz w:val="22"/>
          <w:szCs w:val="22"/>
        </w:rPr>
        <w:t>R</w:t>
      </w:r>
      <w:r w:rsidR="008E430F" w:rsidRPr="008E430F">
        <w:rPr>
          <w:rFonts w:ascii="Arial" w:hAnsi="Arial" w:cs="Arial"/>
          <w:b/>
          <w:bCs/>
          <w:sz w:val="22"/>
          <w:szCs w:val="22"/>
        </w:rPr>
        <w:t>ESULTS AND DISCUSSION</w:t>
      </w:r>
    </w:p>
    <w:p w:rsidR="00790ADA" w:rsidRPr="008E430F" w:rsidRDefault="00790ADA" w:rsidP="00441B6F">
      <w:pPr>
        <w:pStyle w:val="Head1"/>
        <w:spacing w:after="0"/>
        <w:jc w:val="both"/>
        <w:rPr>
          <w:rFonts w:ascii="Arial" w:hAnsi="Arial" w:cs="Arial"/>
          <w:bCs/>
          <w:szCs w:val="22"/>
        </w:rPr>
      </w:pPr>
    </w:p>
    <w:p w:rsidR="0023103D" w:rsidRPr="0075285E" w:rsidRDefault="0075285E" w:rsidP="0023103D">
      <w:pPr>
        <w:pStyle w:val="Body"/>
        <w:rPr>
          <w:rFonts w:ascii="Arial" w:hAnsi="Arial" w:cs="Arial"/>
          <w:b/>
          <w:bCs/>
          <w:sz w:val="22"/>
          <w:szCs w:val="22"/>
        </w:rPr>
      </w:pPr>
      <w:r>
        <w:rPr>
          <w:rFonts w:ascii="Arial" w:hAnsi="Arial" w:cs="Arial"/>
          <w:b/>
          <w:bCs/>
          <w:sz w:val="22"/>
          <w:szCs w:val="22"/>
        </w:rPr>
        <w:t xml:space="preserve">3.1 </w:t>
      </w:r>
      <w:r w:rsidR="0023103D" w:rsidRPr="0075285E">
        <w:rPr>
          <w:rFonts w:ascii="Arial" w:hAnsi="Arial" w:cs="Arial"/>
          <w:b/>
          <w:bCs/>
          <w:sz w:val="22"/>
          <w:szCs w:val="22"/>
        </w:rPr>
        <w:t>Analysis of Variance</w:t>
      </w:r>
    </w:p>
    <w:p w:rsidR="0023103D" w:rsidRPr="0023103D" w:rsidRDefault="0023103D" w:rsidP="0023103D">
      <w:pPr>
        <w:pStyle w:val="Body"/>
        <w:spacing w:after="0"/>
        <w:rPr>
          <w:rFonts w:ascii="Arial" w:hAnsi="Arial" w:cs="Arial"/>
        </w:rPr>
      </w:pPr>
      <w:r w:rsidRPr="0023103D">
        <w:rPr>
          <w:rFonts w:ascii="Arial" w:hAnsi="Arial" w:cs="Arial"/>
        </w:rPr>
        <w:t>The analysis of variance revealed highly significant differences among the rice genotypes for all the traits studied, indicating the presence of substantial genetic variability in the experimental material</w:t>
      </w:r>
      <w:r w:rsidR="004D7AFA">
        <w:rPr>
          <w:rFonts w:ascii="Arial" w:hAnsi="Arial" w:cs="Arial"/>
        </w:rPr>
        <w:t xml:space="preserve"> </w:t>
      </w:r>
      <w:r w:rsidR="004D7AFA" w:rsidRPr="00426426">
        <w:rPr>
          <w:rFonts w:ascii="Arial" w:hAnsi="Arial" w:cs="Arial"/>
          <w:highlight w:val="cyan"/>
        </w:rPr>
        <w:t>(</w:t>
      </w:r>
      <w:r w:rsidR="004D7AFA" w:rsidRPr="00426426">
        <w:rPr>
          <w:rFonts w:ascii="Arial" w:hAnsi="Arial" w:cs="Arial"/>
          <w:highlight w:val="yellow"/>
        </w:rPr>
        <w:t>Table 2</w:t>
      </w:r>
      <w:r w:rsidR="00AF5971" w:rsidRPr="00426426">
        <w:rPr>
          <w:rFonts w:ascii="Arial" w:hAnsi="Arial" w:cs="Arial"/>
          <w:highlight w:val="yellow"/>
        </w:rPr>
        <w:t>)</w:t>
      </w:r>
      <w:r w:rsidRPr="00426426">
        <w:rPr>
          <w:rFonts w:ascii="Arial" w:hAnsi="Arial" w:cs="Arial"/>
          <w:highlight w:val="yellow"/>
        </w:rPr>
        <w:t>.</w:t>
      </w:r>
      <w:r w:rsidRPr="0023103D">
        <w:rPr>
          <w:rFonts w:ascii="Arial" w:hAnsi="Arial" w:cs="Arial"/>
        </w:rPr>
        <w:t xml:space="preserve"> Such variability is essential for the success of any crop improvement </w:t>
      </w:r>
      <w:proofErr w:type="spellStart"/>
      <w:r w:rsidRPr="0023103D">
        <w:rPr>
          <w:rFonts w:ascii="Arial" w:hAnsi="Arial" w:cs="Arial"/>
        </w:rPr>
        <w:t>programme</w:t>
      </w:r>
      <w:proofErr w:type="spellEnd"/>
      <w:r w:rsidRPr="0023103D">
        <w:rPr>
          <w:rFonts w:ascii="Arial" w:hAnsi="Arial" w:cs="Arial"/>
        </w:rPr>
        <w:t>, as it provides opportunities for selecting superior genotypes for yield and its component traits (</w:t>
      </w:r>
      <w:proofErr w:type="spellStart"/>
      <w:r w:rsidR="004012CF" w:rsidRPr="004012CF">
        <w:rPr>
          <w:rFonts w:ascii="Arial" w:hAnsi="Arial" w:cs="Arial"/>
          <w:highlight w:val="yellow"/>
          <w:lang w:val="en-GB"/>
        </w:rPr>
        <w:t>Mazid</w:t>
      </w:r>
      <w:proofErr w:type="spellEnd"/>
      <w:r w:rsidR="004012CF" w:rsidRPr="004012CF">
        <w:rPr>
          <w:rFonts w:ascii="Arial" w:hAnsi="Arial" w:cs="Arial"/>
          <w:highlight w:val="yellow"/>
          <w:lang w:val="en-GB"/>
        </w:rPr>
        <w:t xml:space="preserve"> </w:t>
      </w:r>
      <w:r w:rsidR="004012CF" w:rsidRPr="004012CF">
        <w:rPr>
          <w:rFonts w:ascii="Arial" w:hAnsi="Arial" w:cs="Arial"/>
          <w:i/>
          <w:iCs/>
          <w:highlight w:val="yellow"/>
          <w:lang w:val="en-GB"/>
        </w:rPr>
        <w:t>et al.,</w:t>
      </w:r>
      <w:r w:rsidR="004012CF" w:rsidRPr="004012CF">
        <w:rPr>
          <w:rFonts w:ascii="Arial" w:hAnsi="Arial" w:cs="Arial"/>
          <w:highlight w:val="yellow"/>
          <w:lang w:val="en-GB"/>
        </w:rPr>
        <w:t xml:space="preserve"> 2013;</w:t>
      </w:r>
      <w:r w:rsidR="004012CF">
        <w:rPr>
          <w:rFonts w:ascii="Arial" w:hAnsi="Arial" w:cs="Arial"/>
          <w:lang w:val="en-GB"/>
        </w:rPr>
        <w:t xml:space="preserve"> </w:t>
      </w:r>
      <w:r w:rsidRPr="0023103D">
        <w:rPr>
          <w:rFonts w:ascii="Arial" w:hAnsi="Arial" w:cs="Arial"/>
        </w:rPr>
        <w:t xml:space="preserve">Bhattacharya and Chakraborty, 2019; </w:t>
      </w:r>
      <w:proofErr w:type="spellStart"/>
      <w:r w:rsidRPr="0023103D">
        <w:rPr>
          <w:rFonts w:ascii="Arial" w:hAnsi="Arial" w:cs="Arial"/>
        </w:rPr>
        <w:t>Saha</w:t>
      </w:r>
      <w:proofErr w:type="spellEnd"/>
      <w:r w:rsidRPr="0023103D">
        <w:rPr>
          <w:rFonts w:ascii="Arial" w:hAnsi="Arial" w:cs="Arial"/>
        </w:rPr>
        <w:t xml:space="preserve"> </w:t>
      </w:r>
      <w:r w:rsidR="008A47AB">
        <w:rPr>
          <w:rFonts w:ascii="Arial" w:hAnsi="Arial" w:cs="Arial"/>
          <w:i/>
          <w:iCs/>
        </w:rPr>
        <w:t>et al</w:t>
      </w:r>
      <w:r w:rsidRPr="00AF5971">
        <w:rPr>
          <w:rFonts w:ascii="Arial" w:hAnsi="Arial" w:cs="Arial"/>
          <w:i/>
          <w:iCs/>
        </w:rPr>
        <w:t>.,</w:t>
      </w:r>
      <w:r w:rsidRPr="0023103D">
        <w:rPr>
          <w:rFonts w:ascii="Arial" w:hAnsi="Arial" w:cs="Arial"/>
        </w:rPr>
        <w:t xml:space="preserve"> 2019</w:t>
      </w:r>
      <w:r w:rsidR="004012CF">
        <w:rPr>
          <w:rFonts w:ascii="Arial" w:hAnsi="Arial" w:cs="Arial"/>
        </w:rPr>
        <w:t xml:space="preserve">; </w:t>
      </w:r>
      <w:proofErr w:type="spellStart"/>
      <w:r w:rsidR="004012CF" w:rsidRPr="004012CF">
        <w:rPr>
          <w:rFonts w:ascii="Arial" w:hAnsi="Arial" w:cs="Arial"/>
          <w:highlight w:val="yellow"/>
          <w:lang w:val="en-GB"/>
        </w:rPr>
        <w:t>Beena</w:t>
      </w:r>
      <w:proofErr w:type="spellEnd"/>
      <w:r w:rsidR="004012CF" w:rsidRPr="004012CF">
        <w:rPr>
          <w:rFonts w:ascii="Arial" w:hAnsi="Arial" w:cs="Arial"/>
          <w:highlight w:val="yellow"/>
          <w:lang w:val="en-GB"/>
        </w:rPr>
        <w:t xml:space="preserve"> </w:t>
      </w:r>
      <w:r w:rsidR="004012CF" w:rsidRPr="004012CF">
        <w:rPr>
          <w:rFonts w:ascii="Arial" w:hAnsi="Arial" w:cs="Arial"/>
          <w:i/>
          <w:iCs/>
          <w:highlight w:val="yellow"/>
          <w:lang w:val="en-GB"/>
        </w:rPr>
        <w:t>et al.,</w:t>
      </w:r>
      <w:r w:rsidR="004012CF" w:rsidRPr="004012CF">
        <w:rPr>
          <w:rFonts w:ascii="Arial" w:hAnsi="Arial" w:cs="Arial"/>
          <w:highlight w:val="yellow"/>
          <w:lang w:val="en-GB"/>
        </w:rPr>
        <w:t xml:space="preserve"> 2021</w:t>
      </w:r>
      <w:r w:rsidRPr="004012CF">
        <w:rPr>
          <w:rFonts w:ascii="Arial" w:hAnsi="Arial" w:cs="Arial"/>
          <w:highlight w:val="yellow"/>
        </w:rPr>
        <w:t>)</w:t>
      </w:r>
      <w:r w:rsidRPr="0023103D">
        <w:rPr>
          <w:rFonts w:ascii="Arial" w:hAnsi="Arial" w:cs="Arial"/>
        </w:rPr>
        <w:t>.</w:t>
      </w:r>
    </w:p>
    <w:p w:rsidR="0023103D" w:rsidRPr="0023103D" w:rsidRDefault="0023103D" w:rsidP="0023103D">
      <w:pPr>
        <w:pStyle w:val="Body"/>
        <w:spacing w:after="0"/>
        <w:rPr>
          <w:rFonts w:ascii="Arial" w:hAnsi="Arial" w:cs="Arial"/>
        </w:rPr>
      </w:pPr>
      <w:r w:rsidRPr="0023103D">
        <w:rPr>
          <w:rFonts w:ascii="Arial" w:hAnsi="Arial" w:cs="Arial"/>
        </w:rPr>
        <w:t>Phosphorus levels significantly influenced plant height, panicle length, number of tillers per plant</w:t>
      </w:r>
      <w:r w:rsidR="001D5521">
        <w:rPr>
          <w:rFonts w:ascii="Arial" w:hAnsi="Arial" w:cs="Arial"/>
        </w:rPr>
        <w:t xml:space="preserve">, root length, shoot–root ratio, </w:t>
      </w:r>
      <w:proofErr w:type="gramStart"/>
      <w:r w:rsidR="001D5521">
        <w:rPr>
          <w:rFonts w:ascii="Arial" w:hAnsi="Arial" w:cs="Arial"/>
        </w:rPr>
        <w:t>shoot  fresh</w:t>
      </w:r>
      <w:proofErr w:type="gramEnd"/>
      <w:r w:rsidR="001D5521">
        <w:rPr>
          <w:rFonts w:ascii="Arial" w:hAnsi="Arial" w:cs="Arial"/>
        </w:rPr>
        <w:t xml:space="preserve"> and dry weight and </w:t>
      </w:r>
      <w:r w:rsidRPr="0023103D">
        <w:rPr>
          <w:rFonts w:ascii="Arial" w:hAnsi="Arial" w:cs="Arial"/>
        </w:rPr>
        <w:t>root</w:t>
      </w:r>
      <w:r w:rsidR="001D5521">
        <w:rPr>
          <w:rFonts w:ascii="Arial" w:hAnsi="Arial" w:cs="Arial"/>
        </w:rPr>
        <w:t xml:space="preserve"> fresh and</w:t>
      </w:r>
      <w:r w:rsidRPr="0023103D">
        <w:rPr>
          <w:rFonts w:ascii="Arial" w:hAnsi="Arial" w:cs="Arial"/>
        </w:rPr>
        <w:t xml:space="preserve"> dry weight, demonstrating the strong dependence of these traits on phosphorus availability. Phosphorus plays a key role in energy transfer, cell division and root proliferation, and its adequate supply promotes both vegetative </w:t>
      </w:r>
      <w:r w:rsidR="001D014D">
        <w:rPr>
          <w:rFonts w:ascii="Arial" w:hAnsi="Arial" w:cs="Arial"/>
        </w:rPr>
        <w:t xml:space="preserve">growth and biomass accumulation (Vance </w:t>
      </w:r>
      <w:r w:rsidR="001D014D" w:rsidRPr="001D014D">
        <w:rPr>
          <w:rFonts w:ascii="Arial" w:hAnsi="Arial" w:cs="Arial"/>
          <w:i/>
          <w:iCs/>
        </w:rPr>
        <w:t>et al</w:t>
      </w:r>
      <w:r w:rsidR="001D014D">
        <w:rPr>
          <w:rFonts w:ascii="Arial" w:hAnsi="Arial" w:cs="Arial"/>
          <w:i/>
          <w:iCs/>
        </w:rPr>
        <w:t>.,</w:t>
      </w:r>
      <w:r w:rsidR="001D014D">
        <w:rPr>
          <w:rFonts w:ascii="Arial" w:hAnsi="Arial" w:cs="Arial"/>
        </w:rPr>
        <w:t xml:space="preserve"> 2003).</w:t>
      </w:r>
      <w:r w:rsidRPr="0023103D">
        <w:rPr>
          <w:rFonts w:ascii="Arial" w:hAnsi="Arial" w:cs="Arial"/>
        </w:rPr>
        <w:t xml:space="preserve"> </w:t>
      </w:r>
      <w:r w:rsidRPr="0023103D">
        <w:rPr>
          <w:rFonts w:ascii="Arial" w:hAnsi="Arial" w:cs="Arial"/>
        </w:rPr>
        <w:lastRenderedPageBreak/>
        <w:t>The significant effect of phosphorus on root traits further indicates adaptive modifications in root architecture aimed at improving phosphorus acquisition under low phosphorus conditions, as also reported by Lynch (2011) and Vinod and Heuer (2012).</w:t>
      </w:r>
    </w:p>
    <w:p w:rsidR="0023103D" w:rsidRPr="0023103D" w:rsidRDefault="0023103D" w:rsidP="0023103D">
      <w:pPr>
        <w:pStyle w:val="Body"/>
        <w:spacing w:after="0"/>
        <w:rPr>
          <w:rFonts w:ascii="Arial" w:hAnsi="Arial" w:cs="Arial"/>
        </w:rPr>
      </w:pPr>
      <w:r w:rsidRPr="0023103D">
        <w:rPr>
          <w:rFonts w:ascii="Arial" w:hAnsi="Arial" w:cs="Arial"/>
        </w:rPr>
        <w:t>The genotype × phosphorus interaction was significant for most traits, except days to 50 per cent flowering, days to maturity, test weight and kernel length. This differential response indicates that genotypes varied in their ability to utilize phosphorus efficiently for growth and yield-related traits. Similar interaction effects for yield and root characteristics under contrasting phosphorus regimes have been reported earlier in rice (</w:t>
      </w:r>
      <w:proofErr w:type="spellStart"/>
      <w:r w:rsidRPr="0023103D">
        <w:rPr>
          <w:rFonts w:ascii="Arial" w:hAnsi="Arial" w:cs="Arial"/>
        </w:rPr>
        <w:t>Onyia</w:t>
      </w:r>
      <w:proofErr w:type="spellEnd"/>
      <w:r w:rsidRPr="0023103D">
        <w:rPr>
          <w:rFonts w:ascii="Arial" w:hAnsi="Arial" w:cs="Arial"/>
        </w:rPr>
        <w:t xml:space="preserve"> </w:t>
      </w:r>
      <w:r w:rsidR="008A47AB">
        <w:rPr>
          <w:rFonts w:ascii="Arial" w:hAnsi="Arial" w:cs="Arial"/>
          <w:i/>
          <w:iCs/>
        </w:rPr>
        <w:t>et al</w:t>
      </w:r>
      <w:r w:rsidRPr="00AF5971">
        <w:rPr>
          <w:rFonts w:ascii="Arial" w:hAnsi="Arial" w:cs="Arial"/>
          <w:i/>
          <w:iCs/>
        </w:rPr>
        <w:t>.,</w:t>
      </w:r>
      <w:r w:rsidRPr="0023103D">
        <w:rPr>
          <w:rFonts w:ascii="Arial" w:hAnsi="Arial" w:cs="Arial"/>
        </w:rPr>
        <w:t xml:space="preserve"> 2017; Singh </w:t>
      </w:r>
      <w:r w:rsidR="008A47AB">
        <w:rPr>
          <w:rFonts w:ascii="Arial" w:hAnsi="Arial" w:cs="Arial"/>
          <w:i/>
          <w:iCs/>
        </w:rPr>
        <w:t>et al</w:t>
      </w:r>
      <w:r w:rsidRPr="00AF5971">
        <w:rPr>
          <w:rFonts w:ascii="Arial" w:hAnsi="Arial" w:cs="Arial"/>
          <w:i/>
          <w:iCs/>
        </w:rPr>
        <w:t>.,</w:t>
      </w:r>
      <w:r w:rsidRPr="0023103D">
        <w:rPr>
          <w:rFonts w:ascii="Arial" w:hAnsi="Arial" w:cs="Arial"/>
        </w:rPr>
        <w:t xml:space="preserve"> 2019).</w:t>
      </w:r>
    </w:p>
    <w:p w:rsidR="0023103D" w:rsidRDefault="0023103D" w:rsidP="0023103D">
      <w:pPr>
        <w:pStyle w:val="Body"/>
        <w:spacing w:after="0"/>
        <w:rPr>
          <w:rFonts w:ascii="Arial" w:hAnsi="Arial" w:cs="Arial"/>
        </w:rPr>
      </w:pPr>
      <w:r w:rsidRPr="0023103D">
        <w:rPr>
          <w:rFonts w:ascii="Arial" w:hAnsi="Arial" w:cs="Arial"/>
        </w:rPr>
        <w:t xml:space="preserve">In contrast, the non-significant interaction observed for phenological traits and grain quality parameters suggests their relative stability across phosphorus environments. These traits are largely governed by genetic factors and are less influenced by changes in nutrient availability, which has also been reported in previous studies (Islam </w:t>
      </w:r>
      <w:r w:rsidR="008A47AB">
        <w:rPr>
          <w:rFonts w:ascii="Arial" w:hAnsi="Arial" w:cs="Arial"/>
          <w:i/>
          <w:iCs/>
        </w:rPr>
        <w:t>et al</w:t>
      </w:r>
      <w:r w:rsidRPr="00AF5971">
        <w:rPr>
          <w:rFonts w:ascii="Arial" w:hAnsi="Arial" w:cs="Arial"/>
          <w:i/>
          <w:iCs/>
        </w:rPr>
        <w:t>.,</w:t>
      </w:r>
      <w:r w:rsidRPr="0023103D">
        <w:rPr>
          <w:rFonts w:ascii="Arial" w:hAnsi="Arial" w:cs="Arial"/>
        </w:rPr>
        <w:t xml:space="preserve"> 2020). Overall, the significant genotype and genotype × phosphorus interaction effects observed for most traits highlight the importance of evaluating rice genotypes under varying phosphorus levels to identify phosphorus-efficient and stable genotypes.</w:t>
      </w:r>
    </w:p>
    <w:p w:rsidR="00A3496C" w:rsidRDefault="00A3496C" w:rsidP="0023103D">
      <w:pPr>
        <w:pStyle w:val="Body"/>
        <w:spacing w:after="0"/>
        <w:rPr>
          <w:rFonts w:ascii="Arial" w:hAnsi="Arial" w:cs="Arial"/>
        </w:rPr>
      </w:pPr>
    </w:p>
    <w:p w:rsidR="004D7AFA" w:rsidRDefault="004D7AFA" w:rsidP="0023103D">
      <w:pPr>
        <w:pStyle w:val="Body"/>
        <w:spacing w:after="0"/>
        <w:rPr>
          <w:rFonts w:ascii="Arial" w:hAnsi="Arial" w:cs="Arial"/>
        </w:rPr>
      </w:pPr>
    </w:p>
    <w:p w:rsidR="004D7AFA" w:rsidRPr="00AB2504" w:rsidRDefault="004D7AFA" w:rsidP="004D7AFA">
      <w:pPr>
        <w:spacing w:before="120" w:after="120" w:line="276" w:lineRule="auto"/>
        <w:rPr>
          <w:rFonts w:ascii="Arial" w:hAnsi="Arial" w:cs="Arial"/>
          <w:b/>
        </w:rPr>
      </w:pPr>
      <w:r w:rsidRPr="00AB2504">
        <w:rPr>
          <w:rFonts w:ascii="Arial" w:hAnsi="Arial" w:cs="Arial"/>
          <w:b/>
        </w:rPr>
        <w:t>Table 1. List of genotypes used in the experiment</w:t>
      </w:r>
    </w:p>
    <w:tbl>
      <w:tblPr>
        <w:tblW w:w="5000" w:type="pct"/>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933"/>
        <w:gridCol w:w="2322"/>
        <w:gridCol w:w="2627"/>
      </w:tblGrid>
      <w:tr w:rsidR="004364F8" w:rsidRPr="00AB2504" w:rsidTr="00995D75">
        <w:tc>
          <w:tcPr>
            <w:tcW w:w="322" w:type="pct"/>
            <w:shd w:val="clear" w:color="auto" w:fill="auto"/>
            <w:vAlign w:val="center"/>
          </w:tcPr>
          <w:p w:rsidR="004364F8" w:rsidRPr="00AB2504" w:rsidRDefault="004364F8" w:rsidP="00E26352">
            <w:pPr>
              <w:widowControl w:val="0"/>
              <w:autoSpaceDE w:val="0"/>
              <w:autoSpaceDN w:val="0"/>
              <w:spacing w:before="20" w:after="40" w:line="276" w:lineRule="auto"/>
              <w:jc w:val="center"/>
              <w:rPr>
                <w:rFonts w:ascii="Arial" w:hAnsi="Arial" w:cs="Arial"/>
                <w:b/>
                <w:bCs/>
                <w:kern w:val="2"/>
                <w:lang w:bidi="en-US"/>
              </w:rPr>
            </w:pPr>
            <w:r w:rsidRPr="00AB2504">
              <w:rPr>
                <w:rFonts w:ascii="Arial" w:hAnsi="Arial" w:cs="Arial"/>
                <w:b/>
                <w:bCs/>
                <w:kern w:val="2"/>
                <w:lang w:bidi="en-US"/>
              </w:rPr>
              <w:t>Sl. No.</w:t>
            </w:r>
          </w:p>
        </w:tc>
        <w:tc>
          <w:tcPr>
            <w:tcW w:w="1741" w:type="pct"/>
            <w:shd w:val="clear" w:color="auto" w:fill="auto"/>
            <w:vAlign w:val="center"/>
          </w:tcPr>
          <w:p w:rsidR="004364F8" w:rsidRPr="00AB2504" w:rsidRDefault="004364F8" w:rsidP="00E26352">
            <w:pPr>
              <w:widowControl w:val="0"/>
              <w:autoSpaceDE w:val="0"/>
              <w:autoSpaceDN w:val="0"/>
              <w:spacing w:before="20" w:after="40" w:line="276" w:lineRule="auto"/>
              <w:jc w:val="center"/>
              <w:rPr>
                <w:rFonts w:ascii="Arial" w:hAnsi="Arial" w:cs="Arial"/>
                <w:b/>
                <w:bCs/>
                <w:kern w:val="2"/>
                <w:lang w:bidi="en-US"/>
              </w:rPr>
            </w:pPr>
            <w:r>
              <w:rPr>
                <w:rFonts w:ascii="Arial" w:hAnsi="Arial" w:cs="Arial"/>
                <w:b/>
                <w:bCs/>
                <w:kern w:val="2"/>
                <w:lang w:bidi="en-US"/>
              </w:rPr>
              <w:t>Genotypes</w:t>
            </w:r>
          </w:p>
        </w:tc>
        <w:tc>
          <w:tcPr>
            <w:tcW w:w="1378" w:type="pct"/>
          </w:tcPr>
          <w:p w:rsidR="004364F8" w:rsidRDefault="004364F8" w:rsidP="00E26352">
            <w:pPr>
              <w:widowControl w:val="0"/>
              <w:autoSpaceDE w:val="0"/>
              <w:autoSpaceDN w:val="0"/>
              <w:spacing w:before="20" w:after="40" w:line="276" w:lineRule="auto"/>
              <w:jc w:val="center"/>
              <w:rPr>
                <w:rFonts w:ascii="Arial" w:hAnsi="Arial" w:cs="Arial"/>
                <w:b/>
                <w:bCs/>
                <w:kern w:val="2"/>
                <w:lang w:bidi="en-US"/>
              </w:rPr>
            </w:pPr>
            <w:r w:rsidRPr="00AB2504">
              <w:rPr>
                <w:rFonts w:ascii="Arial" w:hAnsi="Arial" w:cs="Arial"/>
                <w:b/>
                <w:bCs/>
                <w:kern w:val="2"/>
                <w:lang w:bidi="en-US"/>
              </w:rPr>
              <w:t>Sl. No.</w:t>
            </w:r>
          </w:p>
        </w:tc>
        <w:tc>
          <w:tcPr>
            <w:tcW w:w="1559" w:type="pct"/>
            <w:vAlign w:val="center"/>
          </w:tcPr>
          <w:p w:rsidR="004364F8" w:rsidRPr="001D186C" w:rsidRDefault="004364F8" w:rsidP="00E26352">
            <w:pPr>
              <w:widowControl w:val="0"/>
              <w:autoSpaceDE w:val="0"/>
              <w:autoSpaceDN w:val="0"/>
              <w:spacing w:before="20" w:after="40" w:line="276" w:lineRule="auto"/>
              <w:jc w:val="center"/>
              <w:rPr>
                <w:rFonts w:ascii="Arial" w:hAnsi="Arial" w:cs="Arial"/>
                <w:kern w:val="2"/>
                <w:lang w:bidi="en-US"/>
              </w:rPr>
            </w:pPr>
            <w:r>
              <w:rPr>
                <w:rFonts w:ascii="Arial" w:hAnsi="Arial" w:cs="Arial"/>
                <w:b/>
                <w:bCs/>
                <w:kern w:val="2"/>
                <w:lang w:bidi="en-US"/>
              </w:rPr>
              <w:t>Genotypes</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w:t>
            </w:r>
          </w:p>
        </w:tc>
        <w:tc>
          <w:tcPr>
            <w:tcW w:w="1741" w:type="pct"/>
            <w:shd w:val="clear" w:color="auto" w:fill="auto"/>
            <w:vAlign w:val="center"/>
          </w:tcPr>
          <w:p w:rsidR="00995D75" w:rsidRPr="00AB2504" w:rsidRDefault="00995D75" w:rsidP="001D186C">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28821</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24</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31098</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30233</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25</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31099</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30230</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26</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31100</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Pr>
                <w:rFonts w:ascii="Arial" w:hAnsi="Arial" w:cs="Arial"/>
                <w:kern w:val="2"/>
                <w:lang w:bidi="en-US"/>
              </w:rPr>
              <w:t>4</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30241</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27</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31101</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5</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Pr>
                <w:rFonts w:ascii="Arial" w:hAnsi="Arial" w:cs="Arial"/>
                <w:b/>
                <w:kern w:val="2"/>
                <w:lang w:bidi="en-US"/>
              </w:rPr>
              <w:t>Swarna (Positive c</w:t>
            </w:r>
            <w:r w:rsidRPr="00AB2504">
              <w:rPr>
                <w:rFonts w:ascii="Arial" w:hAnsi="Arial" w:cs="Arial"/>
                <w:b/>
                <w:kern w:val="2"/>
                <w:lang w:bidi="en-US"/>
              </w:rPr>
              <w:t>heck)</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28</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31102</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6</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29549</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29</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31103</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7</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30240</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30</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31104</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8</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30245</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31</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BPT5204</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9</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proofErr w:type="spellStart"/>
            <w:r>
              <w:rPr>
                <w:rFonts w:ascii="Arial" w:hAnsi="Arial" w:cs="Arial"/>
                <w:b/>
                <w:bCs/>
                <w:kern w:val="2"/>
                <w:lang w:bidi="en-US"/>
              </w:rPr>
              <w:t>Rasi</w:t>
            </w:r>
            <w:proofErr w:type="spellEnd"/>
            <w:r>
              <w:rPr>
                <w:rFonts w:ascii="Arial" w:hAnsi="Arial" w:cs="Arial"/>
                <w:b/>
                <w:bCs/>
                <w:kern w:val="2"/>
                <w:lang w:bidi="en-US"/>
              </w:rPr>
              <w:t xml:space="preserve"> (Positive c</w:t>
            </w:r>
            <w:r w:rsidRPr="00AB2504">
              <w:rPr>
                <w:rFonts w:ascii="Arial" w:hAnsi="Arial" w:cs="Arial"/>
                <w:b/>
                <w:bCs/>
                <w:kern w:val="2"/>
                <w:lang w:bidi="en-US"/>
              </w:rPr>
              <w:t>heck)</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32</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31105</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10</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30252</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33</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31106</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11</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30247</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34</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31107</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12</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30242</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35</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proofErr w:type="spellStart"/>
            <w:r w:rsidRPr="00AB2504">
              <w:rPr>
                <w:rFonts w:ascii="Arial" w:hAnsi="Arial" w:cs="Arial"/>
                <w:kern w:val="2"/>
                <w:lang w:bidi="en-US"/>
              </w:rPr>
              <w:t>Gangavathi</w:t>
            </w:r>
            <w:proofErr w:type="spellEnd"/>
            <w:r w:rsidRPr="00AB2504">
              <w:rPr>
                <w:rFonts w:ascii="Arial" w:hAnsi="Arial" w:cs="Arial"/>
                <w:kern w:val="2"/>
                <w:lang w:bidi="en-US"/>
              </w:rPr>
              <w:t xml:space="preserve"> Sona</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13</w:t>
            </w:r>
          </w:p>
        </w:tc>
        <w:tc>
          <w:tcPr>
            <w:tcW w:w="1741" w:type="pct"/>
            <w:shd w:val="clear" w:color="auto" w:fill="auto"/>
            <w:vAlign w:val="center"/>
          </w:tcPr>
          <w:p w:rsidR="00995D75" w:rsidRPr="00AB2504" w:rsidRDefault="00995D75" w:rsidP="00E26352">
            <w:pPr>
              <w:widowControl w:val="0"/>
              <w:autoSpaceDE w:val="0"/>
              <w:autoSpaceDN w:val="0"/>
              <w:spacing w:before="20" w:after="40" w:line="276" w:lineRule="auto"/>
              <w:rPr>
                <w:rFonts w:ascii="Arial" w:hAnsi="Arial" w:cs="Arial"/>
                <w:kern w:val="2"/>
                <w:lang w:bidi="en-US"/>
              </w:rPr>
            </w:pPr>
            <w:r w:rsidRPr="00AB2504">
              <w:rPr>
                <w:rFonts w:ascii="Arial" w:hAnsi="Arial" w:cs="Arial"/>
                <w:b/>
                <w:bCs/>
                <w:kern w:val="2"/>
                <w:lang w:bidi="en-US"/>
              </w:rPr>
              <w:t xml:space="preserve">Vandana (Positive </w:t>
            </w:r>
            <w:r>
              <w:rPr>
                <w:rFonts w:ascii="Arial" w:hAnsi="Arial" w:cs="Arial"/>
                <w:b/>
                <w:bCs/>
                <w:kern w:val="2"/>
                <w:lang w:bidi="en-US"/>
              </w:rPr>
              <w:t>c</w:t>
            </w:r>
            <w:r w:rsidRPr="00AB2504">
              <w:rPr>
                <w:rFonts w:ascii="Arial" w:hAnsi="Arial" w:cs="Arial"/>
                <w:b/>
                <w:bCs/>
                <w:kern w:val="2"/>
                <w:lang w:bidi="en-US"/>
              </w:rPr>
              <w:t>heck)</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36</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31108</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14</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30244</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37</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31109</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15</w:t>
            </w:r>
          </w:p>
        </w:tc>
        <w:tc>
          <w:tcPr>
            <w:tcW w:w="1741" w:type="pct"/>
            <w:shd w:val="clear" w:color="auto" w:fill="auto"/>
            <w:vAlign w:val="center"/>
          </w:tcPr>
          <w:p w:rsidR="00995D75" w:rsidRPr="00AB2504" w:rsidRDefault="00995D75" w:rsidP="00E26352">
            <w:pPr>
              <w:widowControl w:val="0"/>
              <w:autoSpaceDE w:val="0"/>
              <w:autoSpaceDN w:val="0"/>
              <w:spacing w:before="20" w:after="40" w:line="276" w:lineRule="auto"/>
              <w:rPr>
                <w:rFonts w:ascii="Arial" w:hAnsi="Arial" w:cs="Arial"/>
                <w:kern w:val="2"/>
                <w:lang w:bidi="en-US"/>
              </w:rPr>
            </w:pPr>
            <w:r w:rsidRPr="00AB2504">
              <w:rPr>
                <w:rFonts w:ascii="Arial" w:hAnsi="Arial" w:cs="Arial"/>
                <w:b/>
                <w:bCs/>
                <w:kern w:val="2"/>
                <w:lang w:bidi="en-US"/>
              </w:rPr>
              <w:t>Im</w:t>
            </w:r>
            <w:r>
              <w:rPr>
                <w:rFonts w:ascii="Arial" w:hAnsi="Arial" w:cs="Arial"/>
                <w:b/>
                <w:bCs/>
                <w:kern w:val="2"/>
                <w:lang w:bidi="en-US"/>
              </w:rPr>
              <w:t xml:space="preserve">proved Samba </w:t>
            </w:r>
            <w:proofErr w:type="spellStart"/>
            <w:r>
              <w:rPr>
                <w:rFonts w:ascii="Arial" w:hAnsi="Arial" w:cs="Arial"/>
                <w:b/>
                <w:bCs/>
                <w:kern w:val="2"/>
                <w:lang w:bidi="en-US"/>
              </w:rPr>
              <w:t>Mahsuri</w:t>
            </w:r>
            <w:proofErr w:type="spellEnd"/>
            <w:r>
              <w:rPr>
                <w:rFonts w:ascii="Arial" w:hAnsi="Arial" w:cs="Arial"/>
                <w:b/>
                <w:bCs/>
                <w:kern w:val="2"/>
                <w:lang w:bidi="en-US"/>
              </w:rPr>
              <w:t xml:space="preserve"> (Negative c</w:t>
            </w:r>
            <w:r w:rsidRPr="00AB2504">
              <w:rPr>
                <w:rFonts w:ascii="Arial" w:hAnsi="Arial" w:cs="Arial"/>
                <w:b/>
                <w:bCs/>
                <w:kern w:val="2"/>
                <w:lang w:bidi="en-US"/>
              </w:rPr>
              <w:t>heck)</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38</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31110</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16</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30235</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39</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31111</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17</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29558</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40</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31112</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18</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29546</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41</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31113</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19</w:t>
            </w:r>
          </w:p>
        </w:tc>
        <w:tc>
          <w:tcPr>
            <w:tcW w:w="1741" w:type="pct"/>
            <w:shd w:val="clear" w:color="auto" w:fill="auto"/>
            <w:vAlign w:val="center"/>
          </w:tcPr>
          <w:p w:rsidR="00995D75" w:rsidRPr="00AB2504" w:rsidRDefault="00995D75" w:rsidP="00E26352">
            <w:pPr>
              <w:widowControl w:val="0"/>
              <w:autoSpaceDE w:val="0"/>
              <w:autoSpaceDN w:val="0"/>
              <w:spacing w:before="20" w:after="40" w:line="276" w:lineRule="auto"/>
              <w:rPr>
                <w:rFonts w:ascii="Arial" w:hAnsi="Arial" w:cs="Arial"/>
                <w:kern w:val="2"/>
                <w:lang w:bidi="en-US"/>
              </w:rPr>
            </w:pPr>
            <w:proofErr w:type="spellStart"/>
            <w:r w:rsidRPr="00AB2504">
              <w:rPr>
                <w:rFonts w:ascii="Arial" w:hAnsi="Arial" w:cs="Arial"/>
                <w:kern w:val="2"/>
                <w:lang w:bidi="en-US"/>
              </w:rPr>
              <w:t>Pusa</w:t>
            </w:r>
            <w:proofErr w:type="spellEnd"/>
            <w:r w:rsidRPr="00AB2504">
              <w:rPr>
                <w:rFonts w:ascii="Arial" w:hAnsi="Arial" w:cs="Arial"/>
                <w:kern w:val="2"/>
                <w:lang w:bidi="en-US"/>
              </w:rPr>
              <w:t xml:space="preserve"> 44 </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42</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31114</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20</w:t>
            </w:r>
          </w:p>
        </w:tc>
        <w:tc>
          <w:tcPr>
            <w:tcW w:w="1741"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30760</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43</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RNR 15048</w:t>
            </w:r>
          </w:p>
        </w:tc>
      </w:tr>
      <w:tr w:rsidR="00995D75" w:rsidRPr="00AB2504" w:rsidTr="00995D75">
        <w:tc>
          <w:tcPr>
            <w:tcW w:w="322" w:type="pct"/>
            <w:shd w:val="clear" w:color="auto" w:fill="auto"/>
            <w:vAlign w:val="center"/>
          </w:tcPr>
          <w:p w:rsidR="00995D75" w:rsidRPr="00AB2504" w:rsidRDefault="00995D75" w:rsidP="00426426">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lastRenderedPageBreak/>
              <w:t>21</w:t>
            </w:r>
          </w:p>
        </w:tc>
        <w:tc>
          <w:tcPr>
            <w:tcW w:w="1741" w:type="pct"/>
            <w:shd w:val="clear" w:color="auto" w:fill="auto"/>
            <w:vAlign w:val="center"/>
          </w:tcPr>
          <w:p w:rsidR="00995D75" w:rsidRPr="00AB2504" w:rsidRDefault="00995D75" w:rsidP="00E26352">
            <w:pPr>
              <w:widowControl w:val="0"/>
              <w:autoSpaceDE w:val="0"/>
              <w:autoSpaceDN w:val="0"/>
              <w:spacing w:before="20" w:after="40" w:line="276" w:lineRule="auto"/>
              <w:rPr>
                <w:rFonts w:ascii="Arial" w:hAnsi="Arial" w:cs="Arial"/>
                <w:kern w:val="2"/>
                <w:lang w:bidi="en-US"/>
              </w:rPr>
            </w:pPr>
            <w:r w:rsidRPr="00AB2504">
              <w:rPr>
                <w:rFonts w:ascii="Arial" w:hAnsi="Arial" w:cs="Arial"/>
                <w:kern w:val="2"/>
                <w:lang w:bidi="en-US"/>
              </w:rPr>
              <w:t xml:space="preserve">WGL 32100 </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44</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31115</w:t>
            </w:r>
          </w:p>
        </w:tc>
      </w:tr>
      <w:tr w:rsidR="00995D75" w:rsidRPr="00AB2504" w:rsidTr="00995D75">
        <w:tc>
          <w:tcPr>
            <w:tcW w:w="322" w:type="pct"/>
            <w:shd w:val="clear" w:color="auto" w:fill="auto"/>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22</w:t>
            </w:r>
          </w:p>
        </w:tc>
        <w:tc>
          <w:tcPr>
            <w:tcW w:w="1741" w:type="pct"/>
            <w:shd w:val="clear" w:color="auto" w:fill="auto"/>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31096</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45</w:t>
            </w: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GNV 10-89</w:t>
            </w:r>
          </w:p>
        </w:tc>
      </w:tr>
      <w:tr w:rsidR="00995D75" w:rsidRPr="00AB2504" w:rsidTr="00995D75">
        <w:tc>
          <w:tcPr>
            <w:tcW w:w="322" w:type="pct"/>
            <w:shd w:val="clear" w:color="auto" w:fill="auto"/>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AB2504">
              <w:rPr>
                <w:rFonts w:ascii="Arial" w:hAnsi="Arial" w:cs="Arial"/>
                <w:kern w:val="2"/>
                <w:lang w:bidi="en-US"/>
              </w:rPr>
              <w:t>23</w:t>
            </w:r>
          </w:p>
        </w:tc>
        <w:tc>
          <w:tcPr>
            <w:tcW w:w="1741" w:type="pct"/>
            <w:shd w:val="clear" w:color="auto" w:fill="auto"/>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r w:rsidRPr="001D186C">
              <w:rPr>
                <w:rFonts w:ascii="Arial" w:hAnsi="Arial" w:cs="Arial"/>
                <w:kern w:val="2"/>
                <w:lang w:bidi="en-US"/>
              </w:rPr>
              <w:t>IET</w:t>
            </w:r>
            <w:r w:rsidRPr="001D186C">
              <w:rPr>
                <w:rFonts w:ascii="Arial" w:hAnsi="Arial" w:cs="Arial"/>
                <w:kern w:val="2"/>
                <w:lang w:bidi="en-US"/>
              </w:rPr>
              <w:softHyphen/>
              <w:t>-</w:t>
            </w:r>
            <w:r w:rsidRPr="00AB2504">
              <w:rPr>
                <w:rFonts w:ascii="Arial" w:hAnsi="Arial" w:cs="Arial"/>
                <w:kern w:val="2"/>
                <w:lang w:bidi="en-US"/>
              </w:rPr>
              <w:t>31097</w:t>
            </w:r>
          </w:p>
        </w:tc>
        <w:tc>
          <w:tcPr>
            <w:tcW w:w="1378"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p>
        </w:tc>
        <w:tc>
          <w:tcPr>
            <w:tcW w:w="1559" w:type="pct"/>
            <w:vAlign w:val="center"/>
          </w:tcPr>
          <w:p w:rsidR="00995D75" w:rsidRPr="00AB2504" w:rsidRDefault="00995D75" w:rsidP="00E26352">
            <w:pPr>
              <w:widowControl w:val="0"/>
              <w:autoSpaceDE w:val="0"/>
              <w:autoSpaceDN w:val="0"/>
              <w:spacing w:before="20" w:after="40" w:line="276" w:lineRule="auto"/>
              <w:jc w:val="center"/>
              <w:rPr>
                <w:rFonts w:ascii="Arial" w:hAnsi="Arial" w:cs="Arial"/>
                <w:kern w:val="2"/>
                <w:lang w:bidi="en-US"/>
              </w:rPr>
            </w:pPr>
          </w:p>
        </w:tc>
      </w:tr>
    </w:tbl>
    <w:p w:rsidR="00AF5971" w:rsidRDefault="00AF5971" w:rsidP="0023103D">
      <w:pPr>
        <w:pStyle w:val="Body"/>
        <w:spacing w:after="0"/>
        <w:rPr>
          <w:rFonts w:ascii="Arial" w:hAnsi="Arial" w:cs="Arial"/>
        </w:rPr>
      </w:pPr>
    </w:p>
    <w:p w:rsidR="00995D75" w:rsidRDefault="00995D75" w:rsidP="0023103D">
      <w:pPr>
        <w:pStyle w:val="Body"/>
        <w:spacing w:after="0"/>
        <w:rPr>
          <w:rFonts w:ascii="Arial" w:hAnsi="Arial" w:cs="Arial"/>
        </w:rPr>
      </w:pPr>
    </w:p>
    <w:p w:rsidR="00AF5971" w:rsidRPr="00AF5971" w:rsidRDefault="004D7AFA" w:rsidP="00AF5971">
      <w:pPr>
        <w:pStyle w:val="Body"/>
        <w:spacing w:after="0"/>
        <w:rPr>
          <w:rFonts w:ascii="Arial" w:hAnsi="Arial" w:cs="Arial"/>
          <w:b/>
        </w:rPr>
      </w:pPr>
      <w:r>
        <w:rPr>
          <w:rFonts w:ascii="Arial" w:hAnsi="Arial" w:cs="Arial"/>
          <w:b/>
        </w:rPr>
        <w:t>Table 2</w:t>
      </w:r>
      <w:r w:rsidR="00AF5971" w:rsidRPr="00AF5971">
        <w:rPr>
          <w:rFonts w:ascii="Arial" w:hAnsi="Arial" w:cs="Arial"/>
          <w:b/>
        </w:rPr>
        <w:t>. Analysis of variance for different yield attributing traits</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972"/>
        <w:gridCol w:w="1230"/>
        <w:gridCol w:w="1230"/>
        <w:gridCol w:w="987"/>
        <w:gridCol w:w="1354"/>
        <w:gridCol w:w="1440"/>
      </w:tblGrid>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rPr>
            </w:pPr>
          </w:p>
        </w:tc>
        <w:tc>
          <w:tcPr>
            <w:tcW w:w="336" w:type="pct"/>
            <w:vAlign w:val="center"/>
          </w:tcPr>
          <w:p w:rsidR="00AF5971" w:rsidRPr="00AF5971" w:rsidRDefault="00AF5971" w:rsidP="00F37288">
            <w:pPr>
              <w:pStyle w:val="Body"/>
              <w:spacing w:after="0"/>
              <w:jc w:val="center"/>
              <w:rPr>
                <w:rFonts w:ascii="Arial" w:hAnsi="Arial" w:cs="Arial"/>
                <w:b/>
              </w:rPr>
            </w:pPr>
            <w:r w:rsidRPr="00AF5971">
              <w:rPr>
                <w:rFonts w:ascii="Arial" w:hAnsi="Arial" w:cs="Arial"/>
                <w:bCs/>
              </w:rPr>
              <w:t>Degrees of freedom</w:t>
            </w:r>
          </w:p>
        </w:tc>
        <w:tc>
          <w:tcPr>
            <w:tcW w:w="799" w:type="pct"/>
            <w:vAlign w:val="center"/>
          </w:tcPr>
          <w:p w:rsidR="00AF5971" w:rsidRPr="00AF5971" w:rsidRDefault="00AF5971" w:rsidP="00F37288">
            <w:pPr>
              <w:pStyle w:val="Body"/>
              <w:spacing w:after="0"/>
              <w:jc w:val="center"/>
              <w:rPr>
                <w:rFonts w:ascii="Arial" w:hAnsi="Arial" w:cs="Arial"/>
                <w:b/>
              </w:rPr>
            </w:pPr>
            <w:r w:rsidRPr="00AF5971">
              <w:rPr>
                <w:rFonts w:ascii="Arial" w:hAnsi="Arial" w:cs="Arial"/>
                <w:bCs/>
              </w:rPr>
              <w:t>Days to 50 per cent flowering</w:t>
            </w:r>
          </w:p>
        </w:tc>
        <w:tc>
          <w:tcPr>
            <w:tcW w:w="799" w:type="pct"/>
            <w:vAlign w:val="center"/>
          </w:tcPr>
          <w:p w:rsidR="00AF5971" w:rsidRPr="00AF5971" w:rsidRDefault="00AF5971" w:rsidP="00F37288">
            <w:pPr>
              <w:pStyle w:val="Body"/>
              <w:spacing w:after="0"/>
              <w:jc w:val="center"/>
              <w:rPr>
                <w:rFonts w:ascii="Arial" w:hAnsi="Arial" w:cs="Arial"/>
                <w:b/>
              </w:rPr>
            </w:pPr>
            <w:r w:rsidRPr="00AF5971">
              <w:rPr>
                <w:rFonts w:ascii="Arial" w:hAnsi="Arial" w:cs="Arial"/>
                <w:bCs/>
              </w:rPr>
              <w:t>Plant height</w:t>
            </w:r>
          </w:p>
        </w:tc>
        <w:tc>
          <w:tcPr>
            <w:tcW w:w="657" w:type="pct"/>
            <w:vAlign w:val="center"/>
          </w:tcPr>
          <w:p w:rsidR="00AF5971" w:rsidRPr="00AF5971" w:rsidRDefault="00AF5971" w:rsidP="00F37288">
            <w:pPr>
              <w:pStyle w:val="Body"/>
              <w:spacing w:after="0"/>
              <w:jc w:val="center"/>
              <w:rPr>
                <w:rFonts w:ascii="Arial" w:hAnsi="Arial" w:cs="Arial"/>
                <w:b/>
              </w:rPr>
            </w:pPr>
            <w:r w:rsidRPr="00AF5971">
              <w:rPr>
                <w:rFonts w:ascii="Arial" w:hAnsi="Arial" w:cs="Arial"/>
              </w:rPr>
              <w:t>Panicle length</w:t>
            </w:r>
          </w:p>
        </w:tc>
        <w:tc>
          <w:tcPr>
            <w:tcW w:w="871" w:type="pct"/>
            <w:vAlign w:val="center"/>
          </w:tcPr>
          <w:p w:rsidR="00AF5971" w:rsidRPr="00AF5971" w:rsidRDefault="00AF5971" w:rsidP="00F37288">
            <w:pPr>
              <w:pStyle w:val="Body"/>
              <w:spacing w:after="0"/>
              <w:jc w:val="center"/>
              <w:rPr>
                <w:rFonts w:ascii="Arial" w:hAnsi="Arial" w:cs="Arial"/>
                <w:b/>
              </w:rPr>
            </w:pPr>
            <w:r w:rsidRPr="00AF5971">
              <w:rPr>
                <w:rFonts w:ascii="Arial" w:hAnsi="Arial" w:cs="Arial"/>
              </w:rPr>
              <w:t>No. of Panicles/m</w:t>
            </w:r>
            <w:r w:rsidRPr="00AF5971">
              <w:rPr>
                <w:rFonts w:ascii="Arial" w:hAnsi="Arial" w:cs="Arial"/>
                <w:vertAlign w:val="superscript"/>
              </w:rPr>
              <w:t>2</w:t>
            </w:r>
          </w:p>
        </w:tc>
        <w:tc>
          <w:tcPr>
            <w:tcW w:w="657" w:type="pct"/>
            <w:vAlign w:val="center"/>
          </w:tcPr>
          <w:p w:rsidR="00AF5971" w:rsidRPr="00AF5971" w:rsidRDefault="00AF5971" w:rsidP="00F37288">
            <w:pPr>
              <w:pStyle w:val="Body"/>
              <w:spacing w:after="0"/>
              <w:jc w:val="center"/>
              <w:rPr>
                <w:rFonts w:ascii="Arial" w:hAnsi="Arial" w:cs="Arial"/>
                <w:b/>
              </w:rPr>
            </w:pPr>
            <w:r w:rsidRPr="00AF5971">
              <w:rPr>
                <w:rFonts w:ascii="Arial" w:hAnsi="Arial" w:cs="Arial"/>
              </w:rPr>
              <w:t>No. of panicles/plant</w:t>
            </w:r>
          </w:p>
        </w:tc>
      </w:tr>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3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7.683</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1.610</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1.041</w:t>
            </w:r>
          </w:p>
        </w:tc>
        <w:tc>
          <w:tcPr>
            <w:tcW w:w="87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216.458</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0.204</w:t>
            </w:r>
          </w:p>
        </w:tc>
      </w:tr>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3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27.028</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107.727*</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19.370**</w:t>
            </w:r>
          </w:p>
        </w:tc>
        <w:tc>
          <w:tcPr>
            <w:tcW w:w="87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1497.905</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2.630</w:t>
            </w:r>
          </w:p>
        </w:tc>
      </w:tr>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3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4.322</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0.435</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0.010</w:t>
            </w:r>
          </w:p>
        </w:tc>
        <w:tc>
          <w:tcPr>
            <w:tcW w:w="87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149.960</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0.639</w:t>
            </w:r>
          </w:p>
        </w:tc>
      </w:tr>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3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45</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325.213***</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558.190***</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5.257***</w:t>
            </w:r>
          </w:p>
        </w:tc>
        <w:tc>
          <w:tcPr>
            <w:tcW w:w="87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1174.261***</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1.066***</w:t>
            </w:r>
          </w:p>
        </w:tc>
      </w:tr>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3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45</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5.677</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16.597*</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1.110*</w:t>
            </w:r>
          </w:p>
        </w:tc>
        <w:tc>
          <w:tcPr>
            <w:tcW w:w="87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1421.161***</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0.753***</w:t>
            </w:r>
          </w:p>
        </w:tc>
      </w:tr>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3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90</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22.561</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10.839</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0.652</w:t>
            </w:r>
          </w:p>
        </w:tc>
        <w:tc>
          <w:tcPr>
            <w:tcW w:w="87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180.200</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0.153</w:t>
            </w:r>
          </w:p>
        </w:tc>
      </w:tr>
      <w:tr w:rsidR="00AF5971" w:rsidRPr="00AF5971" w:rsidTr="008A47AB">
        <w:trPr>
          <w:jc w:val="center"/>
        </w:trPr>
        <w:tc>
          <w:tcPr>
            <w:tcW w:w="88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3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183</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92.676</w:t>
            </w:r>
          </w:p>
        </w:tc>
        <w:tc>
          <w:tcPr>
            <w:tcW w:w="79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147.272</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1.998</w:t>
            </w:r>
          </w:p>
        </w:tc>
        <w:tc>
          <w:tcPr>
            <w:tcW w:w="87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737.029</w:t>
            </w:r>
          </w:p>
        </w:tc>
        <w:tc>
          <w:tcPr>
            <w:tcW w:w="65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0.542</w:t>
            </w:r>
          </w:p>
        </w:tc>
      </w:tr>
    </w:tbl>
    <w:p w:rsidR="00AF5971" w:rsidRPr="00AF5971" w:rsidRDefault="00AF5971" w:rsidP="00AF5971">
      <w:pPr>
        <w:pStyle w:val="Body"/>
        <w:spacing w:after="0"/>
        <w:rPr>
          <w:rFonts w:ascii="Arial" w:hAnsi="Arial" w:cs="Arial"/>
          <w:bCs/>
        </w:rPr>
      </w:pPr>
      <w:r>
        <w:rPr>
          <w:rFonts w:ascii="Arial" w:hAnsi="Arial" w:cs="Arial"/>
          <w:bCs/>
          <w:lang w:val="en-IN"/>
        </w:rPr>
        <w:t>Table 1</w:t>
      </w:r>
      <w:r w:rsidRPr="00AF5971">
        <w:rPr>
          <w:rFonts w:ascii="Arial" w:hAnsi="Arial" w:cs="Arial"/>
          <w:bCs/>
          <w:lang w:val="en-IN"/>
        </w:rPr>
        <w:t>. Contd...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411"/>
        <w:gridCol w:w="1684"/>
        <w:gridCol w:w="1411"/>
        <w:gridCol w:w="1411"/>
        <w:gridCol w:w="1158"/>
      </w:tblGrid>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p>
        </w:tc>
        <w:tc>
          <w:tcPr>
            <w:tcW w:w="852"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No. of tillers/ plant</w:t>
            </w:r>
          </w:p>
        </w:tc>
        <w:tc>
          <w:tcPr>
            <w:tcW w:w="928" w:type="pct"/>
            <w:vAlign w:val="center"/>
          </w:tcPr>
          <w:p w:rsidR="00AF5971" w:rsidRPr="00AF5971" w:rsidRDefault="00AF5971" w:rsidP="00F37288">
            <w:pPr>
              <w:pStyle w:val="Body"/>
              <w:spacing w:after="0"/>
              <w:jc w:val="center"/>
              <w:rPr>
                <w:rFonts w:ascii="Arial" w:hAnsi="Arial" w:cs="Arial"/>
                <w:bCs/>
              </w:rPr>
            </w:pPr>
            <w:r>
              <w:rPr>
                <w:rFonts w:ascii="Arial" w:hAnsi="Arial" w:cs="Arial"/>
              </w:rPr>
              <w:t xml:space="preserve">Number of </w:t>
            </w:r>
            <w:proofErr w:type="spellStart"/>
            <w:r>
              <w:rPr>
                <w:rFonts w:ascii="Arial" w:hAnsi="Arial" w:cs="Arial"/>
              </w:rPr>
              <w:t>spikelets</w:t>
            </w:r>
            <w:proofErr w:type="spellEnd"/>
            <w:r w:rsidRPr="00AF5971">
              <w:rPr>
                <w:rFonts w:ascii="Arial" w:hAnsi="Arial" w:cs="Arial"/>
              </w:rPr>
              <w:t>/</w:t>
            </w:r>
            <w:r>
              <w:rPr>
                <w:rFonts w:ascii="Arial" w:hAnsi="Arial" w:cs="Arial"/>
              </w:rPr>
              <w:t>p</w:t>
            </w:r>
            <w:r w:rsidRPr="00AF5971">
              <w:rPr>
                <w:rFonts w:ascii="Arial" w:hAnsi="Arial" w:cs="Arial"/>
              </w:rPr>
              <w:t>anicle</w:t>
            </w:r>
          </w:p>
        </w:tc>
        <w:tc>
          <w:tcPr>
            <w:tcW w:w="852"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Shoot length</w:t>
            </w:r>
          </w:p>
        </w:tc>
        <w:tc>
          <w:tcPr>
            <w:tcW w:w="852"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Root length</w:t>
            </w:r>
          </w:p>
        </w:tc>
        <w:tc>
          <w:tcPr>
            <w:tcW w:w="701"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Shoot Root Ratio</w:t>
            </w:r>
          </w:p>
        </w:tc>
      </w:tr>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0.599</w:t>
            </w:r>
          </w:p>
        </w:tc>
        <w:tc>
          <w:tcPr>
            <w:tcW w:w="928"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398.488</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25.785</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0.221</w:t>
            </w:r>
          </w:p>
        </w:tc>
        <w:tc>
          <w:tcPr>
            <w:tcW w:w="70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0.004</w:t>
            </w:r>
          </w:p>
        </w:tc>
      </w:tr>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309.921**</w:t>
            </w:r>
          </w:p>
        </w:tc>
        <w:tc>
          <w:tcPr>
            <w:tcW w:w="928"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5881.201</w:t>
            </w:r>
            <w:r w:rsidR="00F37288" w:rsidRPr="00AF5971">
              <w:rPr>
                <w:rFonts w:ascii="Arial" w:hAnsi="Arial" w:cs="Arial"/>
                <w:bCs/>
              </w:rPr>
              <w:t>*</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50.150</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1010.836*</w:t>
            </w:r>
          </w:p>
        </w:tc>
        <w:tc>
          <w:tcPr>
            <w:tcW w:w="70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8.501*</w:t>
            </w:r>
          </w:p>
        </w:tc>
      </w:tr>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0.023</w:t>
            </w:r>
          </w:p>
        </w:tc>
        <w:tc>
          <w:tcPr>
            <w:tcW w:w="928"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143.477</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6.658</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1.842</w:t>
            </w:r>
          </w:p>
        </w:tc>
        <w:tc>
          <w:tcPr>
            <w:tcW w:w="70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0.023</w:t>
            </w:r>
          </w:p>
        </w:tc>
      </w:tr>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175.838***</w:t>
            </w:r>
          </w:p>
        </w:tc>
        <w:tc>
          <w:tcPr>
            <w:tcW w:w="928"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6156.539***</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233.738***</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118.220***</w:t>
            </w:r>
          </w:p>
        </w:tc>
        <w:tc>
          <w:tcPr>
            <w:tcW w:w="70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0.851***</w:t>
            </w:r>
          </w:p>
        </w:tc>
      </w:tr>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15.725***</w:t>
            </w:r>
          </w:p>
        </w:tc>
        <w:tc>
          <w:tcPr>
            <w:tcW w:w="928"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340.094***</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54.063**</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162.180***</w:t>
            </w:r>
          </w:p>
        </w:tc>
        <w:tc>
          <w:tcPr>
            <w:tcW w:w="70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1.076***</w:t>
            </w:r>
          </w:p>
        </w:tc>
      </w:tr>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0.783</w:t>
            </w:r>
          </w:p>
        </w:tc>
        <w:tc>
          <w:tcPr>
            <w:tcW w:w="928"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73.580</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28.048</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2.903</w:t>
            </w:r>
          </w:p>
        </w:tc>
        <w:tc>
          <w:tcPr>
            <w:tcW w:w="70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0.043</w:t>
            </w:r>
          </w:p>
        </w:tc>
      </w:tr>
      <w:tr w:rsidR="00AF5971" w:rsidRPr="00AF5971" w:rsidTr="008A47AB">
        <w:trPr>
          <w:jc w:val="center"/>
        </w:trPr>
        <w:tc>
          <w:tcPr>
            <w:tcW w:w="8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49.188</w:t>
            </w:r>
          </w:p>
        </w:tc>
        <w:tc>
          <w:tcPr>
            <w:tcW w:w="928"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1668.819</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85.016</w:t>
            </w:r>
          </w:p>
        </w:tc>
        <w:tc>
          <w:tcPr>
            <w:tcW w:w="8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75.914</w:t>
            </w:r>
          </w:p>
        </w:tc>
        <w:tc>
          <w:tcPr>
            <w:tcW w:w="70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0.541</w:t>
            </w:r>
          </w:p>
        </w:tc>
      </w:tr>
    </w:tbl>
    <w:p w:rsidR="00AF5971" w:rsidRPr="00AF5971" w:rsidRDefault="00AF5971" w:rsidP="00AF5971">
      <w:pPr>
        <w:pStyle w:val="Body"/>
        <w:spacing w:after="0"/>
        <w:rPr>
          <w:rFonts w:ascii="Arial" w:hAnsi="Arial" w:cs="Arial"/>
          <w:bCs/>
          <w:lang w:val="en-IN"/>
        </w:rPr>
      </w:pPr>
      <w:r w:rsidRPr="00AF5971">
        <w:rPr>
          <w:rFonts w:ascii="Arial" w:hAnsi="Arial" w:cs="Arial"/>
          <w:bCs/>
          <w:lang w:val="en-IN"/>
        </w:rPr>
        <w:t xml:space="preserve">Table </w:t>
      </w:r>
      <w:r>
        <w:rPr>
          <w:rFonts w:ascii="Arial" w:hAnsi="Arial" w:cs="Arial"/>
          <w:bCs/>
          <w:lang w:val="en-IN"/>
        </w:rPr>
        <w:t>1</w:t>
      </w:r>
      <w:r w:rsidRPr="00AF5971">
        <w:rPr>
          <w:rFonts w:ascii="Arial" w:hAnsi="Arial" w:cs="Arial"/>
          <w:bCs/>
          <w:lang w:val="en-IN"/>
        </w:rPr>
        <w:t>. Contd...</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183"/>
        <w:gridCol w:w="1126"/>
        <w:gridCol w:w="1236"/>
        <w:gridCol w:w="1236"/>
        <w:gridCol w:w="1236"/>
        <w:gridCol w:w="1126"/>
      </w:tblGrid>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p>
        </w:tc>
        <w:tc>
          <w:tcPr>
            <w:tcW w:w="684"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Shoot Fresh Weight</w:t>
            </w:r>
          </w:p>
        </w:tc>
        <w:tc>
          <w:tcPr>
            <w:tcW w:w="651"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Shoot Dry Weight</w:t>
            </w:r>
          </w:p>
        </w:tc>
        <w:tc>
          <w:tcPr>
            <w:tcW w:w="715"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Root Fresh Weight</w:t>
            </w:r>
          </w:p>
        </w:tc>
        <w:tc>
          <w:tcPr>
            <w:tcW w:w="715"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Root Dry Weight</w:t>
            </w:r>
          </w:p>
        </w:tc>
        <w:tc>
          <w:tcPr>
            <w:tcW w:w="715"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Days to maturity</w:t>
            </w:r>
          </w:p>
        </w:tc>
        <w:tc>
          <w:tcPr>
            <w:tcW w:w="651" w:type="pct"/>
            <w:vAlign w:val="center"/>
          </w:tcPr>
          <w:p w:rsidR="00AF5971" w:rsidRPr="00AF5971" w:rsidRDefault="00AF5971" w:rsidP="00F37288">
            <w:pPr>
              <w:pStyle w:val="Body"/>
              <w:spacing w:after="0"/>
              <w:jc w:val="center"/>
              <w:rPr>
                <w:rFonts w:ascii="Arial" w:hAnsi="Arial" w:cs="Arial"/>
                <w:bCs/>
              </w:rPr>
            </w:pPr>
            <w:r w:rsidRPr="00AF5971">
              <w:rPr>
                <w:rFonts w:ascii="Arial" w:hAnsi="Arial" w:cs="Arial"/>
              </w:rPr>
              <w:t>Test weight</w:t>
            </w:r>
          </w:p>
        </w:tc>
      </w:tr>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68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0.842</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0.028</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3.260</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8.031</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42.933</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0.263</w:t>
            </w:r>
          </w:p>
        </w:tc>
      </w:tr>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68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975.339</w:t>
            </w:r>
            <w:r w:rsidR="00F37288" w:rsidRPr="00AF5971">
              <w:rPr>
                <w:rFonts w:ascii="Arial" w:hAnsi="Arial" w:cs="Arial"/>
                <w:bCs/>
              </w:rPr>
              <w:t>*</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26.221</w:t>
            </w:r>
            <w:r w:rsidR="00F37288" w:rsidRPr="00AF5971">
              <w:rPr>
                <w:rFonts w:ascii="Arial" w:hAnsi="Arial" w:cs="Arial"/>
                <w:bCs/>
              </w:rPr>
              <w:t>*</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219.899</w:t>
            </w:r>
            <w:r w:rsidR="00F37288" w:rsidRPr="00AF5971">
              <w:rPr>
                <w:rFonts w:ascii="Arial" w:hAnsi="Arial" w:cs="Arial"/>
                <w:bCs/>
              </w:rPr>
              <w:t>*</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125.235*</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337.449</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3.671</w:t>
            </w:r>
          </w:p>
        </w:tc>
      </w:tr>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68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7.598</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4.653</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3.883</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0.123</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6.604</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0.039</w:t>
            </w:r>
          </w:p>
        </w:tc>
      </w:tr>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68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790.855***</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59.776***</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243.065***</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228.875***</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258.300***</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51.350***</w:t>
            </w:r>
          </w:p>
        </w:tc>
      </w:tr>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68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885.934***</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62.997***</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132.364***</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123.030***</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12.266</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1.016</w:t>
            </w:r>
          </w:p>
        </w:tc>
      </w:tr>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68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29.430</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3.044</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2.266</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1.855</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84.726</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1.415</w:t>
            </w:r>
          </w:p>
        </w:tc>
      </w:tr>
      <w:tr w:rsidR="00AF5971" w:rsidRPr="00AF5971" w:rsidTr="008A47AB">
        <w:trPr>
          <w:jc w:val="center"/>
        </w:trPr>
        <w:tc>
          <w:tcPr>
            <w:tcW w:w="869"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68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432.175</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31.853</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94.674</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88.175</w:t>
            </w:r>
          </w:p>
        </w:tc>
        <w:tc>
          <w:tcPr>
            <w:tcW w:w="715"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110.316</w:t>
            </w:r>
          </w:p>
        </w:tc>
        <w:tc>
          <w:tcPr>
            <w:tcW w:w="651"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13.595</w:t>
            </w:r>
          </w:p>
        </w:tc>
      </w:tr>
    </w:tbl>
    <w:p w:rsidR="00AF5971" w:rsidRPr="00AF5971" w:rsidRDefault="00AF5971" w:rsidP="00AF5971">
      <w:pPr>
        <w:pStyle w:val="Body"/>
        <w:spacing w:after="0"/>
        <w:rPr>
          <w:rFonts w:ascii="Arial" w:hAnsi="Arial" w:cs="Arial"/>
          <w:bCs/>
          <w:lang w:val="en-IN"/>
        </w:rPr>
      </w:pPr>
      <w:r w:rsidRPr="00AF5971">
        <w:rPr>
          <w:rFonts w:ascii="Arial" w:hAnsi="Arial" w:cs="Arial"/>
          <w:bCs/>
          <w:lang w:val="en-IN"/>
        </w:rPr>
        <w:t xml:space="preserve">Table </w:t>
      </w:r>
      <w:r>
        <w:rPr>
          <w:rFonts w:ascii="Arial" w:hAnsi="Arial" w:cs="Arial"/>
          <w:bCs/>
          <w:lang w:val="en-IN"/>
        </w:rPr>
        <w:t>1</w:t>
      </w:r>
      <w:r w:rsidRPr="00AF5971">
        <w:rPr>
          <w:rFonts w:ascii="Arial" w:hAnsi="Arial" w:cs="Arial"/>
          <w:bCs/>
          <w:lang w:val="en-IN"/>
        </w:rPr>
        <w:t>. Contd...</w:t>
      </w:r>
    </w:p>
    <w:p w:rsidR="00AF5971" w:rsidRPr="00AF5971" w:rsidRDefault="00AF5971" w:rsidP="00AF5971">
      <w:pPr>
        <w:pStyle w:val="Body"/>
        <w:spacing w:after="0"/>
        <w:rPr>
          <w:rFonts w:ascii="Arial" w:hAnsi="Arial" w:cs="Arial"/>
          <w:bCs/>
        </w:rPr>
      </w:pP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291"/>
        <w:gridCol w:w="1162"/>
        <w:gridCol w:w="1293"/>
        <w:gridCol w:w="1420"/>
        <w:gridCol w:w="1607"/>
      </w:tblGrid>
      <w:tr w:rsidR="00AF5971" w:rsidRPr="00AF5971" w:rsidTr="008A47AB">
        <w:trPr>
          <w:trHeight w:val="416"/>
        </w:trPr>
        <w:tc>
          <w:tcPr>
            <w:tcW w:w="1054" w:type="pct"/>
            <w:vAlign w:val="center"/>
          </w:tcPr>
          <w:p w:rsidR="00AF5971" w:rsidRPr="00AF5971" w:rsidRDefault="00AF5971" w:rsidP="00AF5971">
            <w:pPr>
              <w:pStyle w:val="Body"/>
              <w:spacing w:after="0"/>
              <w:rPr>
                <w:rFonts w:ascii="Arial" w:hAnsi="Arial" w:cs="Arial"/>
                <w:bCs/>
              </w:rPr>
            </w:pP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rPr>
              <w:t>Kernel length</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rPr>
              <w:t>Kernel width</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rPr>
              <w:t>Kernel L:B ratio</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rPr>
              <w:t>Grain yield/ plant</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rPr>
              <w:t>Grain yield/ha</w:t>
            </w:r>
          </w:p>
        </w:tc>
      </w:tr>
      <w:tr w:rsidR="00AF5971" w:rsidRPr="00AF5971" w:rsidTr="008A47AB">
        <w:tc>
          <w:tcPr>
            <w:tcW w:w="105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Replication</w:t>
            </w: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0.032</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0.001</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0.006</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0.705</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3981.811</w:t>
            </w:r>
          </w:p>
        </w:tc>
      </w:tr>
      <w:tr w:rsidR="00AF5971" w:rsidRPr="00AF5971" w:rsidTr="008A47AB">
        <w:tc>
          <w:tcPr>
            <w:tcW w:w="105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0.005</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0.013</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0.040</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0.010</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21.810</w:t>
            </w:r>
          </w:p>
        </w:tc>
      </w:tr>
      <w:tr w:rsidR="00AF5971" w:rsidRPr="00AF5971" w:rsidTr="008A47AB">
        <w:tc>
          <w:tcPr>
            <w:tcW w:w="105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0.013</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0.008</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0.017</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0.113</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4.095</w:t>
            </w:r>
          </w:p>
        </w:tc>
      </w:tr>
      <w:tr w:rsidR="00AF5971" w:rsidRPr="00AF5971" w:rsidTr="008A47AB">
        <w:tc>
          <w:tcPr>
            <w:tcW w:w="105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1.203***</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0.230***</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0.536***</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74.359***</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4931377.00***</w:t>
            </w:r>
          </w:p>
        </w:tc>
      </w:tr>
      <w:tr w:rsidR="00AF5971" w:rsidRPr="00AF5971" w:rsidTr="008A47AB">
        <w:tc>
          <w:tcPr>
            <w:tcW w:w="105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0.035</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0.016***</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0.050***</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11.112***</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658205.700***</w:t>
            </w:r>
          </w:p>
        </w:tc>
      </w:tr>
      <w:tr w:rsidR="00AF5971" w:rsidRPr="00AF5971" w:rsidTr="008A47AB">
        <w:tc>
          <w:tcPr>
            <w:tcW w:w="105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0.054</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0.006</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0.016</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0.542</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37074.180</w:t>
            </w:r>
          </w:p>
        </w:tc>
      </w:tr>
      <w:tr w:rsidR="00AF5971" w:rsidRPr="00AF5971" w:rsidTr="008A47AB">
        <w:tc>
          <w:tcPr>
            <w:tcW w:w="1054"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752"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0.331</w:t>
            </w:r>
          </w:p>
        </w:tc>
        <w:tc>
          <w:tcPr>
            <w:tcW w:w="67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0.064</w:t>
            </w:r>
          </w:p>
        </w:tc>
        <w:tc>
          <w:tcPr>
            <w:tcW w:w="753"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0.152</w:t>
            </w:r>
          </w:p>
        </w:tc>
        <w:tc>
          <w:tcPr>
            <w:tcW w:w="827"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21.288</w:t>
            </w:r>
          </w:p>
        </w:tc>
        <w:tc>
          <w:tcPr>
            <w:tcW w:w="936" w:type="pct"/>
            <w:vAlign w:val="center"/>
          </w:tcPr>
          <w:p w:rsidR="00AF5971" w:rsidRPr="00AF5971" w:rsidRDefault="00AF5971" w:rsidP="00AF5971">
            <w:pPr>
              <w:pStyle w:val="Body"/>
              <w:spacing w:after="0"/>
              <w:rPr>
                <w:rFonts w:ascii="Arial" w:hAnsi="Arial" w:cs="Arial"/>
                <w:bCs/>
              </w:rPr>
            </w:pPr>
            <w:r w:rsidRPr="00AF5971">
              <w:rPr>
                <w:rFonts w:ascii="Arial" w:hAnsi="Arial" w:cs="Arial"/>
                <w:bCs/>
              </w:rPr>
              <w:t>1392743.00</w:t>
            </w:r>
          </w:p>
        </w:tc>
      </w:tr>
    </w:tbl>
    <w:p w:rsidR="00AF5971" w:rsidRPr="00AF5971" w:rsidRDefault="00AF5971" w:rsidP="00AF5971">
      <w:pPr>
        <w:pStyle w:val="Body"/>
        <w:spacing w:after="0"/>
        <w:rPr>
          <w:rFonts w:ascii="Arial" w:hAnsi="Arial" w:cs="Arial"/>
          <w:i/>
          <w:iCs/>
          <w:sz w:val="18"/>
          <w:szCs w:val="18"/>
        </w:rPr>
      </w:pPr>
      <w:r w:rsidRPr="00AF5971">
        <w:rPr>
          <w:rFonts w:ascii="Arial" w:hAnsi="Arial" w:cs="Arial"/>
          <w:bCs/>
          <w:i/>
          <w:iCs/>
          <w:sz w:val="18"/>
          <w:szCs w:val="18"/>
        </w:rPr>
        <w:t>Note: *-significant at 5% level, **-significant at 1% level, ***-significant at 0.01% level, P level* Gen - Phosphorus genotypes interaction</w:t>
      </w:r>
    </w:p>
    <w:p w:rsidR="00AF5971" w:rsidRPr="00AF5971" w:rsidRDefault="00AF5971" w:rsidP="00AF5971">
      <w:pPr>
        <w:pStyle w:val="Body"/>
        <w:spacing w:after="0"/>
        <w:rPr>
          <w:rFonts w:ascii="Arial" w:hAnsi="Arial" w:cs="Arial"/>
          <w:bCs/>
          <w:i/>
          <w:iCs/>
          <w:sz w:val="18"/>
          <w:szCs w:val="18"/>
          <w:lang w:bidi="en-US"/>
        </w:rPr>
      </w:pPr>
    </w:p>
    <w:p w:rsidR="00AF5971" w:rsidRPr="0023103D" w:rsidRDefault="00AF5971" w:rsidP="0023103D">
      <w:pPr>
        <w:pStyle w:val="Body"/>
        <w:spacing w:after="0"/>
        <w:rPr>
          <w:rFonts w:ascii="Arial" w:hAnsi="Arial" w:cs="Arial"/>
        </w:rPr>
      </w:pPr>
    </w:p>
    <w:p w:rsidR="0023103D" w:rsidRDefault="0075285E" w:rsidP="0023103D">
      <w:pPr>
        <w:pStyle w:val="Body"/>
        <w:spacing w:after="0"/>
        <w:rPr>
          <w:rFonts w:ascii="Arial" w:hAnsi="Arial" w:cs="Arial"/>
          <w:b/>
          <w:bCs/>
          <w:sz w:val="22"/>
          <w:szCs w:val="22"/>
        </w:rPr>
      </w:pPr>
      <w:r>
        <w:rPr>
          <w:rFonts w:ascii="Arial" w:hAnsi="Arial" w:cs="Arial"/>
          <w:b/>
          <w:bCs/>
          <w:sz w:val="22"/>
          <w:szCs w:val="22"/>
        </w:rPr>
        <w:t xml:space="preserve">3.2 </w:t>
      </w:r>
      <w:r w:rsidR="0023103D" w:rsidRPr="0075285E">
        <w:rPr>
          <w:rFonts w:ascii="Arial" w:hAnsi="Arial" w:cs="Arial"/>
          <w:b/>
          <w:bCs/>
          <w:sz w:val="22"/>
          <w:szCs w:val="22"/>
        </w:rPr>
        <w:t>Mean Performance of Genotypes</w:t>
      </w:r>
    </w:p>
    <w:p w:rsidR="0075285E" w:rsidRPr="0075285E" w:rsidRDefault="0075285E" w:rsidP="0023103D">
      <w:pPr>
        <w:pStyle w:val="Body"/>
        <w:spacing w:after="0"/>
        <w:rPr>
          <w:rFonts w:ascii="Arial" w:hAnsi="Arial" w:cs="Arial"/>
          <w:b/>
          <w:bCs/>
          <w:sz w:val="22"/>
          <w:szCs w:val="22"/>
        </w:rPr>
      </w:pPr>
    </w:p>
    <w:p w:rsidR="0023103D" w:rsidRPr="0023103D" w:rsidRDefault="0023103D" w:rsidP="0023103D">
      <w:pPr>
        <w:pStyle w:val="Body"/>
        <w:spacing w:after="0"/>
        <w:rPr>
          <w:rFonts w:ascii="Arial" w:hAnsi="Arial" w:cs="Arial"/>
        </w:rPr>
      </w:pPr>
      <w:r w:rsidRPr="0023103D">
        <w:rPr>
          <w:rFonts w:ascii="Arial" w:hAnsi="Arial" w:cs="Arial"/>
        </w:rPr>
        <w:t>The rice genotypes exhibited considerable variation for all the traits under both phosphorus regimes, reflecting differential respo</w:t>
      </w:r>
      <w:r w:rsidR="00426426">
        <w:rPr>
          <w:rFonts w:ascii="Arial" w:hAnsi="Arial" w:cs="Arial"/>
        </w:rPr>
        <w:t>nses to phosphorus availability. (Table 3.)</w:t>
      </w:r>
      <w:r w:rsidRPr="0023103D">
        <w:rPr>
          <w:rFonts w:ascii="Arial" w:hAnsi="Arial" w:cs="Arial"/>
        </w:rPr>
        <w:t xml:space="preserve"> Slight delays in flowering and maturity observed under P</w:t>
      </w:r>
      <w:r w:rsidRPr="0023103D">
        <w:rPr>
          <w:rFonts w:ascii="Cambria Math" w:hAnsi="Cambria Math" w:cs="Cambria Math"/>
        </w:rPr>
        <w:t>₀</w:t>
      </w:r>
      <w:r w:rsidRPr="0023103D">
        <w:rPr>
          <w:rFonts w:ascii="Arial" w:hAnsi="Arial" w:cs="Arial"/>
        </w:rPr>
        <w:t xml:space="preserve"> conditions indicated the influence of phosphorus stress on crop phenology. Mean plant height was marginally higher under P</w:t>
      </w:r>
      <w:r w:rsidRPr="0023103D">
        <w:rPr>
          <w:rFonts w:ascii="Cambria Math" w:hAnsi="Cambria Math" w:cs="Cambria Math"/>
        </w:rPr>
        <w:t>₀</w:t>
      </w:r>
      <w:r w:rsidRPr="0023103D">
        <w:rPr>
          <w:rFonts w:ascii="Arial" w:hAnsi="Arial" w:cs="Arial"/>
        </w:rPr>
        <w:t>, possibly due to stress-induced elongation.</w:t>
      </w:r>
    </w:p>
    <w:p w:rsidR="0023103D" w:rsidRPr="0023103D" w:rsidRDefault="0023103D" w:rsidP="0023103D">
      <w:pPr>
        <w:pStyle w:val="Body"/>
        <w:spacing w:after="0"/>
        <w:rPr>
          <w:rFonts w:ascii="Arial" w:hAnsi="Arial" w:cs="Arial"/>
        </w:rPr>
      </w:pPr>
      <w:r w:rsidRPr="0023103D">
        <w:rPr>
          <w:rFonts w:ascii="Arial" w:hAnsi="Arial" w:cs="Arial"/>
        </w:rPr>
        <w:t xml:space="preserve">Yield-related traits such as panicle length, number of panicles, number of tillers per plant and number of </w:t>
      </w:r>
      <w:proofErr w:type="spellStart"/>
      <w:r w:rsidRPr="0023103D">
        <w:rPr>
          <w:rFonts w:ascii="Arial" w:hAnsi="Arial" w:cs="Arial"/>
        </w:rPr>
        <w:t>spikelets</w:t>
      </w:r>
      <w:proofErr w:type="spellEnd"/>
      <w:r w:rsidRPr="0023103D">
        <w:rPr>
          <w:rFonts w:ascii="Arial" w:hAnsi="Arial" w:cs="Arial"/>
        </w:rPr>
        <w:t xml:space="preserve"> per panicle recorded higher mean values under P</w:t>
      </w:r>
      <w:r w:rsidRPr="0023103D">
        <w:rPr>
          <w:rFonts w:ascii="Cambria Math" w:hAnsi="Cambria Math" w:cs="Cambria Math"/>
        </w:rPr>
        <w:t>₅₀</w:t>
      </w:r>
      <w:r w:rsidRPr="0023103D">
        <w:rPr>
          <w:rFonts w:ascii="Arial" w:hAnsi="Arial" w:cs="Arial"/>
        </w:rPr>
        <w:t xml:space="preserve">, emphasizing the important role of phosphorus in enhancing </w:t>
      </w:r>
      <w:proofErr w:type="spellStart"/>
      <w:r w:rsidRPr="0023103D">
        <w:rPr>
          <w:rFonts w:ascii="Arial" w:hAnsi="Arial" w:cs="Arial"/>
        </w:rPr>
        <w:t>tillering</w:t>
      </w:r>
      <w:proofErr w:type="spellEnd"/>
      <w:r w:rsidRPr="0023103D">
        <w:rPr>
          <w:rFonts w:ascii="Arial" w:hAnsi="Arial" w:cs="Arial"/>
        </w:rPr>
        <w:t>, panicle development and sink size. In contrast, root traits including root length, root fresh weight and root dry weight were higher under P</w:t>
      </w:r>
      <w:r w:rsidRPr="0023103D">
        <w:rPr>
          <w:rFonts w:ascii="Cambria Math" w:hAnsi="Cambria Math" w:cs="Cambria Math"/>
        </w:rPr>
        <w:t>₀</w:t>
      </w:r>
      <w:r w:rsidRPr="0023103D">
        <w:rPr>
          <w:rFonts w:ascii="Arial" w:hAnsi="Arial" w:cs="Arial"/>
        </w:rPr>
        <w:t xml:space="preserve"> conditions, indicating adaptive root proliferation under phosphorus deficiency. This response highlights the functional importance of the </w:t>
      </w:r>
      <w:r w:rsidRPr="008A47AB">
        <w:rPr>
          <w:rFonts w:ascii="Arial" w:hAnsi="Arial" w:cs="Arial"/>
          <w:i/>
          <w:iCs/>
        </w:rPr>
        <w:t>Pup1</w:t>
      </w:r>
      <w:r w:rsidRPr="0023103D">
        <w:rPr>
          <w:rFonts w:ascii="Arial" w:hAnsi="Arial" w:cs="Arial"/>
        </w:rPr>
        <w:t xml:space="preserve"> QTL in improving phosphorus acquisition through enhanced root growth.</w:t>
      </w:r>
    </w:p>
    <w:p w:rsidR="0023103D" w:rsidRDefault="0023103D" w:rsidP="0023103D">
      <w:pPr>
        <w:pStyle w:val="Body"/>
        <w:spacing w:after="0"/>
        <w:rPr>
          <w:rFonts w:ascii="Arial" w:hAnsi="Arial" w:cs="Arial"/>
        </w:rPr>
      </w:pPr>
      <w:r w:rsidRPr="0023103D">
        <w:rPr>
          <w:rFonts w:ascii="Arial" w:hAnsi="Arial" w:cs="Arial"/>
        </w:rPr>
        <w:t>Shoot biomass was comparatively higher under P</w:t>
      </w:r>
      <w:r w:rsidRPr="0023103D">
        <w:rPr>
          <w:rFonts w:ascii="Cambria Math" w:hAnsi="Cambria Math" w:cs="Cambria Math"/>
        </w:rPr>
        <w:t>₅₀</w:t>
      </w:r>
      <w:r w:rsidRPr="0023103D">
        <w:rPr>
          <w:rFonts w:ascii="Arial" w:hAnsi="Arial" w:cs="Arial"/>
        </w:rPr>
        <w:t>, reflecting improved nutrient availability and better vegetative growth. Grain quality traits showed minimal variation across phosphorus levels, suggesting their relative stability under different nutrient environments. Interestingly, grain yield per plant was marginally higher under P</w:t>
      </w:r>
      <w:r w:rsidRPr="0023103D">
        <w:rPr>
          <w:rFonts w:ascii="Cambria Math" w:hAnsi="Cambria Math" w:cs="Cambria Math"/>
        </w:rPr>
        <w:t>₀</w:t>
      </w:r>
      <w:r w:rsidRPr="0023103D">
        <w:rPr>
          <w:rFonts w:ascii="Arial" w:hAnsi="Arial" w:cs="Arial"/>
        </w:rPr>
        <w:t xml:space="preserve"> conditions, demonstrating the phosphorus-deficiency tolerance of </w:t>
      </w:r>
      <w:r w:rsidRPr="00862C5F">
        <w:rPr>
          <w:rFonts w:ascii="Arial" w:hAnsi="Arial" w:cs="Arial"/>
          <w:i/>
          <w:iCs/>
        </w:rPr>
        <w:t>Pup1</w:t>
      </w:r>
      <w:r w:rsidRPr="0023103D">
        <w:rPr>
          <w:rFonts w:ascii="Arial" w:hAnsi="Arial" w:cs="Arial"/>
        </w:rPr>
        <w:t>-introgressed genotypes and their ability to sustain yield under low phosphorus availability.</w:t>
      </w:r>
      <w:r w:rsidR="00E77176">
        <w:rPr>
          <w:rFonts w:ascii="Arial" w:hAnsi="Arial" w:cs="Arial"/>
        </w:rPr>
        <w:t xml:space="preserve"> </w:t>
      </w:r>
    </w:p>
    <w:p w:rsidR="00AB2504" w:rsidRPr="00AB2504" w:rsidRDefault="00AB2504" w:rsidP="00AB2504">
      <w:pPr>
        <w:pStyle w:val="Body"/>
        <w:spacing w:after="0"/>
        <w:rPr>
          <w:rFonts w:ascii="Arial" w:hAnsi="Arial" w:cs="Arial"/>
        </w:rPr>
      </w:pPr>
      <w:r w:rsidRPr="00AB2504">
        <w:rPr>
          <w:rFonts w:ascii="Arial" w:hAnsi="Arial" w:cs="Arial"/>
          <w:highlight w:val="yellow"/>
        </w:rPr>
        <w:t xml:space="preserve">Genotypes IET-29558, IET-31101, IET-31114, IET-31099, IET-31096, WGL 32100, IET-31110, IET-28821, IET-30240, IET-30252, IET-31103, IET-31105, IET-31111, IET-29549 and </w:t>
      </w:r>
      <w:proofErr w:type="spellStart"/>
      <w:r w:rsidRPr="00AB2504">
        <w:rPr>
          <w:rFonts w:ascii="Arial" w:hAnsi="Arial" w:cs="Arial"/>
          <w:highlight w:val="yellow"/>
        </w:rPr>
        <w:t>Pusa</w:t>
      </w:r>
      <w:proofErr w:type="spellEnd"/>
      <w:r w:rsidRPr="00AB2504">
        <w:rPr>
          <w:rFonts w:ascii="Arial" w:hAnsi="Arial" w:cs="Arial"/>
          <w:highlight w:val="yellow"/>
        </w:rPr>
        <w:t xml:space="preserve"> 44 were identified as promising based on superior per se performance. These genotypes may be exploited as potential parents in breeding </w:t>
      </w:r>
      <w:proofErr w:type="spellStart"/>
      <w:r w:rsidRPr="00AB2504">
        <w:rPr>
          <w:rFonts w:ascii="Arial" w:hAnsi="Arial" w:cs="Arial"/>
          <w:highlight w:val="yellow"/>
        </w:rPr>
        <w:t>programmes</w:t>
      </w:r>
      <w:proofErr w:type="spellEnd"/>
      <w:r w:rsidRPr="00AB2504">
        <w:rPr>
          <w:rFonts w:ascii="Arial" w:hAnsi="Arial" w:cs="Arial"/>
          <w:highlight w:val="yellow"/>
        </w:rPr>
        <w:t xml:space="preserve"> and advanced to multilocation trials for evaluating yield stability and adaptabi</w:t>
      </w:r>
      <w:r>
        <w:rPr>
          <w:rFonts w:ascii="Arial" w:hAnsi="Arial" w:cs="Arial"/>
          <w:highlight w:val="yellow"/>
        </w:rPr>
        <w:t>lity prior to varietal release.</w:t>
      </w:r>
    </w:p>
    <w:p w:rsidR="008A47AB" w:rsidRPr="00540D59" w:rsidRDefault="004D7AFA" w:rsidP="008A47AB">
      <w:pPr>
        <w:keepNext/>
        <w:keepLines/>
        <w:spacing w:before="240" w:after="240" w:line="360" w:lineRule="auto"/>
        <w:outlineLvl w:val="1"/>
        <w:rPr>
          <w:rFonts w:ascii="Arial" w:hAnsi="Arial" w:cs="Arial"/>
          <w:b/>
          <w:bCs/>
          <w:color w:val="000000"/>
        </w:rPr>
      </w:pPr>
      <w:bookmarkStart w:id="1" w:name="_Hlk147346425"/>
      <w:r>
        <w:rPr>
          <w:rFonts w:ascii="Arial" w:hAnsi="Arial" w:cs="Arial"/>
          <w:b/>
          <w:bCs/>
          <w:color w:val="000000"/>
        </w:rPr>
        <w:t>Table 3</w:t>
      </w:r>
      <w:r w:rsidR="008A47AB" w:rsidRPr="00540D59">
        <w:rPr>
          <w:rFonts w:ascii="Arial" w:hAnsi="Arial" w:cs="Arial"/>
          <w:b/>
          <w:bCs/>
          <w:color w:val="000000"/>
        </w:rPr>
        <w:t>. Mean and range of yield and yield related traits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022"/>
        <w:gridCol w:w="1029"/>
        <w:gridCol w:w="1001"/>
        <w:gridCol w:w="959"/>
        <w:gridCol w:w="945"/>
        <w:gridCol w:w="804"/>
        <w:gridCol w:w="1179"/>
      </w:tblGrid>
      <w:tr w:rsidR="008A47AB" w:rsidRPr="00540D59" w:rsidTr="008A47AB">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Sl. No.</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 xml:space="preserve">Trait </w:t>
            </w:r>
          </w:p>
        </w:tc>
        <w:tc>
          <w:tcPr>
            <w:tcW w:w="611" w:type="pct"/>
            <w:vMerge w:val="restart"/>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P Level</w:t>
            </w:r>
          </w:p>
        </w:tc>
        <w:tc>
          <w:tcPr>
            <w:tcW w:w="594" w:type="pct"/>
            <w:vMerge w:val="restart"/>
            <w:noWrap/>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Mean</w:t>
            </w:r>
          </w:p>
        </w:tc>
        <w:tc>
          <w:tcPr>
            <w:tcW w:w="1130" w:type="pct"/>
            <w:gridSpan w:val="2"/>
            <w:noWrap/>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Range</w:t>
            </w:r>
          </w:p>
        </w:tc>
        <w:tc>
          <w:tcPr>
            <w:tcW w:w="477" w:type="pct"/>
            <w:vMerge w:val="restart"/>
            <w:noWrap/>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CV</w:t>
            </w:r>
          </w:p>
        </w:tc>
        <w:tc>
          <w:tcPr>
            <w:tcW w:w="700" w:type="pct"/>
            <w:vMerge w:val="restart"/>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CD (5%)</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b/>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b/>
              </w:rPr>
            </w:pPr>
          </w:p>
        </w:tc>
        <w:tc>
          <w:tcPr>
            <w:tcW w:w="611" w:type="pct"/>
            <w:vMerge/>
            <w:vAlign w:val="center"/>
          </w:tcPr>
          <w:p w:rsidR="008A47AB" w:rsidRPr="00540D59" w:rsidRDefault="008A47AB" w:rsidP="008A47AB">
            <w:pPr>
              <w:spacing w:before="20" w:after="20" w:line="23" w:lineRule="atLeast"/>
              <w:jc w:val="center"/>
              <w:rPr>
                <w:rFonts w:ascii="Arial" w:hAnsi="Arial" w:cs="Arial"/>
                <w:b/>
              </w:rPr>
            </w:pPr>
          </w:p>
        </w:tc>
        <w:tc>
          <w:tcPr>
            <w:tcW w:w="594" w:type="pct"/>
            <w:vMerge/>
            <w:noWrap/>
            <w:vAlign w:val="center"/>
          </w:tcPr>
          <w:p w:rsidR="008A47AB" w:rsidRPr="00540D59" w:rsidRDefault="008A47AB" w:rsidP="008A47AB">
            <w:pPr>
              <w:spacing w:before="20" w:after="20" w:line="23" w:lineRule="atLeast"/>
              <w:jc w:val="center"/>
              <w:rPr>
                <w:rFonts w:ascii="Arial" w:hAnsi="Arial" w:cs="Arial"/>
                <w:b/>
              </w:rPr>
            </w:pPr>
          </w:p>
        </w:tc>
        <w:tc>
          <w:tcPr>
            <w:tcW w:w="569" w:type="pct"/>
            <w:noWrap/>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Min</w:t>
            </w:r>
          </w:p>
        </w:tc>
        <w:tc>
          <w:tcPr>
            <w:tcW w:w="561" w:type="pct"/>
            <w:vAlign w:val="center"/>
          </w:tcPr>
          <w:p w:rsidR="008A47AB" w:rsidRPr="00540D59" w:rsidRDefault="008A47AB" w:rsidP="008A47AB">
            <w:pPr>
              <w:spacing w:before="20" w:after="20" w:line="23" w:lineRule="atLeast"/>
              <w:jc w:val="center"/>
              <w:rPr>
                <w:rFonts w:ascii="Arial" w:hAnsi="Arial" w:cs="Arial"/>
                <w:b/>
              </w:rPr>
            </w:pPr>
            <w:r w:rsidRPr="00540D59">
              <w:rPr>
                <w:rFonts w:ascii="Arial" w:hAnsi="Arial" w:cs="Arial"/>
                <w:b/>
              </w:rPr>
              <w:t>Max</w:t>
            </w:r>
          </w:p>
        </w:tc>
        <w:tc>
          <w:tcPr>
            <w:tcW w:w="477" w:type="pct"/>
            <w:vMerge/>
            <w:noWrap/>
            <w:vAlign w:val="center"/>
          </w:tcPr>
          <w:p w:rsidR="008A47AB" w:rsidRPr="00540D59" w:rsidRDefault="008A47AB" w:rsidP="008A47AB">
            <w:pPr>
              <w:spacing w:before="20" w:after="20" w:line="23" w:lineRule="atLeast"/>
              <w:jc w:val="center"/>
              <w:rPr>
                <w:rFonts w:ascii="Arial" w:hAnsi="Arial" w:cs="Arial"/>
                <w:b/>
              </w:rPr>
            </w:pPr>
          </w:p>
        </w:tc>
        <w:tc>
          <w:tcPr>
            <w:tcW w:w="700" w:type="pct"/>
            <w:vMerge/>
            <w:vAlign w:val="center"/>
          </w:tcPr>
          <w:p w:rsidR="008A47AB" w:rsidRPr="00540D59" w:rsidRDefault="008A47AB" w:rsidP="008A47AB">
            <w:pPr>
              <w:spacing w:before="20" w:after="20" w:line="23" w:lineRule="atLeast"/>
              <w:jc w:val="center"/>
              <w:rPr>
                <w:rFonts w:ascii="Arial" w:hAnsi="Arial" w:cs="Arial"/>
                <w:b/>
              </w:rPr>
            </w:pP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1</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Days to 50 per cent flowering</w:t>
            </w: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105.23</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80.00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121.50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4.36</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9.24</w:t>
            </w:r>
          </w:p>
        </w:tc>
      </w:tr>
      <w:tr w:rsidR="008A47AB" w:rsidRPr="00540D59" w:rsidTr="00540D59">
        <w:trPr>
          <w:jc w:val="center"/>
        </w:trPr>
        <w:tc>
          <w:tcPr>
            <w:tcW w:w="288"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102.00</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80.50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122.50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4.11</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8.79</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2</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Plant height (cm)</w:t>
            </w: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89.74</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64.00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127.50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4.54</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8.21</w:t>
            </w:r>
          </w:p>
        </w:tc>
      </w:tr>
      <w:tr w:rsidR="008A47AB" w:rsidRPr="00540D59" w:rsidTr="00540D59">
        <w:trPr>
          <w:jc w:val="center"/>
        </w:trPr>
        <w:tc>
          <w:tcPr>
            <w:tcW w:w="288"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88.21</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61.00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124.00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3.97</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7.05</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3</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Panicle length (cm)</w:t>
            </w: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21.47</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17.60</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23.40</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3.96</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1.71</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rPr>
            </w:pP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22.11</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19.20</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25.00</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4.44</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1.98</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4</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No. of Panicles/m</w:t>
            </w:r>
            <w:r w:rsidRPr="00540D59">
              <w:rPr>
                <w:rFonts w:ascii="Arial" w:hAnsi="Arial" w:cs="Arial"/>
                <w:vertAlign w:val="superscript"/>
              </w:rPr>
              <w:t>2</w:t>
            </w: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318.28</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264.50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366.00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3.94</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25.26</w:t>
            </w:r>
          </w:p>
        </w:tc>
      </w:tr>
      <w:tr w:rsidR="008A47AB" w:rsidRPr="00540D59" w:rsidTr="00540D59">
        <w:trPr>
          <w:jc w:val="center"/>
        </w:trPr>
        <w:tc>
          <w:tcPr>
            <w:tcW w:w="288"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323.99</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265.50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380.00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4.43</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28.93</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5</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No. of panicles/plant</w:t>
            </w: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10.83</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9.50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12.00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3.71</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0.81</w:t>
            </w:r>
          </w:p>
        </w:tc>
      </w:tr>
      <w:tr w:rsidR="008A47AB" w:rsidRPr="00540D59" w:rsidTr="00540D59">
        <w:trPr>
          <w:jc w:val="center"/>
        </w:trPr>
        <w:tc>
          <w:tcPr>
            <w:tcW w:w="288"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11.07</w:t>
            </w:r>
          </w:p>
        </w:tc>
        <w:tc>
          <w:tcPr>
            <w:tcW w:w="569"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9.50</w:t>
            </w:r>
          </w:p>
        </w:tc>
        <w:tc>
          <w:tcPr>
            <w:tcW w:w="561"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12.50</w:t>
            </w:r>
          </w:p>
        </w:tc>
        <w:tc>
          <w:tcPr>
            <w:tcW w:w="477" w:type="pct"/>
            <w:tcBorders>
              <w:bottom w:val="single" w:sz="4" w:space="0" w:color="auto"/>
            </w:tcBorders>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3.84</w:t>
            </w:r>
          </w:p>
        </w:tc>
        <w:tc>
          <w:tcPr>
            <w:tcW w:w="700" w:type="pct"/>
            <w:tcBorders>
              <w:bottom w:val="single" w:sz="4" w:space="0" w:color="auto"/>
            </w:tcBorders>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0.86</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rPr>
                <w:rFonts w:ascii="Arial" w:hAnsi="Arial" w:cs="Arial"/>
              </w:rPr>
            </w:pPr>
            <w:r w:rsidRPr="00540D59">
              <w:rPr>
                <w:rFonts w:ascii="Arial" w:hAnsi="Arial" w:cs="Arial"/>
              </w:rPr>
              <w:t xml:space="preserve">             6</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No. of tillers/plant</w:t>
            </w: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22.32</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10.00</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34.60</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4.93</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2.22</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rPr>
            </w:pP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24.91</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11.00</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44.10</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4.71</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2.36</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7</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 xml:space="preserve">Number of </w:t>
            </w:r>
            <w:proofErr w:type="gramStart"/>
            <w:r w:rsidRPr="00540D59">
              <w:rPr>
                <w:rFonts w:ascii="Arial" w:hAnsi="Arial" w:cs="Arial"/>
              </w:rPr>
              <w:t>spikelet/panicle</w:t>
            </w:r>
            <w:proofErr w:type="gramEnd"/>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137.10</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75.76</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241.41</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7.46</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20.60</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rPr>
            </w:pP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147.82</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50.12</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251.65</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7.38</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21.98</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8</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Shoot length (cm)</w:t>
            </w: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79.86</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61.45</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107.70</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7.23</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11.62</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rPr>
            </w:pP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80.78</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60.42</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104.85</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4.92</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8.00</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lastRenderedPageBreak/>
              <w:t>9</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Root length (cm)</w:t>
            </w: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29.84</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19.20</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81.00</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5.83</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3.50</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rPr>
            </w:pP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25.09</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16.60</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37.89</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5.54</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2.80</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10</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Shoot Root Ratio</w:t>
            </w: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2.96</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1.04</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4.97</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7.15</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0.43</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rPr>
            </w:pP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3.39</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2.18</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4.63</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6.90</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0.47</w:t>
            </w:r>
          </w:p>
        </w:tc>
      </w:tr>
      <w:tr w:rsidR="008A47AB" w:rsidRPr="00540D59" w:rsidTr="00540D59">
        <w:trPr>
          <w:jc w:val="center"/>
        </w:trPr>
        <w:tc>
          <w:tcPr>
            <w:tcW w:w="288"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11</w:t>
            </w:r>
          </w:p>
        </w:tc>
        <w:tc>
          <w:tcPr>
            <w:tcW w:w="1200" w:type="pct"/>
            <w:vMerge w:val="restart"/>
            <w:noWrap/>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Shoot Fresh Weight (g)</w:t>
            </w: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93.08</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43.80</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139.42</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7.06</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13.24</w:t>
            </w:r>
          </w:p>
        </w:tc>
      </w:tr>
      <w:tr w:rsidR="008A47AB" w:rsidRPr="00540D59" w:rsidTr="00540D59">
        <w:trPr>
          <w:jc w:val="center"/>
        </w:trPr>
        <w:tc>
          <w:tcPr>
            <w:tcW w:w="288" w:type="pct"/>
            <w:vMerge/>
            <w:noWrap/>
            <w:vAlign w:val="center"/>
          </w:tcPr>
          <w:p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rsidR="008A47AB" w:rsidRPr="00540D59" w:rsidRDefault="008A47AB" w:rsidP="008A47AB">
            <w:pPr>
              <w:spacing w:before="20" w:after="20" w:line="23" w:lineRule="atLeast"/>
              <w:jc w:val="center"/>
              <w:rPr>
                <w:rFonts w:ascii="Arial" w:hAnsi="Arial" w:cs="Arial"/>
              </w:rPr>
            </w:pPr>
          </w:p>
        </w:tc>
        <w:tc>
          <w:tcPr>
            <w:tcW w:w="611" w:type="pct"/>
            <w:vAlign w:val="center"/>
          </w:tcPr>
          <w:p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97.55</w:t>
            </w:r>
          </w:p>
        </w:tc>
        <w:tc>
          <w:tcPr>
            <w:tcW w:w="569"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55.35</w:t>
            </w:r>
          </w:p>
        </w:tc>
        <w:tc>
          <w:tcPr>
            <w:tcW w:w="561"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139.92</w:t>
            </w:r>
          </w:p>
        </w:tc>
        <w:tc>
          <w:tcPr>
            <w:tcW w:w="477"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7.07</w:t>
            </w:r>
          </w:p>
        </w:tc>
        <w:tc>
          <w:tcPr>
            <w:tcW w:w="700" w:type="pct"/>
            <w:noWrap/>
            <w:vAlign w:val="center"/>
          </w:tcPr>
          <w:p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13.89</w:t>
            </w:r>
          </w:p>
        </w:tc>
      </w:tr>
      <w:tr w:rsidR="008A47AB" w:rsidRPr="00540D59" w:rsidTr="00540D59">
        <w:trPr>
          <w:jc w:val="center"/>
        </w:trPr>
        <w:tc>
          <w:tcPr>
            <w:tcW w:w="288" w:type="pct"/>
            <w:vMerge w:val="restart"/>
            <w:noWrap/>
            <w:vAlign w:val="center"/>
          </w:tcPr>
          <w:p w:rsidR="008A47AB" w:rsidRPr="00540D59" w:rsidRDefault="008A47AB" w:rsidP="008A47AB">
            <w:pPr>
              <w:spacing w:line="23" w:lineRule="atLeast"/>
              <w:jc w:val="center"/>
              <w:rPr>
                <w:rFonts w:ascii="Arial" w:hAnsi="Arial" w:cs="Arial"/>
              </w:rPr>
            </w:pPr>
            <w:r w:rsidRPr="00540D59">
              <w:rPr>
                <w:rFonts w:ascii="Arial" w:hAnsi="Arial" w:cs="Arial"/>
              </w:rPr>
              <w:t>12</w:t>
            </w:r>
          </w:p>
        </w:tc>
        <w:tc>
          <w:tcPr>
            <w:tcW w:w="1200" w:type="pct"/>
            <w:vMerge w:val="restart"/>
            <w:noWrap/>
            <w:vAlign w:val="center"/>
          </w:tcPr>
          <w:p w:rsidR="008A47AB" w:rsidRPr="00540D59" w:rsidRDefault="008A47AB" w:rsidP="008A47AB">
            <w:pPr>
              <w:spacing w:line="23" w:lineRule="atLeast"/>
              <w:jc w:val="center"/>
              <w:rPr>
                <w:rFonts w:ascii="Arial" w:hAnsi="Arial" w:cs="Arial"/>
              </w:rPr>
            </w:pPr>
            <w:r w:rsidRPr="00540D59">
              <w:rPr>
                <w:rFonts w:ascii="Arial" w:hAnsi="Arial" w:cs="Arial"/>
              </w:rPr>
              <w:t>Shoot Dry Weight (g)</w:t>
            </w:r>
          </w:p>
        </w:tc>
        <w:tc>
          <w:tcPr>
            <w:tcW w:w="611" w:type="pct"/>
            <w:vAlign w:val="center"/>
          </w:tcPr>
          <w:p w:rsidR="008A47AB" w:rsidRPr="00540D59" w:rsidRDefault="008A47AB" w:rsidP="008A47AB">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25.95</w:t>
            </w:r>
          </w:p>
        </w:tc>
        <w:tc>
          <w:tcPr>
            <w:tcW w:w="569"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16.07</w:t>
            </w:r>
          </w:p>
        </w:tc>
        <w:tc>
          <w:tcPr>
            <w:tcW w:w="561"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37.42</w:t>
            </w:r>
          </w:p>
        </w:tc>
        <w:tc>
          <w:tcPr>
            <w:tcW w:w="477"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6.32</w:t>
            </w:r>
          </w:p>
        </w:tc>
        <w:tc>
          <w:tcPr>
            <w:tcW w:w="700"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3.31</w:t>
            </w:r>
          </w:p>
        </w:tc>
      </w:tr>
      <w:tr w:rsidR="008A47AB" w:rsidRPr="00540D59" w:rsidTr="00540D59">
        <w:trPr>
          <w:jc w:val="center"/>
        </w:trPr>
        <w:tc>
          <w:tcPr>
            <w:tcW w:w="288" w:type="pct"/>
            <w:vMerge/>
            <w:noWrap/>
            <w:vAlign w:val="center"/>
          </w:tcPr>
          <w:p w:rsidR="008A47AB" w:rsidRPr="00540D59" w:rsidRDefault="008A47AB" w:rsidP="008A47AB">
            <w:pPr>
              <w:spacing w:line="23" w:lineRule="atLeast"/>
              <w:jc w:val="center"/>
              <w:rPr>
                <w:rFonts w:ascii="Arial" w:hAnsi="Arial" w:cs="Arial"/>
              </w:rPr>
            </w:pPr>
          </w:p>
        </w:tc>
        <w:tc>
          <w:tcPr>
            <w:tcW w:w="1200" w:type="pct"/>
            <w:vMerge/>
            <w:noWrap/>
            <w:vAlign w:val="center"/>
          </w:tcPr>
          <w:p w:rsidR="008A47AB" w:rsidRPr="00540D59" w:rsidRDefault="008A47AB" w:rsidP="008A47AB">
            <w:pPr>
              <w:spacing w:line="23" w:lineRule="atLeast"/>
              <w:jc w:val="center"/>
              <w:rPr>
                <w:rFonts w:ascii="Arial" w:hAnsi="Arial" w:cs="Arial"/>
              </w:rPr>
            </w:pPr>
          </w:p>
        </w:tc>
        <w:tc>
          <w:tcPr>
            <w:tcW w:w="611" w:type="pct"/>
            <w:vAlign w:val="center"/>
          </w:tcPr>
          <w:p w:rsidR="008A47AB" w:rsidRPr="00540D59" w:rsidRDefault="008A47AB" w:rsidP="008A47AB">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26.60</w:t>
            </w:r>
          </w:p>
        </w:tc>
        <w:tc>
          <w:tcPr>
            <w:tcW w:w="569"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15.11</w:t>
            </w:r>
          </w:p>
        </w:tc>
        <w:tc>
          <w:tcPr>
            <w:tcW w:w="561"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40.32</w:t>
            </w:r>
          </w:p>
        </w:tc>
        <w:tc>
          <w:tcPr>
            <w:tcW w:w="477"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7.10</w:t>
            </w:r>
          </w:p>
        </w:tc>
        <w:tc>
          <w:tcPr>
            <w:tcW w:w="700" w:type="pct"/>
            <w:noWrap/>
            <w:vAlign w:val="center"/>
          </w:tcPr>
          <w:p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3.81</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13</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Root Fresh Weight (g)</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30.34</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13.53</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60.14</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6.95</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4.25</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28.05</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10.49</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63.85</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6.01</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3.40</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14</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Root Dry Weight (g)</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17.76</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3.54</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47.92</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6.70</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2.40</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16.13</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4.90</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48.80</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5.01</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1.63</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15</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Days to maturity</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140.01</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97.49</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152.03</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5.87</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16.56</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bCs/>
                <w:color w:val="000000"/>
              </w:rPr>
              <w:t>137.18</w:t>
            </w:r>
          </w:p>
        </w:tc>
        <w:tc>
          <w:tcPr>
            <w:tcW w:w="569" w:type="pc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bCs/>
                <w:color w:val="000000"/>
              </w:rPr>
              <w:t>95.21</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149.97</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5.99</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16.55</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16</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Test weight (g)</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18.49</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11.52</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26.46</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5.96</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2.22</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18.76</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11.86</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26.92</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5.32</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2.01</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17</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Kernel length (mm)</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5.71</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4.72</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7.31</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4.09</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0.47</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5.72</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4.94</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6.86</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3.91</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0.45</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18</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 xml:space="preserve">Kernel width </w:t>
            </w:r>
          </w:p>
          <w:p w:rsidR="00862C5F" w:rsidRPr="00540D59" w:rsidRDefault="00862C5F" w:rsidP="00540D59">
            <w:pPr>
              <w:spacing w:line="23" w:lineRule="atLeast"/>
              <w:jc w:val="center"/>
              <w:rPr>
                <w:rFonts w:ascii="Arial" w:hAnsi="Arial" w:cs="Arial"/>
              </w:rPr>
            </w:pPr>
            <w:proofErr w:type="gramStart"/>
            <w:r w:rsidRPr="00540D59">
              <w:rPr>
                <w:rFonts w:ascii="Arial" w:hAnsi="Arial" w:cs="Arial"/>
              </w:rPr>
              <w:t>( mm</w:t>
            </w:r>
            <w:proofErr w:type="gramEnd"/>
            <w:r w:rsidRPr="00540D59">
              <w:rPr>
                <w:rFonts w:ascii="Arial" w:hAnsi="Arial" w:cs="Arial"/>
              </w:rPr>
              <w:t>)</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1.95</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1.33</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2.39</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4.25</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0.17</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1.94</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1.40</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2.48</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3.36</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0.13</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19</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Kernel L:B ratio</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2.96</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2.34</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3.85</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3.95</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0.24</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2.99</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2.24</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4.02</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3.91</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0.24</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20</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Grain yield/ plant (g)</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15.69</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5.80</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24.20</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5.10</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1.60</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color w:val="000000"/>
              </w:rPr>
              <w:t>15.65</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6.11</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23.73</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4.16</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1.30</w:t>
            </w:r>
          </w:p>
        </w:tc>
      </w:tr>
      <w:tr w:rsidR="00862C5F" w:rsidRPr="00540D59" w:rsidTr="00540D59">
        <w:trPr>
          <w:jc w:val="center"/>
        </w:trPr>
        <w:tc>
          <w:tcPr>
            <w:tcW w:w="288"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21</w:t>
            </w:r>
          </w:p>
        </w:tc>
        <w:tc>
          <w:tcPr>
            <w:tcW w:w="1200" w:type="pct"/>
            <w:vMerge w:val="restart"/>
            <w:noWrap/>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Grain yield/ha (kg)</w:t>
            </w: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4780.00</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1787.00</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7444.00</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3.63</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354.39</w:t>
            </w:r>
          </w:p>
        </w:tc>
      </w:tr>
      <w:tr w:rsidR="00862C5F" w:rsidRPr="00540D59" w:rsidTr="00540D59">
        <w:trPr>
          <w:jc w:val="center"/>
        </w:trPr>
        <w:tc>
          <w:tcPr>
            <w:tcW w:w="288" w:type="pct"/>
            <w:vMerge/>
            <w:noWrap/>
            <w:vAlign w:val="center"/>
          </w:tcPr>
          <w:p w:rsidR="00862C5F" w:rsidRPr="00540D59" w:rsidRDefault="00862C5F" w:rsidP="00540D59">
            <w:pPr>
              <w:spacing w:line="23" w:lineRule="atLeast"/>
              <w:jc w:val="center"/>
              <w:rPr>
                <w:rFonts w:ascii="Arial" w:hAnsi="Arial" w:cs="Arial"/>
              </w:rPr>
            </w:pPr>
          </w:p>
        </w:tc>
        <w:tc>
          <w:tcPr>
            <w:tcW w:w="1200" w:type="pct"/>
            <w:vMerge/>
            <w:noWrap/>
            <w:vAlign w:val="center"/>
          </w:tcPr>
          <w:p w:rsidR="00862C5F" w:rsidRPr="00540D59" w:rsidRDefault="00862C5F" w:rsidP="00540D59">
            <w:pPr>
              <w:spacing w:line="23" w:lineRule="atLeast"/>
              <w:jc w:val="center"/>
              <w:rPr>
                <w:rFonts w:ascii="Arial" w:hAnsi="Arial" w:cs="Arial"/>
              </w:rPr>
            </w:pPr>
          </w:p>
        </w:tc>
        <w:tc>
          <w:tcPr>
            <w:tcW w:w="611" w:type="pct"/>
            <w:vAlign w:val="center"/>
          </w:tcPr>
          <w:p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4699.00</w:t>
            </w:r>
          </w:p>
        </w:tc>
        <w:tc>
          <w:tcPr>
            <w:tcW w:w="569"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2188.00</w:t>
            </w:r>
          </w:p>
        </w:tc>
        <w:tc>
          <w:tcPr>
            <w:tcW w:w="561"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7300.00</w:t>
            </w:r>
          </w:p>
        </w:tc>
        <w:tc>
          <w:tcPr>
            <w:tcW w:w="477"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4.40</w:t>
            </w:r>
          </w:p>
        </w:tc>
        <w:tc>
          <w:tcPr>
            <w:tcW w:w="700" w:type="pct"/>
            <w:noWrap/>
            <w:vAlign w:val="center"/>
          </w:tcPr>
          <w:p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430.32</w:t>
            </w:r>
          </w:p>
        </w:tc>
      </w:tr>
    </w:tbl>
    <w:p w:rsidR="008A47AB" w:rsidRPr="00540D59" w:rsidRDefault="008A47AB" w:rsidP="008A47AB">
      <w:pPr>
        <w:jc w:val="center"/>
        <w:rPr>
          <w:rFonts w:ascii="Arial" w:hAnsi="Arial" w:cs="Arial"/>
          <w:b/>
        </w:rPr>
      </w:pPr>
    </w:p>
    <w:bookmarkEnd w:id="1"/>
    <w:p w:rsidR="0023103D" w:rsidRPr="0023103D" w:rsidRDefault="0023103D" w:rsidP="0023103D">
      <w:pPr>
        <w:pStyle w:val="Body"/>
        <w:rPr>
          <w:rFonts w:ascii="Arial" w:hAnsi="Arial" w:cs="Arial"/>
        </w:rPr>
      </w:pPr>
    </w:p>
    <w:p w:rsidR="0023103D" w:rsidRDefault="0075285E" w:rsidP="0023103D">
      <w:pPr>
        <w:pStyle w:val="Body"/>
        <w:spacing w:after="0"/>
        <w:rPr>
          <w:rFonts w:ascii="Arial" w:hAnsi="Arial" w:cs="Arial"/>
          <w:b/>
          <w:bCs/>
          <w:sz w:val="22"/>
          <w:szCs w:val="22"/>
        </w:rPr>
      </w:pPr>
      <w:r w:rsidRPr="0075285E">
        <w:rPr>
          <w:rFonts w:ascii="Arial" w:hAnsi="Arial" w:cs="Arial"/>
          <w:b/>
          <w:bCs/>
          <w:sz w:val="22"/>
          <w:szCs w:val="22"/>
        </w:rPr>
        <w:t xml:space="preserve">3.3 </w:t>
      </w:r>
      <w:r w:rsidR="0023103D" w:rsidRPr="0075285E">
        <w:rPr>
          <w:rFonts w:ascii="Arial" w:hAnsi="Arial" w:cs="Arial"/>
          <w:b/>
          <w:bCs/>
          <w:sz w:val="22"/>
          <w:szCs w:val="22"/>
        </w:rPr>
        <w:t>Genotypic and Phenotypic Coefficient of Variation</w:t>
      </w:r>
    </w:p>
    <w:p w:rsidR="0075285E" w:rsidRPr="0075285E" w:rsidRDefault="0075285E" w:rsidP="0023103D">
      <w:pPr>
        <w:pStyle w:val="Body"/>
        <w:spacing w:after="0"/>
        <w:rPr>
          <w:rFonts w:ascii="Arial" w:hAnsi="Arial" w:cs="Arial"/>
          <w:b/>
          <w:bCs/>
          <w:sz w:val="22"/>
          <w:szCs w:val="22"/>
        </w:rPr>
      </w:pPr>
    </w:p>
    <w:p w:rsidR="0023103D" w:rsidRPr="0023103D" w:rsidRDefault="0023103D" w:rsidP="0023103D">
      <w:pPr>
        <w:pStyle w:val="Body"/>
        <w:spacing w:after="0"/>
        <w:rPr>
          <w:rFonts w:ascii="Arial" w:hAnsi="Arial" w:cs="Arial"/>
        </w:rPr>
      </w:pPr>
      <w:r w:rsidRPr="0023103D">
        <w:rPr>
          <w:rFonts w:ascii="Arial" w:hAnsi="Arial" w:cs="Arial"/>
        </w:rPr>
        <w:t>The estimates of mean, range, phenotypic coefficient of variation (PCV) and genotypic coefficient of variati</w:t>
      </w:r>
      <w:r w:rsidR="00862C5F">
        <w:rPr>
          <w:rFonts w:ascii="Arial" w:hAnsi="Arial" w:cs="Arial"/>
        </w:rPr>
        <w:t>o</w:t>
      </w:r>
      <w:r w:rsidR="00426426">
        <w:rPr>
          <w:rFonts w:ascii="Arial" w:hAnsi="Arial" w:cs="Arial"/>
        </w:rPr>
        <w:t>n (GCV) are presented in Table 4</w:t>
      </w:r>
      <w:r w:rsidRPr="0023103D">
        <w:rPr>
          <w:rFonts w:ascii="Arial" w:hAnsi="Arial" w:cs="Arial"/>
        </w:rPr>
        <w:t xml:space="preserve">. High estimates of both PCV and GCV were observed for total number of tillers per plant, number of </w:t>
      </w:r>
      <w:proofErr w:type="spellStart"/>
      <w:r w:rsidRPr="0023103D">
        <w:rPr>
          <w:rFonts w:ascii="Arial" w:hAnsi="Arial" w:cs="Arial"/>
        </w:rPr>
        <w:t>spikelets</w:t>
      </w:r>
      <w:proofErr w:type="spellEnd"/>
      <w:r w:rsidRPr="0023103D">
        <w:rPr>
          <w:rFonts w:ascii="Arial" w:hAnsi="Arial" w:cs="Arial"/>
        </w:rPr>
        <w:t xml:space="preserve"> per panicle, shoot–root ratio, shoot fresh weight, root fresh weight, root dry weight, grain yield per plant and grain yield per hectare under both P</w:t>
      </w:r>
      <w:r w:rsidRPr="0023103D">
        <w:rPr>
          <w:rFonts w:ascii="Cambria Math" w:hAnsi="Cambria Math" w:cs="Cambria Math"/>
        </w:rPr>
        <w:t>₀</w:t>
      </w:r>
      <w:r w:rsidRPr="0023103D">
        <w:rPr>
          <w:rFonts w:ascii="Arial" w:hAnsi="Arial" w:cs="Arial"/>
        </w:rPr>
        <w:t xml:space="preserve"> and P</w:t>
      </w:r>
      <w:r w:rsidRPr="0023103D">
        <w:rPr>
          <w:rFonts w:ascii="Cambria Math" w:hAnsi="Cambria Math" w:cs="Cambria Math"/>
        </w:rPr>
        <w:t>₅₀</w:t>
      </w:r>
      <w:r w:rsidRPr="0023103D">
        <w:rPr>
          <w:rFonts w:ascii="Arial" w:hAnsi="Arial" w:cs="Arial"/>
        </w:rPr>
        <w:t xml:space="preserve"> conditions. High values of both coefficients with narrow differences between them indicate the predominance of genetic control over these traits, suggesting greater scope for effective selection and genetic improvement under contrasting phosphorus conditions.</w:t>
      </w:r>
    </w:p>
    <w:p w:rsidR="0023103D" w:rsidRPr="0023103D" w:rsidRDefault="0023103D" w:rsidP="0023103D">
      <w:pPr>
        <w:pStyle w:val="Body"/>
        <w:spacing w:after="0"/>
        <w:rPr>
          <w:rFonts w:ascii="Arial" w:hAnsi="Arial" w:cs="Arial"/>
        </w:rPr>
      </w:pPr>
      <w:r w:rsidRPr="0023103D">
        <w:rPr>
          <w:rFonts w:ascii="Arial" w:hAnsi="Arial" w:cs="Arial"/>
        </w:rPr>
        <w:t>Moderate estimates of PCV and GCV were recorded for plant height, test weight, kernel breadth and kernel length-to-breadth ratio under both phosphorus regimes. The moderate magnitude of variability observed for these traits indicates the presence of appreciable genetic variation along with a certain degree of environmental influence. However, the relatively small differences between PCV and GCV values suggest that environmental effects were limited and that a large portion of the observed variability was genetically controlled.</w:t>
      </w:r>
    </w:p>
    <w:p w:rsidR="000E306A" w:rsidRDefault="0023103D" w:rsidP="0023103D">
      <w:pPr>
        <w:pStyle w:val="Body"/>
        <w:spacing w:after="0"/>
        <w:rPr>
          <w:rFonts w:ascii="Arial" w:hAnsi="Arial" w:cs="Arial"/>
        </w:rPr>
      </w:pPr>
      <w:r w:rsidRPr="0023103D">
        <w:rPr>
          <w:rFonts w:ascii="Arial" w:hAnsi="Arial" w:cs="Arial"/>
        </w:rPr>
        <w:t xml:space="preserve">Low estimates of PCV and GCV were observed for days to 50% flowering, panicle length, number of panicles per m², number of panicles per plant and days to maturity under both phosphorus levels. The narrow range of variation for these traits suggests a limited genetic base among the genotypes for these characters. </w:t>
      </w:r>
      <w:r w:rsidR="007555BD" w:rsidRPr="007555BD">
        <w:rPr>
          <w:highlight w:val="yellow"/>
        </w:rPr>
        <w:t xml:space="preserve">Similar findings have been reported by Sandeep </w:t>
      </w:r>
      <w:r w:rsidR="007555BD" w:rsidRPr="007555BD">
        <w:rPr>
          <w:i/>
          <w:iCs/>
          <w:highlight w:val="yellow"/>
        </w:rPr>
        <w:t>et al.</w:t>
      </w:r>
      <w:r w:rsidR="007555BD" w:rsidRPr="007555BD">
        <w:rPr>
          <w:highlight w:val="yellow"/>
        </w:rPr>
        <w:t xml:space="preserve"> (2018), </w:t>
      </w:r>
      <w:proofErr w:type="spellStart"/>
      <w:r w:rsidR="007555BD" w:rsidRPr="007555BD">
        <w:rPr>
          <w:highlight w:val="yellow"/>
        </w:rPr>
        <w:t>Saha</w:t>
      </w:r>
      <w:proofErr w:type="spellEnd"/>
      <w:r w:rsidR="007555BD" w:rsidRPr="007555BD">
        <w:rPr>
          <w:highlight w:val="yellow"/>
        </w:rPr>
        <w:t xml:space="preserve"> </w:t>
      </w:r>
      <w:r w:rsidR="007555BD" w:rsidRPr="007555BD">
        <w:rPr>
          <w:i/>
          <w:iCs/>
          <w:highlight w:val="yellow"/>
        </w:rPr>
        <w:t>et al.</w:t>
      </w:r>
      <w:r w:rsidR="007555BD" w:rsidRPr="007555BD">
        <w:rPr>
          <w:highlight w:val="yellow"/>
        </w:rPr>
        <w:t xml:space="preserve"> (2019), </w:t>
      </w:r>
      <w:proofErr w:type="spellStart"/>
      <w:r w:rsidR="007555BD" w:rsidRPr="007555BD">
        <w:rPr>
          <w:highlight w:val="yellow"/>
        </w:rPr>
        <w:t>Akter</w:t>
      </w:r>
      <w:proofErr w:type="spellEnd"/>
      <w:r w:rsidR="007555BD" w:rsidRPr="007555BD">
        <w:rPr>
          <w:highlight w:val="yellow"/>
        </w:rPr>
        <w:t xml:space="preserve"> </w:t>
      </w:r>
      <w:r w:rsidR="007555BD" w:rsidRPr="007555BD">
        <w:rPr>
          <w:i/>
          <w:iCs/>
          <w:highlight w:val="yellow"/>
        </w:rPr>
        <w:t>et al.</w:t>
      </w:r>
      <w:r w:rsidR="007555BD" w:rsidRPr="007555BD">
        <w:rPr>
          <w:highlight w:val="yellow"/>
        </w:rPr>
        <w:t xml:space="preserve"> (2018), Singh </w:t>
      </w:r>
      <w:r w:rsidR="007555BD" w:rsidRPr="007555BD">
        <w:rPr>
          <w:i/>
          <w:iCs/>
          <w:highlight w:val="yellow"/>
        </w:rPr>
        <w:t>et al.</w:t>
      </w:r>
      <w:r w:rsidR="007555BD" w:rsidRPr="007555BD">
        <w:rPr>
          <w:highlight w:val="yellow"/>
        </w:rPr>
        <w:t xml:space="preserve"> (2019), Pandey </w:t>
      </w:r>
      <w:r w:rsidR="007555BD" w:rsidRPr="007555BD">
        <w:rPr>
          <w:i/>
          <w:iCs/>
          <w:highlight w:val="yellow"/>
        </w:rPr>
        <w:t xml:space="preserve">et </w:t>
      </w:r>
      <w:r w:rsidR="007555BD" w:rsidRPr="007555BD">
        <w:rPr>
          <w:i/>
          <w:iCs/>
          <w:highlight w:val="yellow"/>
        </w:rPr>
        <w:lastRenderedPageBreak/>
        <w:t>al.</w:t>
      </w:r>
      <w:r w:rsidR="007555BD" w:rsidRPr="007555BD">
        <w:rPr>
          <w:highlight w:val="yellow"/>
        </w:rPr>
        <w:t xml:space="preserve"> (2018), Farooq </w:t>
      </w:r>
      <w:r w:rsidR="007555BD" w:rsidRPr="007555BD">
        <w:rPr>
          <w:i/>
          <w:iCs/>
          <w:highlight w:val="yellow"/>
        </w:rPr>
        <w:t>et al.</w:t>
      </w:r>
      <w:r w:rsidR="007555BD" w:rsidRPr="007555BD">
        <w:rPr>
          <w:highlight w:val="yellow"/>
        </w:rPr>
        <w:t xml:space="preserve"> (2019) and Nath and </w:t>
      </w:r>
      <w:proofErr w:type="spellStart"/>
      <w:r w:rsidR="007555BD" w:rsidRPr="007555BD">
        <w:rPr>
          <w:highlight w:val="yellow"/>
        </w:rPr>
        <w:t>Kole</w:t>
      </w:r>
      <w:proofErr w:type="spellEnd"/>
      <w:r w:rsidR="007555BD" w:rsidRPr="007555BD">
        <w:rPr>
          <w:highlight w:val="yellow"/>
        </w:rPr>
        <w:t xml:space="preserve"> (2021) for traits such as number of tillers per plant, number of </w:t>
      </w:r>
      <w:proofErr w:type="spellStart"/>
      <w:r w:rsidR="007555BD" w:rsidRPr="007555BD">
        <w:rPr>
          <w:highlight w:val="yellow"/>
        </w:rPr>
        <w:t>spikelets</w:t>
      </w:r>
      <w:proofErr w:type="spellEnd"/>
      <w:r w:rsidR="007555BD" w:rsidRPr="007555BD">
        <w:rPr>
          <w:highlight w:val="yellow"/>
        </w:rPr>
        <w:t xml:space="preserve"> per panicle, root length, shoot–root ratio, shoot fresh weight, shoot dry weight, root fresh weight, root dry weight, grain yield per plant and grain yield per hectare. Likewise, </w:t>
      </w:r>
      <w:proofErr w:type="spellStart"/>
      <w:r w:rsidR="007555BD" w:rsidRPr="007555BD">
        <w:rPr>
          <w:highlight w:val="yellow"/>
        </w:rPr>
        <w:t>Mahantashivayogayya</w:t>
      </w:r>
      <w:proofErr w:type="spellEnd"/>
      <w:r w:rsidR="007555BD" w:rsidRPr="007555BD">
        <w:rPr>
          <w:highlight w:val="yellow"/>
        </w:rPr>
        <w:t xml:space="preserve"> </w:t>
      </w:r>
      <w:r w:rsidR="007555BD" w:rsidRPr="007555BD">
        <w:rPr>
          <w:i/>
          <w:iCs/>
          <w:highlight w:val="yellow"/>
        </w:rPr>
        <w:t>et al.</w:t>
      </w:r>
      <w:r w:rsidR="007555BD" w:rsidRPr="007555BD">
        <w:rPr>
          <w:highlight w:val="yellow"/>
        </w:rPr>
        <w:t xml:space="preserve"> (2016), Bhattacharya and Chakraborty (2019) and Sumanth </w:t>
      </w:r>
      <w:r w:rsidR="007555BD" w:rsidRPr="007555BD">
        <w:rPr>
          <w:i/>
          <w:iCs/>
          <w:highlight w:val="yellow"/>
        </w:rPr>
        <w:t>et al.</w:t>
      </w:r>
      <w:r w:rsidR="007555BD" w:rsidRPr="007555BD">
        <w:rPr>
          <w:highlight w:val="yellow"/>
        </w:rPr>
        <w:t xml:space="preserve"> (2017) reported similar results for plant height, test weight, kernel traits and shoot length, while Rukmini Devi </w:t>
      </w:r>
      <w:r w:rsidR="007555BD" w:rsidRPr="007555BD">
        <w:rPr>
          <w:i/>
          <w:iCs/>
          <w:highlight w:val="yellow"/>
        </w:rPr>
        <w:t>et al.</w:t>
      </w:r>
      <w:r w:rsidR="007555BD" w:rsidRPr="007555BD">
        <w:rPr>
          <w:highlight w:val="yellow"/>
        </w:rPr>
        <w:t xml:space="preserve"> (2017) and </w:t>
      </w:r>
      <w:proofErr w:type="spellStart"/>
      <w:r w:rsidR="007555BD" w:rsidRPr="007555BD">
        <w:rPr>
          <w:highlight w:val="yellow"/>
        </w:rPr>
        <w:t>Edukondalu</w:t>
      </w:r>
      <w:proofErr w:type="spellEnd"/>
      <w:r w:rsidR="007555BD" w:rsidRPr="007555BD">
        <w:rPr>
          <w:highlight w:val="yellow"/>
        </w:rPr>
        <w:t xml:space="preserve"> </w:t>
      </w:r>
      <w:r w:rsidR="007555BD" w:rsidRPr="007555BD">
        <w:rPr>
          <w:i/>
          <w:iCs/>
          <w:highlight w:val="yellow"/>
        </w:rPr>
        <w:t>et al.</w:t>
      </w:r>
      <w:r w:rsidR="007555BD" w:rsidRPr="007555BD">
        <w:rPr>
          <w:highlight w:val="yellow"/>
        </w:rPr>
        <w:t xml:space="preserve"> (2017) observed comparable findings for days to 50% flowering, panicle length, number of panicles per m², number of panicles per plant and days to maturity.</w:t>
      </w:r>
    </w:p>
    <w:p w:rsidR="007555BD" w:rsidRDefault="007555BD" w:rsidP="0023103D">
      <w:pPr>
        <w:pStyle w:val="Body"/>
        <w:spacing w:after="0"/>
        <w:rPr>
          <w:rFonts w:ascii="Arial" w:hAnsi="Arial" w:cs="Arial"/>
          <w:b/>
          <w:bCs/>
          <w:sz w:val="22"/>
          <w:szCs w:val="22"/>
        </w:rPr>
      </w:pPr>
    </w:p>
    <w:p w:rsidR="0023103D" w:rsidRDefault="0075285E" w:rsidP="0023103D">
      <w:pPr>
        <w:pStyle w:val="Body"/>
        <w:spacing w:after="0"/>
        <w:rPr>
          <w:rFonts w:ascii="Arial" w:hAnsi="Arial" w:cs="Arial"/>
          <w:b/>
          <w:bCs/>
          <w:sz w:val="22"/>
          <w:szCs w:val="22"/>
        </w:rPr>
      </w:pPr>
      <w:r w:rsidRPr="0075285E">
        <w:rPr>
          <w:rFonts w:ascii="Arial" w:hAnsi="Arial" w:cs="Arial"/>
          <w:b/>
          <w:bCs/>
          <w:sz w:val="22"/>
          <w:szCs w:val="22"/>
        </w:rPr>
        <w:t xml:space="preserve">3.4 </w:t>
      </w:r>
      <w:r w:rsidR="0023103D" w:rsidRPr="0075285E">
        <w:rPr>
          <w:rFonts w:ascii="Arial" w:hAnsi="Arial" w:cs="Arial"/>
          <w:b/>
          <w:bCs/>
          <w:sz w:val="22"/>
          <w:szCs w:val="22"/>
        </w:rPr>
        <w:t>Heritability and Genetic Advance</w:t>
      </w:r>
    </w:p>
    <w:p w:rsidR="0075285E" w:rsidRPr="0075285E" w:rsidRDefault="0075285E" w:rsidP="0023103D">
      <w:pPr>
        <w:pStyle w:val="Body"/>
        <w:spacing w:after="0"/>
        <w:rPr>
          <w:rFonts w:ascii="Arial" w:hAnsi="Arial" w:cs="Arial"/>
          <w:b/>
          <w:bCs/>
          <w:sz w:val="22"/>
          <w:szCs w:val="22"/>
        </w:rPr>
      </w:pPr>
    </w:p>
    <w:p w:rsidR="0023103D" w:rsidRPr="0023103D" w:rsidRDefault="0023103D" w:rsidP="0023103D">
      <w:pPr>
        <w:pStyle w:val="Body"/>
        <w:spacing w:after="0"/>
        <w:rPr>
          <w:rFonts w:ascii="Arial" w:hAnsi="Arial" w:cs="Arial"/>
        </w:rPr>
      </w:pPr>
      <w:r w:rsidRPr="0023103D">
        <w:rPr>
          <w:rFonts w:ascii="Arial" w:hAnsi="Arial" w:cs="Arial"/>
        </w:rPr>
        <w:t xml:space="preserve">High broad-sense heritability estimates (&gt;60%) were observed for the majority of the traits under both phosphorus levels, including days to 50% flowering, plant height, number of panicles per m², number of panicles per plant, number of tillers per plant, number of </w:t>
      </w:r>
      <w:proofErr w:type="spellStart"/>
      <w:r w:rsidRPr="0023103D">
        <w:rPr>
          <w:rFonts w:ascii="Arial" w:hAnsi="Arial" w:cs="Arial"/>
        </w:rPr>
        <w:t>spikelets</w:t>
      </w:r>
      <w:proofErr w:type="spellEnd"/>
      <w:r w:rsidRPr="0023103D">
        <w:rPr>
          <w:rFonts w:ascii="Arial" w:hAnsi="Arial" w:cs="Arial"/>
        </w:rPr>
        <w:t xml:space="preserve"> per panicle, shoot and root length, shoot–root ratio, shoot fresh and dry weight, root fresh and dry weight, test weight, kernel dimensions, grain yield per plant and gra</w:t>
      </w:r>
      <w:r w:rsidR="00426426">
        <w:rPr>
          <w:rFonts w:ascii="Arial" w:hAnsi="Arial" w:cs="Arial"/>
        </w:rPr>
        <w:t>in yield per hectare (Table 4</w:t>
      </w:r>
      <w:r w:rsidR="00E662B8">
        <w:rPr>
          <w:rFonts w:ascii="Arial" w:hAnsi="Arial" w:cs="Arial"/>
        </w:rPr>
        <w:t>).</w:t>
      </w:r>
      <w:r w:rsidRPr="0023103D">
        <w:rPr>
          <w:rFonts w:ascii="Arial" w:hAnsi="Arial" w:cs="Arial"/>
        </w:rPr>
        <w:t xml:space="preserve"> High heritability values indicate that a major portion of the observed phenotypic variation was genetically controlled with relatively less environmental influence.</w:t>
      </w:r>
    </w:p>
    <w:p w:rsidR="0023103D" w:rsidRPr="0023103D" w:rsidRDefault="0023103D" w:rsidP="0023103D">
      <w:pPr>
        <w:pStyle w:val="Body"/>
        <w:spacing w:after="0"/>
        <w:rPr>
          <w:rFonts w:ascii="Arial" w:hAnsi="Arial" w:cs="Arial"/>
        </w:rPr>
      </w:pPr>
      <w:r w:rsidRPr="0023103D">
        <w:rPr>
          <w:rFonts w:ascii="Arial" w:hAnsi="Arial" w:cs="Arial"/>
        </w:rPr>
        <w:t xml:space="preserve">High genetic advance as a percentage of mean was observed for several growth, root and yield-related traits under both phosphorus levels, particularly plant height, number of tillers per plant, number of </w:t>
      </w:r>
      <w:proofErr w:type="spellStart"/>
      <w:r w:rsidRPr="0023103D">
        <w:rPr>
          <w:rFonts w:ascii="Arial" w:hAnsi="Arial" w:cs="Arial"/>
        </w:rPr>
        <w:t>spikelets</w:t>
      </w:r>
      <w:proofErr w:type="spellEnd"/>
      <w:r w:rsidRPr="0023103D">
        <w:rPr>
          <w:rFonts w:ascii="Arial" w:hAnsi="Arial" w:cs="Arial"/>
        </w:rPr>
        <w:t xml:space="preserve"> per panicle, root length, shoot–root ratio, shoot fresh and dry weight, root fresh and dry weight, test weight, kernel breadth, kernel length-to-breadth ratio, grain yield per plant and grain yield per hectare. High heritability coupled with high genetic advance indicates the predominance of additive gene action and suggests that these traits can be effectively improved through direct selection.</w:t>
      </w:r>
    </w:p>
    <w:p w:rsidR="0023103D" w:rsidRDefault="0023103D" w:rsidP="0023103D">
      <w:pPr>
        <w:pStyle w:val="Body"/>
        <w:spacing w:after="0"/>
        <w:rPr>
          <w:rFonts w:ascii="Arial" w:hAnsi="Arial" w:cs="Arial"/>
        </w:rPr>
      </w:pPr>
      <w:r w:rsidRPr="0023103D">
        <w:rPr>
          <w:rFonts w:ascii="Arial" w:hAnsi="Arial" w:cs="Arial"/>
        </w:rPr>
        <w:t xml:space="preserve">Similar trends have been reported earlier in rice by Haider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(2012), Yadav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(2010), </w:t>
      </w:r>
      <w:proofErr w:type="spellStart"/>
      <w:r w:rsidRPr="0023103D">
        <w:rPr>
          <w:rFonts w:ascii="Arial" w:hAnsi="Arial" w:cs="Arial"/>
        </w:rPr>
        <w:t>Onyia</w:t>
      </w:r>
      <w:proofErr w:type="spellEnd"/>
      <w:r w:rsidRPr="0023103D">
        <w:rPr>
          <w:rFonts w:ascii="Arial" w:hAnsi="Arial" w:cs="Arial"/>
        </w:rPr>
        <w:t xml:space="preserve">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(2017), Sumanth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(2017), Singh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(2019), </w:t>
      </w:r>
      <w:proofErr w:type="spellStart"/>
      <w:r w:rsidRPr="0023103D">
        <w:rPr>
          <w:rFonts w:ascii="Arial" w:hAnsi="Arial" w:cs="Arial"/>
        </w:rPr>
        <w:t>Saha</w:t>
      </w:r>
      <w:proofErr w:type="spellEnd"/>
      <w:r w:rsidRPr="0023103D">
        <w:rPr>
          <w:rFonts w:ascii="Arial" w:hAnsi="Arial" w:cs="Arial"/>
        </w:rPr>
        <w:t xml:space="preserve">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(2019), </w:t>
      </w:r>
      <w:proofErr w:type="spellStart"/>
      <w:r w:rsidRPr="0023103D">
        <w:rPr>
          <w:rFonts w:ascii="Arial" w:hAnsi="Arial" w:cs="Arial"/>
        </w:rPr>
        <w:t>Rathan</w:t>
      </w:r>
      <w:proofErr w:type="spellEnd"/>
      <w:r w:rsidRPr="0023103D">
        <w:rPr>
          <w:rFonts w:ascii="Arial" w:hAnsi="Arial" w:cs="Arial"/>
        </w:rPr>
        <w:t xml:space="preserve"> </w:t>
      </w:r>
      <w:r w:rsidR="008A47AB" w:rsidRPr="008A47AB">
        <w:rPr>
          <w:rFonts w:ascii="Arial" w:hAnsi="Arial" w:cs="Arial"/>
          <w:i/>
          <w:iCs/>
        </w:rPr>
        <w:t>et al</w:t>
      </w:r>
      <w:r w:rsidRPr="008A47AB">
        <w:rPr>
          <w:rFonts w:ascii="Arial" w:hAnsi="Arial" w:cs="Arial"/>
          <w:i/>
          <w:iCs/>
        </w:rPr>
        <w:t xml:space="preserve">. </w:t>
      </w:r>
      <w:r w:rsidRPr="0023103D">
        <w:rPr>
          <w:rFonts w:ascii="Arial" w:hAnsi="Arial" w:cs="Arial"/>
        </w:rPr>
        <w:t xml:space="preserve">(2019), Islam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(2020) and </w:t>
      </w:r>
      <w:proofErr w:type="spellStart"/>
      <w:r w:rsidRPr="0023103D">
        <w:rPr>
          <w:rFonts w:ascii="Arial" w:hAnsi="Arial" w:cs="Arial"/>
        </w:rPr>
        <w:t>Arunkumar</w:t>
      </w:r>
      <w:proofErr w:type="spellEnd"/>
      <w:r w:rsidRPr="0023103D">
        <w:rPr>
          <w:rFonts w:ascii="Arial" w:hAnsi="Arial" w:cs="Arial"/>
        </w:rPr>
        <w:t xml:space="preserve">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(2025), which support the present findings.</w:t>
      </w:r>
    </w:p>
    <w:p w:rsidR="00540D59" w:rsidRPr="00540D59" w:rsidRDefault="004D7AFA" w:rsidP="00540D59">
      <w:pPr>
        <w:autoSpaceDE w:val="0"/>
        <w:autoSpaceDN w:val="0"/>
        <w:adjustRightInd w:val="0"/>
        <w:spacing w:before="120" w:after="120" w:line="23" w:lineRule="atLeast"/>
        <w:jc w:val="both"/>
        <w:rPr>
          <w:rFonts w:ascii="Arial" w:hAnsi="Arial" w:cs="Arial"/>
          <w:b/>
          <w:color w:val="000000"/>
        </w:rPr>
      </w:pPr>
      <w:bookmarkStart w:id="2" w:name="_Hlk147346728"/>
      <w:r>
        <w:rPr>
          <w:rFonts w:ascii="Arial" w:hAnsi="Arial" w:cs="Arial"/>
          <w:b/>
          <w:color w:val="000000"/>
        </w:rPr>
        <w:t>Table 4</w:t>
      </w:r>
      <w:r w:rsidR="00540D59" w:rsidRPr="00540D59">
        <w:rPr>
          <w:rFonts w:ascii="Arial" w:hAnsi="Arial" w:cs="Arial"/>
          <w:b/>
          <w:color w:val="000000"/>
        </w:rPr>
        <w:t>.  Genetic variability parameters of yield and yield related traits</w:t>
      </w: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55"/>
        <w:gridCol w:w="868"/>
        <w:gridCol w:w="906"/>
        <w:gridCol w:w="1035"/>
        <w:gridCol w:w="773"/>
        <w:gridCol w:w="1086"/>
        <w:gridCol w:w="980"/>
      </w:tblGrid>
      <w:tr w:rsidR="00540D59" w:rsidRPr="00540D59" w:rsidTr="00540D59">
        <w:trPr>
          <w:cantSplit/>
          <w:jc w:val="center"/>
        </w:trPr>
        <w:tc>
          <w:tcPr>
            <w:tcW w:w="407" w:type="pct"/>
            <w:noWrap/>
            <w:vAlign w:val="center"/>
          </w:tcPr>
          <w:p w:rsidR="00540D59" w:rsidRPr="00540D59" w:rsidRDefault="00540D59" w:rsidP="00540D59">
            <w:pPr>
              <w:jc w:val="center"/>
              <w:rPr>
                <w:rFonts w:ascii="Arial" w:hAnsi="Arial" w:cs="Arial"/>
                <w:b/>
              </w:rPr>
            </w:pPr>
            <w:r w:rsidRPr="00540D59">
              <w:rPr>
                <w:rFonts w:ascii="Arial" w:hAnsi="Arial" w:cs="Arial"/>
                <w:b/>
              </w:rPr>
              <w:t>Sl. No</w:t>
            </w:r>
          </w:p>
        </w:tc>
        <w:tc>
          <w:tcPr>
            <w:tcW w:w="1268" w:type="pct"/>
            <w:noWrap/>
            <w:vAlign w:val="center"/>
          </w:tcPr>
          <w:p w:rsidR="00540D59" w:rsidRPr="00540D59" w:rsidRDefault="00540D59" w:rsidP="00540D59">
            <w:pPr>
              <w:jc w:val="center"/>
              <w:rPr>
                <w:rFonts w:ascii="Arial" w:hAnsi="Arial" w:cs="Arial"/>
                <w:b/>
              </w:rPr>
            </w:pPr>
            <w:r w:rsidRPr="00540D59">
              <w:rPr>
                <w:rFonts w:ascii="Arial" w:hAnsi="Arial" w:cs="Arial"/>
                <w:b/>
              </w:rPr>
              <w:t>Traits</w:t>
            </w:r>
          </w:p>
        </w:tc>
        <w:tc>
          <w:tcPr>
            <w:tcW w:w="511" w:type="pct"/>
            <w:vAlign w:val="center"/>
          </w:tcPr>
          <w:p w:rsidR="00540D59" w:rsidRPr="00540D59" w:rsidRDefault="00540D59" w:rsidP="00540D59">
            <w:pPr>
              <w:jc w:val="center"/>
              <w:rPr>
                <w:rFonts w:ascii="Arial" w:hAnsi="Arial" w:cs="Arial"/>
                <w:b/>
              </w:rPr>
            </w:pPr>
            <w:r w:rsidRPr="00540D59">
              <w:rPr>
                <w:rFonts w:ascii="Arial" w:hAnsi="Arial" w:cs="Arial"/>
                <w:b/>
              </w:rPr>
              <w:t>P levels</w:t>
            </w:r>
          </w:p>
        </w:tc>
        <w:tc>
          <w:tcPr>
            <w:tcW w:w="533" w:type="pct"/>
            <w:noWrap/>
            <w:vAlign w:val="center"/>
          </w:tcPr>
          <w:p w:rsidR="00540D59" w:rsidRPr="00540D59" w:rsidRDefault="00540D59" w:rsidP="00540D59">
            <w:pPr>
              <w:jc w:val="center"/>
              <w:rPr>
                <w:rFonts w:ascii="Arial" w:hAnsi="Arial" w:cs="Arial"/>
                <w:b/>
              </w:rPr>
            </w:pPr>
            <w:r w:rsidRPr="00540D59">
              <w:rPr>
                <w:rFonts w:ascii="Arial" w:hAnsi="Arial" w:cs="Arial"/>
                <w:b/>
              </w:rPr>
              <w:t>GCV (%)</w:t>
            </w:r>
          </w:p>
        </w:tc>
        <w:tc>
          <w:tcPr>
            <w:tcW w:w="609" w:type="pct"/>
            <w:noWrap/>
            <w:vAlign w:val="center"/>
          </w:tcPr>
          <w:p w:rsidR="00540D59" w:rsidRPr="00540D59" w:rsidRDefault="00540D59" w:rsidP="00540D59">
            <w:pPr>
              <w:jc w:val="center"/>
              <w:rPr>
                <w:rFonts w:ascii="Arial" w:hAnsi="Arial" w:cs="Arial"/>
                <w:b/>
              </w:rPr>
            </w:pPr>
            <w:r w:rsidRPr="00540D59">
              <w:rPr>
                <w:rFonts w:ascii="Arial" w:hAnsi="Arial" w:cs="Arial"/>
                <w:b/>
              </w:rPr>
              <w:t>PCV (%)</w:t>
            </w:r>
          </w:p>
        </w:tc>
        <w:tc>
          <w:tcPr>
            <w:tcW w:w="455" w:type="pct"/>
            <w:vAlign w:val="center"/>
          </w:tcPr>
          <w:p w:rsidR="00540D59" w:rsidRPr="00540D59" w:rsidRDefault="00540D59" w:rsidP="00540D59">
            <w:pPr>
              <w:jc w:val="center"/>
              <w:rPr>
                <w:rFonts w:ascii="Arial" w:hAnsi="Arial" w:cs="Arial"/>
                <w:b/>
              </w:rPr>
            </w:pPr>
            <w:r w:rsidRPr="00540D59">
              <w:rPr>
                <w:rFonts w:ascii="Arial" w:hAnsi="Arial" w:cs="Arial"/>
                <w:b/>
              </w:rPr>
              <w:t>h</w:t>
            </w:r>
            <w:r w:rsidRPr="00540D59">
              <w:rPr>
                <w:rFonts w:ascii="Arial" w:hAnsi="Arial" w:cs="Arial"/>
                <w:b/>
                <w:vertAlign w:val="superscript"/>
              </w:rPr>
              <w:t>2</w:t>
            </w:r>
            <w:r w:rsidRPr="00540D59">
              <w:rPr>
                <w:rFonts w:ascii="Arial" w:hAnsi="Arial" w:cs="Arial"/>
                <w:b/>
              </w:rPr>
              <w:t xml:space="preserve"> (%)</w:t>
            </w:r>
          </w:p>
        </w:tc>
        <w:tc>
          <w:tcPr>
            <w:tcW w:w="639" w:type="pct"/>
            <w:noWrap/>
            <w:vAlign w:val="center"/>
          </w:tcPr>
          <w:p w:rsidR="00540D59" w:rsidRPr="00540D59" w:rsidRDefault="00540D59" w:rsidP="00540D59">
            <w:pPr>
              <w:jc w:val="center"/>
              <w:rPr>
                <w:rFonts w:ascii="Arial" w:hAnsi="Arial" w:cs="Arial"/>
                <w:b/>
              </w:rPr>
            </w:pPr>
            <w:r w:rsidRPr="00540D59">
              <w:rPr>
                <w:rFonts w:ascii="Arial" w:hAnsi="Arial" w:cs="Arial"/>
                <w:b/>
              </w:rPr>
              <w:t>GA@5%</w:t>
            </w:r>
          </w:p>
        </w:tc>
        <w:tc>
          <w:tcPr>
            <w:tcW w:w="577" w:type="pct"/>
            <w:noWrap/>
            <w:vAlign w:val="center"/>
          </w:tcPr>
          <w:p w:rsidR="00540D59" w:rsidRPr="00540D59" w:rsidRDefault="00540D59" w:rsidP="00540D59">
            <w:pPr>
              <w:jc w:val="center"/>
              <w:rPr>
                <w:rFonts w:ascii="Arial" w:hAnsi="Arial" w:cs="Arial"/>
                <w:b/>
              </w:rPr>
            </w:pPr>
            <w:r w:rsidRPr="00540D59">
              <w:rPr>
                <w:rFonts w:ascii="Arial" w:hAnsi="Arial" w:cs="Arial"/>
                <w:b/>
              </w:rPr>
              <w:t>GAM (%)</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1</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Days to 50 per cent flowering</w:t>
            </w: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8.15</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9.24</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77.74</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15.58</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14.80</w:t>
            </w:r>
          </w:p>
        </w:tc>
      </w:tr>
      <w:tr w:rsidR="00540D59" w:rsidRPr="00540D59" w:rsidTr="00540D59">
        <w:trPr>
          <w:cantSplit/>
          <w:jc w:val="center"/>
        </w:trPr>
        <w:tc>
          <w:tcPr>
            <w:tcW w:w="407"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8.00</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8.99</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79.07</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15.53</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14.65</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2</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Plant height (cm)</w:t>
            </w: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12.44</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13.25</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88.23</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21.60</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24.08</w:t>
            </w:r>
          </w:p>
        </w:tc>
      </w:tr>
      <w:tr w:rsidR="00540D59" w:rsidRPr="00540D59" w:rsidTr="00540D59">
        <w:trPr>
          <w:cantSplit/>
          <w:jc w:val="center"/>
        </w:trPr>
        <w:tc>
          <w:tcPr>
            <w:tcW w:w="407"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13.81</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14.37</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92.36</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24.11</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27.33</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3</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Panicle length (cm)</w:t>
            </w: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4.19</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5.76</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52.90</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1.35</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6.28</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5.59</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7.14</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61.30</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2.00</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9.02</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4</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No. of Panicles/m</w:t>
            </w:r>
            <w:r w:rsidRPr="00540D59">
              <w:rPr>
                <w:rFonts w:ascii="Arial" w:hAnsi="Arial" w:cs="Arial"/>
                <w:vertAlign w:val="superscript"/>
              </w:rPr>
              <w:t>2</w:t>
            </w: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00000"/>
                <w:lang w:eastAsia="en-IN"/>
              </w:rPr>
            </w:pPr>
            <w:r w:rsidRPr="00540D59">
              <w:rPr>
                <w:rFonts w:ascii="Arial" w:hAnsi="Arial" w:cs="Arial"/>
                <w:color w:val="000000"/>
              </w:rPr>
              <w:t>7.01</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00000"/>
                <w:lang w:eastAsia="en-IN"/>
              </w:rPr>
            </w:pPr>
            <w:r w:rsidRPr="00540D59">
              <w:rPr>
                <w:rFonts w:ascii="Arial" w:hAnsi="Arial" w:cs="Arial"/>
                <w:color w:val="000000"/>
              </w:rPr>
              <w:t>8.04</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00000"/>
                <w:lang w:eastAsia="en-IN"/>
              </w:rPr>
            </w:pPr>
            <w:r w:rsidRPr="00540D59">
              <w:rPr>
                <w:rFonts w:ascii="Arial" w:hAnsi="Arial" w:cs="Arial"/>
                <w:color w:val="000000"/>
              </w:rPr>
              <w:t>76.00</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00000"/>
                <w:lang w:eastAsia="en-IN"/>
              </w:rPr>
            </w:pPr>
            <w:r w:rsidRPr="00540D59">
              <w:rPr>
                <w:rFonts w:ascii="Arial" w:hAnsi="Arial" w:cs="Arial"/>
                <w:color w:val="000000"/>
              </w:rPr>
              <w:t>40.07</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00000"/>
                <w:lang w:eastAsia="en-IN"/>
              </w:rPr>
            </w:pPr>
            <w:r w:rsidRPr="00540D59">
              <w:rPr>
                <w:rFonts w:ascii="Arial" w:hAnsi="Arial" w:cs="Arial"/>
                <w:color w:val="000000"/>
              </w:rPr>
              <w:t>12.59</w:t>
            </w:r>
          </w:p>
        </w:tc>
      </w:tr>
      <w:tr w:rsidR="00540D59" w:rsidRPr="00540D59" w:rsidTr="00540D59">
        <w:trPr>
          <w:cantSplit/>
          <w:jc w:val="center"/>
        </w:trPr>
        <w:tc>
          <w:tcPr>
            <w:tcW w:w="407"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7.67</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8.86</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74.98</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44.34</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13.69</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p>
          <w:p w:rsidR="00540D59" w:rsidRPr="00540D59" w:rsidRDefault="00540D59" w:rsidP="00540D59">
            <w:pPr>
              <w:jc w:val="center"/>
              <w:rPr>
                <w:rFonts w:ascii="Arial" w:hAnsi="Arial" w:cs="Arial"/>
                <w:b/>
              </w:rPr>
            </w:pPr>
            <w:r w:rsidRPr="00540D59">
              <w:rPr>
                <w:rFonts w:ascii="Arial" w:hAnsi="Arial" w:cs="Arial"/>
                <w:b/>
              </w:rPr>
              <w:t>5</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No. of panicles/plant</w:t>
            </w: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5.33</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6.49</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67.41</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0.98</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9.02</w:t>
            </w:r>
          </w:p>
        </w:tc>
      </w:tr>
      <w:tr w:rsidR="00540D59" w:rsidRPr="00540D59" w:rsidTr="00540D59">
        <w:trPr>
          <w:cantSplit/>
          <w:jc w:val="center"/>
        </w:trPr>
        <w:tc>
          <w:tcPr>
            <w:tcW w:w="407"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5.75</w:t>
            </w:r>
          </w:p>
        </w:tc>
        <w:tc>
          <w:tcPr>
            <w:tcW w:w="60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6.92</w:t>
            </w:r>
          </w:p>
        </w:tc>
        <w:tc>
          <w:tcPr>
            <w:tcW w:w="455"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69.14</w:t>
            </w:r>
          </w:p>
        </w:tc>
        <w:tc>
          <w:tcPr>
            <w:tcW w:w="639"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1.09</w:t>
            </w:r>
          </w:p>
        </w:tc>
        <w:tc>
          <w:tcPr>
            <w:tcW w:w="577" w:type="pct"/>
            <w:tcBorders>
              <w:bottom w:val="single" w:sz="4" w:space="0" w:color="auto"/>
            </w:tcBorders>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9.85</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6</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No. of tillers/plant</w:t>
            </w: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28.07</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28.50</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97.01</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12.71</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56.95</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29.84</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30.21</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97.57</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15.13</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60.71</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7</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 xml:space="preserve">Number of </w:t>
            </w:r>
            <w:proofErr w:type="gramStart"/>
            <w:r w:rsidRPr="00540D59">
              <w:rPr>
                <w:rFonts w:ascii="Arial" w:hAnsi="Arial" w:cs="Arial"/>
              </w:rPr>
              <w:t>spikelet/panicle</w:t>
            </w:r>
            <w:proofErr w:type="gramEnd"/>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27.77</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28.75</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93.27</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75.75</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55.25</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28.50</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29.44</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93.71</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84.00</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56.82</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8</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Shoot length (cm)</w:t>
            </w: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9.77</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12.15</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64.63</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12.92</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16.17</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9.42</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10.63</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78.59</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13.90</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17.21</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9</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Root length (cm)</w:t>
            </w: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35.85</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36.32</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97.43</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21.75</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72.89</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18.80</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19.60</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92.01</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9.32</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37.15</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10</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Shoot Root Ratio</w:t>
            </w: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23.00</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24.09</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91.18</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1.34</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45.24</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19.66</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20.83</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89.03</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1.30</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38.21</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11</w:t>
            </w:r>
          </w:p>
        </w:tc>
        <w:tc>
          <w:tcPr>
            <w:tcW w:w="1268" w:type="pct"/>
            <w:vMerge w:val="restart"/>
            <w:noWrap/>
            <w:vAlign w:val="center"/>
          </w:tcPr>
          <w:p w:rsidR="00540D59" w:rsidRPr="00540D59" w:rsidRDefault="00540D59" w:rsidP="00540D59">
            <w:pPr>
              <w:spacing w:before="20" w:after="20" w:line="23" w:lineRule="atLeast"/>
              <w:jc w:val="center"/>
              <w:rPr>
                <w:rFonts w:ascii="Arial" w:hAnsi="Arial" w:cs="Arial"/>
              </w:rPr>
            </w:pPr>
            <w:r w:rsidRPr="00540D59">
              <w:rPr>
                <w:rFonts w:ascii="Arial" w:hAnsi="Arial" w:cs="Arial"/>
              </w:rPr>
              <w:t>Shoot Fresh Weight (g)</w:t>
            </w: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20.77</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21.93</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89.63</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37.70</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40.50</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20.51</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21.69</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89.38</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38.96</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39.94</w:t>
            </w:r>
          </w:p>
        </w:tc>
      </w:tr>
      <w:tr w:rsidR="00540D59" w:rsidRPr="00540D59" w:rsidTr="00540D59">
        <w:trPr>
          <w:cantSplit/>
          <w:jc w:val="center"/>
        </w:trPr>
        <w:tc>
          <w:tcPr>
            <w:tcW w:w="407" w:type="pct"/>
            <w:vMerge w:val="restart"/>
            <w:noWrap/>
            <w:vAlign w:val="center"/>
          </w:tcPr>
          <w:p w:rsidR="00540D59" w:rsidRPr="00540D59" w:rsidRDefault="00540D59" w:rsidP="00540D59">
            <w:pPr>
              <w:jc w:val="center"/>
              <w:rPr>
                <w:rFonts w:ascii="Arial" w:hAnsi="Arial" w:cs="Arial"/>
                <w:b/>
              </w:rPr>
            </w:pPr>
            <w:r w:rsidRPr="00540D59">
              <w:rPr>
                <w:rFonts w:ascii="Arial" w:hAnsi="Arial" w:cs="Arial"/>
                <w:b/>
              </w:rPr>
              <w:t>12</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Shoot Dry Weight (g)</w:t>
            </w: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19.18</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20.19</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90.19</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9.74</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37.52</w:t>
            </w:r>
          </w:p>
        </w:tc>
      </w:tr>
      <w:tr w:rsidR="00540D59" w:rsidRPr="00540D59" w:rsidTr="00540D59">
        <w:trPr>
          <w:cantSplit/>
          <w:jc w:val="center"/>
        </w:trPr>
        <w:tc>
          <w:tcPr>
            <w:tcW w:w="407" w:type="pct"/>
            <w:vMerge/>
            <w:noWrap/>
            <w:vAlign w:val="center"/>
          </w:tcPr>
          <w:p w:rsidR="00540D59" w:rsidRPr="00540D59" w:rsidRDefault="00540D59" w:rsidP="00540D59">
            <w:pPr>
              <w:jc w:val="center"/>
              <w:rPr>
                <w:rFonts w:ascii="Arial" w:hAnsi="Arial" w:cs="Arial"/>
                <w:b/>
              </w:rPr>
            </w:pPr>
          </w:p>
        </w:tc>
        <w:tc>
          <w:tcPr>
            <w:tcW w:w="1268" w:type="pct"/>
            <w:vMerge/>
            <w:noWrap/>
            <w:vAlign w:val="center"/>
          </w:tcPr>
          <w:p w:rsidR="00540D59" w:rsidRPr="00540D59" w:rsidRDefault="00540D59" w:rsidP="00540D59">
            <w:pPr>
              <w:jc w:val="center"/>
              <w:rPr>
                <w:rFonts w:ascii="Arial" w:hAnsi="Arial" w:cs="Arial"/>
                <w:b/>
              </w:rPr>
            </w:pPr>
          </w:p>
        </w:tc>
        <w:tc>
          <w:tcPr>
            <w:tcW w:w="511" w:type="pct"/>
            <w:vAlign w:val="center"/>
          </w:tcPr>
          <w:p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21.61</w:t>
            </w:r>
          </w:p>
        </w:tc>
        <w:tc>
          <w:tcPr>
            <w:tcW w:w="60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22.74</w:t>
            </w:r>
          </w:p>
        </w:tc>
        <w:tc>
          <w:tcPr>
            <w:tcW w:w="455"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90.25</w:t>
            </w:r>
          </w:p>
        </w:tc>
        <w:tc>
          <w:tcPr>
            <w:tcW w:w="639"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11.25</w:t>
            </w:r>
          </w:p>
        </w:tc>
        <w:tc>
          <w:tcPr>
            <w:tcW w:w="577" w:type="pct"/>
            <w:noWrap/>
            <w:vAlign w:val="center"/>
          </w:tcPr>
          <w:p w:rsidR="00540D59" w:rsidRPr="00540D59" w:rsidRDefault="00540D59" w:rsidP="00540D59">
            <w:pPr>
              <w:jc w:val="center"/>
              <w:rPr>
                <w:rFonts w:ascii="Arial" w:hAnsi="Arial" w:cs="Arial"/>
                <w:color w:val="0D0D0D"/>
                <w:lang w:eastAsia="en-IN"/>
              </w:rPr>
            </w:pPr>
            <w:r w:rsidRPr="00540D59">
              <w:rPr>
                <w:rFonts w:ascii="Arial" w:hAnsi="Arial" w:cs="Arial"/>
                <w:color w:val="0D0D0D"/>
              </w:rPr>
              <w:t>42.28</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13</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Root Fresh Weight (g)</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31.12</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31.89</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95.25</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18.98</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62.57</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34.43</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34.95</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97.04</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19.60</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69.87</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14</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Root Dry Weight (g)</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56.65</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57.05</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98.62</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20.59</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115.90</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54.53</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54.76</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99.17</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18.04</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111.87</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15</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Days to maturity</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3.44</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6.81</w:t>
            </w:r>
          </w:p>
        </w:tc>
        <w:tc>
          <w:tcPr>
            <w:tcW w:w="455" w:type="pct"/>
            <w:noWrap/>
            <w:vAlign w:val="center"/>
          </w:tcPr>
          <w:p w:rsidR="00540D59" w:rsidRPr="00540D59" w:rsidRDefault="00540D59" w:rsidP="00540D59">
            <w:pPr>
              <w:spacing w:line="276" w:lineRule="auto"/>
              <w:jc w:val="center"/>
              <w:rPr>
                <w:rFonts w:ascii="Arial" w:hAnsi="Arial" w:cs="Arial"/>
              </w:rPr>
            </w:pPr>
            <w:r w:rsidRPr="00540D59">
              <w:rPr>
                <w:rFonts w:ascii="Arial" w:hAnsi="Arial" w:cs="Arial"/>
                <w:color w:val="000000"/>
              </w:rPr>
              <w:t>25.54</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5.01</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3.58</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3.72</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7.05</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27.83</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5.55</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4.04</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16</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Test weight (g)</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19.31</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20.21</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91.29</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7.03</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38.00</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18.50</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19.25</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92.35</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6.87</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36.63</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17</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Kernel length (mm)</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9.85</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10.66</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85.27</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1.07</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18.73</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8.75</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9.58</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83.33</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0.94</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16.45</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18</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 xml:space="preserve">Kernel width </w:t>
            </w:r>
          </w:p>
          <w:p w:rsidR="00540D59" w:rsidRPr="00540D59" w:rsidRDefault="00540D59" w:rsidP="00540D59">
            <w:pPr>
              <w:spacing w:line="23" w:lineRule="atLeast"/>
              <w:jc w:val="center"/>
              <w:rPr>
                <w:rFonts w:ascii="Arial" w:hAnsi="Arial" w:cs="Arial"/>
              </w:rPr>
            </w:pPr>
            <w:proofErr w:type="gramStart"/>
            <w:r w:rsidRPr="00540D59">
              <w:rPr>
                <w:rFonts w:ascii="Arial" w:hAnsi="Arial" w:cs="Arial"/>
              </w:rPr>
              <w:t>( mm</w:t>
            </w:r>
            <w:proofErr w:type="gramEnd"/>
            <w:r w:rsidRPr="00540D59">
              <w:rPr>
                <w:rFonts w:ascii="Arial" w:hAnsi="Arial" w:cs="Arial"/>
              </w:rPr>
              <w:t>)</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12.44</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13.14</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89.52</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0.47</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24.24</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12.49</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12.93</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93.23</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0.48</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24.84</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19</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Kernel L:B ratio</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12.94</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13.53</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91.50</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0.75</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25.50</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12.18</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12.80</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90.66</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0.71</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23.90</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20</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Grain yield/ plant (g)</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30.29</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30.71</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97.25</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9.56</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61.53</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28.81</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29.10</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97.96</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9.13</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58.73</w:t>
            </w:r>
          </w:p>
        </w:tc>
      </w:tr>
      <w:tr w:rsidR="00540D59" w:rsidRPr="00540D59" w:rsidTr="00540D59">
        <w:trPr>
          <w:cantSplit/>
          <w:jc w:val="center"/>
        </w:trPr>
        <w:tc>
          <w:tcPr>
            <w:tcW w:w="407" w:type="pct"/>
            <w:vMerge w:val="restart"/>
            <w:noWrap/>
            <w:vAlign w:val="center"/>
          </w:tcPr>
          <w:p w:rsidR="00540D59" w:rsidRPr="00540D59" w:rsidRDefault="00540D59" w:rsidP="00540D59">
            <w:pPr>
              <w:spacing w:line="276" w:lineRule="auto"/>
              <w:jc w:val="center"/>
              <w:rPr>
                <w:rFonts w:ascii="Arial" w:hAnsi="Arial" w:cs="Arial"/>
                <w:b/>
              </w:rPr>
            </w:pPr>
            <w:r w:rsidRPr="00540D59">
              <w:rPr>
                <w:rFonts w:ascii="Arial" w:hAnsi="Arial" w:cs="Arial"/>
                <w:b/>
              </w:rPr>
              <w:t>21</w:t>
            </w:r>
          </w:p>
        </w:tc>
        <w:tc>
          <w:tcPr>
            <w:tcW w:w="1268" w:type="pct"/>
            <w:vMerge w:val="restart"/>
            <w:noWrap/>
            <w:vAlign w:val="center"/>
          </w:tcPr>
          <w:p w:rsidR="00540D59" w:rsidRPr="00540D59" w:rsidRDefault="00540D59" w:rsidP="00540D59">
            <w:pPr>
              <w:spacing w:line="23" w:lineRule="atLeast"/>
              <w:jc w:val="center"/>
              <w:rPr>
                <w:rFonts w:ascii="Arial" w:hAnsi="Arial" w:cs="Arial"/>
              </w:rPr>
            </w:pPr>
            <w:r w:rsidRPr="00540D59">
              <w:rPr>
                <w:rFonts w:ascii="Arial" w:hAnsi="Arial" w:cs="Arial"/>
              </w:rPr>
              <w:t>Grain yield/ha (kg)</w:t>
            </w: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28.12</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28.50</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97.35</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lang w:eastAsia="en-IN"/>
              </w:rPr>
              <w:t>2731.83</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57.16</w:t>
            </w:r>
          </w:p>
        </w:tc>
      </w:tr>
      <w:tr w:rsidR="00540D59" w:rsidRPr="00540D59" w:rsidTr="00540D59">
        <w:trPr>
          <w:cantSplit/>
          <w:jc w:val="center"/>
        </w:trPr>
        <w:tc>
          <w:tcPr>
            <w:tcW w:w="407" w:type="pct"/>
            <w:vMerge/>
            <w:noWrap/>
            <w:vAlign w:val="center"/>
          </w:tcPr>
          <w:p w:rsidR="00540D59" w:rsidRPr="00540D59" w:rsidRDefault="00540D59" w:rsidP="00540D59">
            <w:pPr>
              <w:spacing w:line="276" w:lineRule="auto"/>
              <w:jc w:val="center"/>
              <w:rPr>
                <w:rFonts w:ascii="Arial" w:hAnsi="Arial" w:cs="Arial"/>
                <w:b/>
              </w:rPr>
            </w:pPr>
          </w:p>
        </w:tc>
        <w:tc>
          <w:tcPr>
            <w:tcW w:w="1268" w:type="pct"/>
            <w:vMerge/>
            <w:noWrap/>
            <w:vAlign w:val="center"/>
          </w:tcPr>
          <w:p w:rsidR="00540D59" w:rsidRPr="00540D59" w:rsidRDefault="00540D59" w:rsidP="00540D59">
            <w:pPr>
              <w:spacing w:line="276" w:lineRule="auto"/>
              <w:jc w:val="center"/>
              <w:rPr>
                <w:rFonts w:ascii="Arial" w:hAnsi="Arial" w:cs="Arial"/>
                <w:b/>
              </w:rPr>
            </w:pPr>
          </w:p>
        </w:tc>
        <w:tc>
          <w:tcPr>
            <w:tcW w:w="511" w:type="pct"/>
            <w:vAlign w:val="center"/>
          </w:tcPr>
          <w:p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26.54</w:t>
            </w:r>
          </w:p>
        </w:tc>
        <w:tc>
          <w:tcPr>
            <w:tcW w:w="60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26.94</w:t>
            </w:r>
          </w:p>
        </w:tc>
        <w:tc>
          <w:tcPr>
            <w:tcW w:w="455"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97.07</w:t>
            </w:r>
          </w:p>
        </w:tc>
        <w:tc>
          <w:tcPr>
            <w:tcW w:w="639"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2531.36</w:t>
            </w:r>
          </w:p>
        </w:tc>
        <w:tc>
          <w:tcPr>
            <w:tcW w:w="577" w:type="pct"/>
            <w:noWrap/>
            <w:vAlign w:val="center"/>
          </w:tcPr>
          <w:p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53.87</w:t>
            </w:r>
          </w:p>
        </w:tc>
      </w:tr>
      <w:bookmarkEnd w:id="2"/>
    </w:tbl>
    <w:p w:rsidR="00540D59" w:rsidRPr="00540D59" w:rsidRDefault="00540D59" w:rsidP="0023103D">
      <w:pPr>
        <w:pStyle w:val="Body"/>
        <w:spacing w:after="0"/>
        <w:rPr>
          <w:rFonts w:ascii="Arial" w:hAnsi="Arial" w:cs="Arial"/>
        </w:rPr>
      </w:pPr>
    </w:p>
    <w:p w:rsidR="007555BD" w:rsidRPr="0075285E" w:rsidRDefault="007555BD" w:rsidP="007555BD">
      <w:pPr>
        <w:pStyle w:val="Body"/>
        <w:rPr>
          <w:rFonts w:ascii="Arial" w:hAnsi="Arial" w:cs="Arial"/>
          <w:lang w:val="en-IN"/>
        </w:rPr>
      </w:pPr>
      <w:r>
        <w:rPr>
          <w:highlight w:val="yellow"/>
        </w:rPr>
        <w:t xml:space="preserve">The present investigation </w:t>
      </w:r>
      <w:r w:rsidRPr="00E77176">
        <w:rPr>
          <w:highlight w:val="yellow"/>
        </w:rPr>
        <w:t>primarily focused on morphological, yield, and biomass traits, while physiological and biochemical parameters associated with phosphorus uptake and utilization efficiency were not assessed. Integration of physiological and biochemical parameters such as phosphorus uptake efficiency, internal utilization efficiency, and root exudation patterns would provide deeper insights into the mechanisms of phosphorus efficiency.</w:t>
      </w:r>
    </w:p>
    <w:p w:rsidR="00E662B8" w:rsidRPr="00540D59" w:rsidRDefault="00E662B8" w:rsidP="0023103D">
      <w:pPr>
        <w:pStyle w:val="Body"/>
        <w:spacing w:after="0"/>
        <w:rPr>
          <w:rFonts w:ascii="Arial" w:hAnsi="Arial" w:cs="Arial"/>
        </w:rPr>
      </w:pPr>
    </w:p>
    <w:p w:rsidR="00E662B8" w:rsidRPr="00540D59" w:rsidRDefault="00E662B8" w:rsidP="0023103D">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5285E" w:rsidRPr="0075285E" w:rsidRDefault="0075285E" w:rsidP="0075285E">
      <w:pPr>
        <w:pStyle w:val="Body"/>
        <w:rPr>
          <w:rFonts w:ascii="Arial" w:hAnsi="Arial" w:cs="Arial"/>
          <w:lang w:val="en-IN"/>
        </w:rPr>
      </w:pPr>
      <w:r w:rsidRPr="0075285E">
        <w:rPr>
          <w:rFonts w:ascii="Arial" w:hAnsi="Arial" w:cs="Arial"/>
          <w:lang w:val="en-IN"/>
        </w:rPr>
        <w:t xml:space="preserve">The present investigation revealed substantial genetic variability among the advanced rice genotypes under contrasting phosphorus regimes, highlighting the potential for effective selection of phosphorus-efficient genotypes. Significant genotype and genotype × phosphorus interactions for most growth, root and yield-related traits indicated differential genotypic responses to phosphorus availability and underscored the importance of multi-environment evaluation for identifying stable performers. High estimates of genotypic and phenotypic coefficients of variation, coupled with high broad-sense heritability and high genetic advance as a percentage of mean for key traits such as number of tillers per plant, number of </w:t>
      </w:r>
      <w:proofErr w:type="spellStart"/>
      <w:r w:rsidRPr="0075285E">
        <w:rPr>
          <w:rFonts w:ascii="Arial" w:hAnsi="Arial" w:cs="Arial"/>
          <w:lang w:val="en-IN"/>
        </w:rPr>
        <w:t>spikelets</w:t>
      </w:r>
      <w:proofErr w:type="spellEnd"/>
      <w:r w:rsidRPr="0075285E">
        <w:rPr>
          <w:rFonts w:ascii="Arial" w:hAnsi="Arial" w:cs="Arial"/>
          <w:lang w:val="en-IN"/>
        </w:rPr>
        <w:t xml:space="preserve"> per panicle, root length, root biomass and grain yield, suggested the predominance of additive gene action and greater scope for improvement through direct phenotypic selection. Enhanced expression of root traits under low phosphorus conditions reflected adaptive mechanisms for phosphorus acquisition, contributing to yield maintenance under stress.</w:t>
      </w:r>
      <w:r w:rsidR="00746ED9">
        <w:rPr>
          <w:rFonts w:ascii="Arial" w:hAnsi="Arial" w:cs="Arial"/>
          <w:lang w:val="en-IN"/>
        </w:rPr>
        <w:t xml:space="preserve"> </w:t>
      </w:r>
      <w:r w:rsidR="00746ED9" w:rsidRPr="00746ED9">
        <w:rPr>
          <w:highlight w:val="yellow"/>
        </w:rPr>
        <w:t xml:space="preserve">Traits such as tiller number, </w:t>
      </w:r>
      <w:proofErr w:type="spellStart"/>
      <w:r w:rsidR="00746ED9" w:rsidRPr="00746ED9">
        <w:rPr>
          <w:highlight w:val="yellow"/>
        </w:rPr>
        <w:t>spikelets</w:t>
      </w:r>
      <w:proofErr w:type="spellEnd"/>
      <w:r w:rsidR="00746ED9" w:rsidRPr="00746ED9">
        <w:rPr>
          <w:highlight w:val="yellow"/>
        </w:rPr>
        <w:t xml:space="preserve"> per panicle, root traits and grain yield can serve as effective selection criteria for phosphorus-use efficiency. Superior genotypes under low phosphorus conditions may be advanced and used as donor parents in breeding </w:t>
      </w:r>
      <w:proofErr w:type="spellStart"/>
      <w:r w:rsidR="00746ED9" w:rsidRPr="00746ED9">
        <w:rPr>
          <w:highlight w:val="yellow"/>
        </w:rPr>
        <w:lastRenderedPageBreak/>
        <w:t>programmes</w:t>
      </w:r>
      <w:proofErr w:type="spellEnd"/>
      <w:r w:rsidR="00746ED9">
        <w:t>.</w:t>
      </w:r>
      <w:r w:rsidRPr="0075285E">
        <w:rPr>
          <w:rFonts w:ascii="Arial" w:hAnsi="Arial" w:cs="Arial"/>
          <w:lang w:val="en-IN"/>
        </w:rPr>
        <w:t xml:space="preserve"> Overall, the findings emphasize that selection based on root and yield-associated traits can be effectively exploited to develop high-yielding, phosphorus-efficient rice genotypes suitable for cultivation under low-input phosphorus environments, thereby supporting sustainable rice production.</w:t>
      </w:r>
      <w:r w:rsidR="00E77176">
        <w:rPr>
          <w:rFonts w:ascii="Arial" w:hAnsi="Arial" w:cs="Arial"/>
          <w:lang w:val="en-IN"/>
        </w:rPr>
        <w:t xml:space="preserve"> </w:t>
      </w:r>
    </w:p>
    <w:p w:rsidR="00592A2C" w:rsidRPr="001114C8" w:rsidRDefault="00592A2C" w:rsidP="00592A2C">
      <w:pPr>
        <w:pStyle w:val="ReferHead"/>
        <w:jc w:val="both"/>
        <w:rPr>
          <w:rFonts w:ascii="Arial" w:hAnsi="Arial" w:cs="Arial"/>
          <w:caps w:val="0"/>
          <w:sz w:val="20"/>
        </w:rPr>
      </w:pPr>
      <w:r w:rsidRPr="001114C8">
        <w:rPr>
          <w:rFonts w:ascii="Arial" w:hAnsi="Arial" w:cs="Arial"/>
          <w:caps w:val="0"/>
          <w:sz w:val="20"/>
        </w:rPr>
        <w:t>Disclaimer (Artificial intelligence)</w:t>
      </w:r>
    </w:p>
    <w:p w:rsidR="00BC5066" w:rsidRPr="00A156E6" w:rsidRDefault="00592A2C" w:rsidP="00592A2C">
      <w:pPr>
        <w:pStyle w:val="ReferHead"/>
        <w:spacing w:after="0"/>
        <w:jc w:val="both"/>
        <w:rPr>
          <w:rFonts w:ascii="Arial" w:hAnsi="Arial" w:cs="Arial"/>
          <w:b w:val="0"/>
          <w:caps w:val="0"/>
          <w:sz w:val="20"/>
        </w:rPr>
      </w:pPr>
      <w:r w:rsidRPr="00592A2C">
        <w:rPr>
          <w:rFonts w:ascii="Arial" w:hAnsi="Arial" w:cs="Arial"/>
          <w:b w:val="0"/>
          <w:caps w:val="0"/>
          <w:sz w:val="20"/>
        </w:rPr>
        <w:t>Author(s) hereby declare that NO generative AI technologies such as Large Language Models (</w:t>
      </w:r>
      <w:proofErr w:type="spellStart"/>
      <w:r w:rsidRPr="00592A2C">
        <w:rPr>
          <w:rFonts w:ascii="Arial" w:hAnsi="Arial" w:cs="Arial"/>
          <w:b w:val="0"/>
          <w:caps w:val="0"/>
          <w:sz w:val="20"/>
        </w:rPr>
        <w:t>ChatGPT</w:t>
      </w:r>
      <w:proofErr w:type="spellEnd"/>
      <w:r w:rsidRPr="00592A2C">
        <w:rPr>
          <w:rFonts w:ascii="Arial" w:hAnsi="Arial" w:cs="Arial"/>
          <w:b w:val="0"/>
          <w:caps w:val="0"/>
          <w:sz w:val="20"/>
        </w:rPr>
        <w:t>, COPILOT, etc.) and text-to-image generators have been used during the writing or editing of this manuscript.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49656B" w:rsidRPr="007D33BF" w:rsidRDefault="0049656B" w:rsidP="00441B6F">
      <w:pPr>
        <w:pStyle w:val="Body"/>
        <w:spacing w:after="0"/>
        <w:rPr>
          <w:rFonts w:ascii="Arial" w:hAnsi="Arial" w:cs="Arial"/>
          <w:u w:val="single"/>
        </w:rPr>
      </w:pPr>
    </w:p>
    <w:p w:rsidR="0049656B" w:rsidRPr="007D33BF" w:rsidRDefault="0049656B" w:rsidP="00491D75">
      <w:pPr>
        <w:pStyle w:val="Body"/>
        <w:rPr>
          <w:rFonts w:ascii="Arial" w:hAnsi="Arial" w:cs="Arial"/>
        </w:rPr>
      </w:pPr>
      <w:proofErr w:type="spellStart"/>
      <w:r w:rsidRPr="007D33BF">
        <w:rPr>
          <w:rFonts w:ascii="Arial" w:hAnsi="Arial" w:cs="Arial"/>
        </w:rPr>
        <w:t>Akter</w:t>
      </w:r>
      <w:proofErr w:type="spellEnd"/>
      <w:r w:rsidRPr="007D33BF">
        <w:rPr>
          <w:rFonts w:ascii="Arial" w:hAnsi="Arial" w:cs="Arial"/>
        </w:rPr>
        <w:t xml:space="preserve">, N., </w:t>
      </w:r>
      <w:proofErr w:type="spellStart"/>
      <w:r w:rsidRPr="007D33BF">
        <w:rPr>
          <w:rFonts w:ascii="Arial" w:hAnsi="Arial" w:cs="Arial"/>
        </w:rPr>
        <w:t>Khalequzzaman</w:t>
      </w:r>
      <w:proofErr w:type="spellEnd"/>
      <w:r w:rsidRPr="007D33BF">
        <w:rPr>
          <w:rFonts w:ascii="Arial" w:hAnsi="Arial" w:cs="Arial"/>
        </w:rPr>
        <w:t xml:space="preserve">, M., Islam, M.Z., Mamun, M.A.A. </w:t>
      </w:r>
      <w:r>
        <w:rPr>
          <w:rFonts w:ascii="Arial" w:eastAsia="Calibri" w:hAnsi="Arial" w:cs="Arial"/>
        </w:rPr>
        <w:t>&amp;</w:t>
      </w:r>
      <w:r w:rsidRPr="007D33BF">
        <w:rPr>
          <w:rFonts w:ascii="Arial" w:hAnsi="Arial" w:cs="Arial"/>
        </w:rPr>
        <w:t xml:space="preserve"> Chowdhury, M.A.Z. </w:t>
      </w:r>
      <w:r>
        <w:rPr>
          <w:rFonts w:ascii="Arial" w:hAnsi="Arial" w:cs="Arial"/>
        </w:rPr>
        <w:t>(</w:t>
      </w:r>
      <w:r w:rsidRPr="007D33BF">
        <w:rPr>
          <w:rFonts w:ascii="Arial" w:hAnsi="Arial" w:cs="Arial"/>
        </w:rPr>
        <w:t>2018</w:t>
      </w:r>
      <w:r>
        <w:rPr>
          <w:rFonts w:ascii="Arial" w:hAnsi="Arial" w:cs="Arial"/>
        </w:rPr>
        <w:t>)</w:t>
      </w:r>
      <w:r w:rsidRPr="007D33BF">
        <w:rPr>
          <w:rFonts w:ascii="Arial" w:hAnsi="Arial" w:cs="Arial"/>
        </w:rPr>
        <w:t>. Genetic variability and character association of quantitative traits in jhum rice genotypes. SAARC Journal of Agriculture, 16(1)</w:t>
      </w:r>
      <w:r>
        <w:rPr>
          <w:rFonts w:ascii="Arial" w:hAnsi="Arial" w:cs="Arial"/>
        </w:rPr>
        <w:t xml:space="preserve">, </w:t>
      </w:r>
      <w:r w:rsidRPr="007D33BF">
        <w:rPr>
          <w:rFonts w:ascii="Arial" w:hAnsi="Arial" w:cs="Arial"/>
        </w:rPr>
        <w:t>193-203.</w:t>
      </w:r>
    </w:p>
    <w:p w:rsidR="0049656B" w:rsidRPr="007D33BF" w:rsidRDefault="0049656B" w:rsidP="00491D75">
      <w:pPr>
        <w:pStyle w:val="Body"/>
        <w:rPr>
          <w:rFonts w:ascii="Arial" w:hAnsi="Arial" w:cs="Arial"/>
        </w:rPr>
      </w:pPr>
      <w:proofErr w:type="spellStart"/>
      <w:r w:rsidRPr="007D33BF">
        <w:rPr>
          <w:rFonts w:ascii="Arial" w:hAnsi="Arial" w:cs="Arial"/>
        </w:rPr>
        <w:t>Alexandratos</w:t>
      </w:r>
      <w:proofErr w:type="spellEnd"/>
      <w:r w:rsidRPr="007D33BF">
        <w:rPr>
          <w:rFonts w:ascii="Arial" w:hAnsi="Arial" w:cs="Arial"/>
        </w:rPr>
        <w:t xml:space="preserve">, N. and </w:t>
      </w:r>
      <w:proofErr w:type="spellStart"/>
      <w:r w:rsidRPr="007D33BF">
        <w:rPr>
          <w:rFonts w:ascii="Arial" w:hAnsi="Arial" w:cs="Arial"/>
        </w:rPr>
        <w:t>Bruinsma</w:t>
      </w:r>
      <w:proofErr w:type="spellEnd"/>
      <w:r w:rsidRPr="007D33BF">
        <w:rPr>
          <w:rFonts w:ascii="Arial" w:hAnsi="Arial" w:cs="Arial"/>
        </w:rPr>
        <w:t xml:space="preserve">, J. </w:t>
      </w:r>
      <w:r>
        <w:rPr>
          <w:rFonts w:ascii="Arial" w:hAnsi="Arial" w:cs="Arial"/>
        </w:rPr>
        <w:t>(</w:t>
      </w:r>
      <w:r w:rsidRPr="007D33BF">
        <w:rPr>
          <w:rFonts w:ascii="Arial" w:hAnsi="Arial" w:cs="Arial"/>
        </w:rPr>
        <w:t>2012</w:t>
      </w:r>
      <w:r>
        <w:rPr>
          <w:rFonts w:ascii="Arial" w:hAnsi="Arial" w:cs="Arial"/>
        </w:rPr>
        <w:t>)</w:t>
      </w:r>
      <w:r w:rsidRPr="007D33BF">
        <w:rPr>
          <w:rFonts w:ascii="Arial" w:hAnsi="Arial" w:cs="Arial"/>
        </w:rPr>
        <w:t>. World agriculture towards 2030/2050: The 2012 revision. ESA Working Paper No. 12-03. FAO, Rome.</w:t>
      </w:r>
    </w:p>
    <w:p w:rsidR="0049656B" w:rsidRDefault="0049656B" w:rsidP="00441B6F">
      <w:pPr>
        <w:pStyle w:val="Body"/>
        <w:spacing w:after="0"/>
        <w:rPr>
          <w:rFonts w:ascii="Arial" w:hAnsi="Arial" w:cs="Arial"/>
          <w:u w:val="single"/>
        </w:rPr>
      </w:pPr>
      <w:r w:rsidRPr="007D33BF">
        <w:rPr>
          <w:rFonts w:ascii="Arial" w:hAnsi="Arial" w:cs="Arial"/>
        </w:rPr>
        <w:t xml:space="preserve">Anonymous, 2024, Statista. com. </w:t>
      </w:r>
      <w:hyperlink r:id="rId14" w:history="1">
        <w:r w:rsidRPr="000973D1">
          <w:rPr>
            <w:rStyle w:val="Hyperlink"/>
            <w:rFonts w:ascii="Arial" w:hAnsi="Arial" w:cs="Arial"/>
          </w:rPr>
          <w:t>https://www.statista.com</w:t>
        </w:r>
      </w:hyperlink>
      <w:r w:rsidRPr="007D33BF">
        <w:rPr>
          <w:rFonts w:ascii="Arial" w:hAnsi="Arial" w:cs="Arial"/>
          <w:u w:val="single"/>
        </w:rPr>
        <w:t>.</w:t>
      </w:r>
    </w:p>
    <w:p w:rsidR="0049656B" w:rsidRPr="007D33BF" w:rsidRDefault="0049656B" w:rsidP="00441B6F">
      <w:pPr>
        <w:pStyle w:val="Body"/>
        <w:spacing w:after="0"/>
        <w:rPr>
          <w:rFonts w:ascii="Arial" w:hAnsi="Arial" w:cs="Arial"/>
          <w:u w:val="single"/>
        </w:rPr>
      </w:pPr>
    </w:p>
    <w:p w:rsidR="0049656B" w:rsidRPr="007D33BF" w:rsidRDefault="0049656B" w:rsidP="00491D75">
      <w:pPr>
        <w:pStyle w:val="Body"/>
        <w:rPr>
          <w:rFonts w:ascii="Arial" w:hAnsi="Arial" w:cs="Arial"/>
        </w:rPr>
      </w:pPr>
      <w:proofErr w:type="spellStart"/>
      <w:r w:rsidRPr="007D33BF">
        <w:rPr>
          <w:rFonts w:ascii="Arial" w:hAnsi="Arial" w:cs="Arial"/>
        </w:rPr>
        <w:t>Arunkumar</w:t>
      </w:r>
      <w:proofErr w:type="spellEnd"/>
      <w:r w:rsidRPr="007D33BF">
        <w:rPr>
          <w:rFonts w:ascii="Arial" w:hAnsi="Arial" w:cs="Arial"/>
        </w:rPr>
        <w:t xml:space="preserve">, M., Geetha, S., </w:t>
      </w:r>
      <w:proofErr w:type="spellStart"/>
      <w:r w:rsidRPr="007D33BF">
        <w:rPr>
          <w:rFonts w:ascii="Arial" w:hAnsi="Arial" w:cs="Arial"/>
        </w:rPr>
        <w:t>Ariharasutharsan</w:t>
      </w:r>
      <w:proofErr w:type="spellEnd"/>
      <w:r w:rsidRPr="007D33BF">
        <w:rPr>
          <w:rFonts w:ascii="Arial" w:hAnsi="Arial" w:cs="Arial"/>
        </w:rPr>
        <w:t xml:space="preserve">, G., </w:t>
      </w:r>
      <w:proofErr w:type="spellStart"/>
      <w:r w:rsidRPr="007D33BF">
        <w:rPr>
          <w:rFonts w:ascii="Arial" w:hAnsi="Arial" w:cs="Arial"/>
        </w:rPr>
        <w:t>Sharmela</w:t>
      </w:r>
      <w:proofErr w:type="spellEnd"/>
      <w:r w:rsidRPr="007D33BF">
        <w:rPr>
          <w:rFonts w:ascii="Arial" w:hAnsi="Arial" w:cs="Arial"/>
        </w:rPr>
        <w:t xml:space="preserve">, P. </w:t>
      </w:r>
      <w:r>
        <w:rPr>
          <w:rFonts w:ascii="Arial" w:eastAsia="Calibri" w:hAnsi="Arial" w:cs="Arial"/>
        </w:rPr>
        <w:t>&amp;</w:t>
      </w:r>
      <w:r>
        <w:rPr>
          <w:rFonts w:ascii="Arial" w:hAnsi="Arial" w:cs="Arial"/>
        </w:rPr>
        <w:t xml:space="preserve"> Kumar, </w:t>
      </w:r>
      <w:proofErr w:type="gramStart"/>
      <w:r>
        <w:rPr>
          <w:rFonts w:ascii="Arial" w:hAnsi="Arial" w:cs="Arial"/>
        </w:rPr>
        <w:t>R.S.(</w:t>
      </w:r>
      <w:proofErr w:type="gramEnd"/>
      <w:r w:rsidRPr="007D33BF">
        <w:rPr>
          <w:rFonts w:ascii="Arial" w:hAnsi="Arial" w:cs="Arial"/>
        </w:rPr>
        <w:t>2025</w:t>
      </w:r>
      <w:r>
        <w:rPr>
          <w:rFonts w:ascii="Arial" w:hAnsi="Arial" w:cs="Arial"/>
        </w:rPr>
        <w:t>)</w:t>
      </w:r>
      <w:r w:rsidRPr="007D33BF">
        <w:rPr>
          <w:rFonts w:ascii="Arial" w:hAnsi="Arial" w:cs="Arial"/>
        </w:rPr>
        <w:t>. Unlocking Genetic Variability in Rice: Enhancing Rice Bran Oil and Quality Traits. </w:t>
      </w:r>
      <w:r w:rsidRPr="00684911">
        <w:rPr>
          <w:rFonts w:ascii="Arial" w:hAnsi="Arial" w:cs="Arial"/>
        </w:rPr>
        <w:t>Madras Agricultural Journal, </w:t>
      </w:r>
      <w:r w:rsidRPr="007D33BF">
        <w:rPr>
          <w:rFonts w:ascii="Arial" w:hAnsi="Arial" w:cs="Arial"/>
        </w:rPr>
        <w:t>112(2)</w:t>
      </w:r>
      <w:r>
        <w:rPr>
          <w:rFonts w:ascii="Arial" w:hAnsi="Arial" w:cs="Arial"/>
        </w:rPr>
        <w:t xml:space="preserve">, </w:t>
      </w:r>
      <w:r w:rsidRPr="007D33BF">
        <w:rPr>
          <w:rFonts w:ascii="Arial" w:hAnsi="Arial" w:cs="Arial"/>
        </w:rPr>
        <w:t>1-8.</w:t>
      </w:r>
    </w:p>
    <w:p w:rsidR="0049656B" w:rsidRDefault="0049656B" w:rsidP="00491D75">
      <w:pPr>
        <w:pStyle w:val="Body"/>
        <w:rPr>
          <w:rFonts w:ascii="Arial" w:hAnsi="Arial" w:cs="Arial"/>
        </w:rPr>
      </w:pPr>
      <w:r w:rsidRPr="007D33BF">
        <w:rPr>
          <w:rFonts w:ascii="Arial" w:hAnsi="Arial" w:cs="Arial"/>
        </w:rPr>
        <w:t xml:space="preserve">Bhattacharya, S. and Chakraborty, N.R. </w:t>
      </w:r>
      <w:r>
        <w:rPr>
          <w:rFonts w:ascii="Arial" w:hAnsi="Arial" w:cs="Arial"/>
        </w:rPr>
        <w:t>(</w:t>
      </w:r>
      <w:r w:rsidRPr="007D33BF">
        <w:rPr>
          <w:rFonts w:ascii="Arial" w:hAnsi="Arial" w:cs="Arial"/>
        </w:rPr>
        <w:t>2019</w:t>
      </w:r>
      <w:r>
        <w:rPr>
          <w:rFonts w:ascii="Arial" w:hAnsi="Arial" w:cs="Arial"/>
        </w:rPr>
        <w:t>)</w:t>
      </w:r>
      <w:r w:rsidRPr="007D33BF">
        <w:rPr>
          <w:rFonts w:ascii="Arial" w:hAnsi="Arial" w:cs="Arial"/>
        </w:rPr>
        <w:t xml:space="preserve">. Assessment of genetic variability, correlation and path association for yield and yield components in aromatic non-basmati rice. </w:t>
      </w:r>
      <w:r w:rsidRPr="00684911">
        <w:rPr>
          <w:rFonts w:ascii="Arial" w:hAnsi="Arial" w:cs="Arial"/>
        </w:rPr>
        <w:t>Journal of Pharmacognosy and Phytochemistry</w:t>
      </w:r>
      <w:r w:rsidRPr="007D33BF">
        <w:rPr>
          <w:rFonts w:ascii="Arial" w:hAnsi="Arial" w:cs="Arial"/>
        </w:rPr>
        <w:t>, 8</w:t>
      </w:r>
      <w:r>
        <w:rPr>
          <w:rFonts w:ascii="Arial" w:hAnsi="Arial" w:cs="Arial"/>
        </w:rPr>
        <w:t xml:space="preserve">(3), </w:t>
      </w:r>
      <w:r w:rsidRPr="007D33BF">
        <w:rPr>
          <w:rFonts w:ascii="Arial" w:hAnsi="Arial" w:cs="Arial"/>
        </w:rPr>
        <w:t>1907-1914.</w:t>
      </w:r>
    </w:p>
    <w:p w:rsidR="0049656B" w:rsidRDefault="0049656B" w:rsidP="00491D75">
      <w:pPr>
        <w:pStyle w:val="Body"/>
        <w:rPr>
          <w:rFonts w:ascii="Arial" w:hAnsi="Arial" w:cs="Arial"/>
        </w:rPr>
      </w:pPr>
      <w:r w:rsidRPr="001D014D">
        <w:rPr>
          <w:highlight w:val="yellow"/>
        </w:rPr>
        <w:t xml:space="preserve">Burton, G. W. (1952). </w:t>
      </w:r>
      <w:r w:rsidRPr="001D014D">
        <w:rPr>
          <w:rStyle w:val="Emphasis"/>
          <w:i w:val="0"/>
          <w:iCs w:val="0"/>
        </w:rPr>
        <w:t>Quantitative inheritance in grasses</w:t>
      </w:r>
      <w:r w:rsidRPr="001D014D">
        <w:rPr>
          <w:rStyle w:val="Emphasis"/>
        </w:rPr>
        <w:t>.</w:t>
      </w:r>
      <w:r w:rsidRPr="001D014D">
        <w:rPr>
          <w:highlight w:val="yellow"/>
        </w:rPr>
        <w:t xml:space="preserve"> Proceedings of the 6th Internati</w:t>
      </w:r>
      <w:r>
        <w:rPr>
          <w:highlight w:val="yellow"/>
        </w:rPr>
        <w:t>onal Grassland Congress, 1, 277-</w:t>
      </w:r>
      <w:r w:rsidRPr="001D014D">
        <w:rPr>
          <w:highlight w:val="yellow"/>
        </w:rPr>
        <w:t>283.</w:t>
      </w:r>
    </w:p>
    <w:p w:rsidR="0049656B" w:rsidRPr="007D33BF" w:rsidRDefault="0049656B" w:rsidP="00491D75">
      <w:pPr>
        <w:pStyle w:val="Body"/>
        <w:rPr>
          <w:rFonts w:ascii="Arial" w:hAnsi="Arial" w:cs="Arial"/>
        </w:rPr>
      </w:pPr>
      <w:proofErr w:type="spellStart"/>
      <w:r w:rsidRPr="001D014D">
        <w:rPr>
          <w:rFonts w:ascii="Arial" w:hAnsi="Arial" w:cs="Arial"/>
          <w:highlight w:val="yellow"/>
        </w:rPr>
        <w:t>Chendrashekhara</w:t>
      </w:r>
      <w:proofErr w:type="spellEnd"/>
      <w:r w:rsidRPr="001D014D">
        <w:rPr>
          <w:rFonts w:ascii="Arial" w:hAnsi="Arial" w:cs="Arial"/>
          <w:highlight w:val="yellow"/>
        </w:rPr>
        <w:t>, S., Lokesh, G.B.</w:t>
      </w:r>
      <w:proofErr w:type="gramStart"/>
      <w:r w:rsidRPr="001D014D">
        <w:rPr>
          <w:rFonts w:ascii="Arial" w:hAnsi="Arial" w:cs="Arial"/>
          <w:highlight w:val="yellow"/>
        </w:rPr>
        <w:t xml:space="preserve">,  </w:t>
      </w:r>
      <w:proofErr w:type="spellStart"/>
      <w:r w:rsidRPr="001D014D">
        <w:rPr>
          <w:rFonts w:ascii="Arial" w:hAnsi="Arial" w:cs="Arial"/>
          <w:highlight w:val="yellow"/>
        </w:rPr>
        <w:t>Patila</w:t>
      </w:r>
      <w:proofErr w:type="spellEnd"/>
      <w:proofErr w:type="gramEnd"/>
      <w:r w:rsidRPr="001D014D">
        <w:rPr>
          <w:rFonts w:ascii="Arial" w:hAnsi="Arial" w:cs="Arial"/>
          <w:highlight w:val="yellow"/>
        </w:rPr>
        <w:t xml:space="preserve">, S.S. </w:t>
      </w:r>
      <w:r w:rsidRPr="001D014D">
        <w:rPr>
          <w:rFonts w:ascii="Arial" w:eastAsia="Calibri" w:hAnsi="Arial" w:cs="Arial"/>
          <w:highlight w:val="yellow"/>
        </w:rPr>
        <w:t xml:space="preserve">&amp; </w:t>
      </w:r>
      <w:proofErr w:type="spellStart"/>
      <w:r w:rsidRPr="001D014D">
        <w:rPr>
          <w:rFonts w:ascii="Arial" w:hAnsi="Arial" w:cs="Arial"/>
          <w:highlight w:val="yellow"/>
        </w:rPr>
        <w:t>Lokeshaa</w:t>
      </w:r>
      <w:proofErr w:type="spellEnd"/>
      <w:r w:rsidRPr="001D014D">
        <w:rPr>
          <w:rFonts w:ascii="Arial" w:hAnsi="Arial" w:cs="Arial"/>
          <w:highlight w:val="yellow"/>
        </w:rPr>
        <w:t xml:space="preserve">, H.  (2018). Factors influencing </w:t>
      </w:r>
      <w:proofErr w:type="gramStart"/>
      <w:r w:rsidRPr="001D014D">
        <w:rPr>
          <w:rFonts w:ascii="Arial" w:hAnsi="Arial" w:cs="Arial"/>
          <w:highlight w:val="yellow"/>
        </w:rPr>
        <w:t>the  adoption</w:t>
      </w:r>
      <w:proofErr w:type="gramEnd"/>
      <w:r w:rsidRPr="001D014D">
        <w:rPr>
          <w:rFonts w:ascii="Arial" w:hAnsi="Arial" w:cs="Arial"/>
          <w:highlight w:val="yellow"/>
        </w:rPr>
        <w:t xml:space="preserve"> of paddy straw management practices by farmers of Karnataka (India). Current Agriculture Research Journal, 6(2), </w:t>
      </w:r>
      <w:r w:rsidRPr="001D014D">
        <w:rPr>
          <w:highlight w:val="yellow"/>
        </w:rPr>
        <w:t>225-232.</w:t>
      </w:r>
    </w:p>
    <w:p w:rsidR="0049656B" w:rsidRDefault="0049656B" w:rsidP="00491D75">
      <w:pPr>
        <w:pStyle w:val="Body"/>
        <w:rPr>
          <w:rFonts w:ascii="Arial" w:hAnsi="Arial" w:cs="Arial"/>
        </w:rPr>
      </w:pPr>
      <w:proofErr w:type="spellStart"/>
      <w:proofErr w:type="gramStart"/>
      <w:r w:rsidRPr="007D33BF">
        <w:rPr>
          <w:rFonts w:ascii="Arial" w:hAnsi="Arial" w:cs="Arial"/>
        </w:rPr>
        <w:t>Edukondalu</w:t>
      </w:r>
      <w:proofErr w:type="spellEnd"/>
      <w:r w:rsidRPr="007D33BF">
        <w:rPr>
          <w:rFonts w:ascii="Arial" w:hAnsi="Arial" w:cs="Arial"/>
        </w:rPr>
        <w:t xml:space="preserve">, </w:t>
      </w:r>
      <w:r>
        <w:rPr>
          <w:rFonts w:ascii="Arial" w:hAnsi="Arial" w:cs="Arial"/>
        </w:rPr>
        <w:t xml:space="preserve"> </w:t>
      </w:r>
      <w:r w:rsidRPr="007D33BF">
        <w:rPr>
          <w:rFonts w:ascii="Arial" w:hAnsi="Arial" w:cs="Arial"/>
        </w:rPr>
        <w:t>B.</w:t>
      </w:r>
      <w:proofErr w:type="gramEnd"/>
      <w:r w:rsidRPr="007D33BF">
        <w:rPr>
          <w:rFonts w:ascii="Arial" w:hAnsi="Arial" w:cs="Arial"/>
        </w:rPr>
        <w:t xml:space="preserve">, Reddy, V.R., Rani, T.S., Kumari, C.A. </w:t>
      </w:r>
      <w:r>
        <w:rPr>
          <w:rFonts w:ascii="Arial" w:eastAsia="Calibri" w:hAnsi="Arial" w:cs="Arial"/>
        </w:rPr>
        <w:t>&amp;</w:t>
      </w:r>
      <w:r w:rsidRPr="007D33BF">
        <w:rPr>
          <w:rFonts w:ascii="Arial" w:hAnsi="Arial" w:cs="Arial"/>
        </w:rPr>
        <w:t xml:space="preserve"> </w:t>
      </w:r>
      <w:proofErr w:type="spellStart"/>
      <w:r w:rsidRPr="007D33BF">
        <w:rPr>
          <w:rFonts w:ascii="Arial" w:hAnsi="Arial" w:cs="Arial"/>
        </w:rPr>
        <w:t>Soundharya</w:t>
      </w:r>
      <w:proofErr w:type="spellEnd"/>
      <w:r w:rsidRPr="007D33BF">
        <w:rPr>
          <w:rFonts w:ascii="Arial" w:hAnsi="Arial" w:cs="Arial"/>
        </w:rPr>
        <w:t xml:space="preserve">, B. </w:t>
      </w:r>
      <w:r>
        <w:rPr>
          <w:rFonts w:ascii="Arial" w:hAnsi="Arial" w:cs="Arial"/>
        </w:rPr>
        <w:t>(</w:t>
      </w:r>
      <w:r w:rsidRPr="007D33BF">
        <w:rPr>
          <w:rFonts w:ascii="Arial" w:hAnsi="Arial" w:cs="Arial"/>
        </w:rPr>
        <w:t>2017</w:t>
      </w:r>
      <w:r>
        <w:rPr>
          <w:rFonts w:ascii="Arial" w:hAnsi="Arial" w:cs="Arial"/>
        </w:rPr>
        <w:t>)</w:t>
      </w:r>
      <w:r w:rsidRPr="007D33BF">
        <w:rPr>
          <w:rFonts w:ascii="Arial" w:hAnsi="Arial" w:cs="Arial"/>
        </w:rPr>
        <w:t>. Studies on variability, heritability, correlation and path analysis for yield and yield attributes in rice (</w:t>
      </w:r>
      <w:r w:rsidRPr="007D33BF">
        <w:rPr>
          <w:rFonts w:ascii="Arial" w:hAnsi="Arial" w:cs="Arial"/>
          <w:i/>
          <w:iCs/>
        </w:rPr>
        <w:t>Oryza sativa</w:t>
      </w:r>
      <w:r w:rsidRPr="007D33BF">
        <w:rPr>
          <w:rFonts w:ascii="Arial" w:hAnsi="Arial" w:cs="Arial"/>
        </w:rPr>
        <w:t xml:space="preserve"> L.). </w:t>
      </w:r>
      <w:r w:rsidRPr="00684911">
        <w:rPr>
          <w:rFonts w:ascii="Arial" w:hAnsi="Arial" w:cs="Arial"/>
        </w:rPr>
        <w:t xml:space="preserve">International Journal of Current Microbiology and Applied Sciences, </w:t>
      </w:r>
      <w:r w:rsidRPr="007D33BF">
        <w:rPr>
          <w:rFonts w:ascii="Arial" w:hAnsi="Arial" w:cs="Arial"/>
        </w:rPr>
        <w:t>6</w:t>
      </w:r>
      <w:r>
        <w:rPr>
          <w:rFonts w:ascii="Arial" w:hAnsi="Arial" w:cs="Arial"/>
        </w:rPr>
        <w:t xml:space="preserve">(10), </w:t>
      </w:r>
      <w:r w:rsidRPr="007D33BF">
        <w:rPr>
          <w:rFonts w:ascii="Arial" w:hAnsi="Arial" w:cs="Arial"/>
        </w:rPr>
        <w:t>2369-2376.</w:t>
      </w:r>
    </w:p>
    <w:p w:rsidR="0049656B" w:rsidRPr="00694158" w:rsidRDefault="0049656B" w:rsidP="00491D75">
      <w:pPr>
        <w:pStyle w:val="Body"/>
        <w:rPr>
          <w:rFonts w:ascii="Arial" w:hAnsi="Arial" w:cs="Arial"/>
        </w:rPr>
      </w:pPr>
      <w:proofErr w:type="spellStart"/>
      <w:r w:rsidRPr="001D014D">
        <w:rPr>
          <w:rFonts w:ascii="Arial" w:hAnsi="Arial" w:cs="Arial"/>
          <w:highlight w:val="yellow"/>
        </w:rPr>
        <w:t>Fageria</w:t>
      </w:r>
      <w:proofErr w:type="spellEnd"/>
      <w:r w:rsidRPr="001D014D">
        <w:rPr>
          <w:rFonts w:ascii="Arial" w:hAnsi="Arial" w:cs="Arial"/>
          <w:highlight w:val="yellow"/>
        </w:rPr>
        <w:t xml:space="preserve">, N.K., </w:t>
      </w:r>
      <w:proofErr w:type="spellStart"/>
      <w:r w:rsidRPr="001D014D">
        <w:rPr>
          <w:rFonts w:ascii="Arial" w:hAnsi="Arial" w:cs="Arial"/>
          <w:highlight w:val="yellow"/>
        </w:rPr>
        <w:t>Baligar</w:t>
      </w:r>
      <w:proofErr w:type="spellEnd"/>
      <w:r w:rsidRPr="001D014D">
        <w:rPr>
          <w:rFonts w:ascii="Arial" w:hAnsi="Arial" w:cs="Arial"/>
          <w:highlight w:val="yellow"/>
        </w:rPr>
        <w:t xml:space="preserve">, V.C. </w:t>
      </w:r>
      <w:r w:rsidRPr="001D014D">
        <w:rPr>
          <w:rFonts w:ascii="Arial" w:eastAsia="Calibri" w:hAnsi="Arial" w:cs="Arial"/>
          <w:highlight w:val="yellow"/>
        </w:rPr>
        <w:t>&amp;</w:t>
      </w:r>
      <w:r w:rsidRPr="001D014D">
        <w:rPr>
          <w:rFonts w:ascii="Arial" w:hAnsi="Arial" w:cs="Arial"/>
          <w:highlight w:val="yellow"/>
        </w:rPr>
        <w:t xml:space="preserve"> Jones, C.A. (2010). Growth and mineral nutrition of field crops. CRC press.</w:t>
      </w:r>
    </w:p>
    <w:p w:rsidR="0049656B" w:rsidRDefault="0049656B" w:rsidP="00491D75">
      <w:pPr>
        <w:pStyle w:val="Body"/>
        <w:rPr>
          <w:rFonts w:ascii="Arial" w:hAnsi="Arial" w:cs="Arial"/>
        </w:rPr>
      </w:pPr>
      <w:r>
        <w:rPr>
          <w:rFonts w:ascii="Arial" w:hAnsi="Arial" w:cs="Arial"/>
        </w:rPr>
        <w:t>Farooq,</w:t>
      </w:r>
      <w:r w:rsidRPr="007D33BF">
        <w:rPr>
          <w:rFonts w:ascii="Arial" w:hAnsi="Arial" w:cs="Arial"/>
        </w:rPr>
        <w:t xml:space="preserve"> M. S. U., Diwan, J. R., </w:t>
      </w:r>
      <w:proofErr w:type="spellStart"/>
      <w:r w:rsidRPr="007D33BF">
        <w:rPr>
          <w:rFonts w:ascii="Arial" w:hAnsi="Arial" w:cs="Arial"/>
        </w:rPr>
        <w:t>Mahantashivayogayya</w:t>
      </w:r>
      <w:proofErr w:type="spellEnd"/>
      <w:r w:rsidRPr="007D33BF">
        <w:rPr>
          <w:rFonts w:ascii="Arial" w:hAnsi="Arial" w:cs="Arial"/>
        </w:rPr>
        <w:t xml:space="preserve">, K., Kulkarni, V.V. </w:t>
      </w:r>
      <w:r>
        <w:rPr>
          <w:rFonts w:ascii="Arial" w:eastAsia="Calibri" w:hAnsi="Arial" w:cs="Arial"/>
        </w:rPr>
        <w:t>&amp;</w:t>
      </w:r>
      <w:r w:rsidRPr="007D33BF">
        <w:rPr>
          <w:rFonts w:ascii="Arial" w:hAnsi="Arial" w:cs="Arial"/>
        </w:rPr>
        <w:t xml:space="preserve"> Shakuntala, N.M. </w:t>
      </w:r>
      <w:r>
        <w:rPr>
          <w:rFonts w:ascii="Arial" w:hAnsi="Arial" w:cs="Arial"/>
        </w:rPr>
        <w:t>(</w:t>
      </w:r>
      <w:r w:rsidRPr="007D33BF">
        <w:rPr>
          <w:rFonts w:ascii="Arial" w:hAnsi="Arial" w:cs="Arial"/>
        </w:rPr>
        <w:t>2019</w:t>
      </w:r>
      <w:r>
        <w:rPr>
          <w:rFonts w:ascii="Arial" w:hAnsi="Arial" w:cs="Arial"/>
        </w:rPr>
        <w:t>)</w:t>
      </w:r>
      <w:r w:rsidRPr="007D33BF">
        <w:rPr>
          <w:rFonts w:ascii="Arial" w:hAnsi="Arial" w:cs="Arial"/>
        </w:rPr>
        <w:t>. Genetic evaluation of rice (</w:t>
      </w:r>
      <w:r w:rsidRPr="007D33BF">
        <w:rPr>
          <w:rFonts w:ascii="Arial" w:hAnsi="Arial" w:cs="Arial"/>
          <w:i/>
          <w:iCs/>
        </w:rPr>
        <w:t>Oryza sativa</w:t>
      </w:r>
      <w:r w:rsidRPr="007D33BF">
        <w:rPr>
          <w:rFonts w:ascii="Arial" w:hAnsi="Arial" w:cs="Arial"/>
        </w:rPr>
        <w:t xml:space="preserve"> L.) genotypes for yield and nutritional quality traits. </w:t>
      </w:r>
      <w:r w:rsidRPr="00684911">
        <w:rPr>
          <w:rFonts w:ascii="Arial" w:hAnsi="Arial" w:cs="Arial"/>
        </w:rPr>
        <w:t>Journal of Experimental Biology and Agricultural Sciences</w:t>
      </w:r>
      <w:r w:rsidRPr="007D33BF">
        <w:rPr>
          <w:rFonts w:ascii="Arial" w:hAnsi="Arial" w:cs="Arial"/>
        </w:rPr>
        <w:t>, 7</w:t>
      </w:r>
      <w:r>
        <w:rPr>
          <w:rFonts w:ascii="Arial" w:hAnsi="Arial" w:cs="Arial"/>
        </w:rPr>
        <w:t xml:space="preserve">(2), </w:t>
      </w:r>
      <w:r w:rsidRPr="007D33BF">
        <w:rPr>
          <w:rFonts w:ascii="Arial" w:hAnsi="Arial" w:cs="Arial"/>
        </w:rPr>
        <w:t>117-127.</w:t>
      </w:r>
    </w:p>
    <w:p w:rsidR="0049656B" w:rsidRPr="007D33BF" w:rsidRDefault="0049656B" w:rsidP="00491D75">
      <w:pPr>
        <w:pStyle w:val="Body"/>
        <w:rPr>
          <w:rFonts w:ascii="Arial" w:hAnsi="Arial" w:cs="Arial"/>
        </w:rPr>
      </w:pPr>
      <w:r w:rsidRPr="001D014D">
        <w:rPr>
          <w:highlight w:val="yellow"/>
        </w:rPr>
        <w:t xml:space="preserve">Gomez, K. A., &amp; Gomez, A. A. (1984). </w:t>
      </w:r>
      <w:r w:rsidRPr="001D014D">
        <w:rPr>
          <w:rStyle w:val="Emphasis"/>
        </w:rPr>
        <w:t>Statistical procedures for agricultural research</w:t>
      </w:r>
      <w:r w:rsidRPr="001D014D">
        <w:rPr>
          <w:highlight w:val="yellow"/>
        </w:rPr>
        <w:t xml:space="preserve"> (2nd ed.). Wiley.</w:t>
      </w:r>
    </w:p>
    <w:p w:rsidR="0049656B" w:rsidRDefault="0049656B" w:rsidP="00491D75">
      <w:pPr>
        <w:pStyle w:val="Body"/>
        <w:rPr>
          <w:rFonts w:ascii="Arial" w:hAnsi="Arial" w:cs="Arial"/>
        </w:rPr>
      </w:pPr>
      <w:r w:rsidRPr="007D33BF">
        <w:rPr>
          <w:rFonts w:ascii="Arial" w:hAnsi="Arial" w:cs="Arial"/>
        </w:rPr>
        <w:lastRenderedPageBreak/>
        <w:t xml:space="preserve">Islam, S.S., </w:t>
      </w:r>
      <w:proofErr w:type="spellStart"/>
      <w:r w:rsidRPr="007D33BF">
        <w:rPr>
          <w:rFonts w:ascii="Arial" w:hAnsi="Arial" w:cs="Arial"/>
        </w:rPr>
        <w:t>Anothai</w:t>
      </w:r>
      <w:proofErr w:type="spellEnd"/>
      <w:r w:rsidRPr="007D33BF">
        <w:rPr>
          <w:rFonts w:ascii="Arial" w:hAnsi="Arial" w:cs="Arial"/>
        </w:rPr>
        <w:t xml:space="preserve">, J., </w:t>
      </w:r>
      <w:proofErr w:type="spellStart"/>
      <w:r w:rsidRPr="007D33BF">
        <w:rPr>
          <w:rFonts w:ascii="Arial" w:hAnsi="Arial" w:cs="Arial"/>
        </w:rPr>
        <w:t>Nualsri</w:t>
      </w:r>
      <w:proofErr w:type="spellEnd"/>
      <w:r w:rsidRPr="007D33BF">
        <w:rPr>
          <w:rFonts w:ascii="Arial" w:hAnsi="Arial" w:cs="Arial"/>
        </w:rPr>
        <w:t xml:space="preserve">, C. </w:t>
      </w:r>
      <w:r>
        <w:rPr>
          <w:rFonts w:ascii="Arial" w:eastAsia="Calibri" w:hAnsi="Arial" w:cs="Arial"/>
        </w:rPr>
        <w:t xml:space="preserve">&amp; </w:t>
      </w:r>
      <w:proofErr w:type="spellStart"/>
      <w:r w:rsidRPr="007D33BF">
        <w:rPr>
          <w:rFonts w:ascii="Arial" w:hAnsi="Arial" w:cs="Arial"/>
        </w:rPr>
        <w:t>Soonsuwon</w:t>
      </w:r>
      <w:proofErr w:type="spellEnd"/>
      <w:r w:rsidRPr="007D33BF">
        <w:rPr>
          <w:rFonts w:ascii="Arial" w:hAnsi="Arial" w:cs="Arial"/>
        </w:rPr>
        <w:t xml:space="preserve">, W. </w:t>
      </w:r>
      <w:r>
        <w:rPr>
          <w:rFonts w:ascii="Arial" w:hAnsi="Arial" w:cs="Arial"/>
        </w:rPr>
        <w:t>(</w:t>
      </w:r>
      <w:r w:rsidRPr="007D33BF">
        <w:rPr>
          <w:rFonts w:ascii="Arial" w:hAnsi="Arial" w:cs="Arial"/>
        </w:rPr>
        <w:t>2020</w:t>
      </w:r>
      <w:r>
        <w:rPr>
          <w:rFonts w:ascii="Arial" w:hAnsi="Arial" w:cs="Arial"/>
        </w:rPr>
        <w:t>)</w:t>
      </w:r>
      <w:r w:rsidRPr="007D33BF">
        <w:rPr>
          <w:rFonts w:ascii="Arial" w:hAnsi="Arial" w:cs="Arial"/>
        </w:rPr>
        <w:t>. Genetic variability and cluster analysis for phonological traits of Thai indigenous upland rice (</w:t>
      </w:r>
      <w:r w:rsidRPr="007D33BF">
        <w:rPr>
          <w:rFonts w:ascii="Arial" w:hAnsi="Arial" w:cs="Arial"/>
          <w:i/>
          <w:iCs/>
        </w:rPr>
        <w:t>Oryza sativa</w:t>
      </w:r>
      <w:r w:rsidRPr="007D33BF">
        <w:rPr>
          <w:rFonts w:ascii="Arial" w:hAnsi="Arial" w:cs="Arial"/>
        </w:rPr>
        <w:t xml:space="preserve"> L.). </w:t>
      </w:r>
      <w:r w:rsidRPr="00684911">
        <w:rPr>
          <w:rFonts w:ascii="Arial" w:hAnsi="Arial" w:cs="Arial"/>
        </w:rPr>
        <w:t>Indian Journal of Agricultural Research,</w:t>
      </w:r>
      <w:r w:rsidRPr="007D33BF">
        <w:rPr>
          <w:rFonts w:ascii="Arial" w:hAnsi="Arial" w:cs="Arial"/>
        </w:rPr>
        <w:t xml:space="preserve"> 54</w:t>
      </w:r>
      <w:r>
        <w:rPr>
          <w:rFonts w:ascii="Arial" w:hAnsi="Arial" w:cs="Arial"/>
        </w:rPr>
        <w:t xml:space="preserve">(2), </w:t>
      </w:r>
      <w:r w:rsidRPr="007D33BF">
        <w:rPr>
          <w:rFonts w:ascii="Arial" w:hAnsi="Arial" w:cs="Arial"/>
        </w:rPr>
        <w:t>211-216.</w:t>
      </w:r>
    </w:p>
    <w:p w:rsidR="0049656B" w:rsidRPr="007D33BF" w:rsidRDefault="0049656B" w:rsidP="00491D75">
      <w:pPr>
        <w:pStyle w:val="Body"/>
        <w:rPr>
          <w:rFonts w:ascii="Arial" w:hAnsi="Arial" w:cs="Arial"/>
        </w:rPr>
      </w:pPr>
      <w:r w:rsidRPr="001D014D">
        <w:rPr>
          <w:highlight w:val="yellow"/>
        </w:rPr>
        <w:t xml:space="preserve">Johnson, H. W., Robinson, H. F., &amp; Comstock, R. E. (1955). </w:t>
      </w:r>
      <w:r w:rsidRPr="0049656B">
        <w:rPr>
          <w:rStyle w:val="Emphasis"/>
          <w:i w:val="0"/>
          <w:iCs w:val="0"/>
        </w:rPr>
        <w:t>Estimates of genetic and environmental variability in soybeans.</w:t>
      </w:r>
      <w:r w:rsidRPr="001D014D">
        <w:rPr>
          <w:highlight w:val="yellow"/>
        </w:rPr>
        <w:t xml:space="preserve"> Agronomy Journal, 47, 314–318.</w:t>
      </w:r>
    </w:p>
    <w:p w:rsidR="0049656B" w:rsidRPr="007D33BF" w:rsidRDefault="0049656B" w:rsidP="00491D75">
      <w:pPr>
        <w:pStyle w:val="Body"/>
        <w:rPr>
          <w:rFonts w:ascii="Arial" w:hAnsi="Arial" w:cs="Arial"/>
        </w:rPr>
      </w:pPr>
      <w:r w:rsidRPr="007D33BF">
        <w:rPr>
          <w:rFonts w:ascii="Arial" w:hAnsi="Arial" w:cs="Arial"/>
        </w:rPr>
        <w:t xml:space="preserve">Lynch, J.P. </w:t>
      </w:r>
      <w:r>
        <w:rPr>
          <w:rFonts w:ascii="Arial" w:hAnsi="Arial" w:cs="Arial"/>
        </w:rPr>
        <w:t>(</w:t>
      </w:r>
      <w:r w:rsidRPr="007D33BF">
        <w:rPr>
          <w:rFonts w:ascii="Arial" w:hAnsi="Arial" w:cs="Arial"/>
        </w:rPr>
        <w:t>2011</w:t>
      </w:r>
      <w:r>
        <w:rPr>
          <w:rFonts w:ascii="Arial" w:hAnsi="Arial" w:cs="Arial"/>
        </w:rPr>
        <w:t>)</w:t>
      </w:r>
      <w:r w:rsidRPr="007D33BF">
        <w:rPr>
          <w:rFonts w:ascii="Arial" w:hAnsi="Arial" w:cs="Arial"/>
        </w:rPr>
        <w:t xml:space="preserve">. Root </w:t>
      </w:r>
      <w:proofErr w:type="spellStart"/>
      <w:r w:rsidRPr="007D33BF">
        <w:rPr>
          <w:rFonts w:ascii="Arial" w:hAnsi="Arial" w:cs="Arial"/>
        </w:rPr>
        <w:t>phenes</w:t>
      </w:r>
      <w:proofErr w:type="spellEnd"/>
      <w:r w:rsidRPr="007D33BF">
        <w:rPr>
          <w:rFonts w:ascii="Arial" w:hAnsi="Arial" w:cs="Arial"/>
        </w:rPr>
        <w:t xml:space="preserve"> for enhanced soil exploration and phosphorus acquisition: Tools for future crops. </w:t>
      </w:r>
      <w:r w:rsidRPr="00684911">
        <w:rPr>
          <w:rFonts w:ascii="Arial" w:hAnsi="Arial" w:cs="Arial"/>
        </w:rPr>
        <w:t>Plant Physiology</w:t>
      </w:r>
      <w:r w:rsidRPr="007D33BF">
        <w:rPr>
          <w:rFonts w:ascii="Arial" w:hAnsi="Arial" w:cs="Arial"/>
        </w:rPr>
        <w:t>, 156</w:t>
      </w:r>
      <w:r>
        <w:rPr>
          <w:rFonts w:ascii="Arial" w:hAnsi="Arial" w:cs="Arial"/>
        </w:rPr>
        <w:t xml:space="preserve">(3), </w:t>
      </w:r>
      <w:r w:rsidRPr="007D33BF">
        <w:rPr>
          <w:rFonts w:ascii="Arial" w:hAnsi="Arial" w:cs="Arial"/>
        </w:rPr>
        <w:t>1041-1049.</w:t>
      </w:r>
    </w:p>
    <w:p w:rsidR="0049656B" w:rsidRPr="007D33BF" w:rsidRDefault="0049656B" w:rsidP="00491D75">
      <w:pPr>
        <w:pStyle w:val="Body"/>
        <w:rPr>
          <w:rFonts w:ascii="Arial" w:hAnsi="Arial" w:cs="Arial"/>
        </w:rPr>
      </w:pPr>
      <w:proofErr w:type="spellStart"/>
      <w:r w:rsidRPr="007D33BF">
        <w:rPr>
          <w:rFonts w:ascii="Arial" w:hAnsi="Arial" w:cs="Arial"/>
        </w:rPr>
        <w:t>Mahantashivayogayya</w:t>
      </w:r>
      <w:proofErr w:type="spellEnd"/>
      <w:r w:rsidRPr="007D33BF">
        <w:rPr>
          <w:rFonts w:ascii="Arial" w:hAnsi="Arial" w:cs="Arial"/>
        </w:rPr>
        <w:t xml:space="preserve">, K., </w:t>
      </w:r>
      <w:proofErr w:type="spellStart"/>
      <w:r w:rsidRPr="007D33BF">
        <w:rPr>
          <w:rFonts w:ascii="Arial" w:hAnsi="Arial" w:cs="Arial"/>
        </w:rPr>
        <w:t>Mahendrakumar</w:t>
      </w:r>
      <w:proofErr w:type="spellEnd"/>
      <w:r w:rsidRPr="007D33BF">
        <w:rPr>
          <w:rFonts w:ascii="Arial" w:hAnsi="Arial" w:cs="Arial"/>
        </w:rPr>
        <w:t>, L.</w:t>
      </w:r>
      <w:r>
        <w:rPr>
          <w:rFonts w:ascii="Arial" w:hAnsi="Arial" w:cs="Arial"/>
        </w:rPr>
        <w:t xml:space="preserve">, </w:t>
      </w:r>
      <w:proofErr w:type="spellStart"/>
      <w:r>
        <w:rPr>
          <w:rFonts w:ascii="Arial" w:hAnsi="Arial" w:cs="Arial"/>
        </w:rPr>
        <w:t>Lakkundi</w:t>
      </w:r>
      <w:proofErr w:type="spellEnd"/>
      <w:r>
        <w:rPr>
          <w:rFonts w:ascii="Arial" w:hAnsi="Arial" w:cs="Arial"/>
        </w:rPr>
        <w:t xml:space="preserve">, B.S., Prakash, H.K. </w:t>
      </w:r>
      <w:r>
        <w:rPr>
          <w:rFonts w:ascii="Arial" w:eastAsia="Calibri" w:hAnsi="Arial" w:cs="Arial"/>
        </w:rPr>
        <w:t>&amp;</w:t>
      </w:r>
      <w:r w:rsidRPr="007D33BF">
        <w:rPr>
          <w:rFonts w:ascii="Arial" w:hAnsi="Arial" w:cs="Arial"/>
        </w:rPr>
        <w:t xml:space="preserve"> Vishwanath, J. </w:t>
      </w:r>
      <w:r>
        <w:rPr>
          <w:rFonts w:ascii="Arial" w:hAnsi="Arial" w:cs="Arial"/>
        </w:rPr>
        <w:t>(</w:t>
      </w:r>
      <w:r w:rsidRPr="007D33BF">
        <w:rPr>
          <w:rFonts w:ascii="Arial" w:hAnsi="Arial" w:cs="Arial"/>
        </w:rPr>
        <w:t>2016</w:t>
      </w:r>
      <w:r>
        <w:rPr>
          <w:rFonts w:ascii="Arial" w:hAnsi="Arial" w:cs="Arial"/>
        </w:rPr>
        <w:t>)</w:t>
      </w:r>
      <w:r w:rsidRPr="007D33BF">
        <w:rPr>
          <w:rFonts w:ascii="Arial" w:hAnsi="Arial" w:cs="Arial"/>
        </w:rPr>
        <w:t>. Genetic variability studies on rice (</w:t>
      </w:r>
      <w:r w:rsidRPr="007D33BF">
        <w:rPr>
          <w:rFonts w:ascii="Arial" w:hAnsi="Arial" w:cs="Arial"/>
          <w:i/>
          <w:iCs/>
        </w:rPr>
        <w:t>Oryza sativa</w:t>
      </w:r>
      <w:r w:rsidRPr="007D33BF">
        <w:rPr>
          <w:rFonts w:ascii="Arial" w:hAnsi="Arial" w:cs="Arial"/>
        </w:rPr>
        <w:t xml:space="preserve"> L.) mutants for yield and yield components in normal and saline stress soil. </w:t>
      </w:r>
      <w:r w:rsidRPr="00684911">
        <w:rPr>
          <w:rFonts w:ascii="Arial" w:hAnsi="Arial" w:cs="Arial"/>
        </w:rPr>
        <w:t>Electronic Journal of Plant Breeding,</w:t>
      </w:r>
      <w:r w:rsidRPr="007D33BF">
        <w:rPr>
          <w:rFonts w:ascii="Arial" w:hAnsi="Arial" w:cs="Arial"/>
        </w:rPr>
        <w:t xml:space="preserve"> 7</w:t>
      </w:r>
      <w:r>
        <w:rPr>
          <w:rFonts w:ascii="Arial" w:hAnsi="Arial" w:cs="Arial"/>
        </w:rPr>
        <w:t>(4),</w:t>
      </w:r>
      <w:r w:rsidRPr="007D33BF">
        <w:rPr>
          <w:rFonts w:ascii="Arial" w:hAnsi="Arial" w:cs="Arial"/>
        </w:rPr>
        <w:t>1162-1168.</w:t>
      </w:r>
    </w:p>
    <w:p w:rsidR="0049656B" w:rsidRPr="007D33BF" w:rsidRDefault="0049656B" w:rsidP="00491D75">
      <w:pPr>
        <w:pStyle w:val="Body"/>
        <w:rPr>
          <w:rFonts w:ascii="Arial" w:hAnsi="Arial" w:cs="Arial"/>
        </w:rPr>
      </w:pPr>
      <w:r w:rsidRPr="007D33BF">
        <w:rPr>
          <w:rFonts w:ascii="Arial" w:hAnsi="Arial" w:cs="Arial"/>
        </w:rPr>
        <w:t xml:space="preserve">Nath, S. </w:t>
      </w:r>
      <w:r>
        <w:rPr>
          <w:rFonts w:ascii="Arial" w:eastAsia="Calibri" w:hAnsi="Arial" w:cs="Arial"/>
        </w:rPr>
        <w:t>&amp;</w:t>
      </w:r>
      <w:r>
        <w:rPr>
          <w:rFonts w:ascii="Arial" w:hAnsi="Arial" w:cs="Arial"/>
        </w:rPr>
        <w:t xml:space="preserve"> </w:t>
      </w:r>
      <w:proofErr w:type="spellStart"/>
      <w:r>
        <w:rPr>
          <w:rFonts w:ascii="Arial" w:hAnsi="Arial" w:cs="Arial"/>
        </w:rPr>
        <w:t>Kole</w:t>
      </w:r>
      <w:proofErr w:type="spellEnd"/>
      <w:r>
        <w:rPr>
          <w:rFonts w:ascii="Arial" w:hAnsi="Arial" w:cs="Arial"/>
        </w:rPr>
        <w:t xml:space="preserve">, </w:t>
      </w:r>
      <w:proofErr w:type="gramStart"/>
      <w:r>
        <w:rPr>
          <w:rFonts w:ascii="Arial" w:hAnsi="Arial" w:cs="Arial"/>
        </w:rPr>
        <w:t>P.C.(</w:t>
      </w:r>
      <w:proofErr w:type="gramEnd"/>
      <w:r w:rsidRPr="007D33BF">
        <w:rPr>
          <w:rFonts w:ascii="Arial" w:hAnsi="Arial" w:cs="Arial"/>
        </w:rPr>
        <w:t>2021</w:t>
      </w:r>
      <w:r>
        <w:rPr>
          <w:rFonts w:ascii="Arial" w:hAnsi="Arial" w:cs="Arial"/>
        </w:rPr>
        <w:t>)</w:t>
      </w:r>
      <w:r w:rsidRPr="007D33BF">
        <w:rPr>
          <w:rFonts w:ascii="Arial" w:hAnsi="Arial" w:cs="Arial"/>
        </w:rPr>
        <w:t>. Genetic variability and yield analysis in rice. </w:t>
      </w:r>
      <w:r w:rsidRPr="00684911">
        <w:rPr>
          <w:rFonts w:ascii="Arial" w:hAnsi="Arial" w:cs="Arial"/>
        </w:rPr>
        <w:t>Electronic Journal of Plant Breeding,</w:t>
      </w:r>
      <w:r w:rsidRPr="007D33BF">
        <w:rPr>
          <w:rFonts w:ascii="Arial" w:hAnsi="Arial" w:cs="Arial"/>
        </w:rPr>
        <w:t> 12</w:t>
      </w:r>
      <w:r>
        <w:rPr>
          <w:rFonts w:ascii="Arial" w:hAnsi="Arial" w:cs="Arial"/>
        </w:rPr>
        <w:t xml:space="preserve">(1), </w:t>
      </w:r>
      <w:r w:rsidRPr="007D33BF">
        <w:rPr>
          <w:rFonts w:ascii="Arial" w:hAnsi="Arial" w:cs="Arial"/>
        </w:rPr>
        <w:t>253-258.</w:t>
      </w:r>
    </w:p>
    <w:p w:rsidR="0049656B" w:rsidRPr="007D33BF" w:rsidRDefault="0049656B" w:rsidP="00491D75">
      <w:pPr>
        <w:pStyle w:val="Body"/>
        <w:rPr>
          <w:rFonts w:ascii="Arial" w:hAnsi="Arial" w:cs="Arial"/>
        </w:rPr>
      </w:pPr>
      <w:proofErr w:type="spellStart"/>
      <w:r w:rsidRPr="007D33BF">
        <w:rPr>
          <w:rFonts w:ascii="Arial" w:hAnsi="Arial" w:cs="Arial"/>
        </w:rPr>
        <w:t>Onyia</w:t>
      </w:r>
      <w:proofErr w:type="spellEnd"/>
      <w:r w:rsidRPr="007D33BF">
        <w:rPr>
          <w:rFonts w:ascii="Arial" w:hAnsi="Arial" w:cs="Arial"/>
        </w:rPr>
        <w:t xml:space="preserve">, V.N., </w:t>
      </w:r>
      <w:proofErr w:type="spellStart"/>
      <w:r w:rsidRPr="007D33BF">
        <w:rPr>
          <w:rFonts w:ascii="Arial" w:hAnsi="Arial" w:cs="Arial"/>
        </w:rPr>
        <w:t>Okechukwu</w:t>
      </w:r>
      <w:proofErr w:type="spellEnd"/>
      <w:r w:rsidRPr="007D33BF">
        <w:rPr>
          <w:rFonts w:ascii="Arial" w:hAnsi="Arial" w:cs="Arial"/>
        </w:rPr>
        <w:t xml:space="preserve">, E.C., </w:t>
      </w:r>
      <w:proofErr w:type="spellStart"/>
      <w:r w:rsidRPr="007D33BF">
        <w:rPr>
          <w:rFonts w:ascii="Arial" w:hAnsi="Arial" w:cs="Arial"/>
        </w:rPr>
        <w:t>Atugwu</w:t>
      </w:r>
      <w:proofErr w:type="spellEnd"/>
      <w:r w:rsidRPr="007D33BF">
        <w:rPr>
          <w:rFonts w:ascii="Arial" w:hAnsi="Arial" w:cs="Arial"/>
        </w:rPr>
        <w:t xml:space="preserve">, A.I. </w:t>
      </w:r>
      <w:r>
        <w:rPr>
          <w:rFonts w:ascii="Arial" w:eastAsia="Calibri" w:hAnsi="Arial" w:cs="Arial"/>
        </w:rPr>
        <w:t>&amp;</w:t>
      </w:r>
      <w:r w:rsidRPr="007D33BF">
        <w:rPr>
          <w:rFonts w:ascii="Arial" w:hAnsi="Arial" w:cs="Arial"/>
        </w:rPr>
        <w:t xml:space="preserve"> Akpan, N.M. </w:t>
      </w:r>
      <w:r>
        <w:rPr>
          <w:rFonts w:ascii="Arial" w:hAnsi="Arial" w:cs="Arial"/>
        </w:rPr>
        <w:t>(</w:t>
      </w:r>
      <w:r w:rsidRPr="007D33BF">
        <w:rPr>
          <w:rFonts w:ascii="Arial" w:hAnsi="Arial" w:cs="Arial"/>
        </w:rPr>
        <w:t>2017</w:t>
      </w:r>
      <w:r>
        <w:rPr>
          <w:rFonts w:ascii="Arial" w:hAnsi="Arial" w:cs="Arial"/>
        </w:rPr>
        <w:t>)</w:t>
      </w:r>
      <w:r w:rsidRPr="007D33BF">
        <w:rPr>
          <w:rFonts w:ascii="Arial" w:hAnsi="Arial" w:cs="Arial"/>
        </w:rPr>
        <w:t>. Genetic variability studies on twelve genotypes of rice (</w:t>
      </w:r>
      <w:r w:rsidRPr="007D33BF">
        <w:rPr>
          <w:rFonts w:ascii="Arial" w:hAnsi="Arial" w:cs="Arial"/>
          <w:i/>
          <w:iCs/>
        </w:rPr>
        <w:t>Oryza sativa</w:t>
      </w:r>
      <w:r w:rsidRPr="007D33BF">
        <w:rPr>
          <w:rFonts w:ascii="Arial" w:hAnsi="Arial" w:cs="Arial"/>
        </w:rPr>
        <w:t xml:space="preserve"> L.) for growth and yield performance in south eastern Nigeria. </w:t>
      </w:r>
      <w:proofErr w:type="spellStart"/>
      <w:r w:rsidRPr="00684911">
        <w:rPr>
          <w:rFonts w:ascii="Arial" w:hAnsi="Arial" w:cs="Arial"/>
        </w:rPr>
        <w:t>Notulae</w:t>
      </w:r>
      <w:proofErr w:type="spellEnd"/>
      <w:r w:rsidRPr="00684911">
        <w:rPr>
          <w:rFonts w:ascii="Arial" w:hAnsi="Arial" w:cs="Arial"/>
        </w:rPr>
        <w:t xml:space="preserve"> Scientia </w:t>
      </w:r>
      <w:proofErr w:type="spellStart"/>
      <w:r w:rsidRPr="00684911">
        <w:rPr>
          <w:rFonts w:ascii="Arial" w:hAnsi="Arial" w:cs="Arial"/>
        </w:rPr>
        <w:t>Biologicae</w:t>
      </w:r>
      <w:proofErr w:type="spellEnd"/>
      <w:r w:rsidRPr="007D33BF">
        <w:rPr>
          <w:rFonts w:ascii="Arial" w:hAnsi="Arial" w:cs="Arial"/>
        </w:rPr>
        <w:t>, 9</w:t>
      </w:r>
      <w:r>
        <w:rPr>
          <w:rFonts w:ascii="Arial" w:hAnsi="Arial" w:cs="Arial"/>
        </w:rPr>
        <w:t xml:space="preserve">(1), </w:t>
      </w:r>
      <w:r w:rsidRPr="007D33BF">
        <w:rPr>
          <w:rFonts w:ascii="Arial" w:hAnsi="Arial" w:cs="Arial"/>
        </w:rPr>
        <w:t>110-115.</w:t>
      </w:r>
    </w:p>
    <w:p w:rsidR="0049656B" w:rsidRPr="007D33BF" w:rsidRDefault="0049656B" w:rsidP="00491D75">
      <w:pPr>
        <w:pStyle w:val="Body"/>
        <w:rPr>
          <w:rFonts w:ascii="Arial" w:hAnsi="Arial" w:cs="Arial"/>
        </w:rPr>
      </w:pPr>
      <w:r w:rsidRPr="007D33BF">
        <w:rPr>
          <w:rFonts w:ascii="Arial" w:hAnsi="Arial" w:cs="Arial"/>
        </w:rPr>
        <w:t xml:space="preserve">Pandey, S., Doss, D.D. </w:t>
      </w:r>
      <w:r>
        <w:rPr>
          <w:rFonts w:ascii="Arial" w:eastAsia="Calibri" w:hAnsi="Arial" w:cs="Arial"/>
        </w:rPr>
        <w:t>&amp;</w:t>
      </w:r>
      <w:r w:rsidRPr="007D33BF">
        <w:rPr>
          <w:rFonts w:ascii="Arial" w:hAnsi="Arial" w:cs="Arial"/>
        </w:rPr>
        <w:t xml:space="preserve"> Shashidhar, H.E. </w:t>
      </w:r>
      <w:r>
        <w:rPr>
          <w:rFonts w:ascii="Arial" w:hAnsi="Arial" w:cs="Arial"/>
        </w:rPr>
        <w:t>(</w:t>
      </w:r>
      <w:r w:rsidRPr="007D33BF">
        <w:rPr>
          <w:rFonts w:ascii="Arial" w:hAnsi="Arial" w:cs="Arial"/>
        </w:rPr>
        <w:t>2018</w:t>
      </w:r>
      <w:r>
        <w:rPr>
          <w:rFonts w:ascii="Arial" w:hAnsi="Arial" w:cs="Arial"/>
        </w:rPr>
        <w:t>)</w:t>
      </w:r>
      <w:r w:rsidRPr="007D33BF">
        <w:rPr>
          <w:rFonts w:ascii="Arial" w:hAnsi="Arial" w:cs="Arial"/>
        </w:rPr>
        <w:t>. Assessment of genetic variability, heritability and genetic advance for yield contributing and quality traits in rice (</w:t>
      </w:r>
      <w:r w:rsidRPr="007D33BF">
        <w:rPr>
          <w:rFonts w:ascii="Arial" w:hAnsi="Arial" w:cs="Arial"/>
          <w:i/>
          <w:iCs/>
        </w:rPr>
        <w:t>Oryza sativa</w:t>
      </w:r>
      <w:r w:rsidRPr="007D33BF">
        <w:rPr>
          <w:rFonts w:ascii="Arial" w:hAnsi="Arial" w:cs="Arial"/>
        </w:rPr>
        <w:t xml:space="preserve"> L.) genotypes. </w:t>
      </w:r>
      <w:r w:rsidRPr="007D33BF">
        <w:rPr>
          <w:rFonts w:ascii="Arial" w:hAnsi="Arial" w:cs="Arial"/>
          <w:i/>
          <w:iCs/>
        </w:rPr>
        <w:t xml:space="preserve">Journal </w:t>
      </w:r>
      <w:r w:rsidRPr="00684911">
        <w:rPr>
          <w:rFonts w:ascii="Arial" w:hAnsi="Arial" w:cs="Arial"/>
        </w:rPr>
        <w:t>of Pharmacognosy and Phytochemistry</w:t>
      </w:r>
      <w:r>
        <w:rPr>
          <w:rFonts w:ascii="Arial" w:hAnsi="Arial" w:cs="Arial"/>
        </w:rPr>
        <w:t xml:space="preserve">, 7(4), </w:t>
      </w:r>
      <w:r w:rsidRPr="007D33BF">
        <w:rPr>
          <w:rFonts w:ascii="Arial" w:hAnsi="Arial" w:cs="Arial"/>
        </w:rPr>
        <w:t>333-337.</w:t>
      </w:r>
    </w:p>
    <w:p w:rsidR="0049656B" w:rsidRPr="007D33BF" w:rsidRDefault="0049656B" w:rsidP="00491D75">
      <w:pPr>
        <w:pStyle w:val="Body"/>
        <w:rPr>
          <w:rFonts w:ascii="Arial" w:hAnsi="Arial" w:cs="Arial"/>
        </w:rPr>
      </w:pPr>
      <w:r w:rsidRPr="007D33BF">
        <w:rPr>
          <w:rFonts w:ascii="Arial" w:hAnsi="Arial" w:cs="Arial"/>
        </w:rPr>
        <w:t xml:space="preserve">Pathak, H., Tewari, A.N., </w:t>
      </w:r>
      <w:proofErr w:type="spellStart"/>
      <w:r w:rsidRPr="007D33BF">
        <w:rPr>
          <w:rFonts w:ascii="Arial" w:hAnsi="Arial" w:cs="Arial"/>
        </w:rPr>
        <w:t>Sankhyan</w:t>
      </w:r>
      <w:proofErr w:type="spellEnd"/>
      <w:r w:rsidRPr="007D33BF">
        <w:rPr>
          <w:rFonts w:ascii="Arial" w:hAnsi="Arial" w:cs="Arial"/>
        </w:rPr>
        <w:t xml:space="preserve">, S., Dubey, D.S., Mina, U., Virender, K.I., Jain, N. </w:t>
      </w:r>
      <w:r>
        <w:rPr>
          <w:rFonts w:ascii="Arial" w:eastAsia="Calibri" w:hAnsi="Arial" w:cs="Arial"/>
        </w:rPr>
        <w:t xml:space="preserve">&amp; </w:t>
      </w:r>
      <w:r w:rsidRPr="007D33BF">
        <w:rPr>
          <w:rFonts w:ascii="Arial" w:hAnsi="Arial" w:cs="Arial"/>
        </w:rPr>
        <w:t xml:space="preserve">Bhatia, A. </w:t>
      </w:r>
      <w:r>
        <w:rPr>
          <w:rFonts w:ascii="Arial" w:hAnsi="Arial" w:cs="Arial"/>
        </w:rPr>
        <w:t>(</w:t>
      </w:r>
      <w:r w:rsidRPr="007D33BF">
        <w:rPr>
          <w:rFonts w:ascii="Arial" w:hAnsi="Arial" w:cs="Arial"/>
        </w:rPr>
        <w:t>2011</w:t>
      </w:r>
      <w:r>
        <w:rPr>
          <w:rFonts w:ascii="Arial" w:hAnsi="Arial" w:cs="Arial"/>
        </w:rPr>
        <w:t>)</w:t>
      </w:r>
      <w:r w:rsidRPr="007D33BF">
        <w:rPr>
          <w:rFonts w:ascii="Arial" w:hAnsi="Arial" w:cs="Arial"/>
        </w:rPr>
        <w:t xml:space="preserve">. Direct-seeded rice: potential, performance and problems – a review. </w:t>
      </w:r>
      <w:r w:rsidRPr="00684911">
        <w:rPr>
          <w:rFonts w:ascii="Arial" w:hAnsi="Arial" w:cs="Arial"/>
        </w:rPr>
        <w:t>Current Advances in Agricultural Sciences</w:t>
      </w:r>
      <w:r w:rsidRPr="007D33BF">
        <w:rPr>
          <w:rFonts w:ascii="Arial" w:hAnsi="Arial" w:cs="Arial"/>
        </w:rPr>
        <w:t>, 3</w:t>
      </w:r>
      <w:r>
        <w:rPr>
          <w:rFonts w:ascii="Arial" w:hAnsi="Arial" w:cs="Arial"/>
        </w:rPr>
        <w:t xml:space="preserve">(2), </w:t>
      </w:r>
      <w:r w:rsidRPr="007D33BF">
        <w:rPr>
          <w:rFonts w:ascii="Arial" w:hAnsi="Arial" w:cs="Arial"/>
        </w:rPr>
        <w:t>77-88.</w:t>
      </w:r>
    </w:p>
    <w:p w:rsidR="0049656B" w:rsidRPr="007D33BF" w:rsidRDefault="0049656B" w:rsidP="00491D75">
      <w:pPr>
        <w:pStyle w:val="Body"/>
        <w:rPr>
          <w:rFonts w:ascii="Arial" w:hAnsi="Arial" w:cs="Arial"/>
        </w:rPr>
      </w:pPr>
      <w:proofErr w:type="spellStart"/>
      <w:proofErr w:type="gramStart"/>
      <w:r w:rsidRPr="007D33BF">
        <w:rPr>
          <w:rFonts w:ascii="Arial" w:hAnsi="Arial" w:cs="Arial"/>
        </w:rPr>
        <w:t>Rathan</w:t>
      </w:r>
      <w:proofErr w:type="spellEnd"/>
      <w:r w:rsidRPr="007D33BF">
        <w:rPr>
          <w:rFonts w:ascii="Arial" w:hAnsi="Arial" w:cs="Arial"/>
        </w:rPr>
        <w:t>,  N.D.</w:t>
      </w:r>
      <w:proofErr w:type="gramEnd"/>
      <w:r w:rsidRPr="007D33BF">
        <w:rPr>
          <w:rFonts w:ascii="Arial" w:hAnsi="Arial" w:cs="Arial"/>
        </w:rPr>
        <w:t xml:space="preserve">, Singh, S.K., Singh, R.K., </w:t>
      </w:r>
      <w:proofErr w:type="spellStart"/>
      <w:r w:rsidRPr="007D33BF">
        <w:rPr>
          <w:rFonts w:ascii="Arial" w:hAnsi="Arial" w:cs="Arial"/>
        </w:rPr>
        <w:t>Prudhvi</w:t>
      </w:r>
      <w:proofErr w:type="spellEnd"/>
      <w:r w:rsidRPr="007D33BF">
        <w:rPr>
          <w:rFonts w:ascii="Arial" w:hAnsi="Arial" w:cs="Arial"/>
        </w:rPr>
        <w:t xml:space="preserve">, R., </w:t>
      </w:r>
      <w:proofErr w:type="spellStart"/>
      <w:r w:rsidRPr="007D33BF">
        <w:rPr>
          <w:rFonts w:ascii="Arial" w:hAnsi="Arial" w:cs="Arial"/>
        </w:rPr>
        <w:t>Vennela</w:t>
      </w:r>
      <w:proofErr w:type="spellEnd"/>
      <w:r w:rsidRPr="007D33BF">
        <w:rPr>
          <w:rFonts w:ascii="Arial" w:hAnsi="Arial" w:cs="Arial"/>
        </w:rPr>
        <w:t xml:space="preserve">,  D.K.S., Monika, S., Kumar, D. </w:t>
      </w:r>
      <w:r>
        <w:rPr>
          <w:rFonts w:ascii="Arial" w:eastAsia="Calibri" w:hAnsi="Arial" w:cs="Arial"/>
        </w:rPr>
        <w:t>&amp;</w:t>
      </w:r>
      <w:r w:rsidRPr="007D33BF">
        <w:rPr>
          <w:rFonts w:ascii="Arial" w:hAnsi="Arial" w:cs="Arial"/>
        </w:rPr>
        <w:t xml:space="preserve"> </w:t>
      </w:r>
      <w:proofErr w:type="spellStart"/>
      <w:r w:rsidRPr="007D33BF">
        <w:rPr>
          <w:rFonts w:ascii="Arial" w:hAnsi="Arial" w:cs="Arial"/>
        </w:rPr>
        <w:t>Ashrutha</w:t>
      </w:r>
      <w:proofErr w:type="spellEnd"/>
      <w:r w:rsidRPr="007D33BF">
        <w:rPr>
          <w:rFonts w:ascii="Arial" w:hAnsi="Arial" w:cs="Arial"/>
        </w:rPr>
        <w:t xml:space="preserve">, M.A. </w:t>
      </w:r>
      <w:r>
        <w:rPr>
          <w:rFonts w:ascii="Arial" w:hAnsi="Arial" w:cs="Arial"/>
        </w:rPr>
        <w:t>(</w:t>
      </w:r>
      <w:r w:rsidRPr="007D33BF">
        <w:rPr>
          <w:rFonts w:ascii="Arial" w:hAnsi="Arial" w:cs="Arial"/>
        </w:rPr>
        <w:t>2019</w:t>
      </w:r>
      <w:r>
        <w:rPr>
          <w:rFonts w:ascii="Arial" w:hAnsi="Arial" w:cs="Arial"/>
        </w:rPr>
        <w:t>)</w:t>
      </w:r>
      <w:r w:rsidRPr="007D33BF">
        <w:rPr>
          <w:rFonts w:ascii="Arial" w:hAnsi="Arial" w:cs="Arial"/>
        </w:rPr>
        <w:t>. Variability and path coefficient studies for yield and yield related traits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International Journal of Agricultural Environment and Biotechnology,</w:t>
      </w:r>
      <w:r w:rsidRPr="007D33BF">
        <w:rPr>
          <w:rFonts w:ascii="Arial" w:hAnsi="Arial" w:cs="Arial"/>
        </w:rPr>
        <w:t xml:space="preserve"> 12</w:t>
      </w:r>
      <w:r>
        <w:rPr>
          <w:rFonts w:ascii="Arial" w:hAnsi="Arial" w:cs="Arial"/>
        </w:rPr>
        <w:t xml:space="preserve">(4), </w:t>
      </w:r>
      <w:r w:rsidRPr="007D33BF">
        <w:rPr>
          <w:rFonts w:ascii="Arial" w:hAnsi="Arial" w:cs="Arial"/>
        </w:rPr>
        <w:t>323-329.</w:t>
      </w:r>
    </w:p>
    <w:p w:rsidR="0049656B" w:rsidRPr="007D33BF" w:rsidRDefault="0049656B" w:rsidP="00491D75">
      <w:pPr>
        <w:pStyle w:val="Body"/>
        <w:rPr>
          <w:rFonts w:ascii="Arial" w:hAnsi="Arial" w:cs="Arial"/>
        </w:rPr>
      </w:pPr>
      <w:r w:rsidRPr="007D33BF">
        <w:rPr>
          <w:rFonts w:ascii="Arial" w:hAnsi="Arial" w:cs="Arial"/>
        </w:rPr>
        <w:t xml:space="preserve">Rukmini Devi, K., </w:t>
      </w:r>
      <w:proofErr w:type="gramStart"/>
      <w:r w:rsidRPr="007D33BF">
        <w:rPr>
          <w:rFonts w:ascii="Arial" w:hAnsi="Arial" w:cs="Arial"/>
        </w:rPr>
        <w:t>Chandra,  B.S.</w:t>
      </w:r>
      <w:proofErr w:type="gramEnd"/>
      <w:r w:rsidRPr="007D33BF">
        <w:rPr>
          <w:rFonts w:ascii="Arial" w:hAnsi="Arial" w:cs="Arial"/>
        </w:rPr>
        <w:t xml:space="preserve">, Lingaiah, N., Hari, Y.  </w:t>
      </w:r>
      <w:r>
        <w:rPr>
          <w:rFonts w:ascii="Arial" w:eastAsia="Calibri" w:hAnsi="Arial" w:cs="Arial"/>
        </w:rPr>
        <w:t xml:space="preserve">&amp; </w:t>
      </w:r>
      <w:proofErr w:type="spellStart"/>
      <w:r w:rsidRPr="007D33BF">
        <w:rPr>
          <w:rFonts w:ascii="Arial" w:hAnsi="Arial" w:cs="Arial"/>
        </w:rPr>
        <w:t>Venkanna</w:t>
      </w:r>
      <w:proofErr w:type="spellEnd"/>
      <w:r w:rsidRPr="007D33BF">
        <w:rPr>
          <w:rFonts w:ascii="Arial" w:hAnsi="Arial" w:cs="Arial"/>
        </w:rPr>
        <w:t xml:space="preserve">, V. </w:t>
      </w:r>
      <w:r>
        <w:rPr>
          <w:rFonts w:ascii="Arial" w:hAnsi="Arial" w:cs="Arial"/>
        </w:rPr>
        <w:t>(</w:t>
      </w:r>
      <w:r w:rsidRPr="007D33BF">
        <w:rPr>
          <w:rFonts w:ascii="Arial" w:hAnsi="Arial" w:cs="Arial"/>
        </w:rPr>
        <w:t>2017</w:t>
      </w:r>
      <w:r>
        <w:rPr>
          <w:rFonts w:ascii="Arial" w:hAnsi="Arial" w:cs="Arial"/>
        </w:rPr>
        <w:t>)</w:t>
      </w:r>
      <w:r w:rsidRPr="007D33BF">
        <w:rPr>
          <w:rFonts w:ascii="Arial" w:hAnsi="Arial" w:cs="Arial"/>
        </w:rPr>
        <w:t>. Analysis of variability, correlation and path coefficient studies for yield and quality traits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Agricultural Science Digest</w:t>
      </w:r>
      <w:r w:rsidRPr="007D33BF">
        <w:rPr>
          <w:rFonts w:ascii="Arial" w:hAnsi="Arial" w:cs="Arial"/>
        </w:rPr>
        <w:t>, 37</w:t>
      </w:r>
      <w:r>
        <w:rPr>
          <w:rFonts w:ascii="Arial" w:hAnsi="Arial" w:cs="Arial"/>
        </w:rPr>
        <w:t xml:space="preserve">(1), </w:t>
      </w:r>
      <w:r w:rsidRPr="007D33BF">
        <w:rPr>
          <w:rFonts w:ascii="Arial" w:hAnsi="Arial" w:cs="Arial"/>
        </w:rPr>
        <w:t>1-9.</w:t>
      </w:r>
    </w:p>
    <w:p w:rsidR="0049656B" w:rsidRPr="007D33BF" w:rsidRDefault="0049656B" w:rsidP="00491D75">
      <w:pPr>
        <w:pStyle w:val="Body"/>
        <w:rPr>
          <w:rFonts w:ascii="Arial" w:hAnsi="Arial" w:cs="Arial"/>
        </w:rPr>
      </w:pPr>
      <w:proofErr w:type="spellStart"/>
      <w:r w:rsidRPr="007D33BF">
        <w:rPr>
          <w:rFonts w:ascii="Arial" w:hAnsi="Arial" w:cs="Arial"/>
        </w:rPr>
        <w:t>Saha</w:t>
      </w:r>
      <w:proofErr w:type="spellEnd"/>
      <w:r w:rsidRPr="007D33BF">
        <w:rPr>
          <w:rFonts w:ascii="Arial" w:hAnsi="Arial" w:cs="Arial"/>
        </w:rPr>
        <w:t xml:space="preserve">, S.R., Hassan, L., Haque, M.A., Islam, M.M. </w:t>
      </w:r>
      <w:r>
        <w:rPr>
          <w:rFonts w:ascii="Arial" w:eastAsia="Calibri" w:hAnsi="Arial" w:cs="Arial"/>
        </w:rPr>
        <w:t xml:space="preserve">&amp; </w:t>
      </w:r>
      <w:r w:rsidRPr="007D33BF">
        <w:rPr>
          <w:rFonts w:ascii="Arial" w:hAnsi="Arial" w:cs="Arial"/>
        </w:rPr>
        <w:t xml:space="preserve">Rasel, M. </w:t>
      </w:r>
      <w:r>
        <w:rPr>
          <w:rFonts w:ascii="Arial" w:hAnsi="Arial" w:cs="Arial"/>
        </w:rPr>
        <w:t>(</w:t>
      </w:r>
      <w:r w:rsidRPr="007D33BF">
        <w:rPr>
          <w:rFonts w:ascii="Arial" w:hAnsi="Arial" w:cs="Arial"/>
        </w:rPr>
        <w:t>2019</w:t>
      </w:r>
      <w:r>
        <w:rPr>
          <w:rFonts w:ascii="Arial" w:hAnsi="Arial" w:cs="Arial"/>
        </w:rPr>
        <w:t>)</w:t>
      </w:r>
      <w:r w:rsidRPr="007D33BF">
        <w:rPr>
          <w:rFonts w:ascii="Arial" w:hAnsi="Arial" w:cs="Arial"/>
        </w:rPr>
        <w:t>. Genetic variability, heritability, correlation and path analyses of yield components in traditional rice (</w:t>
      </w:r>
      <w:r w:rsidRPr="007D33BF">
        <w:rPr>
          <w:rFonts w:ascii="Arial" w:hAnsi="Arial" w:cs="Arial"/>
          <w:i/>
          <w:iCs/>
        </w:rPr>
        <w:t>Oryza sativa</w:t>
      </w:r>
      <w:r w:rsidRPr="007D33BF">
        <w:rPr>
          <w:rFonts w:ascii="Arial" w:hAnsi="Arial" w:cs="Arial"/>
        </w:rPr>
        <w:t xml:space="preserve"> L.) landraces. </w:t>
      </w:r>
      <w:r w:rsidRPr="006915DF">
        <w:rPr>
          <w:rFonts w:ascii="Arial" w:hAnsi="Arial" w:cs="Arial"/>
        </w:rPr>
        <w:t>Journal of the Bangladesh Agricultural University</w:t>
      </w:r>
      <w:r w:rsidRPr="007D33BF">
        <w:rPr>
          <w:rFonts w:ascii="Arial" w:hAnsi="Arial" w:cs="Arial"/>
        </w:rPr>
        <w:t>, 17</w:t>
      </w:r>
      <w:r>
        <w:rPr>
          <w:rFonts w:ascii="Arial" w:hAnsi="Arial" w:cs="Arial"/>
        </w:rPr>
        <w:t xml:space="preserve">(1), </w:t>
      </w:r>
      <w:r w:rsidRPr="007D33BF">
        <w:rPr>
          <w:rFonts w:ascii="Arial" w:hAnsi="Arial" w:cs="Arial"/>
        </w:rPr>
        <w:t>26-32.</w:t>
      </w:r>
    </w:p>
    <w:p w:rsidR="0049656B" w:rsidRPr="007D33BF" w:rsidRDefault="0049656B" w:rsidP="00491D75">
      <w:pPr>
        <w:pStyle w:val="Body"/>
        <w:rPr>
          <w:rFonts w:ascii="Arial" w:hAnsi="Arial" w:cs="Arial"/>
        </w:rPr>
      </w:pPr>
      <w:r>
        <w:rPr>
          <w:rFonts w:ascii="Arial" w:hAnsi="Arial" w:cs="Arial"/>
        </w:rPr>
        <w:t>Sandeep,</w:t>
      </w:r>
      <w:r w:rsidRPr="007D33BF">
        <w:rPr>
          <w:rFonts w:ascii="Arial" w:hAnsi="Arial" w:cs="Arial"/>
        </w:rPr>
        <w:t xml:space="preserve"> S., Sujath</w:t>
      </w:r>
      <w:r>
        <w:rPr>
          <w:rFonts w:ascii="Arial" w:hAnsi="Arial" w:cs="Arial"/>
        </w:rPr>
        <w:t>a,</w:t>
      </w:r>
      <w:r w:rsidRPr="007D33BF">
        <w:rPr>
          <w:rFonts w:ascii="Arial" w:hAnsi="Arial" w:cs="Arial"/>
        </w:rPr>
        <w:t xml:space="preserve"> M., Subbarao, L.V. </w:t>
      </w:r>
      <w:r>
        <w:rPr>
          <w:rFonts w:ascii="Arial" w:eastAsia="Calibri" w:hAnsi="Arial" w:cs="Arial"/>
        </w:rPr>
        <w:t>&amp;</w:t>
      </w:r>
      <w:r w:rsidRPr="007D33BF">
        <w:rPr>
          <w:rFonts w:ascii="Arial" w:hAnsi="Arial" w:cs="Arial"/>
        </w:rPr>
        <w:t xml:space="preserve"> </w:t>
      </w:r>
      <w:proofErr w:type="spellStart"/>
      <w:r w:rsidRPr="007D33BF">
        <w:rPr>
          <w:rFonts w:ascii="Arial" w:hAnsi="Arial" w:cs="Arial"/>
        </w:rPr>
        <w:t>Neeraja</w:t>
      </w:r>
      <w:proofErr w:type="spellEnd"/>
      <w:r w:rsidRPr="007D33BF">
        <w:rPr>
          <w:rFonts w:ascii="Arial" w:hAnsi="Arial" w:cs="Arial"/>
        </w:rPr>
        <w:t xml:space="preserve">, C.N. </w:t>
      </w:r>
      <w:r>
        <w:rPr>
          <w:rFonts w:ascii="Arial" w:hAnsi="Arial" w:cs="Arial"/>
        </w:rPr>
        <w:t>(</w:t>
      </w:r>
      <w:r w:rsidRPr="007D33BF">
        <w:rPr>
          <w:rFonts w:ascii="Arial" w:hAnsi="Arial" w:cs="Arial"/>
        </w:rPr>
        <w:t>2018</w:t>
      </w:r>
      <w:r>
        <w:rPr>
          <w:rFonts w:ascii="Arial" w:hAnsi="Arial" w:cs="Arial"/>
        </w:rPr>
        <w:t>)</w:t>
      </w:r>
      <w:r w:rsidRPr="007D33BF">
        <w:rPr>
          <w:rFonts w:ascii="Arial" w:hAnsi="Arial" w:cs="Arial"/>
        </w:rPr>
        <w:t>. Genetic variability, heritability and genetic advance studies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International Journal of Current Microbiology and Applied Sciences,</w:t>
      </w:r>
      <w:r>
        <w:rPr>
          <w:rFonts w:ascii="Arial" w:hAnsi="Arial" w:cs="Arial"/>
        </w:rPr>
        <w:t xml:space="preserve"> 7(12), </w:t>
      </w:r>
      <w:r w:rsidRPr="007D33BF">
        <w:rPr>
          <w:rFonts w:ascii="Arial" w:hAnsi="Arial" w:cs="Arial"/>
        </w:rPr>
        <w:t>3719-3727.</w:t>
      </w:r>
    </w:p>
    <w:p w:rsidR="0049656B" w:rsidRPr="007D33BF" w:rsidRDefault="0049656B" w:rsidP="00491D75">
      <w:pPr>
        <w:pStyle w:val="Body"/>
        <w:rPr>
          <w:rFonts w:ascii="Arial" w:hAnsi="Arial" w:cs="Arial"/>
        </w:rPr>
      </w:pPr>
      <w:r w:rsidRPr="007D33BF">
        <w:rPr>
          <w:rFonts w:ascii="Arial" w:hAnsi="Arial" w:cs="Arial"/>
        </w:rPr>
        <w:t xml:space="preserve">Singh, A.K., Suresh, B.G., </w:t>
      </w:r>
      <w:proofErr w:type="spellStart"/>
      <w:r w:rsidRPr="007D33BF">
        <w:rPr>
          <w:rFonts w:ascii="Arial" w:hAnsi="Arial" w:cs="Arial"/>
        </w:rPr>
        <w:t>Mahto</w:t>
      </w:r>
      <w:proofErr w:type="spellEnd"/>
      <w:r w:rsidRPr="007D33BF">
        <w:rPr>
          <w:rFonts w:ascii="Arial" w:hAnsi="Arial" w:cs="Arial"/>
        </w:rPr>
        <w:t xml:space="preserve">, A., Singh, A.K., Singh, S.P. </w:t>
      </w:r>
      <w:r>
        <w:rPr>
          <w:rFonts w:ascii="Arial" w:eastAsia="Calibri" w:hAnsi="Arial" w:cs="Arial"/>
        </w:rPr>
        <w:t>&amp;</w:t>
      </w:r>
      <w:r w:rsidRPr="007D33BF">
        <w:rPr>
          <w:rFonts w:ascii="Arial" w:hAnsi="Arial" w:cs="Arial"/>
        </w:rPr>
        <w:t xml:space="preserve"> Verma, S. </w:t>
      </w:r>
      <w:r>
        <w:rPr>
          <w:rFonts w:ascii="Arial" w:hAnsi="Arial" w:cs="Arial"/>
        </w:rPr>
        <w:t>(</w:t>
      </w:r>
      <w:r w:rsidRPr="007D33BF">
        <w:rPr>
          <w:rFonts w:ascii="Arial" w:hAnsi="Arial" w:cs="Arial"/>
        </w:rPr>
        <w:t>2019</w:t>
      </w:r>
      <w:r>
        <w:rPr>
          <w:rFonts w:ascii="Arial" w:hAnsi="Arial" w:cs="Arial"/>
        </w:rPr>
        <w:t>)</w:t>
      </w:r>
      <w:r w:rsidRPr="007D33BF">
        <w:rPr>
          <w:rFonts w:ascii="Arial" w:hAnsi="Arial" w:cs="Arial"/>
        </w:rPr>
        <w:t>. Genetic variability studies for yield and yield components in F</w:t>
      </w:r>
      <w:r w:rsidRPr="007D33BF">
        <w:rPr>
          <w:rFonts w:ascii="Cambria Math" w:hAnsi="Cambria Math" w:cs="Cambria Math"/>
        </w:rPr>
        <w:t>₂</w:t>
      </w:r>
      <w:r w:rsidRPr="007D33BF">
        <w:rPr>
          <w:rFonts w:ascii="Arial" w:hAnsi="Arial" w:cs="Arial"/>
        </w:rPr>
        <w:t xml:space="preserve"> generation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Journal of Pharmacognosy and Phytochemistry</w:t>
      </w:r>
      <w:r w:rsidRPr="007D33BF">
        <w:rPr>
          <w:rFonts w:ascii="Arial" w:hAnsi="Arial" w:cs="Arial"/>
        </w:rPr>
        <w:t>, 8</w:t>
      </w:r>
      <w:r>
        <w:rPr>
          <w:rFonts w:ascii="Arial" w:hAnsi="Arial" w:cs="Arial"/>
        </w:rPr>
        <w:t xml:space="preserve">(2), </w:t>
      </w:r>
      <w:r w:rsidRPr="007D33BF">
        <w:rPr>
          <w:rFonts w:ascii="Arial" w:hAnsi="Arial" w:cs="Arial"/>
        </w:rPr>
        <w:t>2058-2062.</w:t>
      </w:r>
    </w:p>
    <w:p w:rsidR="0049656B" w:rsidRDefault="0049656B" w:rsidP="00491D75">
      <w:pPr>
        <w:pStyle w:val="Body"/>
        <w:rPr>
          <w:rFonts w:ascii="Arial" w:hAnsi="Arial" w:cs="Arial"/>
        </w:rPr>
      </w:pPr>
      <w:r w:rsidRPr="007D33BF">
        <w:rPr>
          <w:rFonts w:ascii="Arial" w:hAnsi="Arial" w:cs="Arial"/>
        </w:rPr>
        <w:lastRenderedPageBreak/>
        <w:t xml:space="preserve">Sumanth, V., Suresh, B.G., Ram, B.J. </w:t>
      </w:r>
      <w:r>
        <w:rPr>
          <w:rFonts w:ascii="Arial" w:eastAsia="Calibri" w:hAnsi="Arial" w:cs="Arial"/>
        </w:rPr>
        <w:t>&amp;</w:t>
      </w:r>
      <w:r w:rsidRPr="007D33BF">
        <w:rPr>
          <w:rFonts w:ascii="Arial" w:hAnsi="Arial" w:cs="Arial"/>
        </w:rPr>
        <w:t xml:space="preserve"> </w:t>
      </w:r>
      <w:proofErr w:type="spellStart"/>
      <w:r w:rsidRPr="007D33BF">
        <w:rPr>
          <w:rFonts w:ascii="Arial" w:hAnsi="Arial" w:cs="Arial"/>
        </w:rPr>
        <w:t>Srujana</w:t>
      </w:r>
      <w:proofErr w:type="spellEnd"/>
      <w:r w:rsidRPr="007D33BF">
        <w:rPr>
          <w:rFonts w:ascii="Arial" w:hAnsi="Arial" w:cs="Arial"/>
        </w:rPr>
        <w:t xml:space="preserve">, G. </w:t>
      </w:r>
      <w:r>
        <w:rPr>
          <w:rFonts w:ascii="Arial" w:hAnsi="Arial" w:cs="Arial"/>
        </w:rPr>
        <w:t>(</w:t>
      </w:r>
      <w:r w:rsidRPr="007D33BF">
        <w:rPr>
          <w:rFonts w:ascii="Arial" w:hAnsi="Arial" w:cs="Arial"/>
        </w:rPr>
        <w:t>2017</w:t>
      </w:r>
      <w:r>
        <w:rPr>
          <w:rFonts w:ascii="Arial" w:hAnsi="Arial" w:cs="Arial"/>
        </w:rPr>
        <w:t>)</w:t>
      </w:r>
      <w:r w:rsidRPr="007D33BF">
        <w:rPr>
          <w:rFonts w:ascii="Arial" w:hAnsi="Arial" w:cs="Arial"/>
        </w:rPr>
        <w:t>. Estimation of genetic variability, heritability and genetic advance for grain yield components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Journal of Pharmacognosy and Phytochemistry</w:t>
      </w:r>
      <w:r w:rsidRPr="007D33BF">
        <w:rPr>
          <w:rFonts w:ascii="Arial" w:hAnsi="Arial" w:cs="Arial"/>
        </w:rPr>
        <w:t>, 6</w:t>
      </w:r>
      <w:r>
        <w:rPr>
          <w:rFonts w:ascii="Arial" w:hAnsi="Arial" w:cs="Arial"/>
        </w:rPr>
        <w:t xml:space="preserve">(4), </w:t>
      </w:r>
      <w:r w:rsidRPr="007D33BF">
        <w:rPr>
          <w:rFonts w:ascii="Arial" w:hAnsi="Arial" w:cs="Arial"/>
        </w:rPr>
        <w:t>1437-1439.</w:t>
      </w:r>
    </w:p>
    <w:p w:rsidR="0049656B" w:rsidRDefault="0049656B" w:rsidP="00491D75">
      <w:pPr>
        <w:pStyle w:val="Body"/>
        <w:rPr>
          <w:rFonts w:ascii="Arial" w:hAnsi="Arial" w:cs="Arial"/>
        </w:rPr>
      </w:pPr>
      <w:r w:rsidRPr="001D014D">
        <w:rPr>
          <w:rFonts w:ascii="Arial" w:hAnsi="Arial" w:cs="Arial"/>
          <w:highlight w:val="yellow"/>
        </w:rPr>
        <w:t xml:space="preserve">Vance, C.P., </w:t>
      </w:r>
      <w:proofErr w:type="spellStart"/>
      <w:r w:rsidRPr="001D014D">
        <w:rPr>
          <w:rFonts w:ascii="Arial" w:hAnsi="Arial" w:cs="Arial"/>
          <w:highlight w:val="yellow"/>
        </w:rPr>
        <w:t>Uhde</w:t>
      </w:r>
      <w:proofErr w:type="spellEnd"/>
      <w:r w:rsidRPr="001D014D">
        <w:rPr>
          <w:rFonts w:ascii="Cambria Math" w:hAnsi="Cambria Math" w:cs="Cambria Math"/>
          <w:highlight w:val="yellow"/>
        </w:rPr>
        <w:t>‐</w:t>
      </w:r>
      <w:r w:rsidRPr="001D014D">
        <w:rPr>
          <w:rFonts w:ascii="Arial" w:hAnsi="Arial" w:cs="Arial"/>
          <w:highlight w:val="yellow"/>
        </w:rPr>
        <w:t xml:space="preserve">Stone, C. </w:t>
      </w:r>
      <w:r w:rsidRPr="001D014D">
        <w:rPr>
          <w:rFonts w:ascii="Arial" w:eastAsia="Calibri" w:hAnsi="Arial" w:cs="Arial"/>
          <w:highlight w:val="yellow"/>
        </w:rPr>
        <w:t>&amp;</w:t>
      </w:r>
      <w:r w:rsidRPr="001D014D">
        <w:rPr>
          <w:rFonts w:ascii="Arial" w:hAnsi="Arial" w:cs="Arial"/>
          <w:highlight w:val="yellow"/>
        </w:rPr>
        <w:t xml:space="preserve"> Allan, D.L. (2003). Phosphorus acquisition and use: critical adaptations by plants for securing a nonrenewable resource. New </w:t>
      </w:r>
      <w:proofErr w:type="spellStart"/>
      <w:r w:rsidRPr="001D014D">
        <w:rPr>
          <w:rFonts w:ascii="Arial" w:hAnsi="Arial" w:cs="Arial"/>
          <w:highlight w:val="yellow"/>
        </w:rPr>
        <w:t>phytologist</w:t>
      </w:r>
      <w:proofErr w:type="spellEnd"/>
      <w:r w:rsidRPr="001D014D">
        <w:rPr>
          <w:rFonts w:ascii="Arial" w:hAnsi="Arial" w:cs="Arial"/>
          <w:highlight w:val="yellow"/>
        </w:rPr>
        <w:t>, 157(3), 423-447.</w:t>
      </w:r>
    </w:p>
    <w:p w:rsidR="00491D75" w:rsidRDefault="00491D75" w:rsidP="00491D75">
      <w:pPr>
        <w:pStyle w:val="Body"/>
        <w:rPr>
          <w:rFonts w:ascii="Arial" w:hAnsi="Arial" w:cs="Arial"/>
          <w:lang w:val="en-IN"/>
        </w:rPr>
      </w:pPr>
      <w:r w:rsidRPr="007D33BF">
        <w:rPr>
          <w:rFonts w:ascii="Arial" w:hAnsi="Arial" w:cs="Arial"/>
          <w:lang w:val="en-IN"/>
        </w:rPr>
        <w:t xml:space="preserve">Vinod, K.K. </w:t>
      </w:r>
      <w:r w:rsidR="006915DF">
        <w:rPr>
          <w:rFonts w:ascii="Arial" w:eastAsia="Calibri" w:hAnsi="Arial" w:cs="Arial"/>
        </w:rPr>
        <w:t>&amp;</w:t>
      </w:r>
      <w:r w:rsidRPr="007D33BF">
        <w:rPr>
          <w:rFonts w:ascii="Arial" w:hAnsi="Arial" w:cs="Arial"/>
          <w:lang w:val="en-IN"/>
        </w:rPr>
        <w:t xml:space="preserve"> Heuer, S. </w:t>
      </w:r>
      <w:r w:rsidR="006915DF">
        <w:rPr>
          <w:rFonts w:ascii="Arial" w:hAnsi="Arial" w:cs="Arial"/>
          <w:lang w:val="en-IN"/>
        </w:rPr>
        <w:t>(</w:t>
      </w:r>
      <w:r w:rsidRPr="007D33BF">
        <w:rPr>
          <w:rFonts w:ascii="Arial" w:hAnsi="Arial" w:cs="Arial"/>
          <w:lang w:val="en-IN"/>
        </w:rPr>
        <w:t>2012</w:t>
      </w:r>
      <w:r w:rsidR="006915DF">
        <w:rPr>
          <w:rFonts w:ascii="Arial" w:hAnsi="Arial" w:cs="Arial"/>
          <w:lang w:val="en-IN"/>
        </w:rPr>
        <w:t>)</w:t>
      </w:r>
      <w:r w:rsidRPr="007D33BF">
        <w:rPr>
          <w:rFonts w:ascii="Arial" w:hAnsi="Arial" w:cs="Arial"/>
          <w:lang w:val="en-IN"/>
        </w:rPr>
        <w:t xml:space="preserve">. Approaches towards nitrogen and phosphorus-efficient rice. </w:t>
      </w:r>
      <w:proofErr w:type="spellStart"/>
      <w:r w:rsidRPr="007D33BF">
        <w:rPr>
          <w:rFonts w:ascii="Arial" w:hAnsi="Arial" w:cs="Arial"/>
          <w:i/>
          <w:iCs/>
          <w:lang w:val="en-IN"/>
        </w:rPr>
        <w:t>AoB</w:t>
      </w:r>
      <w:proofErr w:type="spellEnd"/>
      <w:r w:rsidRPr="007D33BF">
        <w:rPr>
          <w:rFonts w:ascii="Arial" w:hAnsi="Arial" w:cs="Arial"/>
          <w:i/>
          <w:iCs/>
          <w:lang w:val="en-IN"/>
        </w:rPr>
        <w:t xml:space="preserve"> Plants</w:t>
      </w:r>
      <w:r w:rsidRPr="007D33BF">
        <w:rPr>
          <w:rFonts w:ascii="Arial" w:hAnsi="Arial" w:cs="Arial"/>
          <w:lang w:val="en-IN"/>
        </w:rPr>
        <w:t xml:space="preserve">, </w:t>
      </w:r>
      <w:proofErr w:type="gramStart"/>
      <w:r w:rsidRPr="007D33BF">
        <w:rPr>
          <w:rFonts w:ascii="Arial" w:hAnsi="Arial" w:cs="Arial"/>
          <w:lang w:val="en-IN"/>
        </w:rPr>
        <w:t>2012:pls</w:t>
      </w:r>
      <w:proofErr w:type="gramEnd"/>
      <w:r w:rsidRPr="007D33BF">
        <w:rPr>
          <w:rFonts w:ascii="Arial" w:hAnsi="Arial" w:cs="Arial"/>
          <w:lang w:val="en-IN"/>
        </w:rPr>
        <w:t>028</w:t>
      </w:r>
    </w:p>
    <w:p w:rsidR="004012CF" w:rsidRPr="004012CF" w:rsidRDefault="004012CF" w:rsidP="004012CF">
      <w:pPr>
        <w:pStyle w:val="Body"/>
        <w:rPr>
          <w:rFonts w:ascii="Arial" w:hAnsi="Arial" w:cs="Arial"/>
          <w:highlight w:val="yellow"/>
          <w:lang w:val="en-GB"/>
        </w:rPr>
      </w:pPr>
      <w:proofErr w:type="spellStart"/>
      <w:r w:rsidRPr="004012CF">
        <w:rPr>
          <w:rFonts w:ascii="Arial" w:hAnsi="Arial" w:cs="Arial"/>
          <w:highlight w:val="yellow"/>
          <w:lang w:val="en-GB"/>
        </w:rPr>
        <w:t>Mazid</w:t>
      </w:r>
      <w:proofErr w:type="spellEnd"/>
      <w:r w:rsidRPr="004012CF">
        <w:rPr>
          <w:rFonts w:ascii="Arial" w:hAnsi="Arial" w:cs="Arial"/>
          <w:highlight w:val="yellow"/>
          <w:lang w:val="en-GB"/>
        </w:rPr>
        <w:t xml:space="preserve">, M. S., </w:t>
      </w:r>
      <w:proofErr w:type="spellStart"/>
      <w:r w:rsidRPr="004012CF">
        <w:rPr>
          <w:rFonts w:ascii="Arial" w:hAnsi="Arial" w:cs="Arial"/>
          <w:highlight w:val="yellow"/>
          <w:lang w:val="en-GB"/>
        </w:rPr>
        <w:t>Rafii</w:t>
      </w:r>
      <w:proofErr w:type="spellEnd"/>
      <w:r w:rsidRPr="004012CF">
        <w:rPr>
          <w:rFonts w:ascii="Arial" w:hAnsi="Arial" w:cs="Arial"/>
          <w:highlight w:val="yellow"/>
          <w:lang w:val="en-GB"/>
        </w:rPr>
        <w:t xml:space="preserve">, M. Y., Hanafi, M. M., Rahim, H. A., </w:t>
      </w:r>
      <w:proofErr w:type="spellStart"/>
      <w:r w:rsidRPr="004012CF">
        <w:rPr>
          <w:rFonts w:ascii="Arial" w:hAnsi="Arial" w:cs="Arial"/>
          <w:highlight w:val="yellow"/>
          <w:lang w:val="en-GB"/>
        </w:rPr>
        <w:t>Shabanimofrad</w:t>
      </w:r>
      <w:proofErr w:type="spellEnd"/>
      <w:r w:rsidRPr="004012CF">
        <w:rPr>
          <w:rFonts w:ascii="Arial" w:hAnsi="Arial" w:cs="Arial"/>
          <w:highlight w:val="yellow"/>
          <w:lang w:val="en-GB"/>
        </w:rPr>
        <w:t xml:space="preserve">, M., &amp; Latif, M. A. (2013). </w:t>
      </w:r>
      <w:proofErr w:type="spellStart"/>
      <w:r w:rsidRPr="004012CF">
        <w:rPr>
          <w:rFonts w:ascii="Arial" w:hAnsi="Arial" w:cs="Arial"/>
          <w:highlight w:val="yellow"/>
          <w:lang w:val="en-GB"/>
        </w:rPr>
        <w:t>Agro</w:t>
      </w:r>
      <w:proofErr w:type="spellEnd"/>
      <w:r w:rsidRPr="004012CF">
        <w:rPr>
          <w:rFonts w:ascii="Arial" w:hAnsi="Arial" w:cs="Arial"/>
          <w:highlight w:val="yellow"/>
          <w:lang w:val="en-GB"/>
        </w:rPr>
        <w:t>-morphological characterization and assessment of variability, heritability, genetic advance and divergence in bacterial blight resistant rice genotypes. South African Journal of Botany, 86, 15-22.</w:t>
      </w:r>
    </w:p>
    <w:p w:rsidR="004012CF" w:rsidRPr="004012CF" w:rsidRDefault="004012CF" w:rsidP="004012CF">
      <w:pPr>
        <w:pStyle w:val="Body"/>
        <w:rPr>
          <w:rFonts w:ascii="Arial" w:hAnsi="Arial" w:cs="Arial"/>
          <w:lang w:val="en-GB"/>
        </w:rPr>
      </w:pPr>
      <w:proofErr w:type="spellStart"/>
      <w:r w:rsidRPr="004012CF">
        <w:rPr>
          <w:rFonts w:ascii="Arial" w:hAnsi="Arial" w:cs="Arial"/>
          <w:highlight w:val="yellow"/>
          <w:lang w:val="en-GB"/>
        </w:rPr>
        <w:t>Beena</w:t>
      </w:r>
      <w:proofErr w:type="spellEnd"/>
      <w:r w:rsidRPr="004012CF">
        <w:rPr>
          <w:rFonts w:ascii="Arial" w:hAnsi="Arial" w:cs="Arial"/>
          <w:highlight w:val="yellow"/>
          <w:lang w:val="en-GB"/>
        </w:rPr>
        <w:t xml:space="preserve">, R., Veena, V., </w:t>
      </w:r>
      <w:proofErr w:type="spellStart"/>
      <w:r w:rsidRPr="004012CF">
        <w:rPr>
          <w:rFonts w:ascii="Arial" w:hAnsi="Arial" w:cs="Arial"/>
          <w:highlight w:val="yellow"/>
          <w:lang w:val="en-GB"/>
        </w:rPr>
        <w:t>Jaslam</w:t>
      </w:r>
      <w:proofErr w:type="spellEnd"/>
      <w:r w:rsidRPr="004012CF">
        <w:rPr>
          <w:rFonts w:ascii="Arial" w:hAnsi="Arial" w:cs="Arial"/>
          <w:highlight w:val="yellow"/>
          <w:lang w:val="en-GB"/>
        </w:rPr>
        <w:t>, M. P. K., Nithya, N., &amp; Adarsh, V. S. (2021). Germplasm innovation for high-temperature tolerance from traditional rice accessions of Kerala using genetic variability, genetic advance, path coefficient analysis and principal component analysis. Journal of crop science and biotechnology, 24(5), 555-566.</w:t>
      </w:r>
    </w:p>
    <w:p w:rsidR="004012CF" w:rsidRPr="007D33BF" w:rsidRDefault="004012CF" w:rsidP="00491D75">
      <w:pPr>
        <w:pStyle w:val="Body"/>
        <w:rPr>
          <w:rFonts w:ascii="Arial" w:hAnsi="Arial" w:cs="Arial"/>
          <w:lang w:val="en-IN"/>
        </w:rPr>
      </w:pPr>
    </w:p>
    <w:p w:rsidR="00491D75" w:rsidRPr="007D33BF" w:rsidRDefault="00491D75" w:rsidP="00491D75">
      <w:pPr>
        <w:pStyle w:val="Body"/>
        <w:rPr>
          <w:rFonts w:ascii="Arial" w:hAnsi="Arial" w:cs="Arial"/>
          <w:lang w:val="en-IN"/>
        </w:rPr>
      </w:pPr>
    </w:p>
    <w:p w:rsidR="00B01FCD" w:rsidRPr="007D33BF" w:rsidRDefault="00B01FCD" w:rsidP="00491D75">
      <w:pPr>
        <w:pStyle w:val="Body"/>
        <w:spacing w:after="0"/>
        <w:rPr>
          <w:rFonts w:ascii="Arial" w:hAnsi="Arial" w:cs="Arial"/>
        </w:rPr>
      </w:pPr>
    </w:p>
    <w:sectPr w:rsidR="00B01FCD" w:rsidRPr="007D33BF" w:rsidSect="00DF464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CCB" w:rsidRDefault="001D0CCB" w:rsidP="00C37E61">
      <w:r>
        <w:separator/>
      </w:r>
    </w:p>
  </w:endnote>
  <w:endnote w:type="continuationSeparator" w:id="0">
    <w:p w:rsidR="001D0CCB" w:rsidRDefault="001D0C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1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1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186C">
    <w:pPr>
      <w:pStyle w:val="Footer"/>
      <w:rPr>
        <w:rFonts w:ascii="Arial" w:hAnsi="Arial" w:cs="Arial"/>
        <w:sz w:val="16"/>
      </w:rPr>
    </w:pPr>
  </w:p>
  <w:p w:rsidR="001D186C" w:rsidRDefault="001D186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1D186C" w:rsidRDefault="001D186C">
    <w:pPr>
      <w:pStyle w:val="Footer"/>
      <w:rPr>
        <w:rFonts w:ascii="Arial" w:hAnsi="Arial" w:cs="Arial"/>
        <w:sz w:val="16"/>
      </w:rPr>
    </w:pPr>
  </w:p>
  <w:p w:rsidR="001D186C" w:rsidRPr="009E048A" w:rsidRDefault="001D186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Pr="00C37E61" w:rsidRDefault="001D186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CCB" w:rsidRDefault="001D0CCB" w:rsidP="00C37E61">
      <w:r>
        <w:separator/>
      </w:r>
    </w:p>
  </w:footnote>
  <w:footnote w:type="continuationSeparator" w:id="0">
    <w:p w:rsidR="001D0CCB" w:rsidRDefault="001D0C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0C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0C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Pr="00296529" w:rsidRDefault="001D0CC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D186C" w:rsidRPr="00296529" w:rsidRDefault="001D186C" w:rsidP="00296529">
    <w:pPr>
      <w:ind w:left="4320"/>
      <w:rPr>
        <w:rFonts w:ascii="Times New Roman" w:eastAsia="Calibri" w:hAnsi="Times New Roman"/>
        <w:i/>
        <w:sz w:val="18"/>
        <w:szCs w:val="22"/>
      </w:rPr>
    </w:pPr>
    <w:r>
      <w:rPr>
        <w:rFonts w:ascii="Times New Roman" w:eastAsia="Calibri" w:hAnsi="Times New Roman"/>
        <w:i/>
        <w:sz w:val="18"/>
        <w:szCs w:val="22"/>
      </w:rPr>
      <w:t>.</w:t>
    </w:r>
  </w:p>
  <w:p w:rsidR="001D186C" w:rsidRPr="00296529" w:rsidRDefault="001D186C" w:rsidP="00296529">
    <w:pPr>
      <w:jc w:val="center"/>
      <w:rPr>
        <w:rFonts w:ascii="Times New Roman" w:eastAsia="Calibri" w:hAnsi="Times New Roman"/>
        <w:i/>
        <w:sz w:val="18"/>
        <w:szCs w:val="22"/>
      </w:rPr>
    </w:pPr>
    <w:r>
      <w:rPr>
        <w:rFonts w:ascii="Times New Roman" w:eastAsia="Calibri" w:hAnsi="Times New Roman"/>
        <w:i/>
        <w:sz w:val="18"/>
        <w:szCs w:val="22"/>
      </w:rPr>
      <w:t>.</w:t>
    </w:r>
  </w:p>
  <w:p w:rsidR="001D186C" w:rsidRPr="00296529" w:rsidRDefault="001D186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1D186C" w:rsidRDefault="001D186C" w:rsidP="00296529">
    <w:pPr>
      <w:jc w:val="center"/>
      <w:rPr>
        <w:rFonts w:ascii="Times New Roman" w:eastAsia="Calibri" w:hAnsi="Times New Roman"/>
        <w:i/>
        <w:sz w:val="18"/>
        <w:szCs w:val="22"/>
      </w:rPr>
    </w:pPr>
  </w:p>
  <w:p w:rsidR="001D186C" w:rsidRDefault="001D186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D186C" w:rsidRDefault="001D186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0C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0C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6C" w:rsidRDefault="001D0C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Nja0NDMysTAwtLBQ0lEKTi0uzszPAykwrAUA0NKqmCwAAAA="/>
  </w:docVars>
  <w:rsids>
    <w:rsidRoot w:val="00AA6219"/>
    <w:rsid w:val="00000F8F"/>
    <w:rsid w:val="00030174"/>
    <w:rsid w:val="0004579C"/>
    <w:rsid w:val="000718AF"/>
    <w:rsid w:val="00081F0D"/>
    <w:rsid w:val="00084F6F"/>
    <w:rsid w:val="00090B3F"/>
    <w:rsid w:val="000A47FA"/>
    <w:rsid w:val="000A65D3"/>
    <w:rsid w:val="000B1E33"/>
    <w:rsid w:val="000B397C"/>
    <w:rsid w:val="000D689F"/>
    <w:rsid w:val="000E306A"/>
    <w:rsid w:val="000E35DC"/>
    <w:rsid w:val="000E7B7B"/>
    <w:rsid w:val="000E7D62"/>
    <w:rsid w:val="00103357"/>
    <w:rsid w:val="0010509B"/>
    <w:rsid w:val="001114C8"/>
    <w:rsid w:val="00123C9F"/>
    <w:rsid w:val="00126190"/>
    <w:rsid w:val="00130F17"/>
    <w:rsid w:val="001320BF"/>
    <w:rsid w:val="00163BC4"/>
    <w:rsid w:val="00172D8E"/>
    <w:rsid w:val="001802F3"/>
    <w:rsid w:val="001824CF"/>
    <w:rsid w:val="00191062"/>
    <w:rsid w:val="00192B72"/>
    <w:rsid w:val="001A29D8"/>
    <w:rsid w:val="001A5CAA"/>
    <w:rsid w:val="001A7F42"/>
    <w:rsid w:val="001B0427"/>
    <w:rsid w:val="001D014D"/>
    <w:rsid w:val="001D0CCB"/>
    <w:rsid w:val="001D186C"/>
    <w:rsid w:val="001D3A51"/>
    <w:rsid w:val="001D5521"/>
    <w:rsid w:val="001E10D2"/>
    <w:rsid w:val="001E25B4"/>
    <w:rsid w:val="001E44FE"/>
    <w:rsid w:val="001F30D5"/>
    <w:rsid w:val="00200595"/>
    <w:rsid w:val="00204835"/>
    <w:rsid w:val="0023103D"/>
    <w:rsid w:val="00231920"/>
    <w:rsid w:val="0023195C"/>
    <w:rsid w:val="0024282C"/>
    <w:rsid w:val="002460DC"/>
    <w:rsid w:val="00250985"/>
    <w:rsid w:val="002556F6"/>
    <w:rsid w:val="00255F7F"/>
    <w:rsid w:val="00283105"/>
    <w:rsid w:val="00284C4C"/>
    <w:rsid w:val="00287E68"/>
    <w:rsid w:val="00296529"/>
    <w:rsid w:val="002B27FB"/>
    <w:rsid w:val="002B40D5"/>
    <w:rsid w:val="002B685A"/>
    <w:rsid w:val="002C57D2"/>
    <w:rsid w:val="002E0D56"/>
    <w:rsid w:val="00315186"/>
    <w:rsid w:val="003156B3"/>
    <w:rsid w:val="0033343E"/>
    <w:rsid w:val="0034259E"/>
    <w:rsid w:val="003512C2"/>
    <w:rsid w:val="003637EC"/>
    <w:rsid w:val="00371FB6"/>
    <w:rsid w:val="003763C1"/>
    <w:rsid w:val="00376BBE"/>
    <w:rsid w:val="0039224F"/>
    <w:rsid w:val="003A43A4"/>
    <w:rsid w:val="003A7E18"/>
    <w:rsid w:val="003C4C86"/>
    <w:rsid w:val="003C6258"/>
    <w:rsid w:val="003D3352"/>
    <w:rsid w:val="003E2904"/>
    <w:rsid w:val="004012CF"/>
    <w:rsid w:val="00401927"/>
    <w:rsid w:val="00406FD0"/>
    <w:rsid w:val="0041027F"/>
    <w:rsid w:val="00412475"/>
    <w:rsid w:val="00423789"/>
    <w:rsid w:val="00426426"/>
    <w:rsid w:val="004364F8"/>
    <w:rsid w:val="00440002"/>
    <w:rsid w:val="00440F43"/>
    <w:rsid w:val="00441B6F"/>
    <w:rsid w:val="00446221"/>
    <w:rsid w:val="00450E62"/>
    <w:rsid w:val="004539DB"/>
    <w:rsid w:val="004569C4"/>
    <w:rsid w:val="004672F8"/>
    <w:rsid w:val="00471A80"/>
    <w:rsid w:val="004905AE"/>
    <w:rsid w:val="00491D75"/>
    <w:rsid w:val="00494E2A"/>
    <w:rsid w:val="0049656B"/>
    <w:rsid w:val="00496F9F"/>
    <w:rsid w:val="004D305E"/>
    <w:rsid w:val="004D4277"/>
    <w:rsid w:val="004D7AFA"/>
    <w:rsid w:val="00502516"/>
    <w:rsid w:val="00505F06"/>
    <w:rsid w:val="00506828"/>
    <w:rsid w:val="0053056E"/>
    <w:rsid w:val="00530FAB"/>
    <w:rsid w:val="00537DA5"/>
    <w:rsid w:val="00540D59"/>
    <w:rsid w:val="005546F0"/>
    <w:rsid w:val="00554FDA"/>
    <w:rsid w:val="0057196D"/>
    <w:rsid w:val="00592A2C"/>
    <w:rsid w:val="005961E1"/>
    <w:rsid w:val="005B63AC"/>
    <w:rsid w:val="005C399D"/>
    <w:rsid w:val="005C784C"/>
    <w:rsid w:val="005D17F6"/>
    <w:rsid w:val="005D46D7"/>
    <w:rsid w:val="005E5539"/>
    <w:rsid w:val="005F1A7C"/>
    <w:rsid w:val="00602BF5"/>
    <w:rsid w:val="00604084"/>
    <w:rsid w:val="00617FDD"/>
    <w:rsid w:val="00623526"/>
    <w:rsid w:val="00633614"/>
    <w:rsid w:val="00633F68"/>
    <w:rsid w:val="00636EB2"/>
    <w:rsid w:val="006375B8"/>
    <w:rsid w:val="00644350"/>
    <w:rsid w:val="0066510A"/>
    <w:rsid w:val="00673F9F"/>
    <w:rsid w:val="00684911"/>
    <w:rsid w:val="00686953"/>
    <w:rsid w:val="00687DEA"/>
    <w:rsid w:val="00687E67"/>
    <w:rsid w:val="006915DF"/>
    <w:rsid w:val="00694158"/>
    <w:rsid w:val="006967F7"/>
    <w:rsid w:val="006A250C"/>
    <w:rsid w:val="006A51F4"/>
    <w:rsid w:val="006B21D3"/>
    <w:rsid w:val="006B57D0"/>
    <w:rsid w:val="006B6065"/>
    <w:rsid w:val="006D30FF"/>
    <w:rsid w:val="006D6940"/>
    <w:rsid w:val="006E361E"/>
    <w:rsid w:val="006F11EC"/>
    <w:rsid w:val="0070082C"/>
    <w:rsid w:val="007369E6"/>
    <w:rsid w:val="00746E59"/>
    <w:rsid w:val="00746ED9"/>
    <w:rsid w:val="0075285E"/>
    <w:rsid w:val="00754C9A"/>
    <w:rsid w:val="007555BD"/>
    <w:rsid w:val="0075599A"/>
    <w:rsid w:val="00761D52"/>
    <w:rsid w:val="00772D53"/>
    <w:rsid w:val="0077749E"/>
    <w:rsid w:val="00790ADA"/>
    <w:rsid w:val="007957BA"/>
    <w:rsid w:val="007B3AAB"/>
    <w:rsid w:val="007D2288"/>
    <w:rsid w:val="007D33BF"/>
    <w:rsid w:val="007E088F"/>
    <w:rsid w:val="007F7B32"/>
    <w:rsid w:val="00804BC2"/>
    <w:rsid w:val="0080619C"/>
    <w:rsid w:val="0081431A"/>
    <w:rsid w:val="0083216F"/>
    <w:rsid w:val="00860000"/>
    <w:rsid w:val="0086189D"/>
    <w:rsid w:val="00862C5F"/>
    <w:rsid w:val="00863BD3"/>
    <w:rsid w:val="008641ED"/>
    <w:rsid w:val="00866D66"/>
    <w:rsid w:val="008671C6"/>
    <w:rsid w:val="00867765"/>
    <w:rsid w:val="00875803"/>
    <w:rsid w:val="008926FE"/>
    <w:rsid w:val="008A47AB"/>
    <w:rsid w:val="008B459E"/>
    <w:rsid w:val="008B7D01"/>
    <w:rsid w:val="008E13AE"/>
    <w:rsid w:val="008E1506"/>
    <w:rsid w:val="008E2459"/>
    <w:rsid w:val="008E430F"/>
    <w:rsid w:val="008E710C"/>
    <w:rsid w:val="008F69D6"/>
    <w:rsid w:val="00902823"/>
    <w:rsid w:val="00915CA6"/>
    <w:rsid w:val="0092571A"/>
    <w:rsid w:val="00927834"/>
    <w:rsid w:val="009500A6"/>
    <w:rsid w:val="00957C18"/>
    <w:rsid w:val="009659BA"/>
    <w:rsid w:val="00983040"/>
    <w:rsid w:val="00984FE2"/>
    <w:rsid w:val="00995D75"/>
    <w:rsid w:val="009963C3"/>
    <w:rsid w:val="00996EB2"/>
    <w:rsid w:val="009B3FB9"/>
    <w:rsid w:val="009C2465"/>
    <w:rsid w:val="009D35A0"/>
    <w:rsid w:val="009D7EB7"/>
    <w:rsid w:val="009E048A"/>
    <w:rsid w:val="009E08E9"/>
    <w:rsid w:val="009E3DB9"/>
    <w:rsid w:val="009E6E35"/>
    <w:rsid w:val="009F0EDA"/>
    <w:rsid w:val="00A03B96"/>
    <w:rsid w:val="00A05B19"/>
    <w:rsid w:val="00A1134E"/>
    <w:rsid w:val="00A156E6"/>
    <w:rsid w:val="00A24E7E"/>
    <w:rsid w:val="00A258C3"/>
    <w:rsid w:val="00A316EA"/>
    <w:rsid w:val="00A347C0"/>
    <w:rsid w:val="00A3496C"/>
    <w:rsid w:val="00A50FE4"/>
    <w:rsid w:val="00A51431"/>
    <w:rsid w:val="00A52824"/>
    <w:rsid w:val="00A539AD"/>
    <w:rsid w:val="00A6003B"/>
    <w:rsid w:val="00A80CBD"/>
    <w:rsid w:val="00A860A0"/>
    <w:rsid w:val="00A94063"/>
    <w:rsid w:val="00AA6219"/>
    <w:rsid w:val="00AA74E0"/>
    <w:rsid w:val="00AB2504"/>
    <w:rsid w:val="00AB703F"/>
    <w:rsid w:val="00AC20BE"/>
    <w:rsid w:val="00AC6BB8"/>
    <w:rsid w:val="00AD5D42"/>
    <w:rsid w:val="00AE008F"/>
    <w:rsid w:val="00AF5971"/>
    <w:rsid w:val="00B01FCD"/>
    <w:rsid w:val="00B06994"/>
    <w:rsid w:val="00B1776C"/>
    <w:rsid w:val="00B52583"/>
    <w:rsid w:val="00B52896"/>
    <w:rsid w:val="00B90779"/>
    <w:rsid w:val="00B95236"/>
    <w:rsid w:val="00B96BD9"/>
    <w:rsid w:val="00B97F5B"/>
    <w:rsid w:val="00BA1B01"/>
    <w:rsid w:val="00BA2641"/>
    <w:rsid w:val="00BA4223"/>
    <w:rsid w:val="00BA7E41"/>
    <w:rsid w:val="00BB2D49"/>
    <w:rsid w:val="00BB37AA"/>
    <w:rsid w:val="00BC325A"/>
    <w:rsid w:val="00BC5066"/>
    <w:rsid w:val="00BC53A0"/>
    <w:rsid w:val="00BE62AD"/>
    <w:rsid w:val="00BF121F"/>
    <w:rsid w:val="00BF1F80"/>
    <w:rsid w:val="00BF5CBE"/>
    <w:rsid w:val="00C166EF"/>
    <w:rsid w:val="00C17EB0"/>
    <w:rsid w:val="00C27F5F"/>
    <w:rsid w:val="00C30A0F"/>
    <w:rsid w:val="00C34D2C"/>
    <w:rsid w:val="00C37E61"/>
    <w:rsid w:val="00C70F1B"/>
    <w:rsid w:val="00C71A47"/>
    <w:rsid w:val="00C7464C"/>
    <w:rsid w:val="00C82E13"/>
    <w:rsid w:val="00C85588"/>
    <w:rsid w:val="00CD6755"/>
    <w:rsid w:val="00CD6856"/>
    <w:rsid w:val="00CD773A"/>
    <w:rsid w:val="00CE0089"/>
    <w:rsid w:val="00CE793C"/>
    <w:rsid w:val="00CF193C"/>
    <w:rsid w:val="00D1259A"/>
    <w:rsid w:val="00D173F1"/>
    <w:rsid w:val="00D6650B"/>
    <w:rsid w:val="00D747F3"/>
    <w:rsid w:val="00D74CB0"/>
    <w:rsid w:val="00D8295D"/>
    <w:rsid w:val="00DC2A65"/>
    <w:rsid w:val="00DD2163"/>
    <w:rsid w:val="00DE15F0"/>
    <w:rsid w:val="00DE3EFE"/>
    <w:rsid w:val="00DE5663"/>
    <w:rsid w:val="00DE78AA"/>
    <w:rsid w:val="00DF464E"/>
    <w:rsid w:val="00E0264B"/>
    <w:rsid w:val="00E053D0"/>
    <w:rsid w:val="00E15994"/>
    <w:rsid w:val="00E3114E"/>
    <w:rsid w:val="00E31A70"/>
    <w:rsid w:val="00E35B02"/>
    <w:rsid w:val="00E662B8"/>
    <w:rsid w:val="00E66496"/>
    <w:rsid w:val="00E66B35"/>
    <w:rsid w:val="00E66E10"/>
    <w:rsid w:val="00E769F6"/>
    <w:rsid w:val="00E77176"/>
    <w:rsid w:val="00E8407C"/>
    <w:rsid w:val="00E84F3C"/>
    <w:rsid w:val="00EA012C"/>
    <w:rsid w:val="00EC6A55"/>
    <w:rsid w:val="00ED0288"/>
    <w:rsid w:val="00ED5F03"/>
    <w:rsid w:val="00EE52CB"/>
    <w:rsid w:val="00EF581D"/>
    <w:rsid w:val="00EF7FD8"/>
    <w:rsid w:val="00F06F59"/>
    <w:rsid w:val="00F17988"/>
    <w:rsid w:val="00F322BE"/>
    <w:rsid w:val="00F37288"/>
    <w:rsid w:val="00F469F0"/>
    <w:rsid w:val="00F53273"/>
    <w:rsid w:val="00F672C1"/>
    <w:rsid w:val="00F720CC"/>
    <w:rsid w:val="00F755E4"/>
    <w:rsid w:val="00F77D02"/>
    <w:rsid w:val="00F8732F"/>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AB6BEE9"/>
  <w15:docId w15:val="{081893A7-1B7B-492B-A847-35F1114D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3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E430F"/>
    <w:rPr>
      <w:rFonts w:ascii="Times New Roman" w:hAnsi="Times New Roman"/>
      <w:sz w:val="24"/>
      <w:szCs w:val="24"/>
    </w:rPr>
  </w:style>
  <w:style w:type="character" w:customStyle="1" w:styleId="Heading2Char">
    <w:name w:val="Heading 2 Char"/>
    <w:basedOn w:val="DefaultParagraphFont"/>
    <w:link w:val="Heading2"/>
    <w:semiHidden/>
    <w:rsid w:val="0023103D"/>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rsid w:val="00D74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5611556">
      <w:bodyDiv w:val="1"/>
      <w:marLeft w:val="0"/>
      <w:marRight w:val="0"/>
      <w:marTop w:val="0"/>
      <w:marBottom w:val="0"/>
      <w:divBdr>
        <w:top w:val="none" w:sz="0" w:space="0" w:color="auto"/>
        <w:left w:val="none" w:sz="0" w:space="0" w:color="auto"/>
        <w:bottom w:val="none" w:sz="0" w:space="0" w:color="auto"/>
        <w:right w:val="none" w:sz="0" w:space="0" w:color="auto"/>
      </w:divBdr>
    </w:div>
    <w:div w:id="5813775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9584007">
      <w:bodyDiv w:val="1"/>
      <w:marLeft w:val="0"/>
      <w:marRight w:val="0"/>
      <w:marTop w:val="0"/>
      <w:marBottom w:val="0"/>
      <w:divBdr>
        <w:top w:val="none" w:sz="0" w:space="0" w:color="auto"/>
        <w:left w:val="none" w:sz="0" w:space="0" w:color="auto"/>
        <w:bottom w:val="none" w:sz="0" w:space="0" w:color="auto"/>
        <w:right w:val="none" w:sz="0" w:space="0" w:color="auto"/>
      </w:divBdr>
    </w:div>
    <w:div w:id="1418214154">
      <w:bodyDiv w:val="1"/>
      <w:marLeft w:val="0"/>
      <w:marRight w:val="0"/>
      <w:marTop w:val="0"/>
      <w:marBottom w:val="0"/>
      <w:divBdr>
        <w:top w:val="none" w:sz="0" w:space="0" w:color="auto"/>
        <w:left w:val="none" w:sz="0" w:space="0" w:color="auto"/>
        <w:bottom w:val="none" w:sz="0" w:space="0" w:color="auto"/>
        <w:right w:val="none" w:sz="0" w:space="0" w:color="auto"/>
      </w:divBdr>
    </w:div>
    <w:div w:id="1593277412">
      <w:bodyDiv w:val="1"/>
      <w:marLeft w:val="0"/>
      <w:marRight w:val="0"/>
      <w:marTop w:val="0"/>
      <w:marBottom w:val="0"/>
      <w:divBdr>
        <w:top w:val="none" w:sz="0" w:space="0" w:color="auto"/>
        <w:left w:val="none" w:sz="0" w:space="0" w:color="auto"/>
        <w:bottom w:val="none" w:sz="0" w:space="0" w:color="auto"/>
        <w:right w:val="none" w:sz="0" w:space="0" w:color="auto"/>
      </w:divBdr>
    </w:div>
    <w:div w:id="17034803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tatist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B986-9A8D-46F1-BC4A-D9C3AE7F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1395</TotalTime>
  <Pages>12</Pages>
  <Words>5027</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53</cp:revision>
  <cp:lastPrinted>1999-07-06T11:00:00Z</cp:lastPrinted>
  <dcterms:created xsi:type="dcterms:W3CDTF">2014-10-25T14:34:00Z</dcterms:created>
  <dcterms:modified xsi:type="dcterms:W3CDTF">2026-04-06T07:29:00Z</dcterms:modified>
</cp:coreProperties>
</file>