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FBECD" w14:textId="77777777" w:rsidR="00AB5195" w:rsidRDefault="00AB5195" w:rsidP="0053494B">
      <w:pPr>
        <w:widowControl w:val="0"/>
        <w:autoSpaceDE w:val="0"/>
        <w:autoSpaceDN w:val="0"/>
        <w:spacing w:before="120" w:after="120" w:line="360" w:lineRule="auto"/>
        <w:jc w:val="center"/>
        <w:rPr>
          <w:rFonts w:ascii="Times New Roman" w:eastAsia="Times New Roman" w:hAnsi="Times New Roman" w:cs="Times New Roman"/>
          <w:b/>
          <w:bCs/>
          <w:color w:val="000000" w:themeColor="text1"/>
          <w:kern w:val="0"/>
          <w:sz w:val="32"/>
          <w:szCs w:val="32"/>
          <w:lang w:val="en-US"/>
        </w:rPr>
      </w:pPr>
      <w:r w:rsidRPr="00AB5195">
        <w:rPr>
          <w:rFonts w:ascii="Times New Roman" w:eastAsia="Times New Roman" w:hAnsi="Times New Roman" w:cs="Times New Roman"/>
          <w:b/>
          <w:bCs/>
          <w:color w:val="000000" w:themeColor="text1"/>
          <w:kern w:val="0"/>
          <w:sz w:val="32"/>
          <w:szCs w:val="32"/>
          <w:lang w:val="en-US"/>
        </w:rPr>
        <w:t>Original Research Article</w:t>
      </w:r>
    </w:p>
    <w:p w14:paraId="28A053AC" w14:textId="35E644DB" w:rsidR="001E3695" w:rsidRDefault="00ED2928" w:rsidP="00ED2928">
      <w:pPr>
        <w:spacing w:after="0" w:line="360" w:lineRule="auto"/>
        <w:ind w:left="720"/>
        <w:contextualSpacing/>
        <w:jc w:val="center"/>
        <w:rPr>
          <w:rFonts w:ascii="Times New Roman" w:eastAsia="Times New Roman" w:hAnsi="Times New Roman" w:cs="Times New Roman"/>
          <w:color w:val="000000" w:themeColor="text1"/>
          <w:kern w:val="0"/>
          <w:sz w:val="24"/>
          <w:szCs w:val="24"/>
          <w:lang w:val="en-US"/>
        </w:rPr>
      </w:pPr>
      <w:r w:rsidRPr="00ED2928">
        <w:rPr>
          <w:rFonts w:ascii="Times New Roman" w:eastAsia="Times New Roman" w:hAnsi="Times New Roman" w:cs="Times New Roman"/>
          <w:b/>
          <w:bCs/>
          <w:color w:val="000000" w:themeColor="text1"/>
          <w:kern w:val="0"/>
          <w:sz w:val="32"/>
          <w:szCs w:val="32"/>
          <w:lang w:val="en-US"/>
        </w:rPr>
        <w:t xml:space="preserve">Influence of Graded Levels of Sodium Butyrate Supplementation on Growth Performance, Economic Efficiency, and Carcass Traits of Turkey </w:t>
      </w:r>
      <w:proofErr w:type="spellStart"/>
      <w:r w:rsidRPr="00ED2928">
        <w:rPr>
          <w:rFonts w:ascii="Times New Roman" w:eastAsia="Times New Roman" w:hAnsi="Times New Roman" w:cs="Times New Roman"/>
          <w:b/>
          <w:bCs/>
          <w:color w:val="000000" w:themeColor="text1"/>
          <w:kern w:val="0"/>
          <w:sz w:val="32"/>
          <w:szCs w:val="32"/>
          <w:lang w:val="en-US"/>
        </w:rPr>
        <w:t>Poults</w:t>
      </w:r>
      <w:proofErr w:type="spellEnd"/>
      <w:r w:rsidRPr="00ED2928">
        <w:rPr>
          <w:rFonts w:ascii="Times New Roman" w:eastAsia="Times New Roman" w:hAnsi="Times New Roman" w:cs="Times New Roman"/>
          <w:b/>
          <w:bCs/>
          <w:color w:val="000000" w:themeColor="text1"/>
          <w:kern w:val="0"/>
          <w:sz w:val="32"/>
          <w:szCs w:val="32"/>
          <w:lang w:val="en-US"/>
        </w:rPr>
        <w:t xml:space="preserve"> under Heat Stress</w:t>
      </w:r>
    </w:p>
    <w:p w14:paraId="11E3EA97" w14:textId="77777777" w:rsidR="002460FE" w:rsidRPr="00516126" w:rsidRDefault="002460FE" w:rsidP="0053494B">
      <w:pPr>
        <w:spacing w:after="0" w:line="240" w:lineRule="auto"/>
        <w:ind w:left="720"/>
        <w:contextualSpacing/>
        <w:rPr>
          <w:rFonts w:ascii="Times New Roman" w:eastAsia="Times New Roman" w:hAnsi="Times New Roman" w:cs="Times New Roman"/>
          <w:color w:val="000000" w:themeColor="text1"/>
          <w:kern w:val="0"/>
          <w:sz w:val="24"/>
          <w:szCs w:val="24"/>
          <w:lang w:val="en-US"/>
        </w:rPr>
      </w:pPr>
    </w:p>
    <w:p w14:paraId="6485AE41" w14:textId="77777777" w:rsidR="00973422" w:rsidRPr="00516126" w:rsidRDefault="00973422" w:rsidP="00C375C3">
      <w:pPr>
        <w:widowControl w:val="0"/>
        <w:autoSpaceDE w:val="0"/>
        <w:autoSpaceDN w:val="0"/>
        <w:spacing w:before="120" w:after="120" w:line="360" w:lineRule="auto"/>
        <w:rPr>
          <w:rFonts w:ascii="Times New Roman" w:eastAsia="Times New Roman" w:hAnsi="Times New Roman" w:cs="Times New Roman"/>
          <w:b/>
          <w:bCs/>
          <w:color w:val="000000" w:themeColor="text1"/>
          <w:kern w:val="0"/>
          <w:sz w:val="24"/>
          <w:szCs w:val="24"/>
          <w:lang w:val="en-US"/>
        </w:rPr>
      </w:pPr>
      <w:r w:rsidRPr="00516126">
        <w:rPr>
          <w:rFonts w:ascii="Times New Roman" w:eastAsia="Times New Roman" w:hAnsi="Times New Roman" w:cs="Times New Roman"/>
          <w:b/>
          <w:bCs/>
          <w:color w:val="000000" w:themeColor="text1"/>
          <w:kern w:val="0"/>
          <w:sz w:val="24"/>
          <w:szCs w:val="24"/>
          <w:lang w:val="en-US"/>
        </w:rPr>
        <w:t>Abstract</w:t>
      </w:r>
    </w:p>
    <w:p w14:paraId="777AD94A" w14:textId="000D6E6A" w:rsidR="00734FEC" w:rsidRPr="00516126" w:rsidRDefault="00483746" w:rsidP="00112510">
      <w:pPr>
        <w:spacing w:before="120" w:after="120" w:line="360" w:lineRule="auto"/>
        <w:jc w:val="both"/>
        <w:rPr>
          <w:rFonts w:ascii="Times New Roman" w:eastAsia="Times New Roman" w:hAnsi="Times New Roman" w:cs="Times New Roman"/>
          <w:color w:val="000000" w:themeColor="text1"/>
          <w:kern w:val="0"/>
          <w:sz w:val="24"/>
          <w:szCs w:val="24"/>
          <w:lang w:val="en-US"/>
        </w:rPr>
      </w:pPr>
      <w:r w:rsidRPr="00483746">
        <w:rPr>
          <w:rFonts w:ascii="Times New Roman" w:eastAsia="Times New Roman" w:hAnsi="Times New Roman" w:cs="Times New Roman"/>
          <w:color w:val="000000" w:themeColor="text1"/>
          <w:kern w:val="0"/>
          <w:sz w:val="24"/>
          <w:szCs w:val="24"/>
          <w:lang w:val="en-US"/>
        </w:rPr>
        <w:t>Heat stress markedly impairs growth performance and carcass yield in turkeys, leading to substantial economic losses in hot climates. Nutritional strategies such as organic acid supplementation are increasingly explored to mitigate these adverse effects</w:t>
      </w:r>
      <w:r w:rsidR="00112510" w:rsidRPr="00112510">
        <w:rPr>
          <w:rFonts w:ascii="Times New Roman" w:eastAsia="Times New Roman" w:hAnsi="Times New Roman" w:cs="Times New Roman"/>
          <w:color w:val="000000" w:themeColor="text1"/>
          <w:kern w:val="0"/>
          <w:sz w:val="24"/>
          <w:szCs w:val="24"/>
          <w:lang w:val="en-US"/>
        </w:rPr>
        <w:t>.</w:t>
      </w:r>
      <w:r w:rsidR="00112510">
        <w:rPr>
          <w:rFonts w:ascii="Times New Roman" w:eastAsia="Times New Roman" w:hAnsi="Times New Roman" w:cs="Times New Roman"/>
          <w:color w:val="000000" w:themeColor="text1"/>
          <w:kern w:val="0"/>
          <w:sz w:val="24"/>
          <w:szCs w:val="24"/>
          <w:lang w:val="en-US"/>
        </w:rPr>
        <w:t xml:space="preserve"> </w:t>
      </w:r>
      <w:r w:rsidR="005B35EF" w:rsidRPr="005B35EF">
        <w:rPr>
          <w:rFonts w:ascii="Times New Roman" w:eastAsia="Times New Roman" w:hAnsi="Times New Roman" w:cs="Times New Roman"/>
          <w:color w:val="000000" w:themeColor="text1"/>
          <w:kern w:val="0"/>
          <w:sz w:val="24"/>
          <w:szCs w:val="24"/>
          <w:lang w:val="en-US"/>
        </w:rPr>
        <w:t xml:space="preserve">We evaluated the impact of using sodium butyrate (SB) at rates of 0.01, 0.05, and 0.1% on performance traits, economics, and carcass traits in turkey </w:t>
      </w:r>
      <w:proofErr w:type="spellStart"/>
      <w:r w:rsidR="005B35EF" w:rsidRPr="005B35EF">
        <w:rPr>
          <w:rFonts w:ascii="Times New Roman" w:eastAsia="Times New Roman" w:hAnsi="Times New Roman" w:cs="Times New Roman"/>
          <w:color w:val="000000" w:themeColor="text1"/>
          <w:kern w:val="0"/>
          <w:sz w:val="24"/>
          <w:szCs w:val="24"/>
          <w:lang w:val="en-US"/>
        </w:rPr>
        <w:t>poults</w:t>
      </w:r>
      <w:proofErr w:type="spellEnd"/>
      <w:r w:rsidR="005B35EF" w:rsidRPr="005B35EF">
        <w:rPr>
          <w:rFonts w:ascii="Times New Roman" w:eastAsia="Times New Roman" w:hAnsi="Times New Roman" w:cs="Times New Roman"/>
          <w:color w:val="000000" w:themeColor="text1"/>
          <w:kern w:val="0"/>
          <w:sz w:val="24"/>
          <w:szCs w:val="24"/>
          <w:lang w:val="en-US"/>
        </w:rPr>
        <w:t xml:space="preserve"> under heat stress. We divided seventy-two straight-run CARI VIRAT turkey </w:t>
      </w:r>
      <w:proofErr w:type="spellStart"/>
      <w:r w:rsidR="005B35EF" w:rsidRPr="005B35EF">
        <w:rPr>
          <w:rFonts w:ascii="Times New Roman" w:eastAsia="Times New Roman" w:hAnsi="Times New Roman" w:cs="Times New Roman"/>
          <w:color w:val="000000" w:themeColor="text1"/>
          <w:kern w:val="0"/>
          <w:sz w:val="24"/>
          <w:szCs w:val="24"/>
          <w:lang w:val="en-US"/>
        </w:rPr>
        <w:t>poults</w:t>
      </w:r>
      <w:proofErr w:type="spellEnd"/>
      <w:r w:rsidR="005B35EF" w:rsidRPr="005B35EF">
        <w:rPr>
          <w:rFonts w:ascii="Times New Roman" w:eastAsia="Times New Roman" w:hAnsi="Times New Roman" w:cs="Times New Roman"/>
          <w:color w:val="000000" w:themeColor="text1"/>
          <w:kern w:val="0"/>
          <w:sz w:val="24"/>
          <w:szCs w:val="24"/>
          <w:lang w:val="en-US"/>
        </w:rPr>
        <w:t xml:space="preserve"> into four treatment groups (Three replicates and six turkey </w:t>
      </w:r>
      <w:proofErr w:type="spellStart"/>
      <w:r w:rsidR="005B35EF" w:rsidRPr="005B35EF">
        <w:rPr>
          <w:rFonts w:ascii="Times New Roman" w:eastAsia="Times New Roman" w:hAnsi="Times New Roman" w:cs="Times New Roman"/>
          <w:color w:val="000000" w:themeColor="text1"/>
          <w:kern w:val="0"/>
          <w:sz w:val="24"/>
          <w:szCs w:val="24"/>
          <w:lang w:val="en-US"/>
        </w:rPr>
        <w:t>poults</w:t>
      </w:r>
      <w:proofErr w:type="spellEnd"/>
      <w:r w:rsidR="005B35EF" w:rsidRPr="005B35EF">
        <w:rPr>
          <w:rFonts w:ascii="Times New Roman" w:eastAsia="Times New Roman" w:hAnsi="Times New Roman" w:cs="Times New Roman"/>
          <w:color w:val="000000" w:themeColor="text1"/>
          <w:kern w:val="0"/>
          <w:sz w:val="24"/>
          <w:szCs w:val="24"/>
          <w:lang w:val="en-US"/>
        </w:rPr>
        <w:t xml:space="preserve"> in each). The </w:t>
      </w:r>
      <w:proofErr w:type="spellStart"/>
      <w:r w:rsidR="005B35EF" w:rsidRPr="005B35EF">
        <w:rPr>
          <w:rFonts w:ascii="Times New Roman" w:eastAsia="Times New Roman" w:hAnsi="Times New Roman" w:cs="Times New Roman"/>
          <w:color w:val="000000" w:themeColor="text1"/>
          <w:kern w:val="0"/>
          <w:sz w:val="24"/>
          <w:szCs w:val="24"/>
          <w:lang w:val="en-US"/>
        </w:rPr>
        <w:t>poults</w:t>
      </w:r>
      <w:proofErr w:type="spellEnd"/>
      <w:r w:rsidR="005B35EF" w:rsidRPr="005B35EF">
        <w:rPr>
          <w:rFonts w:ascii="Times New Roman" w:eastAsia="Times New Roman" w:hAnsi="Times New Roman" w:cs="Times New Roman"/>
          <w:color w:val="000000" w:themeColor="text1"/>
          <w:kern w:val="0"/>
          <w:sz w:val="24"/>
          <w:szCs w:val="24"/>
          <w:lang w:val="en-US"/>
        </w:rPr>
        <w:t xml:space="preserve"> were wing banded, weighed individually, and distributed randomly on a uniform body weight basis in the treatment groups. </w:t>
      </w:r>
      <w:proofErr w:type="spellStart"/>
      <w:r w:rsidR="00734FEC" w:rsidRPr="00516126">
        <w:rPr>
          <w:rFonts w:ascii="Times New Roman" w:eastAsia="Times New Roman" w:hAnsi="Times New Roman" w:cs="Times New Roman"/>
          <w:color w:val="000000" w:themeColor="text1"/>
          <w:kern w:val="0"/>
          <w:sz w:val="24"/>
          <w:szCs w:val="24"/>
          <w:lang w:val="en-US"/>
        </w:rPr>
        <w:t>Poults</w:t>
      </w:r>
      <w:proofErr w:type="spellEnd"/>
      <w:r w:rsidR="00734FEC" w:rsidRPr="00516126">
        <w:rPr>
          <w:rFonts w:ascii="Times New Roman" w:eastAsia="Times New Roman" w:hAnsi="Times New Roman" w:cs="Times New Roman"/>
          <w:color w:val="000000" w:themeColor="text1"/>
          <w:kern w:val="0"/>
          <w:sz w:val="24"/>
          <w:szCs w:val="24"/>
          <w:lang w:val="en-US"/>
        </w:rPr>
        <w:t xml:space="preserve"> were reared for 56 days (8 weeks) </w:t>
      </w:r>
      <w:r w:rsidR="00734FEC" w:rsidRPr="00516126">
        <w:rPr>
          <w:rFonts w:ascii="Times New Roman" w:eastAsia="Times New Roman" w:hAnsi="Times New Roman" w:cs="Times New Roman"/>
          <w:color w:val="000000" w:themeColor="text1"/>
          <w:kern w:val="0"/>
          <w:sz w:val="24"/>
          <w:szCs w:val="24"/>
          <w:lang w:eastAsia="en-GB"/>
        </w:rPr>
        <w:t xml:space="preserve">and kept on a </w:t>
      </w:r>
      <w:r w:rsidR="00F44085">
        <w:rPr>
          <w:rFonts w:ascii="Times New Roman" w:eastAsia="Times New Roman" w:hAnsi="Times New Roman" w:cs="Times New Roman"/>
          <w:color w:val="000000" w:themeColor="text1"/>
          <w:kern w:val="0"/>
          <w:sz w:val="24"/>
          <w:szCs w:val="24"/>
          <w:lang w:eastAsia="en-GB"/>
        </w:rPr>
        <w:t>b</w:t>
      </w:r>
      <w:r w:rsidR="00734FEC" w:rsidRPr="00516126">
        <w:rPr>
          <w:rFonts w:ascii="Times New Roman" w:eastAsia="Times New Roman" w:hAnsi="Times New Roman" w:cs="Times New Roman"/>
          <w:color w:val="000000" w:themeColor="text1"/>
          <w:kern w:val="0"/>
          <w:sz w:val="24"/>
          <w:szCs w:val="24"/>
          <w:lang w:eastAsia="en-GB"/>
        </w:rPr>
        <w:t>asal diet.</w:t>
      </w:r>
      <w:bookmarkStart w:id="0" w:name="_Hlk213309157"/>
      <w:bookmarkStart w:id="1" w:name="_Hlk213418723"/>
      <w:r w:rsidR="005B35EF">
        <w:rPr>
          <w:rFonts w:ascii="Times New Roman" w:eastAsia="Times New Roman" w:hAnsi="Times New Roman" w:cs="Times New Roman"/>
          <w:color w:val="000000" w:themeColor="text1"/>
          <w:kern w:val="0"/>
          <w:sz w:val="24"/>
          <w:szCs w:val="24"/>
          <w:lang w:eastAsia="en-GB"/>
        </w:rPr>
        <w:t xml:space="preserve"> </w:t>
      </w:r>
      <w:r w:rsidR="00202094" w:rsidRPr="00516126">
        <w:rPr>
          <w:rFonts w:ascii="Times New Roman" w:eastAsia="Times New Roman" w:hAnsi="Times New Roman" w:cs="Times New Roman"/>
          <w:color w:val="000000" w:themeColor="text1"/>
          <w:kern w:val="0"/>
          <w:sz w:val="24"/>
          <w:szCs w:val="24"/>
          <w:lang w:val="en-US" w:eastAsia="en-GB"/>
        </w:rPr>
        <w:t xml:space="preserve">The first group (T1) received a basal diet, while </w:t>
      </w:r>
      <w:r w:rsidR="00F44085">
        <w:rPr>
          <w:rFonts w:ascii="Times New Roman" w:eastAsia="Times New Roman" w:hAnsi="Times New Roman" w:cs="Times New Roman"/>
          <w:color w:val="000000" w:themeColor="text1"/>
          <w:kern w:val="0"/>
          <w:sz w:val="24"/>
          <w:szCs w:val="24"/>
          <w:lang w:val="en-US" w:eastAsia="en-GB"/>
        </w:rPr>
        <w:t xml:space="preserve">the </w:t>
      </w:r>
      <w:r w:rsidR="00202094" w:rsidRPr="00516126">
        <w:rPr>
          <w:rFonts w:ascii="Times New Roman" w:eastAsia="Times New Roman" w:hAnsi="Times New Roman" w:cs="Times New Roman"/>
          <w:color w:val="000000" w:themeColor="text1"/>
          <w:kern w:val="0"/>
          <w:sz w:val="24"/>
          <w:szCs w:val="24"/>
          <w:lang w:val="en-US" w:eastAsia="en-GB"/>
        </w:rPr>
        <w:t>other three groups received a basal diet with sodium butyrate (SB)</w:t>
      </w:r>
      <w:r w:rsidR="00FA08DA">
        <w:rPr>
          <w:rFonts w:ascii="Times New Roman" w:eastAsia="Times New Roman" w:hAnsi="Times New Roman" w:cs="Times New Roman"/>
          <w:color w:val="000000" w:themeColor="text1"/>
          <w:kern w:val="0"/>
          <w:sz w:val="24"/>
          <w:szCs w:val="24"/>
          <w:lang w:val="en-US" w:eastAsia="en-GB"/>
        </w:rPr>
        <w:t xml:space="preserve"> </w:t>
      </w:r>
      <w:r w:rsidR="005B35EF">
        <w:rPr>
          <w:rFonts w:ascii="Times New Roman" w:eastAsia="Times New Roman" w:hAnsi="Times New Roman" w:cs="Times New Roman"/>
          <w:color w:val="000000" w:themeColor="text1"/>
          <w:kern w:val="0"/>
          <w:sz w:val="24"/>
          <w:szCs w:val="24"/>
          <w:lang w:val="en-US" w:eastAsia="en-GB"/>
        </w:rPr>
        <w:t xml:space="preserve">at a rate of </w:t>
      </w:r>
      <w:r w:rsidR="00202094" w:rsidRPr="00516126">
        <w:rPr>
          <w:rFonts w:ascii="Times New Roman" w:eastAsia="Times New Roman" w:hAnsi="Times New Roman" w:cs="Times New Roman"/>
          <w:color w:val="000000" w:themeColor="text1"/>
          <w:kern w:val="0"/>
          <w:sz w:val="24"/>
          <w:szCs w:val="24"/>
          <w:lang w:val="en-US" w:eastAsia="en-GB"/>
        </w:rPr>
        <w:t>0.01% (T2), 0.05% (T3) and 0.1% (T4</w:t>
      </w:r>
      <w:bookmarkEnd w:id="0"/>
      <w:r w:rsidR="00202094" w:rsidRPr="00516126">
        <w:rPr>
          <w:rFonts w:ascii="Times New Roman" w:eastAsia="Times New Roman" w:hAnsi="Times New Roman" w:cs="Times New Roman"/>
          <w:color w:val="000000" w:themeColor="text1"/>
          <w:kern w:val="0"/>
          <w:sz w:val="24"/>
          <w:szCs w:val="24"/>
          <w:lang w:val="en-US" w:eastAsia="en-GB"/>
        </w:rPr>
        <w:t xml:space="preserve">). </w:t>
      </w:r>
      <w:bookmarkStart w:id="2" w:name="_Hlk213419401"/>
      <w:bookmarkStart w:id="3" w:name="_Hlk213410375"/>
      <w:bookmarkStart w:id="4" w:name="_Hlk214194744"/>
      <w:bookmarkEnd w:id="1"/>
      <w:r w:rsidR="00794678" w:rsidRPr="00794678">
        <w:rPr>
          <w:rFonts w:ascii="Times New Roman" w:eastAsia="Times New Roman" w:hAnsi="Times New Roman" w:cs="Times New Roman"/>
          <w:color w:val="000000" w:themeColor="text1"/>
          <w:kern w:val="0"/>
          <w:sz w:val="24"/>
          <w:szCs w:val="24"/>
          <w:lang w:val="en-US" w:eastAsia="en-GB"/>
        </w:rPr>
        <w:t>THI values ranged from 83.60 to 85.81 during the experiment due to temperature variations between 29.59°C and 32°C and relative humidity between 77.6 and 91.2%</w:t>
      </w:r>
      <w:r w:rsidR="00B45564" w:rsidRPr="00516126">
        <w:rPr>
          <w:rFonts w:ascii="Times New Roman" w:eastAsia="Times New Roman" w:hAnsi="Times New Roman" w:cs="Times New Roman"/>
          <w:color w:val="000000" w:themeColor="text1"/>
          <w:kern w:val="0"/>
          <w:sz w:val="24"/>
          <w:szCs w:val="24"/>
          <w:lang w:val="en-US" w:eastAsia="en-GB"/>
        </w:rPr>
        <w:t xml:space="preserve">. </w:t>
      </w:r>
      <w:proofErr w:type="spellStart"/>
      <w:r w:rsidR="00202094" w:rsidRPr="00516126">
        <w:rPr>
          <w:rFonts w:ascii="Times New Roman" w:eastAsia="Times New Roman" w:hAnsi="Times New Roman" w:cs="Times New Roman"/>
          <w:color w:val="000000" w:themeColor="text1"/>
          <w:kern w:val="0"/>
          <w:sz w:val="24"/>
          <w:szCs w:val="24"/>
          <w:lang w:val="en-US" w:eastAsia="en-GB"/>
        </w:rPr>
        <w:t>Poults</w:t>
      </w:r>
      <w:proofErr w:type="spellEnd"/>
      <w:r w:rsidR="00202094" w:rsidRPr="00516126">
        <w:rPr>
          <w:rFonts w:ascii="Times New Roman" w:eastAsia="Times New Roman" w:hAnsi="Times New Roman" w:cs="Times New Roman"/>
          <w:color w:val="000000" w:themeColor="text1"/>
          <w:kern w:val="0"/>
          <w:sz w:val="24"/>
          <w:szCs w:val="24"/>
          <w:lang w:val="en-US" w:eastAsia="en-GB"/>
        </w:rPr>
        <w:t xml:space="preserve"> of T3 and T4 showed significantly </w:t>
      </w:r>
      <w:bookmarkStart w:id="5" w:name="_Hlk213423594"/>
      <w:bookmarkEnd w:id="2"/>
      <w:r w:rsidR="00202094" w:rsidRPr="00516126">
        <w:rPr>
          <w:rFonts w:ascii="Times New Roman" w:eastAsia="Times New Roman" w:hAnsi="Times New Roman" w:cs="Times New Roman"/>
          <w:color w:val="000000" w:themeColor="text1"/>
          <w:kern w:val="0"/>
          <w:sz w:val="24"/>
          <w:szCs w:val="24"/>
          <w:lang w:val="en-US" w:eastAsia="en-GB"/>
        </w:rPr>
        <w:t xml:space="preserve">higher (P=0.045) body weight than T1 </w:t>
      </w:r>
      <w:proofErr w:type="spellStart"/>
      <w:r w:rsidR="00202094" w:rsidRPr="00516126">
        <w:rPr>
          <w:rFonts w:ascii="Times New Roman" w:eastAsia="Times New Roman" w:hAnsi="Times New Roman" w:cs="Times New Roman"/>
          <w:color w:val="000000" w:themeColor="text1"/>
          <w:kern w:val="0"/>
          <w:sz w:val="24"/>
          <w:szCs w:val="24"/>
          <w:lang w:val="en-US" w:eastAsia="en-GB"/>
        </w:rPr>
        <w:t>poults</w:t>
      </w:r>
      <w:proofErr w:type="spellEnd"/>
      <w:r w:rsidR="00202094" w:rsidRPr="00516126">
        <w:rPr>
          <w:rFonts w:ascii="Times New Roman" w:eastAsia="Times New Roman" w:hAnsi="Times New Roman" w:cs="Times New Roman"/>
          <w:color w:val="000000" w:themeColor="text1"/>
          <w:kern w:val="0"/>
          <w:sz w:val="24"/>
          <w:szCs w:val="24"/>
          <w:lang w:val="en-US" w:eastAsia="en-GB"/>
        </w:rPr>
        <w:t xml:space="preserve"> at </w:t>
      </w:r>
      <w:r w:rsidR="00F44085">
        <w:rPr>
          <w:rFonts w:ascii="Times New Roman" w:eastAsia="Times New Roman" w:hAnsi="Times New Roman" w:cs="Times New Roman"/>
          <w:color w:val="000000" w:themeColor="text1"/>
          <w:kern w:val="0"/>
          <w:sz w:val="24"/>
          <w:szCs w:val="24"/>
          <w:lang w:val="en-US" w:eastAsia="en-GB"/>
        </w:rPr>
        <w:t xml:space="preserve">the </w:t>
      </w:r>
      <w:r w:rsidR="00202094" w:rsidRPr="00516126">
        <w:rPr>
          <w:rFonts w:ascii="Times New Roman" w:eastAsia="Times New Roman" w:hAnsi="Times New Roman" w:cs="Times New Roman"/>
          <w:color w:val="000000" w:themeColor="text1"/>
          <w:kern w:val="0"/>
          <w:sz w:val="24"/>
          <w:szCs w:val="24"/>
          <w:lang w:val="en-US" w:eastAsia="en-GB"/>
        </w:rPr>
        <w:t>1</w:t>
      </w:r>
      <w:r w:rsidR="00202094" w:rsidRPr="00516126">
        <w:rPr>
          <w:rFonts w:ascii="Times New Roman" w:eastAsia="Times New Roman" w:hAnsi="Times New Roman" w:cs="Times New Roman"/>
          <w:color w:val="000000" w:themeColor="text1"/>
          <w:kern w:val="0"/>
          <w:sz w:val="24"/>
          <w:szCs w:val="24"/>
          <w:vertAlign w:val="superscript"/>
          <w:lang w:val="en-US" w:eastAsia="en-GB"/>
        </w:rPr>
        <w:t xml:space="preserve">st </w:t>
      </w:r>
      <w:r w:rsidR="00202094" w:rsidRPr="00516126">
        <w:rPr>
          <w:rFonts w:ascii="Times New Roman" w:eastAsia="Times New Roman" w:hAnsi="Times New Roman" w:cs="Times New Roman"/>
          <w:color w:val="000000" w:themeColor="text1"/>
          <w:kern w:val="0"/>
          <w:sz w:val="24"/>
          <w:szCs w:val="24"/>
          <w:lang w:val="en-US" w:eastAsia="en-GB"/>
        </w:rPr>
        <w:t>week of age</w:t>
      </w:r>
      <w:bookmarkEnd w:id="5"/>
      <w:r w:rsidR="00202094" w:rsidRPr="00516126">
        <w:rPr>
          <w:rFonts w:ascii="Times New Roman" w:eastAsia="Times New Roman" w:hAnsi="Times New Roman" w:cs="Times New Roman"/>
          <w:color w:val="000000" w:themeColor="text1"/>
          <w:kern w:val="0"/>
          <w:sz w:val="24"/>
          <w:szCs w:val="24"/>
          <w:lang w:val="en-US" w:eastAsia="en-GB"/>
        </w:rPr>
        <w:t xml:space="preserve">, while T2, T3, and T4 </w:t>
      </w:r>
      <w:proofErr w:type="spellStart"/>
      <w:r w:rsidR="00202094" w:rsidRPr="00516126">
        <w:rPr>
          <w:rFonts w:ascii="Times New Roman" w:eastAsia="Times New Roman" w:hAnsi="Times New Roman" w:cs="Times New Roman"/>
          <w:color w:val="000000" w:themeColor="text1"/>
          <w:kern w:val="0"/>
          <w:sz w:val="24"/>
          <w:szCs w:val="24"/>
          <w:lang w:val="en-US" w:eastAsia="en-GB"/>
        </w:rPr>
        <w:t>poults</w:t>
      </w:r>
      <w:proofErr w:type="spellEnd"/>
      <w:r w:rsidR="00202094" w:rsidRPr="00516126">
        <w:rPr>
          <w:rFonts w:ascii="Times New Roman" w:eastAsia="Times New Roman" w:hAnsi="Times New Roman" w:cs="Times New Roman"/>
          <w:color w:val="000000" w:themeColor="text1"/>
          <w:kern w:val="0"/>
          <w:sz w:val="24"/>
          <w:szCs w:val="24"/>
          <w:lang w:val="en-US" w:eastAsia="en-GB"/>
        </w:rPr>
        <w:t xml:space="preserve"> had significantly higher body weight at 4</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xml:space="preserve"> (P=0.015) and 8</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xml:space="preserve"> (P=0.025) week</w:t>
      </w:r>
      <w:bookmarkEnd w:id="3"/>
      <w:r w:rsidR="00202094" w:rsidRPr="00516126">
        <w:rPr>
          <w:rFonts w:ascii="Times New Roman" w:eastAsia="Times New Roman" w:hAnsi="Times New Roman" w:cs="Times New Roman"/>
          <w:color w:val="000000" w:themeColor="text1"/>
          <w:kern w:val="0"/>
          <w:sz w:val="24"/>
          <w:szCs w:val="24"/>
          <w:lang w:val="en-US" w:eastAsia="en-GB"/>
        </w:rPr>
        <w:t xml:space="preserve"> of age</w:t>
      </w:r>
      <w:bookmarkEnd w:id="4"/>
      <w:r w:rsidR="00202094" w:rsidRPr="00516126">
        <w:rPr>
          <w:rFonts w:ascii="Times New Roman" w:eastAsia="Times New Roman" w:hAnsi="Times New Roman" w:cs="Times New Roman"/>
          <w:color w:val="000000" w:themeColor="text1"/>
          <w:kern w:val="0"/>
          <w:sz w:val="24"/>
          <w:szCs w:val="24"/>
          <w:lang w:val="en-US" w:eastAsia="en-GB"/>
        </w:rPr>
        <w:t xml:space="preserve">. </w:t>
      </w:r>
      <w:bookmarkStart w:id="6" w:name="_Hlk214194807"/>
      <w:proofErr w:type="spellStart"/>
      <w:r w:rsidR="00202094" w:rsidRPr="00516126">
        <w:rPr>
          <w:rFonts w:ascii="Times New Roman" w:eastAsia="Times New Roman" w:hAnsi="Times New Roman" w:cs="Times New Roman"/>
          <w:color w:val="000000" w:themeColor="text1"/>
          <w:kern w:val="0"/>
          <w:sz w:val="24"/>
          <w:szCs w:val="24"/>
          <w:lang w:val="en-US" w:eastAsia="en-GB"/>
        </w:rPr>
        <w:t>Poults</w:t>
      </w:r>
      <w:proofErr w:type="spellEnd"/>
      <w:r w:rsidR="00202094" w:rsidRPr="00516126">
        <w:rPr>
          <w:rFonts w:ascii="Times New Roman" w:eastAsia="Times New Roman" w:hAnsi="Times New Roman" w:cs="Times New Roman"/>
          <w:color w:val="000000" w:themeColor="text1"/>
          <w:kern w:val="0"/>
          <w:sz w:val="24"/>
          <w:szCs w:val="24"/>
          <w:lang w:val="en-US" w:eastAsia="en-GB"/>
        </w:rPr>
        <w:t xml:space="preserve"> of T3 and T4 showed significantly higher (P=0.049) body weight gain than T1 at 1</w:t>
      </w:r>
      <w:r w:rsidR="00202094" w:rsidRPr="00516126">
        <w:rPr>
          <w:rFonts w:ascii="Times New Roman" w:eastAsia="Times New Roman" w:hAnsi="Times New Roman" w:cs="Times New Roman"/>
          <w:color w:val="000000" w:themeColor="text1"/>
          <w:kern w:val="0"/>
          <w:sz w:val="24"/>
          <w:szCs w:val="24"/>
          <w:vertAlign w:val="superscript"/>
          <w:lang w:val="en-US" w:eastAsia="en-GB"/>
        </w:rPr>
        <w:t>st</w:t>
      </w:r>
      <w:r w:rsidR="00202094" w:rsidRPr="00516126">
        <w:rPr>
          <w:rFonts w:ascii="Times New Roman" w:eastAsia="Times New Roman" w:hAnsi="Times New Roman" w:cs="Times New Roman"/>
          <w:color w:val="000000" w:themeColor="text1"/>
          <w:kern w:val="0"/>
          <w:sz w:val="24"/>
          <w:szCs w:val="24"/>
          <w:lang w:val="en-US" w:eastAsia="en-GB"/>
        </w:rPr>
        <w:t xml:space="preserve"> week of age, while T2, T3 and T4 </w:t>
      </w:r>
      <w:proofErr w:type="spellStart"/>
      <w:r w:rsidR="00202094" w:rsidRPr="00516126">
        <w:rPr>
          <w:rFonts w:ascii="Times New Roman" w:eastAsia="Times New Roman" w:hAnsi="Times New Roman" w:cs="Times New Roman"/>
          <w:color w:val="000000" w:themeColor="text1"/>
          <w:kern w:val="0"/>
          <w:sz w:val="24"/>
          <w:szCs w:val="24"/>
          <w:lang w:val="en-US" w:eastAsia="en-GB"/>
        </w:rPr>
        <w:t>poults</w:t>
      </w:r>
      <w:proofErr w:type="spellEnd"/>
      <w:r w:rsidR="00202094" w:rsidRPr="00516126">
        <w:rPr>
          <w:rFonts w:ascii="Times New Roman" w:eastAsia="Times New Roman" w:hAnsi="Times New Roman" w:cs="Times New Roman"/>
          <w:color w:val="000000" w:themeColor="text1"/>
          <w:kern w:val="0"/>
          <w:sz w:val="24"/>
          <w:szCs w:val="24"/>
          <w:lang w:val="en-US" w:eastAsia="en-GB"/>
        </w:rPr>
        <w:t xml:space="preserve"> had significantly higher body weight gain at 7</w:t>
      </w:r>
      <w:r w:rsidR="00202094" w:rsidRPr="00516126">
        <w:rPr>
          <w:rFonts w:ascii="Times New Roman" w:eastAsia="Times New Roman" w:hAnsi="Times New Roman" w:cs="Times New Roman"/>
          <w:color w:val="000000" w:themeColor="text1"/>
          <w:kern w:val="0"/>
          <w:sz w:val="24"/>
          <w:szCs w:val="24"/>
          <w:vertAlign w:val="superscript"/>
          <w:lang w:val="en-US" w:eastAsia="en-GB"/>
        </w:rPr>
        <w:t xml:space="preserve">th </w:t>
      </w:r>
      <w:r w:rsidR="00202094" w:rsidRPr="00516126">
        <w:rPr>
          <w:rFonts w:ascii="Times New Roman" w:eastAsia="Times New Roman" w:hAnsi="Times New Roman" w:cs="Times New Roman"/>
          <w:color w:val="000000" w:themeColor="text1"/>
          <w:kern w:val="0"/>
          <w:sz w:val="24"/>
          <w:szCs w:val="24"/>
          <w:lang w:val="en-US" w:eastAsia="en-GB"/>
        </w:rPr>
        <w:t>(P=0.025) and 8</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xml:space="preserve"> (P=0.032) week of age compared to T1</w:t>
      </w:r>
      <w:bookmarkEnd w:id="6"/>
      <w:r w:rsidR="00202094" w:rsidRPr="00516126">
        <w:rPr>
          <w:rFonts w:ascii="Times New Roman" w:eastAsia="Times New Roman" w:hAnsi="Times New Roman" w:cs="Times New Roman"/>
          <w:color w:val="000000" w:themeColor="text1"/>
          <w:kern w:val="0"/>
          <w:sz w:val="24"/>
          <w:szCs w:val="24"/>
          <w:lang w:val="en-US" w:eastAsia="en-GB"/>
        </w:rPr>
        <w:t>.</w:t>
      </w:r>
      <w:r w:rsidR="00375B54" w:rsidRPr="00516126">
        <w:rPr>
          <w:rFonts w:ascii="Times New Roman" w:eastAsia="Times New Roman" w:hAnsi="Times New Roman" w:cs="Times New Roman"/>
          <w:color w:val="000000" w:themeColor="text1"/>
          <w:kern w:val="0"/>
          <w:sz w:val="24"/>
          <w:szCs w:val="24"/>
          <w:lang w:val="en-US" w:eastAsia="en-GB"/>
        </w:rPr>
        <w:t xml:space="preserve"> No significant difference </w:t>
      </w:r>
      <w:r w:rsidR="00C0433E">
        <w:rPr>
          <w:rFonts w:ascii="Times New Roman" w:eastAsia="Times New Roman" w:hAnsi="Times New Roman" w:cs="Times New Roman"/>
          <w:color w:val="000000" w:themeColor="text1"/>
          <w:kern w:val="0"/>
          <w:sz w:val="24"/>
          <w:szCs w:val="24"/>
          <w:lang w:val="en-US" w:eastAsia="en-GB"/>
        </w:rPr>
        <w:t xml:space="preserve">was </w:t>
      </w:r>
      <w:r w:rsidR="00375B54" w:rsidRPr="00516126">
        <w:rPr>
          <w:rFonts w:ascii="Times New Roman" w:eastAsia="Times New Roman" w:hAnsi="Times New Roman" w:cs="Times New Roman"/>
          <w:color w:val="000000" w:themeColor="text1"/>
          <w:kern w:val="0"/>
          <w:sz w:val="24"/>
          <w:szCs w:val="24"/>
          <w:lang w:val="en-US" w:eastAsia="en-GB"/>
        </w:rPr>
        <w:t xml:space="preserve">found in </w:t>
      </w:r>
      <w:r w:rsidR="00DF50B1" w:rsidRPr="00516126">
        <w:rPr>
          <w:rFonts w:ascii="Times New Roman" w:eastAsia="Times New Roman" w:hAnsi="Times New Roman" w:cs="Times New Roman"/>
          <w:color w:val="000000" w:themeColor="text1"/>
          <w:kern w:val="0"/>
          <w:sz w:val="24"/>
          <w:szCs w:val="24"/>
          <w:lang w:val="en-US" w:eastAsia="en-GB"/>
        </w:rPr>
        <w:t xml:space="preserve">feed </w:t>
      </w:r>
      <w:r w:rsidR="00F44085">
        <w:rPr>
          <w:rFonts w:ascii="Times New Roman" w:eastAsia="Times New Roman" w:hAnsi="Times New Roman" w:cs="Times New Roman"/>
          <w:color w:val="000000" w:themeColor="text1"/>
          <w:kern w:val="0"/>
          <w:sz w:val="24"/>
          <w:szCs w:val="24"/>
          <w:lang w:val="en-US" w:eastAsia="en-GB"/>
        </w:rPr>
        <w:t>intake</w:t>
      </w:r>
      <w:r w:rsidR="00DF50B1" w:rsidRPr="00516126">
        <w:rPr>
          <w:rFonts w:ascii="Times New Roman" w:eastAsia="Times New Roman" w:hAnsi="Times New Roman" w:cs="Times New Roman"/>
          <w:color w:val="000000" w:themeColor="text1"/>
          <w:kern w:val="0"/>
          <w:sz w:val="24"/>
          <w:szCs w:val="24"/>
          <w:lang w:val="en-US" w:eastAsia="en-GB"/>
        </w:rPr>
        <w:t xml:space="preserve">, </w:t>
      </w:r>
      <w:r w:rsidR="00375B54" w:rsidRPr="00516126">
        <w:rPr>
          <w:rFonts w:ascii="Times New Roman" w:eastAsia="Times New Roman" w:hAnsi="Times New Roman" w:cs="Times New Roman"/>
          <w:color w:val="000000" w:themeColor="text1"/>
          <w:kern w:val="0"/>
          <w:sz w:val="24"/>
          <w:szCs w:val="24"/>
          <w:lang w:val="en-US" w:eastAsia="en-GB"/>
        </w:rPr>
        <w:t>feed conversion ratio</w:t>
      </w:r>
      <w:r w:rsidR="00C0433E">
        <w:rPr>
          <w:rFonts w:ascii="Times New Roman" w:eastAsia="Times New Roman" w:hAnsi="Times New Roman" w:cs="Times New Roman"/>
          <w:color w:val="000000" w:themeColor="text1"/>
          <w:kern w:val="0"/>
          <w:sz w:val="24"/>
          <w:szCs w:val="24"/>
          <w:lang w:val="en-US" w:eastAsia="en-GB"/>
        </w:rPr>
        <w:t>,</w:t>
      </w:r>
      <w:r w:rsidR="00375B54" w:rsidRPr="00516126">
        <w:rPr>
          <w:rFonts w:ascii="Times New Roman" w:eastAsia="Times New Roman" w:hAnsi="Times New Roman" w:cs="Times New Roman"/>
          <w:color w:val="000000" w:themeColor="text1"/>
          <w:kern w:val="0"/>
          <w:sz w:val="24"/>
          <w:szCs w:val="24"/>
          <w:lang w:val="en-US" w:eastAsia="en-GB"/>
        </w:rPr>
        <w:t xml:space="preserve"> and </w:t>
      </w:r>
      <w:r w:rsidR="007B0647" w:rsidRPr="00516126">
        <w:rPr>
          <w:rFonts w:ascii="Times New Roman" w:hAnsi="Times New Roman" w:cs="Times New Roman"/>
          <w:color w:val="000000" w:themeColor="text1"/>
          <w:sz w:val="24"/>
          <w:szCs w:val="24"/>
        </w:rPr>
        <w:t>feed cost per kilogram of live weight gain</w:t>
      </w:r>
      <w:r w:rsidR="00F44085">
        <w:rPr>
          <w:rFonts w:ascii="Times New Roman" w:hAnsi="Times New Roman" w:cs="Times New Roman"/>
          <w:color w:val="000000" w:themeColor="text1"/>
          <w:sz w:val="24"/>
          <w:szCs w:val="24"/>
        </w:rPr>
        <w:t xml:space="preserve"> of turkey </w:t>
      </w:r>
      <w:proofErr w:type="spellStart"/>
      <w:r w:rsidR="00F44085">
        <w:rPr>
          <w:rFonts w:ascii="Times New Roman" w:hAnsi="Times New Roman" w:cs="Times New Roman"/>
          <w:color w:val="000000" w:themeColor="text1"/>
          <w:sz w:val="24"/>
          <w:szCs w:val="24"/>
        </w:rPr>
        <w:t>poults</w:t>
      </w:r>
      <w:proofErr w:type="spellEnd"/>
      <w:r w:rsidR="007B0647" w:rsidRPr="00516126">
        <w:rPr>
          <w:rFonts w:ascii="Times New Roman" w:hAnsi="Times New Roman" w:cs="Times New Roman"/>
          <w:color w:val="000000" w:themeColor="text1"/>
          <w:sz w:val="24"/>
          <w:szCs w:val="24"/>
        </w:rPr>
        <w:t xml:space="preserve">. </w:t>
      </w:r>
      <w:proofErr w:type="spellStart"/>
      <w:r w:rsidR="00E73E3B" w:rsidRPr="00516126">
        <w:rPr>
          <w:rFonts w:ascii="Times New Roman" w:eastAsia="Times New Roman" w:hAnsi="Times New Roman" w:cs="Times New Roman"/>
          <w:color w:val="000000" w:themeColor="text1"/>
          <w:kern w:val="0"/>
          <w:sz w:val="24"/>
          <w:szCs w:val="24"/>
          <w:lang w:val="en-US" w:eastAsia="en-GB"/>
        </w:rPr>
        <w:t>Poults</w:t>
      </w:r>
      <w:proofErr w:type="spellEnd"/>
      <w:r w:rsidR="00E73E3B" w:rsidRPr="00516126">
        <w:rPr>
          <w:rFonts w:ascii="Times New Roman" w:eastAsia="Times New Roman" w:hAnsi="Times New Roman" w:cs="Times New Roman"/>
          <w:color w:val="000000" w:themeColor="text1"/>
          <w:kern w:val="0"/>
          <w:sz w:val="24"/>
          <w:szCs w:val="24"/>
          <w:lang w:val="en-US" w:eastAsia="en-GB"/>
        </w:rPr>
        <w:t xml:space="preserve"> </w:t>
      </w:r>
      <w:r w:rsidR="00DF50B1" w:rsidRPr="00516126">
        <w:rPr>
          <w:rFonts w:ascii="Times New Roman" w:eastAsia="Times New Roman" w:hAnsi="Times New Roman" w:cs="Times New Roman"/>
          <w:color w:val="000000" w:themeColor="text1"/>
          <w:kern w:val="0"/>
          <w:sz w:val="24"/>
          <w:szCs w:val="24"/>
          <w:lang w:val="en-US" w:eastAsia="en-GB"/>
        </w:rPr>
        <w:t xml:space="preserve">of </w:t>
      </w:r>
      <w:r w:rsidR="00E73E3B" w:rsidRPr="00516126">
        <w:rPr>
          <w:rFonts w:ascii="Times New Roman" w:eastAsia="Times New Roman" w:hAnsi="Times New Roman" w:cs="Times New Roman"/>
          <w:color w:val="000000" w:themeColor="text1"/>
          <w:kern w:val="0"/>
          <w:sz w:val="24"/>
          <w:szCs w:val="24"/>
          <w:lang w:val="en-US" w:eastAsia="en-GB"/>
        </w:rPr>
        <w:t xml:space="preserve">T3 </w:t>
      </w:r>
      <w:r w:rsidR="00794678">
        <w:rPr>
          <w:rFonts w:ascii="Times New Roman" w:eastAsia="Times New Roman" w:hAnsi="Times New Roman" w:cs="Times New Roman"/>
          <w:color w:val="000000" w:themeColor="text1"/>
          <w:kern w:val="0"/>
          <w:sz w:val="24"/>
          <w:szCs w:val="24"/>
          <w:lang w:val="en-US" w:eastAsia="en-GB"/>
        </w:rPr>
        <w:t>showed</w:t>
      </w:r>
      <w:r w:rsidR="00E73E3B" w:rsidRPr="00516126">
        <w:rPr>
          <w:rFonts w:ascii="Times New Roman" w:eastAsia="Times New Roman" w:hAnsi="Times New Roman" w:cs="Times New Roman"/>
          <w:color w:val="000000" w:themeColor="text1"/>
          <w:kern w:val="0"/>
          <w:sz w:val="24"/>
          <w:szCs w:val="24"/>
          <w:lang w:val="en-US" w:eastAsia="en-GB"/>
        </w:rPr>
        <w:t xml:space="preserve"> significantly higher (P = 0.015) wings</w:t>
      </w:r>
      <w:r w:rsidR="00C0433E">
        <w:rPr>
          <w:rFonts w:ascii="Times New Roman" w:eastAsia="Times New Roman" w:hAnsi="Times New Roman" w:cs="Times New Roman"/>
          <w:color w:val="000000" w:themeColor="text1"/>
          <w:kern w:val="0"/>
          <w:sz w:val="24"/>
          <w:szCs w:val="24"/>
          <w:lang w:val="en-US" w:eastAsia="en-GB"/>
        </w:rPr>
        <w:t xml:space="preserve"> % </w:t>
      </w:r>
      <w:r w:rsidR="00794678">
        <w:rPr>
          <w:rFonts w:ascii="Times New Roman" w:eastAsia="Times New Roman" w:hAnsi="Times New Roman" w:cs="Times New Roman"/>
          <w:color w:val="000000" w:themeColor="text1"/>
          <w:kern w:val="0"/>
          <w:sz w:val="24"/>
          <w:szCs w:val="24"/>
          <w:lang w:val="en-US" w:eastAsia="en-GB"/>
        </w:rPr>
        <w:t xml:space="preserve">and </w:t>
      </w:r>
      <w:proofErr w:type="spellStart"/>
      <w:r w:rsidR="00794678" w:rsidRPr="00516126">
        <w:rPr>
          <w:rFonts w:ascii="Times New Roman" w:eastAsia="Times New Roman" w:hAnsi="Times New Roman" w:cs="Times New Roman"/>
          <w:color w:val="000000" w:themeColor="text1"/>
          <w:kern w:val="0"/>
          <w:sz w:val="24"/>
          <w:szCs w:val="24"/>
          <w:lang w:val="en-US"/>
        </w:rPr>
        <w:t>defeathered</w:t>
      </w:r>
      <w:proofErr w:type="spellEnd"/>
      <w:r w:rsidR="00794678" w:rsidRPr="00516126">
        <w:rPr>
          <w:rFonts w:ascii="Times New Roman" w:eastAsia="Times New Roman" w:hAnsi="Times New Roman" w:cs="Times New Roman"/>
          <w:color w:val="000000" w:themeColor="text1"/>
          <w:kern w:val="0"/>
          <w:sz w:val="24"/>
          <w:szCs w:val="24"/>
          <w:lang w:val="en-US"/>
        </w:rPr>
        <w:t xml:space="preserve"> weight </w:t>
      </w:r>
      <w:proofErr w:type="gramStart"/>
      <w:r w:rsidR="00794678" w:rsidRPr="00516126">
        <w:rPr>
          <w:rFonts w:ascii="Times New Roman" w:eastAsia="Times New Roman" w:hAnsi="Times New Roman" w:cs="Times New Roman"/>
          <w:color w:val="000000" w:themeColor="text1"/>
          <w:kern w:val="0"/>
          <w:sz w:val="24"/>
          <w:szCs w:val="24"/>
          <w:lang w:val="en-US"/>
        </w:rPr>
        <w:t xml:space="preserve">% </w:t>
      </w:r>
      <w:r w:rsidR="00E73E3B" w:rsidRPr="00516126">
        <w:rPr>
          <w:rFonts w:ascii="Times New Roman" w:eastAsia="Times New Roman" w:hAnsi="Times New Roman" w:cs="Times New Roman"/>
          <w:color w:val="000000" w:themeColor="text1"/>
          <w:kern w:val="0"/>
          <w:sz w:val="24"/>
          <w:szCs w:val="24"/>
          <w:lang w:val="en-US" w:eastAsia="en-GB"/>
        </w:rPr>
        <w:t xml:space="preserve"> compared</w:t>
      </w:r>
      <w:proofErr w:type="gramEnd"/>
      <w:r w:rsidR="00E73E3B" w:rsidRPr="00516126">
        <w:rPr>
          <w:rFonts w:ascii="Times New Roman" w:eastAsia="Times New Roman" w:hAnsi="Times New Roman" w:cs="Times New Roman"/>
          <w:color w:val="000000" w:themeColor="text1"/>
          <w:kern w:val="0"/>
          <w:sz w:val="24"/>
          <w:szCs w:val="24"/>
          <w:lang w:val="en-US" w:eastAsia="en-GB"/>
        </w:rPr>
        <w:t xml:space="preserve"> to T2 and </w:t>
      </w:r>
      <w:r w:rsidR="00794678" w:rsidRPr="00516126">
        <w:rPr>
          <w:rFonts w:ascii="Times New Roman" w:eastAsia="Times New Roman" w:hAnsi="Times New Roman" w:cs="Times New Roman"/>
          <w:color w:val="000000" w:themeColor="text1"/>
          <w:kern w:val="0"/>
          <w:sz w:val="24"/>
          <w:szCs w:val="24"/>
          <w:lang w:val="en-US" w:eastAsia="en-GB"/>
        </w:rPr>
        <w:t>T4</w:t>
      </w:r>
      <w:r w:rsidR="00794678">
        <w:rPr>
          <w:rFonts w:ascii="Times New Roman" w:eastAsia="Times New Roman" w:hAnsi="Times New Roman" w:cs="Times New Roman"/>
          <w:color w:val="000000" w:themeColor="text1"/>
          <w:kern w:val="0"/>
          <w:sz w:val="24"/>
          <w:szCs w:val="24"/>
          <w:lang w:val="en-US" w:eastAsia="en-GB"/>
        </w:rPr>
        <w:t xml:space="preserve">, and were </w:t>
      </w:r>
      <w:r w:rsidR="00E73E3B" w:rsidRPr="00516126">
        <w:rPr>
          <w:rFonts w:ascii="Times New Roman" w:eastAsia="Times New Roman" w:hAnsi="Times New Roman" w:cs="Times New Roman"/>
          <w:color w:val="000000" w:themeColor="text1"/>
          <w:kern w:val="0"/>
          <w:sz w:val="24"/>
          <w:szCs w:val="24"/>
          <w:lang w:val="en-US" w:eastAsia="en-GB"/>
        </w:rPr>
        <w:t>apparently higher than</w:t>
      </w:r>
      <w:r w:rsidR="00794678">
        <w:rPr>
          <w:rFonts w:ascii="Times New Roman" w:eastAsia="Times New Roman" w:hAnsi="Times New Roman" w:cs="Times New Roman"/>
          <w:color w:val="000000" w:themeColor="text1"/>
          <w:kern w:val="0"/>
          <w:sz w:val="24"/>
          <w:szCs w:val="24"/>
          <w:lang w:val="en-US" w:eastAsia="en-GB"/>
        </w:rPr>
        <w:t xml:space="preserve"> the control group</w:t>
      </w:r>
      <w:r w:rsidR="00E73E3B" w:rsidRPr="00516126">
        <w:rPr>
          <w:rFonts w:ascii="Times New Roman" w:eastAsia="Times New Roman" w:hAnsi="Times New Roman" w:cs="Times New Roman"/>
          <w:color w:val="000000" w:themeColor="text1"/>
          <w:kern w:val="0"/>
          <w:sz w:val="24"/>
          <w:szCs w:val="24"/>
          <w:lang w:val="en-US" w:eastAsia="en-GB"/>
        </w:rPr>
        <w:t>.</w:t>
      </w:r>
      <w:r w:rsidR="00532EA8">
        <w:rPr>
          <w:rFonts w:ascii="Times New Roman" w:eastAsia="Times New Roman" w:hAnsi="Times New Roman" w:cs="Times New Roman"/>
          <w:color w:val="000000" w:themeColor="text1"/>
          <w:kern w:val="0"/>
          <w:sz w:val="24"/>
          <w:szCs w:val="24"/>
          <w:lang w:val="en-US"/>
        </w:rPr>
        <w:t xml:space="preserve"> </w:t>
      </w:r>
      <w:r w:rsidR="00202094" w:rsidRPr="00516126">
        <w:rPr>
          <w:rFonts w:ascii="Times New Roman" w:eastAsia="Times New Roman" w:hAnsi="Times New Roman" w:cs="Times New Roman"/>
          <w:color w:val="000000" w:themeColor="text1"/>
          <w:kern w:val="0"/>
          <w:sz w:val="24"/>
          <w:szCs w:val="24"/>
          <w:lang w:val="en-US" w:eastAsia="en-GB"/>
        </w:rPr>
        <w:t>SB</w:t>
      </w:r>
      <w:r w:rsidR="00532EA8">
        <w:rPr>
          <w:rFonts w:ascii="Times New Roman" w:eastAsia="Times New Roman" w:hAnsi="Times New Roman" w:cs="Times New Roman"/>
          <w:color w:val="000000" w:themeColor="text1"/>
          <w:kern w:val="0"/>
          <w:sz w:val="24"/>
          <w:szCs w:val="24"/>
          <w:lang w:val="en-US" w:eastAsia="en-GB"/>
        </w:rPr>
        <w:t>-</w:t>
      </w:r>
      <w:r w:rsidR="00202094" w:rsidRPr="00516126">
        <w:rPr>
          <w:rFonts w:ascii="Times New Roman" w:eastAsia="Times New Roman" w:hAnsi="Times New Roman" w:cs="Times New Roman"/>
          <w:color w:val="000000" w:themeColor="text1"/>
          <w:kern w:val="0"/>
          <w:sz w:val="24"/>
          <w:szCs w:val="24"/>
          <w:lang w:val="en-US" w:eastAsia="en-GB"/>
        </w:rPr>
        <w:t>fed groups showed</w:t>
      </w:r>
      <w:r w:rsidR="00D0163D">
        <w:rPr>
          <w:rFonts w:ascii="Times New Roman" w:eastAsia="Times New Roman" w:hAnsi="Times New Roman" w:cs="Times New Roman"/>
          <w:color w:val="000000" w:themeColor="text1"/>
          <w:kern w:val="0"/>
          <w:sz w:val="24"/>
          <w:szCs w:val="24"/>
          <w:lang w:val="en-US" w:eastAsia="en-GB"/>
        </w:rPr>
        <w:t xml:space="preserve"> improved </w:t>
      </w:r>
      <w:r w:rsidR="00202094" w:rsidRPr="00516126">
        <w:rPr>
          <w:rFonts w:ascii="Times New Roman" w:eastAsia="Times New Roman" w:hAnsi="Times New Roman" w:cs="Times New Roman"/>
          <w:color w:val="000000" w:themeColor="text1"/>
          <w:kern w:val="0"/>
          <w:sz w:val="24"/>
          <w:szCs w:val="24"/>
          <w:lang w:val="en-US" w:eastAsia="en-GB"/>
        </w:rPr>
        <w:t>body weight and body weight gain</w:t>
      </w:r>
      <w:r w:rsidR="00C0433E">
        <w:rPr>
          <w:rFonts w:ascii="Times New Roman" w:eastAsia="Times New Roman" w:hAnsi="Times New Roman" w:cs="Times New Roman"/>
          <w:color w:val="000000" w:themeColor="text1"/>
          <w:kern w:val="0"/>
          <w:sz w:val="24"/>
          <w:szCs w:val="24"/>
          <w:lang w:val="en-US" w:eastAsia="en-GB"/>
        </w:rPr>
        <w:t>,</w:t>
      </w:r>
      <w:r w:rsidR="00D0163D">
        <w:rPr>
          <w:rFonts w:ascii="Times New Roman" w:eastAsia="Times New Roman" w:hAnsi="Times New Roman" w:cs="Times New Roman"/>
          <w:color w:val="000000" w:themeColor="text1"/>
          <w:kern w:val="0"/>
          <w:sz w:val="24"/>
          <w:szCs w:val="24"/>
          <w:lang w:val="en-US" w:eastAsia="en-GB"/>
        </w:rPr>
        <w:t xml:space="preserve"> with </w:t>
      </w:r>
      <w:r w:rsidR="00D0163D" w:rsidRPr="00516126">
        <w:rPr>
          <w:rFonts w:ascii="Times New Roman" w:eastAsia="Times New Roman" w:hAnsi="Times New Roman" w:cs="Times New Roman"/>
          <w:color w:val="000000" w:themeColor="text1"/>
          <w:kern w:val="0"/>
          <w:sz w:val="24"/>
          <w:szCs w:val="24"/>
          <w:lang w:val="en-US" w:eastAsia="en-GB"/>
        </w:rPr>
        <w:t xml:space="preserve">@0.1% SB </w:t>
      </w:r>
      <w:r w:rsidR="00D0163D">
        <w:rPr>
          <w:rFonts w:ascii="Times New Roman" w:eastAsia="Times New Roman" w:hAnsi="Times New Roman" w:cs="Times New Roman"/>
          <w:color w:val="000000" w:themeColor="text1"/>
          <w:kern w:val="0"/>
          <w:sz w:val="24"/>
          <w:szCs w:val="24"/>
          <w:lang w:val="en-US" w:eastAsia="en-GB"/>
        </w:rPr>
        <w:t>showing</w:t>
      </w:r>
      <w:r w:rsidR="00202094" w:rsidRPr="00516126">
        <w:rPr>
          <w:rFonts w:ascii="Times New Roman" w:eastAsia="Times New Roman" w:hAnsi="Times New Roman" w:cs="Times New Roman"/>
          <w:color w:val="000000" w:themeColor="text1"/>
          <w:kern w:val="0"/>
          <w:sz w:val="24"/>
          <w:szCs w:val="24"/>
          <w:lang w:val="en-US" w:eastAsia="en-GB"/>
        </w:rPr>
        <w:t xml:space="preserve"> significant</w:t>
      </w:r>
      <w:r w:rsidR="00D0163D">
        <w:rPr>
          <w:rFonts w:ascii="Times New Roman" w:eastAsia="Times New Roman" w:hAnsi="Times New Roman" w:cs="Times New Roman"/>
          <w:color w:val="000000" w:themeColor="text1"/>
          <w:kern w:val="0"/>
          <w:sz w:val="24"/>
          <w:szCs w:val="24"/>
          <w:lang w:val="en-US" w:eastAsia="en-GB"/>
        </w:rPr>
        <w:t xml:space="preserve"> effects </w:t>
      </w:r>
      <w:r w:rsidR="00202094" w:rsidRPr="00516126">
        <w:rPr>
          <w:rFonts w:ascii="Times New Roman" w:eastAsia="Times New Roman" w:hAnsi="Times New Roman" w:cs="Times New Roman"/>
          <w:color w:val="000000" w:themeColor="text1"/>
          <w:kern w:val="0"/>
          <w:sz w:val="24"/>
          <w:szCs w:val="24"/>
          <w:lang w:val="en-US" w:eastAsia="en-GB"/>
        </w:rPr>
        <w:t>during the 1</w:t>
      </w:r>
      <w:r w:rsidR="00202094" w:rsidRPr="00516126">
        <w:rPr>
          <w:rFonts w:ascii="Times New Roman" w:eastAsia="Times New Roman" w:hAnsi="Times New Roman" w:cs="Times New Roman"/>
          <w:color w:val="000000" w:themeColor="text1"/>
          <w:kern w:val="0"/>
          <w:sz w:val="24"/>
          <w:szCs w:val="24"/>
          <w:vertAlign w:val="superscript"/>
          <w:lang w:val="en-US" w:eastAsia="en-GB"/>
        </w:rPr>
        <w:t>st</w:t>
      </w:r>
      <w:r w:rsidR="00202094" w:rsidRPr="00516126">
        <w:rPr>
          <w:rFonts w:ascii="Times New Roman" w:eastAsia="Times New Roman" w:hAnsi="Times New Roman" w:cs="Times New Roman"/>
          <w:color w:val="000000" w:themeColor="text1"/>
          <w:kern w:val="0"/>
          <w:sz w:val="24"/>
          <w:szCs w:val="24"/>
          <w:lang w:val="en-US" w:eastAsia="en-GB"/>
        </w:rPr>
        <w:t>, 4</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7</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and 8</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xml:space="preserve"> weeks</w:t>
      </w:r>
      <w:r w:rsidR="0025025D" w:rsidRPr="00516126">
        <w:rPr>
          <w:rFonts w:ascii="Times New Roman" w:eastAsia="Times New Roman" w:hAnsi="Times New Roman" w:cs="Times New Roman"/>
          <w:color w:val="000000" w:themeColor="text1"/>
          <w:kern w:val="0"/>
          <w:sz w:val="24"/>
          <w:szCs w:val="24"/>
          <w:lang w:val="en-US" w:eastAsia="en-GB"/>
        </w:rPr>
        <w:t>, while</w:t>
      </w:r>
      <w:r w:rsidR="00D0163D">
        <w:rPr>
          <w:rFonts w:ascii="Times New Roman" w:eastAsia="Times New Roman" w:hAnsi="Times New Roman" w:cs="Times New Roman"/>
          <w:color w:val="000000" w:themeColor="text1"/>
          <w:kern w:val="0"/>
          <w:sz w:val="24"/>
          <w:szCs w:val="24"/>
          <w:lang w:val="en-US" w:eastAsia="en-GB"/>
        </w:rPr>
        <w:t xml:space="preserve"> 0.05% SB improved </w:t>
      </w:r>
      <w:r w:rsidR="0025025D" w:rsidRPr="00516126">
        <w:rPr>
          <w:rFonts w:ascii="Times New Roman" w:eastAsia="Times New Roman" w:hAnsi="Times New Roman" w:cs="Times New Roman"/>
          <w:color w:val="000000" w:themeColor="text1"/>
          <w:kern w:val="0"/>
          <w:sz w:val="24"/>
          <w:szCs w:val="24"/>
          <w:lang w:val="en-US" w:eastAsia="en-GB"/>
        </w:rPr>
        <w:t xml:space="preserve">wing and </w:t>
      </w:r>
      <w:proofErr w:type="spellStart"/>
      <w:r w:rsidR="0025025D" w:rsidRPr="00516126">
        <w:rPr>
          <w:rFonts w:ascii="Times New Roman" w:eastAsia="Times New Roman" w:hAnsi="Times New Roman" w:cs="Times New Roman"/>
          <w:color w:val="000000" w:themeColor="text1"/>
          <w:kern w:val="0"/>
          <w:sz w:val="24"/>
          <w:szCs w:val="24"/>
          <w:lang w:val="en-US" w:eastAsia="en-GB"/>
        </w:rPr>
        <w:t>defeathered</w:t>
      </w:r>
      <w:proofErr w:type="spellEnd"/>
      <w:r w:rsidR="0025025D" w:rsidRPr="00516126">
        <w:rPr>
          <w:rFonts w:ascii="Times New Roman" w:eastAsia="Times New Roman" w:hAnsi="Times New Roman" w:cs="Times New Roman"/>
          <w:color w:val="000000" w:themeColor="text1"/>
          <w:kern w:val="0"/>
          <w:sz w:val="24"/>
          <w:szCs w:val="24"/>
          <w:lang w:val="en-US" w:eastAsia="en-GB"/>
        </w:rPr>
        <w:t xml:space="preserve"> weight percentages</w:t>
      </w:r>
      <w:r w:rsidR="00F36671" w:rsidRPr="00516126">
        <w:rPr>
          <w:rFonts w:ascii="Times New Roman" w:eastAsia="Times New Roman" w:hAnsi="Times New Roman" w:cs="Times New Roman"/>
          <w:color w:val="000000" w:themeColor="text1"/>
          <w:kern w:val="0"/>
          <w:sz w:val="24"/>
          <w:szCs w:val="24"/>
          <w:lang w:val="en-US" w:eastAsia="en-GB"/>
        </w:rPr>
        <w:t xml:space="preserve"> in turkey </w:t>
      </w:r>
      <w:proofErr w:type="spellStart"/>
      <w:r w:rsidR="00F36671" w:rsidRPr="00516126">
        <w:rPr>
          <w:rFonts w:ascii="Times New Roman" w:eastAsia="Times New Roman" w:hAnsi="Times New Roman" w:cs="Times New Roman"/>
          <w:color w:val="000000" w:themeColor="text1"/>
          <w:kern w:val="0"/>
          <w:sz w:val="24"/>
          <w:szCs w:val="24"/>
          <w:lang w:val="en-US" w:eastAsia="en-GB"/>
        </w:rPr>
        <w:t>poults</w:t>
      </w:r>
      <w:proofErr w:type="spellEnd"/>
      <w:r w:rsidR="00F36671" w:rsidRPr="00516126">
        <w:rPr>
          <w:rFonts w:ascii="Times New Roman" w:eastAsia="Times New Roman" w:hAnsi="Times New Roman" w:cs="Times New Roman"/>
          <w:color w:val="000000" w:themeColor="text1"/>
          <w:kern w:val="0"/>
          <w:sz w:val="24"/>
          <w:szCs w:val="24"/>
          <w:lang w:val="en-US" w:eastAsia="en-GB"/>
        </w:rPr>
        <w:t xml:space="preserve"> reared during heat stress.</w:t>
      </w:r>
    </w:p>
    <w:p w14:paraId="3EEED861" w14:textId="3831A07C" w:rsidR="00D67C3A" w:rsidRDefault="00202094" w:rsidP="00D67C3A">
      <w:pPr>
        <w:widowControl w:val="0"/>
        <w:autoSpaceDE w:val="0"/>
        <w:autoSpaceDN w:val="0"/>
        <w:spacing w:before="120" w:after="120" w:line="360" w:lineRule="auto"/>
        <w:jc w:val="both"/>
        <w:rPr>
          <w:rFonts w:ascii="Times New Roman" w:eastAsia="Times New Roman" w:hAnsi="Times New Roman" w:cs="Times New Roman"/>
          <w:color w:val="000000" w:themeColor="text1"/>
          <w:kern w:val="0"/>
          <w:sz w:val="24"/>
          <w:szCs w:val="24"/>
          <w:lang w:val="en-US" w:eastAsia="en-GB"/>
        </w:rPr>
      </w:pPr>
      <w:r w:rsidRPr="00516126">
        <w:rPr>
          <w:rFonts w:ascii="Times New Roman" w:eastAsia="Times New Roman" w:hAnsi="Times New Roman" w:cs="Times New Roman"/>
          <w:b/>
          <w:bCs/>
          <w:color w:val="000000" w:themeColor="text1"/>
          <w:kern w:val="0"/>
          <w:sz w:val="24"/>
          <w:szCs w:val="24"/>
          <w:lang w:val="en-US" w:eastAsia="en-GB"/>
        </w:rPr>
        <w:lastRenderedPageBreak/>
        <w:t>Keywords:</w:t>
      </w:r>
      <w:r w:rsidRPr="00516126">
        <w:rPr>
          <w:rFonts w:ascii="Times New Roman" w:eastAsia="Times New Roman" w:hAnsi="Times New Roman" w:cs="Times New Roman"/>
          <w:color w:val="000000" w:themeColor="text1"/>
          <w:kern w:val="0"/>
          <w:sz w:val="24"/>
          <w:szCs w:val="24"/>
          <w:lang w:val="en-US" w:eastAsia="en-GB"/>
        </w:rPr>
        <w:t xml:space="preserve"> </w:t>
      </w:r>
      <w:r w:rsidR="00725627" w:rsidRPr="00516126">
        <w:rPr>
          <w:rFonts w:ascii="Times New Roman" w:eastAsia="Times New Roman" w:hAnsi="Times New Roman" w:cs="Times New Roman"/>
          <w:color w:val="000000" w:themeColor="text1"/>
          <w:kern w:val="0"/>
          <w:sz w:val="24"/>
          <w:szCs w:val="24"/>
          <w:lang w:val="en-US" w:eastAsia="en-GB"/>
        </w:rPr>
        <w:t>Carcass Quality traits</w:t>
      </w:r>
      <w:r w:rsidR="00725627">
        <w:rPr>
          <w:rFonts w:ascii="Times New Roman" w:eastAsia="Times New Roman" w:hAnsi="Times New Roman" w:cs="Times New Roman"/>
          <w:color w:val="000000" w:themeColor="text1"/>
          <w:kern w:val="0"/>
          <w:sz w:val="24"/>
          <w:szCs w:val="24"/>
          <w:lang w:val="en-US" w:eastAsia="en-GB"/>
        </w:rPr>
        <w:t xml:space="preserve">, </w:t>
      </w:r>
      <w:r w:rsidR="00725627" w:rsidRPr="00516126">
        <w:rPr>
          <w:rFonts w:ascii="Times New Roman" w:eastAsia="Times New Roman" w:hAnsi="Times New Roman" w:cs="Times New Roman"/>
          <w:color w:val="000000" w:themeColor="text1"/>
          <w:kern w:val="0"/>
          <w:sz w:val="24"/>
          <w:szCs w:val="24"/>
          <w:lang w:val="en-US" w:eastAsia="en-GB"/>
        </w:rPr>
        <w:t>Growth performance</w:t>
      </w:r>
      <w:r w:rsidR="00725627">
        <w:rPr>
          <w:rFonts w:ascii="Times New Roman" w:eastAsia="Times New Roman" w:hAnsi="Times New Roman" w:cs="Times New Roman"/>
          <w:color w:val="000000" w:themeColor="text1"/>
          <w:kern w:val="0"/>
          <w:sz w:val="24"/>
          <w:szCs w:val="24"/>
          <w:lang w:val="en-US" w:eastAsia="en-GB"/>
        </w:rPr>
        <w:t>,</w:t>
      </w:r>
      <w:r w:rsidR="00725627" w:rsidRPr="00516126">
        <w:rPr>
          <w:rFonts w:ascii="Times New Roman" w:eastAsia="Times New Roman" w:hAnsi="Times New Roman" w:cs="Times New Roman"/>
          <w:color w:val="000000" w:themeColor="text1"/>
          <w:kern w:val="0"/>
          <w:sz w:val="24"/>
          <w:szCs w:val="24"/>
          <w:lang w:val="en-US" w:eastAsia="en-GB"/>
        </w:rPr>
        <w:t xml:space="preserve"> Heat stress</w:t>
      </w:r>
      <w:r w:rsidR="00725627">
        <w:rPr>
          <w:rFonts w:ascii="Times New Roman" w:eastAsia="Times New Roman" w:hAnsi="Times New Roman" w:cs="Times New Roman"/>
          <w:color w:val="000000" w:themeColor="text1"/>
          <w:kern w:val="0"/>
          <w:sz w:val="24"/>
          <w:szCs w:val="24"/>
          <w:lang w:val="en-US" w:eastAsia="en-GB"/>
        </w:rPr>
        <w:t>,</w:t>
      </w:r>
      <w:r w:rsidR="00725627" w:rsidRPr="00516126">
        <w:rPr>
          <w:rFonts w:ascii="Times New Roman" w:eastAsia="Times New Roman" w:hAnsi="Times New Roman" w:cs="Times New Roman"/>
          <w:color w:val="000000" w:themeColor="text1"/>
          <w:kern w:val="0"/>
          <w:sz w:val="24"/>
          <w:szCs w:val="24"/>
          <w:lang w:val="en-US" w:eastAsia="en-GB"/>
        </w:rPr>
        <w:t xml:space="preserve"> </w:t>
      </w:r>
      <w:r w:rsidRPr="00516126">
        <w:rPr>
          <w:rFonts w:ascii="Times New Roman" w:eastAsia="Times New Roman" w:hAnsi="Times New Roman" w:cs="Times New Roman"/>
          <w:color w:val="000000" w:themeColor="text1"/>
          <w:kern w:val="0"/>
          <w:sz w:val="24"/>
          <w:szCs w:val="24"/>
          <w:lang w:val="en-US" w:eastAsia="en-GB"/>
        </w:rPr>
        <w:t xml:space="preserve">Sodium Butyrate, </w:t>
      </w:r>
      <w:r w:rsidR="00A443DA" w:rsidRPr="00516126">
        <w:rPr>
          <w:rFonts w:ascii="Times New Roman" w:eastAsia="Times New Roman" w:hAnsi="Times New Roman" w:cs="Times New Roman"/>
          <w:color w:val="000000" w:themeColor="text1"/>
          <w:kern w:val="0"/>
          <w:sz w:val="24"/>
          <w:szCs w:val="24"/>
          <w:lang w:val="en-US" w:eastAsia="en-GB"/>
        </w:rPr>
        <w:t>Temperature humidity index (THI)</w:t>
      </w:r>
      <w:r w:rsidR="00725627">
        <w:rPr>
          <w:rFonts w:ascii="Times New Roman" w:eastAsia="Times New Roman" w:hAnsi="Times New Roman" w:cs="Times New Roman"/>
          <w:color w:val="000000" w:themeColor="text1"/>
          <w:kern w:val="0"/>
          <w:sz w:val="24"/>
          <w:szCs w:val="24"/>
          <w:lang w:val="en-US" w:eastAsia="en-GB"/>
        </w:rPr>
        <w:t>,</w:t>
      </w:r>
      <w:r w:rsidR="00725627" w:rsidRPr="00725627">
        <w:rPr>
          <w:rFonts w:ascii="Times New Roman" w:eastAsia="Times New Roman" w:hAnsi="Times New Roman" w:cs="Times New Roman"/>
          <w:color w:val="000000" w:themeColor="text1"/>
          <w:kern w:val="0"/>
          <w:sz w:val="24"/>
          <w:szCs w:val="24"/>
          <w:lang w:val="en-US" w:eastAsia="en-GB"/>
        </w:rPr>
        <w:t xml:space="preserve"> </w:t>
      </w:r>
      <w:r w:rsidR="00725627" w:rsidRPr="00516126">
        <w:rPr>
          <w:rFonts w:ascii="Times New Roman" w:eastAsia="Times New Roman" w:hAnsi="Times New Roman" w:cs="Times New Roman"/>
          <w:color w:val="000000" w:themeColor="text1"/>
          <w:kern w:val="0"/>
          <w:sz w:val="24"/>
          <w:szCs w:val="24"/>
          <w:lang w:val="en-US" w:eastAsia="en-GB"/>
        </w:rPr>
        <w:t>Turkeys</w:t>
      </w:r>
    </w:p>
    <w:p w14:paraId="1B9D26BC" w14:textId="76E3B3C4" w:rsidR="002460FE" w:rsidRDefault="002460FE" w:rsidP="00D67C3A">
      <w:pPr>
        <w:widowControl w:val="0"/>
        <w:autoSpaceDE w:val="0"/>
        <w:autoSpaceDN w:val="0"/>
        <w:spacing w:before="120" w:after="120" w:line="360" w:lineRule="auto"/>
        <w:jc w:val="both"/>
        <w:rPr>
          <w:rFonts w:ascii="Times New Roman" w:eastAsia="Times New Roman" w:hAnsi="Times New Roman" w:cs="Times New Roman"/>
          <w:color w:val="000000" w:themeColor="text1"/>
          <w:kern w:val="0"/>
          <w:sz w:val="24"/>
          <w:szCs w:val="24"/>
          <w:lang w:val="en-US" w:eastAsia="en-GB"/>
        </w:rPr>
      </w:pPr>
    </w:p>
    <w:p w14:paraId="18744C42" w14:textId="77777777" w:rsidR="002460FE" w:rsidRPr="00516126" w:rsidRDefault="002460FE" w:rsidP="00D67C3A">
      <w:pPr>
        <w:widowControl w:val="0"/>
        <w:autoSpaceDE w:val="0"/>
        <w:autoSpaceDN w:val="0"/>
        <w:spacing w:before="120" w:after="120" w:line="360" w:lineRule="auto"/>
        <w:jc w:val="both"/>
        <w:rPr>
          <w:rFonts w:ascii="Times New Roman" w:eastAsia="Times New Roman" w:hAnsi="Times New Roman" w:cs="Times New Roman"/>
          <w:color w:val="000000" w:themeColor="text1"/>
          <w:kern w:val="0"/>
          <w:sz w:val="24"/>
          <w:szCs w:val="24"/>
          <w:lang w:val="en-US" w:eastAsia="en-GB"/>
        </w:rPr>
      </w:pPr>
    </w:p>
    <w:p w14:paraId="6BEFDBAD" w14:textId="77777777" w:rsidR="00973422" w:rsidRPr="00516126" w:rsidRDefault="00AF6AE3" w:rsidP="00AF6AE3">
      <w:pPr>
        <w:widowControl w:val="0"/>
        <w:autoSpaceDE w:val="0"/>
        <w:autoSpaceDN w:val="0"/>
        <w:spacing w:before="120" w:after="120" w:line="360" w:lineRule="auto"/>
        <w:rPr>
          <w:rFonts w:ascii="Times New Roman" w:eastAsia="Times New Roman" w:hAnsi="Times New Roman" w:cs="Times New Roman"/>
          <w:color w:val="000000" w:themeColor="text1"/>
          <w:kern w:val="0"/>
          <w:sz w:val="24"/>
          <w:szCs w:val="24"/>
          <w:lang w:val="en-US" w:eastAsia="en-GB"/>
        </w:rPr>
      </w:pPr>
      <w:r>
        <w:rPr>
          <w:rFonts w:ascii="Times New Roman" w:eastAsia="Times New Roman" w:hAnsi="Times New Roman" w:cs="Times New Roman"/>
          <w:b/>
          <w:bCs/>
          <w:color w:val="000000" w:themeColor="text1"/>
          <w:kern w:val="0"/>
          <w:sz w:val="24"/>
          <w:szCs w:val="24"/>
          <w:lang w:val="en-US" w:eastAsia="en-GB"/>
        </w:rPr>
        <w:t xml:space="preserve">1. </w:t>
      </w:r>
      <w:r w:rsidR="00973422" w:rsidRPr="00516126">
        <w:rPr>
          <w:rFonts w:ascii="Times New Roman" w:eastAsia="Times New Roman" w:hAnsi="Times New Roman" w:cs="Times New Roman"/>
          <w:b/>
          <w:bCs/>
          <w:color w:val="000000" w:themeColor="text1"/>
          <w:kern w:val="0"/>
          <w:sz w:val="24"/>
          <w:szCs w:val="24"/>
          <w:lang w:val="en-US" w:eastAsia="en-GB"/>
        </w:rPr>
        <w:t>Introduction</w:t>
      </w:r>
    </w:p>
    <w:p w14:paraId="6BCB5EE7" w14:textId="23D972CE" w:rsidR="00902F83" w:rsidRPr="00516126" w:rsidRDefault="00902F83" w:rsidP="007F1199">
      <w:pPr>
        <w:spacing w:before="120" w:after="120" w:line="360" w:lineRule="auto"/>
        <w:ind w:firstLine="720"/>
        <w:jc w:val="both"/>
        <w:rPr>
          <w:rFonts w:ascii="Times New Roman" w:eastAsia="Times New Roman" w:hAnsi="Times New Roman" w:cs="Times New Roman"/>
          <w:color w:val="000000" w:themeColor="text1"/>
          <w:kern w:val="0"/>
          <w:sz w:val="24"/>
          <w:szCs w:val="24"/>
          <w:lang w:val="en-US"/>
        </w:rPr>
      </w:pPr>
      <w:r w:rsidRPr="00F604DC">
        <w:rPr>
          <w:rFonts w:ascii="Times New Roman" w:eastAsia="Times New Roman" w:hAnsi="Times New Roman" w:cs="Times New Roman"/>
          <w:color w:val="000000" w:themeColor="text1"/>
          <w:kern w:val="0"/>
          <w:sz w:val="24"/>
          <w:szCs w:val="24"/>
          <w:lang w:val="en-US"/>
        </w:rPr>
        <w:t xml:space="preserve">The use of antibiotics as growth-promoting ingredients in poultry feed has been common for decades. According to Marshall and Levy (2011), antibiotic-resistant microbes </w:t>
      </w:r>
      <w:r w:rsidR="00C960EE" w:rsidRPr="00F604DC">
        <w:rPr>
          <w:rFonts w:ascii="Times New Roman" w:eastAsia="Times New Roman" w:hAnsi="Times New Roman" w:cs="Times New Roman"/>
          <w:color w:val="000000" w:themeColor="text1"/>
          <w:kern w:val="0"/>
          <w:sz w:val="24"/>
          <w:szCs w:val="24"/>
          <w:lang w:val="en-US"/>
        </w:rPr>
        <w:t xml:space="preserve">may develop </w:t>
      </w:r>
      <w:r w:rsidRPr="00F604DC">
        <w:rPr>
          <w:rFonts w:ascii="Times New Roman" w:eastAsia="Times New Roman" w:hAnsi="Times New Roman" w:cs="Times New Roman"/>
          <w:color w:val="000000" w:themeColor="text1"/>
          <w:kern w:val="0"/>
          <w:sz w:val="24"/>
          <w:szCs w:val="24"/>
          <w:lang w:val="en-US"/>
        </w:rPr>
        <w:t xml:space="preserve">as a result of the overuse and careless application of antibiotics. </w:t>
      </w:r>
      <w:r w:rsidR="00F44085" w:rsidRPr="00F604DC">
        <w:rPr>
          <w:rFonts w:ascii="Times New Roman" w:eastAsia="Times New Roman" w:hAnsi="Times New Roman" w:cs="Times New Roman"/>
          <w:color w:val="000000" w:themeColor="text1"/>
          <w:kern w:val="0"/>
          <w:sz w:val="24"/>
          <w:szCs w:val="24"/>
          <w:lang w:val="en-US"/>
        </w:rPr>
        <w:t>The European Union outlawed the use of antibiotics as growth enhancers in broiler chicken feed in 2006 for the same reasons</w:t>
      </w:r>
      <w:r w:rsidRPr="00F604DC">
        <w:rPr>
          <w:rFonts w:ascii="Times New Roman" w:eastAsia="Times New Roman" w:hAnsi="Times New Roman" w:cs="Times New Roman"/>
          <w:color w:val="000000" w:themeColor="text1"/>
          <w:kern w:val="0"/>
          <w:sz w:val="24"/>
          <w:szCs w:val="24"/>
          <w:lang w:val="en-US"/>
        </w:rPr>
        <w:t>. On the other hand, because of the imbalance in intestinal microbiota, the lack of growth promoters might lead to a number of problems along with enteritis (</w:t>
      </w:r>
      <w:proofErr w:type="spellStart"/>
      <w:r w:rsidRPr="00F604DC">
        <w:rPr>
          <w:rFonts w:ascii="Times New Roman" w:eastAsia="Times New Roman" w:hAnsi="Times New Roman" w:cs="Times New Roman"/>
          <w:color w:val="000000" w:themeColor="text1"/>
          <w:kern w:val="0"/>
          <w:sz w:val="24"/>
          <w:szCs w:val="24"/>
          <w:lang w:val="en-US"/>
        </w:rPr>
        <w:t>Huyghebaert</w:t>
      </w:r>
      <w:proofErr w:type="spellEnd"/>
      <w:r w:rsidRPr="00F604DC">
        <w:rPr>
          <w:rFonts w:ascii="Times New Roman" w:eastAsia="Times New Roman" w:hAnsi="Times New Roman" w:cs="Times New Roman"/>
          <w:color w:val="000000" w:themeColor="text1"/>
          <w:kern w:val="0"/>
          <w:sz w:val="24"/>
          <w:szCs w:val="24"/>
          <w:lang w:val="en-US"/>
        </w:rPr>
        <w:t xml:space="preserve"> et al., 2011). Antibiotics may be replaced with natural additions to solve this issue.</w:t>
      </w:r>
      <w:r w:rsidR="000266FC">
        <w:rPr>
          <w:rFonts w:ascii="Times New Roman" w:eastAsia="Times New Roman" w:hAnsi="Times New Roman" w:cs="Times New Roman"/>
          <w:color w:val="000000" w:themeColor="text1"/>
          <w:kern w:val="0"/>
          <w:sz w:val="24"/>
          <w:szCs w:val="24"/>
          <w:lang w:val="en-US"/>
        </w:rPr>
        <w:t xml:space="preserve"> </w:t>
      </w:r>
      <w:r w:rsidR="00E55817" w:rsidRPr="00F604DC">
        <w:rPr>
          <w:rFonts w:ascii="Times New Roman" w:eastAsia="Times New Roman" w:hAnsi="Times New Roman" w:cs="Times New Roman"/>
          <w:color w:val="000000" w:themeColor="text1"/>
          <w:kern w:val="0"/>
          <w:sz w:val="24"/>
          <w:szCs w:val="24"/>
          <w:lang w:val="en-US"/>
        </w:rPr>
        <w:t>This replacement becomes even more important under heat stress conditions, where intestinal integrity, immune response, and growth performance are further compromised.</w:t>
      </w:r>
      <w:r w:rsidR="000266FC">
        <w:rPr>
          <w:rFonts w:ascii="Times New Roman" w:eastAsia="Times New Roman" w:hAnsi="Times New Roman" w:cs="Times New Roman"/>
          <w:color w:val="000000" w:themeColor="text1"/>
          <w:kern w:val="0"/>
          <w:sz w:val="24"/>
          <w:szCs w:val="24"/>
          <w:lang w:val="en-US"/>
        </w:rPr>
        <w:t xml:space="preserve"> </w:t>
      </w:r>
      <w:r w:rsidR="00CD52CF" w:rsidRPr="00CD52CF">
        <w:rPr>
          <w:rFonts w:ascii="Times New Roman" w:eastAsia="Times New Roman" w:hAnsi="Times New Roman" w:cs="Times New Roman"/>
          <w:color w:val="000000" w:themeColor="text1"/>
          <w:kern w:val="0"/>
          <w:sz w:val="24"/>
          <w:szCs w:val="24"/>
          <w:lang w:val="en-US"/>
        </w:rPr>
        <w:t>Organic short-chain fatty acids (SCFAs)</w:t>
      </w:r>
      <w:r w:rsidR="00CD52CF">
        <w:rPr>
          <w:rFonts w:ascii="Times New Roman" w:eastAsia="Times New Roman" w:hAnsi="Times New Roman" w:cs="Times New Roman"/>
          <w:color w:val="000000" w:themeColor="text1"/>
          <w:kern w:val="0"/>
          <w:sz w:val="24"/>
          <w:szCs w:val="24"/>
          <w:lang w:val="en-US"/>
        </w:rPr>
        <w:t>-</w:t>
      </w:r>
      <w:r w:rsidR="00CD52CF" w:rsidRPr="00CD52CF">
        <w:rPr>
          <w:rFonts w:ascii="Times New Roman" w:eastAsia="Times New Roman" w:hAnsi="Times New Roman" w:cs="Times New Roman"/>
          <w:color w:val="000000" w:themeColor="text1"/>
          <w:kern w:val="0"/>
          <w:sz w:val="24"/>
          <w:szCs w:val="24"/>
          <w:lang w:val="en-US"/>
        </w:rPr>
        <w:t>such as propionic, acetic, and butyric acids</w:t>
      </w:r>
      <w:r w:rsidR="00CD52CF">
        <w:rPr>
          <w:rFonts w:ascii="Times New Roman" w:eastAsia="Times New Roman" w:hAnsi="Times New Roman" w:cs="Times New Roman"/>
          <w:color w:val="000000" w:themeColor="text1"/>
          <w:kern w:val="0"/>
          <w:sz w:val="24"/>
          <w:szCs w:val="24"/>
          <w:lang w:val="en-US"/>
        </w:rPr>
        <w:t>-</w:t>
      </w:r>
      <w:r w:rsidR="00CD52CF" w:rsidRPr="00CD52CF">
        <w:rPr>
          <w:rFonts w:ascii="Times New Roman" w:eastAsia="Times New Roman" w:hAnsi="Times New Roman" w:cs="Times New Roman"/>
          <w:color w:val="000000" w:themeColor="text1"/>
          <w:kern w:val="0"/>
          <w:sz w:val="24"/>
          <w:szCs w:val="24"/>
          <w:lang w:val="en-US"/>
        </w:rPr>
        <w:t xml:space="preserve">are primarily produced in the lower intestinal tract through anaerobic microbial fermentation and serve as vital energy sources for </w:t>
      </w:r>
      <w:proofErr w:type="spellStart"/>
      <w:r w:rsidR="00CD52CF" w:rsidRPr="00CD52CF">
        <w:rPr>
          <w:rFonts w:ascii="Times New Roman" w:eastAsia="Times New Roman" w:hAnsi="Times New Roman" w:cs="Times New Roman"/>
          <w:color w:val="000000" w:themeColor="text1"/>
          <w:kern w:val="0"/>
          <w:sz w:val="24"/>
          <w:szCs w:val="24"/>
          <w:lang w:val="en-US"/>
        </w:rPr>
        <w:t>colonocytes</w:t>
      </w:r>
      <w:proofErr w:type="spellEnd"/>
      <w:r w:rsidR="00CD52CF">
        <w:rPr>
          <w:rFonts w:ascii="Times New Roman" w:eastAsia="Times New Roman" w:hAnsi="Times New Roman" w:cs="Times New Roman"/>
          <w:color w:val="000000" w:themeColor="text1"/>
          <w:kern w:val="0"/>
          <w:sz w:val="24"/>
          <w:szCs w:val="24"/>
          <w:lang w:val="en-US"/>
        </w:rPr>
        <w:t xml:space="preserve"> </w:t>
      </w:r>
      <w:r w:rsidR="00CD52CF" w:rsidRPr="005D5765">
        <w:rPr>
          <w:rFonts w:ascii="Times New Roman" w:eastAsia="Times New Roman" w:hAnsi="Times New Roman" w:cs="Times New Roman"/>
          <w:kern w:val="0"/>
          <w:sz w:val="24"/>
          <w:szCs w:val="24"/>
          <w:lang w:val="en-US"/>
        </w:rPr>
        <w:t>(Bedford and Gong, 2018).</w:t>
      </w:r>
      <w:r w:rsidR="00CD52CF">
        <w:rPr>
          <w:rFonts w:ascii="Times New Roman" w:eastAsia="Times New Roman" w:hAnsi="Times New Roman" w:cs="Times New Roman"/>
          <w:color w:val="000000" w:themeColor="text1"/>
          <w:kern w:val="0"/>
          <w:sz w:val="24"/>
          <w:szCs w:val="24"/>
          <w:lang w:val="en-US"/>
        </w:rPr>
        <w:t xml:space="preserve"> </w:t>
      </w:r>
      <w:r w:rsidR="007F1199" w:rsidRPr="007F1199">
        <w:rPr>
          <w:rFonts w:ascii="Times New Roman" w:eastAsia="Times New Roman" w:hAnsi="Times New Roman" w:cs="Times New Roman"/>
          <w:color w:val="000000" w:themeColor="text1"/>
          <w:kern w:val="0"/>
          <w:sz w:val="24"/>
          <w:szCs w:val="24"/>
          <w:lang w:val="en-US"/>
        </w:rPr>
        <w:t xml:space="preserve">Among them, butyric acid is a key volatile SCFA with numerous applications in the animal feed industry. </w:t>
      </w:r>
      <w:r w:rsidR="00E55817" w:rsidRPr="00F604DC">
        <w:rPr>
          <w:rFonts w:ascii="Times New Roman" w:eastAsia="Times New Roman" w:hAnsi="Times New Roman" w:cs="Times New Roman"/>
          <w:color w:val="000000" w:themeColor="text1"/>
          <w:kern w:val="0"/>
          <w:sz w:val="24"/>
          <w:szCs w:val="24"/>
          <w:lang w:val="en-US"/>
        </w:rPr>
        <w:t>Under heat stress conditions, SCFAs are particularly beneficial as they help maintain gut integrity, reduce oxidative stress, and modulate inflammatory responses.</w:t>
      </w:r>
      <w:r w:rsidR="000266FC">
        <w:rPr>
          <w:rFonts w:ascii="Times New Roman" w:eastAsia="Times New Roman" w:hAnsi="Times New Roman" w:cs="Times New Roman"/>
          <w:color w:val="000000" w:themeColor="text1"/>
          <w:kern w:val="0"/>
          <w:sz w:val="24"/>
          <w:szCs w:val="24"/>
          <w:lang w:val="en-US"/>
        </w:rPr>
        <w:t xml:space="preserve"> </w:t>
      </w:r>
      <w:r w:rsidRPr="00F604DC">
        <w:rPr>
          <w:rFonts w:ascii="Times New Roman" w:eastAsia="Times New Roman" w:hAnsi="Times New Roman" w:cs="Times New Roman"/>
          <w:color w:val="000000" w:themeColor="text1"/>
          <w:kern w:val="0"/>
          <w:sz w:val="24"/>
          <w:szCs w:val="24"/>
          <w:lang w:val="en-US"/>
        </w:rPr>
        <w:t>Organic</w:t>
      </w:r>
      <w:r w:rsidRPr="00516126">
        <w:rPr>
          <w:rFonts w:ascii="Times New Roman" w:eastAsia="Times New Roman" w:hAnsi="Times New Roman" w:cs="Times New Roman"/>
          <w:color w:val="000000" w:themeColor="text1"/>
          <w:kern w:val="0"/>
          <w:sz w:val="24"/>
          <w:szCs w:val="24"/>
          <w:lang w:val="en-US"/>
        </w:rPr>
        <w:t xml:space="preserve"> acids can improve </w:t>
      </w:r>
      <w:r w:rsidR="00006612" w:rsidRPr="00516126">
        <w:rPr>
          <w:rFonts w:ascii="Times New Roman" w:eastAsia="Times New Roman" w:hAnsi="Times New Roman" w:cs="Times New Roman"/>
          <w:color w:val="000000" w:themeColor="text1"/>
          <w:kern w:val="0"/>
          <w:sz w:val="24"/>
          <w:szCs w:val="24"/>
          <w:lang w:val="en-US"/>
        </w:rPr>
        <w:t>birds’</w:t>
      </w:r>
      <w:r w:rsidRPr="00516126">
        <w:rPr>
          <w:rFonts w:ascii="Times New Roman" w:eastAsia="Times New Roman" w:hAnsi="Times New Roman" w:cs="Times New Roman"/>
          <w:color w:val="000000" w:themeColor="text1"/>
          <w:kern w:val="0"/>
          <w:sz w:val="24"/>
          <w:szCs w:val="24"/>
          <w:lang w:val="en-US"/>
        </w:rPr>
        <w:t xml:space="preserve"> performance due to their antimicrobial activity, which improve</w:t>
      </w:r>
      <w:r w:rsidR="0028750E">
        <w:rPr>
          <w:rFonts w:ascii="Times New Roman" w:eastAsia="Times New Roman" w:hAnsi="Times New Roman" w:cs="Times New Roman"/>
          <w:color w:val="000000" w:themeColor="text1"/>
          <w:kern w:val="0"/>
          <w:sz w:val="24"/>
          <w:szCs w:val="24"/>
          <w:lang w:val="en-US"/>
        </w:rPr>
        <w:t>s</w:t>
      </w:r>
      <w:r w:rsidRPr="00516126">
        <w:rPr>
          <w:rFonts w:ascii="Times New Roman" w:eastAsia="Times New Roman" w:hAnsi="Times New Roman" w:cs="Times New Roman"/>
          <w:color w:val="000000" w:themeColor="text1"/>
          <w:kern w:val="0"/>
          <w:sz w:val="24"/>
          <w:szCs w:val="24"/>
          <w:lang w:val="en-US"/>
        </w:rPr>
        <w:t xml:space="preserve"> protein and energy digestibility by reducing microbial competition with the host for nutrients and endogenous nitrogen losses as well as by lowering the incidence of subclinical infections and secretion of immune mediators (Wang et al., 2010). </w:t>
      </w:r>
      <w:r w:rsidRPr="00516126">
        <w:rPr>
          <w:rFonts w:ascii="Times New Roman" w:hAnsi="Times New Roman" w:cs="Times New Roman"/>
          <w:color w:val="000000" w:themeColor="text1"/>
          <w:kern w:val="0"/>
          <w:sz w:val="24"/>
          <w:szCs w:val="24"/>
        </w:rPr>
        <w:t>Butyric acid is one of the most studied natural additives due to its antibacterial properties and the quantity of research done on it (</w:t>
      </w:r>
      <w:proofErr w:type="spellStart"/>
      <w:r w:rsidRPr="00516126">
        <w:rPr>
          <w:rFonts w:ascii="Times New Roman" w:hAnsi="Times New Roman" w:cs="Times New Roman"/>
          <w:color w:val="000000" w:themeColor="text1"/>
          <w:kern w:val="0"/>
          <w:sz w:val="24"/>
          <w:szCs w:val="24"/>
        </w:rPr>
        <w:t>Polycarpo</w:t>
      </w:r>
      <w:proofErr w:type="spellEnd"/>
      <w:r w:rsidRPr="00516126">
        <w:rPr>
          <w:rFonts w:ascii="Times New Roman" w:hAnsi="Times New Roman" w:cs="Times New Roman"/>
          <w:color w:val="000000" w:themeColor="text1"/>
          <w:kern w:val="0"/>
          <w:sz w:val="24"/>
          <w:szCs w:val="24"/>
        </w:rPr>
        <w:t xml:space="preserve"> et al., 2017). It</w:t>
      </w:r>
      <w:r w:rsidR="00085683">
        <w:rPr>
          <w:rFonts w:ascii="Times New Roman" w:hAnsi="Times New Roman" w:cs="Times New Roman"/>
          <w:color w:val="000000" w:themeColor="text1"/>
          <w:kern w:val="0"/>
          <w:sz w:val="24"/>
          <w:szCs w:val="24"/>
        </w:rPr>
        <w:t xml:space="preserve"> </w:t>
      </w:r>
      <w:r w:rsidRPr="00516126">
        <w:rPr>
          <w:rFonts w:ascii="Times New Roman" w:hAnsi="Times New Roman" w:cs="Times New Roman"/>
          <w:color w:val="000000" w:themeColor="text1"/>
          <w:kern w:val="0"/>
          <w:sz w:val="24"/>
          <w:szCs w:val="24"/>
        </w:rPr>
        <w:t>plays a significant role in intestinal health.</w:t>
      </w:r>
      <w:r w:rsidR="00D90E01">
        <w:rPr>
          <w:rFonts w:ascii="Times New Roman" w:hAnsi="Times New Roman" w:cs="Times New Roman"/>
          <w:color w:val="000000" w:themeColor="text1"/>
          <w:kern w:val="0"/>
          <w:sz w:val="24"/>
          <w:szCs w:val="24"/>
        </w:rPr>
        <w:t xml:space="preserve"> </w:t>
      </w:r>
      <w:proofErr w:type="gramStart"/>
      <w:r w:rsidR="002B491B" w:rsidRPr="00516126">
        <w:rPr>
          <w:rFonts w:ascii="Times New Roman" w:eastAsia="Times New Roman" w:hAnsi="Times New Roman" w:cs="Times New Roman"/>
          <w:color w:val="000000" w:themeColor="text1"/>
          <w:kern w:val="0"/>
          <w:sz w:val="24"/>
          <w:szCs w:val="24"/>
          <w:lang w:val="en-US"/>
        </w:rPr>
        <w:t>It</w:t>
      </w:r>
      <w:proofErr w:type="gramEnd"/>
      <w:r w:rsidR="002B491B" w:rsidRPr="00516126">
        <w:rPr>
          <w:rFonts w:ascii="Times New Roman" w:eastAsia="Times New Roman" w:hAnsi="Times New Roman" w:cs="Times New Roman"/>
          <w:color w:val="000000" w:themeColor="text1"/>
          <w:kern w:val="0"/>
          <w:sz w:val="24"/>
          <w:szCs w:val="24"/>
          <w:lang w:val="en-US"/>
        </w:rPr>
        <w:t xml:space="preserve"> </w:t>
      </w:r>
      <w:r w:rsidRPr="00516126">
        <w:rPr>
          <w:rFonts w:ascii="Times New Roman" w:eastAsia="Times New Roman" w:hAnsi="Times New Roman" w:cs="Times New Roman"/>
          <w:color w:val="000000" w:themeColor="text1"/>
          <w:kern w:val="0"/>
          <w:sz w:val="24"/>
          <w:szCs w:val="24"/>
          <w:lang w:val="en-US"/>
        </w:rPr>
        <w:t xml:space="preserve">is a four-carbon, medium-chain fatty acid </w:t>
      </w:r>
      <w:r w:rsidR="006D08B2" w:rsidRPr="00516126">
        <w:rPr>
          <w:rFonts w:ascii="Times New Roman" w:eastAsia="Times New Roman" w:hAnsi="Times New Roman" w:cs="Times New Roman"/>
          <w:color w:val="000000" w:themeColor="text1"/>
          <w:kern w:val="0"/>
          <w:sz w:val="24"/>
          <w:szCs w:val="24"/>
          <w:lang w:val="en-US"/>
        </w:rPr>
        <w:t xml:space="preserve">that is </w:t>
      </w:r>
      <w:r w:rsidRPr="00516126">
        <w:rPr>
          <w:rFonts w:ascii="Times New Roman" w:eastAsia="Times New Roman" w:hAnsi="Times New Roman" w:cs="Times New Roman"/>
          <w:color w:val="000000" w:themeColor="text1"/>
          <w:kern w:val="0"/>
          <w:sz w:val="24"/>
          <w:szCs w:val="24"/>
          <w:lang w:val="en-US"/>
        </w:rPr>
        <w:t xml:space="preserve">utilized as an energy source for intestinal epithelial cell growth and development </w:t>
      </w:r>
      <w:r w:rsidR="00D93695">
        <w:rPr>
          <w:rFonts w:ascii="Times New Roman" w:eastAsia="Times New Roman" w:hAnsi="Times New Roman" w:cs="Times New Roman"/>
          <w:color w:val="000000" w:themeColor="text1"/>
          <w:kern w:val="0"/>
          <w:sz w:val="24"/>
          <w:szCs w:val="24"/>
          <w:lang w:val="en-US"/>
        </w:rPr>
        <w:t>(</w:t>
      </w:r>
      <w:proofErr w:type="spellStart"/>
      <w:r w:rsidRPr="00516126">
        <w:rPr>
          <w:rFonts w:ascii="Times New Roman" w:eastAsia="Times New Roman" w:hAnsi="Times New Roman" w:cs="Times New Roman"/>
          <w:color w:val="000000" w:themeColor="text1"/>
          <w:kern w:val="0"/>
          <w:sz w:val="24"/>
          <w:szCs w:val="24"/>
          <w:lang w:val="en-US"/>
        </w:rPr>
        <w:t>Pryd</w:t>
      </w:r>
      <w:r w:rsidR="00BA32A0">
        <w:rPr>
          <w:rFonts w:ascii="Times New Roman" w:eastAsia="Times New Roman" w:hAnsi="Times New Roman" w:cs="Times New Roman"/>
          <w:color w:val="000000" w:themeColor="text1"/>
          <w:kern w:val="0"/>
          <w:sz w:val="24"/>
          <w:szCs w:val="24"/>
          <w:lang w:val="en-US"/>
        </w:rPr>
        <w:t>e</w:t>
      </w:r>
      <w:proofErr w:type="spellEnd"/>
      <w:r w:rsidRPr="00516126">
        <w:rPr>
          <w:rFonts w:ascii="Times New Roman" w:eastAsia="Times New Roman" w:hAnsi="Times New Roman" w:cs="Times New Roman"/>
          <w:color w:val="000000" w:themeColor="text1"/>
          <w:kern w:val="0"/>
          <w:sz w:val="24"/>
          <w:szCs w:val="24"/>
          <w:lang w:val="en-US"/>
        </w:rPr>
        <w:t xml:space="preserve"> et al., 2002). In</w:t>
      </w:r>
      <w:r w:rsidR="0028750E">
        <w:rPr>
          <w:rFonts w:ascii="Times New Roman" w:eastAsia="Times New Roman" w:hAnsi="Times New Roman" w:cs="Times New Roman"/>
          <w:color w:val="000000" w:themeColor="text1"/>
          <w:kern w:val="0"/>
          <w:sz w:val="24"/>
          <w:szCs w:val="24"/>
          <w:lang w:val="en-US"/>
        </w:rPr>
        <w:t xml:space="preserve"> the </w:t>
      </w:r>
      <w:r w:rsidRPr="00516126">
        <w:rPr>
          <w:rFonts w:ascii="Times New Roman" w:eastAsia="Times New Roman" w:hAnsi="Times New Roman" w:cs="Times New Roman"/>
          <w:color w:val="000000" w:themeColor="text1"/>
          <w:kern w:val="0"/>
          <w:sz w:val="24"/>
          <w:szCs w:val="24"/>
          <w:lang w:val="en-US"/>
        </w:rPr>
        <w:t>bird’s cecum, the primary location for microbial fermentation of unabsorbed starch,</w:t>
      </w:r>
      <w:r w:rsidR="0028750E">
        <w:rPr>
          <w:rFonts w:ascii="Times New Roman" w:eastAsia="Times New Roman" w:hAnsi="Times New Roman" w:cs="Times New Roman"/>
          <w:color w:val="000000" w:themeColor="text1"/>
          <w:kern w:val="0"/>
          <w:sz w:val="24"/>
          <w:szCs w:val="24"/>
          <w:lang w:val="en-US"/>
        </w:rPr>
        <w:t xml:space="preserve"> </w:t>
      </w:r>
      <w:proofErr w:type="spellStart"/>
      <w:r w:rsidRPr="00516126">
        <w:rPr>
          <w:rFonts w:ascii="Times New Roman" w:eastAsia="Times New Roman" w:hAnsi="Times New Roman" w:cs="Times New Roman"/>
          <w:color w:val="000000" w:themeColor="text1"/>
          <w:kern w:val="0"/>
          <w:sz w:val="24"/>
          <w:szCs w:val="24"/>
          <w:lang w:val="en-US"/>
        </w:rPr>
        <w:t>millimolar</w:t>
      </w:r>
      <w:proofErr w:type="spellEnd"/>
      <w:r w:rsidRPr="00516126">
        <w:rPr>
          <w:rFonts w:ascii="Times New Roman" w:eastAsia="Times New Roman" w:hAnsi="Times New Roman" w:cs="Times New Roman"/>
          <w:color w:val="000000" w:themeColor="text1"/>
          <w:kern w:val="0"/>
          <w:sz w:val="24"/>
          <w:szCs w:val="24"/>
          <w:lang w:val="en-US"/>
        </w:rPr>
        <w:t xml:space="preserve"> amounts of butyric acid are produced (Liu et al., 2017). </w:t>
      </w:r>
    </w:p>
    <w:p w14:paraId="7404A2D9" w14:textId="57116FBF" w:rsidR="00902F83" w:rsidRPr="009653B4" w:rsidRDefault="00902F83" w:rsidP="00AA221C">
      <w:pPr>
        <w:spacing w:before="120" w:after="120" w:line="360" w:lineRule="auto"/>
        <w:ind w:firstLine="720"/>
        <w:jc w:val="both"/>
        <w:rPr>
          <w:rFonts w:ascii="Times New Roman" w:eastAsia="Times New Roman" w:hAnsi="Times New Roman" w:cs="Times New Roman"/>
          <w:kern w:val="0"/>
          <w:sz w:val="24"/>
          <w:szCs w:val="24"/>
          <w:lang w:val="en-US"/>
        </w:rPr>
      </w:pPr>
      <w:r w:rsidRPr="00516126">
        <w:rPr>
          <w:rFonts w:ascii="Times New Roman" w:eastAsia="Times New Roman" w:hAnsi="Times New Roman" w:cs="Times New Roman"/>
          <w:color w:val="000000" w:themeColor="text1"/>
          <w:kern w:val="0"/>
          <w:sz w:val="24"/>
          <w:szCs w:val="24"/>
          <w:lang w:val="en-US"/>
        </w:rPr>
        <w:t>Butyric acid and its salts, have demonstrated</w:t>
      </w:r>
      <w:r w:rsidR="0028750E">
        <w:rPr>
          <w:rFonts w:ascii="Times New Roman" w:eastAsia="Times New Roman" w:hAnsi="Times New Roman" w:cs="Times New Roman"/>
          <w:color w:val="000000" w:themeColor="text1"/>
          <w:kern w:val="0"/>
          <w:sz w:val="24"/>
          <w:szCs w:val="24"/>
          <w:lang w:val="en-US"/>
        </w:rPr>
        <w:t xml:space="preserve"> a </w:t>
      </w:r>
      <w:r w:rsidRPr="00516126">
        <w:rPr>
          <w:rFonts w:ascii="Times New Roman" w:eastAsia="Times New Roman" w:hAnsi="Times New Roman" w:cs="Times New Roman"/>
          <w:color w:val="000000" w:themeColor="text1"/>
          <w:kern w:val="0"/>
          <w:sz w:val="24"/>
          <w:szCs w:val="24"/>
          <w:lang w:val="en-US"/>
        </w:rPr>
        <w:t xml:space="preserve">beneficial impact on growth performance, egg production and egg quality because of their source, food composition and </w:t>
      </w:r>
      <w:r w:rsidRPr="00516126">
        <w:rPr>
          <w:rFonts w:ascii="Times New Roman" w:eastAsia="Times New Roman" w:hAnsi="Times New Roman" w:cs="Times New Roman"/>
          <w:color w:val="000000" w:themeColor="text1"/>
          <w:kern w:val="0"/>
          <w:sz w:val="24"/>
          <w:szCs w:val="24"/>
          <w:lang w:val="en-US"/>
        </w:rPr>
        <w:lastRenderedPageBreak/>
        <w:t xml:space="preserve">habitat </w:t>
      </w:r>
      <w:r w:rsidRPr="00D26086">
        <w:rPr>
          <w:rFonts w:ascii="Times New Roman" w:eastAsia="Times New Roman" w:hAnsi="Times New Roman" w:cs="Times New Roman"/>
          <w:kern w:val="0"/>
          <w:sz w:val="24"/>
          <w:szCs w:val="24"/>
          <w:lang w:val="en-US"/>
        </w:rPr>
        <w:t>(</w:t>
      </w:r>
      <w:proofErr w:type="spellStart"/>
      <w:r w:rsidRPr="00D26086">
        <w:rPr>
          <w:rFonts w:ascii="Times New Roman" w:eastAsia="Times New Roman" w:hAnsi="Times New Roman" w:cs="Times New Roman"/>
          <w:kern w:val="0"/>
          <w:sz w:val="24"/>
          <w:szCs w:val="24"/>
          <w:lang w:val="en-US"/>
        </w:rPr>
        <w:t>Elnesr</w:t>
      </w:r>
      <w:proofErr w:type="spellEnd"/>
      <w:r w:rsidRPr="00D26086">
        <w:rPr>
          <w:rFonts w:ascii="Times New Roman" w:eastAsia="Times New Roman" w:hAnsi="Times New Roman" w:cs="Times New Roman"/>
          <w:kern w:val="0"/>
          <w:sz w:val="24"/>
          <w:szCs w:val="24"/>
          <w:lang w:val="en-US"/>
        </w:rPr>
        <w:t xml:space="preserve"> et al., 2019</w:t>
      </w:r>
      <w:r w:rsidR="00FE7903" w:rsidRPr="00D26086">
        <w:rPr>
          <w:rFonts w:ascii="Times New Roman" w:eastAsia="Times New Roman" w:hAnsi="Times New Roman" w:cs="Times New Roman"/>
          <w:kern w:val="0"/>
          <w:sz w:val="24"/>
          <w:szCs w:val="24"/>
          <w:lang w:val="en-US"/>
        </w:rPr>
        <w:t>;</w:t>
      </w:r>
      <w:r w:rsidRPr="00D26086">
        <w:rPr>
          <w:rFonts w:ascii="Times New Roman" w:eastAsia="Times New Roman" w:hAnsi="Times New Roman" w:cs="Times New Roman"/>
          <w:kern w:val="0"/>
          <w:sz w:val="24"/>
          <w:szCs w:val="24"/>
          <w:lang w:val="en-US"/>
        </w:rPr>
        <w:t xml:space="preserve"> and </w:t>
      </w:r>
      <w:proofErr w:type="spellStart"/>
      <w:r w:rsidRPr="00D26086">
        <w:rPr>
          <w:rFonts w:ascii="Times New Roman" w:eastAsia="Times New Roman" w:hAnsi="Times New Roman" w:cs="Times New Roman"/>
          <w:kern w:val="0"/>
          <w:sz w:val="24"/>
          <w:szCs w:val="24"/>
          <w:lang w:val="en-US"/>
        </w:rPr>
        <w:t>Maty</w:t>
      </w:r>
      <w:proofErr w:type="spellEnd"/>
      <w:r w:rsidRPr="00D26086">
        <w:rPr>
          <w:rFonts w:ascii="Times New Roman" w:eastAsia="Times New Roman" w:hAnsi="Times New Roman" w:cs="Times New Roman"/>
          <w:kern w:val="0"/>
          <w:sz w:val="24"/>
          <w:szCs w:val="24"/>
          <w:lang w:val="en-US"/>
        </w:rPr>
        <w:t xml:space="preserve"> and Hassan, 2020). </w:t>
      </w:r>
      <w:r w:rsidRPr="00516126">
        <w:rPr>
          <w:rFonts w:ascii="Times New Roman" w:eastAsia="Times New Roman" w:hAnsi="Times New Roman" w:cs="Times New Roman"/>
          <w:color w:val="000000" w:themeColor="text1"/>
          <w:kern w:val="0"/>
          <w:sz w:val="24"/>
          <w:szCs w:val="24"/>
          <w:lang w:val="en-US"/>
        </w:rPr>
        <w:t>By lowering luminal pH, organic acids like butyric acid promote the growth of helpful bacteria</w:t>
      </w:r>
      <w:r w:rsidR="005D202D">
        <w:rPr>
          <w:rFonts w:ascii="Times New Roman" w:eastAsia="Times New Roman" w:hAnsi="Times New Roman" w:cs="Times New Roman"/>
          <w:color w:val="000000" w:themeColor="text1"/>
          <w:kern w:val="0"/>
          <w:sz w:val="24"/>
          <w:szCs w:val="24"/>
          <w:lang w:val="en-US"/>
        </w:rPr>
        <w:t xml:space="preserve"> </w:t>
      </w:r>
      <w:r w:rsidRPr="00516126">
        <w:rPr>
          <w:rFonts w:ascii="Times New Roman" w:eastAsia="Times New Roman" w:hAnsi="Times New Roman" w:cs="Times New Roman"/>
          <w:color w:val="000000" w:themeColor="text1"/>
          <w:kern w:val="0"/>
          <w:sz w:val="24"/>
          <w:szCs w:val="24"/>
          <w:lang w:val="en-US"/>
        </w:rPr>
        <w:t>(</w:t>
      </w:r>
      <w:r w:rsidRPr="00516126">
        <w:rPr>
          <w:rFonts w:ascii="Times New Roman" w:eastAsia="Times New Roman" w:hAnsi="Times New Roman" w:cs="Times New Roman"/>
          <w:i/>
          <w:iCs/>
          <w:color w:val="000000" w:themeColor="text1"/>
          <w:kern w:val="0"/>
          <w:sz w:val="24"/>
          <w:szCs w:val="24"/>
          <w:lang w:val="en-US"/>
        </w:rPr>
        <w:t xml:space="preserve">lactobacilli and </w:t>
      </w:r>
      <w:proofErr w:type="spellStart"/>
      <w:r w:rsidRPr="00516126">
        <w:rPr>
          <w:rFonts w:ascii="Times New Roman" w:eastAsia="Times New Roman" w:hAnsi="Times New Roman" w:cs="Times New Roman"/>
          <w:i/>
          <w:iCs/>
          <w:color w:val="000000" w:themeColor="text1"/>
          <w:kern w:val="0"/>
          <w:sz w:val="24"/>
          <w:szCs w:val="24"/>
          <w:lang w:val="en-US"/>
        </w:rPr>
        <w:t>Bifidobacteria</w:t>
      </w:r>
      <w:proofErr w:type="spellEnd"/>
      <w:r w:rsidRPr="00516126">
        <w:rPr>
          <w:rFonts w:ascii="Times New Roman" w:eastAsia="Times New Roman" w:hAnsi="Times New Roman" w:cs="Times New Roman"/>
          <w:color w:val="000000" w:themeColor="text1"/>
          <w:kern w:val="0"/>
          <w:sz w:val="24"/>
          <w:szCs w:val="24"/>
          <w:lang w:val="en-US"/>
        </w:rPr>
        <w:t>), decrease dangerous bacteria</w:t>
      </w:r>
      <w:r w:rsidR="009A1307" w:rsidRPr="00516126">
        <w:rPr>
          <w:rFonts w:ascii="Times New Roman" w:eastAsia="Times New Roman" w:hAnsi="Times New Roman" w:cs="Times New Roman"/>
          <w:color w:val="000000" w:themeColor="text1"/>
          <w:kern w:val="0"/>
          <w:sz w:val="24"/>
          <w:szCs w:val="24"/>
          <w:lang w:val="en-US"/>
        </w:rPr>
        <w:t xml:space="preserve"> such as </w:t>
      </w:r>
      <w:r w:rsidRPr="00516126">
        <w:rPr>
          <w:rFonts w:ascii="Times New Roman" w:eastAsia="Times New Roman" w:hAnsi="Times New Roman" w:cs="Times New Roman"/>
          <w:i/>
          <w:iCs/>
          <w:color w:val="000000" w:themeColor="text1"/>
          <w:kern w:val="0"/>
          <w:sz w:val="24"/>
          <w:szCs w:val="24"/>
          <w:lang w:val="en-US"/>
        </w:rPr>
        <w:t>Salmonella, Clostridium,</w:t>
      </w:r>
      <w:r w:rsidRPr="00516126">
        <w:rPr>
          <w:rFonts w:ascii="Times New Roman" w:eastAsia="Times New Roman" w:hAnsi="Times New Roman" w:cs="Times New Roman"/>
          <w:color w:val="000000" w:themeColor="text1"/>
          <w:kern w:val="0"/>
          <w:sz w:val="24"/>
          <w:szCs w:val="24"/>
          <w:lang w:val="en-US"/>
        </w:rPr>
        <w:t xml:space="preserve"> and </w:t>
      </w:r>
      <w:r w:rsidRPr="00516126">
        <w:rPr>
          <w:rFonts w:ascii="Times New Roman" w:eastAsia="Times New Roman" w:hAnsi="Times New Roman" w:cs="Times New Roman"/>
          <w:i/>
          <w:iCs/>
          <w:color w:val="000000" w:themeColor="text1"/>
          <w:kern w:val="0"/>
          <w:sz w:val="24"/>
          <w:szCs w:val="24"/>
          <w:lang w:val="en-US"/>
        </w:rPr>
        <w:t>Escherichia coli</w:t>
      </w:r>
      <w:r w:rsidR="009A1307" w:rsidRPr="00516126">
        <w:rPr>
          <w:rFonts w:ascii="Times New Roman" w:eastAsia="Times New Roman" w:hAnsi="Times New Roman" w:cs="Times New Roman"/>
          <w:i/>
          <w:iCs/>
          <w:color w:val="000000" w:themeColor="text1"/>
          <w:kern w:val="0"/>
          <w:sz w:val="24"/>
          <w:szCs w:val="24"/>
          <w:lang w:val="en-US"/>
        </w:rPr>
        <w:t xml:space="preserve">, </w:t>
      </w:r>
      <w:r w:rsidR="009A1307" w:rsidRPr="00516126">
        <w:rPr>
          <w:rFonts w:ascii="Times New Roman" w:eastAsia="Times New Roman" w:hAnsi="Times New Roman" w:cs="Times New Roman"/>
          <w:color w:val="000000" w:themeColor="text1"/>
          <w:kern w:val="0"/>
          <w:sz w:val="24"/>
          <w:szCs w:val="24"/>
          <w:lang w:val="en-US"/>
        </w:rPr>
        <w:t>thereby improving gut health and nutrient absorption</w:t>
      </w:r>
      <w:r w:rsidRPr="00516126">
        <w:rPr>
          <w:rFonts w:ascii="Times New Roman" w:eastAsia="Times New Roman" w:hAnsi="Times New Roman" w:cs="Times New Roman"/>
          <w:color w:val="000000" w:themeColor="text1"/>
          <w:kern w:val="0"/>
          <w:sz w:val="24"/>
          <w:szCs w:val="24"/>
          <w:lang w:val="en-US"/>
        </w:rPr>
        <w:t xml:space="preserve"> (</w:t>
      </w:r>
      <w:proofErr w:type="spellStart"/>
      <w:r w:rsidRPr="00516126">
        <w:rPr>
          <w:rFonts w:ascii="Times New Roman" w:eastAsia="Times New Roman" w:hAnsi="Times New Roman" w:cs="Times New Roman"/>
          <w:color w:val="000000" w:themeColor="text1"/>
          <w:kern w:val="0"/>
          <w:sz w:val="24"/>
          <w:szCs w:val="24"/>
          <w:lang w:val="en-US"/>
        </w:rPr>
        <w:t>Qaisrani</w:t>
      </w:r>
      <w:proofErr w:type="spellEnd"/>
      <w:r w:rsidRPr="00516126">
        <w:rPr>
          <w:rFonts w:ascii="Times New Roman" w:eastAsia="Times New Roman" w:hAnsi="Times New Roman" w:cs="Times New Roman"/>
          <w:color w:val="000000" w:themeColor="text1"/>
          <w:kern w:val="0"/>
          <w:sz w:val="24"/>
          <w:szCs w:val="24"/>
          <w:lang w:val="en-US"/>
        </w:rPr>
        <w:t xml:space="preserve"> et al., 2015; </w:t>
      </w:r>
      <w:proofErr w:type="spellStart"/>
      <w:r w:rsidRPr="00516126">
        <w:rPr>
          <w:rFonts w:ascii="Times New Roman" w:eastAsia="Times New Roman" w:hAnsi="Times New Roman" w:cs="Times New Roman"/>
          <w:color w:val="000000" w:themeColor="text1"/>
          <w:kern w:val="0"/>
          <w:sz w:val="24"/>
          <w:szCs w:val="24"/>
          <w:lang w:val="en-US"/>
        </w:rPr>
        <w:t>Maty</w:t>
      </w:r>
      <w:proofErr w:type="spellEnd"/>
      <w:r w:rsidRPr="00516126">
        <w:rPr>
          <w:rFonts w:ascii="Times New Roman" w:eastAsia="Times New Roman" w:hAnsi="Times New Roman" w:cs="Times New Roman"/>
          <w:color w:val="000000" w:themeColor="text1"/>
          <w:kern w:val="0"/>
          <w:sz w:val="24"/>
          <w:szCs w:val="24"/>
          <w:lang w:val="en-US"/>
        </w:rPr>
        <w:t xml:space="preserve"> and Hassan, 2020).</w:t>
      </w:r>
      <w:r w:rsidR="00D06159">
        <w:rPr>
          <w:rFonts w:ascii="Times New Roman" w:eastAsia="Times New Roman" w:hAnsi="Times New Roman" w:cs="Times New Roman"/>
          <w:color w:val="000000" w:themeColor="text1"/>
          <w:kern w:val="0"/>
          <w:sz w:val="24"/>
          <w:szCs w:val="24"/>
          <w:lang w:val="en-US"/>
        </w:rPr>
        <w:t xml:space="preserve"> </w:t>
      </w:r>
      <w:r w:rsidRPr="00516126">
        <w:rPr>
          <w:rFonts w:ascii="Times New Roman" w:eastAsia="Times New Roman" w:hAnsi="Times New Roman" w:cs="Times New Roman"/>
          <w:color w:val="000000" w:themeColor="text1"/>
          <w:kern w:val="0"/>
          <w:sz w:val="24"/>
          <w:szCs w:val="24"/>
          <w:lang w:val="en-US"/>
        </w:rPr>
        <w:t>The upper gastrointestinal tract (GIT) absorbs butyric acid quickly when it is not protected, indicating that protection is necessary to have a beneficial effect on the small intestine (</w:t>
      </w:r>
      <w:proofErr w:type="spellStart"/>
      <w:r w:rsidRPr="00516126">
        <w:rPr>
          <w:rFonts w:ascii="Times New Roman" w:eastAsia="Times New Roman" w:hAnsi="Times New Roman" w:cs="Times New Roman"/>
          <w:color w:val="000000" w:themeColor="text1"/>
          <w:kern w:val="0"/>
          <w:sz w:val="24"/>
          <w:szCs w:val="24"/>
          <w:lang w:val="en-US"/>
        </w:rPr>
        <w:t>Kaczmarek</w:t>
      </w:r>
      <w:proofErr w:type="spellEnd"/>
      <w:r w:rsidRPr="00516126">
        <w:rPr>
          <w:rFonts w:ascii="Times New Roman" w:eastAsia="Times New Roman" w:hAnsi="Times New Roman" w:cs="Times New Roman"/>
          <w:color w:val="000000" w:themeColor="text1"/>
          <w:kern w:val="0"/>
          <w:sz w:val="24"/>
          <w:szCs w:val="24"/>
          <w:lang w:val="en-US"/>
        </w:rPr>
        <w:t xml:space="preserve"> et al., 2016; </w:t>
      </w:r>
      <w:proofErr w:type="spellStart"/>
      <w:r w:rsidRPr="00516126">
        <w:rPr>
          <w:rFonts w:ascii="Times New Roman" w:eastAsia="Times New Roman" w:hAnsi="Times New Roman" w:cs="Times New Roman"/>
          <w:color w:val="000000" w:themeColor="text1"/>
          <w:kern w:val="0"/>
          <w:sz w:val="24"/>
          <w:szCs w:val="24"/>
          <w:lang w:val="en-US"/>
        </w:rPr>
        <w:t>Elnesr</w:t>
      </w:r>
      <w:proofErr w:type="spellEnd"/>
      <w:r w:rsidRPr="00516126">
        <w:rPr>
          <w:rFonts w:ascii="Times New Roman" w:eastAsia="Times New Roman" w:hAnsi="Times New Roman" w:cs="Times New Roman"/>
          <w:color w:val="000000" w:themeColor="text1"/>
          <w:kern w:val="0"/>
          <w:sz w:val="24"/>
          <w:szCs w:val="24"/>
          <w:lang w:val="en-US"/>
        </w:rPr>
        <w:t xml:space="preserve"> et al., 2020).</w:t>
      </w:r>
      <w:r w:rsidR="005A17D1">
        <w:rPr>
          <w:rFonts w:ascii="Times New Roman" w:eastAsia="Times New Roman" w:hAnsi="Times New Roman" w:cs="Times New Roman"/>
          <w:color w:val="000000" w:themeColor="text1"/>
          <w:kern w:val="0"/>
          <w:sz w:val="24"/>
          <w:szCs w:val="24"/>
          <w:lang w:val="en-US"/>
        </w:rPr>
        <w:t xml:space="preserve"> </w:t>
      </w:r>
      <w:r w:rsidR="009653B4" w:rsidRPr="009653B4">
        <w:rPr>
          <w:rFonts w:ascii="Times New Roman" w:eastAsia="Times New Roman" w:hAnsi="Times New Roman" w:cs="Times New Roman"/>
          <w:color w:val="000000" w:themeColor="text1"/>
          <w:kern w:val="0"/>
          <w:sz w:val="24"/>
          <w:szCs w:val="24"/>
          <w:lang w:val="en-US"/>
        </w:rPr>
        <w:t>The lower intestine has little availability of free butyric acid because it is quickly absorbed in the upper gastrointestinal tract. It is thought that butyrate works better if it is not rapidly absorbed in the upper tract.</w:t>
      </w:r>
      <w:r w:rsidR="00AA221C" w:rsidRPr="00AA221C">
        <w:t xml:space="preserve"> </w:t>
      </w:r>
      <w:r w:rsidR="00AA221C" w:rsidRPr="009653B4">
        <w:rPr>
          <w:rFonts w:ascii="Times New Roman" w:eastAsia="Times New Roman" w:hAnsi="Times New Roman" w:cs="Times New Roman"/>
          <w:kern w:val="0"/>
          <w:sz w:val="24"/>
          <w:szCs w:val="24"/>
          <w:lang w:val="en-US"/>
        </w:rPr>
        <w:t>When butyric acid was administered in a coated form, like encapsulation, its effectiveness increased, indicating that the GIT benefited from this protection (</w:t>
      </w:r>
      <w:proofErr w:type="spellStart"/>
      <w:r w:rsidR="00AA221C" w:rsidRPr="009653B4">
        <w:rPr>
          <w:rFonts w:ascii="Times New Roman" w:eastAsia="Times New Roman" w:hAnsi="Times New Roman" w:cs="Times New Roman"/>
          <w:kern w:val="0"/>
          <w:sz w:val="24"/>
          <w:szCs w:val="24"/>
          <w:lang w:val="en-US"/>
        </w:rPr>
        <w:t>Kaczmarek</w:t>
      </w:r>
      <w:proofErr w:type="spellEnd"/>
      <w:r w:rsidR="00AA221C" w:rsidRPr="009653B4">
        <w:rPr>
          <w:rFonts w:ascii="Times New Roman" w:eastAsia="Times New Roman" w:hAnsi="Times New Roman" w:cs="Times New Roman"/>
          <w:kern w:val="0"/>
          <w:sz w:val="24"/>
          <w:szCs w:val="24"/>
          <w:lang w:val="en-US"/>
        </w:rPr>
        <w:t xml:space="preserve"> et al., 2016; </w:t>
      </w:r>
      <w:proofErr w:type="spellStart"/>
      <w:r w:rsidR="00AA221C" w:rsidRPr="009653B4">
        <w:rPr>
          <w:rFonts w:ascii="Times New Roman" w:eastAsia="Times New Roman" w:hAnsi="Times New Roman" w:cs="Times New Roman"/>
          <w:kern w:val="0"/>
          <w:sz w:val="24"/>
          <w:szCs w:val="24"/>
          <w:lang w:val="en-US"/>
        </w:rPr>
        <w:t>Elnesr</w:t>
      </w:r>
      <w:proofErr w:type="spellEnd"/>
      <w:r w:rsidR="00AA221C" w:rsidRPr="009653B4">
        <w:rPr>
          <w:rFonts w:ascii="Times New Roman" w:eastAsia="Times New Roman" w:hAnsi="Times New Roman" w:cs="Times New Roman"/>
          <w:kern w:val="0"/>
          <w:sz w:val="24"/>
          <w:szCs w:val="24"/>
          <w:lang w:val="en-US"/>
        </w:rPr>
        <w:t xml:space="preserve"> et al., 2020). </w:t>
      </w:r>
    </w:p>
    <w:p w14:paraId="70E8646D" w14:textId="3A9BD14C" w:rsidR="006E19D6" w:rsidRDefault="00B841AB" w:rsidP="006E19D6">
      <w:pPr>
        <w:spacing w:before="120" w:after="120" w:line="360" w:lineRule="auto"/>
        <w:ind w:firstLine="720"/>
        <w:jc w:val="both"/>
        <w:rPr>
          <w:rFonts w:ascii="Times New Roman" w:eastAsia="Times New Roman" w:hAnsi="Times New Roman" w:cs="Times New Roman"/>
          <w:color w:val="000000" w:themeColor="text1"/>
          <w:kern w:val="0"/>
          <w:sz w:val="24"/>
          <w:szCs w:val="24"/>
          <w:lang w:val="en-US"/>
        </w:rPr>
      </w:pPr>
      <w:r>
        <w:rPr>
          <w:rFonts w:ascii="Times New Roman" w:eastAsia="Times New Roman" w:hAnsi="Times New Roman" w:cs="Times New Roman"/>
          <w:color w:val="000000" w:themeColor="text1"/>
          <w:kern w:val="0"/>
          <w:sz w:val="24"/>
          <w:szCs w:val="24"/>
          <w:lang w:val="en-US"/>
        </w:rPr>
        <w:t>B</w:t>
      </w:r>
      <w:r w:rsidR="00902F83" w:rsidRPr="00516126">
        <w:rPr>
          <w:rFonts w:ascii="Times New Roman" w:eastAsia="Times New Roman" w:hAnsi="Times New Roman" w:cs="Times New Roman"/>
          <w:color w:val="000000" w:themeColor="text1"/>
          <w:kern w:val="0"/>
          <w:sz w:val="24"/>
          <w:szCs w:val="24"/>
          <w:lang w:val="en-US"/>
        </w:rPr>
        <w:t xml:space="preserve">utyric acid is commonly used in its butyrate form (calcium or sodium salt), because it is </w:t>
      </w:r>
      <w:r w:rsidR="00552368" w:rsidRPr="00516126">
        <w:rPr>
          <w:rFonts w:ascii="Times New Roman" w:eastAsia="Times New Roman" w:hAnsi="Times New Roman" w:cs="Times New Roman"/>
          <w:color w:val="000000" w:themeColor="text1"/>
          <w:kern w:val="0"/>
          <w:sz w:val="24"/>
          <w:szCs w:val="24"/>
          <w:lang w:val="en-US"/>
        </w:rPr>
        <w:t>odorless</w:t>
      </w:r>
      <w:r w:rsidR="00902F83" w:rsidRPr="00516126">
        <w:rPr>
          <w:rFonts w:ascii="Times New Roman" w:eastAsia="Times New Roman" w:hAnsi="Times New Roman" w:cs="Times New Roman"/>
          <w:color w:val="000000" w:themeColor="text1"/>
          <w:kern w:val="0"/>
          <w:sz w:val="24"/>
          <w:szCs w:val="24"/>
          <w:lang w:val="en-US"/>
        </w:rPr>
        <w:t xml:space="preserve"> (</w:t>
      </w:r>
      <w:proofErr w:type="spellStart"/>
      <w:r w:rsidR="00902F83" w:rsidRPr="00516126">
        <w:rPr>
          <w:rFonts w:ascii="Times New Roman" w:eastAsia="Times New Roman" w:hAnsi="Times New Roman" w:cs="Times New Roman"/>
          <w:color w:val="000000" w:themeColor="text1"/>
          <w:kern w:val="0"/>
          <w:sz w:val="24"/>
          <w:szCs w:val="24"/>
          <w:shd w:val="clear" w:color="auto" w:fill="FFFFFF"/>
          <w:lang w:val="en-US"/>
        </w:rPr>
        <w:t>Kaczmarek</w:t>
      </w:r>
      <w:proofErr w:type="spellEnd"/>
      <w:r w:rsidR="00902F83" w:rsidRPr="00516126">
        <w:rPr>
          <w:rFonts w:ascii="Times New Roman" w:eastAsia="Times New Roman" w:hAnsi="Times New Roman" w:cs="Times New Roman"/>
          <w:color w:val="000000" w:themeColor="text1"/>
          <w:kern w:val="0"/>
          <w:sz w:val="24"/>
          <w:szCs w:val="24"/>
          <w:lang w:val="en-US"/>
        </w:rPr>
        <w:t xml:space="preserve"> et al., 2016). Once sodium butyrate reaches the stomach, it releases the sodium ion</w:t>
      </w:r>
      <w:r w:rsidR="003467BE">
        <w:rPr>
          <w:rFonts w:ascii="Times New Roman" w:eastAsia="Times New Roman" w:hAnsi="Times New Roman" w:cs="Times New Roman"/>
          <w:color w:val="000000" w:themeColor="text1"/>
          <w:kern w:val="0"/>
          <w:sz w:val="24"/>
          <w:szCs w:val="24"/>
          <w:lang w:val="en-US"/>
        </w:rPr>
        <w:t>,</w:t>
      </w:r>
      <w:r w:rsidR="00902F83" w:rsidRPr="00516126">
        <w:rPr>
          <w:rFonts w:ascii="Times New Roman" w:eastAsia="Times New Roman" w:hAnsi="Times New Roman" w:cs="Times New Roman"/>
          <w:color w:val="000000" w:themeColor="text1"/>
          <w:kern w:val="0"/>
          <w:sz w:val="24"/>
          <w:szCs w:val="24"/>
          <w:lang w:val="en-US"/>
        </w:rPr>
        <w:t xml:space="preserve"> and due to the low pH, the butyrate is rapidly converted to the un</w:t>
      </w:r>
      <w:r w:rsidR="00C960EE">
        <w:rPr>
          <w:rFonts w:ascii="Times New Roman" w:eastAsia="Times New Roman" w:hAnsi="Times New Roman" w:cs="Times New Roman"/>
          <w:color w:val="000000" w:themeColor="text1"/>
          <w:kern w:val="0"/>
          <w:sz w:val="24"/>
          <w:szCs w:val="24"/>
          <w:lang w:val="en-US"/>
        </w:rPr>
        <w:t>-</w:t>
      </w:r>
      <w:r w:rsidR="00902F83" w:rsidRPr="00516126">
        <w:rPr>
          <w:rFonts w:ascii="Times New Roman" w:eastAsia="Times New Roman" w:hAnsi="Times New Roman" w:cs="Times New Roman"/>
          <w:color w:val="000000" w:themeColor="text1"/>
          <w:kern w:val="0"/>
          <w:sz w:val="24"/>
          <w:szCs w:val="24"/>
          <w:lang w:val="en-US"/>
        </w:rPr>
        <w:t>dissociated form, defined as the butyric acid (</w:t>
      </w:r>
      <w:proofErr w:type="spellStart"/>
      <w:r w:rsidR="00902F83" w:rsidRPr="00516126">
        <w:rPr>
          <w:rFonts w:ascii="Times New Roman" w:eastAsia="Times New Roman" w:hAnsi="Times New Roman" w:cs="Times New Roman"/>
          <w:color w:val="000000" w:themeColor="text1"/>
          <w:kern w:val="0"/>
          <w:sz w:val="24"/>
          <w:szCs w:val="24"/>
          <w:shd w:val="clear" w:color="auto" w:fill="FFFFFF"/>
          <w:lang w:val="en-US"/>
        </w:rPr>
        <w:t>Elnesr</w:t>
      </w:r>
      <w:proofErr w:type="spellEnd"/>
      <w:r w:rsidR="00902F83" w:rsidRPr="00516126">
        <w:rPr>
          <w:rFonts w:ascii="Times New Roman" w:eastAsia="Times New Roman" w:hAnsi="Times New Roman" w:cs="Times New Roman"/>
          <w:color w:val="000000" w:themeColor="text1"/>
          <w:kern w:val="0"/>
          <w:sz w:val="24"/>
          <w:szCs w:val="24"/>
          <w:shd w:val="clear" w:color="auto" w:fill="FFFFFF"/>
          <w:lang w:val="en-US"/>
        </w:rPr>
        <w:t xml:space="preserve"> et al., 2020)</w:t>
      </w:r>
      <w:r w:rsidR="00902F83" w:rsidRPr="00516126">
        <w:rPr>
          <w:rFonts w:ascii="Times New Roman" w:eastAsia="Times New Roman" w:hAnsi="Times New Roman" w:cs="Times New Roman"/>
          <w:color w:val="000000" w:themeColor="text1"/>
          <w:kern w:val="0"/>
          <w:sz w:val="24"/>
          <w:szCs w:val="24"/>
          <w:lang w:val="en-US"/>
        </w:rPr>
        <w:t xml:space="preserve">. Due to its antimicrobial activity, which reduces the incidence of subclinical infections and immune mediator secretion, as well as microbial competition with the host for nutrients and endogenous nitrogen losses, this form is very effective in improving bird performance. </w:t>
      </w:r>
      <w:r w:rsidR="009850C4" w:rsidRPr="009850C4">
        <w:rPr>
          <w:rFonts w:ascii="Times New Roman" w:eastAsia="Times New Roman" w:hAnsi="Times New Roman" w:cs="Times New Roman"/>
          <w:color w:val="000000" w:themeColor="text1"/>
          <w:kern w:val="0"/>
          <w:sz w:val="24"/>
          <w:szCs w:val="24"/>
          <w:lang w:val="en-US"/>
        </w:rPr>
        <w:t xml:space="preserve">Low stomach pH speeds up the conversion of pepsinogen to pepsin, improving the absorption of carbohydrates, proteins, and amino acids. </w:t>
      </w:r>
      <w:r w:rsidR="00C87684" w:rsidRPr="006E0629">
        <w:rPr>
          <w:rFonts w:ascii="Times New Roman" w:eastAsia="Times New Roman" w:hAnsi="Times New Roman" w:cs="Times New Roman"/>
          <w:kern w:val="0"/>
          <w:sz w:val="24"/>
          <w:szCs w:val="24"/>
          <w:lang w:val="en-US"/>
        </w:rPr>
        <w:t>It preserves intestinal villus structure in contrast to antibiotics</w:t>
      </w:r>
      <w:r w:rsidR="00C87684" w:rsidRPr="00516126">
        <w:rPr>
          <w:rFonts w:ascii="Times New Roman" w:eastAsia="Times New Roman" w:hAnsi="Times New Roman" w:cs="Times New Roman"/>
          <w:color w:val="000000" w:themeColor="text1"/>
          <w:kern w:val="0"/>
          <w:sz w:val="24"/>
          <w:szCs w:val="24"/>
          <w:lang w:val="en-US"/>
        </w:rPr>
        <w:t>.</w:t>
      </w:r>
      <w:r w:rsidR="007A268C">
        <w:rPr>
          <w:rFonts w:ascii="Times New Roman" w:eastAsia="Times New Roman" w:hAnsi="Times New Roman" w:cs="Times New Roman"/>
          <w:color w:val="000000" w:themeColor="text1"/>
          <w:kern w:val="0"/>
          <w:sz w:val="24"/>
          <w:szCs w:val="24"/>
          <w:lang w:val="en-US"/>
        </w:rPr>
        <w:t xml:space="preserve"> </w:t>
      </w:r>
      <w:r w:rsidR="00C87684" w:rsidRPr="00516126">
        <w:rPr>
          <w:rFonts w:ascii="Times New Roman" w:eastAsia="Times New Roman" w:hAnsi="Times New Roman" w:cs="Times New Roman"/>
          <w:color w:val="000000" w:themeColor="text1"/>
          <w:kern w:val="0"/>
          <w:sz w:val="24"/>
          <w:szCs w:val="24"/>
          <w:lang w:val="en-US"/>
        </w:rPr>
        <w:t>Increased villus height enhances absorptive surface area and feed efficiency</w:t>
      </w:r>
      <w:r w:rsidR="00902F83" w:rsidRPr="00516126">
        <w:rPr>
          <w:rFonts w:ascii="Times New Roman" w:eastAsia="Times New Roman" w:hAnsi="Times New Roman" w:cs="Times New Roman"/>
          <w:color w:val="000000" w:themeColor="text1"/>
          <w:kern w:val="0"/>
          <w:sz w:val="24"/>
          <w:szCs w:val="24"/>
          <w:lang w:val="en-US"/>
        </w:rPr>
        <w:t xml:space="preserve"> (</w:t>
      </w:r>
      <w:proofErr w:type="spellStart"/>
      <w:r w:rsidR="00902F83" w:rsidRPr="00516126">
        <w:rPr>
          <w:rFonts w:ascii="Times New Roman" w:eastAsia="Times New Roman" w:hAnsi="Times New Roman" w:cs="Times New Roman"/>
          <w:color w:val="000000" w:themeColor="text1"/>
          <w:kern w:val="0"/>
          <w:sz w:val="24"/>
          <w:szCs w:val="24"/>
          <w:lang w:val="en-US"/>
        </w:rPr>
        <w:t>Adil</w:t>
      </w:r>
      <w:proofErr w:type="spellEnd"/>
      <w:r w:rsidR="00902F83" w:rsidRPr="00516126">
        <w:rPr>
          <w:rFonts w:ascii="Times New Roman" w:eastAsia="Times New Roman" w:hAnsi="Times New Roman" w:cs="Times New Roman"/>
          <w:color w:val="000000" w:themeColor="text1"/>
          <w:kern w:val="0"/>
          <w:sz w:val="24"/>
          <w:szCs w:val="24"/>
          <w:lang w:val="en-US"/>
        </w:rPr>
        <w:t xml:space="preserve"> et al., 2011). The intestinal epithelium, a single-cell layer that serves as the most significant barrier between the internal and exterior environments, contributes significantly to the digestion and absorption of nutrients and preserves the integrity of the gut. It limits the flow of luminal antigens and other harmful compounds into the bloodstream both transcellularly and </w:t>
      </w:r>
      <w:proofErr w:type="spellStart"/>
      <w:r w:rsidR="00902F83" w:rsidRPr="00516126">
        <w:rPr>
          <w:rFonts w:ascii="Times New Roman" w:eastAsia="Times New Roman" w:hAnsi="Times New Roman" w:cs="Times New Roman"/>
          <w:color w:val="000000" w:themeColor="text1"/>
          <w:kern w:val="0"/>
          <w:sz w:val="24"/>
          <w:szCs w:val="24"/>
          <w:lang w:val="en-US"/>
        </w:rPr>
        <w:t>paracellularly</w:t>
      </w:r>
      <w:proofErr w:type="spellEnd"/>
      <w:r w:rsidR="00902F83" w:rsidRPr="00516126">
        <w:rPr>
          <w:rFonts w:ascii="Times New Roman" w:eastAsia="Times New Roman" w:hAnsi="Times New Roman" w:cs="Times New Roman"/>
          <w:color w:val="000000" w:themeColor="text1"/>
          <w:kern w:val="0"/>
          <w:sz w:val="24"/>
          <w:szCs w:val="24"/>
          <w:lang w:val="en-US"/>
        </w:rPr>
        <w:t xml:space="preserve"> (</w:t>
      </w:r>
      <w:proofErr w:type="spellStart"/>
      <w:r w:rsidR="00902F83" w:rsidRPr="00516126">
        <w:rPr>
          <w:rFonts w:ascii="Times New Roman" w:eastAsia="Times New Roman" w:hAnsi="Times New Roman" w:cs="Times New Roman"/>
          <w:color w:val="000000" w:themeColor="text1"/>
          <w:kern w:val="0"/>
          <w:sz w:val="24"/>
          <w:szCs w:val="24"/>
          <w:lang w:val="en-US"/>
        </w:rPr>
        <w:t>Abdelqader</w:t>
      </w:r>
      <w:proofErr w:type="spellEnd"/>
      <w:r w:rsidR="00902F83" w:rsidRPr="00516126">
        <w:rPr>
          <w:rFonts w:ascii="Times New Roman" w:eastAsia="Times New Roman" w:hAnsi="Times New Roman" w:cs="Times New Roman"/>
          <w:color w:val="000000" w:themeColor="text1"/>
          <w:kern w:val="0"/>
          <w:sz w:val="24"/>
          <w:szCs w:val="24"/>
          <w:lang w:val="en-US"/>
        </w:rPr>
        <w:t xml:space="preserve"> et al., 2016).</w:t>
      </w:r>
      <w:r w:rsidR="00E83834">
        <w:rPr>
          <w:rFonts w:ascii="Times New Roman" w:eastAsia="Times New Roman" w:hAnsi="Times New Roman" w:cs="Times New Roman"/>
          <w:color w:val="000000" w:themeColor="text1"/>
          <w:kern w:val="0"/>
          <w:sz w:val="24"/>
          <w:szCs w:val="24"/>
          <w:lang w:val="en-US"/>
        </w:rPr>
        <w:t xml:space="preserve"> </w:t>
      </w:r>
      <w:r w:rsidR="006E19D6" w:rsidRPr="006E19D6">
        <w:rPr>
          <w:rFonts w:ascii="Times New Roman" w:eastAsia="Times New Roman" w:hAnsi="Times New Roman" w:cs="Times New Roman"/>
          <w:color w:val="000000" w:themeColor="text1"/>
          <w:kern w:val="0"/>
          <w:sz w:val="24"/>
          <w:szCs w:val="24"/>
          <w:lang w:val="en-US"/>
        </w:rPr>
        <w:t>By boosting antioxidant defense and nutrient utilization, it may improve intestinal barrier integrity under heat stress, encouraging growth performance. Therefore,</w:t>
      </w:r>
      <w:r w:rsidR="00B12E19">
        <w:rPr>
          <w:rFonts w:ascii="Times New Roman" w:eastAsia="Times New Roman" w:hAnsi="Times New Roman" w:cs="Times New Roman"/>
          <w:color w:val="000000" w:themeColor="text1"/>
          <w:kern w:val="0"/>
          <w:sz w:val="24"/>
          <w:szCs w:val="24"/>
          <w:lang w:val="en-US"/>
        </w:rPr>
        <w:t xml:space="preserve"> </w:t>
      </w:r>
      <w:r>
        <w:rPr>
          <w:rFonts w:ascii="Times New Roman" w:eastAsia="Times New Roman" w:hAnsi="Times New Roman" w:cs="Times New Roman"/>
          <w:color w:val="000000" w:themeColor="text1"/>
          <w:kern w:val="0"/>
          <w:sz w:val="24"/>
          <w:szCs w:val="24"/>
          <w:lang w:val="en-US"/>
        </w:rPr>
        <w:t>we</w:t>
      </w:r>
      <w:r w:rsidR="006E19D6" w:rsidRPr="006E19D6">
        <w:rPr>
          <w:rFonts w:ascii="Times New Roman" w:eastAsia="Times New Roman" w:hAnsi="Times New Roman" w:cs="Times New Roman"/>
          <w:color w:val="000000" w:themeColor="text1"/>
          <w:kern w:val="0"/>
          <w:sz w:val="24"/>
          <w:szCs w:val="24"/>
          <w:lang w:val="en-US"/>
        </w:rPr>
        <w:t xml:space="preserve"> experimentally assesse</w:t>
      </w:r>
      <w:r w:rsidR="00B12E19">
        <w:rPr>
          <w:rFonts w:ascii="Times New Roman" w:eastAsia="Times New Roman" w:hAnsi="Times New Roman" w:cs="Times New Roman"/>
          <w:color w:val="000000" w:themeColor="text1"/>
          <w:kern w:val="0"/>
          <w:sz w:val="24"/>
          <w:szCs w:val="24"/>
          <w:lang w:val="en-US"/>
        </w:rPr>
        <w:t>d</w:t>
      </w:r>
      <w:r w:rsidR="006E19D6" w:rsidRPr="006E19D6">
        <w:rPr>
          <w:rFonts w:ascii="Times New Roman" w:eastAsia="Times New Roman" w:hAnsi="Times New Roman" w:cs="Times New Roman"/>
          <w:color w:val="000000" w:themeColor="text1"/>
          <w:kern w:val="0"/>
          <w:sz w:val="24"/>
          <w:szCs w:val="24"/>
          <w:lang w:val="en-US"/>
        </w:rPr>
        <w:t xml:space="preserve"> the effects of sodium butyrate</w:t>
      </w:r>
      <w:r w:rsidR="00B12E19">
        <w:rPr>
          <w:rFonts w:ascii="Times New Roman" w:eastAsia="Times New Roman" w:hAnsi="Times New Roman" w:cs="Times New Roman"/>
          <w:color w:val="000000" w:themeColor="text1"/>
          <w:kern w:val="0"/>
          <w:sz w:val="24"/>
          <w:szCs w:val="24"/>
          <w:lang w:val="en-US"/>
        </w:rPr>
        <w:t xml:space="preserve"> (SB)</w:t>
      </w:r>
      <w:r w:rsidR="006E19D6" w:rsidRPr="006E19D6">
        <w:rPr>
          <w:rFonts w:ascii="Times New Roman" w:eastAsia="Times New Roman" w:hAnsi="Times New Roman" w:cs="Times New Roman"/>
          <w:color w:val="000000" w:themeColor="text1"/>
          <w:kern w:val="0"/>
          <w:sz w:val="24"/>
          <w:szCs w:val="24"/>
          <w:lang w:val="en-US"/>
        </w:rPr>
        <w:t xml:space="preserve"> as a functional feed supplement in turkey </w:t>
      </w:r>
      <w:proofErr w:type="spellStart"/>
      <w:r w:rsidR="006E19D6" w:rsidRPr="006E19D6">
        <w:rPr>
          <w:rFonts w:ascii="Times New Roman" w:eastAsia="Times New Roman" w:hAnsi="Times New Roman" w:cs="Times New Roman"/>
          <w:color w:val="000000" w:themeColor="text1"/>
          <w:kern w:val="0"/>
          <w:sz w:val="24"/>
          <w:szCs w:val="24"/>
          <w:lang w:val="en-US"/>
        </w:rPr>
        <w:t>poults</w:t>
      </w:r>
      <w:proofErr w:type="spellEnd"/>
      <w:r w:rsidR="006E19D6" w:rsidRPr="006E19D6">
        <w:rPr>
          <w:rFonts w:ascii="Times New Roman" w:eastAsia="Times New Roman" w:hAnsi="Times New Roman" w:cs="Times New Roman"/>
          <w:color w:val="000000" w:themeColor="text1"/>
          <w:kern w:val="0"/>
          <w:sz w:val="24"/>
          <w:szCs w:val="24"/>
          <w:lang w:val="en-US"/>
        </w:rPr>
        <w:t>.</w:t>
      </w:r>
    </w:p>
    <w:p w14:paraId="1E61A4B5" w14:textId="77777777" w:rsidR="003D79DF" w:rsidRPr="003C37E4" w:rsidRDefault="003C37E4" w:rsidP="006E19D6">
      <w:pPr>
        <w:spacing w:before="120" w:after="120" w:line="360" w:lineRule="auto"/>
        <w:jc w:val="both"/>
        <w:rPr>
          <w:rFonts w:ascii="Times New Roman" w:eastAsia="Times New Roman" w:hAnsi="Times New Roman" w:cs="Times New Roman"/>
          <w:b/>
          <w:bCs/>
          <w:color w:val="000000" w:themeColor="text1"/>
          <w:kern w:val="0"/>
          <w:sz w:val="24"/>
          <w:szCs w:val="24"/>
          <w:lang w:eastAsia="en-GB"/>
        </w:rPr>
      </w:pPr>
      <w:r w:rsidRPr="003C37E4">
        <w:rPr>
          <w:rFonts w:ascii="Times New Roman" w:eastAsia="Times New Roman" w:hAnsi="Times New Roman" w:cs="Times New Roman"/>
          <w:b/>
          <w:bCs/>
          <w:color w:val="000000" w:themeColor="text1"/>
          <w:kern w:val="0"/>
          <w:sz w:val="24"/>
          <w:szCs w:val="24"/>
          <w:lang w:eastAsia="en-GB"/>
        </w:rPr>
        <w:t xml:space="preserve">2. Materials and </w:t>
      </w:r>
      <w:r>
        <w:rPr>
          <w:rFonts w:ascii="Times New Roman" w:eastAsia="Times New Roman" w:hAnsi="Times New Roman" w:cs="Times New Roman"/>
          <w:b/>
          <w:bCs/>
          <w:color w:val="000000" w:themeColor="text1"/>
          <w:kern w:val="0"/>
          <w:sz w:val="24"/>
          <w:szCs w:val="24"/>
          <w:lang w:eastAsia="en-GB"/>
        </w:rPr>
        <w:t>M</w:t>
      </w:r>
      <w:r w:rsidRPr="003C37E4">
        <w:rPr>
          <w:rFonts w:ascii="Times New Roman" w:eastAsia="Times New Roman" w:hAnsi="Times New Roman" w:cs="Times New Roman"/>
          <w:b/>
          <w:bCs/>
          <w:color w:val="000000" w:themeColor="text1"/>
          <w:kern w:val="0"/>
          <w:sz w:val="24"/>
          <w:szCs w:val="24"/>
          <w:lang w:eastAsia="en-GB"/>
        </w:rPr>
        <w:t>ethods</w:t>
      </w:r>
    </w:p>
    <w:p w14:paraId="22F87804" w14:textId="78C80D63" w:rsidR="001608E3" w:rsidRPr="00C168F6" w:rsidRDefault="003C37E4" w:rsidP="00543BEC">
      <w:pPr>
        <w:spacing w:before="120" w:after="120" w:line="360" w:lineRule="auto"/>
        <w:jc w:val="both"/>
        <w:rPr>
          <w:rFonts w:ascii="Times New Roman" w:eastAsia="Times New Roman" w:hAnsi="Times New Roman" w:cs="Times New Roman"/>
          <w:b/>
          <w:bCs/>
          <w:color w:val="000000" w:themeColor="text1"/>
          <w:kern w:val="0"/>
          <w:sz w:val="24"/>
          <w:szCs w:val="24"/>
          <w:lang w:eastAsia="en-GB"/>
        </w:rPr>
      </w:pPr>
      <w:r w:rsidRPr="00C168F6">
        <w:rPr>
          <w:rFonts w:ascii="Times New Roman" w:eastAsia="Times New Roman" w:hAnsi="Times New Roman" w:cs="Times New Roman"/>
          <w:b/>
          <w:bCs/>
          <w:color w:val="000000" w:themeColor="text1"/>
          <w:kern w:val="0"/>
          <w:sz w:val="24"/>
          <w:szCs w:val="24"/>
          <w:lang w:eastAsia="en-GB"/>
        </w:rPr>
        <w:t xml:space="preserve">2.1 </w:t>
      </w:r>
      <w:r w:rsidR="001608E3" w:rsidRPr="00C168F6">
        <w:rPr>
          <w:rFonts w:ascii="Times New Roman" w:eastAsia="Times New Roman" w:hAnsi="Times New Roman" w:cs="Times New Roman"/>
          <w:b/>
          <w:bCs/>
          <w:color w:val="000000" w:themeColor="text1"/>
          <w:kern w:val="0"/>
          <w:sz w:val="24"/>
          <w:szCs w:val="24"/>
          <w:lang w:eastAsia="en-GB"/>
        </w:rPr>
        <w:t>Animal, Experimental Design</w:t>
      </w:r>
      <w:r w:rsidR="008717C1">
        <w:rPr>
          <w:rFonts w:ascii="Times New Roman" w:eastAsia="Times New Roman" w:hAnsi="Times New Roman" w:cs="Times New Roman"/>
          <w:b/>
          <w:bCs/>
          <w:color w:val="000000" w:themeColor="text1"/>
          <w:kern w:val="0"/>
          <w:sz w:val="24"/>
          <w:szCs w:val="24"/>
          <w:lang w:eastAsia="en-GB"/>
        </w:rPr>
        <w:t>,</w:t>
      </w:r>
      <w:r w:rsidR="001608E3" w:rsidRPr="00C168F6">
        <w:rPr>
          <w:rFonts w:ascii="Times New Roman" w:eastAsia="Times New Roman" w:hAnsi="Times New Roman" w:cs="Times New Roman"/>
          <w:b/>
          <w:bCs/>
          <w:color w:val="000000" w:themeColor="text1"/>
          <w:kern w:val="0"/>
          <w:sz w:val="24"/>
          <w:szCs w:val="24"/>
          <w:lang w:eastAsia="en-GB"/>
        </w:rPr>
        <w:t xml:space="preserve"> and Diet</w:t>
      </w:r>
    </w:p>
    <w:p w14:paraId="3120F723" w14:textId="7948E0A5" w:rsidR="00543BEC" w:rsidRPr="00516126" w:rsidRDefault="003D79DF" w:rsidP="00543BEC">
      <w:pPr>
        <w:spacing w:before="120" w:after="120" w:line="360" w:lineRule="auto"/>
        <w:ind w:firstLine="720"/>
        <w:jc w:val="both"/>
        <w:rPr>
          <w:rFonts w:ascii="Times New Roman" w:eastAsia="Times New Roman" w:hAnsi="Times New Roman" w:cs="Times New Roman"/>
          <w:color w:val="000000" w:themeColor="text1"/>
          <w:kern w:val="0"/>
          <w:sz w:val="24"/>
          <w:szCs w:val="24"/>
          <w:lang w:eastAsia="en-GB"/>
        </w:rPr>
      </w:pPr>
      <w:r w:rsidRPr="00516126">
        <w:rPr>
          <w:rFonts w:ascii="Times New Roman" w:eastAsia="Times New Roman" w:hAnsi="Times New Roman" w:cs="Times New Roman"/>
          <w:color w:val="000000" w:themeColor="text1"/>
          <w:kern w:val="0"/>
          <w:sz w:val="24"/>
          <w:szCs w:val="24"/>
          <w:lang w:eastAsia="en-GB"/>
        </w:rPr>
        <w:lastRenderedPageBreak/>
        <w:t xml:space="preserve">Seventy-two straight run turkey </w:t>
      </w:r>
      <w:proofErr w:type="spellStart"/>
      <w:r w:rsidRPr="00516126">
        <w:rPr>
          <w:rFonts w:ascii="Times New Roman" w:eastAsia="Times New Roman" w:hAnsi="Times New Roman" w:cs="Times New Roman"/>
          <w:color w:val="000000" w:themeColor="text1"/>
          <w:kern w:val="0"/>
          <w:sz w:val="24"/>
          <w:szCs w:val="24"/>
          <w:lang w:eastAsia="en-GB"/>
        </w:rPr>
        <w:t>poults</w:t>
      </w:r>
      <w:proofErr w:type="spellEnd"/>
      <w:r w:rsidRPr="00516126">
        <w:rPr>
          <w:rFonts w:ascii="Times New Roman" w:eastAsia="Times New Roman" w:hAnsi="Times New Roman" w:cs="Times New Roman"/>
          <w:color w:val="000000" w:themeColor="text1"/>
          <w:kern w:val="0"/>
          <w:sz w:val="24"/>
          <w:szCs w:val="24"/>
          <w:lang w:eastAsia="en-GB"/>
        </w:rPr>
        <w:t xml:space="preserve"> of CARI VIRAT were procured from ICAR Central Avian Research Institute, </w:t>
      </w:r>
      <w:proofErr w:type="spellStart"/>
      <w:r w:rsidRPr="00516126">
        <w:rPr>
          <w:rFonts w:ascii="Times New Roman" w:eastAsia="Times New Roman" w:hAnsi="Times New Roman" w:cs="Times New Roman"/>
          <w:color w:val="000000" w:themeColor="text1"/>
          <w:kern w:val="0"/>
          <w:sz w:val="24"/>
          <w:szCs w:val="24"/>
          <w:lang w:eastAsia="en-GB"/>
        </w:rPr>
        <w:t>Izatnagar</w:t>
      </w:r>
      <w:proofErr w:type="spellEnd"/>
      <w:r w:rsidRPr="00516126">
        <w:rPr>
          <w:rFonts w:ascii="Times New Roman" w:eastAsia="Times New Roman" w:hAnsi="Times New Roman" w:cs="Times New Roman"/>
          <w:color w:val="000000" w:themeColor="text1"/>
          <w:kern w:val="0"/>
          <w:sz w:val="24"/>
          <w:szCs w:val="24"/>
          <w:lang w:eastAsia="en-GB"/>
        </w:rPr>
        <w:t>, Bareilly</w:t>
      </w:r>
      <w:r w:rsidR="00FC7168">
        <w:rPr>
          <w:rFonts w:ascii="Times New Roman" w:eastAsia="Times New Roman" w:hAnsi="Times New Roman" w:cs="Times New Roman"/>
          <w:color w:val="000000" w:themeColor="text1"/>
          <w:kern w:val="0"/>
          <w:sz w:val="24"/>
          <w:szCs w:val="24"/>
          <w:lang w:eastAsia="en-GB"/>
        </w:rPr>
        <w:t>,</w:t>
      </w:r>
      <w:r w:rsidRPr="00516126">
        <w:rPr>
          <w:rFonts w:ascii="Times New Roman" w:eastAsia="Times New Roman" w:hAnsi="Times New Roman" w:cs="Times New Roman"/>
          <w:color w:val="000000" w:themeColor="text1"/>
          <w:kern w:val="0"/>
          <w:sz w:val="24"/>
          <w:szCs w:val="24"/>
          <w:lang w:eastAsia="en-GB"/>
        </w:rPr>
        <w:t xml:space="preserve"> and were reared for</w:t>
      </w:r>
      <w:r w:rsidR="00431991">
        <w:rPr>
          <w:rFonts w:ascii="Times New Roman" w:eastAsia="Times New Roman" w:hAnsi="Times New Roman" w:cs="Times New Roman"/>
          <w:color w:val="000000" w:themeColor="text1"/>
          <w:kern w:val="0"/>
          <w:sz w:val="24"/>
          <w:szCs w:val="24"/>
          <w:lang w:eastAsia="en-GB"/>
        </w:rPr>
        <w:t xml:space="preserve"> a</w:t>
      </w:r>
      <w:r w:rsidRPr="00516126">
        <w:rPr>
          <w:rFonts w:ascii="Times New Roman" w:eastAsia="Times New Roman" w:hAnsi="Times New Roman" w:cs="Times New Roman"/>
          <w:color w:val="000000" w:themeColor="text1"/>
          <w:kern w:val="0"/>
          <w:sz w:val="24"/>
          <w:szCs w:val="24"/>
          <w:lang w:eastAsia="en-GB"/>
        </w:rPr>
        <w:t xml:space="preserve"> subsequent feeding trial. They were divided into four treatment groups comprising three replicates and six</w:t>
      </w:r>
      <w:r w:rsidR="00E914E3">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poults</w:t>
      </w:r>
      <w:proofErr w:type="spellEnd"/>
      <w:r w:rsidRPr="00516126">
        <w:rPr>
          <w:rFonts w:ascii="Times New Roman" w:eastAsia="Times New Roman" w:hAnsi="Times New Roman" w:cs="Times New Roman"/>
          <w:color w:val="000000" w:themeColor="text1"/>
          <w:kern w:val="0"/>
          <w:sz w:val="24"/>
          <w:szCs w:val="24"/>
          <w:lang w:eastAsia="en-GB"/>
        </w:rPr>
        <w:t xml:space="preserve"> in each replicate.</w:t>
      </w:r>
      <w:r w:rsidR="006A01D7">
        <w:rPr>
          <w:rFonts w:ascii="Times New Roman" w:eastAsia="Times New Roman" w:hAnsi="Times New Roman" w:cs="Times New Roman"/>
          <w:color w:val="000000" w:themeColor="text1"/>
          <w:kern w:val="0"/>
          <w:sz w:val="24"/>
          <w:szCs w:val="24"/>
          <w:lang w:eastAsia="en-GB"/>
        </w:rPr>
        <w:t xml:space="preserve"> </w:t>
      </w:r>
      <w:r w:rsidRPr="00516126">
        <w:rPr>
          <w:rFonts w:ascii="Times New Roman" w:eastAsia="Times New Roman" w:hAnsi="Times New Roman" w:cs="Times New Roman"/>
          <w:color w:val="000000" w:themeColor="text1"/>
          <w:kern w:val="0"/>
          <w:sz w:val="24"/>
          <w:szCs w:val="24"/>
          <w:lang w:eastAsia="en-GB"/>
        </w:rPr>
        <w:t xml:space="preserve">Sodium butyrate was procured from SRL </w:t>
      </w:r>
      <w:proofErr w:type="spellStart"/>
      <w:r w:rsidRPr="00516126">
        <w:rPr>
          <w:rFonts w:ascii="Times New Roman" w:eastAsia="Times New Roman" w:hAnsi="Times New Roman" w:cs="Times New Roman"/>
          <w:color w:val="000000" w:themeColor="text1"/>
          <w:kern w:val="0"/>
          <w:sz w:val="24"/>
          <w:szCs w:val="24"/>
          <w:lang w:eastAsia="en-GB"/>
        </w:rPr>
        <w:t>Pvt.</w:t>
      </w:r>
      <w:proofErr w:type="spellEnd"/>
      <w:r w:rsidRPr="00516126">
        <w:rPr>
          <w:rFonts w:ascii="Times New Roman" w:eastAsia="Times New Roman" w:hAnsi="Times New Roman" w:cs="Times New Roman"/>
          <w:color w:val="000000" w:themeColor="text1"/>
          <w:kern w:val="0"/>
          <w:sz w:val="24"/>
          <w:szCs w:val="24"/>
          <w:lang w:eastAsia="en-GB"/>
        </w:rPr>
        <w:t xml:space="preserve"> Ltd. The </w:t>
      </w:r>
      <w:proofErr w:type="spellStart"/>
      <w:r w:rsidRPr="00516126">
        <w:rPr>
          <w:rFonts w:ascii="Times New Roman" w:eastAsia="Times New Roman" w:hAnsi="Times New Roman" w:cs="Times New Roman"/>
          <w:color w:val="000000" w:themeColor="text1"/>
          <w:kern w:val="0"/>
          <w:sz w:val="24"/>
          <w:szCs w:val="24"/>
          <w:lang w:eastAsia="en-GB"/>
        </w:rPr>
        <w:t>poults</w:t>
      </w:r>
      <w:proofErr w:type="spellEnd"/>
      <w:r w:rsidRPr="00516126">
        <w:rPr>
          <w:rFonts w:ascii="Times New Roman" w:eastAsia="Times New Roman" w:hAnsi="Times New Roman" w:cs="Times New Roman"/>
          <w:color w:val="000000" w:themeColor="text1"/>
          <w:kern w:val="0"/>
          <w:sz w:val="24"/>
          <w:szCs w:val="24"/>
          <w:lang w:eastAsia="en-GB"/>
        </w:rPr>
        <w:t xml:space="preserve"> were wing banded, weighed individually</w:t>
      </w:r>
      <w:r w:rsidR="00431991">
        <w:rPr>
          <w:rFonts w:ascii="Times New Roman" w:eastAsia="Times New Roman" w:hAnsi="Times New Roman" w:cs="Times New Roman"/>
          <w:color w:val="000000" w:themeColor="text1"/>
          <w:kern w:val="0"/>
          <w:sz w:val="24"/>
          <w:szCs w:val="24"/>
          <w:lang w:eastAsia="en-GB"/>
        </w:rPr>
        <w:t>,</w:t>
      </w:r>
      <w:r w:rsidRPr="00516126">
        <w:rPr>
          <w:rFonts w:ascii="Times New Roman" w:eastAsia="Times New Roman" w:hAnsi="Times New Roman" w:cs="Times New Roman"/>
          <w:color w:val="000000" w:themeColor="text1"/>
          <w:kern w:val="0"/>
          <w:sz w:val="24"/>
          <w:szCs w:val="24"/>
          <w:lang w:eastAsia="en-GB"/>
        </w:rPr>
        <w:t xml:space="preserve"> and distributed randomly on</w:t>
      </w:r>
      <w:r w:rsidR="00431991">
        <w:rPr>
          <w:rFonts w:ascii="Times New Roman" w:eastAsia="Times New Roman" w:hAnsi="Times New Roman" w:cs="Times New Roman"/>
          <w:color w:val="000000" w:themeColor="text1"/>
          <w:kern w:val="0"/>
          <w:sz w:val="24"/>
          <w:szCs w:val="24"/>
          <w:lang w:eastAsia="en-GB"/>
        </w:rPr>
        <w:t xml:space="preserve"> a </w:t>
      </w:r>
      <w:r w:rsidRPr="00516126">
        <w:rPr>
          <w:rFonts w:ascii="Times New Roman" w:eastAsia="Times New Roman" w:hAnsi="Times New Roman" w:cs="Times New Roman"/>
          <w:color w:val="000000" w:themeColor="text1"/>
          <w:kern w:val="0"/>
          <w:sz w:val="24"/>
          <w:szCs w:val="24"/>
          <w:lang w:eastAsia="en-GB"/>
        </w:rPr>
        <w:t xml:space="preserve">uniform body weight basis in the treatment groups. The </w:t>
      </w:r>
      <w:proofErr w:type="spellStart"/>
      <w:r w:rsidRPr="00516126">
        <w:rPr>
          <w:rFonts w:ascii="Times New Roman" w:eastAsia="Times New Roman" w:hAnsi="Times New Roman" w:cs="Times New Roman"/>
          <w:color w:val="000000" w:themeColor="text1"/>
          <w:kern w:val="0"/>
          <w:sz w:val="24"/>
          <w:szCs w:val="24"/>
          <w:lang w:eastAsia="en-GB"/>
        </w:rPr>
        <w:t>poults</w:t>
      </w:r>
      <w:proofErr w:type="spellEnd"/>
      <w:r w:rsidRPr="00516126">
        <w:rPr>
          <w:rFonts w:ascii="Times New Roman" w:eastAsia="Times New Roman" w:hAnsi="Times New Roman" w:cs="Times New Roman"/>
          <w:color w:val="000000" w:themeColor="text1"/>
          <w:kern w:val="0"/>
          <w:sz w:val="24"/>
          <w:szCs w:val="24"/>
          <w:lang w:eastAsia="en-GB"/>
        </w:rPr>
        <w:t xml:space="preserve"> were housed in </w:t>
      </w:r>
      <w:r w:rsidR="00431991">
        <w:rPr>
          <w:rFonts w:ascii="Times New Roman" w:eastAsia="Times New Roman" w:hAnsi="Times New Roman" w:cs="Times New Roman"/>
          <w:color w:val="000000" w:themeColor="text1"/>
          <w:kern w:val="0"/>
          <w:sz w:val="24"/>
          <w:szCs w:val="24"/>
          <w:lang w:eastAsia="en-GB"/>
        </w:rPr>
        <w:t xml:space="preserve">a </w:t>
      </w:r>
      <w:r w:rsidRPr="00516126">
        <w:rPr>
          <w:rFonts w:ascii="Times New Roman" w:eastAsia="Times New Roman" w:hAnsi="Times New Roman" w:cs="Times New Roman"/>
          <w:color w:val="000000" w:themeColor="text1"/>
          <w:kern w:val="0"/>
          <w:sz w:val="24"/>
          <w:szCs w:val="24"/>
          <w:lang w:eastAsia="en-GB"/>
        </w:rPr>
        <w:t xml:space="preserve">deep litter system. Water was offered ad lib. The experiment was conducted at the Poultry Farm of the Department of Poultry Science, U.P. </w:t>
      </w:r>
      <w:proofErr w:type="spellStart"/>
      <w:r w:rsidRPr="00516126">
        <w:rPr>
          <w:rFonts w:ascii="Times New Roman" w:eastAsia="Times New Roman" w:hAnsi="Times New Roman" w:cs="Times New Roman"/>
          <w:color w:val="000000" w:themeColor="text1"/>
          <w:kern w:val="0"/>
          <w:sz w:val="24"/>
          <w:szCs w:val="24"/>
          <w:lang w:eastAsia="en-GB"/>
        </w:rPr>
        <w:t>Pandit</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Deen</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Dayal</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Upadhyaya</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Pashu</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Chikitsa</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Vigyan</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Vishwa</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Vidyalaya</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Evam</w:t>
      </w:r>
      <w:proofErr w:type="spellEnd"/>
      <w:r w:rsidRPr="00516126">
        <w:rPr>
          <w:rFonts w:ascii="Times New Roman" w:eastAsia="Times New Roman" w:hAnsi="Times New Roman" w:cs="Times New Roman"/>
          <w:color w:val="000000" w:themeColor="text1"/>
          <w:kern w:val="0"/>
          <w:sz w:val="24"/>
          <w:szCs w:val="24"/>
          <w:lang w:eastAsia="en-GB"/>
        </w:rPr>
        <w:t xml:space="preserve"> Go-</w:t>
      </w:r>
      <w:proofErr w:type="spellStart"/>
      <w:r w:rsidRPr="00516126">
        <w:rPr>
          <w:rFonts w:ascii="Times New Roman" w:eastAsia="Times New Roman" w:hAnsi="Times New Roman" w:cs="Times New Roman"/>
          <w:color w:val="000000" w:themeColor="text1"/>
          <w:kern w:val="0"/>
          <w:sz w:val="24"/>
          <w:szCs w:val="24"/>
          <w:lang w:eastAsia="en-GB"/>
        </w:rPr>
        <w:t>Anusandhan</w:t>
      </w:r>
      <w:proofErr w:type="spellEnd"/>
      <w:r w:rsidRPr="00516126">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Sansthan</w:t>
      </w:r>
      <w:proofErr w:type="spellEnd"/>
      <w:r w:rsidRPr="00516126">
        <w:rPr>
          <w:rFonts w:ascii="Times New Roman" w:eastAsia="Times New Roman" w:hAnsi="Times New Roman" w:cs="Times New Roman"/>
          <w:color w:val="000000" w:themeColor="text1"/>
          <w:kern w:val="0"/>
          <w:sz w:val="24"/>
          <w:szCs w:val="24"/>
          <w:lang w:eastAsia="en-GB"/>
        </w:rPr>
        <w:t xml:space="preserve"> (DUVASU), Mathura</w:t>
      </w:r>
      <w:r w:rsidR="00431991">
        <w:rPr>
          <w:rFonts w:ascii="Times New Roman" w:eastAsia="Times New Roman" w:hAnsi="Times New Roman" w:cs="Times New Roman"/>
          <w:color w:val="000000" w:themeColor="text1"/>
          <w:kern w:val="0"/>
          <w:sz w:val="24"/>
          <w:szCs w:val="24"/>
          <w:lang w:eastAsia="en-GB"/>
        </w:rPr>
        <w:t>,</w:t>
      </w:r>
      <w:r w:rsidRPr="00516126">
        <w:rPr>
          <w:rFonts w:ascii="Times New Roman" w:eastAsia="Times New Roman" w:hAnsi="Times New Roman" w:cs="Times New Roman"/>
          <w:color w:val="000000" w:themeColor="text1"/>
          <w:kern w:val="0"/>
          <w:sz w:val="24"/>
          <w:szCs w:val="24"/>
          <w:lang w:eastAsia="en-GB"/>
        </w:rPr>
        <w:t xml:space="preserve"> after due approval of the Institutional Animal Ethics Committee (IAEC/25/16), letter number: 154/IAEC/25, dated: 23 May 2025.</w:t>
      </w:r>
    </w:p>
    <w:p w14:paraId="58B5D0B5" w14:textId="77777777" w:rsidR="006521DB" w:rsidRPr="00C168F6" w:rsidRDefault="00C168F6" w:rsidP="002B491B">
      <w:pPr>
        <w:spacing w:before="120" w:after="120" w:line="360" w:lineRule="auto"/>
        <w:jc w:val="both"/>
        <w:rPr>
          <w:rFonts w:ascii="Times New Roman" w:eastAsia="Times New Roman" w:hAnsi="Times New Roman" w:cs="Times New Roman"/>
          <w:b/>
          <w:bCs/>
          <w:color w:val="000000" w:themeColor="text1"/>
          <w:kern w:val="0"/>
          <w:sz w:val="24"/>
          <w:szCs w:val="24"/>
          <w:lang w:eastAsia="en-GB"/>
        </w:rPr>
      </w:pPr>
      <w:r w:rsidRPr="00C168F6">
        <w:rPr>
          <w:rFonts w:ascii="Times New Roman" w:eastAsia="Times New Roman" w:hAnsi="Times New Roman" w:cs="Times New Roman"/>
          <w:b/>
          <w:bCs/>
          <w:color w:val="000000" w:themeColor="text1"/>
          <w:kern w:val="0"/>
          <w:sz w:val="24"/>
          <w:szCs w:val="24"/>
          <w:lang w:eastAsia="en-GB"/>
        </w:rPr>
        <w:t xml:space="preserve">2.2 </w:t>
      </w:r>
      <w:r w:rsidR="006521DB" w:rsidRPr="00C168F6">
        <w:rPr>
          <w:rFonts w:ascii="Times New Roman" w:eastAsia="Times New Roman" w:hAnsi="Times New Roman" w:cs="Times New Roman"/>
          <w:b/>
          <w:bCs/>
          <w:color w:val="000000" w:themeColor="text1"/>
          <w:kern w:val="0"/>
          <w:sz w:val="24"/>
          <w:szCs w:val="24"/>
          <w:lang w:eastAsia="en-GB"/>
        </w:rPr>
        <w:t xml:space="preserve">Growth </w:t>
      </w:r>
      <w:r w:rsidR="003D518E">
        <w:rPr>
          <w:rFonts w:ascii="Times New Roman" w:eastAsia="Times New Roman" w:hAnsi="Times New Roman" w:cs="Times New Roman"/>
          <w:b/>
          <w:bCs/>
          <w:color w:val="000000" w:themeColor="text1"/>
          <w:kern w:val="0"/>
          <w:sz w:val="24"/>
          <w:szCs w:val="24"/>
          <w:lang w:eastAsia="en-GB"/>
        </w:rPr>
        <w:t>P</w:t>
      </w:r>
      <w:r w:rsidR="006521DB" w:rsidRPr="00C168F6">
        <w:rPr>
          <w:rFonts w:ascii="Times New Roman" w:eastAsia="Times New Roman" w:hAnsi="Times New Roman" w:cs="Times New Roman"/>
          <w:b/>
          <w:bCs/>
          <w:color w:val="000000" w:themeColor="text1"/>
          <w:kern w:val="0"/>
          <w:sz w:val="24"/>
          <w:szCs w:val="24"/>
          <w:lang w:eastAsia="en-GB"/>
        </w:rPr>
        <w:t xml:space="preserve">erformance </w:t>
      </w:r>
      <w:r w:rsidR="003D518E">
        <w:rPr>
          <w:rFonts w:ascii="Times New Roman" w:eastAsia="Times New Roman" w:hAnsi="Times New Roman" w:cs="Times New Roman"/>
          <w:b/>
          <w:bCs/>
          <w:color w:val="000000" w:themeColor="text1"/>
          <w:kern w:val="0"/>
          <w:sz w:val="24"/>
          <w:szCs w:val="24"/>
          <w:lang w:eastAsia="en-GB"/>
        </w:rPr>
        <w:t>and Economics P</w:t>
      </w:r>
      <w:r w:rsidR="006521DB" w:rsidRPr="00C168F6">
        <w:rPr>
          <w:rFonts w:ascii="Times New Roman" w:eastAsia="Times New Roman" w:hAnsi="Times New Roman" w:cs="Times New Roman"/>
          <w:b/>
          <w:bCs/>
          <w:color w:val="000000" w:themeColor="text1"/>
          <w:kern w:val="0"/>
          <w:sz w:val="24"/>
          <w:szCs w:val="24"/>
          <w:lang w:eastAsia="en-GB"/>
        </w:rPr>
        <w:t>arameter</w:t>
      </w:r>
      <w:r w:rsidR="003D518E">
        <w:rPr>
          <w:rFonts w:ascii="Times New Roman" w:eastAsia="Times New Roman" w:hAnsi="Times New Roman" w:cs="Times New Roman"/>
          <w:b/>
          <w:bCs/>
          <w:color w:val="000000" w:themeColor="text1"/>
          <w:kern w:val="0"/>
          <w:sz w:val="24"/>
          <w:szCs w:val="24"/>
          <w:lang w:eastAsia="en-GB"/>
        </w:rPr>
        <w:t>s</w:t>
      </w:r>
    </w:p>
    <w:p w14:paraId="4E3C81C2" w14:textId="77777777" w:rsidR="007F38CB" w:rsidRDefault="007F38CB" w:rsidP="007F38CB">
      <w:pPr>
        <w:pBdr>
          <w:top w:val="nil"/>
          <w:left w:val="nil"/>
          <w:bottom w:val="nil"/>
          <w:right w:val="nil"/>
          <w:between w:val="nil"/>
        </w:pBdr>
        <w:spacing w:before="120" w:after="120" w:line="360" w:lineRule="auto"/>
        <w:ind w:firstLine="720"/>
        <w:jc w:val="both"/>
        <w:rPr>
          <w:rFonts w:ascii="Times New Roman" w:eastAsia="Times New Roman" w:hAnsi="Times New Roman" w:cs="Times New Roman"/>
          <w:color w:val="000000" w:themeColor="text1"/>
          <w:kern w:val="0"/>
          <w:sz w:val="24"/>
          <w:szCs w:val="24"/>
          <w:lang w:eastAsia="en-GB"/>
        </w:rPr>
      </w:pPr>
      <w:r w:rsidRPr="007F38CB">
        <w:rPr>
          <w:rFonts w:ascii="Times New Roman" w:eastAsia="Times New Roman" w:hAnsi="Times New Roman" w:cs="Times New Roman"/>
          <w:color w:val="000000" w:themeColor="text1"/>
          <w:kern w:val="0"/>
          <w:sz w:val="24"/>
          <w:szCs w:val="24"/>
          <w:lang w:eastAsia="en-GB"/>
        </w:rPr>
        <w:t>Weekly performance metrics were documented. A digital electronic scale was used to measure body weight. Feed offered minus rejections per replicate was used to calculate feed intake. The final body weight less the initial body weight was used to calculate weight gain. The calculation of feed conversion ratio (FCR) involved dividing feed input by weight growth. This was followed by the calculation of the weekly feed cost per kilogram of live weight growth.</w:t>
      </w:r>
    </w:p>
    <w:p w14:paraId="7845C585" w14:textId="1690DB5F" w:rsidR="00C84C9F" w:rsidRPr="00C168F6" w:rsidRDefault="00C168F6" w:rsidP="00543BE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themeColor="text1"/>
          <w:kern w:val="0"/>
          <w:sz w:val="24"/>
          <w:szCs w:val="24"/>
          <w:lang w:val="en-US" w:eastAsia="en-IN"/>
        </w:rPr>
      </w:pPr>
      <w:r w:rsidRPr="00C168F6">
        <w:rPr>
          <w:rFonts w:ascii="Times New Roman" w:eastAsia="Times New Roman" w:hAnsi="Times New Roman" w:cs="Times New Roman"/>
          <w:b/>
          <w:color w:val="000000" w:themeColor="text1"/>
          <w:kern w:val="0"/>
          <w:sz w:val="24"/>
          <w:szCs w:val="24"/>
          <w:lang w:val="en-US" w:eastAsia="en-IN"/>
        </w:rPr>
        <w:t xml:space="preserve">2.3 </w:t>
      </w:r>
      <w:r w:rsidR="00C84C9F" w:rsidRPr="00C168F6">
        <w:rPr>
          <w:rFonts w:ascii="Times New Roman" w:eastAsia="Times New Roman" w:hAnsi="Times New Roman" w:cs="Times New Roman"/>
          <w:b/>
          <w:color w:val="000000" w:themeColor="text1"/>
          <w:kern w:val="0"/>
          <w:sz w:val="24"/>
          <w:szCs w:val="24"/>
          <w:lang w:val="en-US" w:eastAsia="en-IN"/>
        </w:rPr>
        <w:t xml:space="preserve">Carcass </w:t>
      </w:r>
      <w:r w:rsidR="003D518E">
        <w:rPr>
          <w:rFonts w:ascii="Times New Roman" w:eastAsia="Times New Roman" w:hAnsi="Times New Roman" w:cs="Times New Roman"/>
          <w:b/>
          <w:color w:val="000000" w:themeColor="text1"/>
          <w:kern w:val="0"/>
          <w:sz w:val="24"/>
          <w:szCs w:val="24"/>
          <w:lang w:val="en-US" w:eastAsia="en-IN"/>
        </w:rPr>
        <w:t>Q</w:t>
      </w:r>
      <w:r w:rsidR="00C84C9F" w:rsidRPr="00C168F6">
        <w:rPr>
          <w:rFonts w:ascii="Times New Roman" w:eastAsia="Times New Roman" w:hAnsi="Times New Roman" w:cs="Times New Roman"/>
          <w:b/>
          <w:color w:val="000000" w:themeColor="text1"/>
          <w:kern w:val="0"/>
          <w:sz w:val="24"/>
          <w:szCs w:val="24"/>
          <w:lang w:val="en-US" w:eastAsia="en-IN"/>
        </w:rPr>
        <w:t xml:space="preserve">uality </w:t>
      </w:r>
      <w:r w:rsidR="003D518E">
        <w:rPr>
          <w:rFonts w:ascii="Times New Roman" w:eastAsia="Times New Roman" w:hAnsi="Times New Roman" w:cs="Times New Roman"/>
          <w:b/>
          <w:color w:val="000000" w:themeColor="text1"/>
          <w:kern w:val="0"/>
          <w:sz w:val="24"/>
          <w:szCs w:val="24"/>
          <w:lang w:val="en-US" w:eastAsia="en-IN"/>
        </w:rPr>
        <w:t>T</w:t>
      </w:r>
      <w:r w:rsidR="00C84C9F" w:rsidRPr="00C168F6">
        <w:rPr>
          <w:rFonts w:ascii="Times New Roman" w:eastAsia="Times New Roman" w:hAnsi="Times New Roman" w:cs="Times New Roman"/>
          <w:b/>
          <w:color w:val="000000" w:themeColor="text1"/>
          <w:kern w:val="0"/>
          <w:sz w:val="24"/>
          <w:szCs w:val="24"/>
          <w:lang w:val="en-US" w:eastAsia="en-IN"/>
        </w:rPr>
        <w:t>raits</w:t>
      </w:r>
    </w:p>
    <w:p w14:paraId="27B765AC" w14:textId="3B3548C6" w:rsidR="00C84C9F" w:rsidRPr="00516126" w:rsidRDefault="00C84C9F" w:rsidP="002B491B">
      <w:pPr>
        <w:pBdr>
          <w:top w:val="nil"/>
          <w:left w:val="nil"/>
          <w:bottom w:val="nil"/>
          <w:right w:val="nil"/>
          <w:between w:val="nil"/>
        </w:pBdr>
        <w:spacing w:before="120" w:after="120" w:line="360" w:lineRule="auto"/>
        <w:ind w:firstLine="720"/>
        <w:jc w:val="both"/>
        <w:rPr>
          <w:rFonts w:ascii="Times New Roman" w:eastAsia="Times New Roman" w:hAnsi="Times New Roman" w:cs="Times New Roman"/>
          <w:color w:val="000000" w:themeColor="text1"/>
          <w:kern w:val="0"/>
          <w:sz w:val="24"/>
          <w:szCs w:val="24"/>
          <w:lang w:val="en-US" w:eastAsia="en-IN"/>
        </w:rPr>
      </w:pPr>
      <w:r w:rsidRPr="00516126">
        <w:rPr>
          <w:rFonts w:ascii="Times New Roman" w:eastAsia="Times New Roman" w:hAnsi="Times New Roman" w:cs="Times New Roman"/>
          <w:color w:val="000000" w:themeColor="text1"/>
          <w:kern w:val="0"/>
          <w:sz w:val="24"/>
          <w:szCs w:val="24"/>
          <w:lang w:val="en-US" w:eastAsia="en-IN"/>
        </w:rPr>
        <w:t xml:space="preserve">At the time of slaughter, 2 male and 2 female birds from each group, i.e. a total of 16 birds, were taken after 8 weeks of age for studying various slaughter traits, </w:t>
      </w:r>
      <w:r w:rsidRPr="00516126">
        <w:rPr>
          <w:rFonts w:ascii="Times New Roman" w:eastAsia="Times New Roman" w:hAnsi="Times New Roman" w:cs="Times New Roman"/>
          <w:i/>
          <w:color w:val="000000" w:themeColor="text1"/>
          <w:kern w:val="0"/>
          <w:sz w:val="24"/>
          <w:szCs w:val="24"/>
          <w:lang w:val="en-US" w:eastAsia="en-IN"/>
        </w:rPr>
        <w:t>viz</w:t>
      </w:r>
      <w:r w:rsidRPr="00516126">
        <w:rPr>
          <w:rFonts w:ascii="Times New Roman" w:eastAsia="Times New Roman" w:hAnsi="Times New Roman" w:cs="Times New Roman"/>
          <w:color w:val="000000" w:themeColor="text1"/>
          <w:kern w:val="0"/>
          <w:sz w:val="24"/>
          <w:szCs w:val="24"/>
          <w:lang w:val="en-US" w:eastAsia="en-IN"/>
        </w:rPr>
        <w:t>. pre-slaughter fasting shrinkage in live weight (%), post-bleeding carcass weight (%), de-feathered weight (%), dressed weight (%), yield after evisceration loss or ready to cook yield (%). Further,</w:t>
      </w:r>
      <w:r w:rsidR="00194460">
        <w:rPr>
          <w:rFonts w:ascii="Times New Roman" w:eastAsia="Times New Roman" w:hAnsi="Times New Roman" w:cs="Times New Roman"/>
          <w:color w:val="000000" w:themeColor="text1"/>
          <w:kern w:val="0"/>
          <w:sz w:val="24"/>
          <w:szCs w:val="24"/>
          <w:lang w:val="en-US" w:eastAsia="en-IN"/>
        </w:rPr>
        <w:t xml:space="preserve"> the percentage </w:t>
      </w:r>
      <w:r w:rsidRPr="00516126">
        <w:rPr>
          <w:rFonts w:ascii="Times New Roman" w:eastAsia="Times New Roman" w:hAnsi="Times New Roman" w:cs="Times New Roman"/>
          <w:color w:val="000000" w:themeColor="text1"/>
          <w:kern w:val="0"/>
          <w:sz w:val="24"/>
          <w:szCs w:val="24"/>
          <w:lang w:val="en-US" w:eastAsia="en-IN"/>
        </w:rPr>
        <w:t>yield of cut-of-parts (thighs, drumsticks, breast, back, neck</w:t>
      </w:r>
      <w:r w:rsidR="00194460">
        <w:rPr>
          <w:rFonts w:ascii="Times New Roman" w:eastAsia="Times New Roman" w:hAnsi="Times New Roman" w:cs="Times New Roman"/>
          <w:color w:val="000000" w:themeColor="text1"/>
          <w:kern w:val="0"/>
          <w:sz w:val="24"/>
          <w:szCs w:val="24"/>
          <w:lang w:val="en-US" w:eastAsia="en-IN"/>
        </w:rPr>
        <w:t>,</w:t>
      </w:r>
      <w:r w:rsidRPr="00516126">
        <w:rPr>
          <w:rFonts w:ascii="Times New Roman" w:eastAsia="Times New Roman" w:hAnsi="Times New Roman" w:cs="Times New Roman"/>
          <w:color w:val="000000" w:themeColor="text1"/>
          <w:kern w:val="0"/>
          <w:sz w:val="24"/>
          <w:szCs w:val="24"/>
          <w:lang w:val="en-US" w:eastAsia="en-IN"/>
        </w:rPr>
        <w:t xml:space="preserve"> and wing) on eviscerated carcass yield was also determined. The birds were starved for 12 hours before slaughter. However, drinking water was provided </w:t>
      </w:r>
      <w:r w:rsidRPr="00516126">
        <w:rPr>
          <w:rFonts w:ascii="Times New Roman" w:eastAsia="Times New Roman" w:hAnsi="Times New Roman" w:cs="Times New Roman"/>
          <w:i/>
          <w:color w:val="000000" w:themeColor="text1"/>
          <w:kern w:val="0"/>
          <w:sz w:val="24"/>
          <w:szCs w:val="24"/>
          <w:lang w:val="en-US" w:eastAsia="en-IN"/>
        </w:rPr>
        <w:t>ad-</w:t>
      </w:r>
      <w:r w:rsidR="00194460">
        <w:rPr>
          <w:rFonts w:ascii="Times New Roman" w:eastAsia="Times New Roman" w:hAnsi="Times New Roman" w:cs="Times New Roman"/>
          <w:i/>
          <w:color w:val="000000" w:themeColor="text1"/>
          <w:kern w:val="0"/>
          <w:sz w:val="24"/>
          <w:szCs w:val="24"/>
          <w:lang w:val="en-US" w:eastAsia="en-IN"/>
        </w:rPr>
        <w:t xml:space="preserve"> </w:t>
      </w:r>
      <w:r w:rsidRPr="00516126">
        <w:rPr>
          <w:rFonts w:ascii="Times New Roman" w:eastAsia="Times New Roman" w:hAnsi="Times New Roman" w:cs="Times New Roman"/>
          <w:i/>
          <w:color w:val="000000" w:themeColor="text1"/>
          <w:kern w:val="0"/>
          <w:sz w:val="24"/>
          <w:szCs w:val="24"/>
          <w:lang w:val="en-US" w:eastAsia="en-IN"/>
        </w:rPr>
        <w:t>lib</w:t>
      </w:r>
      <w:r w:rsidRPr="00516126">
        <w:rPr>
          <w:rFonts w:ascii="Times New Roman" w:eastAsia="Times New Roman" w:hAnsi="Times New Roman" w:cs="Times New Roman"/>
          <w:color w:val="000000" w:themeColor="text1"/>
          <w:kern w:val="0"/>
          <w:sz w:val="24"/>
          <w:szCs w:val="24"/>
          <w:lang w:val="en-US" w:eastAsia="en-IN"/>
        </w:rPr>
        <w:t xml:space="preserve"> during the starvation period. The body weights were recorded after starvation. The birds were sacrificed by the improved Kosher method and bled for 1.5 to 2 minutes. The birds were dressed by cutting the head at the </w:t>
      </w:r>
      <w:proofErr w:type="spellStart"/>
      <w:r w:rsidRPr="00516126">
        <w:rPr>
          <w:rFonts w:ascii="Times New Roman" w:eastAsia="Times New Roman" w:hAnsi="Times New Roman" w:cs="Times New Roman"/>
          <w:color w:val="000000" w:themeColor="text1"/>
          <w:kern w:val="0"/>
          <w:sz w:val="24"/>
          <w:szCs w:val="24"/>
          <w:lang w:val="en-US" w:eastAsia="en-IN"/>
        </w:rPr>
        <w:t>atlanto</w:t>
      </w:r>
      <w:proofErr w:type="spellEnd"/>
      <w:r w:rsidRPr="00516126">
        <w:rPr>
          <w:rFonts w:ascii="Times New Roman" w:eastAsia="Times New Roman" w:hAnsi="Times New Roman" w:cs="Times New Roman"/>
          <w:color w:val="000000" w:themeColor="text1"/>
          <w:kern w:val="0"/>
          <w:sz w:val="24"/>
          <w:szCs w:val="24"/>
          <w:lang w:val="en-US" w:eastAsia="en-IN"/>
        </w:rPr>
        <w:t>-occipital joint, the leg at the hock joint</w:t>
      </w:r>
      <w:r w:rsidR="00915D8B">
        <w:rPr>
          <w:rFonts w:ascii="Times New Roman" w:eastAsia="Times New Roman" w:hAnsi="Times New Roman" w:cs="Times New Roman"/>
          <w:color w:val="000000" w:themeColor="text1"/>
          <w:kern w:val="0"/>
          <w:sz w:val="24"/>
          <w:szCs w:val="24"/>
          <w:lang w:val="en-US" w:eastAsia="en-IN"/>
        </w:rPr>
        <w:t>,</w:t>
      </w:r>
      <w:r w:rsidRPr="00516126">
        <w:rPr>
          <w:rFonts w:ascii="Times New Roman" w:eastAsia="Times New Roman" w:hAnsi="Times New Roman" w:cs="Times New Roman"/>
          <w:color w:val="000000" w:themeColor="text1"/>
          <w:kern w:val="0"/>
          <w:sz w:val="24"/>
          <w:szCs w:val="24"/>
          <w:lang w:val="en-US" w:eastAsia="en-IN"/>
        </w:rPr>
        <w:t xml:space="preserve"> and the oil gland located at the base of the tail</w:t>
      </w:r>
      <w:r w:rsidR="00915D8B">
        <w:rPr>
          <w:rFonts w:ascii="Times New Roman" w:eastAsia="Times New Roman" w:hAnsi="Times New Roman" w:cs="Times New Roman"/>
          <w:color w:val="000000" w:themeColor="text1"/>
          <w:kern w:val="0"/>
          <w:sz w:val="24"/>
          <w:szCs w:val="24"/>
          <w:lang w:val="en-US" w:eastAsia="en-IN"/>
        </w:rPr>
        <w:t>,</w:t>
      </w:r>
      <w:r w:rsidRPr="00516126">
        <w:rPr>
          <w:rFonts w:ascii="Times New Roman" w:eastAsia="Times New Roman" w:hAnsi="Times New Roman" w:cs="Times New Roman"/>
          <w:color w:val="000000" w:themeColor="text1"/>
          <w:kern w:val="0"/>
          <w:sz w:val="24"/>
          <w:szCs w:val="24"/>
          <w:lang w:val="en-US" w:eastAsia="en-IN"/>
        </w:rPr>
        <w:t xml:space="preserve"> and</w:t>
      </w:r>
      <w:r w:rsidR="00915D8B">
        <w:rPr>
          <w:rFonts w:ascii="Times New Roman" w:eastAsia="Times New Roman" w:hAnsi="Times New Roman" w:cs="Times New Roman"/>
          <w:color w:val="000000" w:themeColor="text1"/>
          <w:kern w:val="0"/>
          <w:sz w:val="24"/>
          <w:szCs w:val="24"/>
          <w:lang w:val="en-US" w:eastAsia="en-IN"/>
        </w:rPr>
        <w:t xml:space="preserve"> were</w:t>
      </w:r>
      <w:r w:rsidRPr="00516126">
        <w:rPr>
          <w:rFonts w:ascii="Times New Roman" w:eastAsia="Times New Roman" w:hAnsi="Times New Roman" w:cs="Times New Roman"/>
          <w:color w:val="000000" w:themeColor="text1"/>
          <w:kern w:val="0"/>
          <w:sz w:val="24"/>
          <w:szCs w:val="24"/>
          <w:lang w:val="en-US" w:eastAsia="en-IN"/>
        </w:rPr>
        <w:t xml:space="preserve"> weighed.</w:t>
      </w:r>
      <w:r w:rsidR="006A01D7">
        <w:rPr>
          <w:rFonts w:ascii="Times New Roman" w:eastAsia="Times New Roman" w:hAnsi="Times New Roman" w:cs="Times New Roman"/>
          <w:color w:val="000000" w:themeColor="text1"/>
          <w:kern w:val="0"/>
          <w:sz w:val="24"/>
          <w:szCs w:val="24"/>
          <w:lang w:val="en-US" w:eastAsia="en-IN"/>
        </w:rPr>
        <w:t xml:space="preserve"> </w:t>
      </w:r>
      <w:r w:rsidR="002B491B" w:rsidRPr="00516126">
        <w:rPr>
          <w:rFonts w:ascii="Times New Roman" w:eastAsia="Times New Roman" w:hAnsi="Times New Roman" w:cs="Times New Roman"/>
          <w:color w:val="000000" w:themeColor="text1"/>
          <w:kern w:val="0"/>
          <w:sz w:val="24"/>
          <w:szCs w:val="24"/>
          <w:lang w:val="en-US" w:eastAsia="en-IN"/>
        </w:rPr>
        <w:t>Evisceration was done by making a slit opening at the neck skin to remove</w:t>
      </w:r>
      <w:r w:rsidR="00915D8B">
        <w:rPr>
          <w:rFonts w:ascii="Times New Roman" w:eastAsia="Times New Roman" w:hAnsi="Times New Roman" w:cs="Times New Roman"/>
          <w:color w:val="000000" w:themeColor="text1"/>
          <w:kern w:val="0"/>
          <w:sz w:val="24"/>
          <w:szCs w:val="24"/>
          <w:lang w:val="en-US" w:eastAsia="en-IN"/>
        </w:rPr>
        <w:t xml:space="preserve"> the </w:t>
      </w:r>
      <w:r w:rsidR="002B491B" w:rsidRPr="00516126">
        <w:rPr>
          <w:rFonts w:ascii="Times New Roman" w:eastAsia="Times New Roman" w:hAnsi="Times New Roman" w:cs="Times New Roman"/>
          <w:color w:val="000000" w:themeColor="text1"/>
          <w:kern w:val="0"/>
          <w:sz w:val="24"/>
          <w:szCs w:val="24"/>
          <w:lang w:val="en-US" w:eastAsia="en-IN"/>
        </w:rPr>
        <w:t>esophagus and trachea, vertical cut below the tip of</w:t>
      </w:r>
      <w:r w:rsidR="00915D8B">
        <w:rPr>
          <w:rFonts w:ascii="Times New Roman" w:eastAsia="Times New Roman" w:hAnsi="Times New Roman" w:cs="Times New Roman"/>
          <w:color w:val="000000" w:themeColor="text1"/>
          <w:kern w:val="0"/>
          <w:sz w:val="24"/>
          <w:szCs w:val="24"/>
          <w:lang w:val="en-US" w:eastAsia="en-IN"/>
        </w:rPr>
        <w:t xml:space="preserve"> the</w:t>
      </w:r>
      <w:r w:rsidR="002B491B" w:rsidRPr="00516126">
        <w:rPr>
          <w:rFonts w:ascii="Times New Roman" w:eastAsia="Times New Roman" w:hAnsi="Times New Roman" w:cs="Times New Roman"/>
          <w:color w:val="000000" w:themeColor="text1"/>
          <w:kern w:val="0"/>
          <w:sz w:val="24"/>
          <w:szCs w:val="24"/>
          <w:lang w:val="en-US" w:eastAsia="en-IN"/>
        </w:rPr>
        <w:t xml:space="preserve"> breast bone to remove viscera.</w:t>
      </w:r>
    </w:p>
    <w:p w14:paraId="444A6DEC" w14:textId="77777777" w:rsidR="00571E02" w:rsidRDefault="00571E02" w:rsidP="00544FE2">
      <w:pPr>
        <w:pBdr>
          <w:top w:val="nil"/>
          <w:left w:val="nil"/>
          <w:bottom w:val="nil"/>
          <w:right w:val="nil"/>
          <w:between w:val="nil"/>
        </w:pBdr>
        <w:spacing w:before="120" w:after="120" w:line="360" w:lineRule="auto"/>
        <w:jc w:val="both"/>
        <w:rPr>
          <w:rFonts w:ascii="Times New Roman" w:eastAsia="Times New Roman" w:hAnsi="Times New Roman" w:cs="Times New Roman"/>
          <w:b/>
          <w:bCs/>
          <w:color w:val="000000" w:themeColor="text1"/>
          <w:kern w:val="0"/>
          <w:sz w:val="24"/>
          <w:szCs w:val="24"/>
          <w:lang w:eastAsia="en-IN"/>
        </w:rPr>
      </w:pPr>
    </w:p>
    <w:p w14:paraId="07FE65F9" w14:textId="77777777" w:rsidR="00571E02" w:rsidRDefault="00571E02" w:rsidP="00544FE2">
      <w:pPr>
        <w:pBdr>
          <w:top w:val="nil"/>
          <w:left w:val="nil"/>
          <w:bottom w:val="nil"/>
          <w:right w:val="nil"/>
          <w:between w:val="nil"/>
        </w:pBdr>
        <w:spacing w:before="120" w:after="120" w:line="360" w:lineRule="auto"/>
        <w:jc w:val="both"/>
        <w:rPr>
          <w:rFonts w:ascii="Times New Roman" w:eastAsia="Times New Roman" w:hAnsi="Times New Roman" w:cs="Times New Roman"/>
          <w:b/>
          <w:bCs/>
          <w:color w:val="000000" w:themeColor="text1"/>
          <w:kern w:val="0"/>
          <w:sz w:val="24"/>
          <w:szCs w:val="24"/>
          <w:lang w:eastAsia="en-IN"/>
        </w:rPr>
      </w:pPr>
    </w:p>
    <w:p w14:paraId="5D7D6B14" w14:textId="77777777" w:rsidR="00571E02" w:rsidRDefault="00571E02" w:rsidP="00544FE2">
      <w:pPr>
        <w:pBdr>
          <w:top w:val="nil"/>
          <w:left w:val="nil"/>
          <w:bottom w:val="nil"/>
          <w:right w:val="nil"/>
          <w:between w:val="nil"/>
        </w:pBdr>
        <w:spacing w:before="120" w:after="120" w:line="360" w:lineRule="auto"/>
        <w:jc w:val="both"/>
        <w:rPr>
          <w:rFonts w:ascii="Times New Roman" w:eastAsia="Times New Roman" w:hAnsi="Times New Roman" w:cs="Times New Roman"/>
          <w:b/>
          <w:bCs/>
          <w:color w:val="000000" w:themeColor="text1"/>
          <w:kern w:val="0"/>
          <w:sz w:val="24"/>
          <w:szCs w:val="24"/>
          <w:lang w:eastAsia="en-IN"/>
        </w:rPr>
      </w:pPr>
    </w:p>
    <w:p w14:paraId="41C42FC1" w14:textId="459AC4D1" w:rsidR="001535AF" w:rsidRPr="00C168F6" w:rsidRDefault="00C168F6" w:rsidP="00544FE2">
      <w:pPr>
        <w:pBdr>
          <w:top w:val="nil"/>
          <w:left w:val="nil"/>
          <w:bottom w:val="nil"/>
          <w:right w:val="nil"/>
          <w:between w:val="nil"/>
        </w:pBdr>
        <w:spacing w:before="120" w:after="120" w:line="360" w:lineRule="auto"/>
        <w:jc w:val="both"/>
        <w:rPr>
          <w:rFonts w:ascii="Times New Roman" w:eastAsia="Times New Roman" w:hAnsi="Times New Roman" w:cs="Times New Roman"/>
          <w:b/>
          <w:bCs/>
          <w:color w:val="000000" w:themeColor="text1"/>
          <w:kern w:val="0"/>
          <w:sz w:val="24"/>
          <w:szCs w:val="24"/>
          <w:lang w:eastAsia="en-IN"/>
        </w:rPr>
      </w:pPr>
      <w:r w:rsidRPr="00C168F6">
        <w:rPr>
          <w:rFonts w:ascii="Times New Roman" w:eastAsia="Times New Roman" w:hAnsi="Times New Roman" w:cs="Times New Roman"/>
          <w:b/>
          <w:bCs/>
          <w:color w:val="000000" w:themeColor="text1"/>
          <w:kern w:val="0"/>
          <w:sz w:val="24"/>
          <w:szCs w:val="24"/>
          <w:lang w:eastAsia="en-IN"/>
        </w:rPr>
        <w:t xml:space="preserve">2.4 </w:t>
      </w:r>
      <w:r w:rsidR="001535AF" w:rsidRPr="00C168F6">
        <w:rPr>
          <w:rFonts w:ascii="Times New Roman" w:eastAsia="Times New Roman" w:hAnsi="Times New Roman" w:cs="Times New Roman"/>
          <w:b/>
          <w:bCs/>
          <w:color w:val="000000" w:themeColor="text1"/>
          <w:kern w:val="0"/>
          <w:sz w:val="24"/>
          <w:szCs w:val="24"/>
          <w:lang w:eastAsia="en-IN"/>
        </w:rPr>
        <w:t xml:space="preserve">Statistical </w:t>
      </w:r>
      <w:r w:rsidR="00F54AAB">
        <w:rPr>
          <w:rFonts w:ascii="Times New Roman" w:eastAsia="Times New Roman" w:hAnsi="Times New Roman" w:cs="Times New Roman"/>
          <w:b/>
          <w:bCs/>
          <w:color w:val="000000" w:themeColor="text1"/>
          <w:kern w:val="0"/>
          <w:sz w:val="24"/>
          <w:szCs w:val="24"/>
          <w:lang w:eastAsia="en-IN"/>
        </w:rPr>
        <w:t>A</w:t>
      </w:r>
      <w:r w:rsidR="001535AF" w:rsidRPr="00C168F6">
        <w:rPr>
          <w:rFonts w:ascii="Times New Roman" w:eastAsia="Times New Roman" w:hAnsi="Times New Roman" w:cs="Times New Roman"/>
          <w:b/>
          <w:bCs/>
          <w:color w:val="000000" w:themeColor="text1"/>
          <w:kern w:val="0"/>
          <w:sz w:val="24"/>
          <w:szCs w:val="24"/>
          <w:lang w:eastAsia="en-IN"/>
        </w:rPr>
        <w:t>nalysis</w:t>
      </w:r>
    </w:p>
    <w:p w14:paraId="1E68E8C4" w14:textId="4D513DC5" w:rsidR="00C0411A" w:rsidRPr="00516126" w:rsidRDefault="001535AF" w:rsidP="00544FE2">
      <w:pPr>
        <w:pBdr>
          <w:top w:val="nil"/>
          <w:left w:val="nil"/>
          <w:bottom w:val="nil"/>
          <w:right w:val="nil"/>
          <w:between w:val="nil"/>
        </w:pBdr>
        <w:spacing w:before="120" w:after="120" w:line="360" w:lineRule="auto"/>
        <w:ind w:firstLine="720"/>
        <w:jc w:val="both"/>
        <w:rPr>
          <w:rFonts w:ascii="Times New Roman" w:eastAsia="Times New Roman" w:hAnsi="Times New Roman" w:cs="Times New Roman"/>
          <w:color w:val="000000" w:themeColor="text1"/>
          <w:kern w:val="0"/>
          <w:sz w:val="24"/>
          <w:szCs w:val="24"/>
          <w:lang w:eastAsia="en-IN"/>
        </w:rPr>
      </w:pPr>
      <w:r w:rsidRPr="00516126">
        <w:rPr>
          <w:rFonts w:ascii="Times New Roman" w:eastAsia="Times New Roman" w:hAnsi="Times New Roman" w:cs="Times New Roman"/>
          <w:color w:val="000000" w:themeColor="text1"/>
          <w:kern w:val="0"/>
          <w:sz w:val="24"/>
          <w:szCs w:val="24"/>
          <w:lang w:eastAsia="en-IN"/>
        </w:rPr>
        <w:t>The data</w:t>
      </w:r>
      <w:r w:rsidR="00B21F1B">
        <w:rPr>
          <w:rFonts w:ascii="Times New Roman" w:eastAsia="Times New Roman" w:hAnsi="Times New Roman" w:cs="Times New Roman"/>
          <w:color w:val="000000" w:themeColor="text1"/>
          <w:kern w:val="0"/>
          <w:sz w:val="24"/>
          <w:szCs w:val="24"/>
          <w:lang w:eastAsia="en-IN"/>
        </w:rPr>
        <w:t xml:space="preserve"> about</w:t>
      </w:r>
      <w:r w:rsidRPr="00516126">
        <w:rPr>
          <w:rFonts w:ascii="Times New Roman" w:eastAsia="Times New Roman" w:hAnsi="Times New Roman" w:cs="Times New Roman"/>
          <w:color w:val="000000" w:themeColor="text1"/>
          <w:kern w:val="0"/>
          <w:sz w:val="24"/>
          <w:szCs w:val="24"/>
          <w:lang w:eastAsia="en-IN"/>
        </w:rPr>
        <w:t xml:space="preserve"> various parameters were analysed statistically as per the standard procedure (</w:t>
      </w:r>
      <w:proofErr w:type="spellStart"/>
      <w:r w:rsidRPr="00516126">
        <w:rPr>
          <w:rFonts w:ascii="Times New Roman" w:eastAsia="Times New Roman" w:hAnsi="Times New Roman" w:cs="Times New Roman"/>
          <w:color w:val="000000" w:themeColor="text1"/>
          <w:kern w:val="0"/>
          <w:sz w:val="24"/>
          <w:szCs w:val="24"/>
          <w:lang w:eastAsia="en-IN"/>
        </w:rPr>
        <w:t>Snedecor</w:t>
      </w:r>
      <w:proofErr w:type="spellEnd"/>
      <w:r w:rsidRPr="00516126">
        <w:rPr>
          <w:rFonts w:ascii="Times New Roman" w:eastAsia="Times New Roman" w:hAnsi="Times New Roman" w:cs="Times New Roman"/>
          <w:color w:val="000000" w:themeColor="text1"/>
          <w:kern w:val="0"/>
          <w:sz w:val="24"/>
          <w:szCs w:val="24"/>
          <w:lang w:eastAsia="en-IN"/>
        </w:rPr>
        <w:t xml:space="preserve"> and Cochran, 1989)</w:t>
      </w:r>
      <w:r w:rsidR="008B2273">
        <w:rPr>
          <w:rFonts w:ascii="Times New Roman" w:eastAsia="Times New Roman" w:hAnsi="Times New Roman" w:cs="Times New Roman"/>
          <w:color w:val="000000" w:themeColor="text1"/>
          <w:kern w:val="0"/>
          <w:sz w:val="24"/>
          <w:szCs w:val="24"/>
          <w:lang w:eastAsia="en-IN"/>
        </w:rPr>
        <w:t>,</w:t>
      </w:r>
      <w:r w:rsidRPr="00516126">
        <w:rPr>
          <w:rFonts w:ascii="Times New Roman" w:eastAsia="Times New Roman" w:hAnsi="Times New Roman" w:cs="Times New Roman"/>
          <w:color w:val="000000" w:themeColor="text1"/>
          <w:kern w:val="0"/>
          <w:sz w:val="24"/>
          <w:szCs w:val="24"/>
          <w:lang w:eastAsia="en-IN"/>
        </w:rPr>
        <w:t xml:space="preserve"> and difference</w:t>
      </w:r>
      <w:r w:rsidR="00B21F1B">
        <w:rPr>
          <w:rFonts w:ascii="Times New Roman" w:eastAsia="Times New Roman" w:hAnsi="Times New Roman" w:cs="Times New Roman"/>
          <w:color w:val="000000" w:themeColor="text1"/>
          <w:kern w:val="0"/>
          <w:sz w:val="24"/>
          <w:szCs w:val="24"/>
          <w:lang w:eastAsia="en-IN"/>
        </w:rPr>
        <w:t>s</w:t>
      </w:r>
      <w:r w:rsidRPr="00516126">
        <w:rPr>
          <w:rFonts w:ascii="Times New Roman" w:eastAsia="Times New Roman" w:hAnsi="Times New Roman" w:cs="Times New Roman"/>
          <w:color w:val="000000" w:themeColor="text1"/>
          <w:kern w:val="0"/>
          <w:sz w:val="24"/>
          <w:szCs w:val="24"/>
          <w:lang w:eastAsia="en-IN"/>
        </w:rPr>
        <w:t xml:space="preserve"> between the treatment means were obtained by using Duncan</w:t>
      </w:r>
      <w:r w:rsidR="00B21F1B">
        <w:rPr>
          <w:rFonts w:ascii="Times New Roman" w:eastAsia="Times New Roman" w:hAnsi="Times New Roman" w:cs="Times New Roman"/>
          <w:color w:val="000000" w:themeColor="text1"/>
          <w:kern w:val="0"/>
          <w:sz w:val="24"/>
          <w:szCs w:val="24"/>
          <w:lang w:eastAsia="en-IN"/>
        </w:rPr>
        <w:t>’s</w:t>
      </w:r>
      <w:r w:rsidRPr="00516126">
        <w:rPr>
          <w:rFonts w:ascii="Times New Roman" w:eastAsia="Times New Roman" w:hAnsi="Times New Roman" w:cs="Times New Roman"/>
          <w:color w:val="000000" w:themeColor="text1"/>
          <w:kern w:val="0"/>
          <w:sz w:val="24"/>
          <w:szCs w:val="24"/>
          <w:lang w:eastAsia="en-IN"/>
        </w:rPr>
        <w:t xml:space="preserve"> multiple range test (Duncan, 1955).</w:t>
      </w:r>
    </w:p>
    <w:p w14:paraId="39B65F07" w14:textId="77777777" w:rsidR="00543BEC" w:rsidRPr="00BC62F8" w:rsidRDefault="002B2B45" w:rsidP="00C0411A">
      <w:pPr>
        <w:pBdr>
          <w:top w:val="nil"/>
          <w:left w:val="nil"/>
          <w:bottom w:val="nil"/>
          <w:right w:val="nil"/>
          <w:between w:val="nil"/>
        </w:pBdr>
        <w:spacing w:before="120" w:after="120" w:line="360" w:lineRule="auto"/>
        <w:jc w:val="both"/>
        <w:rPr>
          <w:rFonts w:ascii="Times New Roman" w:eastAsia="Times New Roman" w:hAnsi="Times New Roman" w:cs="Times New Roman"/>
          <w:b/>
          <w:bCs/>
          <w:color w:val="000000" w:themeColor="text1"/>
          <w:kern w:val="0"/>
          <w:sz w:val="24"/>
          <w:szCs w:val="24"/>
          <w:lang w:val="en-US" w:eastAsia="en-IN"/>
        </w:rPr>
      </w:pPr>
      <w:r w:rsidRPr="00BC62F8">
        <w:rPr>
          <w:rFonts w:ascii="Times New Roman" w:eastAsia="Times New Roman" w:hAnsi="Times New Roman" w:cs="Times New Roman"/>
          <w:b/>
          <w:bCs/>
          <w:color w:val="000000" w:themeColor="text1"/>
          <w:kern w:val="0"/>
          <w:sz w:val="24"/>
          <w:szCs w:val="24"/>
          <w:lang w:val="en-US" w:eastAsia="en-IN"/>
        </w:rPr>
        <w:t xml:space="preserve">Table 1: </w:t>
      </w:r>
      <w:r w:rsidR="00B44FB1" w:rsidRPr="00BC62F8">
        <w:rPr>
          <w:rFonts w:ascii="Times New Roman" w:eastAsia="Times New Roman" w:hAnsi="Times New Roman" w:cs="Times New Roman"/>
          <w:b/>
          <w:bCs/>
          <w:color w:val="000000" w:themeColor="text1"/>
          <w:kern w:val="0"/>
          <w:sz w:val="24"/>
          <w:szCs w:val="24"/>
          <w:lang w:val="en-US" w:eastAsia="en-IN"/>
        </w:rPr>
        <w:t xml:space="preserve">Experimental </w:t>
      </w:r>
      <w:r w:rsidR="00F54AAB">
        <w:rPr>
          <w:rFonts w:ascii="Times New Roman" w:eastAsia="Times New Roman" w:hAnsi="Times New Roman" w:cs="Times New Roman"/>
          <w:b/>
          <w:bCs/>
          <w:color w:val="000000" w:themeColor="text1"/>
          <w:kern w:val="0"/>
          <w:sz w:val="24"/>
          <w:szCs w:val="24"/>
          <w:lang w:val="en-US" w:eastAsia="en-IN"/>
        </w:rPr>
        <w:t>D</w:t>
      </w:r>
      <w:r w:rsidR="00B44FB1" w:rsidRPr="00BC62F8">
        <w:rPr>
          <w:rFonts w:ascii="Times New Roman" w:eastAsia="Times New Roman" w:hAnsi="Times New Roman" w:cs="Times New Roman"/>
          <w:b/>
          <w:bCs/>
          <w:color w:val="000000" w:themeColor="text1"/>
          <w:kern w:val="0"/>
          <w:sz w:val="24"/>
          <w:szCs w:val="24"/>
          <w:lang w:val="en-US" w:eastAsia="en-IN"/>
        </w:rPr>
        <w:t>esign</w:t>
      </w:r>
    </w:p>
    <w:tbl>
      <w:tblPr>
        <w:tblStyle w:val="TableGrid"/>
        <w:tblW w:w="7522" w:type="dxa"/>
        <w:jc w:val="center"/>
        <w:tblLook w:val="04A0" w:firstRow="1" w:lastRow="0" w:firstColumn="1" w:lastColumn="0" w:noHBand="0" w:noVBand="1"/>
      </w:tblPr>
      <w:tblGrid>
        <w:gridCol w:w="863"/>
        <w:gridCol w:w="1363"/>
        <w:gridCol w:w="5296"/>
      </w:tblGrid>
      <w:tr w:rsidR="00516126" w:rsidRPr="00516126" w14:paraId="19E12428" w14:textId="77777777" w:rsidTr="00FC5049">
        <w:trPr>
          <w:trHeight w:val="418"/>
          <w:jc w:val="center"/>
        </w:trPr>
        <w:tc>
          <w:tcPr>
            <w:tcW w:w="863" w:type="dxa"/>
            <w:tcBorders>
              <w:top w:val="single" w:sz="4" w:space="0" w:color="000000"/>
              <w:left w:val="single" w:sz="4" w:space="0" w:color="000000"/>
              <w:bottom w:val="single" w:sz="4" w:space="0" w:color="000000"/>
              <w:right w:val="single" w:sz="4" w:space="0" w:color="000000"/>
            </w:tcBorders>
          </w:tcPr>
          <w:p w14:paraId="24684F62" w14:textId="77777777"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S. No.</w:t>
            </w:r>
          </w:p>
        </w:tc>
        <w:tc>
          <w:tcPr>
            <w:tcW w:w="1363" w:type="dxa"/>
            <w:tcBorders>
              <w:top w:val="single" w:sz="4" w:space="0" w:color="000000"/>
              <w:left w:val="single" w:sz="4" w:space="0" w:color="000000"/>
              <w:bottom w:val="single" w:sz="4" w:space="0" w:color="000000"/>
              <w:right w:val="single" w:sz="4" w:space="0" w:color="000000"/>
            </w:tcBorders>
            <w:hideMark/>
          </w:tcPr>
          <w:p w14:paraId="50BA3326" w14:textId="77777777" w:rsidR="00B44FB1" w:rsidRPr="00516126" w:rsidRDefault="00B44FB1" w:rsidP="00B44FB1">
            <w:pPr>
              <w:autoSpaceDE w:val="0"/>
              <w:autoSpaceDN w:val="0"/>
              <w:adjustRightInd w:val="0"/>
              <w:spacing w:before="120" w:after="120" w:line="360" w:lineRule="auto"/>
              <w:jc w:val="both"/>
              <w:rPr>
                <w:b/>
                <w:bCs/>
                <w:color w:val="000000" w:themeColor="text1"/>
                <w:sz w:val="22"/>
                <w:szCs w:val="22"/>
              </w:rPr>
            </w:pPr>
            <w:r w:rsidRPr="00516126">
              <w:rPr>
                <w:b/>
                <w:bCs/>
                <w:color w:val="000000" w:themeColor="text1"/>
                <w:sz w:val="22"/>
                <w:szCs w:val="22"/>
              </w:rPr>
              <w:t xml:space="preserve">Treatment </w:t>
            </w:r>
          </w:p>
        </w:tc>
        <w:tc>
          <w:tcPr>
            <w:tcW w:w="5296" w:type="dxa"/>
            <w:tcBorders>
              <w:top w:val="single" w:sz="4" w:space="0" w:color="000000"/>
              <w:left w:val="single" w:sz="4" w:space="0" w:color="000000"/>
              <w:bottom w:val="single" w:sz="4" w:space="0" w:color="000000"/>
              <w:right w:val="single" w:sz="4" w:space="0" w:color="000000"/>
            </w:tcBorders>
            <w:hideMark/>
          </w:tcPr>
          <w:p w14:paraId="12491CC3" w14:textId="77777777"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Diet</w:t>
            </w:r>
          </w:p>
        </w:tc>
      </w:tr>
      <w:tr w:rsidR="00516126" w:rsidRPr="00516126" w14:paraId="33C98C00" w14:textId="77777777" w:rsidTr="00FC5049">
        <w:trPr>
          <w:trHeight w:val="337"/>
          <w:jc w:val="center"/>
        </w:trPr>
        <w:tc>
          <w:tcPr>
            <w:tcW w:w="863" w:type="dxa"/>
            <w:tcBorders>
              <w:top w:val="single" w:sz="4" w:space="0" w:color="000000"/>
              <w:left w:val="single" w:sz="4" w:space="0" w:color="000000"/>
              <w:bottom w:val="single" w:sz="4" w:space="0" w:color="000000"/>
              <w:right w:val="single" w:sz="4" w:space="0" w:color="000000"/>
            </w:tcBorders>
          </w:tcPr>
          <w:p w14:paraId="6D34D8A9" w14:textId="77777777"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1</w:t>
            </w:r>
          </w:p>
        </w:tc>
        <w:tc>
          <w:tcPr>
            <w:tcW w:w="1363" w:type="dxa"/>
            <w:tcBorders>
              <w:top w:val="single" w:sz="4" w:space="0" w:color="000000"/>
              <w:left w:val="single" w:sz="4" w:space="0" w:color="000000"/>
              <w:bottom w:val="single" w:sz="4" w:space="0" w:color="000000"/>
              <w:right w:val="single" w:sz="4" w:space="0" w:color="000000"/>
            </w:tcBorders>
            <w:hideMark/>
          </w:tcPr>
          <w:p w14:paraId="1F68CC33" w14:textId="77777777"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T1</w:t>
            </w:r>
          </w:p>
        </w:tc>
        <w:tc>
          <w:tcPr>
            <w:tcW w:w="5296" w:type="dxa"/>
            <w:tcBorders>
              <w:top w:val="single" w:sz="4" w:space="0" w:color="000000"/>
              <w:left w:val="single" w:sz="4" w:space="0" w:color="000000"/>
              <w:bottom w:val="single" w:sz="4" w:space="0" w:color="000000"/>
              <w:right w:val="single" w:sz="4" w:space="0" w:color="000000"/>
            </w:tcBorders>
            <w:hideMark/>
          </w:tcPr>
          <w:p w14:paraId="126E7D4C" w14:textId="77777777" w:rsidR="00B44FB1" w:rsidRPr="00516126" w:rsidRDefault="00B44FB1" w:rsidP="00B44FB1">
            <w:pPr>
              <w:autoSpaceDE w:val="0"/>
              <w:autoSpaceDN w:val="0"/>
              <w:adjustRightInd w:val="0"/>
              <w:spacing w:before="120" w:after="120" w:line="360" w:lineRule="auto"/>
              <w:jc w:val="center"/>
              <w:rPr>
                <w:color w:val="000000" w:themeColor="text1"/>
                <w:sz w:val="22"/>
                <w:szCs w:val="22"/>
              </w:rPr>
            </w:pPr>
            <w:r w:rsidRPr="00516126">
              <w:rPr>
                <w:color w:val="000000" w:themeColor="text1"/>
                <w:sz w:val="22"/>
                <w:szCs w:val="22"/>
              </w:rPr>
              <w:t>Control, Basal diet</w:t>
            </w:r>
          </w:p>
        </w:tc>
      </w:tr>
      <w:tr w:rsidR="00516126" w:rsidRPr="00516126" w14:paraId="36047E54" w14:textId="77777777" w:rsidTr="00FC5049">
        <w:trPr>
          <w:trHeight w:val="365"/>
          <w:jc w:val="center"/>
        </w:trPr>
        <w:tc>
          <w:tcPr>
            <w:tcW w:w="863" w:type="dxa"/>
            <w:tcBorders>
              <w:top w:val="single" w:sz="4" w:space="0" w:color="000000"/>
              <w:left w:val="single" w:sz="4" w:space="0" w:color="000000"/>
              <w:bottom w:val="single" w:sz="4" w:space="0" w:color="000000"/>
              <w:right w:val="single" w:sz="4" w:space="0" w:color="000000"/>
            </w:tcBorders>
          </w:tcPr>
          <w:p w14:paraId="560CA91A" w14:textId="77777777"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2</w:t>
            </w:r>
          </w:p>
        </w:tc>
        <w:tc>
          <w:tcPr>
            <w:tcW w:w="1363" w:type="dxa"/>
            <w:tcBorders>
              <w:top w:val="single" w:sz="4" w:space="0" w:color="000000"/>
              <w:left w:val="single" w:sz="4" w:space="0" w:color="000000"/>
              <w:bottom w:val="single" w:sz="4" w:space="0" w:color="000000"/>
              <w:right w:val="single" w:sz="4" w:space="0" w:color="000000"/>
            </w:tcBorders>
            <w:hideMark/>
          </w:tcPr>
          <w:p w14:paraId="3EC020C3" w14:textId="77777777"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T2</w:t>
            </w:r>
          </w:p>
        </w:tc>
        <w:tc>
          <w:tcPr>
            <w:tcW w:w="5296" w:type="dxa"/>
            <w:tcBorders>
              <w:top w:val="single" w:sz="4" w:space="0" w:color="000000"/>
              <w:left w:val="single" w:sz="4" w:space="0" w:color="000000"/>
              <w:bottom w:val="single" w:sz="4" w:space="0" w:color="000000"/>
              <w:right w:val="single" w:sz="4" w:space="0" w:color="000000"/>
            </w:tcBorders>
            <w:hideMark/>
          </w:tcPr>
          <w:p w14:paraId="6BB5BC44" w14:textId="0EB7800C" w:rsidR="00B44FB1" w:rsidRPr="00516126" w:rsidRDefault="00B44FB1" w:rsidP="00B44FB1">
            <w:pPr>
              <w:autoSpaceDE w:val="0"/>
              <w:autoSpaceDN w:val="0"/>
              <w:adjustRightInd w:val="0"/>
              <w:spacing w:before="120" w:after="120" w:line="360" w:lineRule="auto"/>
              <w:jc w:val="center"/>
              <w:rPr>
                <w:color w:val="000000" w:themeColor="text1"/>
                <w:sz w:val="22"/>
                <w:szCs w:val="22"/>
              </w:rPr>
            </w:pPr>
            <w:r w:rsidRPr="00516126">
              <w:rPr>
                <w:color w:val="000000" w:themeColor="text1"/>
                <w:sz w:val="22"/>
                <w:szCs w:val="22"/>
              </w:rPr>
              <w:t xml:space="preserve">Basal diet + supplementation of 0.01% </w:t>
            </w:r>
            <w:r w:rsidR="00097311">
              <w:rPr>
                <w:color w:val="000000" w:themeColor="text1"/>
                <w:sz w:val="22"/>
                <w:szCs w:val="22"/>
              </w:rPr>
              <w:t>sodium butyrate</w:t>
            </w:r>
          </w:p>
        </w:tc>
      </w:tr>
      <w:tr w:rsidR="00516126" w:rsidRPr="00516126" w14:paraId="5DC83C98" w14:textId="77777777" w:rsidTr="00FC5049">
        <w:trPr>
          <w:trHeight w:val="373"/>
          <w:jc w:val="center"/>
        </w:trPr>
        <w:tc>
          <w:tcPr>
            <w:tcW w:w="863" w:type="dxa"/>
            <w:tcBorders>
              <w:top w:val="single" w:sz="4" w:space="0" w:color="000000"/>
              <w:left w:val="single" w:sz="4" w:space="0" w:color="000000"/>
              <w:bottom w:val="single" w:sz="4" w:space="0" w:color="000000"/>
              <w:right w:val="single" w:sz="4" w:space="0" w:color="000000"/>
            </w:tcBorders>
          </w:tcPr>
          <w:p w14:paraId="656F3FA5" w14:textId="77777777"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3</w:t>
            </w:r>
          </w:p>
        </w:tc>
        <w:tc>
          <w:tcPr>
            <w:tcW w:w="1363" w:type="dxa"/>
            <w:tcBorders>
              <w:top w:val="single" w:sz="4" w:space="0" w:color="000000"/>
              <w:left w:val="single" w:sz="4" w:space="0" w:color="000000"/>
              <w:bottom w:val="single" w:sz="4" w:space="0" w:color="000000"/>
              <w:right w:val="single" w:sz="4" w:space="0" w:color="000000"/>
            </w:tcBorders>
            <w:hideMark/>
          </w:tcPr>
          <w:p w14:paraId="77E982B1" w14:textId="77777777"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T3</w:t>
            </w:r>
          </w:p>
        </w:tc>
        <w:tc>
          <w:tcPr>
            <w:tcW w:w="5296" w:type="dxa"/>
            <w:tcBorders>
              <w:top w:val="single" w:sz="4" w:space="0" w:color="000000"/>
              <w:left w:val="single" w:sz="4" w:space="0" w:color="000000"/>
              <w:bottom w:val="single" w:sz="4" w:space="0" w:color="000000"/>
              <w:right w:val="single" w:sz="4" w:space="0" w:color="000000"/>
            </w:tcBorders>
            <w:hideMark/>
          </w:tcPr>
          <w:p w14:paraId="5447B3C4" w14:textId="7DE7B865" w:rsidR="00B44FB1" w:rsidRPr="00516126" w:rsidRDefault="00B44FB1" w:rsidP="00B44FB1">
            <w:pPr>
              <w:autoSpaceDE w:val="0"/>
              <w:autoSpaceDN w:val="0"/>
              <w:adjustRightInd w:val="0"/>
              <w:spacing w:before="120" w:after="120" w:line="360" w:lineRule="auto"/>
              <w:jc w:val="center"/>
              <w:rPr>
                <w:color w:val="000000" w:themeColor="text1"/>
                <w:sz w:val="22"/>
                <w:szCs w:val="22"/>
              </w:rPr>
            </w:pPr>
            <w:r w:rsidRPr="00516126">
              <w:rPr>
                <w:color w:val="000000" w:themeColor="text1"/>
                <w:sz w:val="22"/>
                <w:szCs w:val="22"/>
              </w:rPr>
              <w:t xml:space="preserve">Basal diet + supplementation of 0.05% </w:t>
            </w:r>
            <w:r w:rsidR="00097311">
              <w:rPr>
                <w:color w:val="000000" w:themeColor="text1"/>
                <w:sz w:val="22"/>
                <w:szCs w:val="22"/>
              </w:rPr>
              <w:t>sodium butyrate</w:t>
            </w:r>
          </w:p>
        </w:tc>
      </w:tr>
      <w:tr w:rsidR="00B44FB1" w:rsidRPr="00516126" w14:paraId="208E51DB" w14:textId="77777777" w:rsidTr="00FC5049">
        <w:trPr>
          <w:trHeight w:val="349"/>
          <w:jc w:val="center"/>
        </w:trPr>
        <w:tc>
          <w:tcPr>
            <w:tcW w:w="863" w:type="dxa"/>
            <w:tcBorders>
              <w:top w:val="single" w:sz="4" w:space="0" w:color="000000"/>
              <w:left w:val="single" w:sz="4" w:space="0" w:color="000000"/>
              <w:bottom w:val="single" w:sz="4" w:space="0" w:color="000000"/>
              <w:right w:val="single" w:sz="4" w:space="0" w:color="000000"/>
            </w:tcBorders>
          </w:tcPr>
          <w:p w14:paraId="65C97D9D" w14:textId="77777777"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4</w:t>
            </w:r>
          </w:p>
        </w:tc>
        <w:tc>
          <w:tcPr>
            <w:tcW w:w="1363" w:type="dxa"/>
            <w:tcBorders>
              <w:top w:val="single" w:sz="4" w:space="0" w:color="000000"/>
              <w:left w:val="single" w:sz="4" w:space="0" w:color="000000"/>
              <w:bottom w:val="single" w:sz="4" w:space="0" w:color="000000"/>
              <w:right w:val="single" w:sz="4" w:space="0" w:color="000000"/>
            </w:tcBorders>
            <w:hideMark/>
          </w:tcPr>
          <w:p w14:paraId="7DE4ED89" w14:textId="77777777"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T4</w:t>
            </w:r>
          </w:p>
        </w:tc>
        <w:tc>
          <w:tcPr>
            <w:tcW w:w="5296" w:type="dxa"/>
            <w:tcBorders>
              <w:top w:val="single" w:sz="4" w:space="0" w:color="000000"/>
              <w:left w:val="single" w:sz="4" w:space="0" w:color="000000"/>
              <w:bottom w:val="single" w:sz="4" w:space="0" w:color="000000"/>
              <w:right w:val="single" w:sz="4" w:space="0" w:color="000000"/>
            </w:tcBorders>
            <w:hideMark/>
          </w:tcPr>
          <w:p w14:paraId="5279AA7D" w14:textId="0D2AC41E" w:rsidR="00B44FB1" w:rsidRPr="00516126" w:rsidRDefault="00097311" w:rsidP="00097311">
            <w:pPr>
              <w:autoSpaceDE w:val="0"/>
              <w:autoSpaceDN w:val="0"/>
              <w:adjustRightInd w:val="0"/>
              <w:spacing w:before="120" w:after="120" w:line="360" w:lineRule="auto"/>
              <w:rPr>
                <w:color w:val="000000" w:themeColor="text1"/>
                <w:sz w:val="22"/>
                <w:szCs w:val="22"/>
              </w:rPr>
            </w:pPr>
            <w:r>
              <w:rPr>
                <w:color w:val="000000" w:themeColor="text1"/>
                <w:sz w:val="22"/>
                <w:szCs w:val="22"/>
              </w:rPr>
              <w:t xml:space="preserve">  </w:t>
            </w:r>
            <w:r w:rsidR="00B44FB1" w:rsidRPr="00516126">
              <w:rPr>
                <w:color w:val="000000" w:themeColor="text1"/>
                <w:sz w:val="22"/>
                <w:szCs w:val="22"/>
              </w:rPr>
              <w:t xml:space="preserve">Basal diet + supplementation of 0.1% </w:t>
            </w:r>
            <w:r>
              <w:rPr>
                <w:color w:val="000000" w:themeColor="text1"/>
                <w:sz w:val="22"/>
                <w:szCs w:val="22"/>
              </w:rPr>
              <w:t>sodium butyrate</w:t>
            </w:r>
          </w:p>
        </w:tc>
      </w:tr>
    </w:tbl>
    <w:p w14:paraId="0EE70D3D" w14:textId="77777777" w:rsidR="00C45373" w:rsidRPr="00516126" w:rsidRDefault="00C45373" w:rsidP="00500EDA">
      <w:pPr>
        <w:spacing w:before="120" w:after="120" w:line="360" w:lineRule="auto"/>
        <w:jc w:val="both"/>
        <w:rPr>
          <w:rFonts w:ascii="Times New Roman" w:eastAsia="Times New Roman" w:hAnsi="Times New Roman" w:cs="Times New Roman"/>
          <w:i/>
          <w:iCs/>
          <w:color w:val="000000" w:themeColor="text1"/>
          <w:kern w:val="0"/>
          <w:sz w:val="24"/>
          <w:szCs w:val="24"/>
          <w:lang w:val="en-US" w:eastAsia="en-GB"/>
        </w:rPr>
      </w:pPr>
    </w:p>
    <w:p w14:paraId="50F385FF" w14:textId="5660F608" w:rsidR="00BE7808" w:rsidRPr="00BC62F8" w:rsidRDefault="001608E3" w:rsidP="00500EDA">
      <w:pPr>
        <w:spacing w:before="120" w:after="120" w:line="360" w:lineRule="auto"/>
        <w:jc w:val="both"/>
        <w:rPr>
          <w:rFonts w:ascii="Times New Roman" w:eastAsia="Times New Roman" w:hAnsi="Times New Roman" w:cs="Times New Roman"/>
          <w:b/>
          <w:bCs/>
          <w:color w:val="000000" w:themeColor="text1"/>
          <w:kern w:val="0"/>
          <w:sz w:val="24"/>
          <w:szCs w:val="24"/>
          <w:lang w:val="en-US" w:eastAsia="en-GB"/>
        </w:rPr>
      </w:pPr>
      <w:r w:rsidRPr="00BC62F8">
        <w:rPr>
          <w:rFonts w:ascii="Times New Roman" w:eastAsia="Times New Roman" w:hAnsi="Times New Roman" w:cs="Times New Roman"/>
          <w:b/>
          <w:bCs/>
          <w:color w:val="000000" w:themeColor="text1"/>
          <w:kern w:val="0"/>
          <w:sz w:val="24"/>
          <w:szCs w:val="24"/>
          <w:lang w:val="en-US" w:eastAsia="en-GB"/>
        </w:rPr>
        <w:t xml:space="preserve">Table 2: The </w:t>
      </w:r>
      <w:r w:rsidR="00F54AAB">
        <w:rPr>
          <w:rFonts w:ascii="Times New Roman" w:eastAsia="Times New Roman" w:hAnsi="Times New Roman" w:cs="Times New Roman"/>
          <w:b/>
          <w:bCs/>
          <w:color w:val="000000" w:themeColor="text1"/>
          <w:kern w:val="0"/>
          <w:sz w:val="24"/>
          <w:szCs w:val="24"/>
          <w:lang w:val="en-US" w:eastAsia="en-GB"/>
        </w:rPr>
        <w:t>C</w:t>
      </w:r>
      <w:r w:rsidRPr="00BC62F8">
        <w:rPr>
          <w:rFonts w:ascii="Times New Roman" w:eastAsia="Times New Roman" w:hAnsi="Times New Roman" w:cs="Times New Roman"/>
          <w:b/>
          <w:bCs/>
          <w:color w:val="000000" w:themeColor="text1"/>
          <w:kern w:val="0"/>
          <w:sz w:val="24"/>
          <w:szCs w:val="24"/>
          <w:lang w:val="en-US" w:eastAsia="en-GB"/>
        </w:rPr>
        <w:t xml:space="preserve">omposition and </w:t>
      </w:r>
      <w:r w:rsidR="00F54AAB">
        <w:rPr>
          <w:rFonts w:ascii="Times New Roman" w:eastAsia="Times New Roman" w:hAnsi="Times New Roman" w:cs="Times New Roman"/>
          <w:b/>
          <w:bCs/>
          <w:color w:val="000000" w:themeColor="text1"/>
          <w:kern w:val="0"/>
          <w:sz w:val="24"/>
          <w:szCs w:val="24"/>
          <w:lang w:val="en-US" w:eastAsia="en-GB"/>
        </w:rPr>
        <w:t>N</w:t>
      </w:r>
      <w:r w:rsidR="00C960EE">
        <w:rPr>
          <w:rFonts w:ascii="Times New Roman" w:eastAsia="Times New Roman" w:hAnsi="Times New Roman" w:cs="Times New Roman"/>
          <w:b/>
          <w:bCs/>
          <w:color w:val="000000" w:themeColor="text1"/>
          <w:kern w:val="0"/>
          <w:sz w:val="24"/>
          <w:szCs w:val="24"/>
          <w:lang w:val="en-US" w:eastAsia="en-GB"/>
        </w:rPr>
        <w:t xml:space="preserve">utritional </w:t>
      </w:r>
      <w:r w:rsidR="00F54AAB">
        <w:rPr>
          <w:rFonts w:ascii="Times New Roman" w:eastAsia="Times New Roman" w:hAnsi="Times New Roman" w:cs="Times New Roman"/>
          <w:b/>
          <w:bCs/>
          <w:color w:val="000000" w:themeColor="text1"/>
          <w:kern w:val="0"/>
          <w:sz w:val="24"/>
          <w:szCs w:val="24"/>
          <w:lang w:val="en-US" w:eastAsia="en-GB"/>
        </w:rPr>
        <w:t>V</w:t>
      </w:r>
      <w:r w:rsidR="00C960EE">
        <w:rPr>
          <w:rFonts w:ascii="Times New Roman" w:eastAsia="Times New Roman" w:hAnsi="Times New Roman" w:cs="Times New Roman"/>
          <w:b/>
          <w:bCs/>
          <w:color w:val="000000" w:themeColor="text1"/>
          <w:kern w:val="0"/>
          <w:sz w:val="24"/>
          <w:szCs w:val="24"/>
          <w:lang w:val="en-US" w:eastAsia="en-GB"/>
        </w:rPr>
        <w:t xml:space="preserve">alue </w:t>
      </w:r>
      <w:proofErr w:type="gramStart"/>
      <w:r w:rsidR="00C960EE">
        <w:rPr>
          <w:rFonts w:ascii="Times New Roman" w:eastAsia="Times New Roman" w:hAnsi="Times New Roman" w:cs="Times New Roman"/>
          <w:b/>
          <w:bCs/>
          <w:color w:val="000000" w:themeColor="text1"/>
          <w:kern w:val="0"/>
          <w:sz w:val="24"/>
          <w:szCs w:val="24"/>
          <w:lang w:val="en-US" w:eastAsia="en-GB"/>
        </w:rPr>
        <w:t xml:space="preserve">of </w:t>
      </w:r>
      <w:r w:rsidR="001678A1">
        <w:rPr>
          <w:rFonts w:ascii="Times New Roman" w:eastAsia="Times New Roman" w:hAnsi="Times New Roman" w:cs="Times New Roman"/>
          <w:b/>
          <w:bCs/>
          <w:color w:val="000000" w:themeColor="text1"/>
          <w:kern w:val="0"/>
          <w:sz w:val="24"/>
          <w:szCs w:val="24"/>
          <w:lang w:val="en-US" w:eastAsia="en-GB"/>
        </w:rPr>
        <w:t xml:space="preserve"> the</w:t>
      </w:r>
      <w:proofErr w:type="gramEnd"/>
      <w:r w:rsidR="001678A1">
        <w:rPr>
          <w:rFonts w:ascii="Times New Roman" w:eastAsia="Times New Roman" w:hAnsi="Times New Roman" w:cs="Times New Roman"/>
          <w:b/>
          <w:bCs/>
          <w:color w:val="000000" w:themeColor="text1"/>
          <w:kern w:val="0"/>
          <w:sz w:val="24"/>
          <w:szCs w:val="24"/>
          <w:lang w:val="en-US" w:eastAsia="en-GB"/>
        </w:rPr>
        <w:t xml:space="preserve"> </w:t>
      </w:r>
      <w:r w:rsidR="00F54AAB">
        <w:rPr>
          <w:rFonts w:ascii="Times New Roman" w:eastAsia="Times New Roman" w:hAnsi="Times New Roman" w:cs="Times New Roman"/>
          <w:b/>
          <w:bCs/>
          <w:color w:val="000000" w:themeColor="text1"/>
          <w:kern w:val="0"/>
          <w:sz w:val="24"/>
          <w:szCs w:val="24"/>
          <w:lang w:val="en-US" w:eastAsia="en-GB"/>
        </w:rPr>
        <w:t>T</w:t>
      </w:r>
      <w:r w:rsidR="00C960EE">
        <w:rPr>
          <w:rFonts w:ascii="Times New Roman" w:eastAsia="Times New Roman" w:hAnsi="Times New Roman" w:cs="Times New Roman"/>
          <w:b/>
          <w:bCs/>
          <w:color w:val="000000" w:themeColor="text1"/>
          <w:kern w:val="0"/>
          <w:sz w:val="24"/>
          <w:szCs w:val="24"/>
          <w:lang w:val="en-US" w:eastAsia="en-GB"/>
        </w:rPr>
        <w:t xml:space="preserve">urkey </w:t>
      </w:r>
      <w:r w:rsidR="00F54AAB">
        <w:rPr>
          <w:rFonts w:ascii="Times New Roman" w:eastAsia="Times New Roman" w:hAnsi="Times New Roman" w:cs="Times New Roman"/>
          <w:b/>
          <w:bCs/>
          <w:color w:val="000000" w:themeColor="text1"/>
          <w:kern w:val="0"/>
          <w:sz w:val="24"/>
          <w:szCs w:val="24"/>
          <w:lang w:val="en-US" w:eastAsia="en-GB"/>
        </w:rPr>
        <w:t>D</w:t>
      </w:r>
      <w:r w:rsidR="00C960EE">
        <w:rPr>
          <w:rFonts w:ascii="Times New Roman" w:eastAsia="Times New Roman" w:hAnsi="Times New Roman" w:cs="Times New Roman"/>
          <w:b/>
          <w:bCs/>
          <w:color w:val="000000" w:themeColor="text1"/>
          <w:kern w:val="0"/>
          <w:sz w:val="24"/>
          <w:szCs w:val="24"/>
          <w:lang w:val="en-US" w:eastAsia="en-GB"/>
        </w:rPr>
        <w:t>iet</w:t>
      </w:r>
    </w:p>
    <w:tbl>
      <w:tblPr>
        <w:tblStyle w:val="TableGrid"/>
        <w:tblW w:w="8171" w:type="dxa"/>
        <w:tblInd w:w="159" w:type="dxa"/>
        <w:tblLook w:val="04A0" w:firstRow="1" w:lastRow="0" w:firstColumn="1" w:lastColumn="0" w:noHBand="0" w:noVBand="1"/>
      </w:tblPr>
      <w:tblGrid>
        <w:gridCol w:w="4231"/>
        <w:gridCol w:w="3940"/>
      </w:tblGrid>
      <w:tr w:rsidR="00516126" w:rsidRPr="00516126" w14:paraId="39F2E9FE" w14:textId="77777777" w:rsidTr="00C960EE">
        <w:trPr>
          <w:trHeight w:val="241"/>
        </w:trPr>
        <w:tc>
          <w:tcPr>
            <w:tcW w:w="4231" w:type="dxa"/>
          </w:tcPr>
          <w:p w14:paraId="29686141" w14:textId="77777777" w:rsidR="001608E3" w:rsidRPr="00516126" w:rsidRDefault="001608E3" w:rsidP="001608E3">
            <w:pPr>
              <w:widowControl w:val="0"/>
              <w:autoSpaceDE w:val="0"/>
              <w:autoSpaceDN w:val="0"/>
              <w:spacing w:after="51" w:line="276" w:lineRule="auto"/>
              <w:jc w:val="center"/>
              <w:outlineLvl w:val="1"/>
              <w:rPr>
                <w:b/>
                <w:bCs/>
                <w:color w:val="000000" w:themeColor="text1"/>
              </w:rPr>
            </w:pPr>
            <w:r w:rsidRPr="00516126">
              <w:rPr>
                <w:b/>
                <w:bCs/>
                <w:color w:val="000000" w:themeColor="text1"/>
              </w:rPr>
              <w:t>Feed Ingredients</w:t>
            </w:r>
          </w:p>
        </w:tc>
        <w:tc>
          <w:tcPr>
            <w:tcW w:w="3940" w:type="dxa"/>
          </w:tcPr>
          <w:p w14:paraId="2467B762" w14:textId="77777777" w:rsidR="001608E3" w:rsidRPr="00516126" w:rsidRDefault="001608E3" w:rsidP="001608E3">
            <w:pPr>
              <w:widowControl w:val="0"/>
              <w:autoSpaceDE w:val="0"/>
              <w:autoSpaceDN w:val="0"/>
              <w:spacing w:after="51" w:line="276" w:lineRule="auto"/>
              <w:jc w:val="center"/>
              <w:outlineLvl w:val="1"/>
              <w:rPr>
                <w:b/>
                <w:bCs/>
                <w:color w:val="000000" w:themeColor="text1"/>
              </w:rPr>
            </w:pPr>
            <w:r w:rsidRPr="00516126">
              <w:rPr>
                <w:b/>
                <w:bCs/>
                <w:color w:val="000000" w:themeColor="text1"/>
              </w:rPr>
              <w:t xml:space="preserve">Starter (0-8 </w:t>
            </w:r>
            <w:proofErr w:type="spellStart"/>
            <w:r w:rsidRPr="00516126">
              <w:rPr>
                <w:b/>
                <w:bCs/>
                <w:color w:val="000000" w:themeColor="text1"/>
              </w:rPr>
              <w:t>wks</w:t>
            </w:r>
            <w:proofErr w:type="spellEnd"/>
            <w:r w:rsidRPr="00516126">
              <w:rPr>
                <w:b/>
                <w:bCs/>
                <w:color w:val="000000" w:themeColor="text1"/>
              </w:rPr>
              <w:t>)</w:t>
            </w:r>
          </w:p>
        </w:tc>
      </w:tr>
      <w:tr w:rsidR="00516126" w:rsidRPr="00516126" w14:paraId="3C4D023B" w14:textId="77777777" w:rsidTr="00C960EE">
        <w:trPr>
          <w:trHeight w:val="161"/>
        </w:trPr>
        <w:tc>
          <w:tcPr>
            <w:tcW w:w="4231" w:type="dxa"/>
          </w:tcPr>
          <w:p w14:paraId="37078260"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Maize</w:t>
            </w:r>
          </w:p>
        </w:tc>
        <w:tc>
          <w:tcPr>
            <w:tcW w:w="3940" w:type="dxa"/>
          </w:tcPr>
          <w:p w14:paraId="36217331"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49.96</w:t>
            </w:r>
          </w:p>
        </w:tc>
      </w:tr>
      <w:tr w:rsidR="00516126" w:rsidRPr="00516126" w14:paraId="6B4250D4" w14:textId="77777777" w:rsidTr="00C960EE">
        <w:trPr>
          <w:trHeight w:val="209"/>
        </w:trPr>
        <w:tc>
          <w:tcPr>
            <w:tcW w:w="4231" w:type="dxa"/>
          </w:tcPr>
          <w:p w14:paraId="715B6CB2"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De-oiled Rice Bran (DORB)</w:t>
            </w:r>
          </w:p>
        </w:tc>
        <w:tc>
          <w:tcPr>
            <w:tcW w:w="3940" w:type="dxa"/>
          </w:tcPr>
          <w:p w14:paraId="5B65CBA5"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4.5</w:t>
            </w:r>
          </w:p>
        </w:tc>
      </w:tr>
      <w:tr w:rsidR="00516126" w:rsidRPr="00516126" w14:paraId="043CF43D" w14:textId="77777777" w:rsidTr="00C960EE">
        <w:trPr>
          <w:trHeight w:val="115"/>
        </w:trPr>
        <w:tc>
          <w:tcPr>
            <w:tcW w:w="4231" w:type="dxa"/>
          </w:tcPr>
          <w:p w14:paraId="6A23D7B0" w14:textId="60CB6DAA"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 xml:space="preserve">Soybean meal </w:t>
            </w:r>
          </w:p>
        </w:tc>
        <w:tc>
          <w:tcPr>
            <w:tcW w:w="3940" w:type="dxa"/>
          </w:tcPr>
          <w:p w14:paraId="7C1672BF"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20</w:t>
            </w:r>
          </w:p>
        </w:tc>
      </w:tr>
      <w:tr w:rsidR="00516126" w:rsidRPr="00516126" w14:paraId="46E8ED8B" w14:textId="77777777" w:rsidTr="00C960EE">
        <w:trPr>
          <w:trHeight w:val="219"/>
        </w:trPr>
        <w:tc>
          <w:tcPr>
            <w:tcW w:w="4231" w:type="dxa"/>
          </w:tcPr>
          <w:p w14:paraId="31727C89"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 xml:space="preserve">Rice Distillers Dried Grains with </w:t>
            </w:r>
            <w:proofErr w:type="spellStart"/>
            <w:r w:rsidRPr="00516126">
              <w:rPr>
                <w:color w:val="000000" w:themeColor="text1"/>
              </w:rPr>
              <w:t>Solubles</w:t>
            </w:r>
            <w:proofErr w:type="spellEnd"/>
            <w:r w:rsidRPr="00516126">
              <w:rPr>
                <w:color w:val="000000" w:themeColor="text1"/>
              </w:rPr>
              <w:t xml:space="preserve"> (RDDGS)</w:t>
            </w:r>
          </w:p>
        </w:tc>
        <w:tc>
          <w:tcPr>
            <w:tcW w:w="3940" w:type="dxa"/>
          </w:tcPr>
          <w:p w14:paraId="10206C57"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5.55</w:t>
            </w:r>
          </w:p>
        </w:tc>
      </w:tr>
      <w:tr w:rsidR="00516126" w:rsidRPr="00516126" w14:paraId="07B941DD" w14:textId="77777777" w:rsidTr="00C960EE">
        <w:trPr>
          <w:trHeight w:val="295"/>
        </w:trPr>
        <w:tc>
          <w:tcPr>
            <w:tcW w:w="4231" w:type="dxa"/>
          </w:tcPr>
          <w:p w14:paraId="70EDC037"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Guar K</w:t>
            </w:r>
          </w:p>
        </w:tc>
        <w:tc>
          <w:tcPr>
            <w:tcW w:w="3940" w:type="dxa"/>
          </w:tcPr>
          <w:p w14:paraId="6BF3EC33"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6</w:t>
            </w:r>
          </w:p>
        </w:tc>
      </w:tr>
      <w:tr w:rsidR="00516126" w:rsidRPr="00516126" w14:paraId="6DF48D9A" w14:textId="77777777" w:rsidTr="00C960EE">
        <w:trPr>
          <w:trHeight w:val="102"/>
        </w:trPr>
        <w:tc>
          <w:tcPr>
            <w:tcW w:w="4231" w:type="dxa"/>
          </w:tcPr>
          <w:p w14:paraId="69206CF6" w14:textId="77777777" w:rsidR="001608E3" w:rsidRPr="00516126" w:rsidRDefault="001608E3" w:rsidP="001608E3">
            <w:pPr>
              <w:widowControl w:val="0"/>
              <w:autoSpaceDE w:val="0"/>
              <w:autoSpaceDN w:val="0"/>
              <w:spacing w:after="51" w:line="276" w:lineRule="auto"/>
              <w:jc w:val="center"/>
              <w:outlineLvl w:val="1"/>
              <w:rPr>
                <w:color w:val="000000" w:themeColor="text1"/>
              </w:rPr>
            </w:pPr>
            <w:proofErr w:type="spellStart"/>
            <w:r w:rsidRPr="00516126">
              <w:rPr>
                <w:color w:val="000000" w:themeColor="text1"/>
              </w:rPr>
              <w:t>Rapseed</w:t>
            </w:r>
            <w:proofErr w:type="spellEnd"/>
          </w:p>
        </w:tc>
        <w:tc>
          <w:tcPr>
            <w:tcW w:w="3940" w:type="dxa"/>
          </w:tcPr>
          <w:p w14:paraId="1C01039E"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5</w:t>
            </w:r>
          </w:p>
        </w:tc>
      </w:tr>
      <w:tr w:rsidR="00516126" w:rsidRPr="00516126" w14:paraId="03AD6DC8" w14:textId="77777777" w:rsidTr="00C960EE">
        <w:trPr>
          <w:trHeight w:val="191"/>
        </w:trPr>
        <w:tc>
          <w:tcPr>
            <w:tcW w:w="4231" w:type="dxa"/>
          </w:tcPr>
          <w:p w14:paraId="59E9388B"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Fish Meal</w:t>
            </w:r>
          </w:p>
        </w:tc>
        <w:tc>
          <w:tcPr>
            <w:tcW w:w="3940" w:type="dxa"/>
          </w:tcPr>
          <w:p w14:paraId="632B000A"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5</w:t>
            </w:r>
          </w:p>
        </w:tc>
      </w:tr>
      <w:tr w:rsidR="00516126" w:rsidRPr="00516126" w14:paraId="3EFA69EA" w14:textId="77777777" w:rsidTr="00C960EE">
        <w:trPr>
          <w:trHeight w:val="140"/>
        </w:trPr>
        <w:tc>
          <w:tcPr>
            <w:tcW w:w="4231" w:type="dxa"/>
          </w:tcPr>
          <w:p w14:paraId="2F594595"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Oyster Shell</w:t>
            </w:r>
          </w:p>
        </w:tc>
        <w:tc>
          <w:tcPr>
            <w:tcW w:w="3940" w:type="dxa"/>
          </w:tcPr>
          <w:p w14:paraId="0ECF3A40"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w:t>
            </w:r>
          </w:p>
        </w:tc>
      </w:tr>
      <w:tr w:rsidR="00516126" w:rsidRPr="00516126" w14:paraId="13477EEC" w14:textId="77777777" w:rsidTr="00C960EE">
        <w:trPr>
          <w:trHeight w:val="215"/>
        </w:trPr>
        <w:tc>
          <w:tcPr>
            <w:tcW w:w="4231" w:type="dxa"/>
          </w:tcPr>
          <w:p w14:paraId="27BE067C"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Marble Crumble</w:t>
            </w:r>
          </w:p>
        </w:tc>
        <w:tc>
          <w:tcPr>
            <w:tcW w:w="3940" w:type="dxa"/>
          </w:tcPr>
          <w:p w14:paraId="400B79AC"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w:t>
            </w:r>
          </w:p>
        </w:tc>
      </w:tr>
      <w:tr w:rsidR="00516126" w:rsidRPr="00516126" w14:paraId="40835198" w14:textId="77777777" w:rsidTr="00C960EE">
        <w:trPr>
          <w:trHeight w:val="177"/>
        </w:trPr>
        <w:tc>
          <w:tcPr>
            <w:tcW w:w="4231" w:type="dxa"/>
          </w:tcPr>
          <w:p w14:paraId="38DCE97E"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Limestone Powder</w:t>
            </w:r>
          </w:p>
        </w:tc>
        <w:tc>
          <w:tcPr>
            <w:tcW w:w="3940" w:type="dxa"/>
          </w:tcPr>
          <w:p w14:paraId="0DF664BD"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1</w:t>
            </w:r>
          </w:p>
        </w:tc>
      </w:tr>
      <w:tr w:rsidR="00516126" w:rsidRPr="00516126" w14:paraId="2E069F2B" w14:textId="77777777" w:rsidTr="00C960EE">
        <w:trPr>
          <w:trHeight w:val="252"/>
        </w:trPr>
        <w:tc>
          <w:tcPr>
            <w:tcW w:w="4231" w:type="dxa"/>
          </w:tcPr>
          <w:p w14:paraId="08DE1122" w14:textId="77777777" w:rsidR="001608E3" w:rsidRPr="00516126" w:rsidRDefault="001608E3" w:rsidP="001608E3">
            <w:pPr>
              <w:widowControl w:val="0"/>
              <w:autoSpaceDE w:val="0"/>
              <w:autoSpaceDN w:val="0"/>
              <w:spacing w:after="51" w:line="276" w:lineRule="auto"/>
              <w:jc w:val="center"/>
              <w:outlineLvl w:val="1"/>
              <w:rPr>
                <w:color w:val="000000" w:themeColor="text1"/>
              </w:rPr>
            </w:pPr>
            <w:proofErr w:type="spellStart"/>
            <w:r w:rsidRPr="00516126">
              <w:rPr>
                <w:color w:val="000000" w:themeColor="text1"/>
              </w:rPr>
              <w:t>Dicalcium</w:t>
            </w:r>
            <w:proofErr w:type="spellEnd"/>
            <w:r w:rsidRPr="00516126">
              <w:rPr>
                <w:color w:val="000000" w:themeColor="text1"/>
              </w:rPr>
              <w:t xml:space="preserve"> Phosphate</w:t>
            </w:r>
          </w:p>
        </w:tc>
        <w:tc>
          <w:tcPr>
            <w:tcW w:w="3940" w:type="dxa"/>
          </w:tcPr>
          <w:p w14:paraId="4A4401D2"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1.2</w:t>
            </w:r>
          </w:p>
        </w:tc>
      </w:tr>
      <w:tr w:rsidR="00516126" w:rsidRPr="00516126" w14:paraId="1AD4B40F" w14:textId="77777777" w:rsidTr="00C960EE">
        <w:trPr>
          <w:trHeight w:val="201"/>
        </w:trPr>
        <w:tc>
          <w:tcPr>
            <w:tcW w:w="4231" w:type="dxa"/>
          </w:tcPr>
          <w:p w14:paraId="4F151235"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Salt</w:t>
            </w:r>
          </w:p>
        </w:tc>
        <w:tc>
          <w:tcPr>
            <w:tcW w:w="3940" w:type="dxa"/>
          </w:tcPr>
          <w:p w14:paraId="76685012"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0.2</w:t>
            </w:r>
          </w:p>
        </w:tc>
      </w:tr>
      <w:tr w:rsidR="00516126" w:rsidRPr="00516126" w14:paraId="66EC7B9B" w14:textId="77777777" w:rsidTr="00C960EE">
        <w:trPr>
          <w:trHeight w:val="149"/>
        </w:trPr>
        <w:tc>
          <w:tcPr>
            <w:tcW w:w="4231" w:type="dxa"/>
          </w:tcPr>
          <w:p w14:paraId="6D0C5E1E"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lastRenderedPageBreak/>
              <w:t>DL-Methionine</w:t>
            </w:r>
          </w:p>
        </w:tc>
        <w:tc>
          <w:tcPr>
            <w:tcW w:w="3940" w:type="dxa"/>
          </w:tcPr>
          <w:p w14:paraId="0E83875C"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0.16</w:t>
            </w:r>
          </w:p>
        </w:tc>
      </w:tr>
      <w:tr w:rsidR="00516126" w:rsidRPr="00516126" w14:paraId="50A631D7" w14:textId="77777777" w:rsidTr="00C960EE">
        <w:trPr>
          <w:trHeight w:val="239"/>
        </w:trPr>
        <w:tc>
          <w:tcPr>
            <w:tcW w:w="4231" w:type="dxa"/>
          </w:tcPr>
          <w:p w14:paraId="194EE970"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Lysine</w:t>
            </w:r>
          </w:p>
        </w:tc>
        <w:tc>
          <w:tcPr>
            <w:tcW w:w="3940" w:type="dxa"/>
          </w:tcPr>
          <w:p w14:paraId="035E3865"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0.5</w:t>
            </w:r>
          </w:p>
        </w:tc>
      </w:tr>
      <w:tr w:rsidR="00516126" w:rsidRPr="00516126" w14:paraId="708A145F" w14:textId="77777777" w:rsidTr="00C960EE">
        <w:trPr>
          <w:trHeight w:val="201"/>
        </w:trPr>
        <w:tc>
          <w:tcPr>
            <w:tcW w:w="4231" w:type="dxa"/>
          </w:tcPr>
          <w:p w14:paraId="12D2D2F6"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Total mineral premix</w:t>
            </w:r>
          </w:p>
        </w:tc>
        <w:tc>
          <w:tcPr>
            <w:tcW w:w="3940" w:type="dxa"/>
          </w:tcPr>
          <w:p w14:paraId="3CF3D047"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0.11</w:t>
            </w:r>
          </w:p>
        </w:tc>
      </w:tr>
      <w:tr w:rsidR="00516126" w:rsidRPr="00516126" w14:paraId="60E04216" w14:textId="77777777" w:rsidTr="00C960EE">
        <w:trPr>
          <w:trHeight w:val="135"/>
        </w:trPr>
        <w:tc>
          <w:tcPr>
            <w:tcW w:w="4231" w:type="dxa"/>
          </w:tcPr>
          <w:p w14:paraId="7C3C85E1"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Vitamin Premix</w:t>
            </w:r>
          </w:p>
        </w:tc>
        <w:tc>
          <w:tcPr>
            <w:tcW w:w="3940" w:type="dxa"/>
          </w:tcPr>
          <w:p w14:paraId="38E9153B"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0.4</w:t>
            </w:r>
          </w:p>
        </w:tc>
      </w:tr>
      <w:tr w:rsidR="00516126" w:rsidRPr="00516126" w14:paraId="4A23DB2B" w14:textId="77777777" w:rsidTr="00C960EE">
        <w:trPr>
          <w:trHeight w:val="225"/>
        </w:trPr>
        <w:tc>
          <w:tcPr>
            <w:tcW w:w="4231" w:type="dxa"/>
          </w:tcPr>
          <w:p w14:paraId="1654350A"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B. Complex</w:t>
            </w:r>
          </w:p>
        </w:tc>
        <w:tc>
          <w:tcPr>
            <w:tcW w:w="3940" w:type="dxa"/>
          </w:tcPr>
          <w:p w14:paraId="37837B74"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0.01</w:t>
            </w:r>
          </w:p>
        </w:tc>
      </w:tr>
      <w:tr w:rsidR="00516126" w:rsidRPr="00516126" w14:paraId="116FCFB9" w14:textId="77777777" w:rsidTr="00C960EE">
        <w:trPr>
          <w:trHeight w:val="174"/>
        </w:trPr>
        <w:tc>
          <w:tcPr>
            <w:tcW w:w="4231" w:type="dxa"/>
          </w:tcPr>
          <w:p w14:paraId="5C9BEC24"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Choline Chloride</w:t>
            </w:r>
          </w:p>
        </w:tc>
        <w:tc>
          <w:tcPr>
            <w:tcW w:w="3940" w:type="dxa"/>
          </w:tcPr>
          <w:p w14:paraId="64BF1404"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0.08</w:t>
            </w:r>
          </w:p>
        </w:tc>
      </w:tr>
      <w:tr w:rsidR="00516126" w:rsidRPr="00516126" w14:paraId="3E8D8A2B" w14:textId="77777777" w:rsidTr="00C960EE">
        <w:trPr>
          <w:trHeight w:val="121"/>
        </w:trPr>
        <w:tc>
          <w:tcPr>
            <w:tcW w:w="4231" w:type="dxa"/>
          </w:tcPr>
          <w:p w14:paraId="09809FC3"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Toxin Binders</w:t>
            </w:r>
          </w:p>
        </w:tc>
        <w:tc>
          <w:tcPr>
            <w:tcW w:w="3940" w:type="dxa"/>
          </w:tcPr>
          <w:p w14:paraId="267DAE1E"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0.05</w:t>
            </w:r>
          </w:p>
        </w:tc>
      </w:tr>
      <w:tr w:rsidR="00516126" w:rsidRPr="00516126" w14:paraId="5F0C90EC" w14:textId="77777777" w:rsidTr="00C960EE">
        <w:trPr>
          <w:trHeight w:val="167"/>
        </w:trPr>
        <w:tc>
          <w:tcPr>
            <w:tcW w:w="4231" w:type="dxa"/>
          </w:tcPr>
          <w:p w14:paraId="56FA6238"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Vitamin E + se</w:t>
            </w:r>
          </w:p>
        </w:tc>
        <w:tc>
          <w:tcPr>
            <w:tcW w:w="3940" w:type="dxa"/>
          </w:tcPr>
          <w:p w14:paraId="5E96ECF0"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0.02</w:t>
            </w:r>
          </w:p>
        </w:tc>
      </w:tr>
      <w:tr w:rsidR="00516126" w:rsidRPr="00516126" w14:paraId="3BDEBF48" w14:textId="77777777" w:rsidTr="00C960EE">
        <w:trPr>
          <w:trHeight w:val="115"/>
        </w:trPr>
        <w:tc>
          <w:tcPr>
            <w:tcW w:w="4231" w:type="dxa"/>
          </w:tcPr>
          <w:p w14:paraId="0020907E"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Liv. 52</w:t>
            </w:r>
          </w:p>
        </w:tc>
        <w:tc>
          <w:tcPr>
            <w:tcW w:w="3940" w:type="dxa"/>
          </w:tcPr>
          <w:p w14:paraId="7C53F4AE"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0.025</w:t>
            </w:r>
          </w:p>
        </w:tc>
      </w:tr>
      <w:tr w:rsidR="00516126" w:rsidRPr="00516126" w14:paraId="344BF11F" w14:textId="77777777" w:rsidTr="00C960EE">
        <w:trPr>
          <w:trHeight w:val="191"/>
        </w:trPr>
        <w:tc>
          <w:tcPr>
            <w:tcW w:w="4231" w:type="dxa"/>
          </w:tcPr>
          <w:p w14:paraId="6B5D0FFC" w14:textId="77777777" w:rsidR="001608E3" w:rsidRPr="00516126" w:rsidRDefault="001608E3" w:rsidP="001608E3">
            <w:pPr>
              <w:widowControl w:val="0"/>
              <w:autoSpaceDE w:val="0"/>
              <w:autoSpaceDN w:val="0"/>
              <w:spacing w:after="51" w:line="276" w:lineRule="auto"/>
              <w:jc w:val="center"/>
              <w:outlineLvl w:val="1"/>
              <w:rPr>
                <w:color w:val="000000" w:themeColor="text1"/>
              </w:rPr>
            </w:pPr>
            <w:proofErr w:type="spellStart"/>
            <w:r w:rsidRPr="00516126">
              <w:rPr>
                <w:color w:val="000000" w:themeColor="text1"/>
              </w:rPr>
              <w:t>Gerifort</w:t>
            </w:r>
            <w:proofErr w:type="spellEnd"/>
          </w:p>
        </w:tc>
        <w:tc>
          <w:tcPr>
            <w:tcW w:w="3940" w:type="dxa"/>
          </w:tcPr>
          <w:p w14:paraId="6C3B26C9"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0.025</w:t>
            </w:r>
          </w:p>
        </w:tc>
      </w:tr>
      <w:tr w:rsidR="00516126" w:rsidRPr="00516126" w14:paraId="78BF1A25" w14:textId="77777777" w:rsidTr="00C960EE">
        <w:trPr>
          <w:trHeight w:val="153"/>
        </w:trPr>
        <w:tc>
          <w:tcPr>
            <w:tcW w:w="4231" w:type="dxa"/>
          </w:tcPr>
          <w:p w14:paraId="606DEEBA"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Enzyme</w:t>
            </w:r>
          </w:p>
        </w:tc>
        <w:tc>
          <w:tcPr>
            <w:tcW w:w="3940" w:type="dxa"/>
          </w:tcPr>
          <w:p w14:paraId="746C45CF"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0.025</w:t>
            </w:r>
          </w:p>
        </w:tc>
      </w:tr>
      <w:tr w:rsidR="00516126" w:rsidRPr="00516126" w14:paraId="597F1783" w14:textId="77777777" w:rsidTr="00C960EE">
        <w:trPr>
          <w:trHeight w:val="229"/>
        </w:trPr>
        <w:tc>
          <w:tcPr>
            <w:tcW w:w="4231" w:type="dxa"/>
          </w:tcPr>
          <w:p w14:paraId="565AF8B3"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Sodium Bi Complex</w:t>
            </w:r>
          </w:p>
        </w:tc>
        <w:tc>
          <w:tcPr>
            <w:tcW w:w="3940" w:type="dxa"/>
          </w:tcPr>
          <w:p w14:paraId="7B03BD38"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0.15</w:t>
            </w:r>
          </w:p>
        </w:tc>
      </w:tr>
      <w:tr w:rsidR="00516126" w:rsidRPr="00516126" w14:paraId="49478A74" w14:textId="77777777" w:rsidTr="00C960EE">
        <w:trPr>
          <w:trHeight w:val="191"/>
        </w:trPr>
        <w:tc>
          <w:tcPr>
            <w:tcW w:w="4231" w:type="dxa"/>
          </w:tcPr>
          <w:p w14:paraId="7BB5D454"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Vitamin C</w:t>
            </w:r>
          </w:p>
        </w:tc>
        <w:tc>
          <w:tcPr>
            <w:tcW w:w="3940" w:type="dxa"/>
          </w:tcPr>
          <w:p w14:paraId="099F8F42"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0.015</w:t>
            </w:r>
          </w:p>
        </w:tc>
      </w:tr>
      <w:tr w:rsidR="001608E3" w:rsidRPr="00516126" w14:paraId="36598FDE" w14:textId="77777777" w:rsidTr="00C960EE">
        <w:trPr>
          <w:trHeight w:val="410"/>
        </w:trPr>
        <w:tc>
          <w:tcPr>
            <w:tcW w:w="4231" w:type="dxa"/>
          </w:tcPr>
          <w:p w14:paraId="589755D0" w14:textId="77777777" w:rsidR="001608E3" w:rsidRPr="00516126" w:rsidRDefault="001608E3" w:rsidP="001608E3">
            <w:pPr>
              <w:widowControl w:val="0"/>
              <w:autoSpaceDE w:val="0"/>
              <w:autoSpaceDN w:val="0"/>
              <w:spacing w:after="51" w:line="276" w:lineRule="auto"/>
              <w:jc w:val="center"/>
              <w:outlineLvl w:val="1"/>
              <w:rPr>
                <w:color w:val="000000" w:themeColor="text1"/>
              </w:rPr>
            </w:pPr>
            <w:proofErr w:type="spellStart"/>
            <w:r w:rsidRPr="00516126">
              <w:rPr>
                <w:color w:val="000000" w:themeColor="text1"/>
              </w:rPr>
              <w:t>Coccidiostat</w:t>
            </w:r>
            <w:proofErr w:type="spellEnd"/>
            <w:r w:rsidRPr="00516126">
              <w:rPr>
                <w:color w:val="000000" w:themeColor="text1"/>
              </w:rPr>
              <w:t xml:space="preserve"> </w:t>
            </w:r>
          </w:p>
        </w:tc>
        <w:tc>
          <w:tcPr>
            <w:tcW w:w="3940" w:type="dxa"/>
          </w:tcPr>
          <w:p w14:paraId="40C3E5F4" w14:textId="77777777" w:rsidR="001608E3" w:rsidRPr="00516126" w:rsidRDefault="001608E3" w:rsidP="001608E3">
            <w:pPr>
              <w:widowControl w:val="0"/>
              <w:autoSpaceDE w:val="0"/>
              <w:autoSpaceDN w:val="0"/>
              <w:spacing w:after="51" w:line="276" w:lineRule="auto"/>
              <w:jc w:val="center"/>
              <w:outlineLvl w:val="1"/>
              <w:rPr>
                <w:color w:val="000000" w:themeColor="text1"/>
              </w:rPr>
            </w:pPr>
            <w:r w:rsidRPr="00516126">
              <w:rPr>
                <w:color w:val="000000" w:themeColor="text1"/>
              </w:rPr>
              <w:t>0.02</w:t>
            </w:r>
          </w:p>
        </w:tc>
      </w:tr>
    </w:tbl>
    <w:p w14:paraId="24F10367" w14:textId="77777777" w:rsidR="003E5147" w:rsidRPr="00516126" w:rsidRDefault="003E5147" w:rsidP="001608E3">
      <w:pPr>
        <w:tabs>
          <w:tab w:val="left" w:pos="972"/>
        </w:tabs>
        <w:rPr>
          <w:rFonts w:ascii="Times New Roman" w:hAnsi="Times New Roman" w:cs="Times New Roman"/>
          <w:b/>
          <w:bCs/>
          <w:color w:val="000000" w:themeColor="text1"/>
          <w:sz w:val="24"/>
          <w:szCs w:val="24"/>
        </w:rPr>
      </w:pPr>
    </w:p>
    <w:p w14:paraId="4D1C5265" w14:textId="77777777" w:rsidR="00C27D6A" w:rsidRPr="00516126" w:rsidRDefault="00C27D6A" w:rsidP="001608E3">
      <w:pPr>
        <w:tabs>
          <w:tab w:val="left" w:pos="972"/>
        </w:tabs>
        <w:rPr>
          <w:rFonts w:ascii="Times New Roman" w:hAnsi="Times New Roman" w:cs="Times New Roman"/>
          <w:b/>
          <w:bCs/>
          <w:color w:val="000000" w:themeColor="text1"/>
          <w:sz w:val="24"/>
          <w:szCs w:val="24"/>
        </w:rPr>
      </w:pPr>
    </w:p>
    <w:p w14:paraId="5291CD93" w14:textId="77777777" w:rsidR="00A60B5D" w:rsidRPr="00516126" w:rsidRDefault="003C37E4" w:rsidP="001608E3">
      <w:pPr>
        <w:tabs>
          <w:tab w:val="left" w:pos="972"/>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 </w:t>
      </w:r>
      <w:r w:rsidR="00A60B5D" w:rsidRPr="00516126">
        <w:rPr>
          <w:rFonts w:ascii="Times New Roman" w:hAnsi="Times New Roman" w:cs="Times New Roman"/>
          <w:b/>
          <w:bCs/>
          <w:color w:val="000000" w:themeColor="text1"/>
          <w:sz w:val="24"/>
          <w:szCs w:val="24"/>
        </w:rPr>
        <w:t>Results and Discussion</w:t>
      </w:r>
    </w:p>
    <w:p w14:paraId="3E8854EC" w14:textId="77777777" w:rsidR="00887C27" w:rsidRPr="00516126" w:rsidRDefault="003C37E4" w:rsidP="00544FE2">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3.1 </w:t>
      </w:r>
      <w:r w:rsidR="00887C27" w:rsidRPr="00516126">
        <w:rPr>
          <w:rFonts w:ascii="Times New Roman" w:hAnsi="Times New Roman" w:cs="Times New Roman"/>
          <w:b/>
          <w:bCs/>
          <w:color w:val="000000" w:themeColor="text1"/>
          <w:sz w:val="24"/>
          <w:szCs w:val="24"/>
        </w:rPr>
        <w:t xml:space="preserve">Body Weight  </w:t>
      </w:r>
    </w:p>
    <w:p w14:paraId="0F2EB761" w14:textId="3793AC23" w:rsidR="003E5147" w:rsidRPr="00DA2421" w:rsidRDefault="007C1672" w:rsidP="00DA2421">
      <w:pPr>
        <w:spacing w:line="360" w:lineRule="auto"/>
        <w:ind w:firstLine="720"/>
        <w:jc w:val="both"/>
        <w:rPr>
          <w:rFonts w:ascii="Times New Roman" w:hAnsi="Times New Roman" w:cs="Times New Roman"/>
          <w:sz w:val="24"/>
          <w:szCs w:val="24"/>
        </w:rPr>
      </w:pPr>
      <w:r w:rsidRPr="007C1672">
        <w:rPr>
          <w:rFonts w:ascii="Times New Roman" w:hAnsi="Times New Roman" w:cs="Times New Roman"/>
          <w:sz w:val="24"/>
          <w:szCs w:val="24"/>
        </w:rPr>
        <w:t xml:space="preserve">Poultry birds are highly susceptible to heat stress due to their naturally elevated body temperature, dense plumage, and poor thermoregulatory capacity. Their heavy feather cover reduces effective heat dissipation, and the lack of sweat glands prevents evaporative cooling. Moreover, the relatively small non-feathered surface area further limits the loss of excess body heat through conduction, convection, and radiation </w:t>
      </w:r>
      <w:r w:rsidRPr="00B06457">
        <w:rPr>
          <w:rFonts w:ascii="Times New Roman" w:hAnsi="Times New Roman" w:cs="Times New Roman"/>
          <w:sz w:val="24"/>
          <w:szCs w:val="24"/>
        </w:rPr>
        <w:t>(</w:t>
      </w:r>
      <w:proofErr w:type="spellStart"/>
      <w:r w:rsidRPr="00B06457">
        <w:rPr>
          <w:rFonts w:ascii="Times New Roman" w:hAnsi="Times New Roman" w:cs="Times New Roman"/>
          <w:sz w:val="24"/>
          <w:szCs w:val="24"/>
        </w:rPr>
        <w:t>Rostagno</w:t>
      </w:r>
      <w:proofErr w:type="spellEnd"/>
      <w:r w:rsidRPr="00B06457">
        <w:rPr>
          <w:rFonts w:ascii="Times New Roman" w:hAnsi="Times New Roman" w:cs="Times New Roman"/>
          <w:sz w:val="24"/>
          <w:szCs w:val="24"/>
        </w:rPr>
        <w:t xml:space="preserve">, 2020). </w:t>
      </w:r>
      <w:r w:rsidR="00CB65C3" w:rsidRPr="00CB65C3">
        <w:rPr>
          <w:rFonts w:ascii="Times New Roman" w:hAnsi="Times New Roman" w:cs="Times New Roman"/>
          <w:sz w:val="24"/>
          <w:szCs w:val="24"/>
        </w:rPr>
        <w:t>High temperatures have been shown to cause behavioural, physiological, and immunological reactions in broilers, which h</w:t>
      </w:r>
      <w:r w:rsidR="00487187">
        <w:rPr>
          <w:rFonts w:ascii="Times New Roman" w:hAnsi="Times New Roman" w:cs="Times New Roman"/>
          <w:sz w:val="24"/>
          <w:szCs w:val="24"/>
        </w:rPr>
        <w:t>urt</w:t>
      </w:r>
      <w:r w:rsidR="00CB65C3" w:rsidRPr="00CB65C3">
        <w:rPr>
          <w:rFonts w:ascii="Times New Roman" w:hAnsi="Times New Roman" w:cs="Times New Roman"/>
          <w:sz w:val="24"/>
          <w:szCs w:val="24"/>
        </w:rPr>
        <w:t xml:space="preserve"> feed conversion efficiency and growth performance (</w:t>
      </w:r>
      <w:proofErr w:type="spellStart"/>
      <w:r w:rsidR="00CB65C3" w:rsidRPr="00CB65C3">
        <w:rPr>
          <w:rFonts w:ascii="Times New Roman" w:hAnsi="Times New Roman" w:cs="Times New Roman"/>
          <w:sz w:val="24"/>
          <w:szCs w:val="24"/>
        </w:rPr>
        <w:t>Sahin</w:t>
      </w:r>
      <w:proofErr w:type="spellEnd"/>
      <w:r w:rsidR="00CB65C3" w:rsidRPr="00CB65C3">
        <w:rPr>
          <w:rFonts w:ascii="Times New Roman" w:hAnsi="Times New Roman" w:cs="Times New Roman"/>
          <w:sz w:val="24"/>
          <w:szCs w:val="24"/>
        </w:rPr>
        <w:t xml:space="preserve"> et al., 2010). </w:t>
      </w:r>
      <w:r w:rsidR="00887C27" w:rsidRPr="00516126">
        <w:rPr>
          <w:rFonts w:ascii="Times New Roman" w:hAnsi="Times New Roman" w:cs="Times New Roman"/>
          <w:color w:val="000000" w:themeColor="text1"/>
          <w:sz w:val="24"/>
          <w:szCs w:val="24"/>
        </w:rPr>
        <w:t xml:space="preserve">There were no significant differences (P &gt; 0.05) among the treatment groups in </w:t>
      </w:r>
      <w:r w:rsidR="00F55EE2" w:rsidRPr="00516126">
        <w:rPr>
          <w:rFonts w:ascii="Times New Roman" w:hAnsi="Times New Roman" w:cs="Times New Roman"/>
          <w:color w:val="000000" w:themeColor="text1"/>
          <w:sz w:val="24"/>
          <w:szCs w:val="24"/>
        </w:rPr>
        <w:t xml:space="preserve">weekly </w:t>
      </w:r>
      <w:r w:rsidR="00887C27" w:rsidRPr="00516126">
        <w:rPr>
          <w:rFonts w:ascii="Times New Roman" w:hAnsi="Times New Roman" w:cs="Times New Roman"/>
          <w:color w:val="000000" w:themeColor="text1"/>
          <w:sz w:val="24"/>
          <w:szCs w:val="24"/>
        </w:rPr>
        <w:t>body weight</w:t>
      </w:r>
      <w:r w:rsidR="006D7A5C" w:rsidRPr="00516126">
        <w:rPr>
          <w:rFonts w:ascii="Times New Roman" w:hAnsi="Times New Roman" w:cs="Times New Roman"/>
          <w:color w:val="000000" w:themeColor="text1"/>
          <w:sz w:val="24"/>
          <w:szCs w:val="24"/>
        </w:rPr>
        <w:t xml:space="preserve"> (g)</w:t>
      </w:r>
      <w:r w:rsidR="00887C27" w:rsidRPr="00516126">
        <w:rPr>
          <w:rFonts w:ascii="Times New Roman" w:hAnsi="Times New Roman" w:cs="Times New Roman"/>
          <w:color w:val="000000" w:themeColor="text1"/>
          <w:sz w:val="24"/>
          <w:szCs w:val="24"/>
        </w:rPr>
        <w:t xml:space="preserve"> at day-old age, indicating uniformity of </w:t>
      </w:r>
      <w:proofErr w:type="spellStart"/>
      <w:r w:rsidR="00887C27" w:rsidRPr="00516126">
        <w:rPr>
          <w:rFonts w:ascii="Times New Roman" w:hAnsi="Times New Roman" w:cs="Times New Roman"/>
          <w:color w:val="000000" w:themeColor="text1"/>
          <w:sz w:val="24"/>
          <w:szCs w:val="24"/>
        </w:rPr>
        <w:t>poults</w:t>
      </w:r>
      <w:proofErr w:type="spellEnd"/>
      <w:r w:rsidR="00887C27" w:rsidRPr="00516126">
        <w:rPr>
          <w:rFonts w:ascii="Times New Roman" w:hAnsi="Times New Roman" w:cs="Times New Roman"/>
          <w:color w:val="000000" w:themeColor="text1"/>
          <w:sz w:val="24"/>
          <w:szCs w:val="24"/>
        </w:rPr>
        <w:t xml:space="preserve"> at the start of the experiment. However, </w:t>
      </w:r>
      <w:proofErr w:type="spellStart"/>
      <w:r w:rsidR="00887C27" w:rsidRPr="00516126">
        <w:rPr>
          <w:rFonts w:ascii="Times New Roman" w:hAnsi="Times New Roman" w:cs="Times New Roman"/>
          <w:color w:val="000000" w:themeColor="text1"/>
          <w:sz w:val="24"/>
          <w:szCs w:val="24"/>
        </w:rPr>
        <w:t>poults</w:t>
      </w:r>
      <w:proofErr w:type="spellEnd"/>
      <w:r w:rsidR="00887C27" w:rsidRPr="00516126">
        <w:rPr>
          <w:rFonts w:ascii="Times New Roman" w:hAnsi="Times New Roman" w:cs="Times New Roman"/>
          <w:color w:val="000000" w:themeColor="text1"/>
          <w:sz w:val="24"/>
          <w:szCs w:val="24"/>
        </w:rPr>
        <w:t xml:space="preserve"> </w:t>
      </w:r>
      <w:r w:rsidR="00015C12" w:rsidRPr="00516126">
        <w:rPr>
          <w:rFonts w:ascii="Times New Roman" w:hAnsi="Times New Roman" w:cs="Times New Roman"/>
          <w:color w:val="000000" w:themeColor="text1"/>
          <w:sz w:val="24"/>
          <w:szCs w:val="24"/>
        </w:rPr>
        <w:t>of</w:t>
      </w:r>
      <w:r w:rsidR="005313DD">
        <w:rPr>
          <w:rFonts w:ascii="Times New Roman" w:hAnsi="Times New Roman" w:cs="Times New Roman"/>
          <w:color w:val="000000" w:themeColor="text1"/>
          <w:sz w:val="24"/>
          <w:szCs w:val="24"/>
        </w:rPr>
        <w:t xml:space="preserve"> </w:t>
      </w:r>
      <w:r w:rsidR="00015C12" w:rsidRPr="00516126">
        <w:rPr>
          <w:rFonts w:ascii="Times New Roman" w:hAnsi="Times New Roman" w:cs="Times New Roman"/>
          <w:color w:val="000000" w:themeColor="text1"/>
          <w:sz w:val="24"/>
          <w:szCs w:val="24"/>
        </w:rPr>
        <w:t>T2</w:t>
      </w:r>
      <w:r w:rsidR="00887C27" w:rsidRPr="00516126">
        <w:rPr>
          <w:rFonts w:ascii="Times New Roman" w:hAnsi="Times New Roman" w:cs="Times New Roman"/>
          <w:color w:val="000000" w:themeColor="text1"/>
          <w:sz w:val="24"/>
          <w:szCs w:val="24"/>
        </w:rPr>
        <w:t xml:space="preserve">, </w:t>
      </w:r>
      <w:r w:rsidR="00015C12" w:rsidRPr="00516126">
        <w:rPr>
          <w:rFonts w:ascii="Times New Roman" w:hAnsi="Times New Roman" w:cs="Times New Roman"/>
          <w:color w:val="000000" w:themeColor="text1"/>
          <w:sz w:val="24"/>
          <w:szCs w:val="24"/>
        </w:rPr>
        <w:t>T3</w:t>
      </w:r>
      <w:r w:rsidR="005313DD">
        <w:rPr>
          <w:rFonts w:ascii="Times New Roman" w:hAnsi="Times New Roman" w:cs="Times New Roman"/>
          <w:color w:val="000000" w:themeColor="text1"/>
          <w:sz w:val="24"/>
          <w:szCs w:val="24"/>
        </w:rPr>
        <w:t>,</w:t>
      </w:r>
      <w:r w:rsidR="00887C27" w:rsidRPr="00516126">
        <w:rPr>
          <w:rFonts w:ascii="Times New Roman" w:hAnsi="Times New Roman" w:cs="Times New Roman"/>
          <w:color w:val="000000" w:themeColor="text1"/>
          <w:sz w:val="24"/>
          <w:szCs w:val="24"/>
        </w:rPr>
        <w:t xml:space="preserve"> and </w:t>
      </w:r>
      <w:r w:rsidR="00015C12" w:rsidRPr="00516126">
        <w:rPr>
          <w:rFonts w:ascii="Times New Roman" w:hAnsi="Times New Roman" w:cs="Times New Roman"/>
          <w:color w:val="000000" w:themeColor="text1"/>
          <w:sz w:val="24"/>
          <w:szCs w:val="24"/>
        </w:rPr>
        <w:t>T4</w:t>
      </w:r>
      <w:r w:rsidR="00887C27" w:rsidRPr="00516126">
        <w:rPr>
          <w:rFonts w:ascii="Times New Roman" w:hAnsi="Times New Roman" w:cs="Times New Roman"/>
          <w:color w:val="000000" w:themeColor="text1"/>
          <w:sz w:val="24"/>
          <w:szCs w:val="24"/>
        </w:rPr>
        <w:t xml:space="preserve"> showed significantly higher (P = 0.045, P = 0.015</w:t>
      </w:r>
      <w:r w:rsidR="005313DD">
        <w:rPr>
          <w:rFonts w:ascii="Times New Roman" w:hAnsi="Times New Roman" w:cs="Times New Roman"/>
          <w:color w:val="000000" w:themeColor="text1"/>
          <w:sz w:val="24"/>
          <w:szCs w:val="24"/>
        </w:rPr>
        <w:t>,</w:t>
      </w:r>
      <w:r w:rsidR="00887C27" w:rsidRPr="00516126">
        <w:rPr>
          <w:rFonts w:ascii="Times New Roman" w:hAnsi="Times New Roman" w:cs="Times New Roman"/>
          <w:color w:val="000000" w:themeColor="text1"/>
          <w:sz w:val="24"/>
          <w:szCs w:val="24"/>
        </w:rPr>
        <w:t xml:space="preserve"> </w:t>
      </w:r>
      <w:proofErr w:type="gramStart"/>
      <w:r w:rsidR="00887C27" w:rsidRPr="00516126">
        <w:rPr>
          <w:rFonts w:ascii="Times New Roman" w:hAnsi="Times New Roman" w:cs="Times New Roman"/>
          <w:color w:val="000000" w:themeColor="text1"/>
          <w:sz w:val="24"/>
          <w:szCs w:val="24"/>
        </w:rPr>
        <w:t>and  P</w:t>
      </w:r>
      <w:proofErr w:type="gramEnd"/>
      <w:r w:rsidR="00887C27" w:rsidRPr="00516126">
        <w:rPr>
          <w:rFonts w:ascii="Times New Roman" w:hAnsi="Times New Roman" w:cs="Times New Roman"/>
          <w:color w:val="000000" w:themeColor="text1"/>
          <w:sz w:val="24"/>
          <w:szCs w:val="24"/>
        </w:rPr>
        <w:t xml:space="preserve"> = 0.025) body weight at 1</w:t>
      </w:r>
      <w:r w:rsidR="00887C27" w:rsidRPr="00516126">
        <w:rPr>
          <w:rFonts w:ascii="Times New Roman" w:hAnsi="Times New Roman" w:cs="Times New Roman"/>
          <w:color w:val="000000" w:themeColor="text1"/>
          <w:sz w:val="24"/>
          <w:szCs w:val="24"/>
          <w:vertAlign w:val="superscript"/>
        </w:rPr>
        <w:t>st</w:t>
      </w:r>
      <w:r w:rsidR="00887C27" w:rsidRPr="00516126">
        <w:rPr>
          <w:rFonts w:ascii="Times New Roman" w:hAnsi="Times New Roman" w:cs="Times New Roman"/>
          <w:color w:val="000000" w:themeColor="text1"/>
          <w:sz w:val="24"/>
          <w:szCs w:val="24"/>
        </w:rPr>
        <w:t>, 4</w:t>
      </w:r>
      <w:r w:rsidR="00887C27" w:rsidRPr="00516126">
        <w:rPr>
          <w:rFonts w:ascii="Times New Roman" w:hAnsi="Times New Roman" w:cs="Times New Roman"/>
          <w:color w:val="000000" w:themeColor="text1"/>
          <w:sz w:val="24"/>
          <w:szCs w:val="24"/>
          <w:vertAlign w:val="superscript"/>
        </w:rPr>
        <w:t>th</w:t>
      </w:r>
      <w:r w:rsidR="001B4C19">
        <w:rPr>
          <w:rFonts w:ascii="Times New Roman" w:hAnsi="Times New Roman" w:cs="Times New Roman"/>
          <w:color w:val="000000" w:themeColor="text1"/>
          <w:sz w:val="24"/>
          <w:szCs w:val="24"/>
          <w:vertAlign w:val="superscript"/>
        </w:rPr>
        <w:t>,</w:t>
      </w:r>
      <w:r w:rsidR="00887C27" w:rsidRPr="00516126">
        <w:rPr>
          <w:rFonts w:ascii="Times New Roman" w:hAnsi="Times New Roman" w:cs="Times New Roman"/>
          <w:color w:val="000000" w:themeColor="text1"/>
          <w:sz w:val="24"/>
          <w:szCs w:val="24"/>
        </w:rPr>
        <w:t xml:space="preserve"> and 8</w:t>
      </w:r>
      <w:r w:rsidR="00887C27" w:rsidRPr="00516126">
        <w:rPr>
          <w:rFonts w:ascii="Times New Roman" w:hAnsi="Times New Roman" w:cs="Times New Roman"/>
          <w:color w:val="000000" w:themeColor="text1"/>
          <w:sz w:val="24"/>
          <w:szCs w:val="24"/>
          <w:vertAlign w:val="superscript"/>
        </w:rPr>
        <w:t>th</w:t>
      </w:r>
      <w:r w:rsidR="00887C27" w:rsidRPr="00516126">
        <w:rPr>
          <w:rFonts w:ascii="Times New Roman" w:hAnsi="Times New Roman" w:cs="Times New Roman"/>
          <w:color w:val="000000" w:themeColor="text1"/>
          <w:sz w:val="24"/>
          <w:szCs w:val="24"/>
        </w:rPr>
        <w:t xml:space="preserve"> week of age compared to the control group, while no significant differences were observed during the remaining weeks of age</w:t>
      </w:r>
      <w:r w:rsidR="006408E6" w:rsidRPr="00516126">
        <w:rPr>
          <w:rFonts w:ascii="Times New Roman" w:hAnsi="Times New Roman" w:cs="Times New Roman"/>
          <w:color w:val="000000" w:themeColor="text1"/>
          <w:sz w:val="24"/>
          <w:szCs w:val="24"/>
        </w:rPr>
        <w:t xml:space="preserve"> (Table 3)</w:t>
      </w:r>
      <w:r w:rsidR="00887C27" w:rsidRPr="00516126">
        <w:rPr>
          <w:rFonts w:ascii="Times New Roman" w:hAnsi="Times New Roman" w:cs="Times New Roman"/>
          <w:color w:val="000000" w:themeColor="text1"/>
          <w:sz w:val="24"/>
          <w:szCs w:val="24"/>
        </w:rPr>
        <w:t>. At the 8</w:t>
      </w:r>
      <w:r w:rsidR="00887C27" w:rsidRPr="00516126">
        <w:rPr>
          <w:rFonts w:ascii="Times New Roman" w:hAnsi="Times New Roman" w:cs="Times New Roman"/>
          <w:color w:val="000000" w:themeColor="text1"/>
          <w:sz w:val="24"/>
          <w:szCs w:val="24"/>
          <w:vertAlign w:val="superscript"/>
        </w:rPr>
        <w:t xml:space="preserve">th </w:t>
      </w:r>
      <w:r w:rsidR="00887C27" w:rsidRPr="00516126">
        <w:rPr>
          <w:rFonts w:ascii="Times New Roman" w:hAnsi="Times New Roman" w:cs="Times New Roman"/>
          <w:color w:val="000000" w:themeColor="text1"/>
          <w:sz w:val="24"/>
          <w:szCs w:val="24"/>
        </w:rPr>
        <w:t xml:space="preserve">week of age, all sodium butyrate-fed groups recorded significantly higher body weight than the control group. The findings of the present study are consistent with those of </w:t>
      </w:r>
      <w:proofErr w:type="spellStart"/>
      <w:r w:rsidR="00887C27" w:rsidRPr="00516126">
        <w:rPr>
          <w:rFonts w:ascii="Times New Roman" w:hAnsi="Times New Roman" w:cs="Times New Roman"/>
          <w:color w:val="000000" w:themeColor="text1"/>
          <w:sz w:val="24"/>
          <w:szCs w:val="24"/>
        </w:rPr>
        <w:t>Makowski</w:t>
      </w:r>
      <w:proofErr w:type="spellEnd"/>
      <w:r w:rsidR="00887C27" w:rsidRPr="00516126">
        <w:rPr>
          <w:rFonts w:ascii="Times New Roman" w:hAnsi="Times New Roman" w:cs="Times New Roman"/>
          <w:color w:val="000000" w:themeColor="text1"/>
          <w:sz w:val="24"/>
          <w:szCs w:val="24"/>
        </w:rPr>
        <w:t xml:space="preserve"> et al. (2022), who found that turkeys fed diets supplemented with various types of butyric acid throughout the early growth stage had significantly higher body weight </w:t>
      </w:r>
      <w:r w:rsidR="00887C27" w:rsidRPr="00516126">
        <w:rPr>
          <w:rFonts w:ascii="Times New Roman" w:hAnsi="Times New Roman" w:cs="Times New Roman"/>
          <w:color w:val="000000" w:themeColor="text1"/>
          <w:sz w:val="24"/>
          <w:szCs w:val="24"/>
        </w:rPr>
        <w:lastRenderedPageBreak/>
        <w:t xml:space="preserve">(P &lt; 0.05). Butyric acid affects gene expression, protein synthesis, and ultimately growth performance and carcass yield of birds. Further, it affects the proliferation, maturation, and differentiation of mucosal cells </w:t>
      </w:r>
      <w:r w:rsidR="00887C27" w:rsidRPr="00B06457">
        <w:rPr>
          <w:rFonts w:ascii="Times New Roman" w:hAnsi="Times New Roman" w:cs="Times New Roman"/>
          <w:sz w:val="24"/>
          <w:szCs w:val="24"/>
        </w:rPr>
        <w:t>(</w:t>
      </w:r>
      <w:proofErr w:type="spellStart"/>
      <w:r w:rsidR="00887C27" w:rsidRPr="00B06457">
        <w:rPr>
          <w:rFonts w:ascii="Times New Roman" w:hAnsi="Times New Roman" w:cs="Times New Roman"/>
          <w:sz w:val="24"/>
          <w:szCs w:val="24"/>
        </w:rPr>
        <w:t>Sengupta</w:t>
      </w:r>
      <w:proofErr w:type="spellEnd"/>
      <w:r w:rsidR="00887C27" w:rsidRPr="00B06457">
        <w:rPr>
          <w:rFonts w:ascii="Times New Roman" w:hAnsi="Times New Roman" w:cs="Times New Roman"/>
          <w:sz w:val="24"/>
          <w:szCs w:val="24"/>
        </w:rPr>
        <w:t xml:space="preserve"> et al., 2006).</w:t>
      </w:r>
      <w:r w:rsidR="00077CA2">
        <w:rPr>
          <w:rFonts w:ascii="Times New Roman" w:hAnsi="Times New Roman" w:cs="Times New Roman"/>
          <w:color w:val="000000" w:themeColor="text1"/>
          <w:sz w:val="24"/>
          <w:szCs w:val="24"/>
        </w:rPr>
        <w:t xml:space="preserve"> </w:t>
      </w:r>
      <w:r w:rsidR="008213E7" w:rsidRPr="00516126">
        <w:rPr>
          <w:rFonts w:ascii="Times New Roman" w:hAnsi="Times New Roman" w:cs="Times New Roman"/>
          <w:color w:val="000000" w:themeColor="text1"/>
          <w:sz w:val="24"/>
          <w:szCs w:val="24"/>
        </w:rPr>
        <w:t>The results of the present study are in agreement with other studies where it was observed that feeding of sodium butyrate at graded or protected levels resulted in</w:t>
      </w:r>
      <w:r w:rsidR="00077CA2">
        <w:rPr>
          <w:rFonts w:ascii="Times New Roman" w:hAnsi="Times New Roman" w:cs="Times New Roman"/>
          <w:color w:val="000000" w:themeColor="text1"/>
          <w:sz w:val="24"/>
          <w:szCs w:val="24"/>
        </w:rPr>
        <w:t xml:space="preserve"> a</w:t>
      </w:r>
      <w:r w:rsidR="008213E7" w:rsidRPr="00516126">
        <w:rPr>
          <w:rFonts w:ascii="Times New Roman" w:hAnsi="Times New Roman" w:cs="Times New Roman"/>
          <w:color w:val="000000" w:themeColor="text1"/>
          <w:sz w:val="24"/>
          <w:szCs w:val="24"/>
        </w:rPr>
        <w:t xml:space="preserve"> significant increase in body weight (Kumar et al., 2023; Lan et al., 2020; </w:t>
      </w:r>
      <w:proofErr w:type="spellStart"/>
      <w:r w:rsidR="008213E7" w:rsidRPr="00516126">
        <w:rPr>
          <w:rFonts w:ascii="Times New Roman" w:hAnsi="Times New Roman" w:cs="Times New Roman"/>
          <w:color w:val="000000" w:themeColor="text1"/>
          <w:sz w:val="24"/>
          <w:szCs w:val="24"/>
        </w:rPr>
        <w:t>Ogwuegbu</w:t>
      </w:r>
      <w:proofErr w:type="spellEnd"/>
      <w:r w:rsidR="008213E7" w:rsidRPr="00516126">
        <w:rPr>
          <w:rFonts w:ascii="Times New Roman" w:hAnsi="Times New Roman" w:cs="Times New Roman"/>
          <w:color w:val="000000" w:themeColor="text1"/>
          <w:sz w:val="24"/>
          <w:szCs w:val="24"/>
        </w:rPr>
        <w:t xml:space="preserve"> et al., 2021; </w:t>
      </w:r>
      <w:proofErr w:type="spellStart"/>
      <w:r w:rsidR="008213E7" w:rsidRPr="00516126">
        <w:rPr>
          <w:rFonts w:ascii="Times New Roman" w:hAnsi="Times New Roman" w:cs="Times New Roman"/>
          <w:color w:val="000000" w:themeColor="text1"/>
          <w:sz w:val="24"/>
          <w:szCs w:val="24"/>
        </w:rPr>
        <w:t>Kaczmarek</w:t>
      </w:r>
      <w:proofErr w:type="spellEnd"/>
      <w:r w:rsidR="008213E7" w:rsidRPr="00516126">
        <w:rPr>
          <w:rFonts w:ascii="Times New Roman" w:hAnsi="Times New Roman" w:cs="Times New Roman"/>
          <w:color w:val="000000" w:themeColor="text1"/>
          <w:sz w:val="24"/>
          <w:szCs w:val="24"/>
        </w:rPr>
        <w:t xml:space="preserve"> et al., 2016; </w:t>
      </w:r>
      <w:proofErr w:type="spellStart"/>
      <w:r w:rsidR="008213E7" w:rsidRPr="00516126">
        <w:rPr>
          <w:rFonts w:ascii="Times New Roman" w:hAnsi="Times New Roman" w:cs="Times New Roman"/>
          <w:color w:val="000000" w:themeColor="text1"/>
          <w:sz w:val="24"/>
          <w:szCs w:val="24"/>
        </w:rPr>
        <w:t>Vinus</w:t>
      </w:r>
      <w:proofErr w:type="spellEnd"/>
      <w:r w:rsidR="008213E7" w:rsidRPr="00516126">
        <w:rPr>
          <w:rFonts w:ascii="Times New Roman" w:hAnsi="Times New Roman" w:cs="Times New Roman"/>
          <w:color w:val="000000" w:themeColor="text1"/>
          <w:sz w:val="24"/>
          <w:szCs w:val="24"/>
        </w:rPr>
        <w:t xml:space="preserve"> et al., 2017).</w:t>
      </w:r>
    </w:p>
    <w:p w14:paraId="0E3DCF52" w14:textId="77777777" w:rsidR="00887C27" w:rsidRPr="00516126" w:rsidRDefault="003C37E4" w:rsidP="003E5147">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3.2 </w:t>
      </w:r>
      <w:r w:rsidR="00544FE2" w:rsidRPr="00516126">
        <w:rPr>
          <w:rFonts w:ascii="Times New Roman" w:hAnsi="Times New Roman" w:cs="Times New Roman"/>
          <w:b/>
          <w:bCs/>
          <w:color w:val="000000" w:themeColor="text1"/>
          <w:sz w:val="24"/>
          <w:szCs w:val="24"/>
        </w:rPr>
        <w:t>Weight Gain</w:t>
      </w:r>
    </w:p>
    <w:p w14:paraId="74473069" w14:textId="4B4307D6" w:rsidR="002852CE" w:rsidRPr="00516126" w:rsidRDefault="00544FE2" w:rsidP="00B61ACB">
      <w:pPr>
        <w:spacing w:line="360" w:lineRule="auto"/>
        <w:ind w:firstLine="720"/>
        <w:jc w:val="both"/>
        <w:rPr>
          <w:rFonts w:ascii="Times New Roman" w:hAnsi="Times New Roman" w:cs="Times New Roman"/>
          <w:color w:val="000000" w:themeColor="text1"/>
          <w:sz w:val="24"/>
          <w:szCs w:val="24"/>
        </w:rPr>
      </w:pPr>
      <w:bookmarkStart w:id="7" w:name="_Hlk219901551"/>
      <w:r w:rsidRPr="00516126">
        <w:rPr>
          <w:rFonts w:ascii="Times New Roman" w:hAnsi="Times New Roman" w:cs="Times New Roman"/>
          <w:color w:val="000000" w:themeColor="text1"/>
          <w:sz w:val="24"/>
          <w:szCs w:val="24"/>
        </w:rPr>
        <w:t>There were no significant differences (P &lt; 0.05) among the treatment groups in average weekly body weight gain</w:t>
      </w:r>
      <w:r w:rsidR="006D7A5C" w:rsidRPr="00516126">
        <w:rPr>
          <w:rFonts w:ascii="Times New Roman" w:hAnsi="Times New Roman" w:cs="Times New Roman"/>
          <w:color w:val="000000" w:themeColor="text1"/>
          <w:sz w:val="24"/>
          <w:szCs w:val="24"/>
        </w:rPr>
        <w:t xml:space="preserve"> (g)</w:t>
      </w:r>
      <w:r w:rsidRPr="00516126">
        <w:rPr>
          <w:rFonts w:ascii="Times New Roman" w:hAnsi="Times New Roman" w:cs="Times New Roman"/>
          <w:color w:val="000000" w:themeColor="text1"/>
          <w:sz w:val="24"/>
          <w:szCs w:val="24"/>
        </w:rPr>
        <w:t xml:space="preserve"> of </w:t>
      </w:r>
      <w:proofErr w:type="spellStart"/>
      <w:r w:rsidRPr="00516126">
        <w:rPr>
          <w:rFonts w:ascii="Times New Roman" w:hAnsi="Times New Roman" w:cs="Times New Roman"/>
          <w:color w:val="000000" w:themeColor="text1"/>
          <w:sz w:val="24"/>
          <w:szCs w:val="24"/>
        </w:rPr>
        <w:t>poults</w:t>
      </w:r>
      <w:proofErr w:type="spellEnd"/>
      <w:r w:rsidRPr="00516126">
        <w:rPr>
          <w:rFonts w:ascii="Times New Roman" w:hAnsi="Times New Roman" w:cs="Times New Roman"/>
          <w:color w:val="000000" w:themeColor="text1"/>
          <w:sz w:val="24"/>
          <w:szCs w:val="24"/>
        </w:rPr>
        <w:t xml:space="preserve"> throughout the experimental period</w:t>
      </w:r>
      <w:r w:rsidR="001B4C19">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xml:space="preserve"> except at 1</w:t>
      </w:r>
      <w:r w:rsidRPr="00516126">
        <w:rPr>
          <w:rFonts w:ascii="Times New Roman" w:hAnsi="Times New Roman" w:cs="Times New Roman"/>
          <w:color w:val="000000" w:themeColor="text1"/>
          <w:sz w:val="24"/>
          <w:szCs w:val="24"/>
          <w:vertAlign w:val="superscript"/>
        </w:rPr>
        <w:t>st</w:t>
      </w:r>
      <w:r w:rsidRPr="00516126">
        <w:rPr>
          <w:rFonts w:ascii="Times New Roman" w:hAnsi="Times New Roman" w:cs="Times New Roman"/>
          <w:color w:val="000000" w:themeColor="text1"/>
          <w:sz w:val="24"/>
          <w:szCs w:val="24"/>
        </w:rPr>
        <w:t>, 7</w:t>
      </w:r>
      <w:r w:rsidRPr="00516126">
        <w:rPr>
          <w:rFonts w:ascii="Times New Roman" w:hAnsi="Times New Roman" w:cs="Times New Roman"/>
          <w:color w:val="000000" w:themeColor="text1"/>
          <w:sz w:val="24"/>
          <w:szCs w:val="24"/>
          <w:vertAlign w:val="superscript"/>
        </w:rPr>
        <w:t>th</w:t>
      </w:r>
      <w:r w:rsidR="001B4C19">
        <w:rPr>
          <w:rFonts w:ascii="Times New Roman" w:hAnsi="Times New Roman" w:cs="Times New Roman"/>
          <w:color w:val="000000" w:themeColor="text1"/>
          <w:sz w:val="24"/>
          <w:szCs w:val="24"/>
          <w:vertAlign w:val="superscript"/>
        </w:rPr>
        <w:t>,</w:t>
      </w:r>
      <w:r w:rsidRPr="00516126">
        <w:rPr>
          <w:rFonts w:ascii="Times New Roman" w:hAnsi="Times New Roman" w:cs="Times New Roman"/>
          <w:color w:val="000000" w:themeColor="text1"/>
          <w:sz w:val="24"/>
          <w:szCs w:val="24"/>
        </w:rPr>
        <w:t xml:space="preserve"> and 8</w:t>
      </w:r>
      <w:r w:rsidRPr="00516126">
        <w:rPr>
          <w:rFonts w:ascii="Times New Roman" w:hAnsi="Times New Roman" w:cs="Times New Roman"/>
          <w:color w:val="000000" w:themeColor="text1"/>
          <w:sz w:val="24"/>
          <w:szCs w:val="24"/>
          <w:vertAlign w:val="superscript"/>
        </w:rPr>
        <w:t xml:space="preserve">th </w:t>
      </w:r>
      <w:r w:rsidRPr="00516126">
        <w:rPr>
          <w:rFonts w:ascii="Times New Roman" w:hAnsi="Times New Roman" w:cs="Times New Roman"/>
          <w:color w:val="000000" w:themeColor="text1"/>
          <w:sz w:val="24"/>
          <w:szCs w:val="24"/>
        </w:rPr>
        <w:t>week of age</w:t>
      </w:r>
      <w:r w:rsidR="00F55EE2" w:rsidRPr="00516126">
        <w:rPr>
          <w:rFonts w:ascii="Times New Roman" w:hAnsi="Times New Roman" w:cs="Times New Roman"/>
          <w:color w:val="000000" w:themeColor="text1"/>
          <w:sz w:val="24"/>
          <w:szCs w:val="24"/>
        </w:rPr>
        <w:t xml:space="preserve"> (Table 4)</w:t>
      </w:r>
      <w:r w:rsidRPr="00516126">
        <w:rPr>
          <w:rFonts w:ascii="Times New Roman" w:hAnsi="Times New Roman" w:cs="Times New Roman"/>
          <w:color w:val="000000" w:themeColor="text1"/>
          <w:sz w:val="24"/>
          <w:szCs w:val="24"/>
        </w:rPr>
        <w:t>.</w:t>
      </w:r>
      <w:r w:rsidR="001B4C19">
        <w:rPr>
          <w:rFonts w:ascii="Times New Roman" w:hAnsi="Times New Roman" w:cs="Times New Roman"/>
          <w:color w:val="000000" w:themeColor="text1"/>
          <w:sz w:val="24"/>
          <w:szCs w:val="24"/>
        </w:rPr>
        <w:t xml:space="preserve"> In the </w:t>
      </w:r>
      <w:r w:rsidRPr="00516126">
        <w:rPr>
          <w:rFonts w:ascii="Times New Roman" w:hAnsi="Times New Roman" w:cs="Times New Roman"/>
          <w:color w:val="000000" w:themeColor="text1"/>
          <w:sz w:val="24"/>
          <w:szCs w:val="24"/>
        </w:rPr>
        <w:t>1</w:t>
      </w:r>
      <w:r w:rsidRPr="00516126">
        <w:rPr>
          <w:rFonts w:ascii="Times New Roman" w:hAnsi="Times New Roman" w:cs="Times New Roman"/>
          <w:color w:val="000000" w:themeColor="text1"/>
          <w:sz w:val="24"/>
          <w:szCs w:val="24"/>
          <w:vertAlign w:val="superscript"/>
        </w:rPr>
        <w:t xml:space="preserve">st </w:t>
      </w:r>
      <w:r w:rsidRPr="00516126">
        <w:rPr>
          <w:rFonts w:ascii="Times New Roman" w:hAnsi="Times New Roman" w:cs="Times New Roman"/>
          <w:color w:val="000000" w:themeColor="text1"/>
          <w:sz w:val="24"/>
          <w:szCs w:val="24"/>
        </w:rPr>
        <w:t xml:space="preserve">week, </w:t>
      </w:r>
      <w:proofErr w:type="spellStart"/>
      <w:r w:rsidRPr="00516126">
        <w:rPr>
          <w:rFonts w:ascii="Times New Roman" w:hAnsi="Times New Roman" w:cs="Times New Roman"/>
          <w:color w:val="000000" w:themeColor="text1"/>
          <w:sz w:val="24"/>
          <w:szCs w:val="24"/>
        </w:rPr>
        <w:t>poults</w:t>
      </w:r>
      <w:proofErr w:type="spellEnd"/>
      <w:r w:rsidRPr="00516126">
        <w:rPr>
          <w:rFonts w:ascii="Times New Roman" w:hAnsi="Times New Roman" w:cs="Times New Roman"/>
          <w:color w:val="000000" w:themeColor="text1"/>
          <w:sz w:val="24"/>
          <w:szCs w:val="24"/>
        </w:rPr>
        <w:t xml:space="preserve"> </w:t>
      </w:r>
      <w:r w:rsidR="00015C12" w:rsidRPr="00516126">
        <w:rPr>
          <w:rFonts w:ascii="Times New Roman" w:hAnsi="Times New Roman" w:cs="Times New Roman"/>
          <w:color w:val="000000" w:themeColor="text1"/>
          <w:sz w:val="24"/>
          <w:szCs w:val="24"/>
        </w:rPr>
        <w:t>of</w:t>
      </w:r>
      <w:r w:rsidR="00E67005">
        <w:rPr>
          <w:rFonts w:ascii="Times New Roman" w:hAnsi="Times New Roman" w:cs="Times New Roman"/>
          <w:color w:val="000000" w:themeColor="text1"/>
          <w:sz w:val="24"/>
          <w:szCs w:val="24"/>
        </w:rPr>
        <w:t xml:space="preserve"> </w:t>
      </w:r>
      <w:r w:rsidR="00015C12" w:rsidRPr="00516126">
        <w:rPr>
          <w:rFonts w:ascii="Times New Roman" w:hAnsi="Times New Roman" w:cs="Times New Roman"/>
          <w:color w:val="000000" w:themeColor="text1"/>
          <w:sz w:val="24"/>
          <w:szCs w:val="24"/>
        </w:rPr>
        <w:t>T3</w:t>
      </w:r>
      <w:r w:rsidRPr="00516126">
        <w:rPr>
          <w:rFonts w:ascii="Times New Roman" w:hAnsi="Times New Roman" w:cs="Times New Roman"/>
          <w:color w:val="000000" w:themeColor="text1"/>
          <w:sz w:val="24"/>
          <w:szCs w:val="24"/>
        </w:rPr>
        <w:t xml:space="preserve"> and </w:t>
      </w:r>
      <w:r w:rsidR="00015C12" w:rsidRPr="00516126">
        <w:rPr>
          <w:rFonts w:ascii="Times New Roman" w:hAnsi="Times New Roman" w:cs="Times New Roman"/>
          <w:color w:val="000000" w:themeColor="text1"/>
          <w:sz w:val="24"/>
          <w:szCs w:val="24"/>
        </w:rPr>
        <w:t>T4</w:t>
      </w:r>
      <w:r w:rsidRPr="00516126">
        <w:rPr>
          <w:rFonts w:ascii="Times New Roman" w:hAnsi="Times New Roman" w:cs="Times New Roman"/>
          <w:color w:val="000000" w:themeColor="text1"/>
          <w:sz w:val="24"/>
          <w:szCs w:val="24"/>
        </w:rPr>
        <w:t xml:space="preserve"> showed significantly higher (P = 0.049) body weight gain compared to </w:t>
      </w:r>
      <w:r w:rsidR="00015C12" w:rsidRPr="00516126">
        <w:rPr>
          <w:rFonts w:ascii="Times New Roman" w:hAnsi="Times New Roman" w:cs="Times New Roman"/>
          <w:color w:val="000000" w:themeColor="text1"/>
          <w:sz w:val="24"/>
          <w:szCs w:val="24"/>
        </w:rPr>
        <w:t>T1</w:t>
      </w:r>
      <w:r w:rsidRPr="00516126">
        <w:rPr>
          <w:rFonts w:ascii="Times New Roman" w:hAnsi="Times New Roman" w:cs="Times New Roman"/>
          <w:color w:val="000000" w:themeColor="text1"/>
          <w:sz w:val="24"/>
          <w:szCs w:val="24"/>
        </w:rPr>
        <w:t xml:space="preserve">. Similarly, at </w:t>
      </w:r>
      <w:r w:rsidR="00720CF9">
        <w:rPr>
          <w:rFonts w:ascii="Times New Roman" w:hAnsi="Times New Roman" w:cs="Times New Roman"/>
          <w:color w:val="000000" w:themeColor="text1"/>
          <w:sz w:val="24"/>
          <w:szCs w:val="24"/>
        </w:rPr>
        <w:t xml:space="preserve">the </w:t>
      </w:r>
      <w:r w:rsidRPr="00516126">
        <w:rPr>
          <w:rFonts w:ascii="Times New Roman" w:hAnsi="Times New Roman" w:cs="Times New Roman"/>
          <w:color w:val="000000" w:themeColor="text1"/>
          <w:sz w:val="24"/>
          <w:szCs w:val="24"/>
        </w:rPr>
        <w:t>7</w:t>
      </w:r>
      <w:r w:rsidRPr="00516126">
        <w:rPr>
          <w:rFonts w:ascii="Times New Roman" w:hAnsi="Times New Roman" w:cs="Times New Roman"/>
          <w:color w:val="000000" w:themeColor="text1"/>
          <w:sz w:val="24"/>
          <w:szCs w:val="24"/>
          <w:vertAlign w:val="superscript"/>
        </w:rPr>
        <w:t>th</w:t>
      </w:r>
      <w:r w:rsidRPr="00516126">
        <w:rPr>
          <w:rFonts w:ascii="Times New Roman" w:hAnsi="Times New Roman" w:cs="Times New Roman"/>
          <w:color w:val="000000" w:themeColor="text1"/>
          <w:sz w:val="24"/>
          <w:szCs w:val="24"/>
        </w:rPr>
        <w:t xml:space="preserve"> and 8</w:t>
      </w:r>
      <w:r w:rsidRPr="00516126">
        <w:rPr>
          <w:rFonts w:ascii="Times New Roman" w:hAnsi="Times New Roman" w:cs="Times New Roman"/>
          <w:color w:val="000000" w:themeColor="text1"/>
          <w:sz w:val="24"/>
          <w:szCs w:val="24"/>
          <w:vertAlign w:val="superscript"/>
        </w:rPr>
        <w:t>th</w:t>
      </w:r>
      <w:r w:rsidRPr="00516126">
        <w:rPr>
          <w:rFonts w:ascii="Times New Roman" w:hAnsi="Times New Roman" w:cs="Times New Roman"/>
          <w:color w:val="000000" w:themeColor="text1"/>
          <w:sz w:val="24"/>
          <w:szCs w:val="24"/>
        </w:rPr>
        <w:t xml:space="preserve"> week of age, all sodium butyrate-fed groups (</w:t>
      </w:r>
      <w:r w:rsidR="00015C12" w:rsidRPr="00516126">
        <w:rPr>
          <w:rFonts w:ascii="Times New Roman" w:hAnsi="Times New Roman" w:cs="Times New Roman"/>
          <w:color w:val="000000" w:themeColor="text1"/>
          <w:sz w:val="24"/>
          <w:szCs w:val="24"/>
        </w:rPr>
        <w:t>T2</w:t>
      </w:r>
      <w:r w:rsidRPr="00516126">
        <w:rPr>
          <w:rFonts w:ascii="Times New Roman" w:hAnsi="Times New Roman" w:cs="Times New Roman"/>
          <w:color w:val="000000" w:themeColor="text1"/>
          <w:sz w:val="24"/>
          <w:szCs w:val="24"/>
        </w:rPr>
        <w:t xml:space="preserve">, </w:t>
      </w:r>
      <w:r w:rsidR="00015C12" w:rsidRPr="00516126">
        <w:rPr>
          <w:rFonts w:ascii="Times New Roman" w:hAnsi="Times New Roman" w:cs="Times New Roman"/>
          <w:color w:val="000000" w:themeColor="text1"/>
          <w:sz w:val="24"/>
          <w:szCs w:val="24"/>
        </w:rPr>
        <w:t>T3</w:t>
      </w:r>
      <w:r w:rsidR="00720CF9">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xml:space="preserve"> and </w:t>
      </w:r>
      <w:r w:rsidR="00015C12" w:rsidRPr="00516126">
        <w:rPr>
          <w:rFonts w:ascii="Times New Roman" w:hAnsi="Times New Roman" w:cs="Times New Roman"/>
          <w:color w:val="000000" w:themeColor="text1"/>
          <w:sz w:val="24"/>
          <w:szCs w:val="24"/>
        </w:rPr>
        <w:t>T4</w:t>
      </w:r>
      <w:r w:rsidRPr="00516126">
        <w:rPr>
          <w:rFonts w:ascii="Times New Roman" w:hAnsi="Times New Roman" w:cs="Times New Roman"/>
          <w:color w:val="000000" w:themeColor="text1"/>
          <w:sz w:val="24"/>
          <w:szCs w:val="24"/>
        </w:rPr>
        <w:t>) recorded s</w:t>
      </w:r>
      <w:r w:rsidR="0011460C">
        <w:rPr>
          <w:rFonts w:ascii="Times New Roman" w:hAnsi="Times New Roman" w:cs="Times New Roman"/>
          <w:color w:val="000000" w:themeColor="text1"/>
          <w:sz w:val="24"/>
          <w:szCs w:val="24"/>
        </w:rPr>
        <w:t xml:space="preserve">ignificantly higher (P &lt; 0.05) </w:t>
      </w:r>
      <w:r w:rsidRPr="00516126">
        <w:rPr>
          <w:rFonts w:ascii="Times New Roman" w:hAnsi="Times New Roman" w:cs="Times New Roman"/>
          <w:color w:val="000000" w:themeColor="text1"/>
          <w:sz w:val="24"/>
          <w:szCs w:val="24"/>
        </w:rPr>
        <w:t xml:space="preserve">body weight gain than </w:t>
      </w:r>
      <w:proofErr w:type="spellStart"/>
      <w:r w:rsidRPr="00516126">
        <w:rPr>
          <w:rFonts w:ascii="Times New Roman" w:hAnsi="Times New Roman" w:cs="Times New Roman"/>
          <w:color w:val="000000" w:themeColor="text1"/>
          <w:sz w:val="24"/>
          <w:szCs w:val="24"/>
        </w:rPr>
        <w:t>poults</w:t>
      </w:r>
      <w:proofErr w:type="spellEnd"/>
      <w:r w:rsidRPr="00516126">
        <w:rPr>
          <w:rFonts w:ascii="Times New Roman" w:hAnsi="Times New Roman" w:cs="Times New Roman"/>
          <w:color w:val="000000" w:themeColor="text1"/>
          <w:sz w:val="24"/>
          <w:szCs w:val="24"/>
        </w:rPr>
        <w:t xml:space="preserve"> of the </w:t>
      </w:r>
      <w:r w:rsidR="00015C12" w:rsidRPr="00516126">
        <w:rPr>
          <w:rFonts w:ascii="Times New Roman" w:hAnsi="Times New Roman" w:cs="Times New Roman"/>
          <w:color w:val="000000" w:themeColor="text1"/>
          <w:sz w:val="24"/>
          <w:szCs w:val="24"/>
        </w:rPr>
        <w:t>T1</w:t>
      </w:r>
      <w:r w:rsidRPr="00516126">
        <w:rPr>
          <w:rFonts w:ascii="Times New Roman" w:hAnsi="Times New Roman" w:cs="Times New Roman"/>
          <w:color w:val="000000" w:themeColor="text1"/>
          <w:sz w:val="24"/>
          <w:szCs w:val="24"/>
        </w:rPr>
        <w:t xml:space="preserve"> group, indicating a beneficial effect of graded levels of sodium butyrate, particularly during early and later growth phases.</w:t>
      </w:r>
      <w:bookmarkEnd w:id="7"/>
      <w:r w:rsidR="00F7727C">
        <w:rPr>
          <w:rFonts w:ascii="Times New Roman" w:hAnsi="Times New Roman" w:cs="Times New Roman"/>
          <w:color w:val="000000" w:themeColor="text1"/>
          <w:sz w:val="24"/>
          <w:szCs w:val="24"/>
        </w:rPr>
        <w:t xml:space="preserve"> </w:t>
      </w:r>
      <w:r w:rsidRPr="00516126">
        <w:rPr>
          <w:rFonts w:ascii="Times New Roman" w:hAnsi="Times New Roman" w:cs="Times New Roman"/>
          <w:color w:val="000000" w:themeColor="text1"/>
          <w:sz w:val="24"/>
          <w:szCs w:val="24"/>
        </w:rPr>
        <w:t xml:space="preserve">In contrast to the present findings, </w:t>
      </w:r>
      <w:proofErr w:type="spellStart"/>
      <w:r w:rsidRPr="00516126">
        <w:rPr>
          <w:rFonts w:ascii="Times New Roman" w:hAnsi="Times New Roman" w:cs="Times New Roman"/>
          <w:color w:val="000000" w:themeColor="text1"/>
          <w:sz w:val="24"/>
          <w:szCs w:val="24"/>
        </w:rPr>
        <w:t>Makowski</w:t>
      </w:r>
      <w:proofErr w:type="spellEnd"/>
      <w:r w:rsidRPr="00516126">
        <w:rPr>
          <w:rFonts w:ascii="Times New Roman" w:hAnsi="Times New Roman" w:cs="Times New Roman"/>
          <w:color w:val="000000" w:themeColor="text1"/>
          <w:sz w:val="24"/>
          <w:szCs w:val="24"/>
        </w:rPr>
        <w:t xml:space="preserve"> et al. (2022) and Gao et al. (2025) reported a significant increase in body weight gain in chickens supplemented with sodium butyrate compared to the control group. </w:t>
      </w:r>
      <w:r w:rsidR="00B61ACB" w:rsidRPr="00B61ACB">
        <w:rPr>
          <w:rFonts w:ascii="Times New Roman" w:hAnsi="Times New Roman" w:cs="Times New Roman"/>
          <w:color w:val="000000" w:themeColor="text1"/>
          <w:sz w:val="24"/>
          <w:szCs w:val="24"/>
        </w:rPr>
        <w:t xml:space="preserve">In addition, birds given 800 mg/kg buffer salt-protected sodium butyrate had a significantly higher (P &lt; 0.001) average daily growth, as shown by </w:t>
      </w:r>
      <w:proofErr w:type="spellStart"/>
      <w:r w:rsidR="00B61ACB" w:rsidRPr="00B61ACB">
        <w:rPr>
          <w:rFonts w:ascii="Times New Roman" w:hAnsi="Times New Roman" w:cs="Times New Roman"/>
          <w:color w:val="000000" w:themeColor="text1"/>
          <w:sz w:val="24"/>
          <w:szCs w:val="24"/>
        </w:rPr>
        <w:t>Melaku</w:t>
      </w:r>
      <w:proofErr w:type="spellEnd"/>
      <w:r w:rsidR="00B61ACB" w:rsidRPr="00B61ACB">
        <w:rPr>
          <w:rFonts w:ascii="Times New Roman" w:hAnsi="Times New Roman" w:cs="Times New Roman"/>
          <w:color w:val="000000" w:themeColor="text1"/>
          <w:sz w:val="24"/>
          <w:szCs w:val="24"/>
        </w:rPr>
        <w:t xml:space="preserve"> et al. (2024).</w:t>
      </w:r>
      <w:r w:rsidR="00720CF9">
        <w:rPr>
          <w:rFonts w:ascii="Times New Roman" w:hAnsi="Times New Roman" w:cs="Times New Roman"/>
          <w:color w:val="000000" w:themeColor="text1"/>
          <w:sz w:val="24"/>
          <w:szCs w:val="24"/>
        </w:rPr>
        <w:t xml:space="preserve"> </w:t>
      </w:r>
      <w:r w:rsidR="00B61ACB" w:rsidRPr="00B61ACB">
        <w:rPr>
          <w:rFonts w:ascii="Times New Roman" w:hAnsi="Times New Roman" w:cs="Times New Roman"/>
          <w:color w:val="000000" w:themeColor="text1"/>
          <w:sz w:val="24"/>
          <w:szCs w:val="24"/>
        </w:rPr>
        <w:t xml:space="preserve">The ability of sodium butyrate to improve intestinal </w:t>
      </w:r>
      <w:proofErr w:type="spellStart"/>
      <w:r w:rsidR="00B61ACB" w:rsidRPr="00B61ACB">
        <w:rPr>
          <w:rFonts w:ascii="Times New Roman" w:hAnsi="Times New Roman" w:cs="Times New Roman"/>
          <w:color w:val="000000" w:themeColor="text1"/>
          <w:sz w:val="24"/>
          <w:szCs w:val="24"/>
        </w:rPr>
        <w:t>histomorphology</w:t>
      </w:r>
      <w:proofErr w:type="spellEnd"/>
      <w:r w:rsidR="00B61ACB" w:rsidRPr="00B61ACB">
        <w:rPr>
          <w:rFonts w:ascii="Times New Roman" w:hAnsi="Times New Roman" w:cs="Times New Roman"/>
          <w:color w:val="000000" w:themeColor="text1"/>
          <w:sz w:val="24"/>
          <w:szCs w:val="24"/>
        </w:rPr>
        <w:t xml:space="preserve"> and barrier integrity, modulate the </w:t>
      </w:r>
      <w:proofErr w:type="spellStart"/>
      <w:r w:rsidR="00B61ACB" w:rsidRPr="00B61ACB">
        <w:rPr>
          <w:rFonts w:ascii="Times New Roman" w:hAnsi="Times New Roman" w:cs="Times New Roman"/>
          <w:color w:val="000000" w:themeColor="text1"/>
          <w:sz w:val="24"/>
          <w:szCs w:val="24"/>
        </w:rPr>
        <w:t>cecal</w:t>
      </w:r>
      <w:proofErr w:type="spellEnd"/>
      <w:r w:rsidR="00B61ACB" w:rsidRPr="00B61ACB">
        <w:rPr>
          <w:rFonts w:ascii="Times New Roman" w:hAnsi="Times New Roman" w:cs="Times New Roman"/>
          <w:color w:val="000000" w:themeColor="text1"/>
          <w:sz w:val="24"/>
          <w:szCs w:val="24"/>
        </w:rPr>
        <w:t xml:space="preserve"> microbiota towards beneficial populations, and enhance </w:t>
      </w:r>
      <w:proofErr w:type="spellStart"/>
      <w:r w:rsidR="00B61ACB" w:rsidRPr="00B61ACB">
        <w:rPr>
          <w:rFonts w:ascii="Times New Roman" w:hAnsi="Times New Roman" w:cs="Times New Roman"/>
          <w:color w:val="000000" w:themeColor="text1"/>
          <w:sz w:val="24"/>
          <w:szCs w:val="24"/>
        </w:rPr>
        <w:t>antioxidative</w:t>
      </w:r>
      <w:proofErr w:type="spellEnd"/>
      <w:r w:rsidR="00B61ACB" w:rsidRPr="00B61ACB">
        <w:rPr>
          <w:rFonts w:ascii="Times New Roman" w:hAnsi="Times New Roman" w:cs="Times New Roman"/>
          <w:color w:val="000000" w:themeColor="text1"/>
          <w:sz w:val="24"/>
          <w:szCs w:val="24"/>
        </w:rPr>
        <w:t xml:space="preserve"> capacity may be responsible for these positive effects on body weight gain. These effects increase the efficiency of nutrient absorption and direct more dietary energy and amino acids towards growth rather than maintenance or immune responses (</w:t>
      </w:r>
      <w:proofErr w:type="spellStart"/>
      <w:r w:rsidR="00B61ACB" w:rsidRPr="00B61ACB">
        <w:rPr>
          <w:rFonts w:ascii="Times New Roman" w:hAnsi="Times New Roman" w:cs="Times New Roman"/>
          <w:color w:val="000000" w:themeColor="text1"/>
          <w:sz w:val="24"/>
          <w:szCs w:val="24"/>
        </w:rPr>
        <w:t>Melaku</w:t>
      </w:r>
      <w:proofErr w:type="spellEnd"/>
      <w:r w:rsidR="00B61ACB" w:rsidRPr="00B61ACB">
        <w:rPr>
          <w:rFonts w:ascii="Times New Roman" w:hAnsi="Times New Roman" w:cs="Times New Roman"/>
          <w:color w:val="000000" w:themeColor="text1"/>
          <w:sz w:val="24"/>
          <w:szCs w:val="24"/>
        </w:rPr>
        <w:t xml:space="preserve"> et al., 2024).</w:t>
      </w:r>
    </w:p>
    <w:p w14:paraId="6A19321D" w14:textId="083B35B6" w:rsidR="00762889" w:rsidRPr="00516126" w:rsidRDefault="000164A1" w:rsidP="002852CE">
      <w:pPr>
        <w:tabs>
          <w:tab w:val="left" w:pos="948"/>
        </w:tabs>
        <w:spacing w:line="360" w:lineRule="auto"/>
        <w:ind w:left="-1134" w:right="-1039"/>
        <w:rPr>
          <w:rFonts w:ascii="Times New Roman" w:eastAsia="Times New Roman" w:hAnsi="Times New Roman" w:cs="Times New Roman"/>
          <w:color w:val="000000" w:themeColor="text1"/>
          <w:kern w:val="0"/>
          <w:sz w:val="24"/>
          <w:szCs w:val="24"/>
          <w:lang w:val="en-US"/>
        </w:rPr>
      </w:pPr>
      <w:r w:rsidRPr="00516126">
        <w:rPr>
          <w:rFonts w:ascii="Times New Roman" w:eastAsia="Times New Roman" w:hAnsi="Times New Roman" w:cs="Times New Roman"/>
          <w:color w:val="000000" w:themeColor="text1"/>
          <w:kern w:val="0"/>
          <w:sz w:val="24"/>
          <w:szCs w:val="24"/>
          <w:lang w:val="en-US"/>
        </w:rPr>
        <w:t xml:space="preserve">Table </w:t>
      </w:r>
      <w:r w:rsidR="00306817" w:rsidRPr="00516126">
        <w:rPr>
          <w:rFonts w:ascii="Times New Roman" w:eastAsia="Times New Roman" w:hAnsi="Times New Roman" w:cs="Times New Roman"/>
          <w:color w:val="000000" w:themeColor="text1"/>
          <w:kern w:val="0"/>
          <w:sz w:val="24"/>
          <w:szCs w:val="24"/>
          <w:lang w:val="en-US"/>
        </w:rPr>
        <w:t>3</w:t>
      </w:r>
      <w:r w:rsidRPr="00516126">
        <w:rPr>
          <w:rFonts w:ascii="Times New Roman" w:eastAsia="Times New Roman" w:hAnsi="Times New Roman" w:cs="Times New Roman"/>
          <w:color w:val="000000" w:themeColor="text1"/>
          <w:kern w:val="0"/>
          <w:sz w:val="24"/>
          <w:szCs w:val="24"/>
          <w:lang w:val="en-US"/>
        </w:rPr>
        <w:t xml:space="preserve">: </w:t>
      </w:r>
      <w:r w:rsidR="00762889" w:rsidRPr="00516126">
        <w:rPr>
          <w:rFonts w:ascii="Times New Roman" w:eastAsia="Times New Roman" w:hAnsi="Times New Roman" w:cs="Times New Roman"/>
          <w:color w:val="000000" w:themeColor="text1"/>
          <w:kern w:val="0"/>
          <w:sz w:val="24"/>
          <w:szCs w:val="24"/>
          <w:lang w:val="en-US"/>
        </w:rPr>
        <w:t xml:space="preserve">Effect of feeding sodium butyrate at graded levels on average weekly body weight (g) of turkey </w:t>
      </w:r>
      <w:proofErr w:type="spellStart"/>
      <w:r w:rsidR="00762889" w:rsidRPr="00516126">
        <w:rPr>
          <w:rFonts w:ascii="Times New Roman" w:eastAsia="Times New Roman" w:hAnsi="Times New Roman" w:cs="Times New Roman"/>
          <w:color w:val="000000" w:themeColor="text1"/>
          <w:kern w:val="0"/>
          <w:sz w:val="24"/>
          <w:szCs w:val="24"/>
          <w:lang w:val="en-US"/>
        </w:rPr>
        <w:t>poults</w:t>
      </w:r>
      <w:proofErr w:type="spellEnd"/>
      <w:r w:rsidR="00762889" w:rsidRPr="00516126">
        <w:rPr>
          <w:rFonts w:ascii="Times New Roman" w:eastAsia="Times New Roman" w:hAnsi="Times New Roman" w:cs="Times New Roman"/>
          <w:color w:val="000000" w:themeColor="text1"/>
          <w:kern w:val="0"/>
          <w:sz w:val="24"/>
          <w:szCs w:val="24"/>
          <w:lang w:val="en-US"/>
        </w:rPr>
        <w:t xml:space="preserve"> </w:t>
      </w:r>
      <w:r w:rsidR="00AD2130">
        <w:rPr>
          <w:rFonts w:ascii="Times New Roman" w:eastAsia="Times New Roman" w:hAnsi="Times New Roman" w:cs="Times New Roman"/>
          <w:color w:val="000000" w:themeColor="text1"/>
          <w:kern w:val="0"/>
          <w:sz w:val="24"/>
          <w:szCs w:val="24"/>
          <w:lang w:val="en-US"/>
        </w:rPr>
        <w:t>from</w:t>
      </w:r>
      <w:r w:rsidR="00762889" w:rsidRPr="00516126">
        <w:rPr>
          <w:rFonts w:ascii="Times New Roman" w:eastAsia="Times New Roman" w:hAnsi="Times New Roman" w:cs="Times New Roman"/>
          <w:color w:val="000000" w:themeColor="text1"/>
          <w:kern w:val="0"/>
          <w:sz w:val="24"/>
          <w:szCs w:val="24"/>
          <w:lang w:val="en-US"/>
        </w:rPr>
        <w:t xml:space="preserve"> day</w:t>
      </w:r>
      <w:r w:rsidR="00C82336">
        <w:rPr>
          <w:rFonts w:ascii="Times New Roman" w:eastAsia="Times New Roman" w:hAnsi="Times New Roman" w:cs="Times New Roman"/>
          <w:color w:val="000000" w:themeColor="text1"/>
          <w:kern w:val="0"/>
          <w:sz w:val="24"/>
          <w:szCs w:val="24"/>
          <w:lang w:val="en-US"/>
        </w:rPr>
        <w:t>-</w:t>
      </w:r>
      <w:r w:rsidR="00762889" w:rsidRPr="00516126">
        <w:rPr>
          <w:rFonts w:ascii="Times New Roman" w:eastAsia="Times New Roman" w:hAnsi="Times New Roman" w:cs="Times New Roman"/>
          <w:color w:val="000000" w:themeColor="text1"/>
          <w:kern w:val="0"/>
          <w:sz w:val="24"/>
          <w:szCs w:val="24"/>
          <w:lang w:val="en-US"/>
        </w:rPr>
        <w:t>old to 8 weeks of age</w:t>
      </w:r>
    </w:p>
    <w:p w14:paraId="63A47A0B" w14:textId="77777777" w:rsidR="00762889" w:rsidRPr="00516126" w:rsidRDefault="00762889" w:rsidP="00762889">
      <w:pPr>
        <w:widowControl w:val="0"/>
        <w:autoSpaceDE w:val="0"/>
        <w:autoSpaceDN w:val="0"/>
        <w:spacing w:after="0" w:line="276" w:lineRule="auto"/>
        <w:ind w:right="198"/>
        <w:rPr>
          <w:rFonts w:ascii="Times New Roman" w:eastAsia="Times New Roman" w:hAnsi="Times New Roman" w:cs="Times New Roman"/>
          <w:bCs/>
          <w:color w:val="000000" w:themeColor="text1"/>
          <w:kern w:val="0"/>
          <w:sz w:val="8"/>
          <w:szCs w:val="24"/>
          <w:lang w:val="en-US"/>
        </w:rPr>
      </w:pPr>
    </w:p>
    <w:tbl>
      <w:tblPr>
        <w:tblStyle w:val="TableGrid3"/>
        <w:tblW w:w="11245" w:type="dxa"/>
        <w:tblInd w:w="-1139" w:type="dxa"/>
        <w:tblLook w:val="04A0" w:firstRow="1" w:lastRow="0" w:firstColumn="1" w:lastColumn="0" w:noHBand="0" w:noVBand="1"/>
      </w:tblPr>
      <w:tblGrid>
        <w:gridCol w:w="1354"/>
        <w:gridCol w:w="883"/>
        <w:gridCol w:w="1064"/>
        <w:gridCol w:w="1048"/>
        <w:gridCol w:w="1167"/>
        <w:gridCol w:w="1064"/>
        <w:gridCol w:w="1048"/>
        <w:gridCol w:w="1068"/>
        <w:gridCol w:w="1198"/>
        <w:gridCol w:w="1351"/>
      </w:tblGrid>
      <w:tr w:rsidR="00516126" w:rsidRPr="00516126" w14:paraId="7D2485C1" w14:textId="77777777" w:rsidTr="006C49E7">
        <w:trPr>
          <w:trHeight w:val="268"/>
        </w:trPr>
        <w:tc>
          <w:tcPr>
            <w:tcW w:w="1354" w:type="dxa"/>
          </w:tcPr>
          <w:p w14:paraId="37EAED56"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Treatment</w:t>
            </w:r>
          </w:p>
        </w:tc>
        <w:tc>
          <w:tcPr>
            <w:tcW w:w="883" w:type="dxa"/>
          </w:tcPr>
          <w:p w14:paraId="4A9FC0F3"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0 day</w:t>
            </w:r>
          </w:p>
        </w:tc>
        <w:tc>
          <w:tcPr>
            <w:tcW w:w="1064" w:type="dxa"/>
          </w:tcPr>
          <w:p w14:paraId="6DBA19C5"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1</w:t>
            </w:r>
            <w:r w:rsidRPr="00516126">
              <w:rPr>
                <w:rFonts w:ascii="Times New Roman" w:eastAsia="Calibri" w:hAnsi="Times New Roman" w:cs="Times New Roman"/>
                <w:b/>
                <w:bCs/>
                <w:color w:val="000000" w:themeColor="text1"/>
                <w:kern w:val="0"/>
                <w:vertAlign w:val="superscript"/>
                <w:lang w:val="en-US"/>
              </w:rPr>
              <w:t>st</w:t>
            </w:r>
            <w:r w:rsidRPr="00516126">
              <w:rPr>
                <w:rFonts w:ascii="Times New Roman" w:eastAsia="Calibri" w:hAnsi="Times New Roman" w:cs="Times New Roman"/>
                <w:b/>
                <w:bCs/>
                <w:color w:val="000000" w:themeColor="text1"/>
                <w:kern w:val="0"/>
                <w:lang w:val="en-US"/>
              </w:rPr>
              <w:t xml:space="preserve"> week</w:t>
            </w:r>
          </w:p>
        </w:tc>
        <w:tc>
          <w:tcPr>
            <w:tcW w:w="1048" w:type="dxa"/>
          </w:tcPr>
          <w:p w14:paraId="177B7F33"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2</w:t>
            </w:r>
            <w:r w:rsidRPr="00516126">
              <w:rPr>
                <w:rFonts w:ascii="Times New Roman" w:eastAsia="Calibri" w:hAnsi="Times New Roman" w:cs="Times New Roman"/>
                <w:b/>
                <w:bCs/>
                <w:color w:val="000000" w:themeColor="text1"/>
                <w:kern w:val="0"/>
                <w:vertAlign w:val="superscript"/>
                <w:lang w:val="en-US"/>
              </w:rPr>
              <w:t>nd</w:t>
            </w:r>
            <w:r w:rsidRPr="00516126">
              <w:rPr>
                <w:rFonts w:ascii="Times New Roman" w:eastAsia="Calibri" w:hAnsi="Times New Roman" w:cs="Times New Roman"/>
                <w:b/>
                <w:bCs/>
                <w:color w:val="000000" w:themeColor="text1"/>
                <w:kern w:val="0"/>
                <w:lang w:val="en-US"/>
              </w:rPr>
              <w:t xml:space="preserve"> week</w:t>
            </w:r>
          </w:p>
        </w:tc>
        <w:tc>
          <w:tcPr>
            <w:tcW w:w="1167" w:type="dxa"/>
          </w:tcPr>
          <w:p w14:paraId="77CB78E7"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3</w:t>
            </w:r>
            <w:r w:rsidRPr="00516126">
              <w:rPr>
                <w:rFonts w:ascii="Times New Roman" w:eastAsia="Calibri" w:hAnsi="Times New Roman" w:cs="Times New Roman"/>
                <w:b/>
                <w:bCs/>
                <w:color w:val="000000" w:themeColor="text1"/>
                <w:kern w:val="0"/>
                <w:vertAlign w:val="superscript"/>
                <w:lang w:val="en-US"/>
              </w:rPr>
              <w:t>rd</w:t>
            </w:r>
            <w:r w:rsidRPr="00516126">
              <w:rPr>
                <w:rFonts w:ascii="Times New Roman" w:eastAsia="Calibri" w:hAnsi="Times New Roman" w:cs="Times New Roman"/>
                <w:b/>
                <w:bCs/>
                <w:color w:val="000000" w:themeColor="text1"/>
                <w:kern w:val="0"/>
                <w:lang w:val="en-US"/>
              </w:rPr>
              <w:t xml:space="preserve"> week</w:t>
            </w:r>
          </w:p>
        </w:tc>
        <w:tc>
          <w:tcPr>
            <w:tcW w:w="1064" w:type="dxa"/>
          </w:tcPr>
          <w:p w14:paraId="53EA2AA8"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4</w:t>
            </w:r>
            <w:r w:rsidRPr="00516126">
              <w:rPr>
                <w:rFonts w:ascii="Times New Roman" w:eastAsia="Calibri" w:hAnsi="Times New Roman" w:cs="Times New Roman"/>
                <w:b/>
                <w:bCs/>
                <w:color w:val="000000" w:themeColor="text1"/>
                <w:kern w:val="0"/>
                <w:vertAlign w:val="superscript"/>
                <w:lang w:val="en-US"/>
              </w:rPr>
              <w:t>th</w:t>
            </w:r>
            <w:r w:rsidRPr="00516126">
              <w:rPr>
                <w:rFonts w:ascii="Times New Roman" w:eastAsia="Calibri" w:hAnsi="Times New Roman" w:cs="Times New Roman"/>
                <w:b/>
                <w:bCs/>
                <w:color w:val="000000" w:themeColor="text1"/>
                <w:kern w:val="0"/>
                <w:lang w:val="en-US"/>
              </w:rPr>
              <w:t xml:space="preserve"> week</w:t>
            </w:r>
          </w:p>
        </w:tc>
        <w:tc>
          <w:tcPr>
            <w:tcW w:w="1048" w:type="dxa"/>
          </w:tcPr>
          <w:p w14:paraId="597348DE"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5</w:t>
            </w:r>
            <w:r w:rsidRPr="00516126">
              <w:rPr>
                <w:rFonts w:ascii="Times New Roman" w:eastAsia="Calibri" w:hAnsi="Times New Roman" w:cs="Times New Roman"/>
                <w:b/>
                <w:bCs/>
                <w:color w:val="000000" w:themeColor="text1"/>
                <w:kern w:val="0"/>
                <w:vertAlign w:val="superscript"/>
                <w:lang w:val="en-US"/>
              </w:rPr>
              <w:t>th</w:t>
            </w:r>
            <w:r w:rsidRPr="00516126">
              <w:rPr>
                <w:rFonts w:ascii="Times New Roman" w:eastAsia="Calibri" w:hAnsi="Times New Roman" w:cs="Times New Roman"/>
                <w:b/>
                <w:bCs/>
                <w:color w:val="000000" w:themeColor="text1"/>
                <w:kern w:val="0"/>
                <w:lang w:val="en-US"/>
              </w:rPr>
              <w:t xml:space="preserve"> week</w:t>
            </w:r>
          </w:p>
        </w:tc>
        <w:tc>
          <w:tcPr>
            <w:tcW w:w="1068" w:type="dxa"/>
          </w:tcPr>
          <w:p w14:paraId="36BF64AF"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6</w:t>
            </w:r>
            <w:r w:rsidRPr="00516126">
              <w:rPr>
                <w:rFonts w:ascii="Times New Roman" w:eastAsia="Calibri" w:hAnsi="Times New Roman" w:cs="Times New Roman"/>
                <w:b/>
                <w:bCs/>
                <w:color w:val="000000" w:themeColor="text1"/>
                <w:kern w:val="0"/>
                <w:vertAlign w:val="superscript"/>
                <w:lang w:val="en-US"/>
              </w:rPr>
              <w:t>th</w:t>
            </w:r>
            <w:r w:rsidRPr="00516126">
              <w:rPr>
                <w:rFonts w:ascii="Times New Roman" w:eastAsia="Calibri" w:hAnsi="Times New Roman" w:cs="Times New Roman"/>
                <w:b/>
                <w:bCs/>
                <w:color w:val="000000" w:themeColor="text1"/>
                <w:kern w:val="0"/>
                <w:lang w:val="en-US"/>
              </w:rPr>
              <w:t xml:space="preserve"> week</w:t>
            </w:r>
          </w:p>
        </w:tc>
        <w:tc>
          <w:tcPr>
            <w:tcW w:w="1198" w:type="dxa"/>
          </w:tcPr>
          <w:p w14:paraId="678666F6"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7</w:t>
            </w:r>
            <w:r w:rsidRPr="00516126">
              <w:rPr>
                <w:rFonts w:ascii="Times New Roman" w:eastAsia="Calibri" w:hAnsi="Times New Roman" w:cs="Times New Roman"/>
                <w:b/>
                <w:bCs/>
                <w:color w:val="000000" w:themeColor="text1"/>
                <w:kern w:val="0"/>
                <w:vertAlign w:val="superscript"/>
                <w:lang w:val="en-US"/>
              </w:rPr>
              <w:t>th</w:t>
            </w:r>
            <w:r w:rsidRPr="00516126">
              <w:rPr>
                <w:rFonts w:ascii="Times New Roman" w:eastAsia="Calibri" w:hAnsi="Times New Roman" w:cs="Times New Roman"/>
                <w:b/>
                <w:bCs/>
                <w:color w:val="000000" w:themeColor="text1"/>
                <w:kern w:val="0"/>
                <w:lang w:val="en-US"/>
              </w:rPr>
              <w:t xml:space="preserve"> week</w:t>
            </w:r>
          </w:p>
        </w:tc>
        <w:tc>
          <w:tcPr>
            <w:tcW w:w="1351" w:type="dxa"/>
          </w:tcPr>
          <w:p w14:paraId="2A28DFF5"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8</w:t>
            </w:r>
            <w:r w:rsidRPr="00516126">
              <w:rPr>
                <w:rFonts w:ascii="Times New Roman" w:eastAsia="Calibri" w:hAnsi="Times New Roman" w:cs="Times New Roman"/>
                <w:b/>
                <w:bCs/>
                <w:color w:val="000000" w:themeColor="text1"/>
                <w:kern w:val="0"/>
                <w:vertAlign w:val="superscript"/>
                <w:lang w:val="en-US"/>
              </w:rPr>
              <w:t>th</w:t>
            </w:r>
            <w:r w:rsidRPr="00516126">
              <w:rPr>
                <w:rFonts w:ascii="Times New Roman" w:eastAsia="Calibri" w:hAnsi="Times New Roman" w:cs="Times New Roman"/>
                <w:b/>
                <w:bCs/>
                <w:color w:val="000000" w:themeColor="text1"/>
                <w:kern w:val="0"/>
                <w:lang w:val="en-US"/>
              </w:rPr>
              <w:t xml:space="preserve"> week</w:t>
            </w:r>
          </w:p>
        </w:tc>
      </w:tr>
      <w:tr w:rsidR="00516126" w:rsidRPr="00516126" w14:paraId="0D0D80AD" w14:textId="77777777" w:rsidTr="006C49E7">
        <w:trPr>
          <w:trHeight w:val="78"/>
        </w:trPr>
        <w:tc>
          <w:tcPr>
            <w:tcW w:w="1354" w:type="dxa"/>
          </w:tcPr>
          <w:p w14:paraId="7D2C2F73"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T1</w:t>
            </w:r>
          </w:p>
        </w:tc>
        <w:tc>
          <w:tcPr>
            <w:tcW w:w="883" w:type="dxa"/>
          </w:tcPr>
          <w:p w14:paraId="2325562D"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43.54</w:t>
            </w:r>
          </w:p>
        </w:tc>
        <w:tc>
          <w:tcPr>
            <w:tcW w:w="1064" w:type="dxa"/>
          </w:tcPr>
          <w:p w14:paraId="6A67B883"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57.43</w:t>
            </w:r>
            <w:r w:rsidRPr="00516126">
              <w:rPr>
                <w:rFonts w:ascii="Times New Roman" w:eastAsia="Calibri" w:hAnsi="Times New Roman" w:cs="Times New Roman"/>
                <w:color w:val="000000" w:themeColor="text1"/>
                <w:kern w:val="0"/>
                <w:vertAlign w:val="superscript"/>
                <w:lang w:val="en-US"/>
              </w:rPr>
              <w:t>a</w:t>
            </w:r>
          </w:p>
        </w:tc>
        <w:tc>
          <w:tcPr>
            <w:tcW w:w="1048" w:type="dxa"/>
          </w:tcPr>
          <w:p w14:paraId="281E7453"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100.23</w:t>
            </w:r>
          </w:p>
        </w:tc>
        <w:tc>
          <w:tcPr>
            <w:tcW w:w="1167" w:type="dxa"/>
          </w:tcPr>
          <w:p w14:paraId="33615BDC"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161.71</w:t>
            </w:r>
          </w:p>
        </w:tc>
        <w:tc>
          <w:tcPr>
            <w:tcW w:w="1064" w:type="dxa"/>
          </w:tcPr>
          <w:p w14:paraId="390DDA3E"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231.83</w:t>
            </w:r>
            <w:r w:rsidRPr="00516126">
              <w:rPr>
                <w:rFonts w:ascii="Times New Roman" w:eastAsia="Calibri" w:hAnsi="Times New Roman" w:cs="Times New Roman"/>
                <w:color w:val="000000" w:themeColor="text1"/>
                <w:kern w:val="0"/>
                <w:vertAlign w:val="superscript"/>
                <w:lang w:val="en-US"/>
              </w:rPr>
              <w:t>a</w:t>
            </w:r>
          </w:p>
        </w:tc>
        <w:tc>
          <w:tcPr>
            <w:tcW w:w="1048" w:type="dxa"/>
          </w:tcPr>
          <w:p w14:paraId="637A55C3"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351.94</w:t>
            </w:r>
          </w:p>
        </w:tc>
        <w:tc>
          <w:tcPr>
            <w:tcW w:w="1068" w:type="dxa"/>
          </w:tcPr>
          <w:p w14:paraId="6739007D"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499.25</w:t>
            </w:r>
          </w:p>
        </w:tc>
        <w:tc>
          <w:tcPr>
            <w:tcW w:w="1198" w:type="dxa"/>
          </w:tcPr>
          <w:p w14:paraId="10D4B5C5"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657.17</w:t>
            </w:r>
          </w:p>
        </w:tc>
        <w:tc>
          <w:tcPr>
            <w:tcW w:w="1351" w:type="dxa"/>
          </w:tcPr>
          <w:p w14:paraId="4B4E11CB"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830.33</w:t>
            </w:r>
            <w:r w:rsidRPr="00516126">
              <w:rPr>
                <w:rFonts w:ascii="Times New Roman" w:eastAsia="Calibri" w:hAnsi="Times New Roman" w:cs="Times New Roman"/>
                <w:color w:val="000000" w:themeColor="text1"/>
                <w:kern w:val="0"/>
                <w:vertAlign w:val="superscript"/>
                <w:lang w:val="en-US"/>
              </w:rPr>
              <w:t>a</w:t>
            </w:r>
          </w:p>
        </w:tc>
      </w:tr>
      <w:tr w:rsidR="00516126" w:rsidRPr="00516126" w14:paraId="12AA1F5B" w14:textId="77777777" w:rsidTr="006C49E7">
        <w:trPr>
          <w:trHeight w:val="129"/>
        </w:trPr>
        <w:tc>
          <w:tcPr>
            <w:tcW w:w="1354" w:type="dxa"/>
          </w:tcPr>
          <w:p w14:paraId="5A0E1DD9"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T2</w:t>
            </w:r>
          </w:p>
        </w:tc>
        <w:tc>
          <w:tcPr>
            <w:tcW w:w="883" w:type="dxa"/>
          </w:tcPr>
          <w:p w14:paraId="6A9C0617"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43.38</w:t>
            </w:r>
          </w:p>
        </w:tc>
        <w:tc>
          <w:tcPr>
            <w:tcW w:w="1064" w:type="dxa"/>
          </w:tcPr>
          <w:p w14:paraId="7EA28EA5"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62.40</w:t>
            </w:r>
            <w:r w:rsidRPr="00516126">
              <w:rPr>
                <w:rFonts w:ascii="Times New Roman" w:eastAsia="Calibri" w:hAnsi="Times New Roman" w:cs="Times New Roman"/>
                <w:color w:val="000000" w:themeColor="text1"/>
                <w:kern w:val="0"/>
                <w:vertAlign w:val="superscript"/>
                <w:lang w:val="en-US"/>
              </w:rPr>
              <w:t>ab</w:t>
            </w:r>
          </w:p>
        </w:tc>
        <w:tc>
          <w:tcPr>
            <w:tcW w:w="1048" w:type="dxa"/>
          </w:tcPr>
          <w:p w14:paraId="3D475E88"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106.27</w:t>
            </w:r>
          </w:p>
        </w:tc>
        <w:tc>
          <w:tcPr>
            <w:tcW w:w="1167" w:type="dxa"/>
          </w:tcPr>
          <w:p w14:paraId="7602545B"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171.07</w:t>
            </w:r>
          </w:p>
        </w:tc>
        <w:tc>
          <w:tcPr>
            <w:tcW w:w="1064" w:type="dxa"/>
          </w:tcPr>
          <w:p w14:paraId="526B15CD"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252.74</w:t>
            </w:r>
            <w:r w:rsidRPr="00516126">
              <w:rPr>
                <w:rFonts w:ascii="Times New Roman" w:eastAsia="Calibri" w:hAnsi="Times New Roman" w:cs="Times New Roman"/>
                <w:color w:val="000000" w:themeColor="text1"/>
                <w:kern w:val="0"/>
                <w:vertAlign w:val="superscript"/>
                <w:lang w:val="en-US"/>
              </w:rPr>
              <w:t>b</w:t>
            </w:r>
          </w:p>
        </w:tc>
        <w:tc>
          <w:tcPr>
            <w:tcW w:w="1048" w:type="dxa"/>
          </w:tcPr>
          <w:p w14:paraId="7130454B"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374.00</w:t>
            </w:r>
          </w:p>
        </w:tc>
        <w:tc>
          <w:tcPr>
            <w:tcW w:w="1068" w:type="dxa"/>
          </w:tcPr>
          <w:p w14:paraId="63DF36B2"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520.95</w:t>
            </w:r>
          </w:p>
        </w:tc>
        <w:tc>
          <w:tcPr>
            <w:tcW w:w="1198" w:type="dxa"/>
          </w:tcPr>
          <w:p w14:paraId="05422C99"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696.76</w:t>
            </w:r>
          </w:p>
        </w:tc>
        <w:tc>
          <w:tcPr>
            <w:tcW w:w="1351" w:type="dxa"/>
          </w:tcPr>
          <w:p w14:paraId="56B5AC91"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898.38</w:t>
            </w:r>
            <w:r w:rsidRPr="00516126">
              <w:rPr>
                <w:rFonts w:ascii="Times New Roman" w:eastAsia="Calibri" w:hAnsi="Times New Roman" w:cs="Times New Roman"/>
                <w:color w:val="000000" w:themeColor="text1"/>
                <w:kern w:val="0"/>
                <w:vertAlign w:val="superscript"/>
                <w:lang w:val="en-US"/>
              </w:rPr>
              <w:t>b</w:t>
            </w:r>
          </w:p>
        </w:tc>
      </w:tr>
      <w:tr w:rsidR="00516126" w:rsidRPr="00516126" w14:paraId="17672753" w14:textId="77777777" w:rsidTr="006C49E7">
        <w:trPr>
          <w:trHeight w:val="118"/>
        </w:trPr>
        <w:tc>
          <w:tcPr>
            <w:tcW w:w="1354" w:type="dxa"/>
          </w:tcPr>
          <w:p w14:paraId="23819005"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T3</w:t>
            </w:r>
          </w:p>
        </w:tc>
        <w:tc>
          <w:tcPr>
            <w:tcW w:w="883" w:type="dxa"/>
          </w:tcPr>
          <w:p w14:paraId="3C7EDEDE"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43.77</w:t>
            </w:r>
          </w:p>
        </w:tc>
        <w:tc>
          <w:tcPr>
            <w:tcW w:w="1064" w:type="dxa"/>
          </w:tcPr>
          <w:p w14:paraId="6A38B653"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63.94</w:t>
            </w:r>
            <w:r w:rsidRPr="00516126">
              <w:rPr>
                <w:rFonts w:ascii="Times New Roman" w:eastAsia="Calibri" w:hAnsi="Times New Roman" w:cs="Times New Roman"/>
                <w:color w:val="000000" w:themeColor="text1"/>
                <w:kern w:val="0"/>
                <w:vertAlign w:val="superscript"/>
                <w:lang w:val="en-US"/>
              </w:rPr>
              <w:t>b</w:t>
            </w:r>
          </w:p>
        </w:tc>
        <w:tc>
          <w:tcPr>
            <w:tcW w:w="1048" w:type="dxa"/>
          </w:tcPr>
          <w:p w14:paraId="1CB77987"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110.02</w:t>
            </w:r>
          </w:p>
        </w:tc>
        <w:tc>
          <w:tcPr>
            <w:tcW w:w="1167" w:type="dxa"/>
          </w:tcPr>
          <w:p w14:paraId="45BDEEAF"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180.93</w:t>
            </w:r>
          </w:p>
        </w:tc>
        <w:tc>
          <w:tcPr>
            <w:tcW w:w="1064" w:type="dxa"/>
          </w:tcPr>
          <w:p w14:paraId="227A83B9"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269.01</w:t>
            </w:r>
            <w:r w:rsidRPr="00516126">
              <w:rPr>
                <w:rFonts w:ascii="Times New Roman" w:eastAsia="Calibri" w:hAnsi="Times New Roman" w:cs="Times New Roman"/>
                <w:color w:val="000000" w:themeColor="text1"/>
                <w:kern w:val="0"/>
                <w:vertAlign w:val="superscript"/>
                <w:lang w:val="en-US"/>
              </w:rPr>
              <w:t>b</w:t>
            </w:r>
          </w:p>
        </w:tc>
        <w:tc>
          <w:tcPr>
            <w:tcW w:w="1048" w:type="dxa"/>
          </w:tcPr>
          <w:p w14:paraId="511C0302"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390.83</w:t>
            </w:r>
          </w:p>
        </w:tc>
        <w:tc>
          <w:tcPr>
            <w:tcW w:w="1068" w:type="dxa"/>
          </w:tcPr>
          <w:p w14:paraId="3AAC4369"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545.07</w:t>
            </w:r>
          </w:p>
        </w:tc>
        <w:tc>
          <w:tcPr>
            <w:tcW w:w="1198" w:type="dxa"/>
          </w:tcPr>
          <w:p w14:paraId="7DA2EB42"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722.80</w:t>
            </w:r>
          </w:p>
        </w:tc>
        <w:tc>
          <w:tcPr>
            <w:tcW w:w="1351" w:type="dxa"/>
          </w:tcPr>
          <w:p w14:paraId="6E283431"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920.46</w:t>
            </w:r>
            <w:r w:rsidRPr="00516126">
              <w:rPr>
                <w:rFonts w:ascii="Times New Roman" w:eastAsia="Calibri" w:hAnsi="Times New Roman" w:cs="Times New Roman"/>
                <w:color w:val="000000" w:themeColor="text1"/>
                <w:kern w:val="0"/>
                <w:vertAlign w:val="superscript"/>
                <w:lang w:val="en-US"/>
              </w:rPr>
              <w:t>b</w:t>
            </w:r>
          </w:p>
        </w:tc>
      </w:tr>
      <w:tr w:rsidR="00516126" w:rsidRPr="00516126" w14:paraId="72254BBB" w14:textId="77777777" w:rsidTr="006C49E7">
        <w:trPr>
          <w:trHeight w:val="78"/>
        </w:trPr>
        <w:tc>
          <w:tcPr>
            <w:tcW w:w="1354" w:type="dxa"/>
          </w:tcPr>
          <w:p w14:paraId="6B5C67CD"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T4</w:t>
            </w:r>
          </w:p>
        </w:tc>
        <w:tc>
          <w:tcPr>
            <w:tcW w:w="883" w:type="dxa"/>
          </w:tcPr>
          <w:p w14:paraId="53071CB5"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43.65</w:t>
            </w:r>
          </w:p>
        </w:tc>
        <w:tc>
          <w:tcPr>
            <w:tcW w:w="1064" w:type="dxa"/>
          </w:tcPr>
          <w:p w14:paraId="52E521B2"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65.44</w:t>
            </w:r>
            <w:r w:rsidRPr="00516126">
              <w:rPr>
                <w:rFonts w:ascii="Times New Roman" w:eastAsia="Calibri" w:hAnsi="Times New Roman" w:cs="Times New Roman"/>
                <w:color w:val="000000" w:themeColor="text1"/>
                <w:kern w:val="0"/>
                <w:vertAlign w:val="superscript"/>
                <w:lang w:val="en-US"/>
              </w:rPr>
              <w:t>b</w:t>
            </w:r>
          </w:p>
        </w:tc>
        <w:tc>
          <w:tcPr>
            <w:tcW w:w="1048" w:type="dxa"/>
          </w:tcPr>
          <w:p w14:paraId="3B4A909E"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112.89</w:t>
            </w:r>
          </w:p>
        </w:tc>
        <w:tc>
          <w:tcPr>
            <w:tcW w:w="1167" w:type="dxa"/>
          </w:tcPr>
          <w:p w14:paraId="369AC6E7"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178.37</w:t>
            </w:r>
          </w:p>
        </w:tc>
        <w:tc>
          <w:tcPr>
            <w:tcW w:w="1064" w:type="dxa"/>
          </w:tcPr>
          <w:p w14:paraId="6ACD6D06"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261.67</w:t>
            </w:r>
            <w:r w:rsidRPr="00516126">
              <w:rPr>
                <w:rFonts w:ascii="Times New Roman" w:eastAsia="Calibri" w:hAnsi="Times New Roman" w:cs="Times New Roman"/>
                <w:color w:val="000000" w:themeColor="text1"/>
                <w:kern w:val="0"/>
                <w:vertAlign w:val="superscript"/>
                <w:lang w:val="en-US"/>
              </w:rPr>
              <w:t>b</w:t>
            </w:r>
          </w:p>
        </w:tc>
        <w:tc>
          <w:tcPr>
            <w:tcW w:w="1048" w:type="dxa"/>
          </w:tcPr>
          <w:p w14:paraId="65DC689A"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388.08</w:t>
            </w:r>
          </w:p>
        </w:tc>
        <w:tc>
          <w:tcPr>
            <w:tcW w:w="1068" w:type="dxa"/>
          </w:tcPr>
          <w:p w14:paraId="53A5CBAA"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537.55</w:t>
            </w:r>
          </w:p>
        </w:tc>
        <w:tc>
          <w:tcPr>
            <w:tcW w:w="1198" w:type="dxa"/>
          </w:tcPr>
          <w:p w14:paraId="1A830BEE"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713.48</w:t>
            </w:r>
          </w:p>
        </w:tc>
        <w:tc>
          <w:tcPr>
            <w:tcW w:w="1351" w:type="dxa"/>
          </w:tcPr>
          <w:p w14:paraId="306D74C4"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925.50</w:t>
            </w:r>
            <w:r w:rsidRPr="00516126">
              <w:rPr>
                <w:rFonts w:ascii="Times New Roman" w:eastAsia="Calibri" w:hAnsi="Times New Roman" w:cs="Times New Roman"/>
                <w:color w:val="000000" w:themeColor="text1"/>
                <w:kern w:val="0"/>
                <w:vertAlign w:val="superscript"/>
                <w:lang w:val="en-US"/>
              </w:rPr>
              <w:t>b</w:t>
            </w:r>
          </w:p>
        </w:tc>
      </w:tr>
      <w:tr w:rsidR="00516126" w:rsidRPr="00516126" w14:paraId="21798E7D" w14:textId="77777777" w:rsidTr="006C49E7">
        <w:trPr>
          <w:trHeight w:val="111"/>
        </w:trPr>
        <w:tc>
          <w:tcPr>
            <w:tcW w:w="1354" w:type="dxa"/>
          </w:tcPr>
          <w:p w14:paraId="1BD73E8B"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Pooled SEM</w:t>
            </w:r>
          </w:p>
        </w:tc>
        <w:tc>
          <w:tcPr>
            <w:tcW w:w="883" w:type="dxa"/>
          </w:tcPr>
          <w:p w14:paraId="2B872CD8"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0.10</w:t>
            </w:r>
          </w:p>
        </w:tc>
        <w:tc>
          <w:tcPr>
            <w:tcW w:w="1064" w:type="dxa"/>
          </w:tcPr>
          <w:p w14:paraId="7BD025D8"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1.16</w:t>
            </w:r>
          </w:p>
        </w:tc>
        <w:tc>
          <w:tcPr>
            <w:tcW w:w="1048" w:type="dxa"/>
          </w:tcPr>
          <w:p w14:paraId="7B48C554"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2.06</w:t>
            </w:r>
          </w:p>
        </w:tc>
        <w:tc>
          <w:tcPr>
            <w:tcW w:w="1167" w:type="dxa"/>
          </w:tcPr>
          <w:p w14:paraId="31C71D14"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3.22</w:t>
            </w:r>
          </w:p>
        </w:tc>
        <w:tc>
          <w:tcPr>
            <w:tcW w:w="1064" w:type="dxa"/>
          </w:tcPr>
          <w:p w14:paraId="3EB361F5"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4.99</w:t>
            </w:r>
          </w:p>
        </w:tc>
        <w:tc>
          <w:tcPr>
            <w:tcW w:w="1048" w:type="dxa"/>
          </w:tcPr>
          <w:p w14:paraId="02C1B7BE"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6.19</w:t>
            </w:r>
          </w:p>
        </w:tc>
        <w:tc>
          <w:tcPr>
            <w:tcW w:w="1068" w:type="dxa"/>
          </w:tcPr>
          <w:p w14:paraId="5CB2AF4A"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7.28</w:t>
            </w:r>
          </w:p>
        </w:tc>
        <w:tc>
          <w:tcPr>
            <w:tcW w:w="1198" w:type="dxa"/>
          </w:tcPr>
          <w:p w14:paraId="4DFB9DB9"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9.89</w:t>
            </w:r>
          </w:p>
        </w:tc>
        <w:tc>
          <w:tcPr>
            <w:tcW w:w="1351" w:type="dxa"/>
          </w:tcPr>
          <w:p w14:paraId="48DEAC01"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13.98</w:t>
            </w:r>
          </w:p>
        </w:tc>
      </w:tr>
      <w:tr w:rsidR="00516126" w:rsidRPr="00516126" w14:paraId="59D4E447" w14:textId="77777777" w:rsidTr="006C49E7">
        <w:trPr>
          <w:trHeight w:val="129"/>
        </w:trPr>
        <w:tc>
          <w:tcPr>
            <w:tcW w:w="1354" w:type="dxa"/>
          </w:tcPr>
          <w:p w14:paraId="4F5C0902"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lastRenderedPageBreak/>
              <w:t>Significance Level</w:t>
            </w:r>
          </w:p>
        </w:tc>
        <w:tc>
          <w:tcPr>
            <w:tcW w:w="883" w:type="dxa"/>
          </w:tcPr>
          <w:p w14:paraId="18D26307"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064" w:type="dxa"/>
          </w:tcPr>
          <w:p w14:paraId="5A2DBA17"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P=0.045</w:t>
            </w:r>
          </w:p>
        </w:tc>
        <w:tc>
          <w:tcPr>
            <w:tcW w:w="1048" w:type="dxa"/>
          </w:tcPr>
          <w:p w14:paraId="2748E730"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167" w:type="dxa"/>
          </w:tcPr>
          <w:p w14:paraId="32D9E651"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064" w:type="dxa"/>
          </w:tcPr>
          <w:p w14:paraId="6C658F02"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P=0.015</w:t>
            </w:r>
          </w:p>
        </w:tc>
        <w:tc>
          <w:tcPr>
            <w:tcW w:w="1048" w:type="dxa"/>
          </w:tcPr>
          <w:p w14:paraId="0F2C3AE9"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068" w:type="dxa"/>
          </w:tcPr>
          <w:p w14:paraId="2EDCC7CD"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198" w:type="dxa"/>
          </w:tcPr>
          <w:p w14:paraId="66E9BE11"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351" w:type="dxa"/>
          </w:tcPr>
          <w:p w14:paraId="302D6DAA" w14:textId="77777777"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P=0.025</w:t>
            </w:r>
          </w:p>
        </w:tc>
      </w:tr>
      <w:tr w:rsidR="00516126" w:rsidRPr="00516126" w14:paraId="434E5C24" w14:textId="77777777" w:rsidTr="00C960EE">
        <w:trPr>
          <w:trHeight w:val="129"/>
        </w:trPr>
        <w:tc>
          <w:tcPr>
            <w:tcW w:w="11245" w:type="dxa"/>
            <w:gridSpan w:val="10"/>
          </w:tcPr>
          <w:p w14:paraId="5746699C" w14:textId="4018C358" w:rsidR="006C49E7" w:rsidRPr="00516126" w:rsidRDefault="006C49E7"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Means bearing different superscripts within a column differ significantly (P&lt;0.05), NS: Not Significant (P&gt;0.05)</w:t>
            </w:r>
            <w:r w:rsidR="00973A86">
              <w:rPr>
                <w:rFonts w:ascii="Times New Roman" w:eastAsia="Calibri" w:hAnsi="Times New Roman" w:cs="Times New Roman"/>
                <w:color w:val="000000" w:themeColor="text1"/>
                <w:kern w:val="0"/>
                <w:lang w:val="en-US"/>
              </w:rPr>
              <w:t>,</w:t>
            </w:r>
            <w:r w:rsidR="0076556A">
              <w:rPr>
                <w:rFonts w:ascii="Times New Roman" w:eastAsia="Calibri" w:hAnsi="Times New Roman" w:cs="Times New Roman"/>
                <w:color w:val="000000" w:themeColor="text1"/>
                <w:kern w:val="0"/>
                <w:lang w:val="en-US"/>
              </w:rPr>
              <w:t xml:space="preserve"> </w:t>
            </w:r>
            <w:r w:rsidRPr="00516126">
              <w:rPr>
                <w:rFonts w:ascii="Times New Roman" w:eastAsia="Calibri" w:hAnsi="Times New Roman" w:cs="Times New Roman"/>
                <w:color w:val="000000" w:themeColor="text1"/>
                <w:kern w:val="0"/>
                <w:lang w:val="en-US"/>
              </w:rPr>
              <w:t xml:space="preserve"> SEM: Standard Error of Mean</w:t>
            </w:r>
            <w:r w:rsidR="00E6625B">
              <w:rPr>
                <w:rFonts w:ascii="Times New Roman" w:eastAsia="Calibri" w:hAnsi="Times New Roman" w:cs="Times New Roman"/>
                <w:color w:val="000000" w:themeColor="text1"/>
                <w:kern w:val="0"/>
                <w:lang w:val="en-US"/>
              </w:rPr>
              <w:t>.</w:t>
            </w:r>
          </w:p>
        </w:tc>
      </w:tr>
    </w:tbl>
    <w:p w14:paraId="30319C15" w14:textId="77777777" w:rsidR="00762889" w:rsidRPr="00516126" w:rsidRDefault="00762889" w:rsidP="00762889">
      <w:pPr>
        <w:rPr>
          <w:color w:val="000000" w:themeColor="text1"/>
        </w:rPr>
      </w:pPr>
    </w:p>
    <w:p w14:paraId="7A3DA4A5" w14:textId="54E3EA3B" w:rsidR="00762889" w:rsidRPr="00516126" w:rsidRDefault="000164A1" w:rsidP="009E4214">
      <w:pPr>
        <w:widowControl w:val="0"/>
        <w:tabs>
          <w:tab w:val="left" w:pos="7938"/>
        </w:tabs>
        <w:autoSpaceDE w:val="0"/>
        <w:autoSpaceDN w:val="0"/>
        <w:spacing w:before="60" w:after="60" w:line="360" w:lineRule="auto"/>
        <w:ind w:left="-1134" w:right="-1039"/>
        <w:jc w:val="both"/>
        <w:rPr>
          <w:rFonts w:ascii="Times New Roman" w:eastAsia="Times New Roman" w:hAnsi="Times New Roman" w:cs="Times New Roman"/>
          <w:color w:val="000000" w:themeColor="text1"/>
          <w:kern w:val="0"/>
          <w:sz w:val="24"/>
          <w:szCs w:val="24"/>
          <w:lang w:val="en-US"/>
        </w:rPr>
      </w:pPr>
      <w:r w:rsidRPr="00516126">
        <w:rPr>
          <w:rFonts w:ascii="Times New Roman" w:eastAsia="Times New Roman" w:hAnsi="Times New Roman" w:cs="Times New Roman"/>
          <w:color w:val="000000" w:themeColor="text1"/>
          <w:kern w:val="0"/>
          <w:sz w:val="24"/>
          <w:szCs w:val="24"/>
          <w:lang w:val="en-US"/>
        </w:rPr>
        <w:t xml:space="preserve">Table </w:t>
      </w:r>
      <w:r w:rsidR="00306817" w:rsidRPr="00516126">
        <w:rPr>
          <w:rFonts w:ascii="Times New Roman" w:eastAsia="Times New Roman" w:hAnsi="Times New Roman" w:cs="Times New Roman"/>
          <w:color w:val="000000" w:themeColor="text1"/>
          <w:kern w:val="0"/>
          <w:sz w:val="24"/>
          <w:szCs w:val="24"/>
          <w:lang w:val="en-US"/>
        </w:rPr>
        <w:t>4</w:t>
      </w:r>
      <w:r w:rsidRPr="00516126">
        <w:rPr>
          <w:rFonts w:ascii="Times New Roman" w:eastAsia="Times New Roman" w:hAnsi="Times New Roman" w:cs="Times New Roman"/>
          <w:color w:val="000000" w:themeColor="text1"/>
          <w:kern w:val="0"/>
          <w:sz w:val="24"/>
          <w:szCs w:val="24"/>
          <w:lang w:val="en-US"/>
        </w:rPr>
        <w:t xml:space="preserve">: </w:t>
      </w:r>
      <w:r w:rsidR="00762889" w:rsidRPr="00516126">
        <w:rPr>
          <w:rFonts w:ascii="Times New Roman" w:eastAsia="Times New Roman" w:hAnsi="Times New Roman" w:cs="Times New Roman"/>
          <w:color w:val="000000" w:themeColor="text1"/>
          <w:kern w:val="0"/>
          <w:sz w:val="24"/>
          <w:szCs w:val="24"/>
          <w:lang w:val="en-US"/>
        </w:rPr>
        <w:t xml:space="preserve">Effect of feeding sodium butyrate at graded levels on average weekly body weight gain (g) of turkey </w:t>
      </w:r>
      <w:proofErr w:type="spellStart"/>
      <w:r w:rsidR="00762889" w:rsidRPr="00516126">
        <w:rPr>
          <w:rFonts w:ascii="Times New Roman" w:eastAsia="Times New Roman" w:hAnsi="Times New Roman" w:cs="Times New Roman"/>
          <w:color w:val="000000" w:themeColor="text1"/>
          <w:kern w:val="0"/>
          <w:sz w:val="24"/>
          <w:szCs w:val="24"/>
          <w:lang w:val="en-US"/>
        </w:rPr>
        <w:t>poults</w:t>
      </w:r>
      <w:proofErr w:type="spellEnd"/>
      <w:r w:rsidR="00762889" w:rsidRPr="00516126">
        <w:rPr>
          <w:rFonts w:ascii="Times New Roman" w:eastAsia="Times New Roman" w:hAnsi="Times New Roman" w:cs="Times New Roman"/>
          <w:color w:val="000000" w:themeColor="text1"/>
          <w:kern w:val="0"/>
          <w:sz w:val="24"/>
          <w:szCs w:val="24"/>
          <w:lang w:val="en-US"/>
        </w:rPr>
        <w:t xml:space="preserve"> during day</w:t>
      </w:r>
      <w:r w:rsidR="003E6656">
        <w:rPr>
          <w:rFonts w:ascii="Times New Roman" w:eastAsia="Times New Roman" w:hAnsi="Times New Roman" w:cs="Times New Roman"/>
          <w:color w:val="000000" w:themeColor="text1"/>
          <w:kern w:val="0"/>
          <w:sz w:val="24"/>
          <w:szCs w:val="24"/>
          <w:lang w:val="en-US"/>
        </w:rPr>
        <w:t>-</w:t>
      </w:r>
      <w:r w:rsidR="00762889" w:rsidRPr="00516126">
        <w:rPr>
          <w:rFonts w:ascii="Times New Roman" w:eastAsia="Times New Roman" w:hAnsi="Times New Roman" w:cs="Times New Roman"/>
          <w:color w:val="000000" w:themeColor="text1"/>
          <w:kern w:val="0"/>
          <w:sz w:val="24"/>
          <w:szCs w:val="24"/>
          <w:lang w:val="en-US"/>
        </w:rPr>
        <w:t>old to 8 weeks of age</w:t>
      </w:r>
    </w:p>
    <w:tbl>
      <w:tblPr>
        <w:tblStyle w:val="TableGrid4"/>
        <w:tblW w:w="11335" w:type="dxa"/>
        <w:jc w:val="center"/>
        <w:tblLook w:val="04A0" w:firstRow="1" w:lastRow="0" w:firstColumn="1" w:lastColumn="0" w:noHBand="0" w:noVBand="1"/>
      </w:tblPr>
      <w:tblGrid>
        <w:gridCol w:w="1456"/>
        <w:gridCol w:w="1091"/>
        <w:gridCol w:w="1134"/>
        <w:gridCol w:w="1134"/>
        <w:gridCol w:w="1276"/>
        <w:gridCol w:w="1134"/>
        <w:gridCol w:w="1275"/>
        <w:gridCol w:w="1276"/>
        <w:gridCol w:w="1559"/>
      </w:tblGrid>
      <w:tr w:rsidR="00516126" w:rsidRPr="00516126" w14:paraId="403A2979" w14:textId="77777777" w:rsidTr="009E4214">
        <w:trPr>
          <w:trHeight w:val="321"/>
          <w:jc w:val="center"/>
        </w:trPr>
        <w:tc>
          <w:tcPr>
            <w:tcW w:w="1456" w:type="dxa"/>
          </w:tcPr>
          <w:p w14:paraId="29E25809"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bookmarkStart w:id="8" w:name="_Hlk212670192"/>
            <w:r w:rsidRPr="00516126">
              <w:rPr>
                <w:rFonts w:ascii="Times New Roman" w:eastAsia="Calibri" w:hAnsi="Times New Roman" w:cs="Times New Roman"/>
                <w:b/>
                <w:bCs/>
                <w:color w:val="000000" w:themeColor="text1"/>
                <w:sz w:val="24"/>
                <w:szCs w:val="24"/>
              </w:rPr>
              <w:t>Treatment</w:t>
            </w:r>
          </w:p>
        </w:tc>
        <w:tc>
          <w:tcPr>
            <w:tcW w:w="1091" w:type="dxa"/>
          </w:tcPr>
          <w:p w14:paraId="6B58221D"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bookmarkStart w:id="9" w:name="OLE_LINK66"/>
            <w:r w:rsidRPr="00516126">
              <w:rPr>
                <w:rFonts w:ascii="Times New Roman" w:eastAsia="Calibri" w:hAnsi="Times New Roman" w:cs="Times New Roman"/>
                <w:b/>
                <w:bCs/>
                <w:color w:val="000000" w:themeColor="text1"/>
                <w:sz w:val="24"/>
                <w:szCs w:val="24"/>
              </w:rPr>
              <w:t>1</w:t>
            </w:r>
            <w:r w:rsidRPr="00516126">
              <w:rPr>
                <w:rFonts w:ascii="Times New Roman" w:eastAsia="Calibri" w:hAnsi="Times New Roman" w:cs="Times New Roman"/>
                <w:b/>
                <w:bCs/>
                <w:color w:val="000000" w:themeColor="text1"/>
                <w:sz w:val="24"/>
                <w:szCs w:val="24"/>
                <w:vertAlign w:val="superscript"/>
              </w:rPr>
              <w:t>st</w:t>
            </w:r>
            <w:r w:rsidRPr="00516126">
              <w:rPr>
                <w:rFonts w:ascii="Times New Roman" w:eastAsia="Calibri" w:hAnsi="Times New Roman" w:cs="Times New Roman"/>
                <w:b/>
                <w:bCs/>
                <w:color w:val="000000" w:themeColor="text1"/>
                <w:sz w:val="24"/>
                <w:szCs w:val="24"/>
              </w:rPr>
              <w:t xml:space="preserve"> week</w:t>
            </w:r>
            <w:bookmarkEnd w:id="9"/>
          </w:p>
        </w:tc>
        <w:tc>
          <w:tcPr>
            <w:tcW w:w="1134" w:type="dxa"/>
          </w:tcPr>
          <w:p w14:paraId="2F21B25D"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2</w:t>
            </w:r>
            <w:r w:rsidRPr="00516126">
              <w:rPr>
                <w:rFonts w:ascii="Times New Roman" w:eastAsia="Calibri" w:hAnsi="Times New Roman" w:cs="Times New Roman"/>
                <w:b/>
                <w:bCs/>
                <w:color w:val="000000" w:themeColor="text1"/>
                <w:sz w:val="24"/>
                <w:szCs w:val="24"/>
                <w:vertAlign w:val="superscript"/>
              </w:rPr>
              <w:t>nd</w:t>
            </w:r>
            <w:r w:rsidRPr="00516126">
              <w:rPr>
                <w:rFonts w:ascii="Times New Roman" w:eastAsia="Calibri" w:hAnsi="Times New Roman" w:cs="Times New Roman"/>
                <w:b/>
                <w:bCs/>
                <w:color w:val="000000" w:themeColor="text1"/>
                <w:sz w:val="24"/>
                <w:szCs w:val="24"/>
              </w:rPr>
              <w:t xml:space="preserve"> week</w:t>
            </w:r>
          </w:p>
        </w:tc>
        <w:tc>
          <w:tcPr>
            <w:tcW w:w="1134" w:type="dxa"/>
          </w:tcPr>
          <w:p w14:paraId="3AC46F21"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3</w:t>
            </w:r>
            <w:r w:rsidRPr="00516126">
              <w:rPr>
                <w:rFonts w:ascii="Times New Roman" w:eastAsia="Calibri" w:hAnsi="Times New Roman" w:cs="Times New Roman"/>
                <w:b/>
                <w:bCs/>
                <w:color w:val="000000" w:themeColor="text1"/>
                <w:sz w:val="24"/>
                <w:szCs w:val="24"/>
                <w:vertAlign w:val="superscript"/>
              </w:rPr>
              <w:t>rd</w:t>
            </w:r>
            <w:r w:rsidRPr="00516126">
              <w:rPr>
                <w:rFonts w:ascii="Times New Roman" w:eastAsia="Calibri" w:hAnsi="Times New Roman" w:cs="Times New Roman"/>
                <w:b/>
                <w:bCs/>
                <w:color w:val="000000" w:themeColor="text1"/>
                <w:sz w:val="24"/>
                <w:szCs w:val="24"/>
              </w:rPr>
              <w:t xml:space="preserve"> week</w:t>
            </w:r>
          </w:p>
        </w:tc>
        <w:tc>
          <w:tcPr>
            <w:tcW w:w="1276" w:type="dxa"/>
          </w:tcPr>
          <w:p w14:paraId="1CE81A8F"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4</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14:paraId="0F4FA410"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5</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5" w:type="dxa"/>
          </w:tcPr>
          <w:p w14:paraId="7D55B18E"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6</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14:paraId="5B899A2F"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bookmarkStart w:id="10" w:name="OLE_LINK67"/>
            <w:r w:rsidRPr="00516126">
              <w:rPr>
                <w:rFonts w:ascii="Times New Roman" w:eastAsia="Calibri" w:hAnsi="Times New Roman" w:cs="Times New Roman"/>
                <w:b/>
                <w:bCs/>
                <w:color w:val="000000" w:themeColor="text1"/>
                <w:sz w:val="24"/>
                <w:szCs w:val="24"/>
              </w:rPr>
              <w:t>7</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bookmarkEnd w:id="10"/>
          </w:p>
        </w:tc>
        <w:tc>
          <w:tcPr>
            <w:tcW w:w="1559" w:type="dxa"/>
          </w:tcPr>
          <w:p w14:paraId="48ECD1D1"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8</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r>
      <w:tr w:rsidR="00516126" w:rsidRPr="00516126" w14:paraId="60E08D7C" w14:textId="77777777" w:rsidTr="009E4214">
        <w:trPr>
          <w:trHeight w:val="309"/>
          <w:jc w:val="center"/>
        </w:trPr>
        <w:tc>
          <w:tcPr>
            <w:tcW w:w="1456" w:type="dxa"/>
          </w:tcPr>
          <w:p w14:paraId="1255EC0A"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T1</w:t>
            </w:r>
          </w:p>
        </w:tc>
        <w:tc>
          <w:tcPr>
            <w:tcW w:w="1091" w:type="dxa"/>
          </w:tcPr>
          <w:p w14:paraId="054CF063"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13.89</w:t>
            </w:r>
            <w:r w:rsidRPr="00516126">
              <w:rPr>
                <w:rFonts w:ascii="Times New Roman" w:eastAsia="Calibri" w:hAnsi="Times New Roman" w:cs="Times New Roman"/>
                <w:color w:val="000000" w:themeColor="text1"/>
                <w:sz w:val="24"/>
                <w:szCs w:val="24"/>
                <w:vertAlign w:val="superscript"/>
              </w:rPr>
              <w:t>a</w:t>
            </w:r>
          </w:p>
        </w:tc>
        <w:tc>
          <w:tcPr>
            <w:tcW w:w="1134" w:type="dxa"/>
          </w:tcPr>
          <w:p w14:paraId="73AEB4A4"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42.80</w:t>
            </w:r>
          </w:p>
        </w:tc>
        <w:tc>
          <w:tcPr>
            <w:tcW w:w="1134" w:type="dxa"/>
          </w:tcPr>
          <w:p w14:paraId="1054FE01"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61.48</w:t>
            </w:r>
          </w:p>
        </w:tc>
        <w:tc>
          <w:tcPr>
            <w:tcW w:w="1276" w:type="dxa"/>
          </w:tcPr>
          <w:p w14:paraId="27A11ABF"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70.12</w:t>
            </w:r>
          </w:p>
        </w:tc>
        <w:tc>
          <w:tcPr>
            <w:tcW w:w="1134" w:type="dxa"/>
          </w:tcPr>
          <w:p w14:paraId="6A8BD592"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120.12</w:t>
            </w:r>
          </w:p>
        </w:tc>
        <w:tc>
          <w:tcPr>
            <w:tcW w:w="1275" w:type="dxa"/>
          </w:tcPr>
          <w:p w14:paraId="118D271F"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147.31</w:t>
            </w:r>
          </w:p>
        </w:tc>
        <w:tc>
          <w:tcPr>
            <w:tcW w:w="1276" w:type="dxa"/>
          </w:tcPr>
          <w:p w14:paraId="6F228502"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157.92</w:t>
            </w:r>
            <w:r w:rsidRPr="00516126">
              <w:rPr>
                <w:rFonts w:ascii="Times New Roman" w:eastAsia="Calibri" w:hAnsi="Times New Roman" w:cs="Times New Roman"/>
                <w:color w:val="000000" w:themeColor="text1"/>
                <w:sz w:val="24"/>
                <w:szCs w:val="24"/>
                <w:vertAlign w:val="superscript"/>
              </w:rPr>
              <w:t>a</w:t>
            </w:r>
          </w:p>
        </w:tc>
        <w:tc>
          <w:tcPr>
            <w:tcW w:w="1559" w:type="dxa"/>
          </w:tcPr>
          <w:p w14:paraId="1A559923"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173.17</w:t>
            </w:r>
            <w:r w:rsidRPr="00516126">
              <w:rPr>
                <w:rFonts w:ascii="Times New Roman" w:eastAsia="Calibri" w:hAnsi="Times New Roman" w:cs="Times New Roman"/>
                <w:color w:val="000000" w:themeColor="text1"/>
                <w:sz w:val="24"/>
                <w:szCs w:val="24"/>
                <w:vertAlign w:val="superscript"/>
              </w:rPr>
              <w:t>a</w:t>
            </w:r>
          </w:p>
        </w:tc>
      </w:tr>
      <w:tr w:rsidR="00516126" w:rsidRPr="00516126" w14:paraId="2A65B85C" w14:textId="77777777" w:rsidTr="009E4214">
        <w:trPr>
          <w:trHeight w:val="314"/>
          <w:jc w:val="center"/>
        </w:trPr>
        <w:tc>
          <w:tcPr>
            <w:tcW w:w="1456" w:type="dxa"/>
          </w:tcPr>
          <w:p w14:paraId="21A0A99D"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T2</w:t>
            </w:r>
          </w:p>
        </w:tc>
        <w:tc>
          <w:tcPr>
            <w:tcW w:w="1091" w:type="dxa"/>
          </w:tcPr>
          <w:p w14:paraId="2B979E2A"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19.03</w:t>
            </w:r>
            <w:r w:rsidRPr="00516126">
              <w:rPr>
                <w:rFonts w:ascii="Times New Roman" w:eastAsia="Calibri" w:hAnsi="Times New Roman" w:cs="Times New Roman"/>
                <w:color w:val="000000" w:themeColor="text1"/>
                <w:sz w:val="24"/>
                <w:szCs w:val="24"/>
                <w:vertAlign w:val="superscript"/>
              </w:rPr>
              <w:t>ab</w:t>
            </w:r>
          </w:p>
        </w:tc>
        <w:tc>
          <w:tcPr>
            <w:tcW w:w="1134" w:type="dxa"/>
          </w:tcPr>
          <w:p w14:paraId="729B7896"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43.87</w:t>
            </w:r>
          </w:p>
        </w:tc>
        <w:tc>
          <w:tcPr>
            <w:tcW w:w="1134" w:type="dxa"/>
          </w:tcPr>
          <w:p w14:paraId="516E0FB2"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64.80</w:t>
            </w:r>
          </w:p>
        </w:tc>
        <w:tc>
          <w:tcPr>
            <w:tcW w:w="1276" w:type="dxa"/>
          </w:tcPr>
          <w:p w14:paraId="065D0D96"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81.67</w:t>
            </w:r>
          </w:p>
        </w:tc>
        <w:tc>
          <w:tcPr>
            <w:tcW w:w="1134" w:type="dxa"/>
          </w:tcPr>
          <w:p w14:paraId="3ADEF8E0"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121.26</w:t>
            </w:r>
          </w:p>
        </w:tc>
        <w:tc>
          <w:tcPr>
            <w:tcW w:w="1275" w:type="dxa"/>
          </w:tcPr>
          <w:p w14:paraId="16FE8ADC"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146.95</w:t>
            </w:r>
          </w:p>
        </w:tc>
        <w:tc>
          <w:tcPr>
            <w:tcW w:w="1276" w:type="dxa"/>
          </w:tcPr>
          <w:p w14:paraId="3E21D976"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175.81</w:t>
            </w:r>
            <w:r w:rsidRPr="00516126">
              <w:rPr>
                <w:rFonts w:ascii="Times New Roman" w:eastAsia="Calibri" w:hAnsi="Times New Roman" w:cs="Times New Roman"/>
                <w:color w:val="000000" w:themeColor="text1"/>
                <w:sz w:val="24"/>
                <w:szCs w:val="24"/>
                <w:vertAlign w:val="superscript"/>
              </w:rPr>
              <w:t>b</w:t>
            </w:r>
          </w:p>
        </w:tc>
        <w:tc>
          <w:tcPr>
            <w:tcW w:w="1559" w:type="dxa"/>
          </w:tcPr>
          <w:p w14:paraId="33A05EE8"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201.62</w:t>
            </w:r>
            <w:r w:rsidRPr="00516126">
              <w:rPr>
                <w:rFonts w:ascii="Times New Roman" w:eastAsia="Calibri" w:hAnsi="Times New Roman" w:cs="Times New Roman"/>
                <w:color w:val="000000" w:themeColor="text1"/>
                <w:sz w:val="24"/>
                <w:szCs w:val="24"/>
                <w:vertAlign w:val="superscript"/>
              </w:rPr>
              <w:t>b</w:t>
            </w:r>
          </w:p>
        </w:tc>
      </w:tr>
      <w:tr w:rsidR="00516126" w:rsidRPr="00516126" w14:paraId="6A7492A9" w14:textId="77777777" w:rsidTr="009E4214">
        <w:trPr>
          <w:trHeight w:val="144"/>
          <w:jc w:val="center"/>
        </w:trPr>
        <w:tc>
          <w:tcPr>
            <w:tcW w:w="1456" w:type="dxa"/>
          </w:tcPr>
          <w:p w14:paraId="1B5E5F3E"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T3</w:t>
            </w:r>
          </w:p>
        </w:tc>
        <w:tc>
          <w:tcPr>
            <w:tcW w:w="1091" w:type="dxa"/>
          </w:tcPr>
          <w:p w14:paraId="0E787B62"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20.16</w:t>
            </w:r>
            <w:r w:rsidRPr="00516126">
              <w:rPr>
                <w:rFonts w:ascii="Times New Roman" w:eastAsia="Calibri" w:hAnsi="Times New Roman" w:cs="Times New Roman"/>
                <w:color w:val="000000" w:themeColor="text1"/>
                <w:sz w:val="24"/>
                <w:szCs w:val="24"/>
                <w:vertAlign w:val="superscript"/>
              </w:rPr>
              <w:t>b</w:t>
            </w:r>
          </w:p>
        </w:tc>
        <w:tc>
          <w:tcPr>
            <w:tcW w:w="1134" w:type="dxa"/>
          </w:tcPr>
          <w:p w14:paraId="3F22185F"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46.08</w:t>
            </w:r>
          </w:p>
        </w:tc>
        <w:tc>
          <w:tcPr>
            <w:tcW w:w="1134" w:type="dxa"/>
          </w:tcPr>
          <w:p w14:paraId="1A0DD014"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70.92</w:t>
            </w:r>
          </w:p>
        </w:tc>
        <w:tc>
          <w:tcPr>
            <w:tcW w:w="1276" w:type="dxa"/>
          </w:tcPr>
          <w:p w14:paraId="1EF44165"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88.08</w:t>
            </w:r>
          </w:p>
        </w:tc>
        <w:tc>
          <w:tcPr>
            <w:tcW w:w="1134" w:type="dxa"/>
          </w:tcPr>
          <w:p w14:paraId="1B7D8707"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121.82</w:t>
            </w:r>
          </w:p>
        </w:tc>
        <w:tc>
          <w:tcPr>
            <w:tcW w:w="1275" w:type="dxa"/>
          </w:tcPr>
          <w:p w14:paraId="39B1C806"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154.24</w:t>
            </w:r>
          </w:p>
        </w:tc>
        <w:tc>
          <w:tcPr>
            <w:tcW w:w="1276" w:type="dxa"/>
          </w:tcPr>
          <w:p w14:paraId="745355A9"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177.73</w:t>
            </w:r>
            <w:r w:rsidRPr="00516126">
              <w:rPr>
                <w:rFonts w:ascii="Times New Roman" w:eastAsia="Calibri" w:hAnsi="Times New Roman" w:cs="Times New Roman"/>
                <w:color w:val="000000" w:themeColor="text1"/>
                <w:sz w:val="24"/>
                <w:szCs w:val="24"/>
                <w:vertAlign w:val="superscript"/>
              </w:rPr>
              <w:t>b</w:t>
            </w:r>
          </w:p>
        </w:tc>
        <w:tc>
          <w:tcPr>
            <w:tcW w:w="1559" w:type="dxa"/>
          </w:tcPr>
          <w:p w14:paraId="3C0A192C"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197.67</w:t>
            </w:r>
            <w:r w:rsidRPr="00516126">
              <w:rPr>
                <w:rFonts w:ascii="Times New Roman" w:eastAsia="Calibri" w:hAnsi="Times New Roman" w:cs="Times New Roman"/>
                <w:color w:val="000000" w:themeColor="text1"/>
                <w:sz w:val="24"/>
                <w:szCs w:val="24"/>
                <w:vertAlign w:val="superscript"/>
              </w:rPr>
              <w:t>b</w:t>
            </w:r>
          </w:p>
        </w:tc>
      </w:tr>
      <w:tr w:rsidR="00516126" w:rsidRPr="00516126" w14:paraId="71791A97" w14:textId="77777777" w:rsidTr="009E4214">
        <w:trPr>
          <w:trHeight w:val="149"/>
          <w:jc w:val="center"/>
        </w:trPr>
        <w:tc>
          <w:tcPr>
            <w:tcW w:w="1456" w:type="dxa"/>
          </w:tcPr>
          <w:p w14:paraId="152B49E5"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T4</w:t>
            </w:r>
          </w:p>
        </w:tc>
        <w:tc>
          <w:tcPr>
            <w:tcW w:w="1091" w:type="dxa"/>
          </w:tcPr>
          <w:p w14:paraId="38BE8A44"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21.79</w:t>
            </w:r>
            <w:r w:rsidRPr="00516126">
              <w:rPr>
                <w:rFonts w:ascii="Times New Roman" w:eastAsia="Calibri" w:hAnsi="Times New Roman" w:cs="Times New Roman"/>
                <w:color w:val="000000" w:themeColor="text1"/>
                <w:sz w:val="24"/>
                <w:szCs w:val="24"/>
                <w:vertAlign w:val="superscript"/>
              </w:rPr>
              <w:t>b</w:t>
            </w:r>
          </w:p>
        </w:tc>
        <w:tc>
          <w:tcPr>
            <w:tcW w:w="1134" w:type="dxa"/>
          </w:tcPr>
          <w:p w14:paraId="00CB35C3"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47.46</w:t>
            </w:r>
          </w:p>
        </w:tc>
        <w:tc>
          <w:tcPr>
            <w:tcW w:w="1134" w:type="dxa"/>
          </w:tcPr>
          <w:p w14:paraId="0EDA3244"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65.48</w:t>
            </w:r>
          </w:p>
        </w:tc>
        <w:tc>
          <w:tcPr>
            <w:tcW w:w="1276" w:type="dxa"/>
          </w:tcPr>
          <w:p w14:paraId="63C70590"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83.30</w:t>
            </w:r>
          </w:p>
        </w:tc>
        <w:tc>
          <w:tcPr>
            <w:tcW w:w="1134" w:type="dxa"/>
          </w:tcPr>
          <w:p w14:paraId="652D46C1"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126.41</w:t>
            </w:r>
          </w:p>
        </w:tc>
        <w:tc>
          <w:tcPr>
            <w:tcW w:w="1275" w:type="dxa"/>
          </w:tcPr>
          <w:p w14:paraId="15004FC1"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149.46</w:t>
            </w:r>
          </w:p>
        </w:tc>
        <w:tc>
          <w:tcPr>
            <w:tcW w:w="1276" w:type="dxa"/>
          </w:tcPr>
          <w:p w14:paraId="48005955"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175.93</w:t>
            </w:r>
            <w:r w:rsidRPr="00516126">
              <w:rPr>
                <w:rFonts w:ascii="Times New Roman" w:eastAsia="Calibri" w:hAnsi="Times New Roman" w:cs="Times New Roman"/>
                <w:color w:val="000000" w:themeColor="text1"/>
                <w:sz w:val="24"/>
                <w:szCs w:val="24"/>
                <w:vertAlign w:val="superscript"/>
              </w:rPr>
              <w:t>b</w:t>
            </w:r>
          </w:p>
        </w:tc>
        <w:tc>
          <w:tcPr>
            <w:tcW w:w="1559" w:type="dxa"/>
          </w:tcPr>
          <w:p w14:paraId="506FF0E3"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212.02</w:t>
            </w:r>
            <w:r w:rsidRPr="00516126">
              <w:rPr>
                <w:rFonts w:ascii="Times New Roman" w:eastAsia="Calibri" w:hAnsi="Times New Roman" w:cs="Times New Roman"/>
                <w:color w:val="000000" w:themeColor="text1"/>
                <w:sz w:val="24"/>
                <w:szCs w:val="24"/>
                <w:vertAlign w:val="superscript"/>
              </w:rPr>
              <w:t>b</w:t>
            </w:r>
          </w:p>
        </w:tc>
      </w:tr>
      <w:tr w:rsidR="00516126" w:rsidRPr="00516126" w14:paraId="5DCD036E" w14:textId="77777777" w:rsidTr="009E4214">
        <w:trPr>
          <w:trHeight w:val="280"/>
          <w:jc w:val="center"/>
        </w:trPr>
        <w:tc>
          <w:tcPr>
            <w:tcW w:w="1456" w:type="dxa"/>
          </w:tcPr>
          <w:p w14:paraId="4DFE02CC"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Pooled SEM</w:t>
            </w:r>
          </w:p>
        </w:tc>
        <w:tc>
          <w:tcPr>
            <w:tcW w:w="1091" w:type="dxa"/>
          </w:tcPr>
          <w:p w14:paraId="24BE3456"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1.15</w:t>
            </w:r>
          </w:p>
        </w:tc>
        <w:tc>
          <w:tcPr>
            <w:tcW w:w="1134" w:type="dxa"/>
          </w:tcPr>
          <w:p w14:paraId="2FEA941F"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1.34</w:t>
            </w:r>
          </w:p>
        </w:tc>
        <w:tc>
          <w:tcPr>
            <w:tcW w:w="1134" w:type="dxa"/>
          </w:tcPr>
          <w:p w14:paraId="55412AAC"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1.44</w:t>
            </w:r>
          </w:p>
        </w:tc>
        <w:tc>
          <w:tcPr>
            <w:tcW w:w="1276" w:type="dxa"/>
          </w:tcPr>
          <w:p w14:paraId="400EF847"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2.63</w:t>
            </w:r>
          </w:p>
        </w:tc>
        <w:tc>
          <w:tcPr>
            <w:tcW w:w="1134" w:type="dxa"/>
          </w:tcPr>
          <w:p w14:paraId="195795EF"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2.61</w:t>
            </w:r>
          </w:p>
        </w:tc>
        <w:tc>
          <w:tcPr>
            <w:tcW w:w="1275" w:type="dxa"/>
          </w:tcPr>
          <w:p w14:paraId="501FB901"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2.30</w:t>
            </w:r>
          </w:p>
        </w:tc>
        <w:tc>
          <w:tcPr>
            <w:tcW w:w="1276" w:type="dxa"/>
          </w:tcPr>
          <w:p w14:paraId="6C094AA1"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2.98</w:t>
            </w:r>
          </w:p>
        </w:tc>
        <w:tc>
          <w:tcPr>
            <w:tcW w:w="1559" w:type="dxa"/>
          </w:tcPr>
          <w:p w14:paraId="3B80F893"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5.33</w:t>
            </w:r>
          </w:p>
        </w:tc>
      </w:tr>
      <w:tr w:rsidR="00516126" w:rsidRPr="00516126" w14:paraId="0862A841" w14:textId="77777777" w:rsidTr="009E4214">
        <w:trPr>
          <w:trHeight w:val="127"/>
          <w:jc w:val="center"/>
        </w:trPr>
        <w:tc>
          <w:tcPr>
            <w:tcW w:w="1456" w:type="dxa"/>
          </w:tcPr>
          <w:p w14:paraId="1D097F9C" w14:textId="77777777"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Significance Level</w:t>
            </w:r>
          </w:p>
        </w:tc>
        <w:tc>
          <w:tcPr>
            <w:tcW w:w="1091" w:type="dxa"/>
          </w:tcPr>
          <w:p w14:paraId="107145B0"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P=0.049</w:t>
            </w:r>
          </w:p>
        </w:tc>
        <w:tc>
          <w:tcPr>
            <w:tcW w:w="1134" w:type="dxa"/>
          </w:tcPr>
          <w:p w14:paraId="648B2563"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49262680"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579FC6AE"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2795D44F"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14:paraId="39FE9F09"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7827E8EB"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P=0.025</w:t>
            </w:r>
          </w:p>
        </w:tc>
        <w:tc>
          <w:tcPr>
            <w:tcW w:w="1559" w:type="dxa"/>
          </w:tcPr>
          <w:p w14:paraId="2E1F789B" w14:textId="77777777"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P=0.032</w:t>
            </w:r>
          </w:p>
        </w:tc>
      </w:tr>
      <w:tr w:rsidR="006C49E7" w:rsidRPr="00516126" w14:paraId="0C724266" w14:textId="77777777" w:rsidTr="00C960EE">
        <w:trPr>
          <w:trHeight w:val="127"/>
          <w:jc w:val="center"/>
        </w:trPr>
        <w:tc>
          <w:tcPr>
            <w:tcW w:w="11335" w:type="dxa"/>
            <w:gridSpan w:val="9"/>
          </w:tcPr>
          <w:p w14:paraId="4BDD8633" w14:textId="134E5B7F" w:rsidR="006C49E7" w:rsidRPr="00516126" w:rsidRDefault="006C49E7"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Means bearing different superscripts within a column differ significantly (P&lt;0.05), NS: Not Significant (P&gt;0.05)</w:t>
            </w:r>
            <w:r w:rsidR="0076556A">
              <w:rPr>
                <w:rFonts w:ascii="Times New Roman" w:eastAsia="Calibri" w:hAnsi="Times New Roman" w:cs="Times New Roman"/>
                <w:color w:val="000000" w:themeColor="text1"/>
                <w:sz w:val="24"/>
                <w:szCs w:val="24"/>
              </w:rPr>
              <w:t>,</w:t>
            </w:r>
            <w:r w:rsidRPr="00516126">
              <w:rPr>
                <w:rFonts w:ascii="Times New Roman" w:eastAsia="Calibri" w:hAnsi="Times New Roman" w:cs="Times New Roman"/>
                <w:color w:val="000000" w:themeColor="text1"/>
                <w:sz w:val="24"/>
                <w:szCs w:val="24"/>
              </w:rPr>
              <w:t xml:space="preserve"> SEM: Standard Error of Mean</w:t>
            </w:r>
            <w:r w:rsidR="00E6625B">
              <w:rPr>
                <w:rFonts w:ascii="Times New Roman" w:eastAsia="Calibri" w:hAnsi="Times New Roman" w:cs="Times New Roman"/>
                <w:color w:val="000000" w:themeColor="text1"/>
                <w:sz w:val="24"/>
                <w:szCs w:val="24"/>
              </w:rPr>
              <w:t>.</w:t>
            </w:r>
          </w:p>
        </w:tc>
      </w:tr>
      <w:bookmarkEnd w:id="8"/>
    </w:tbl>
    <w:p w14:paraId="1669FDCD" w14:textId="77777777" w:rsidR="009E4214" w:rsidRPr="00516126" w:rsidRDefault="009E4214" w:rsidP="00F128F8">
      <w:pPr>
        <w:spacing w:line="360" w:lineRule="auto"/>
        <w:ind w:right="1655"/>
        <w:jc w:val="both"/>
        <w:rPr>
          <w:rFonts w:ascii="Times New Roman" w:hAnsi="Times New Roman" w:cs="Times New Roman"/>
          <w:b/>
          <w:bCs/>
          <w:color w:val="000000" w:themeColor="text1"/>
          <w:sz w:val="24"/>
          <w:szCs w:val="24"/>
        </w:rPr>
      </w:pPr>
    </w:p>
    <w:p w14:paraId="7B3A6488" w14:textId="3B6B88BD" w:rsidR="00544FE2" w:rsidRPr="00C97C94" w:rsidRDefault="00C960EE" w:rsidP="00C97C94">
      <w:pPr>
        <w:spacing w:line="360" w:lineRule="auto"/>
        <w:ind w:right="-46"/>
        <w:jc w:val="both"/>
        <w:rPr>
          <w:rFonts w:ascii="Times New Roman" w:hAnsi="Times New Roman" w:cs="Times New Roman"/>
          <w:b/>
          <w:bCs/>
          <w:sz w:val="24"/>
          <w:szCs w:val="24"/>
        </w:rPr>
      </w:pPr>
      <w:r>
        <w:rPr>
          <w:rFonts w:ascii="Times New Roman" w:hAnsi="Times New Roman" w:cs="Times New Roman"/>
          <w:b/>
          <w:bCs/>
          <w:color w:val="000000" w:themeColor="text1"/>
          <w:sz w:val="24"/>
          <w:szCs w:val="24"/>
        </w:rPr>
        <w:t xml:space="preserve">3.3 </w:t>
      </w:r>
      <w:r w:rsidR="00544FE2" w:rsidRPr="00C97C94">
        <w:rPr>
          <w:rFonts w:ascii="Times New Roman" w:hAnsi="Times New Roman" w:cs="Times New Roman"/>
          <w:b/>
          <w:bCs/>
          <w:sz w:val="24"/>
          <w:szCs w:val="24"/>
        </w:rPr>
        <w:t>Feed Intake, Feed Conversion Ratio and feed</w:t>
      </w:r>
      <w:r w:rsidR="00D35BDF">
        <w:rPr>
          <w:rFonts w:ascii="Times New Roman" w:hAnsi="Times New Roman" w:cs="Times New Roman"/>
          <w:b/>
          <w:bCs/>
          <w:sz w:val="24"/>
          <w:szCs w:val="24"/>
        </w:rPr>
        <w:t xml:space="preserve"> </w:t>
      </w:r>
      <w:r w:rsidRPr="00C97C94">
        <w:rPr>
          <w:rFonts w:ascii="Times New Roman" w:hAnsi="Times New Roman" w:cs="Times New Roman"/>
          <w:b/>
          <w:sz w:val="24"/>
          <w:szCs w:val="24"/>
        </w:rPr>
        <w:t>cost per kilogram of live weight gain</w:t>
      </w:r>
    </w:p>
    <w:p w14:paraId="0A2FA50E" w14:textId="3059D40A" w:rsidR="004335E5" w:rsidRPr="00136723" w:rsidRDefault="00544FE2" w:rsidP="004335E5">
      <w:pPr>
        <w:spacing w:line="360" w:lineRule="auto"/>
        <w:ind w:right="-46" w:firstLine="720"/>
        <w:jc w:val="both"/>
        <w:rPr>
          <w:rFonts w:ascii="Times New Roman" w:hAnsi="Times New Roman" w:cs="Times New Roman"/>
          <w:sz w:val="24"/>
          <w:szCs w:val="24"/>
        </w:rPr>
      </w:pPr>
      <w:r w:rsidRPr="00516126">
        <w:rPr>
          <w:rFonts w:ascii="Times New Roman" w:hAnsi="Times New Roman" w:cs="Times New Roman"/>
          <w:color w:val="000000" w:themeColor="text1"/>
          <w:sz w:val="24"/>
          <w:szCs w:val="24"/>
        </w:rPr>
        <w:t xml:space="preserve">There were no significant differences (P &gt; 0.05) in weekly feed intake among the treatment groups </w:t>
      </w:r>
      <w:bookmarkStart w:id="11" w:name="_Hlk220153652"/>
      <w:r w:rsidRPr="00516126">
        <w:rPr>
          <w:rFonts w:ascii="Times New Roman" w:hAnsi="Times New Roman" w:cs="Times New Roman"/>
          <w:color w:val="000000" w:themeColor="text1"/>
          <w:sz w:val="24"/>
          <w:szCs w:val="24"/>
        </w:rPr>
        <w:t>during</w:t>
      </w:r>
      <w:r w:rsidR="00EF7D4F">
        <w:rPr>
          <w:rFonts w:ascii="Times New Roman" w:hAnsi="Times New Roman" w:cs="Times New Roman"/>
          <w:color w:val="000000" w:themeColor="text1"/>
          <w:sz w:val="24"/>
          <w:szCs w:val="24"/>
        </w:rPr>
        <w:t xml:space="preserve"> the</w:t>
      </w:r>
      <w:r w:rsidRPr="00516126">
        <w:rPr>
          <w:rFonts w:ascii="Times New Roman" w:hAnsi="Times New Roman" w:cs="Times New Roman"/>
          <w:color w:val="000000" w:themeColor="text1"/>
          <w:sz w:val="24"/>
          <w:szCs w:val="24"/>
        </w:rPr>
        <w:t xml:space="preserve"> experimental period</w:t>
      </w:r>
      <w:bookmarkEnd w:id="11"/>
      <w:r w:rsidR="004C3343" w:rsidRPr="00516126">
        <w:rPr>
          <w:rFonts w:ascii="Times New Roman" w:hAnsi="Times New Roman" w:cs="Times New Roman"/>
          <w:color w:val="000000" w:themeColor="text1"/>
          <w:sz w:val="24"/>
          <w:szCs w:val="24"/>
        </w:rPr>
        <w:t xml:space="preserve"> (Table 5)</w:t>
      </w:r>
      <w:r w:rsidRPr="00516126">
        <w:rPr>
          <w:rFonts w:ascii="Times New Roman" w:hAnsi="Times New Roman" w:cs="Times New Roman"/>
          <w:color w:val="000000" w:themeColor="text1"/>
          <w:sz w:val="24"/>
          <w:szCs w:val="24"/>
        </w:rPr>
        <w:t>.</w:t>
      </w:r>
      <w:r w:rsidR="00EF7D4F">
        <w:rPr>
          <w:rFonts w:ascii="Times New Roman" w:hAnsi="Times New Roman" w:cs="Times New Roman"/>
          <w:color w:val="000000" w:themeColor="text1"/>
          <w:sz w:val="24"/>
          <w:szCs w:val="24"/>
        </w:rPr>
        <w:t xml:space="preserve"> </w:t>
      </w:r>
      <w:r w:rsidR="004335E5" w:rsidRPr="00516126">
        <w:rPr>
          <w:rFonts w:ascii="Times New Roman" w:hAnsi="Times New Roman" w:cs="Times New Roman"/>
          <w:color w:val="000000" w:themeColor="text1"/>
          <w:sz w:val="24"/>
          <w:szCs w:val="24"/>
        </w:rPr>
        <w:t xml:space="preserve">The findings of the present study are in agreement with </w:t>
      </w:r>
      <w:proofErr w:type="spellStart"/>
      <w:r w:rsidR="004335E5" w:rsidRPr="00516126">
        <w:rPr>
          <w:rFonts w:ascii="Times New Roman" w:hAnsi="Times New Roman" w:cs="Times New Roman"/>
          <w:color w:val="000000" w:themeColor="text1"/>
          <w:sz w:val="24"/>
          <w:szCs w:val="24"/>
        </w:rPr>
        <w:t>Makowski</w:t>
      </w:r>
      <w:proofErr w:type="spellEnd"/>
      <w:r w:rsidR="004335E5" w:rsidRPr="00516126">
        <w:rPr>
          <w:rFonts w:ascii="Times New Roman" w:hAnsi="Times New Roman" w:cs="Times New Roman"/>
          <w:color w:val="000000" w:themeColor="text1"/>
          <w:sz w:val="24"/>
          <w:szCs w:val="24"/>
        </w:rPr>
        <w:t xml:space="preserve"> et al. (2022), who reported that although different forms of butyric acid significantly (P ≤ 0.01) improved body weight and feed intake at 8 weeks, no significant effect on feed intake was observed at later stages.</w:t>
      </w:r>
      <w:r w:rsidR="005C6C49">
        <w:rPr>
          <w:rFonts w:ascii="Times New Roman" w:hAnsi="Times New Roman" w:cs="Times New Roman"/>
          <w:color w:val="000000" w:themeColor="text1"/>
          <w:sz w:val="24"/>
          <w:szCs w:val="24"/>
        </w:rPr>
        <w:t xml:space="preserve"> </w:t>
      </w:r>
      <w:r w:rsidR="004335E5" w:rsidRPr="00516126">
        <w:rPr>
          <w:rFonts w:ascii="Times New Roman" w:hAnsi="Times New Roman" w:cs="Times New Roman"/>
          <w:color w:val="000000" w:themeColor="text1"/>
          <w:sz w:val="24"/>
          <w:szCs w:val="24"/>
        </w:rPr>
        <w:t>It has also been reported that</w:t>
      </w:r>
      <w:r w:rsidR="007F2C44">
        <w:rPr>
          <w:rFonts w:ascii="Times New Roman" w:hAnsi="Times New Roman" w:cs="Times New Roman"/>
          <w:color w:val="000000" w:themeColor="text1"/>
          <w:sz w:val="24"/>
          <w:szCs w:val="24"/>
        </w:rPr>
        <w:t>,</w:t>
      </w:r>
      <w:r w:rsidR="004335E5" w:rsidRPr="00516126">
        <w:rPr>
          <w:rFonts w:ascii="Times New Roman" w:hAnsi="Times New Roman" w:cs="Times New Roman"/>
          <w:color w:val="000000" w:themeColor="text1"/>
          <w:sz w:val="24"/>
          <w:szCs w:val="24"/>
        </w:rPr>
        <w:t xml:space="preserve"> as compared to propionic acid, butyric acid did not decrease the feed intake in broiler chicken </w:t>
      </w:r>
      <w:proofErr w:type="gramStart"/>
      <w:r w:rsidR="004335E5" w:rsidRPr="00136723">
        <w:rPr>
          <w:rFonts w:ascii="Times New Roman" w:hAnsi="Times New Roman" w:cs="Times New Roman"/>
          <w:sz w:val="24"/>
          <w:szCs w:val="24"/>
        </w:rPr>
        <w:t>( Hu</w:t>
      </w:r>
      <w:proofErr w:type="gramEnd"/>
      <w:r w:rsidR="004335E5" w:rsidRPr="00136723">
        <w:rPr>
          <w:rFonts w:ascii="Times New Roman" w:hAnsi="Times New Roman" w:cs="Times New Roman"/>
          <w:sz w:val="24"/>
          <w:szCs w:val="24"/>
        </w:rPr>
        <w:t xml:space="preserve"> and </w:t>
      </w:r>
      <w:proofErr w:type="spellStart"/>
      <w:r w:rsidR="004335E5" w:rsidRPr="00136723">
        <w:rPr>
          <w:rFonts w:ascii="Times New Roman" w:hAnsi="Times New Roman" w:cs="Times New Roman"/>
          <w:sz w:val="24"/>
          <w:szCs w:val="24"/>
        </w:rPr>
        <w:t>Guo</w:t>
      </w:r>
      <w:proofErr w:type="spellEnd"/>
      <w:r w:rsidR="004335E5" w:rsidRPr="00136723">
        <w:rPr>
          <w:rFonts w:ascii="Times New Roman" w:hAnsi="Times New Roman" w:cs="Times New Roman"/>
          <w:sz w:val="24"/>
          <w:szCs w:val="24"/>
        </w:rPr>
        <w:t>, 2007).</w:t>
      </w:r>
    </w:p>
    <w:p w14:paraId="60DBB013" w14:textId="0C2BF7CA" w:rsidR="004335E5" w:rsidRPr="00516126" w:rsidRDefault="004335E5" w:rsidP="004335E5">
      <w:pPr>
        <w:spacing w:line="360" w:lineRule="auto"/>
        <w:ind w:right="-46" w:firstLine="72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There were no significant differences (P &gt; 0.05) in feed conversion ratio</w:t>
      </w:r>
      <w:r w:rsidR="006308DF">
        <w:rPr>
          <w:rFonts w:ascii="Times New Roman" w:hAnsi="Times New Roman" w:cs="Times New Roman"/>
          <w:color w:val="000000" w:themeColor="text1"/>
          <w:sz w:val="24"/>
          <w:szCs w:val="24"/>
        </w:rPr>
        <w:t xml:space="preserve"> and </w:t>
      </w:r>
      <w:r w:rsidR="006308DF" w:rsidRPr="006308DF">
        <w:rPr>
          <w:rFonts w:ascii="Times New Roman" w:hAnsi="Times New Roman" w:cs="Times New Roman"/>
          <w:color w:val="000000" w:themeColor="text1"/>
          <w:sz w:val="24"/>
          <w:szCs w:val="24"/>
        </w:rPr>
        <w:t>feed cost per kilogram of live weight gain</w:t>
      </w:r>
      <w:r w:rsidRPr="00516126">
        <w:rPr>
          <w:rFonts w:ascii="Times New Roman" w:hAnsi="Times New Roman" w:cs="Times New Roman"/>
          <w:color w:val="000000" w:themeColor="text1"/>
          <w:sz w:val="24"/>
          <w:szCs w:val="24"/>
        </w:rPr>
        <w:t xml:space="preserve"> during the entire experimental period</w:t>
      </w:r>
      <w:r w:rsidR="004C3343" w:rsidRPr="00516126">
        <w:rPr>
          <w:rFonts w:ascii="Times New Roman" w:hAnsi="Times New Roman" w:cs="Times New Roman"/>
          <w:color w:val="000000" w:themeColor="text1"/>
          <w:sz w:val="24"/>
          <w:szCs w:val="24"/>
        </w:rPr>
        <w:t xml:space="preserve"> (Table</w:t>
      </w:r>
      <w:r w:rsidR="00EE0FF8">
        <w:rPr>
          <w:rFonts w:ascii="Times New Roman" w:hAnsi="Times New Roman" w:cs="Times New Roman"/>
          <w:color w:val="000000" w:themeColor="text1"/>
          <w:sz w:val="24"/>
          <w:szCs w:val="24"/>
        </w:rPr>
        <w:t>s</w:t>
      </w:r>
      <w:r w:rsidR="004C3343" w:rsidRPr="00516126">
        <w:rPr>
          <w:rFonts w:ascii="Times New Roman" w:hAnsi="Times New Roman" w:cs="Times New Roman"/>
          <w:color w:val="000000" w:themeColor="text1"/>
          <w:sz w:val="24"/>
          <w:szCs w:val="24"/>
        </w:rPr>
        <w:t xml:space="preserve"> 6</w:t>
      </w:r>
      <w:r w:rsidR="006308DF">
        <w:rPr>
          <w:rFonts w:ascii="Times New Roman" w:hAnsi="Times New Roman" w:cs="Times New Roman"/>
          <w:color w:val="000000" w:themeColor="text1"/>
          <w:sz w:val="24"/>
          <w:szCs w:val="24"/>
        </w:rPr>
        <w:t xml:space="preserve"> and 7</w:t>
      </w:r>
      <w:r w:rsidR="004C3343" w:rsidRPr="00516126">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These findings are consistent with Wu et al. (2018)</w:t>
      </w:r>
      <w:r w:rsidR="005E65C9">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xml:space="preserve"> who reported no significant improvement (P &gt; 0.05) in FCR in broilers supplemented with sodium butyrate at 200–1000 mg/kg. Similarly, </w:t>
      </w:r>
      <w:proofErr w:type="spellStart"/>
      <w:r w:rsidRPr="00516126">
        <w:rPr>
          <w:rFonts w:ascii="Times New Roman" w:hAnsi="Times New Roman" w:cs="Times New Roman"/>
          <w:color w:val="000000" w:themeColor="text1"/>
          <w:sz w:val="24"/>
          <w:szCs w:val="24"/>
        </w:rPr>
        <w:t>Bortoluzzi</w:t>
      </w:r>
      <w:proofErr w:type="spellEnd"/>
      <w:r w:rsidRPr="00516126">
        <w:rPr>
          <w:rFonts w:ascii="Times New Roman" w:hAnsi="Times New Roman" w:cs="Times New Roman"/>
          <w:color w:val="000000" w:themeColor="text1"/>
          <w:sz w:val="24"/>
          <w:szCs w:val="24"/>
        </w:rPr>
        <w:t xml:space="preserve"> et al. (2017) observed no significant effect on FCR with 0.1% sodium butyrate under reduced dietary energy and amino acid levels.</w:t>
      </w:r>
      <w:r w:rsidR="005C6C49">
        <w:rPr>
          <w:rFonts w:ascii="Times New Roman" w:hAnsi="Times New Roman" w:cs="Times New Roman"/>
          <w:color w:val="000000" w:themeColor="text1"/>
          <w:sz w:val="24"/>
          <w:szCs w:val="24"/>
        </w:rPr>
        <w:t xml:space="preserve"> </w:t>
      </w:r>
      <w:r w:rsidRPr="00516126">
        <w:rPr>
          <w:rFonts w:ascii="Times New Roman" w:hAnsi="Times New Roman" w:cs="Times New Roman"/>
          <w:color w:val="000000" w:themeColor="text1"/>
          <w:sz w:val="24"/>
          <w:szCs w:val="24"/>
        </w:rPr>
        <w:t xml:space="preserve">Lan et al. (2020) also reported no significant differences in FCR with sodium butyrate supplementation at 300, 600 and 1200 </w:t>
      </w:r>
      <w:r w:rsidRPr="00516126">
        <w:rPr>
          <w:rFonts w:ascii="Times New Roman" w:hAnsi="Times New Roman" w:cs="Times New Roman"/>
          <w:color w:val="000000" w:themeColor="text1"/>
          <w:sz w:val="24"/>
          <w:szCs w:val="24"/>
        </w:rPr>
        <w:lastRenderedPageBreak/>
        <w:t>mg/kg under heat stress conditions, possibly because although sodium butyrate protected intestinal integrity by reducing oxidative damage (reduced ROS/MDA, improved antioxidant enzymes like SOD/GSH-</w:t>
      </w:r>
      <w:proofErr w:type="spellStart"/>
      <w:r w:rsidRPr="00516126">
        <w:rPr>
          <w:rFonts w:ascii="Times New Roman" w:hAnsi="Times New Roman" w:cs="Times New Roman"/>
          <w:color w:val="000000" w:themeColor="text1"/>
          <w:sz w:val="24"/>
          <w:szCs w:val="24"/>
        </w:rPr>
        <w:t>Px</w:t>
      </w:r>
      <w:proofErr w:type="spellEnd"/>
      <w:r w:rsidRPr="00516126">
        <w:rPr>
          <w:rFonts w:ascii="Times New Roman" w:hAnsi="Times New Roman" w:cs="Times New Roman"/>
          <w:color w:val="000000" w:themeColor="text1"/>
          <w:sz w:val="24"/>
          <w:szCs w:val="24"/>
        </w:rPr>
        <w:t>) and inflammation, the high metabolic demand induced by heat stress limited its impact on feed efficiency.</w:t>
      </w:r>
    </w:p>
    <w:p w14:paraId="66FEA643" w14:textId="77777777" w:rsidR="004335E5" w:rsidRPr="00516126" w:rsidRDefault="004335E5" w:rsidP="004335E5">
      <w:pPr>
        <w:spacing w:line="360" w:lineRule="auto"/>
        <w:ind w:right="-46" w:firstLine="720"/>
        <w:jc w:val="both"/>
        <w:rPr>
          <w:rFonts w:ascii="Times New Roman" w:hAnsi="Times New Roman" w:cs="Times New Roman"/>
          <w:color w:val="000000" w:themeColor="text1"/>
          <w:sz w:val="24"/>
          <w:szCs w:val="24"/>
        </w:rPr>
      </w:pPr>
    </w:p>
    <w:p w14:paraId="523D3E9E" w14:textId="77777777" w:rsidR="003A4243" w:rsidRPr="00516126" w:rsidRDefault="003A4243" w:rsidP="00544FE2">
      <w:pPr>
        <w:spacing w:line="360" w:lineRule="auto"/>
        <w:ind w:firstLine="720"/>
        <w:jc w:val="both"/>
        <w:rPr>
          <w:rFonts w:ascii="Times New Roman" w:hAnsi="Times New Roman" w:cs="Times New Roman"/>
          <w:color w:val="000000" w:themeColor="text1"/>
          <w:sz w:val="24"/>
          <w:szCs w:val="24"/>
        </w:rPr>
      </w:pPr>
    </w:p>
    <w:p w14:paraId="12980AEB" w14:textId="01514A35" w:rsidR="00BE7808" w:rsidRPr="00516126" w:rsidRDefault="004C3343" w:rsidP="006308DF">
      <w:pPr>
        <w:widowControl w:val="0"/>
        <w:autoSpaceDE w:val="0"/>
        <w:autoSpaceDN w:val="0"/>
        <w:spacing w:after="0" w:line="360" w:lineRule="auto"/>
        <w:ind w:left="-1276" w:right="-1180"/>
        <w:rPr>
          <w:rFonts w:ascii="Times New Roman" w:eastAsia="Times New Roman" w:hAnsi="Times New Roman" w:cs="Times New Roman"/>
          <w:color w:val="000000" w:themeColor="text1"/>
          <w:kern w:val="0"/>
          <w:sz w:val="24"/>
          <w:szCs w:val="24"/>
          <w:lang w:val="en-US"/>
        </w:rPr>
      </w:pPr>
      <w:r w:rsidRPr="00516126">
        <w:rPr>
          <w:rFonts w:ascii="Times New Roman" w:eastAsia="Times New Roman" w:hAnsi="Times New Roman" w:cs="Times New Roman"/>
          <w:color w:val="000000" w:themeColor="text1"/>
          <w:kern w:val="0"/>
          <w:sz w:val="24"/>
          <w:szCs w:val="24"/>
          <w:lang w:val="en-US"/>
        </w:rPr>
        <w:t xml:space="preserve">Table 5: Effect of feeding sodium butyrate at graded levels on average weekly feed consumption (g) of turkey </w:t>
      </w:r>
      <w:proofErr w:type="spellStart"/>
      <w:r w:rsidRPr="00516126">
        <w:rPr>
          <w:rFonts w:ascii="Times New Roman" w:eastAsia="Times New Roman" w:hAnsi="Times New Roman" w:cs="Times New Roman"/>
          <w:color w:val="000000" w:themeColor="text1"/>
          <w:kern w:val="0"/>
          <w:sz w:val="24"/>
          <w:szCs w:val="24"/>
          <w:lang w:val="en-US"/>
        </w:rPr>
        <w:t>poults</w:t>
      </w:r>
      <w:proofErr w:type="spellEnd"/>
      <w:r w:rsidRPr="00516126">
        <w:rPr>
          <w:rFonts w:ascii="Times New Roman" w:eastAsia="Times New Roman" w:hAnsi="Times New Roman" w:cs="Times New Roman"/>
          <w:color w:val="000000" w:themeColor="text1"/>
          <w:kern w:val="0"/>
          <w:sz w:val="24"/>
          <w:szCs w:val="24"/>
          <w:lang w:val="en-US"/>
        </w:rPr>
        <w:t xml:space="preserve"> during day old to 8 weeks of age</w:t>
      </w:r>
    </w:p>
    <w:tbl>
      <w:tblPr>
        <w:tblStyle w:val="TableGrid5"/>
        <w:tblpPr w:leftFromText="180" w:rightFromText="180" w:vertAnchor="text" w:horzAnchor="margin" w:tblpXSpec="center" w:tblpY="86"/>
        <w:tblW w:w="11477" w:type="dxa"/>
        <w:tblLook w:val="04A0" w:firstRow="1" w:lastRow="0" w:firstColumn="1" w:lastColumn="0" w:noHBand="0" w:noVBand="1"/>
      </w:tblPr>
      <w:tblGrid>
        <w:gridCol w:w="1980"/>
        <w:gridCol w:w="1134"/>
        <w:gridCol w:w="1276"/>
        <w:gridCol w:w="1275"/>
        <w:gridCol w:w="1134"/>
        <w:gridCol w:w="1134"/>
        <w:gridCol w:w="1134"/>
        <w:gridCol w:w="1134"/>
        <w:gridCol w:w="1276"/>
      </w:tblGrid>
      <w:tr w:rsidR="00516126" w:rsidRPr="00516126" w14:paraId="1FB13284" w14:textId="77777777" w:rsidTr="004C3343">
        <w:trPr>
          <w:trHeight w:val="98"/>
        </w:trPr>
        <w:tc>
          <w:tcPr>
            <w:tcW w:w="1980" w:type="dxa"/>
          </w:tcPr>
          <w:p w14:paraId="6DE792D7"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bookmarkStart w:id="12" w:name="_Hlk212671738"/>
            <w:r w:rsidRPr="00516126">
              <w:rPr>
                <w:rFonts w:ascii="Times New Roman" w:eastAsia="Calibri" w:hAnsi="Times New Roman" w:cs="Times New Roman"/>
                <w:b/>
                <w:bCs/>
                <w:color w:val="000000" w:themeColor="text1"/>
                <w:sz w:val="24"/>
                <w:szCs w:val="24"/>
              </w:rPr>
              <w:t>Treatment</w:t>
            </w:r>
          </w:p>
        </w:tc>
        <w:tc>
          <w:tcPr>
            <w:tcW w:w="1134" w:type="dxa"/>
          </w:tcPr>
          <w:p w14:paraId="67F92828"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1</w:t>
            </w:r>
            <w:r w:rsidRPr="00516126">
              <w:rPr>
                <w:rFonts w:ascii="Times New Roman" w:eastAsia="Calibri" w:hAnsi="Times New Roman" w:cs="Times New Roman"/>
                <w:b/>
                <w:bCs/>
                <w:color w:val="000000" w:themeColor="text1"/>
                <w:sz w:val="24"/>
                <w:szCs w:val="24"/>
                <w:vertAlign w:val="superscript"/>
              </w:rPr>
              <w:t>st</w:t>
            </w:r>
            <w:r w:rsidRPr="00516126">
              <w:rPr>
                <w:rFonts w:ascii="Times New Roman" w:eastAsia="Calibri" w:hAnsi="Times New Roman" w:cs="Times New Roman"/>
                <w:b/>
                <w:bCs/>
                <w:color w:val="000000" w:themeColor="text1"/>
                <w:sz w:val="24"/>
                <w:szCs w:val="24"/>
              </w:rPr>
              <w:t xml:space="preserve"> week</w:t>
            </w:r>
          </w:p>
        </w:tc>
        <w:tc>
          <w:tcPr>
            <w:tcW w:w="1276" w:type="dxa"/>
          </w:tcPr>
          <w:p w14:paraId="5C866FA7"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2</w:t>
            </w:r>
            <w:r w:rsidRPr="00516126">
              <w:rPr>
                <w:rFonts w:ascii="Times New Roman" w:eastAsia="Calibri" w:hAnsi="Times New Roman" w:cs="Times New Roman"/>
                <w:b/>
                <w:bCs/>
                <w:color w:val="000000" w:themeColor="text1"/>
                <w:sz w:val="24"/>
                <w:szCs w:val="24"/>
                <w:vertAlign w:val="superscript"/>
              </w:rPr>
              <w:t>nd</w:t>
            </w:r>
            <w:r w:rsidRPr="00516126">
              <w:rPr>
                <w:rFonts w:ascii="Times New Roman" w:eastAsia="Calibri" w:hAnsi="Times New Roman" w:cs="Times New Roman"/>
                <w:b/>
                <w:bCs/>
                <w:color w:val="000000" w:themeColor="text1"/>
                <w:sz w:val="24"/>
                <w:szCs w:val="24"/>
              </w:rPr>
              <w:t xml:space="preserve"> week</w:t>
            </w:r>
          </w:p>
        </w:tc>
        <w:tc>
          <w:tcPr>
            <w:tcW w:w="1275" w:type="dxa"/>
          </w:tcPr>
          <w:p w14:paraId="2C7653CD"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3</w:t>
            </w:r>
            <w:r w:rsidRPr="00516126">
              <w:rPr>
                <w:rFonts w:ascii="Times New Roman" w:eastAsia="Calibri" w:hAnsi="Times New Roman" w:cs="Times New Roman"/>
                <w:b/>
                <w:bCs/>
                <w:color w:val="000000" w:themeColor="text1"/>
                <w:sz w:val="24"/>
                <w:szCs w:val="24"/>
                <w:vertAlign w:val="superscript"/>
              </w:rPr>
              <w:t>rd</w:t>
            </w:r>
            <w:r w:rsidRPr="00516126">
              <w:rPr>
                <w:rFonts w:ascii="Times New Roman" w:eastAsia="Calibri" w:hAnsi="Times New Roman" w:cs="Times New Roman"/>
                <w:b/>
                <w:bCs/>
                <w:color w:val="000000" w:themeColor="text1"/>
                <w:sz w:val="24"/>
                <w:szCs w:val="24"/>
              </w:rPr>
              <w:t xml:space="preserve"> week</w:t>
            </w:r>
          </w:p>
        </w:tc>
        <w:tc>
          <w:tcPr>
            <w:tcW w:w="1134" w:type="dxa"/>
          </w:tcPr>
          <w:p w14:paraId="5279BC28"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4</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14:paraId="23343ED2"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5</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14:paraId="265AD489"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6</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14:paraId="059841DF"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7</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14:paraId="3D23C108"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8</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r>
      <w:tr w:rsidR="00516126" w:rsidRPr="00516126" w14:paraId="59F27E7B" w14:textId="77777777" w:rsidTr="004C3343">
        <w:trPr>
          <w:trHeight w:val="98"/>
        </w:trPr>
        <w:tc>
          <w:tcPr>
            <w:tcW w:w="1980" w:type="dxa"/>
          </w:tcPr>
          <w:p w14:paraId="6BEBA6ED"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134" w:type="dxa"/>
          </w:tcPr>
          <w:p w14:paraId="4A6FBC0C"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276" w:type="dxa"/>
          </w:tcPr>
          <w:p w14:paraId="3B8DEC34"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275" w:type="dxa"/>
          </w:tcPr>
          <w:p w14:paraId="4EAB6A8B"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134" w:type="dxa"/>
          </w:tcPr>
          <w:p w14:paraId="212346AA"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134" w:type="dxa"/>
          </w:tcPr>
          <w:p w14:paraId="615ABE60"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134" w:type="dxa"/>
          </w:tcPr>
          <w:p w14:paraId="714641D0"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134" w:type="dxa"/>
          </w:tcPr>
          <w:p w14:paraId="2F57B9B5"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276" w:type="dxa"/>
          </w:tcPr>
          <w:p w14:paraId="537C1305"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r>
      <w:tr w:rsidR="00516126" w:rsidRPr="00516126" w14:paraId="7C2872A3" w14:textId="77777777" w:rsidTr="004C3343">
        <w:trPr>
          <w:trHeight w:val="51"/>
        </w:trPr>
        <w:tc>
          <w:tcPr>
            <w:tcW w:w="1980" w:type="dxa"/>
          </w:tcPr>
          <w:p w14:paraId="46EB2274"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T1</w:t>
            </w:r>
          </w:p>
        </w:tc>
        <w:tc>
          <w:tcPr>
            <w:tcW w:w="1134" w:type="dxa"/>
          </w:tcPr>
          <w:p w14:paraId="459599F3"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18.69</w:t>
            </w:r>
          </w:p>
        </w:tc>
        <w:tc>
          <w:tcPr>
            <w:tcW w:w="1276" w:type="dxa"/>
          </w:tcPr>
          <w:p w14:paraId="173FE901"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66.31</w:t>
            </w:r>
          </w:p>
        </w:tc>
        <w:tc>
          <w:tcPr>
            <w:tcW w:w="1275" w:type="dxa"/>
          </w:tcPr>
          <w:p w14:paraId="09DA8A28"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123.08</w:t>
            </w:r>
          </w:p>
        </w:tc>
        <w:tc>
          <w:tcPr>
            <w:tcW w:w="1134" w:type="dxa"/>
          </w:tcPr>
          <w:p w14:paraId="1FF2DC40"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176.93</w:t>
            </w:r>
          </w:p>
        </w:tc>
        <w:tc>
          <w:tcPr>
            <w:tcW w:w="1134" w:type="dxa"/>
          </w:tcPr>
          <w:p w14:paraId="42F8542C"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240.17</w:t>
            </w:r>
          </w:p>
        </w:tc>
        <w:tc>
          <w:tcPr>
            <w:tcW w:w="1134" w:type="dxa"/>
          </w:tcPr>
          <w:p w14:paraId="4BC1FC6B"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331.14</w:t>
            </w:r>
          </w:p>
        </w:tc>
        <w:tc>
          <w:tcPr>
            <w:tcW w:w="1134" w:type="dxa"/>
          </w:tcPr>
          <w:p w14:paraId="6BFD65F1"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375.25</w:t>
            </w:r>
          </w:p>
        </w:tc>
        <w:tc>
          <w:tcPr>
            <w:tcW w:w="1276" w:type="dxa"/>
          </w:tcPr>
          <w:p w14:paraId="733CBCEB"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468.00</w:t>
            </w:r>
          </w:p>
        </w:tc>
      </w:tr>
      <w:tr w:rsidR="00516126" w:rsidRPr="00516126" w14:paraId="169E3A39" w14:textId="77777777" w:rsidTr="004C3343">
        <w:trPr>
          <w:trHeight w:val="106"/>
        </w:trPr>
        <w:tc>
          <w:tcPr>
            <w:tcW w:w="1980" w:type="dxa"/>
          </w:tcPr>
          <w:p w14:paraId="36C2CD61"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T2</w:t>
            </w:r>
          </w:p>
        </w:tc>
        <w:tc>
          <w:tcPr>
            <w:tcW w:w="1134" w:type="dxa"/>
          </w:tcPr>
          <w:p w14:paraId="6A4DC6F2"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28.09</w:t>
            </w:r>
          </w:p>
        </w:tc>
        <w:tc>
          <w:tcPr>
            <w:tcW w:w="1276" w:type="dxa"/>
          </w:tcPr>
          <w:p w14:paraId="44D62168"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73.03</w:t>
            </w:r>
          </w:p>
        </w:tc>
        <w:tc>
          <w:tcPr>
            <w:tcW w:w="1275" w:type="dxa"/>
          </w:tcPr>
          <w:p w14:paraId="65CC7768"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127.21</w:t>
            </w:r>
          </w:p>
        </w:tc>
        <w:tc>
          <w:tcPr>
            <w:tcW w:w="1134" w:type="dxa"/>
          </w:tcPr>
          <w:p w14:paraId="700DCECF"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177.05</w:t>
            </w:r>
          </w:p>
        </w:tc>
        <w:tc>
          <w:tcPr>
            <w:tcW w:w="1134" w:type="dxa"/>
          </w:tcPr>
          <w:p w14:paraId="5CC3C8F8"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238.19</w:t>
            </w:r>
          </w:p>
        </w:tc>
        <w:tc>
          <w:tcPr>
            <w:tcW w:w="1134" w:type="dxa"/>
          </w:tcPr>
          <w:p w14:paraId="5E01AFFA"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312.57</w:t>
            </w:r>
          </w:p>
        </w:tc>
        <w:tc>
          <w:tcPr>
            <w:tcW w:w="1134" w:type="dxa"/>
          </w:tcPr>
          <w:p w14:paraId="01C8FA84"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380.00</w:t>
            </w:r>
          </w:p>
        </w:tc>
        <w:tc>
          <w:tcPr>
            <w:tcW w:w="1276" w:type="dxa"/>
          </w:tcPr>
          <w:p w14:paraId="163F54A0"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514.10</w:t>
            </w:r>
          </w:p>
        </w:tc>
      </w:tr>
      <w:tr w:rsidR="00516126" w:rsidRPr="00516126" w14:paraId="68DB82F7" w14:textId="77777777" w:rsidTr="004C3343">
        <w:trPr>
          <w:trHeight w:val="51"/>
        </w:trPr>
        <w:tc>
          <w:tcPr>
            <w:tcW w:w="1980" w:type="dxa"/>
          </w:tcPr>
          <w:p w14:paraId="4F2C5ABF"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T3</w:t>
            </w:r>
          </w:p>
        </w:tc>
        <w:tc>
          <w:tcPr>
            <w:tcW w:w="1134" w:type="dxa"/>
          </w:tcPr>
          <w:p w14:paraId="73A23A82"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24.16</w:t>
            </w:r>
          </w:p>
        </w:tc>
        <w:tc>
          <w:tcPr>
            <w:tcW w:w="1276" w:type="dxa"/>
          </w:tcPr>
          <w:p w14:paraId="31AB875C"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61.82</w:t>
            </w:r>
          </w:p>
        </w:tc>
        <w:tc>
          <w:tcPr>
            <w:tcW w:w="1275" w:type="dxa"/>
          </w:tcPr>
          <w:p w14:paraId="1C74B143"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129.44</w:t>
            </w:r>
          </w:p>
        </w:tc>
        <w:tc>
          <w:tcPr>
            <w:tcW w:w="1134" w:type="dxa"/>
          </w:tcPr>
          <w:p w14:paraId="43C10CD7"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189.53</w:t>
            </w:r>
          </w:p>
        </w:tc>
        <w:tc>
          <w:tcPr>
            <w:tcW w:w="1134" w:type="dxa"/>
          </w:tcPr>
          <w:p w14:paraId="6016621B"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266.46</w:t>
            </w:r>
          </w:p>
        </w:tc>
        <w:tc>
          <w:tcPr>
            <w:tcW w:w="1134" w:type="dxa"/>
          </w:tcPr>
          <w:p w14:paraId="55BE8305"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348.01</w:t>
            </w:r>
          </w:p>
        </w:tc>
        <w:tc>
          <w:tcPr>
            <w:tcW w:w="1134" w:type="dxa"/>
          </w:tcPr>
          <w:p w14:paraId="08B52F29"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413.24</w:t>
            </w:r>
          </w:p>
        </w:tc>
        <w:tc>
          <w:tcPr>
            <w:tcW w:w="1276" w:type="dxa"/>
          </w:tcPr>
          <w:p w14:paraId="29DEF14B"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539.79</w:t>
            </w:r>
          </w:p>
        </w:tc>
      </w:tr>
      <w:tr w:rsidR="00516126" w:rsidRPr="00516126" w14:paraId="53E2CD25" w14:textId="77777777" w:rsidTr="004C3343">
        <w:trPr>
          <w:trHeight w:val="51"/>
        </w:trPr>
        <w:tc>
          <w:tcPr>
            <w:tcW w:w="1980" w:type="dxa"/>
          </w:tcPr>
          <w:p w14:paraId="483C2AD3"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T4</w:t>
            </w:r>
          </w:p>
        </w:tc>
        <w:tc>
          <w:tcPr>
            <w:tcW w:w="1134" w:type="dxa"/>
          </w:tcPr>
          <w:p w14:paraId="4743CC79"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30.13</w:t>
            </w:r>
          </w:p>
        </w:tc>
        <w:tc>
          <w:tcPr>
            <w:tcW w:w="1276" w:type="dxa"/>
          </w:tcPr>
          <w:p w14:paraId="0F082669"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74.55</w:t>
            </w:r>
          </w:p>
        </w:tc>
        <w:tc>
          <w:tcPr>
            <w:tcW w:w="1275" w:type="dxa"/>
          </w:tcPr>
          <w:p w14:paraId="46B64590"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115.81</w:t>
            </w:r>
          </w:p>
        </w:tc>
        <w:tc>
          <w:tcPr>
            <w:tcW w:w="1134" w:type="dxa"/>
          </w:tcPr>
          <w:p w14:paraId="599780B9"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173.44</w:t>
            </w:r>
          </w:p>
        </w:tc>
        <w:tc>
          <w:tcPr>
            <w:tcW w:w="1134" w:type="dxa"/>
          </w:tcPr>
          <w:p w14:paraId="24322A20"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269.71</w:t>
            </w:r>
          </w:p>
        </w:tc>
        <w:tc>
          <w:tcPr>
            <w:tcW w:w="1134" w:type="dxa"/>
          </w:tcPr>
          <w:p w14:paraId="3386DD33"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333.48</w:t>
            </w:r>
          </w:p>
        </w:tc>
        <w:tc>
          <w:tcPr>
            <w:tcW w:w="1134" w:type="dxa"/>
          </w:tcPr>
          <w:p w14:paraId="57E0C39E"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386.21</w:t>
            </w:r>
          </w:p>
        </w:tc>
        <w:tc>
          <w:tcPr>
            <w:tcW w:w="1276" w:type="dxa"/>
          </w:tcPr>
          <w:p w14:paraId="64BD7949"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531.07</w:t>
            </w:r>
          </w:p>
        </w:tc>
      </w:tr>
      <w:tr w:rsidR="00516126" w:rsidRPr="00516126" w14:paraId="77E55DF8" w14:textId="77777777" w:rsidTr="004C3343">
        <w:trPr>
          <w:trHeight w:val="105"/>
        </w:trPr>
        <w:tc>
          <w:tcPr>
            <w:tcW w:w="1980" w:type="dxa"/>
          </w:tcPr>
          <w:p w14:paraId="3EE4E64C"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Pooled SEM</w:t>
            </w:r>
          </w:p>
        </w:tc>
        <w:tc>
          <w:tcPr>
            <w:tcW w:w="1134" w:type="dxa"/>
          </w:tcPr>
          <w:p w14:paraId="6E63D3FD"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1.85</w:t>
            </w:r>
          </w:p>
        </w:tc>
        <w:tc>
          <w:tcPr>
            <w:tcW w:w="1276" w:type="dxa"/>
          </w:tcPr>
          <w:p w14:paraId="06C87DB6"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3.43</w:t>
            </w:r>
          </w:p>
        </w:tc>
        <w:tc>
          <w:tcPr>
            <w:tcW w:w="1275" w:type="dxa"/>
          </w:tcPr>
          <w:p w14:paraId="548B58B4"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3.47</w:t>
            </w:r>
          </w:p>
        </w:tc>
        <w:tc>
          <w:tcPr>
            <w:tcW w:w="1134" w:type="dxa"/>
          </w:tcPr>
          <w:p w14:paraId="00D6C3F7"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5.09</w:t>
            </w:r>
          </w:p>
        </w:tc>
        <w:tc>
          <w:tcPr>
            <w:tcW w:w="1134" w:type="dxa"/>
          </w:tcPr>
          <w:p w14:paraId="4A2894A6"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6.43</w:t>
            </w:r>
          </w:p>
        </w:tc>
        <w:tc>
          <w:tcPr>
            <w:tcW w:w="1134" w:type="dxa"/>
          </w:tcPr>
          <w:p w14:paraId="11DB8DCF"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7.38</w:t>
            </w:r>
          </w:p>
        </w:tc>
        <w:tc>
          <w:tcPr>
            <w:tcW w:w="1134" w:type="dxa"/>
          </w:tcPr>
          <w:p w14:paraId="2EDBF38D"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7.93</w:t>
            </w:r>
          </w:p>
        </w:tc>
        <w:tc>
          <w:tcPr>
            <w:tcW w:w="1276" w:type="dxa"/>
          </w:tcPr>
          <w:p w14:paraId="471B2849"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14.61</w:t>
            </w:r>
          </w:p>
        </w:tc>
      </w:tr>
      <w:tr w:rsidR="00516126" w:rsidRPr="00516126" w14:paraId="393F8086" w14:textId="77777777" w:rsidTr="004C3343">
        <w:trPr>
          <w:trHeight w:val="51"/>
        </w:trPr>
        <w:tc>
          <w:tcPr>
            <w:tcW w:w="1980" w:type="dxa"/>
          </w:tcPr>
          <w:p w14:paraId="3552F10D" w14:textId="77777777"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Significance Level</w:t>
            </w:r>
          </w:p>
        </w:tc>
        <w:tc>
          <w:tcPr>
            <w:tcW w:w="1134" w:type="dxa"/>
          </w:tcPr>
          <w:p w14:paraId="49F6403C"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070B26B3"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14:paraId="51D85FE4"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74E396E0"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5A20028A"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190E4905"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5413F2F9"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1C5D101A" w14:textId="77777777"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r>
      <w:tr w:rsidR="00516126" w:rsidRPr="00516126" w14:paraId="2DCC75BB" w14:textId="77777777" w:rsidTr="004C3343">
        <w:trPr>
          <w:trHeight w:val="51"/>
        </w:trPr>
        <w:tc>
          <w:tcPr>
            <w:tcW w:w="11477" w:type="dxa"/>
            <w:gridSpan w:val="9"/>
          </w:tcPr>
          <w:p w14:paraId="54326EAB" w14:textId="110AE741"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 Not Significant (P&gt;0.05)</w:t>
            </w:r>
            <w:r w:rsidR="002D238A">
              <w:rPr>
                <w:rFonts w:ascii="Times New Roman" w:eastAsia="Calibri" w:hAnsi="Times New Roman" w:cs="Times New Roman"/>
                <w:color w:val="000000" w:themeColor="text1"/>
                <w:sz w:val="24"/>
                <w:szCs w:val="24"/>
              </w:rPr>
              <w:t>,</w:t>
            </w:r>
            <w:r w:rsidRPr="00516126">
              <w:rPr>
                <w:rFonts w:ascii="Times New Roman" w:eastAsia="Calibri" w:hAnsi="Times New Roman" w:cs="Times New Roman"/>
                <w:color w:val="000000" w:themeColor="text1"/>
                <w:sz w:val="24"/>
                <w:szCs w:val="24"/>
              </w:rPr>
              <w:t xml:space="preserve"> SEM: Standard Error of Mean</w:t>
            </w:r>
            <w:r w:rsidR="00E6625B">
              <w:rPr>
                <w:rFonts w:ascii="Times New Roman" w:eastAsia="Calibri" w:hAnsi="Times New Roman" w:cs="Times New Roman"/>
                <w:color w:val="000000" w:themeColor="text1"/>
                <w:sz w:val="24"/>
                <w:szCs w:val="24"/>
              </w:rPr>
              <w:t>.</w:t>
            </w:r>
          </w:p>
        </w:tc>
      </w:tr>
      <w:bookmarkEnd w:id="12"/>
    </w:tbl>
    <w:p w14:paraId="17CD5815" w14:textId="77777777" w:rsidR="00BE7808" w:rsidRPr="00516126" w:rsidRDefault="00BE7808" w:rsidP="00BE7808">
      <w:pPr>
        <w:rPr>
          <w:color w:val="000000" w:themeColor="text1"/>
        </w:rPr>
      </w:pPr>
    </w:p>
    <w:p w14:paraId="3BB8EC9B" w14:textId="77777777" w:rsidR="003A4243" w:rsidRPr="00516126" w:rsidRDefault="003A4243" w:rsidP="00544FE2">
      <w:pPr>
        <w:spacing w:line="360" w:lineRule="auto"/>
        <w:ind w:firstLine="720"/>
        <w:jc w:val="both"/>
        <w:rPr>
          <w:rFonts w:ascii="Times New Roman" w:hAnsi="Times New Roman" w:cs="Times New Roman"/>
          <w:color w:val="000000" w:themeColor="text1"/>
          <w:sz w:val="24"/>
          <w:szCs w:val="24"/>
        </w:rPr>
      </w:pPr>
    </w:p>
    <w:p w14:paraId="4059BB05" w14:textId="01FBECFF" w:rsidR="00BE7808" w:rsidRPr="00516126" w:rsidRDefault="000164A1" w:rsidP="000164A1">
      <w:pPr>
        <w:tabs>
          <w:tab w:val="left" w:pos="996"/>
        </w:tabs>
        <w:spacing w:line="360" w:lineRule="auto"/>
        <w:ind w:left="-1134" w:right="-1180"/>
        <w:rPr>
          <w:rFonts w:ascii="Times New Roman" w:eastAsia="Times New Roman" w:hAnsi="Times New Roman" w:cs="Times New Roman"/>
          <w:color w:val="000000" w:themeColor="text1"/>
          <w:kern w:val="0"/>
          <w:sz w:val="24"/>
          <w:szCs w:val="24"/>
          <w:lang w:val="en-US"/>
        </w:rPr>
      </w:pPr>
      <w:r w:rsidRPr="00516126">
        <w:rPr>
          <w:rFonts w:ascii="Times New Roman" w:eastAsia="Times New Roman" w:hAnsi="Times New Roman" w:cs="Times New Roman"/>
          <w:color w:val="000000" w:themeColor="text1"/>
          <w:kern w:val="0"/>
          <w:sz w:val="24"/>
          <w:szCs w:val="24"/>
          <w:lang w:val="en-US"/>
        </w:rPr>
        <w:t xml:space="preserve">Table </w:t>
      </w:r>
      <w:r w:rsidR="00306817" w:rsidRPr="00516126">
        <w:rPr>
          <w:rFonts w:ascii="Times New Roman" w:eastAsia="Times New Roman" w:hAnsi="Times New Roman" w:cs="Times New Roman"/>
          <w:color w:val="000000" w:themeColor="text1"/>
          <w:kern w:val="0"/>
          <w:sz w:val="24"/>
          <w:szCs w:val="24"/>
          <w:lang w:val="en-US"/>
        </w:rPr>
        <w:t>6</w:t>
      </w:r>
      <w:r w:rsidRPr="00516126">
        <w:rPr>
          <w:rFonts w:ascii="Times New Roman" w:eastAsia="Times New Roman" w:hAnsi="Times New Roman" w:cs="Times New Roman"/>
          <w:color w:val="000000" w:themeColor="text1"/>
          <w:kern w:val="0"/>
          <w:sz w:val="24"/>
          <w:szCs w:val="24"/>
          <w:lang w:val="en-US"/>
        </w:rPr>
        <w:t xml:space="preserve">: </w:t>
      </w:r>
      <w:r w:rsidR="00BE7808" w:rsidRPr="00516126">
        <w:rPr>
          <w:rFonts w:ascii="Times New Roman" w:eastAsia="Times New Roman" w:hAnsi="Times New Roman" w:cs="Times New Roman"/>
          <w:color w:val="000000" w:themeColor="text1"/>
          <w:kern w:val="0"/>
          <w:sz w:val="24"/>
          <w:szCs w:val="24"/>
          <w:lang w:val="en-US"/>
        </w:rPr>
        <w:t xml:space="preserve">Effect of feeding of sodium butyrate at graded levels on </w:t>
      </w:r>
      <w:r w:rsidR="005E65C9">
        <w:rPr>
          <w:rFonts w:ascii="Times New Roman" w:eastAsia="Times New Roman" w:hAnsi="Times New Roman" w:cs="Times New Roman"/>
          <w:color w:val="000000" w:themeColor="text1"/>
          <w:kern w:val="0"/>
          <w:sz w:val="24"/>
          <w:szCs w:val="24"/>
          <w:lang w:val="en-US"/>
        </w:rPr>
        <w:t xml:space="preserve">the </w:t>
      </w:r>
      <w:r w:rsidR="00BE7808" w:rsidRPr="00516126">
        <w:rPr>
          <w:rFonts w:ascii="Times New Roman" w:eastAsia="Times New Roman" w:hAnsi="Times New Roman" w:cs="Times New Roman"/>
          <w:color w:val="000000" w:themeColor="text1"/>
          <w:kern w:val="0"/>
          <w:sz w:val="24"/>
          <w:szCs w:val="24"/>
          <w:lang w:val="en-US"/>
        </w:rPr>
        <w:t xml:space="preserve">weekly feed conversion ratio of turkey </w:t>
      </w:r>
      <w:proofErr w:type="spellStart"/>
      <w:r w:rsidR="00BE7808" w:rsidRPr="00516126">
        <w:rPr>
          <w:rFonts w:ascii="Times New Roman" w:eastAsia="Times New Roman" w:hAnsi="Times New Roman" w:cs="Times New Roman"/>
          <w:color w:val="000000" w:themeColor="text1"/>
          <w:kern w:val="0"/>
          <w:sz w:val="24"/>
          <w:szCs w:val="24"/>
          <w:lang w:val="en-US"/>
        </w:rPr>
        <w:t>poults</w:t>
      </w:r>
      <w:proofErr w:type="spellEnd"/>
      <w:r w:rsidR="00BE7808" w:rsidRPr="00516126">
        <w:rPr>
          <w:rFonts w:ascii="Times New Roman" w:eastAsia="Times New Roman" w:hAnsi="Times New Roman" w:cs="Times New Roman"/>
          <w:color w:val="000000" w:themeColor="text1"/>
          <w:kern w:val="0"/>
          <w:sz w:val="24"/>
          <w:szCs w:val="24"/>
          <w:lang w:val="en-US"/>
        </w:rPr>
        <w:t xml:space="preserve"> </w:t>
      </w:r>
      <w:r w:rsidR="005E65C9">
        <w:rPr>
          <w:rFonts w:ascii="Times New Roman" w:eastAsia="Times New Roman" w:hAnsi="Times New Roman" w:cs="Times New Roman"/>
          <w:color w:val="000000" w:themeColor="text1"/>
          <w:kern w:val="0"/>
          <w:sz w:val="24"/>
          <w:szCs w:val="24"/>
          <w:lang w:val="en-US"/>
        </w:rPr>
        <w:t>from</w:t>
      </w:r>
      <w:r w:rsidR="00BE7808" w:rsidRPr="00516126">
        <w:rPr>
          <w:rFonts w:ascii="Times New Roman" w:eastAsia="Times New Roman" w:hAnsi="Times New Roman" w:cs="Times New Roman"/>
          <w:color w:val="000000" w:themeColor="text1"/>
          <w:kern w:val="0"/>
          <w:sz w:val="24"/>
          <w:szCs w:val="24"/>
          <w:lang w:val="en-US"/>
        </w:rPr>
        <w:t xml:space="preserve"> day</w:t>
      </w:r>
      <w:r w:rsidR="005E65C9">
        <w:rPr>
          <w:rFonts w:ascii="Times New Roman" w:eastAsia="Times New Roman" w:hAnsi="Times New Roman" w:cs="Times New Roman"/>
          <w:color w:val="000000" w:themeColor="text1"/>
          <w:kern w:val="0"/>
          <w:sz w:val="24"/>
          <w:szCs w:val="24"/>
          <w:lang w:val="en-US"/>
        </w:rPr>
        <w:t>-</w:t>
      </w:r>
      <w:r w:rsidR="00BE7808" w:rsidRPr="00516126">
        <w:rPr>
          <w:rFonts w:ascii="Times New Roman" w:eastAsia="Times New Roman" w:hAnsi="Times New Roman" w:cs="Times New Roman"/>
          <w:color w:val="000000" w:themeColor="text1"/>
          <w:kern w:val="0"/>
          <w:sz w:val="24"/>
          <w:szCs w:val="24"/>
          <w:lang w:val="en-US"/>
        </w:rPr>
        <w:t>old to 8 weeks of age</w:t>
      </w:r>
    </w:p>
    <w:tbl>
      <w:tblPr>
        <w:tblStyle w:val="TableGrid6"/>
        <w:tblW w:w="11227" w:type="dxa"/>
        <w:tblInd w:w="-1102" w:type="dxa"/>
        <w:tblLook w:val="04A0" w:firstRow="1" w:lastRow="0" w:firstColumn="1" w:lastColumn="0" w:noHBand="0" w:noVBand="1"/>
      </w:tblPr>
      <w:tblGrid>
        <w:gridCol w:w="1456"/>
        <w:gridCol w:w="1125"/>
        <w:gridCol w:w="1134"/>
        <w:gridCol w:w="1275"/>
        <w:gridCol w:w="1276"/>
        <w:gridCol w:w="1276"/>
        <w:gridCol w:w="1276"/>
        <w:gridCol w:w="1275"/>
        <w:gridCol w:w="1134"/>
      </w:tblGrid>
      <w:tr w:rsidR="00516126" w:rsidRPr="00516126" w14:paraId="5C73F398" w14:textId="77777777" w:rsidTr="00F128F8">
        <w:trPr>
          <w:trHeight w:val="288"/>
        </w:trPr>
        <w:tc>
          <w:tcPr>
            <w:tcW w:w="1456" w:type="dxa"/>
          </w:tcPr>
          <w:p w14:paraId="4D6877F2"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bookmarkStart w:id="13" w:name="_Hlk212717796"/>
            <w:r w:rsidRPr="00516126">
              <w:rPr>
                <w:rFonts w:ascii="Times New Roman" w:eastAsia="Calibri" w:hAnsi="Times New Roman" w:cs="Times New Roman"/>
                <w:b/>
                <w:bCs/>
                <w:color w:val="000000" w:themeColor="text1"/>
                <w:sz w:val="24"/>
                <w:szCs w:val="24"/>
              </w:rPr>
              <w:t>Treatment</w:t>
            </w:r>
          </w:p>
        </w:tc>
        <w:tc>
          <w:tcPr>
            <w:tcW w:w="1125" w:type="dxa"/>
          </w:tcPr>
          <w:p w14:paraId="3BCE638B"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1</w:t>
            </w:r>
            <w:r w:rsidRPr="00516126">
              <w:rPr>
                <w:rFonts w:ascii="Times New Roman" w:eastAsia="Calibri" w:hAnsi="Times New Roman" w:cs="Times New Roman"/>
                <w:b/>
                <w:bCs/>
                <w:color w:val="000000" w:themeColor="text1"/>
                <w:sz w:val="24"/>
                <w:szCs w:val="24"/>
                <w:vertAlign w:val="superscript"/>
              </w:rPr>
              <w:t>st</w:t>
            </w:r>
            <w:r w:rsidRPr="00516126">
              <w:rPr>
                <w:rFonts w:ascii="Times New Roman" w:eastAsia="Calibri" w:hAnsi="Times New Roman" w:cs="Times New Roman"/>
                <w:b/>
                <w:bCs/>
                <w:color w:val="000000" w:themeColor="text1"/>
                <w:sz w:val="24"/>
                <w:szCs w:val="24"/>
              </w:rPr>
              <w:t xml:space="preserve"> week</w:t>
            </w:r>
          </w:p>
        </w:tc>
        <w:tc>
          <w:tcPr>
            <w:tcW w:w="1134" w:type="dxa"/>
          </w:tcPr>
          <w:p w14:paraId="77CDA329"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2</w:t>
            </w:r>
            <w:r w:rsidRPr="00516126">
              <w:rPr>
                <w:rFonts w:ascii="Times New Roman" w:eastAsia="Calibri" w:hAnsi="Times New Roman" w:cs="Times New Roman"/>
                <w:b/>
                <w:bCs/>
                <w:color w:val="000000" w:themeColor="text1"/>
                <w:sz w:val="24"/>
                <w:szCs w:val="24"/>
                <w:vertAlign w:val="superscript"/>
              </w:rPr>
              <w:t>nd</w:t>
            </w:r>
            <w:r w:rsidRPr="00516126">
              <w:rPr>
                <w:rFonts w:ascii="Times New Roman" w:eastAsia="Calibri" w:hAnsi="Times New Roman" w:cs="Times New Roman"/>
                <w:b/>
                <w:bCs/>
                <w:color w:val="000000" w:themeColor="text1"/>
                <w:sz w:val="24"/>
                <w:szCs w:val="24"/>
              </w:rPr>
              <w:t xml:space="preserve"> week</w:t>
            </w:r>
          </w:p>
        </w:tc>
        <w:tc>
          <w:tcPr>
            <w:tcW w:w="1275" w:type="dxa"/>
          </w:tcPr>
          <w:p w14:paraId="26F949AB"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3</w:t>
            </w:r>
            <w:r w:rsidRPr="00516126">
              <w:rPr>
                <w:rFonts w:ascii="Times New Roman" w:eastAsia="Calibri" w:hAnsi="Times New Roman" w:cs="Times New Roman"/>
                <w:b/>
                <w:bCs/>
                <w:color w:val="000000" w:themeColor="text1"/>
                <w:sz w:val="24"/>
                <w:szCs w:val="24"/>
                <w:vertAlign w:val="superscript"/>
              </w:rPr>
              <w:t>rd</w:t>
            </w:r>
            <w:r w:rsidRPr="00516126">
              <w:rPr>
                <w:rFonts w:ascii="Times New Roman" w:eastAsia="Calibri" w:hAnsi="Times New Roman" w:cs="Times New Roman"/>
                <w:b/>
                <w:bCs/>
                <w:color w:val="000000" w:themeColor="text1"/>
                <w:sz w:val="24"/>
                <w:szCs w:val="24"/>
              </w:rPr>
              <w:t xml:space="preserve"> week</w:t>
            </w:r>
          </w:p>
        </w:tc>
        <w:tc>
          <w:tcPr>
            <w:tcW w:w="1276" w:type="dxa"/>
          </w:tcPr>
          <w:p w14:paraId="448BDCA5"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4</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14:paraId="449C7045"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5</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14:paraId="408BE819"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6</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5" w:type="dxa"/>
          </w:tcPr>
          <w:p w14:paraId="5253E989"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7</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14:paraId="78332088"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8</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r>
      <w:tr w:rsidR="00516126" w:rsidRPr="00516126" w14:paraId="76F44EE9" w14:textId="77777777" w:rsidTr="00F128F8">
        <w:trPr>
          <w:trHeight w:val="136"/>
        </w:trPr>
        <w:tc>
          <w:tcPr>
            <w:tcW w:w="1456" w:type="dxa"/>
          </w:tcPr>
          <w:p w14:paraId="67550787"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T1</w:t>
            </w:r>
          </w:p>
        </w:tc>
        <w:tc>
          <w:tcPr>
            <w:tcW w:w="1125" w:type="dxa"/>
          </w:tcPr>
          <w:p w14:paraId="440EA2CE"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1.35</w:t>
            </w:r>
          </w:p>
        </w:tc>
        <w:tc>
          <w:tcPr>
            <w:tcW w:w="1134" w:type="dxa"/>
          </w:tcPr>
          <w:p w14:paraId="00888DBC"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1.55</w:t>
            </w:r>
          </w:p>
        </w:tc>
        <w:tc>
          <w:tcPr>
            <w:tcW w:w="1275" w:type="dxa"/>
          </w:tcPr>
          <w:p w14:paraId="11B2110F"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2.00</w:t>
            </w:r>
          </w:p>
        </w:tc>
        <w:tc>
          <w:tcPr>
            <w:tcW w:w="1276" w:type="dxa"/>
          </w:tcPr>
          <w:p w14:paraId="774522EC"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2.53</w:t>
            </w:r>
          </w:p>
        </w:tc>
        <w:tc>
          <w:tcPr>
            <w:tcW w:w="1276" w:type="dxa"/>
          </w:tcPr>
          <w:p w14:paraId="32599F19"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2.00</w:t>
            </w:r>
          </w:p>
        </w:tc>
        <w:tc>
          <w:tcPr>
            <w:tcW w:w="1276" w:type="dxa"/>
          </w:tcPr>
          <w:p w14:paraId="33395EC5"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2.25</w:t>
            </w:r>
          </w:p>
        </w:tc>
        <w:tc>
          <w:tcPr>
            <w:tcW w:w="1275" w:type="dxa"/>
          </w:tcPr>
          <w:p w14:paraId="3AF5797E"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2.38</w:t>
            </w:r>
          </w:p>
        </w:tc>
        <w:tc>
          <w:tcPr>
            <w:tcW w:w="1134" w:type="dxa"/>
          </w:tcPr>
          <w:p w14:paraId="7642AD03"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2.71</w:t>
            </w:r>
          </w:p>
        </w:tc>
      </w:tr>
      <w:tr w:rsidR="00516126" w:rsidRPr="00516126" w14:paraId="30E37090" w14:textId="77777777" w:rsidTr="00F128F8">
        <w:trPr>
          <w:trHeight w:val="282"/>
        </w:trPr>
        <w:tc>
          <w:tcPr>
            <w:tcW w:w="1456" w:type="dxa"/>
          </w:tcPr>
          <w:p w14:paraId="1584468B"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T2</w:t>
            </w:r>
          </w:p>
        </w:tc>
        <w:tc>
          <w:tcPr>
            <w:tcW w:w="1125" w:type="dxa"/>
          </w:tcPr>
          <w:p w14:paraId="0E930CC1"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1.46</w:t>
            </w:r>
          </w:p>
        </w:tc>
        <w:tc>
          <w:tcPr>
            <w:tcW w:w="1134" w:type="dxa"/>
          </w:tcPr>
          <w:p w14:paraId="3A5CFBD1"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1.66</w:t>
            </w:r>
          </w:p>
        </w:tc>
        <w:tc>
          <w:tcPr>
            <w:tcW w:w="1275" w:type="dxa"/>
          </w:tcPr>
          <w:p w14:paraId="1C354124"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1.96</w:t>
            </w:r>
          </w:p>
        </w:tc>
        <w:tc>
          <w:tcPr>
            <w:tcW w:w="1276" w:type="dxa"/>
          </w:tcPr>
          <w:p w14:paraId="4210CF1B"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2.18</w:t>
            </w:r>
          </w:p>
        </w:tc>
        <w:tc>
          <w:tcPr>
            <w:tcW w:w="1276" w:type="dxa"/>
          </w:tcPr>
          <w:p w14:paraId="19E60E29"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1.97</w:t>
            </w:r>
          </w:p>
        </w:tc>
        <w:tc>
          <w:tcPr>
            <w:tcW w:w="1276" w:type="dxa"/>
          </w:tcPr>
          <w:p w14:paraId="29B9FC15"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2.13</w:t>
            </w:r>
          </w:p>
        </w:tc>
        <w:tc>
          <w:tcPr>
            <w:tcW w:w="1275" w:type="dxa"/>
          </w:tcPr>
          <w:p w14:paraId="5F088C84"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2.16</w:t>
            </w:r>
          </w:p>
        </w:tc>
        <w:tc>
          <w:tcPr>
            <w:tcW w:w="1134" w:type="dxa"/>
          </w:tcPr>
          <w:p w14:paraId="66038A74"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2.56</w:t>
            </w:r>
          </w:p>
        </w:tc>
      </w:tr>
      <w:tr w:rsidR="00516126" w:rsidRPr="00516126" w14:paraId="6FE3312D" w14:textId="77777777" w:rsidTr="00F128F8">
        <w:trPr>
          <w:trHeight w:val="130"/>
        </w:trPr>
        <w:tc>
          <w:tcPr>
            <w:tcW w:w="1456" w:type="dxa"/>
          </w:tcPr>
          <w:p w14:paraId="206217C9"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T3</w:t>
            </w:r>
          </w:p>
        </w:tc>
        <w:tc>
          <w:tcPr>
            <w:tcW w:w="1125" w:type="dxa"/>
          </w:tcPr>
          <w:p w14:paraId="6E373AD4"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1.20</w:t>
            </w:r>
          </w:p>
        </w:tc>
        <w:tc>
          <w:tcPr>
            <w:tcW w:w="1134" w:type="dxa"/>
          </w:tcPr>
          <w:p w14:paraId="57D8DBCA"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1.35</w:t>
            </w:r>
          </w:p>
        </w:tc>
        <w:tc>
          <w:tcPr>
            <w:tcW w:w="1275" w:type="dxa"/>
          </w:tcPr>
          <w:p w14:paraId="3574A921"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1.83</w:t>
            </w:r>
          </w:p>
        </w:tc>
        <w:tc>
          <w:tcPr>
            <w:tcW w:w="1276" w:type="dxa"/>
          </w:tcPr>
          <w:p w14:paraId="57891B2C"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2.15</w:t>
            </w:r>
          </w:p>
        </w:tc>
        <w:tc>
          <w:tcPr>
            <w:tcW w:w="1276" w:type="dxa"/>
          </w:tcPr>
          <w:p w14:paraId="41E44C10"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2.19</w:t>
            </w:r>
          </w:p>
        </w:tc>
        <w:tc>
          <w:tcPr>
            <w:tcW w:w="1276" w:type="dxa"/>
          </w:tcPr>
          <w:p w14:paraId="6E46DCEC"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2.26</w:t>
            </w:r>
          </w:p>
        </w:tc>
        <w:tc>
          <w:tcPr>
            <w:tcW w:w="1275" w:type="dxa"/>
          </w:tcPr>
          <w:p w14:paraId="2F964525"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2.33</w:t>
            </w:r>
          </w:p>
        </w:tc>
        <w:tc>
          <w:tcPr>
            <w:tcW w:w="1134" w:type="dxa"/>
          </w:tcPr>
          <w:p w14:paraId="32E75636"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2.74</w:t>
            </w:r>
          </w:p>
        </w:tc>
      </w:tr>
      <w:tr w:rsidR="00516126" w:rsidRPr="00516126" w14:paraId="73019EF6" w14:textId="77777777" w:rsidTr="00F128F8">
        <w:trPr>
          <w:trHeight w:val="134"/>
        </w:trPr>
        <w:tc>
          <w:tcPr>
            <w:tcW w:w="1456" w:type="dxa"/>
          </w:tcPr>
          <w:p w14:paraId="79E28A33"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T4</w:t>
            </w:r>
          </w:p>
        </w:tc>
        <w:tc>
          <w:tcPr>
            <w:tcW w:w="1125" w:type="dxa"/>
          </w:tcPr>
          <w:p w14:paraId="02DCB44D"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1.39</w:t>
            </w:r>
          </w:p>
        </w:tc>
        <w:tc>
          <w:tcPr>
            <w:tcW w:w="1134" w:type="dxa"/>
          </w:tcPr>
          <w:p w14:paraId="67FDA57E"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1.56</w:t>
            </w:r>
          </w:p>
        </w:tc>
        <w:tc>
          <w:tcPr>
            <w:tcW w:w="1275" w:type="dxa"/>
          </w:tcPr>
          <w:p w14:paraId="08C2C379"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1.77</w:t>
            </w:r>
          </w:p>
        </w:tc>
        <w:tc>
          <w:tcPr>
            <w:tcW w:w="1276" w:type="dxa"/>
          </w:tcPr>
          <w:p w14:paraId="32D1A444"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2.08</w:t>
            </w:r>
          </w:p>
        </w:tc>
        <w:tc>
          <w:tcPr>
            <w:tcW w:w="1276" w:type="dxa"/>
          </w:tcPr>
          <w:p w14:paraId="2F979E18"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2.14</w:t>
            </w:r>
          </w:p>
        </w:tc>
        <w:tc>
          <w:tcPr>
            <w:tcW w:w="1276" w:type="dxa"/>
          </w:tcPr>
          <w:p w14:paraId="6698CCF1"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2.23</w:t>
            </w:r>
          </w:p>
        </w:tc>
        <w:tc>
          <w:tcPr>
            <w:tcW w:w="1275" w:type="dxa"/>
          </w:tcPr>
          <w:p w14:paraId="0EFB2BAB"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2.19</w:t>
            </w:r>
          </w:p>
        </w:tc>
        <w:tc>
          <w:tcPr>
            <w:tcW w:w="1134" w:type="dxa"/>
          </w:tcPr>
          <w:p w14:paraId="54C70B19"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2.51</w:t>
            </w:r>
          </w:p>
        </w:tc>
      </w:tr>
      <w:tr w:rsidR="00516126" w:rsidRPr="00516126" w14:paraId="587A4D36" w14:textId="77777777" w:rsidTr="00F128F8">
        <w:trPr>
          <w:trHeight w:val="124"/>
        </w:trPr>
        <w:tc>
          <w:tcPr>
            <w:tcW w:w="1456" w:type="dxa"/>
          </w:tcPr>
          <w:p w14:paraId="203C3E40"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Pooled SEM</w:t>
            </w:r>
          </w:p>
        </w:tc>
        <w:tc>
          <w:tcPr>
            <w:tcW w:w="1125" w:type="dxa"/>
          </w:tcPr>
          <w:p w14:paraId="422CF2E5"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0.05</w:t>
            </w:r>
          </w:p>
        </w:tc>
        <w:tc>
          <w:tcPr>
            <w:tcW w:w="1134" w:type="dxa"/>
          </w:tcPr>
          <w:p w14:paraId="516F0645"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0.06</w:t>
            </w:r>
          </w:p>
        </w:tc>
        <w:tc>
          <w:tcPr>
            <w:tcW w:w="1275" w:type="dxa"/>
          </w:tcPr>
          <w:p w14:paraId="2B505F0F"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0.05</w:t>
            </w:r>
          </w:p>
        </w:tc>
        <w:tc>
          <w:tcPr>
            <w:tcW w:w="1276" w:type="dxa"/>
          </w:tcPr>
          <w:p w14:paraId="455B7BB2"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0.07</w:t>
            </w:r>
          </w:p>
        </w:tc>
        <w:tc>
          <w:tcPr>
            <w:tcW w:w="1276" w:type="dxa"/>
          </w:tcPr>
          <w:p w14:paraId="61A52CCF"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0.05</w:t>
            </w:r>
          </w:p>
        </w:tc>
        <w:tc>
          <w:tcPr>
            <w:tcW w:w="1276" w:type="dxa"/>
          </w:tcPr>
          <w:p w14:paraId="18B4F68A"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0.04</w:t>
            </w:r>
          </w:p>
        </w:tc>
        <w:tc>
          <w:tcPr>
            <w:tcW w:w="1275" w:type="dxa"/>
          </w:tcPr>
          <w:p w14:paraId="7162D0D7"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0.04</w:t>
            </w:r>
          </w:p>
        </w:tc>
        <w:tc>
          <w:tcPr>
            <w:tcW w:w="1134" w:type="dxa"/>
          </w:tcPr>
          <w:p w14:paraId="76F2B799"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0.07</w:t>
            </w:r>
          </w:p>
        </w:tc>
      </w:tr>
      <w:tr w:rsidR="00516126" w:rsidRPr="00516126" w14:paraId="0F53C1DE" w14:textId="77777777" w:rsidTr="00F128F8">
        <w:trPr>
          <w:trHeight w:val="70"/>
        </w:trPr>
        <w:tc>
          <w:tcPr>
            <w:tcW w:w="1456" w:type="dxa"/>
          </w:tcPr>
          <w:p w14:paraId="66F0E85B"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Significance Level</w:t>
            </w:r>
          </w:p>
        </w:tc>
        <w:tc>
          <w:tcPr>
            <w:tcW w:w="1125" w:type="dxa"/>
          </w:tcPr>
          <w:p w14:paraId="430EDFCC"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2CAC6ECD"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14:paraId="6E237235"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60E13CE2"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3BE99E04"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0C5FD938"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14:paraId="541D040C"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78311DDE"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r>
      <w:tr w:rsidR="00516126" w:rsidRPr="00516126" w14:paraId="2941D067" w14:textId="77777777" w:rsidTr="005013AF">
        <w:trPr>
          <w:trHeight w:val="527"/>
        </w:trPr>
        <w:tc>
          <w:tcPr>
            <w:tcW w:w="11227" w:type="dxa"/>
            <w:gridSpan w:val="9"/>
          </w:tcPr>
          <w:p w14:paraId="1B410AA3" w14:textId="6A566BBF" w:rsidR="006C49E7" w:rsidRPr="00516126" w:rsidRDefault="006C49E7"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 Not Significant (P&gt;0.05)</w:t>
            </w:r>
            <w:r w:rsidR="002D2DEA">
              <w:rPr>
                <w:rFonts w:ascii="Times New Roman" w:eastAsia="Calibri" w:hAnsi="Times New Roman" w:cs="Times New Roman"/>
                <w:color w:val="000000" w:themeColor="text1"/>
                <w:sz w:val="24"/>
                <w:szCs w:val="24"/>
              </w:rPr>
              <w:t>,</w:t>
            </w:r>
            <w:r w:rsidRPr="00516126">
              <w:rPr>
                <w:rFonts w:ascii="Times New Roman" w:eastAsia="Calibri" w:hAnsi="Times New Roman" w:cs="Times New Roman"/>
                <w:color w:val="000000" w:themeColor="text1"/>
                <w:sz w:val="24"/>
                <w:szCs w:val="24"/>
              </w:rPr>
              <w:t xml:space="preserve"> SEM: Standard Error of Mean</w:t>
            </w:r>
            <w:r w:rsidR="00E6625B">
              <w:rPr>
                <w:rFonts w:ascii="Times New Roman" w:eastAsia="Calibri" w:hAnsi="Times New Roman" w:cs="Times New Roman"/>
                <w:color w:val="000000" w:themeColor="text1"/>
                <w:sz w:val="24"/>
                <w:szCs w:val="24"/>
              </w:rPr>
              <w:t>.</w:t>
            </w:r>
          </w:p>
        </w:tc>
      </w:tr>
      <w:bookmarkEnd w:id="13"/>
    </w:tbl>
    <w:p w14:paraId="5CE4DA4E" w14:textId="77777777" w:rsidR="00BE7808" w:rsidRPr="00516126" w:rsidRDefault="00BE7808" w:rsidP="00BE7808">
      <w:pPr>
        <w:rPr>
          <w:rFonts w:ascii="Times New Roman" w:eastAsia="Times New Roman" w:hAnsi="Times New Roman" w:cs="Times New Roman"/>
          <w:b/>
          <w:color w:val="000000" w:themeColor="text1"/>
          <w:kern w:val="0"/>
          <w:sz w:val="24"/>
          <w:szCs w:val="24"/>
          <w:lang w:val="en-US"/>
        </w:rPr>
      </w:pPr>
    </w:p>
    <w:p w14:paraId="5297C8D6" w14:textId="77777777" w:rsidR="00BE7808" w:rsidRPr="00516126" w:rsidRDefault="00BE7808" w:rsidP="000164A1">
      <w:pPr>
        <w:ind w:right="-1180"/>
        <w:rPr>
          <w:rFonts w:ascii="Times New Roman" w:eastAsia="Times New Roman" w:hAnsi="Times New Roman" w:cs="Times New Roman"/>
          <w:color w:val="000000" w:themeColor="text1"/>
          <w:sz w:val="24"/>
          <w:szCs w:val="24"/>
          <w:lang w:val="en-US"/>
        </w:rPr>
      </w:pPr>
    </w:p>
    <w:p w14:paraId="2400A62A" w14:textId="77777777" w:rsidR="00464946" w:rsidRPr="00516126" w:rsidRDefault="00464946" w:rsidP="000164A1">
      <w:pPr>
        <w:tabs>
          <w:tab w:val="left" w:pos="1908"/>
        </w:tabs>
        <w:spacing w:line="360" w:lineRule="auto"/>
        <w:ind w:left="-1134" w:right="-1180"/>
        <w:rPr>
          <w:rFonts w:ascii="Times New Roman" w:eastAsia="Times New Roman" w:hAnsi="Times New Roman" w:cs="Times New Roman"/>
          <w:bCs/>
          <w:color w:val="000000" w:themeColor="text1"/>
          <w:kern w:val="0"/>
          <w:sz w:val="24"/>
          <w:szCs w:val="24"/>
          <w:lang w:val="en-US"/>
        </w:rPr>
      </w:pPr>
    </w:p>
    <w:p w14:paraId="47F36CBA" w14:textId="77777777" w:rsidR="00464946" w:rsidRPr="00516126" w:rsidRDefault="00464946" w:rsidP="000164A1">
      <w:pPr>
        <w:tabs>
          <w:tab w:val="left" w:pos="1908"/>
        </w:tabs>
        <w:spacing w:line="360" w:lineRule="auto"/>
        <w:ind w:left="-1134" w:right="-1180"/>
        <w:rPr>
          <w:rFonts w:ascii="Times New Roman" w:eastAsia="Times New Roman" w:hAnsi="Times New Roman" w:cs="Times New Roman"/>
          <w:bCs/>
          <w:color w:val="000000" w:themeColor="text1"/>
          <w:kern w:val="0"/>
          <w:sz w:val="24"/>
          <w:szCs w:val="24"/>
          <w:lang w:val="en-US"/>
        </w:rPr>
      </w:pPr>
    </w:p>
    <w:p w14:paraId="609F02BF" w14:textId="77777777" w:rsidR="004C3343" w:rsidRPr="00516126" w:rsidRDefault="004C3343" w:rsidP="000164A1">
      <w:pPr>
        <w:tabs>
          <w:tab w:val="left" w:pos="1908"/>
        </w:tabs>
        <w:spacing w:line="360" w:lineRule="auto"/>
        <w:ind w:left="-1134" w:right="-1180"/>
        <w:rPr>
          <w:rFonts w:ascii="Times New Roman" w:eastAsia="Times New Roman" w:hAnsi="Times New Roman" w:cs="Times New Roman"/>
          <w:bCs/>
          <w:color w:val="000000" w:themeColor="text1"/>
          <w:kern w:val="0"/>
          <w:sz w:val="24"/>
          <w:szCs w:val="24"/>
          <w:lang w:val="en-US"/>
        </w:rPr>
      </w:pPr>
    </w:p>
    <w:p w14:paraId="4F3937CC" w14:textId="3295EA46" w:rsidR="00BE7808" w:rsidRPr="00516126" w:rsidRDefault="000164A1" w:rsidP="000164A1">
      <w:pPr>
        <w:tabs>
          <w:tab w:val="left" w:pos="1908"/>
        </w:tabs>
        <w:spacing w:line="360" w:lineRule="auto"/>
        <w:ind w:left="-1134" w:right="-1180"/>
        <w:rPr>
          <w:rFonts w:ascii="Times New Roman" w:eastAsia="Times New Roman" w:hAnsi="Times New Roman" w:cs="Times New Roman"/>
          <w:bCs/>
          <w:color w:val="000000" w:themeColor="text1"/>
          <w:kern w:val="0"/>
          <w:sz w:val="24"/>
          <w:szCs w:val="24"/>
          <w:lang w:val="en-US"/>
        </w:rPr>
      </w:pPr>
      <w:r w:rsidRPr="00516126">
        <w:rPr>
          <w:rFonts w:ascii="Times New Roman" w:eastAsia="Times New Roman" w:hAnsi="Times New Roman" w:cs="Times New Roman"/>
          <w:bCs/>
          <w:color w:val="000000" w:themeColor="text1"/>
          <w:kern w:val="0"/>
          <w:sz w:val="24"/>
          <w:szCs w:val="24"/>
          <w:lang w:val="en-US"/>
        </w:rPr>
        <w:t xml:space="preserve">Table </w:t>
      </w:r>
      <w:r w:rsidR="00306817" w:rsidRPr="00516126">
        <w:rPr>
          <w:rFonts w:ascii="Times New Roman" w:eastAsia="Times New Roman" w:hAnsi="Times New Roman" w:cs="Times New Roman"/>
          <w:bCs/>
          <w:color w:val="000000" w:themeColor="text1"/>
          <w:kern w:val="0"/>
          <w:sz w:val="24"/>
          <w:szCs w:val="24"/>
          <w:lang w:val="en-US"/>
        </w:rPr>
        <w:t>7</w:t>
      </w:r>
      <w:r w:rsidRPr="00516126">
        <w:rPr>
          <w:rFonts w:ascii="Times New Roman" w:eastAsia="Times New Roman" w:hAnsi="Times New Roman" w:cs="Times New Roman"/>
          <w:bCs/>
          <w:color w:val="000000" w:themeColor="text1"/>
          <w:kern w:val="0"/>
          <w:sz w:val="24"/>
          <w:szCs w:val="24"/>
          <w:lang w:val="en-US"/>
        </w:rPr>
        <w:t xml:space="preserve">: </w:t>
      </w:r>
      <w:r w:rsidR="00BE7808" w:rsidRPr="00516126">
        <w:rPr>
          <w:rFonts w:ascii="Times New Roman" w:eastAsia="Times New Roman" w:hAnsi="Times New Roman" w:cs="Times New Roman"/>
          <w:bCs/>
          <w:color w:val="000000" w:themeColor="text1"/>
          <w:kern w:val="0"/>
          <w:sz w:val="24"/>
          <w:szCs w:val="24"/>
          <w:lang w:val="en-US"/>
        </w:rPr>
        <w:t xml:space="preserve">Effect of feeding sodium butyrate at graded levels on weekly feed cost per </w:t>
      </w:r>
      <w:proofErr w:type="gramStart"/>
      <w:r w:rsidR="00BE7808" w:rsidRPr="00516126">
        <w:rPr>
          <w:rFonts w:ascii="Times New Roman" w:eastAsia="Times New Roman" w:hAnsi="Times New Roman" w:cs="Times New Roman"/>
          <w:bCs/>
          <w:color w:val="000000" w:themeColor="text1"/>
          <w:kern w:val="0"/>
          <w:sz w:val="24"/>
          <w:szCs w:val="24"/>
          <w:lang w:val="en-US"/>
        </w:rPr>
        <w:t>kilograms</w:t>
      </w:r>
      <w:proofErr w:type="gramEnd"/>
      <w:r w:rsidR="00BE7808" w:rsidRPr="00516126">
        <w:rPr>
          <w:rFonts w:ascii="Times New Roman" w:eastAsia="Times New Roman" w:hAnsi="Times New Roman" w:cs="Times New Roman"/>
          <w:bCs/>
          <w:color w:val="000000" w:themeColor="text1"/>
          <w:kern w:val="0"/>
          <w:sz w:val="24"/>
          <w:szCs w:val="24"/>
          <w:lang w:val="en-US"/>
        </w:rPr>
        <w:t xml:space="preserve"> live weight gain (in rupees) of turkey </w:t>
      </w:r>
      <w:proofErr w:type="spellStart"/>
      <w:r w:rsidR="00BE7808" w:rsidRPr="00516126">
        <w:rPr>
          <w:rFonts w:ascii="Times New Roman" w:eastAsia="Times New Roman" w:hAnsi="Times New Roman" w:cs="Times New Roman"/>
          <w:bCs/>
          <w:color w:val="000000" w:themeColor="text1"/>
          <w:kern w:val="0"/>
          <w:sz w:val="24"/>
          <w:szCs w:val="24"/>
          <w:lang w:val="en-US"/>
        </w:rPr>
        <w:t>poults</w:t>
      </w:r>
      <w:proofErr w:type="spellEnd"/>
      <w:r w:rsidR="00BE7808" w:rsidRPr="00516126">
        <w:rPr>
          <w:rFonts w:ascii="Times New Roman" w:eastAsia="Times New Roman" w:hAnsi="Times New Roman" w:cs="Times New Roman"/>
          <w:bCs/>
          <w:color w:val="000000" w:themeColor="text1"/>
          <w:kern w:val="0"/>
          <w:sz w:val="24"/>
          <w:szCs w:val="24"/>
          <w:lang w:val="en-US"/>
        </w:rPr>
        <w:t xml:space="preserve"> </w:t>
      </w:r>
      <w:r w:rsidR="000D5BA3">
        <w:rPr>
          <w:rFonts w:ascii="Times New Roman" w:eastAsia="Times New Roman" w:hAnsi="Times New Roman" w:cs="Times New Roman"/>
          <w:bCs/>
          <w:color w:val="000000" w:themeColor="text1"/>
          <w:kern w:val="0"/>
          <w:sz w:val="24"/>
          <w:szCs w:val="24"/>
          <w:lang w:val="en-US"/>
        </w:rPr>
        <w:t>from</w:t>
      </w:r>
      <w:r w:rsidR="00BE7808" w:rsidRPr="00516126">
        <w:rPr>
          <w:rFonts w:ascii="Times New Roman" w:eastAsia="Times New Roman" w:hAnsi="Times New Roman" w:cs="Times New Roman"/>
          <w:bCs/>
          <w:color w:val="000000" w:themeColor="text1"/>
          <w:kern w:val="0"/>
          <w:sz w:val="24"/>
          <w:szCs w:val="24"/>
          <w:lang w:val="en-US"/>
        </w:rPr>
        <w:t xml:space="preserve"> day old to 8 weeks of age</w:t>
      </w:r>
    </w:p>
    <w:tbl>
      <w:tblPr>
        <w:tblStyle w:val="TableGrid7"/>
        <w:tblW w:w="11218" w:type="dxa"/>
        <w:tblInd w:w="-1102" w:type="dxa"/>
        <w:tblLook w:val="04A0" w:firstRow="1" w:lastRow="0" w:firstColumn="1" w:lastColumn="0" w:noHBand="0" w:noVBand="1"/>
      </w:tblPr>
      <w:tblGrid>
        <w:gridCol w:w="1456"/>
        <w:gridCol w:w="1116"/>
        <w:gridCol w:w="1134"/>
        <w:gridCol w:w="1275"/>
        <w:gridCol w:w="1276"/>
        <w:gridCol w:w="1276"/>
        <w:gridCol w:w="1276"/>
        <w:gridCol w:w="1275"/>
        <w:gridCol w:w="1134"/>
      </w:tblGrid>
      <w:tr w:rsidR="00516126" w:rsidRPr="00516126" w14:paraId="0F0CAC40" w14:textId="77777777" w:rsidTr="00F128F8">
        <w:trPr>
          <w:trHeight w:val="97"/>
        </w:trPr>
        <w:tc>
          <w:tcPr>
            <w:tcW w:w="1456" w:type="dxa"/>
          </w:tcPr>
          <w:p w14:paraId="611E61DA"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bookmarkStart w:id="14" w:name="_Hlk213004551"/>
            <w:r w:rsidRPr="00516126">
              <w:rPr>
                <w:rFonts w:ascii="Times New Roman" w:eastAsia="Calibri" w:hAnsi="Times New Roman" w:cs="Times New Roman"/>
                <w:b/>
                <w:bCs/>
                <w:color w:val="000000" w:themeColor="text1"/>
                <w:sz w:val="24"/>
                <w:szCs w:val="24"/>
              </w:rPr>
              <w:t>Treatment</w:t>
            </w:r>
          </w:p>
        </w:tc>
        <w:tc>
          <w:tcPr>
            <w:tcW w:w="1116" w:type="dxa"/>
          </w:tcPr>
          <w:p w14:paraId="659CD2BE"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1</w:t>
            </w:r>
            <w:r w:rsidRPr="00516126">
              <w:rPr>
                <w:rFonts w:ascii="Times New Roman" w:eastAsia="Calibri" w:hAnsi="Times New Roman" w:cs="Times New Roman"/>
                <w:b/>
                <w:bCs/>
                <w:color w:val="000000" w:themeColor="text1"/>
                <w:sz w:val="24"/>
                <w:szCs w:val="24"/>
                <w:vertAlign w:val="superscript"/>
              </w:rPr>
              <w:t>st</w:t>
            </w:r>
            <w:r w:rsidRPr="00516126">
              <w:rPr>
                <w:rFonts w:ascii="Times New Roman" w:eastAsia="Calibri" w:hAnsi="Times New Roman" w:cs="Times New Roman"/>
                <w:b/>
                <w:bCs/>
                <w:color w:val="000000" w:themeColor="text1"/>
                <w:sz w:val="24"/>
                <w:szCs w:val="24"/>
              </w:rPr>
              <w:t xml:space="preserve"> week</w:t>
            </w:r>
          </w:p>
        </w:tc>
        <w:tc>
          <w:tcPr>
            <w:tcW w:w="1134" w:type="dxa"/>
          </w:tcPr>
          <w:p w14:paraId="4C4DA81A"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2</w:t>
            </w:r>
            <w:r w:rsidRPr="00516126">
              <w:rPr>
                <w:rFonts w:ascii="Times New Roman" w:eastAsia="Calibri" w:hAnsi="Times New Roman" w:cs="Times New Roman"/>
                <w:b/>
                <w:bCs/>
                <w:color w:val="000000" w:themeColor="text1"/>
                <w:sz w:val="24"/>
                <w:szCs w:val="24"/>
                <w:vertAlign w:val="superscript"/>
              </w:rPr>
              <w:t>nd</w:t>
            </w:r>
            <w:r w:rsidRPr="00516126">
              <w:rPr>
                <w:rFonts w:ascii="Times New Roman" w:eastAsia="Calibri" w:hAnsi="Times New Roman" w:cs="Times New Roman"/>
                <w:b/>
                <w:bCs/>
                <w:color w:val="000000" w:themeColor="text1"/>
                <w:sz w:val="24"/>
                <w:szCs w:val="24"/>
              </w:rPr>
              <w:t xml:space="preserve"> week</w:t>
            </w:r>
          </w:p>
        </w:tc>
        <w:tc>
          <w:tcPr>
            <w:tcW w:w="1275" w:type="dxa"/>
          </w:tcPr>
          <w:p w14:paraId="5A36C88F"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3</w:t>
            </w:r>
            <w:r w:rsidRPr="00516126">
              <w:rPr>
                <w:rFonts w:ascii="Times New Roman" w:eastAsia="Calibri" w:hAnsi="Times New Roman" w:cs="Times New Roman"/>
                <w:b/>
                <w:bCs/>
                <w:color w:val="000000" w:themeColor="text1"/>
                <w:sz w:val="24"/>
                <w:szCs w:val="24"/>
                <w:vertAlign w:val="superscript"/>
              </w:rPr>
              <w:t>rd</w:t>
            </w:r>
            <w:r w:rsidRPr="00516126">
              <w:rPr>
                <w:rFonts w:ascii="Times New Roman" w:eastAsia="Calibri" w:hAnsi="Times New Roman" w:cs="Times New Roman"/>
                <w:b/>
                <w:bCs/>
                <w:color w:val="000000" w:themeColor="text1"/>
                <w:sz w:val="24"/>
                <w:szCs w:val="24"/>
              </w:rPr>
              <w:t xml:space="preserve"> week</w:t>
            </w:r>
          </w:p>
        </w:tc>
        <w:tc>
          <w:tcPr>
            <w:tcW w:w="1276" w:type="dxa"/>
          </w:tcPr>
          <w:p w14:paraId="02B8EAFF"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4</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14:paraId="0B1BF256"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5</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14:paraId="4A2C7B7A"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6</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5" w:type="dxa"/>
          </w:tcPr>
          <w:p w14:paraId="2789C490"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7</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14:paraId="6B469D47"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8</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r>
      <w:tr w:rsidR="00516126" w:rsidRPr="00516126" w14:paraId="1B9508E2" w14:textId="77777777" w:rsidTr="00F128F8">
        <w:trPr>
          <w:trHeight w:val="233"/>
        </w:trPr>
        <w:tc>
          <w:tcPr>
            <w:tcW w:w="1456" w:type="dxa"/>
          </w:tcPr>
          <w:p w14:paraId="7438C5AD"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T1</w:t>
            </w:r>
          </w:p>
        </w:tc>
        <w:tc>
          <w:tcPr>
            <w:tcW w:w="1116" w:type="dxa"/>
          </w:tcPr>
          <w:p w14:paraId="4104610E"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70.37</w:t>
            </w:r>
          </w:p>
        </w:tc>
        <w:tc>
          <w:tcPr>
            <w:tcW w:w="1134" w:type="dxa"/>
          </w:tcPr>
          <w:p w14:paraId="600C1C71"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80.79</w:t>
            </w:r>
          </w:p>
        </w:tc>
        <w:tc>
          <w:tcPr>
            <w:tcW w:w="1275" w:type="dxa"/>
          </w:tcPr>
          <w:p w14:paraId="4BAC0A65"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104.17</w:t>
            </w:r>
          </w:p>
        </w:tc>
        <w:tc>
          <w:tcPr>
            <w:tcW w:w="1276" w:type="dxa"/>
          </w:tcPr>
          <w:p w14:paraId="22179B63"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131.37</w:t>
            </w:r>
          </w:p>
        </w:tc>
        <w:tc>
          <w:tcPr>
            <w:tcW w:w="1276" w:type="dxa"/>
          </w:tcPr>
          <w:p w14:paraId="7EB0DE82"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104.07</w:t>
            </w:r>
          </w:p>
        </w:tc>
        <w:tc>
          <w:tcPr>
            <w:tcW w:w="1276" w:type="dxa"/>
          </w:tcPr>
          <w:p w14:paraId="62550E3F"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117.08</w:t>
            </w:r>
          </w:p>
        </w:tc>
        <w:tc>
          <w:tcPr>
            <w:tcW w:w="1275" w:type="dxa"/>
          </w:tcPr>
          <w:p w14:paraId="74106BD0"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123.70</w:t>
            </w:r>
          </w:p>
        </w:tc>
        <w:tc>
          <w:tcPr>
            <w:tcW w:w="1134" w:type="dxa"/>
          </w:tcPr>
          <w:p w14:paraId="3504FE1A"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140.93</w:t>
            </w:r>
          </w:p>
        </w:tc>
      </w:tr>
      <w:tr w:rsidR="00516126" w:rsidRPr="00516126" w14:paraId="368E0A99" w14:textId="77777777" w:rsidTr="00F128F8">
        <w:trPr>
          <w:trHeight w:val="96"/>
        </w:trPr>
        <w:tc>
          <w:tcPr>
            <w:tcW w:w="1456" w:type="dxa"/>
          </w:tcPr>
          <w:p w14:paraId="3F828CFC"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T2</w:t>
            </w:r>
          </w:p>
        </w:tc>
        <w:tc>
          <w:tcPr>
            <w:tcW w:w="1116" w:type="dxa"/>
          </w:tcPr>
          <w:p w14:paraId="0E6772F2"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75.75</w:t>
            </w:r>
          </w:p>
        </w:tc>
        <w:tc>
          <w:tcPr>
            <w:tcW w:w="1134" w:type="dxa"/>
          </w:tcPr>
          <w:p w14:paraId="31B167C3"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86.28</w:t>
            </w:r>
          </w:p>
        </w:tc>
        <w:tc>
          <w:tcPr>
            <w:tcW w:w="1275" w:type="dxa"/>
          </w:tcPr>
          <w:p w14:paraId="7DE66001"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101.80</w:t>
            </w:r>
          </w:p>
        </w:tc>
        <w:tc>
          <w:tcPr>
            <w:tcW w:w="1276" w:type="dxa"/>
          </w:tcPr>
          <w:p w14:paraId="09FE0119"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113.27</w:t>
            </w:r>
          </w:p>
        </w:tc>
        <w:tc>
          <w:tcPr>
            <w:tcW w:w="1276" w:type="dxa"/>
          </w:tcPr>
          <w:p w14:paraId="707CE3F0"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102.62</w:t>
            </w:r>
          </w:p>
        </w:tc>
        <w:tc>
          <w:tcPr>
            <w:tcW w:w="1276" w:type="dxa"/>
          </w:tcPr>
          <w:p w14:paraId="02414F73"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110.78</w:t>
            </w:r>
          </w:p>
        </w:tc>
        <w:tc>
          <w:tcPr>
            <w:tcW w:w="1275" w:type="dxa"/>
          </w:tcPr>
          <w:p w14:paraId="1E919990"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112.54</w:t>
            </w:r>
          </w:p>
        </w:tc>
        <w:tc>
          <w:tcPr>
            <w:tcW w:w="1134" w:type="dxa"/>
          </w:tcPr>
          <w:p w14:paraId="52BCF84A"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132.92</w:t>
            </w:r>
          </w:p>
        </w:tc>
      </w:tr>
      <w:tr w:rsidR="00516126" w:rsidRPr="00516126" w14:paraId="69ED7A28" w14:textId="77777777" w:rsidTr="00F128F8">
        <w:trPr>
          <w:trHeight w:val="227"/>
        </w:trPr>
        <w:tc>
          <w:tcPr>
            <w:tcW w:w="1456" w:type="dxa"/>
          </w:tcPr>
          <w:p w14:paraId="02394FA6"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T3</w:t>
            </w:r>
          </w:p>
        </w:tc>
        <w:tc>
          <w:tcPr>
            <w:tcW w:w="1116" w:type="dxa"/>
          </w:tcPr>
          <w:p w14:paraId="6BB15264"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62.40</w:t>
            </w:r>
          </w:p>
        </w:tc>
        <w:tc>
          <w:tcPr>
            <w:tcW w:w="1134" w:type="dxa"/>
          </w:tcPr>
          <w:p w14:paraId="0CB2C44A"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69.84</w:t>
            </w:r>
          </w:p>
        </w:tc>
        <w:tc>
          <w:tcPr>
            <w:tcW w:w="1275" w:type="dxa"/>
          </w:tcPr>
          <w:p w14:paraId="4120FBF6"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95.09</w:t>
            </w:r>
          </w:p>
        </w:tc>
        <w:tc>
          <w:tcPr>
            <w:tcW w:w="1276" w:type="dxa"/>
          </w:tcPr>
          <w:p w14:paraId="296EE53C"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111.80</w:t>
            </w:r>
          </w:p>
        </w:tc>
        <w:tc>
          <w:tcPr>
            <w:tcW w:w="1276" w:type="dxa"/>
          </w:tcPr>
          <w:p w14:paraId="1E5CF29C"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114.05</w:t>
            </w:r>
          </w:p>
        </w:tc>
        <w:tc>
          <w:tcPr>
            <w:tcW w:w="1276" w:type="dxa"/>
          </w:tcPr>
          <w:p w14:paraId="6ED40CE8"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117.35</w:t>
            </w:r>
          </w:p>
        </w:tc>
        <w:tc>
          <w:tcPr>
            <w:tcW w:w="1275" w:type="dxa"/>
          </w:tcPr>
          <w:p w14:paraId="58001000"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120.95</w:t>
            </w:r>
          </w:p>
        </w:tc>
        <w:tc>
          <w:tcPr>
            <w:tcW w:w="1134" w:type="dxa"/>
          </w:tcPr>
          <w:p w14:paraId="1572A340"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142.33</w:t>
            </w:r>
          </w:p>
        </w:tc>
      </w:tr>
      <w:tr w:rsidR="00516126" w:rsidRPr="00516126" w14:paraId="465EF095" w14:textId="77777777" w:rsidTr="00F128F8">
        <w:trPr>
          <w:trHeight w:val="90"/>
        </w:trPr>
        <w:tc>
          <w:tcPr>
            <w:tcW w:w="1456" w:type="dxa"/>
          </w:tcPr>
          <w:p w14:paraId="56743B4E"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T4</w:t>
            </w:r>
          </w:p>
        </w:tc>
        <w:tc>
          <w:tcPr>
            <w:tcW w:w="1116" w:type="dxa"/>
          </w:tcPr>
          <w:p w14:paraId="4413F2F5"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72.28</w:t>
            </w:r>
          </w:p>
        </w:tc>
        <w:tc>
          <w:tcPr>
            <w:tcW w:w="1134" w:type="dxa"/>
          </w:tcPr>
          <w:p w14:paraId="4C5C6FC1"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81.10</w:t>
            </w:r>
          </w:p>
        </w:tc>
        <w:tc>
          <w:tcPr>
            <w:tcW w:w="1275" w:type="dxa"/>
          </w:tcPr>
          <w:p w14:paraId="11381549"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91.99</w:t>
            </w:r>
          </w:p>
        </w:tc>
        <w:tc>
          <w:tcPr>
            <w:tcW w:w="1276" w:type="dxa"/>
          </w:tcPr>
          <w:p w14:paraId="2F9540A7"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108.00</w:t>
            </w:r>
          </w:p>
        </w:tc>
        <w:tc>
          <w:tcPr>
            <w:tcW w:w="1276" w:type="dxa"/>
          </w:tcPr>
          <w:p w14:paraId="0BDE03D0"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111.18</w:t>
            </w:r>
          </w:p>
        </w:tc>
        <w:tc>
          <w:tcPr>
            <w:tcW w:w="1276" w:type="dxa"/>
          </w:tcPr>
          <w:p w14:paraId="5F44FE6E"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115.95</w:t>
            </w:r>
          </w:p>
        </w:tc>
        <w:tc>
          <w:tcPr>
            <w:tcW w:w="1275" w:type="dxa"/>
          </w:tcPr>
          <w:p w14:paraId="74E1A0D1"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113.97</w:t>
            </w:r>
          </w:p>
        </w:tc>
        <w:tc>
          <w:tcPr>
            <w:tcW w:w="1134" w:type="dxa"/>
          </w:tcPr>
          <w:p w14:paraId="0EE3707C"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130.36</w:t>
            </w:r>
          </w:p>
        </w:tc>
      </w:tr>
      <w:tr w:rsidR="00516126" w:rsidRPr="00516126" w14:paraId="7DCB9125" w14:textId="77777777" w:rsidTr="00F128F8">
        <w:trPr>
          <w:trHeight w:val="93"/>
        </w:trPr>
        <w:tc>
          <w:tcPr>
            <w:tcW w:w="1456" w:type="dxa"/>
          </w:tcPr>
          <w:p w14:paraId="43404C0F"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Pooled SEM</w:t>
            </w:r>
          </w:p>
        </w:tc>
        <w:tc>
          <w:tcPr>
            <w:tcW w:w="1116" w:type="dxa"/>
          </w:tcPr>
          <w:p w14:paraId="14B2C3AD"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2.81</w:t>
            </w:r>
          </w:p>
        </w:tc>
        <w:tc>
          <w:tcPr>
            <w:tcW w:w="1134" w:type="dxa"/>
          </w:tcPr>
          <w:p w14:paraId="290990BA"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2.95</w:t>
            </w:r>
          </w:p>
        </w:tc>
        <w:tc>
          <w:tcPr>
            <w:tcW w:w="1275" w:type="dxa"/>
          </w:tcPr>
          <w:p w14:paraId="6F01F0FB"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2.44</w:t>
            </w:r>
          </w:p>
        </w:tc>
        <w:tc>
          <w:tcPr>
            <w:tcW w:w="1276" w:type="dxa"/>
          </w:tcPr>
          <w:p w14:paraId="3886BCFA"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3.62</w:t>
            </w:r>
          </w:p>
        </w:tc>
        <w:tc>
          <w:tcPr>
            <w:tcW w:w="1276" w:type="dxa"/>
          </w:tcPr>
          <w:p w14:paraId="240C9CF6"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2.59</w:t>
            </w:r>
          </w:p>
        </w:tc>
        <w:tc>
          <w:tcPr>
            <w:tcW w:w="1276" w:type="dxa"/>
          </w:tcPr>
          <w:p w14:paraId="12EE508D"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2.11</w:t>
            </w:r>
          </w:p>
        </w:tc>
        <w:tc>
          <w:tcPr>
            <w:tcW w:w="1275" w:type="dxa"/>
          </w:tcPr>
          <w:p w14:paraId="5B94FA20"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2.29</w:t>
            </w:r>
          </w:p>
        </w:tc>
        <w:tc>
          <w:tcPr>
            <w:tcW w:w="1134" w:type="dxa"/>
          </w:tcPr>
          <w:p w14:paraId="7D4C93B5"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3.74</w:t>
            </w:r>
          </w:p>
        </w:tc>
      </w:tr>
      <w:tr w:rsidR="00516126" w:rsidRPr="00516126" w14:paraId="7D9B5E7A" w14:textId="77777777" w:rsidTr="00F128F8">
        <w:trPr>
          <w:trHeight w:val="84"/>
        </w:trPr>
        <w:tc>
          <w:tcPr>
            <w:tcW w:w="1456" w:type="dxa"/>
          </w:tcPr>
          <w:p w14:paraId="058C252B" w14:textId="77777777"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Significance Level</w:t>
            </w:r>
          </w:p>
        </w:tc>
        <w:tc>
          <w:tcPr>
            <w:tcW w:w="1116" w:type="dxa"/>
          </w:tcPr>
          <w:p w14:paraId="6C7A854F"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33592BB9"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14:paraId="7EEF3424"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39B04469"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3A3D4963"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14:paraId="5C351B40"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14:paraId="7C63609B"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14:paraId="0B7E0BE7" w14:textId="77777777"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r>
      <w:tr w:rsidR="00516126" w:rsidRPr="00516126" w14:paraId="0F3200C6" w14:textId="77777777" w:rsidTr="00C960EE">
        <w:trPr>
          <w:trHeight w:val="84"/>
        </w:trPr>
        <w:tc>
          <w:tcPr>
            <w:tcW w:w="11218" w:type="dxa"/>
            <w:gridSpan w:val="9"/>
          </w:tcPr>
          <w:p w14:paraId="4C846C0D" w14:textId="10707500" w:rsidR="006C49E7" w:rsidRPr="00516126" w:rsidRDefault="006C49E7"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 Not Significant (P&gt;0.05)</w:t>
            </w:r>
            <w:r w:rsidR="0084209C">
              <w:rPr>
                <w:rFonts w:ascii="Times New Roman" w:eastAsia="Calibri" w:hAnsi="Times New Roman" w:cs="Times New Roman"/>
                <w:color w:val="000000" w:themeColor="text1"/>
                <w:sz w:val="24"/>
                <w:szCs w:val="24"/>
              </w:rPr>
              <w:t>,</w:t>
            </w:r>
            <w:r w:rsidRPr="00516126">
              <w:rPr>
                <w:rFonts w:ascii="Times New Roman" w:eastAsia="Calibri" w:hAnsi="Times New Roman" w:cs="Times New Roman"/>
                <w:color w:val="000000" w:themeColor="text1"/>
                <w:sz w:val="24"/>
                <w:szCs w:val="24"/>
              </w:rPr>
              <w:t xml:space="preserve"> SEM: Standard Error of Mean</w:t>
            </w:r>
            <w:r w:rsidR="00E6625B">
              <w:rPr>
                <w:rFonts w:ascii="Times New Roman" w:eastAsia="Calibri" w:hAnsi="Times New Roman" w:cs="Times New Roman"/>
                <w:color w:val="000000" w:themeColor="text1"/>
                <w:sz w:val="24"/>
                <w:szCs w:val="24"/>
              </w:rPr>
              <w:t>.</w:t>
            </w:r>
          </w:p>
        </w:tc>
      </w:tr>
      <w:bookmarkEnd w:id="14"/>
    </w:tbl>
    <w:p w14:paraId="0C545B70" w14:textId="77777777" w:rsidR="00F128F8" w:rsidRPr="00516126" w:rsidRDefault="00F128F8" w:rsidP="00BE7808">
      <w:pPr>
        <w:rPr>
          <w:color w:val="000000" w:themeColor="text1"/>
        </w:rPr>
      </w:pPr>
    </w:p>
    <w:p w14:paraId="78A258AE" w14:textId="60AA92FC" w:rsidR="008F6C1D" w:rsidRPr="006F3DCE" w:rsidRDefault="008F6C1D" w:rsidP="00880F3E">
      <w:pPr>
        <w:tabs>
          <w:tab w:val="left" w:pos="1032"/>
        </w:tabs>
        <w:spacing w:line="360" w:lineRule="auto"/>
        <w:jc w:val="both"/>
        <w:rPr>
          <w:rFonts w:ascii="Times New Roman" w:hAnsi="Times New Roman" w:cs="Times New Roman"/>
          <w:b/>
          <w:bCs/>
          <w:color w:val="BF8F00" w:themeColor="accent4" w:themeShade="BF"/>
          <w:sz w:val="24"/>
          <w:szCs w:val="24"/>
        </w:rPr>
      </w:pPr>
      <w:r>
        <w:rPr>
          <w:rFonts w:ascii="Times New Roman" w:hAnsi="Times New Roman" w:cs="Times New Roman"/>
          <w:color w:val="000000" w:themeColor="text1"/>
          <w:sz w:val="24"/>
          <w:szCs w:val="24"/>
        </w:rPr>
        <w:tab/>
      </w:r>
      <w:r w:rsidR="00880F3E" w:rsidRPr="006F3DCE">
        <w:rPr>
          <w:rFonts w:ascii="Times New Roman" w:hAnsi="Times New Roman" w:cs="Times New Roman"/>
          <w:color w:val="BF8F00" w:themeColor="accent4" w:themeShade="BF"/>
          <w:sz w:val="24"/>
          <w:szCs w:val="24"/>
        </w:rPr>
        <w:t xml:space="preserve">The present study did not find the same economic benefits from supplementing with sodium butyrate as the earlier studies. Despite earlier research by </w:t>
      </w:r>
      <w:proofErr w:type="spellStart"/>
      <w:r w:rsidR="00880F3E" w:rsidRPr="006F3DCE">
        <w:rPr>
          <w:rFonts w:ascii="Times New Roman" w:hAnsi="Times New Roman" w:cs="Times New Roman"/>
          <w:color w:val="BF8F00" w:themeColor="accent4" w:themeShade="BF"/>
          <w:sz w:val="24"/>
          <w:szCs w:val="24"/>
        </w:rPr>
        <w:t>Kamel</w:t>
      </w:r>
      <w:proofErr w:type="spellEnd"/>
      <w:r w:rsidR="00880F3E" w:rsidRPr="006F3DCE">
        <w:rPr>
          <w:rFonts w:ascii="Times New Roman" w:hAnsi="Times New Roman" w:cs="Times New Roman"/>
          <w:color w:val="BF8F00" w:themeColor="accent4" w:themeShade="BF"/>
          <w:sz w:val="24"/>
          <w:szCs w:val="24"/>
        </w:rPr>
        <w:t xml:space="preserve"> and Mohamed (2016), </w:t>
      </w:r>
      <w:proofErr w:type="spellStart"/>
      <w:r w:rsidR="00880F3E" w:rsidRPr="006F3DCE">
        <w:rPr>
          <w:rFonts w:ascii="Times New Roman" w:hAnsi="Times New Roman" w:cs="Times New Roman"/>
          <w:color w:val="BF8F00" w:themeColor="accent4" w:themeShade="BF"/>
          <w:sz w:val="24"/>
          <w:szCs w:val="24"/>
        </w:rPr>
        <w:t>Naveenkumar</w:t>
      </w:r>
      <w:proofErr w:type="spellEnd"/>
      <w:r w:rsidR="00880F3E" w:rsidRPr="006F3DCE">
        <w:rPr>
          <w:rFonts w:ascii="Times New Roman" w:hAnsi="Times New Roman" w:cs="Times New Roman"/>
          <w:color w:val="BF8F00" w:themeColor="accent4" w:themeShade="BF"/>
          <w:sz w:val="24"/>
          <w:szCs w:val="24"/>
        </w:rPr>
        <w:t xml:space="preserve"> et al. (2017), and </w:t>
      </w:r>
      <w:proofErr w:type="spellStart"/>
      <w:r w:rsidR="00880F3E" w:rsidRPr="006F3DCE">
        <w:rPr>
          <w:rFonts w:ascii="Times New Roman" w:hAnsi="Times New Roman" w:cs="Times New Roman"/>
          <w:color w:val="BF8F00" w:themeColor="accent4" w:themeShade="BF"/>
          <w:sz w:val="24"/>
          <w:szCs w:val="24"/>
        </w:rPr>
        <w:t>Makowski</w:t>
      </w:r>
      <w:proofErr w:type="spellEnd"/>
      <w:r w:rsidR="00880F3E" w:rsidRPr="006F3DCE">
        <w:rPr>
          <w:rFonts w:ascii="Times New Roman" w:hAnsi="Times New Roman" w:cs="Times New Roman"/>
          <w:color w:val="BF8F00" w:themeColor="accent4" w:themeShade="BF"/>
          <w:sz w:val="24"/>
          <w:szCs w:val="24"/>
        </w:rPr>
        <w:t xml:space="preserve"> et al. (2022) showing increased net profit and cost efficiency as a result of greater feed usage and growth performance, these benefits were not apparent in the current experiment. The possible economic benefit of supplementing with sodium butyrate was probably limited by the lack of notable variations in FCR during the entire study period. The lack of improvement in biological performance may have precluded the supplemented groups from compensating the extra feed cost, as feed efficiency and additive cost directly affect feed cost per kilogram of live weight growth.</w:t>
      </w:r>
    </w:p>
    <w:p w14:paraId="5247BDE2" w14:textId="564D9036" w:rsidR="00330BF6" w:rsidRPr="00516126" w:rsidRDefault="003C37E4" w:rsidP="00F128F8">
      <w:pPr>
        <w:tabs>
          <w:tab w:val="left" w:pos="1032"/>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3.4 </w:t>
      </w:r>
      <w:r w:rsidR="00C97C94">
        <w:rPr>
          <w:rFonts w:ascii="Times New Roman" w:hAnsi="Times New Roman" w:cs="Times New Roman"/>
          <w:b/>
          <w:bCs/>
          <w:color w:val="000000" w:themeColor="text1"/>
          <w:sz w:val="24"/>
          <w:szCs w:val="24"/>
        </w:rPr>
        <w:t>C</w:t>
      </w:r>
      <w:r w:rsidR="00330BF6" w:rsidRPr="00516126">
        <w:rPr>
          <w:rFonts w:ascii="Times New Roman" w:hAnsi="Times New Roman" w:cs="Times New Roman"/>
          <w:b/>
          <w:bCs/>
          <w:color w:val="000000" w:themeColor="text1"/>
          <w:sz w:val="24"/>
          <w:szCs w:val="24"/>
        </w:rPr>
        <w:t>arcass quality traits and cut-up parts</w:t>
      </w:r>
    </w:p>
    <w:p w14:paraId="254C740D" w14:textId="3BA08742" w:rsidR="005209C6" w:rsidRPr="00516126" w:rsidRDefault="005209C6" w:rsidP="00762889">
      <w:pPr>
        <w:spacing w:before="120" w:after="120" w:line="360" w:lineRule="auto"/>
        <w:ind w:firstLine="72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There were no significant differences in the shrinkage (%), percent post bleeding weight (%), dressing weight (%)</w:t>
      </w:r>
      <w:r w:rsidR="00426C2C">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xml:space="preserve"> and ready to cook yield (%) of turkey </w:t>
      </w:r>
      <w:proofErr w:type="spellStart"/>
      <w:r w:rsidRPr="00516126">
        <w:rPr>
          <w:rFonts w:ascii="Times New Roman" w:hAnsi="Times New Roman" w:cs="Times New Roman"/>
          <w:color w:val="000000" w:themeColor="text1"/>
          <w:sz w:val="24"/>
          <w:szCs w:val="24"/>
        </w:rPr>
        <w:t>poults</w:t>
      </w:r>
      <w:proofErr w:type="spellEnd"/>
      <w:r w:rsidRPr="00516126">
        <w:rPr>
          <w:rFonts w:ascii="Times New Roman" w:hAnsi="Times New Roman" w:cs="Times New Roman"/>
          <w:color w:val="000000" w:themeColor="text1"/>
          <w:sz w:val="24"/>
          <w:szCs w:val="24"/>
        </w:rPr>
        <w:t xml:space="preserve"> after 8 weeks of age</w:t>
      </w:r>
      <w:r w:rsidR="00C14D4F" w:rsidRPr="00516126">
        <w:rPr>
          <w:rFonts w:ascii="Times New Roman" w:hAnsi="Times New Roman" w:cs="Times New Roman"/>
          <w:color w:val="000000" w:themeColor="text1"/>
          <w:sz w:val="24"/>
          <w:szCs w:val="24"/>
        </w:rPr>
        <w:t xml:space="preserve"> (Table 8)</w:t>
      </w:r>
      <w:r w:rsidRPr="00516126">
        <w:rPr>
          <w:rFonts w:ascii="Times New Roman" w:hAnsi="Times New Roman" w:cs="Times New Roman"/>
          <w:color w:val="000000" w:themeColor="text1"/>
          <w:sz w:val="24"/>
          <w:szCs w:val="24"/>
        </w:rPr>
        <w:t xml:space="preserve">. These findings are in agreement with </w:t>
      </w:r>
      <w:proofErr w:type="spellStart"/>
      <w:r w:rsidRPr="00516126">
        <w:rPr>
          <w:rFonts w:ascii="Times New Roman" w:hAnsi="Times New Roman" w:cs="Times New Roman"/>
          <w:color w:val="000000" w:themeColor="text1"/>
          <w:sz w:val="24"/>
          <w:szCs w:val="24"/>
        </w:rPr>
        <w:t>Makowski</w:t>
      </w:r>
      <w:proofErr w:type="spellEnd"/>
      <w:r w:rsidRPr="00516126">
        <w:rPr>
          <w:rFonts w:ascii="Times New Roman" w:hAnsi="Times New Roman" w:cs="Times New Roman"/>
          <w:color w:val="000000" w:themeColor="text1"/>
          <w:sz w:val="24"/>
          <w:szCs w:val="24"/>
        </w:rPr>
        <w:t xml:space="preserve"> et al. (2022), who reported no significant effect (P&gt;0.05) of sodium butyrate, butyric acid glycerides or coated sodium </w:t>
      </w:r>
      <w:r w:rsidRPr="00516126">
        <w:rPr>
          <w:rFonts w:ascii="Times New Roman" w:hAnsi="Times New Roman" w:cs="Times New Roman"/>
          <w:color w:val="000000" w:themeColor="text1"/>
          <w:sz w:val="24"/>
          <w:szCs w:val="24"/>
        </w:rPr>
        <w:lastRenderedPageBreak/>
        <w:t>butyrate on dressing percentage of turkeys at 6 weeks of age, and Huerta et al. (2024), who observed no changes in carcass traits with microencapsulated sodium butyrate at 150 and 300 mg/kg in broilers. Similar observations were also reported by Lan et al. (2020) with sodium butyrate supplementation at 300-1200 mg/kg, indicating that sodium butyrate does not markedly influence overall carcass yield under normal rearing conditions.</w:t>
      </w:r>
    </w:p>
    <w:p w14:paraId="010CCE40" w14:textId="2DD61603" w:rsidR="005209C6" w:rsidRPr="00516126" w:rsidRDefault="005209C6" w:rsidP="005209C6">
      <w:pPr>
        <w:spacing w:before="120" w:after="120" w:line="360" w:lineRule="auto"/>
        <w:ind w:firstLine="72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 xml:space="preserve">There was a significant increase (P = 0.033) in </w:t>
      </w:r>
      <w:proofErr w:type="spellStart"/>
      <w:r w:rsidRPr="00516126">
        <w:rPr>
          <w:rFonts w:ascii="Times New Roman" w:hAnsi="Times New Roman" w:cs="Times New Roman"/>
          <w:color w:val="000000" w:themeColor="text1"/>
          <w:sz w:val="24"/>
          <w:szCs w:val="24"/>
        </w:rPr>
        <w:t>defeathered</w:t>
      </w:r>
      <w:proofErr w:type="spellEnd"/>
      <w:r w:rsidRPr="00516126">
        <w:rPr>
          <w:rFonts w:ascii="Times New Roman" w:hAnsi="Times New Roman" w:cs="Times New Roman"/>
          <w:color w:val="000000" w:themeColor="text1"/>
          <w:sz w:val="24"/>
          <w:szCs w:val="24"/>
        </w:rPr>
        <w:t xml:space="preserve"> weight in </w:t>
      </w:r>
      <w:proofErr w:type="spellStart"/>
      <w:r w:rsidRPr="00516126">
        <w:rPr>
          <w:rFonts w:ascii="Times New Roman" w:hAnsi="Times New Roman" w:cs="Times New Roman"/>
          <w:color w:val="000000" w:themeColor="text1"/>
          <w:sz w:val="24"/>
          <w:szCs w:val="24"/>
        </w:rPr>
        <w:t>poults</w:t>
      </w:r>
      <w:proofErr w:type="spellEnd"/>
      <w:r w:rsidRPr="00516126">
        <w:rPr>
          <w:rFonts w:ascii="Times New Roman" w:hAnsi="Times New Roman" w:cs="Times New Roman"/>
          <w:color w:val="000000" w:themeColor="text1"/>
          <w:sz w:val="24"/>
          <w:szCs w:val="24"/>
        </w:rPr>
        <w:t xml:space="preserve"> </w:t>
      </w:r>
      <w:r w:rsidR="0075101D" w:rsidRPr="00516126">
        <w:rPr>
          <w:rFonts w:ascii="Times New Roman" w:hAnsi="Times New Roman" w:cs="Times New Roman"/>
          <w:color w:val="000000" w:themeColor="text1"/>
          <w:sz w:val="24"/>
          <w:szCs w:val="24"/>
        </w:rPr>
        <w:t>of</w:t>
      </w:r>
      <w:r w:rsidR="001C0B04">
        <w:rPr>
          <w:rFonts w:ascii="Times New Roman" w:hAnsi="Times New Roman" w:cs="Times New Roman"/>
          <w:color w:val="000000" w:themeColor="text1"/>
          <w:sz w:val="24"/>
          <w:szCs w:val="24"/>
        </w:rPr>
        <w:t xml:space="preserve"> the </w:t>
      </w:r>
      <w:r w:rsidR="0075101D" w:rsidRPr="00516126">
        <w:rPr>
          <w:rFonts w:ascii="Times New Roman" w:hAnsi="Times New Roman" w:cs="Times New Roman"/>
          <w:color w:val="000000" w:themeColor="text1"/>
          <w:sz w:val="24"/>
          <w:szCs w:val="24"/>
        </w:rPr>
        <w:t>T3 group</w:t>
      </w:r>
      <w:r w:rsidRPr="00516126">
        <w:rPr>
          <w:rFonts w:ascii="Times New Roman" w:hAnsi="Times New Roman" w:cs="Times New Roman"/>
          <w:color w:val="000000" w:themeColor="text1"/>
          <w:sz w:val="24"/>
          <w:szCs w:val="24"/>
        </w:rPr>
        <w:t xml:space="preserve"> compared to other treatment groups. This finding is partially consistent with </w:t>
      </w:r>
      <w:proofErr w:type="spellStart"/>
      <w:r w:rsidRPr="00516126">
        <w:rPr>
          <w:rFonts w:ascii="Times New Roman" w:hAnsi="Times New Roman" w:cs="Times New Roman"/>
          <w:color w:val="000000" w:themeColor="text1"/>
          <w:sz w:val="24"/>
          <w:szCs w:val="24"/>
        </w:rPr>
        <w:t>Makowski</w:t>
      </w:r>
      <w:proofErr w:type="spellEnd"/>
      <w:r w:rsidRPr="00516126">
        <w:rPr>
          <w:rFonts w:ascii="Times New Roman" w:hAnsi="Times New Roman" w:cs="Times New Roman"/>
          <w:color w:val="000000" w:themeColor="text1"/>
          <w:sz w:val="24"/>
          <w:szCs w:val="24"/>
        </w:rPr>
        <w:t xml:space="preserve"> et al. (2022), who reported improvements in carcass traits and increased breast muscle content with coated sodium butyrate at later growth stages.</w:t>
      </w:r>
    </w:p>
    <w:p w14:paraId="63511137" w14:textId="321AF107" w:rsidR="007E5AAF" w:rsidRPr="00516126" w:rsidRDefault="005209C6" w:rsidP="003A4243">
      <w:pPr>
        <w:spacing w:before="120" w:after="120" w:line="360" w:lineRule="auto"/>
        <w:ind w:firstLine="72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Similarly, there were no significant differences in the breast, back, neck, thigh</w:t>
      </w:r>
      <w:r w:rsidR="00AC7D47">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xml:space="preserve"> and drumstick percent of </w:t>
      </w:r>
      <w:proofErr w:type="spellStart"/>
      <w:r w:rsidRPr="00516126">
        <w:rPr>
          <w:rFonts w:ascii="Times New Roman" w:hAnsi="Times New Roman" w:cs="Times New Roman"/>
          <w:color w:val="000000" w:themeColor="text1"/>
          <w:sz w:val="24"/>
          <w:szCs w:val="24"/>
        </w:rPr>
        <w:t>poults</w:t>
      </w:r>
      <w:proofErr w:type="spellEnd"/>
      <w:r w:rsidRPr="00516126">
        <w:rPr>
          <w:rFonts w:ascii="Times New Roman" w:hAnsi="Times New Roman" w:cs="Times New Roman"/>
          <w:color w:val="000000" w:themeColor="text1"/>
          <w:sz w:val="24"/>
          <w:szCs w:val="24"/>
        </w:rPr>
        <w:t xml:space="preserve"> fed sodium butyrate except for the wing</w:t>
      </w:r>
      <w:r w:rsidR="00C14D4F" w:rsidRPr="00516126">
        <w:rPr>
          <w:rFonts w:ascii="Times New Roman" w:hAnsi="Times New Roman" w:cs="Times New Roman"/>
          <w:color w:val="000000" w:themeColor="text1"/>
          <w:sz w:val="24"/>
          <w:szCs w:val="24"/>
        </w:rPr>
        <w:t xml:space="preserve"> (Table 9)</w:t>
      </w:r>
      <w:r w:rsidRPr="00516126">
        <w:rPr>
          <w:rFonts w:ascii="Times New Roman" w:hAnsi="Times New Roman" w:cs="Times New Roman"/>
          <w:color w:val="000000" w:themeColor="text1"/>
          <w:sz w:val="24"/>
          <w:szCs w:val="24"/>
        </w:rPr>
        <w:t xml:space="preserve">. However, wing percent was significantly higher (P = 0.043) in </w:t>
      </w:r>
      <w:proofErr w:type="spellStart"/>
      <w:r w:rsidRPr="00516126">
        <w:rPr>
          <w:rFonts w:ascii="Times New Roman" w:hAnsi="Times New Roman" w:cs="Times New Roman"/>
          <w:color w:val="000000" w:themeColor="text1"/>
          <w:sz w:val="24"/>
          <w:szCs w:val="24"/>
        </w:rPr>
        <w:t>poult</w:t>
      </w:r>
      <w:r w:rsidR="0075101D" w:rsidRPr="00516126">
        <w:rPr>
          <w:rFonts w:ascii="Times New Roman" w:hAnsi="Times New Roman" w:cs="Times New Roman"/>
          <w:color w:val="000000" w:themeColor="text1"/>
          <w:sz w:val="24"/>
          <w:szCs w:val="24"/>
        </w:rPr>
        <w:t>s</w:t>
      </w:r>
      <w:proofErr w:type="spellEnd"/>
      <w:r w:rsidR="0075101D" w:rsidRPr="00516126">
        <w:rPr>
          <w:rFonts w:ascii="Times New Roman" w:hAnsi="Times New Roman" w:cs="Times New Roman"/>
          <w:color w:val="000000" w:themeColor="text1"/>
          <w:sz w:val="24"/>
          <w:szCs w:val="24"/>
        </w:rPr>
        <w:t xml:space="preserve"> of</w:t>
      </w:r>
      <w:r w:rsidR="00AC7D47">
        <w:rPr>
          <w:rFonts w:ascii="Times New Roman" w:hAnsi="Times New Roman" w:cs="Times New Roman"/>
          <w:color w:val="000000" w:themeColor="text1"/>
          <w:sz w:val="24"/>
          <w:szCs w:val="24"/>
        </w:rPr>
        <w:t xml:space="preserve"> the</w:t>
      </w:r>
      <w:r w:rsidR="0075101D" w:rsidRPr="00516126">
        <w:rPr>
          <w:rFonts w:ascii="Times New Roman" w:hAnsi="Times New Roman" w:cs="Times New Roman"/>
          <w:color w:val="000000" w:themeColor="text1"/>
          <w:sz w:val="24"/>
          <w:szCs w:val="24"/>
        </w:rPr>
        <w:t xml:space="preserve"> T3 group</w:t>
      </w:r>
      <w:r w:rsidRPr="00516126">
        <w:rPr>
          <w:rFonts w:ascii="Times New Roman" w:hAnsi="Times New Roman" w:cs="Times New Roman"/>
          <w:color w:val="000000" w:themeColor="text1"/>
          <w:sz w:val="24"/>
          <w:szCs w:val="24"/>
        </w:rPr>
        <w:t xml:space="preserve">, which is supported by </w:t>
      </w:r>
      <w:proofErr w:type="spellStart"/>
      <w:r w:rsidRPr="00516126">
        <w:rPr>
          <w:rFonts w:ascii="Times New Roman" w:hAnsi="Times New Roman" w:cs="Times New Roman"/>
          <w:color w:val="000000" w:themeColor="text1"/>
          <w:sz w:val="24"/>
          <w:szCs w:val="24"/>
        </w:rPr>
        <w:t>Ogwuegbu</w:t>
      </w:r>
      <w:proofErr w:type="spellEnd"/>
      <w:r w:rsidRPr="00516126">
        <w:rPr>
          <w:rFonts w:ascii="Times New Roman" w:hAnsi="Times New Roman" w:cs="Times New Roman"/>
          <w:color w:val="000000" w:themeColor="text1"/>
          <w:sz w:val="24"/>
          <w:szCs w:val="24"/>
        </w:rPr>
        <w:t xml:space="preserve"> et al. (2021), who observed increased weights of retail cuts, including wings. This improvement may be attributed to enhanced feed digestibility, improved intestinal blood flow</w:t>
      </w:r>
      <w:r w:rsidR="00AC7D47">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xml:space="preserve"> and increased villus height, resulting in superior nutrient absorption and availability for muscle and tissue development (</w:t>
      </w:r>
      <w:proofErr w:type="spellStart"/>
      <w:r w:rsidRPr="00516126">
        <w:rPr>
          <w:rFonts w:ascii="Times New Roman" w:hAnsi="Times New Roman" w:cs="Times New Roman"/>
          <w:color w:val="000000" w:themeColor="text1"/>
          <w:sz w:val="24"/>
          <w:szCs w:val="24"/>
        </w:rPr>
        <w:t>Dalȯlio</w:t>
      </w:r>
      <w:proofErr w:type="spellEnd"/>
      <w:r w:rsidRPr="00516126">
        <w:rPr>
          <w:rFonts w:ascii="Times New Roman" w:hAnsi="Times New Roman" w:cs="Times New Roman"/>
          <w:color w:val="000000" w:themeColor="text1"/>
          <w:sz w:val="24"/>
          <w:szCs w:val="24"/>
        </w:rPr>
        <w:t xml:space="preserve"> et al., 2015; </w:t>
      </w:r>
      <w:proofErr w:type="spellStart"/>
      <w:r w:rsidRPr="00516126">
        <w:rPr>
          <w:rFonts w:ascii="Times New Roman" w:hAnsi="Times New Roman" w:cs="Times New Roman"/>
          <w:color w:val="000000" w:themeColor="text1"/>
          <w:sz w:val="24"/>
          <w:szCs w:val="24"/>
        </w:rPr>
        <w:t>Chamba</w:t>
      </w:r>
      <w:proofErr w:type="spellEnd"/>
      <w:r w:rsidRPr="00516126">
        <w:rPr>
          <w:rFonts w:ascii="Times New Roman" w:hAnsi="Times New Roman" w:cs="Times New Roman"/>
          <w:color w:val="000000" w:themeColor="text1"/>
          <w:sz w:val="24"/>
          <w:szCs w:val="24"/>
        </w:rPr>
        <w:t xml:space="preserve"> et al., 2014).</w:t>
      </w:r>
    </w:p>
    <w:p w14:paraId="380E4C04" w14:textId="77777777" w:rsidR="00CB65C3" w:rsidRDefault="00CB65C3" w:rsidP="007E5AAF">
      <w:pPr>
        <w:spacing w:before="120" w:after="120" w:line="360" w:lineRule="auto"/>
        <w:ind w:right="95"/>
        <w:jc w:val="both"/>
        <w:rPr>
          <w:rFonts w:ascii="Times New Roman" w:hAnsi="Times New Roman" w:cs="Times New Roman"/>
          <w:color w:val="000000" w:themeColor="text1"/>
          <w:sz w:val="24"/>
          <w:szCs w:val="24"/>
          <w:lang w:val="en-US"/>
        </w:rPr>
      </w:pPr>
    </w:p>
    <w:p w14:paraId="38F777B4" w14:textId="42811C44" w:rsidR="007E5AAF" w:rsidRPr="00516126" w:rsidRDefault="000164A1" w:rsidP="007E5AAF">
      <w:pPr>
        <w:spacing w:before="120" w:after="120" w:line="360" w:lineRule="auto"/>
        <w:ind w:right="95"/>
        <w:jc w:val="both"/>
        <w:rPr>
          <w:rFonts w:ascii="Times New Roman" w:hAnsi="Times New Roman" w:cs="Times New Roman"/>
          <w:color w:val="000000" w:themeColor="text1"/>
          <w:sz w:val="24"/>
          <w:szCs w:val="24"/>
          <w:lang w:val="en-US"/>
        </w:rPr>
      </w:pPr>
      <w:r w:rsidRPr="00516126">
        <w:rPr>
          <w:rFonts w:ascii="Times New Roman" w:hAnsi="Times New Roman" w:cs="Times New Roman"/>
          <w:color w:val="000000" w:themeColor="text1"/>
          <w:sz w:val="24"/>
          <w:szCs w:val="24"/>
          <w:lang w:val="en-US"/>
        </w:rPr>
        <w:t xml:space="preserve">Table </w:t>
      </w:r>
      <w:r w:rsidR="00306817" w:rsidRPr="00516126">
        <w:rPr>
          <w:rFonts w:ascii="Times New Roman" w:hAnsi="Times New Roman" w:cs="Times New Roman"/>
          <w:color w:val="000000" w:themeColor="text1"/>
          <w:sz w:val="24"/>
          <w:szCs w:val="24"/>
          <w:lang w:val="en-US"/>
        </w:rPr>
        <w:t>8</w:t>
      </w:r>
      <w:r w:rsidRPr="00516126">
        <w:rPr>
          <w:rFonts w:ascii="Times New Roman" w:hAnsi="Times New Roman" w:cs="Times New Roman"/>
          <w:color w:val="000000" w:themeColor="text1"/>
          <w:sz w:val="24"/>
          <w:szCs w:val="24"/>
          <w:lang w:val="en-US"/>
        </w:rPr>
        <w:t xml:space="preserve">: </w:t>
      </w:r>
      <w:r w:rsidR="007E5AAF" w:rsidRPr="00516126">
        <w:rPr>
          <w:rFonts w:ascii="Times New Roman" w:hAnsi="Times New Roman" w:cs="Times New Roman"/>
          <w:color w:val="000000" w:themeColor="text1"/>
          <w:sz w:val="24"/>
          <w:szCs w:val="24"/>
          <w:lang w:val="en-US"/>
        </w:rPr>
        <w:t xml:space="preserve">Effect of feeding sodium butyrate at graded levels on carcass quality traits of turkey </w:t>
      </w:r>
      <w:proofErr w:type="spellStart"/>
      <w:r w:rsidR="007E5AAF" w:rsidRPr="00516126">
        <w:rPr>
          <w:rFonts w:ascii="Times New Roman" w:hAnsi="Times New Roman" w:cs="Times New Roman"/>
          <w:color w:val="000000" w:themeColor="text1"/>
          <w:sz w:val="24"/>
          <w:szCs w:val="24"/>
          <w:lang w:val="en-US"/>
        </w:rPr>
        <w:t>poults</w:t>
      </w:r>
      <w:proofErr w:type="spellEnd"/>
      <w:r w:rsidR="007E5AAF" w:rsidRPr="00516126">
        <w:rPr>
          <w:rFonts w:ascii="Times New Roman" w:hAnsi="Times New Roman" w:cs="Times New Roman"/>
          <w:color w:val="000000" w:themeColor="text1"/>
          <w:sz w:val="24"/>
          <w:szCs w:val="24"/>
          <w:lang w:val="en-US"/>
        </w:rPr>
        <w:t xml:space="preserve"> after 8 weeks of age (% live weight)</w:t>
      </w:r>
    </w:p>
    <w:tbl>
      <w:tblPr>
        <w:tblStyle w:val="TableGrid11"/>
        <w:tblW w:w="0" w:type="auto"/>
        <w:jc w:val="center"/>
        <w:tblLook w:val="04A0" w:firstRow="1" w:lastRow="0" w:firstColumn="1" w:lastColumn="0" w:noHBand="0" w:noVBand="1"/>
      </w:tblPr>
      <w:tblGrid>
        <w:gridCol w:w="1696"/>
        <w:gridCol w:w="1344"/>
        <w:gridCol w:w="1574"/>
        <w:gridCol w:w="1662"/>
        <w:gridCol w:w="1167"/>
        <w:gridCol w:w="1459"/>
      </w:tblGrid>
      <w:tr w:rsidR="00516126" w:rsidRPr="00516126" w14:paraId="57B0211A" w14:textId="77777777" w:rsidTr="003A4243">
        <w:trPr>
          <w:trHeight w:val="394"/>
          <w:jc w:val="center"/>
        </w:trPr>
        <w:tc>
          <w:tcPr>
            <w:tcW w:w="1696" w:type="dxa"/>
            <w:vAlign w:val="center"/>
          </w:tcPr>
          <w:p w14:paraId="08B810B5" w14:textId="77777777"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Treatment</w:t>
            </w:r>
          </w:p>
        </w:tc>
        <w:tc>
          <w:tcPr>
            <w:tcW w:w="1344" w:type="dxa"/>
            <w:vAlign w:val="center"/>
          </w:tcPr>
          <w:p w14:paraId="18659AD7" w14:textId="77777777" w:rsidR="007E5AAF" w:rsidRPr="00516126" w:rsidRDefault="007E5AAF" w:rsidP="003A4243">
            <w:pPr>
              <w:spacing w:before="60" w:after="60"/>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Shrinkage %</w:t>
            </w:r>
          </w:p>
        </w:tc>
        <w:tc>
          <w:tcPr>
            <w:tcW w:w="1574" w:type="dxa"/>
            <w:vAlign w:val="center"/>
          </w:tcPr>
          <w:p w14:paraId="0CF1EE98" w14:textId="77777777"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rPr>
            </w:pPr>
            <w:r w:rsidRPr="00516126">
              <w:rPr>
                <w:rFonts w:ascii="Times New Roman" w:eastAsia="Times New Roman" w:hAnsi="Times New Roman" w:cs="Times New Roman"/>
                <w:b/>
                <w:bCs/>
                <w:color w:val="000000" w:themeColor="text1"/>
              </w:rPr>
              <w:t>Post-bleeding carcass weight %</w:t>
            </w:r>
          </w:p>
        </w:tc>
        <w:tc>
          <w:tcPr>
            <w:tcW w:w="1662" w:type="dxa"/>
            <w:vAlign w:val="center"/>
          </w:tcPr>
          <w:p w14:paraId="385AF172" w14:textId="77777777"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proofErr w:type="spellStart"/>
            <w:r w:rsidRPr="00516126">
              <w:rPr>
                <w:rFonts w:ascii="Times New Roman" w:eastAsia="Times New Roman" w:hAnsi="Times New Roman" w:cs="Times New Roman"/>
                <w:b/>
                <w:bCs/>
                <w:color w:val="000000" w:themeColor="text1"/>
                <w:sz w:val="24"/>
                <w:szCs w:val="24"/>
              </w:rPr>
              <w:t>Defeathered</w:t>
            </w:r>
            <w:proofErr w:type="spellEnd"/>
            <w:r w:rsidRPr="00516126">
              <w:rPr>
                <w:rFonts w:ascii="Times New Roman" w:eastAsia="Times New Roman" w:hAnsi="Times New Roman" w:cs="Times New Roman"/>
                <w:b/>
                <w:bCs/>
                <w:color w:val="000000" w:themeColor="text1"/>
                <w:sz w:val="24"/>
                <w:szCs w:val="24"/>
              </w:rPr>
              <w:t xml:space="preserve"> weight %</w:t>
            </w:r>
          </w:p>
        </w:tc>
        <w:tc>
          <w:tcPr>
            <w:tcW w:w="1167" w:type="dxa"/>
            <w:vAlign w:val="center"/>
          </w:tcPr>
          <w:p w14:paraId="13ED6D0C" w14:textId="77777777"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Dressing %</w:t>
            </w:r>
          </w:p>
        </w:tc>
        <w:tc>
          <w:tcPr>
            <w:tcW w:w="1459" w:type="dxa"/>
            <w:vAlign w:val="center"/>
          </w:tcPr>
          <w:p w14:paraId="167D158B" w14:textId="77777777"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Ready to cook yield %</w:t>
            </w:r>
          </w:p>
        </w:tc>
      </w:tr>
      <w:tr w:rsidR="00516126" w:rsidRPr="00516126" w14:paraId="7F66C41B" w14:textId="77777777" w:rsidTr="003A4243">
        <w:trPr>
          <w:trHeight w:val="433"/>
          <w:jc w:val="center"/>
        </w:trPr>
        <w:tc>
          <w:tcPr>
            <w:tcW w:w="1696" w:type="dxa"/>
          </w:tcPr>
          <w:p w14:paraId="1AF2D7B6" w14:textId="77777777" w:rsidR="007E5AAF" w:rsidRPr="00516126" w:rsidRDefault="003A4243"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T1</w:t>
            </w:r>
          </w:p>
        </w:tc>
        <w:tc>
          <w:tcPr>
            <w:tcW w:w="1344" w:type="dxa"/>
            <w:vAlign w:val="center"/>
          </w:tcPr>
          <w:p w14:paraId="714A1EDB" w14:textId="77777777" w:rsidR="007E5AAF" w:rsidRPr="00516126" w:rsidRDefault="007E5AAF" w:rsidP="003A4243">
            <w:pPr>
              <w:spacing w:before="60" w:after="60"/>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7.83</w:t>
            </w:r>
          </w:p>
        </w:tc>
        <w:tc>
          <w:tcPr>
            <w:tcW w:w="1574" w:type="dxa"/>
            <w:vAlign w:val="center"/>
          </w:tcPr>
          <w:p w14:paraId="438EAB2C"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96.64</w:t>
            </w:r>
          </w:p>
        </w:tc>
        <w:tc>
          <w:tcPr>
            <w:tcW w:w="1662" w:type="dxa"/>
            <w:vAlign w:val="center"/>
          </w:tcPr>
          <w:p w14:paraId="53499B50"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82.99</w:t>
            </w:r>
            <w:r w:rsidRPr="00516126">
              <w:rPr>
                <w:rFonts w:ascii="Times New Roman" w:eastAsia="Times New Roman" w:hAnsi="Times New Roman" w:cs="Times New Roman"/>
                <w:color w:val="000000" w:themeColor="text1"/>
                <w:sz w:val="24"/>
                <w:szCs w:val="24"/>
                <w:vertAlign w:val="superscript"/>
              </w:rPr>
              <w:t>ab</w:t>
            </w:r>
          </w:p>
        </w:tc>
        <w:tc>
          <w:tcPr>
            <w:tcW w:w="1167" w:type="dxa"/>
            <w:tcBorders>
              <w:top w:val="single" w:sz="8" w:space="0" w:color="auto"/>
              <w:left w:val="single" w:sz="8" w:space="0" w:color="auto"/>
              <w:bottom w:val="single" w:sz="8" w:space="0" w:color="auto"/>
              <w:right w:val="single" w:sz="8" w:space="0" w:color="auto"/>
            </w:tcBorders>
            <w:vAlign w:val="center"/>
          </w:tcPr>
          <w:p w14:paraId="49D82E38"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74.21</w:t>
            </w:r>
          </w:p>
        </w:tc>
        <w:tc>
          <w:tcPr>
            <w:tcW w:w="1459" w:type="dxa"/>
            <w:tcBorders>
              <w:top w:val="single" w:sz="8" w:space="0" w:color="auto"/>
              <w:left w:val="nil"/>
              <w:bottom w:val="single" w:sz="8" w:space="0" w:color="auto"/>
              <w:right w:val="single" w:sz="8" w:space="0" w:color="auto"/>
            </w:tcBorders>
            <w:vAlign w:val="center"/>
          </w:tcPr>
          <w:p w14:paraId="0571F23D"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59.94</w:t>
            </w:r>
          </w:p>
        </w:tc>
      </w:tr>
      <w:tr w:rsidR="00516126" w:rsidRPr="00516126" w14:paraId="650AEA25" w14:textId="77777777" w:rsidTr="003A4243">
        <w:trPr>
          <w:trHeight w:val="433"/>
          <w:jc w:val="center"/>
        </w:trPr>
        <w:tc>
          <w:tcPr>
            <w:tcW w:w="1696" w:type="dxa"/>
          </w:tcPr>
          <w:p w14:paraId="247E379F" w14:textId="77777777" w:rsidR="007E5AAF" w:rsidRPr="00516126" w:rsidRDefault="003A4243"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T2</w:t>
            </w:r>
          </w:p>
        </w:tc>
        <w:tc>
          <w:tcPr>
            <w:tcW w:w="1344" w:type="dxa"/>
            <w:vAlign w:val="center"/>
          </w:tcPr>
          <w:p w14:paraId="19289353"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9.71</w:t>
            </w:r>
          </w:p>
        </w:tc>
        <w:tc>
          <w:tcPr>
            <w:tcW w:w="1574" w:type="dxa"/>
            <w:vAlign w:val="center"/>
          </w:tcPr>
          <w:p w14:paraId="44A89259"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96.66</w:t>
            </w:r>
          </w:p>
        </w:tc>
        <w:tc>
          <w:tcPr>
            <w:tcW w:w="1662" w:type="dxa"/>
            <w:vAlign w:val="center"/>
          </w:tcPr>
          <w:p w14:paraId="120326D8"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81.86</w:t>
            </w:r>
            <w:r w:rsidRPr="00516126">
              <w:rPr>
                <w:rFonts w:ascii="Times New Roman" w:eastAsia="Times New Roman" w:hAnsi="Times New Roman" w:cs="Times New Roman"/>
                <w:color w:val="000000" w:themeColor="text1"/>
                <w:sz w:val="24"/>
                <w:szCs w:val="24"/>
                <w:vertAlign w:val="superscript"/>
              </w:rPr>
              <w:t>a</w:t>
            </w:r>
          </w:p>
        </w:tc>
        <w:tc>
          <w:tcPr>
            <w:tcW w:w="1167" w:type="dxa"/>
            <w:tcBorders>
              <w:top w:val="nil"/>
              <w:left w:val="single" w:sz="8" w:space="0" w:color="auto"/>
              <w:bottom w:val="single" w:sz="8" w:space="0" w:color="auto"/>
              <w:right w:val="single" w:sz="8" w:space="0" w:color="auto"/>
            </w:tcBorders>
            <w:vAlign w:val="center"/>
          </w:tcPr>
          <w:p w14:paraId="1DF5DD06"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73.06</w:t>
            </w:r>
          </w:p>
        </w:tc>
        <w:tc>
          <w:tcPr>
            <w:tcW w:w="1459" w:type="dxa"/>
            <w:tcBorders>
              <w:top w:val="nil"/>
              <w:left w:val="nil"/>
              <w:bottom w:val="single" w:sz="8" w:space="0" w:color="auto"/>
              <w:right w:val="single" w:sz="8" w:space="0" w:color="auto"/>
            </w:tcBorders>
            <w:vAlign w:val="center"/>
          </w:tcPr>
          <w:p w14:paraId="7C2CFDA0"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59.64</w:t>
            </w:r>
          </w:p>
        </w:tc>
      </w:tr>
      <w:tr w:rsidR="00516126" w:rsidRPr="00516126" w14:paraId="4FF96658" w14:textId="77777777" w:rsidTr="003A4243">
        <w:trPr>
          <w:trHeight w:val="445"/>
          <w:jc w:val="center"/>
        </w:trPr>
        <w:tc>
          <w:tcPr>
            <w:tcW w:w="1696" w:type="dxa"/>
          </w:tcPr>
          <w:p w14:paraId="6EC57391" w14:textId="77777777" w:rsidR="007E5AAF" w:rsidRPr="00516126" w:rsidRDefault="003A4243"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T3</w:t>
            </w:r>
          </w:p>
        </w:tc>
        <w:tc>
          <w:tcPr>
            <w:tcW w:w="1344" w:type="dxa"/>
            <w:vAlign w:val="center"/>
          </w:tcPr>
          <w:p w14:paraId="27EF719F"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7.27</w:t>
            </w:r>
          </w:p>
        </w:tc>
        <w:tc>
          <w:tcPr>
            <w:tcW w:w="1574" w:type="dxa"/>
            <w:vAlign w:val="center"/>
          </w:tcPr>
          <w:p w14:paraId="27E6A2A0"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96.45</w:t>
            </w:r>
          </w:p>
        </w:tc>
        <w:tc>
          <w:tcPr>
            <w:tcW w:w="1662" w:type="dxa"/>
            <w:vAlign w:val="center"/>
          </w:tcPr>
          <w:p w14:paraId="55F9A100"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83.45</w:t>
            </w:r>
            <w:r w:rsidRPr="00516126">
              <w:rPr>
                <w:rFonts w:ascii="Times New Roman" w:eastAsia="Times New Roman" w:hAnsi="Times New Roman" w:cs="Times New Roman"/>
                <w:color w:val="000000" w:themeColor="text1"/>
                <w:sz w:val="24"/>
                <w:szCs w:val="24"/>
                <w:vertAlign w:val="superscript"/>
              </w:rPr>
              <w:t>b</w:t>
            </w:r>
          </w:p>
        </w:tc>
        <w:tc>
          <w:tcPr>
            <w:tcW w:w="1167" w:type="dxa"/>
            <w:tcBorders>
              <w:top w:val="nil"/>
              <w:left w:val="single" w:sz="8" w:space="0" w:color="auto"/>
              <w:bottom w:val="single" w:sz="8" w:space="0" w:color="auto"/>
              <w:right w:val="single" w:sz="8" w:space="0" w:color="auto"/>
            </w:tcBorders>
            <w:vAlign w:val="center"/>
          </w:tcPr>
          <w:p w14:paraId="64A264C6"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74.57</w:t>
            </w:r>
          </w:p>
        </w:tc>
        <w:tc>
          <w:tcPr>
            <w:tcW w:w="1459" w:type="dxa"/>
            <w:tcBorders>
              <w:top w:val="nil"/>
              <w:left w:val="nil"/>
              <w:bottom w:val="single" w:sz="8" w:space="0" w:color="auto"/>
              <w:right w:val="single" w:sz="8" w:space="0" w:color="auto"/>
            </w:tcBorders>
            <w:vAlign w:val="center"/>
          </w:tcPr>
          <w:p w14:paraId="4500EFB9"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59.56</w:t>
            </w:r>
          </w:p>
        </w:tc>
      </w:tr>
      <w:tr w:rsidR="00516126" w:rsidRPr="00516126" w14:paraId="6C685DF9" w14:textId="77777777" w:rsidTr="003A4243">
        <w:trPr>
          <w:trHeight w:val="433"/>
          <w:jc w:val="center"/>
        </w:trPr>
        <w:tc>
          <w:tcPr>
            <w:tcW w:w="1696" w:type="dxa"/>
          </w:tcPr>
          <w:p w14:paraId="2DD82B84" w14:textId="77777777" w:rsidR="007E5AAF" w:rsidRPr="00516126" w:rsidRDefault="003A4243"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T4</w:t>
            </w:r>
          </w:p>
        </w:tc>
        <w:tc>
          <w:tcPr>
            <w:tcW w:w="1344" w:type="dxa"/>
            <w:tcBorders>
              <w:bottom w:val="single" w:sz="4" w:space="0" w:color="auto"/>
            </w:tcBorders>
            <w:vAlign w:val="center"/>
          </w:tcPr>
          <w:p w14:paraId="590A2FDB"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7.86</w:t>
            </w:r>
          </w:p>
        </w:tc>
        <w:tc>
          <w:tcPr>
            <w:tcW w:w="1574" w:type="dxa"/>
            <w:tcBorders>
              <w:bottom w:val="single" w:sz="4" w:space="0" w:color="auto"/>
            </w:tcBorders>
            <w:vAlign w:val="center"/>
          </w:tcPr>
          <w:p w14:paraId="76DADAA4"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96.42</w:t>
            </w:r>
          </w:p>
        </w:tc>
        <w:tc>
          <w:tcPr>
            <w:tcW w:w="1662" w:type="dxa"/>
            <w:tcBorders>
              <w:bottom w:val="single" w:sz="4" w:space="0" w:color="auto"/>
            </w:tcBorders>
            <w:vAlign w:val="center"/>
          </w:tcPr>
          <w:p w14:paraId="4502CFF8"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81.77</w:t>
            </w:r>
            <w:r w:rsidRPr="00516126">
              <w:rPr>
                <w:rFonts w:ascii="Times New Roman" w:eastAsia="Times New Roman" w:hAnsi="Times New Roman" w:cs="Times New Roman"/>
                <w:color w:val="000000" w:themeColor="text1"/>
                <w:sz w:val="24"/>
                <w:szCs w:val="24"/>
                <w:vertAlign w:val="superscript"/>
              </w:rPr>
              <w:t>a</w:t>
            </w:r>
          </w:p>
        </w:tc>
        <w:tc>
          <w:tcPr>
            <w:tcW w:w="1167" w:type="dxa"/>
            <w:tcBorders>
              <w:top w:val="nil"/>
              <w:left w:val="single" w:sz="8" w:space="0" w:color="auto"/>
              <w:bottom w:val="single" w:sz="4" w:space="0" w:color="auto"/>
              <w:right w:val="single" w:sz="8" w:space="0" w:color="auto"/>
            </w:tcBorders>
            <w:vAlign w:val="center"/>
          </w:tcPr>
          <w:p w14:paraId="17F149D1"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73.70</w:t>
            </w:r>
          </w:p>
        </w:tc>
        <w:tc>
          <w:tcPr>
            <w:tcW w:w="1459" w:type="dxa"/>
            <w:tcBorders>
              <w:top w:val="nil"/>
              <w:left w:val="nil"/>
              <w:bottom w:val="single" w:sz="8" w:space="0" w:color="auto"/>
              <w:right w:val="single" w:sz="8" w:space="0" w:color="auto"/>
            </w:tcBorders>
            <w:vAlign w:val="center"/>
          </w:tcPr>
          <w:p w14:paraId="1EA99FE9"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61.00</w:t>
            </w:r>
          </w:p>
        </w:tc>
      </w:tr>
      <w:tr w:rsidR="00516126" w:rsidRPr="00516126" w14:paraId="2299E8A5" w14:textId="77777777" w:rsidTr="003A4243">
        <w:trPr>
          <w:trHeight w:val="433"/>
          <w:jc w:val="center"/>
        </w:trPr>
        <w:tc>
          <w:tcPr>
            <w:tcW w:w="1696" w:type="dxa"/>
          </w:tcPr>
          <w:p w14:paraId="7AE9F95D" w14:textId="77777777"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Pooled SEM</w:t>
            </w:r>
          </w:p>
        </w:tc>
        <w:tc>
          <w:tcPr>
            <w:tcW w:w="1344" w:type="dxa"/>
            <w:tcBorders>
              <w:top w:val="single" w:sz="4" w:space="0" w:color="auto"/>
              <w:bottom w:val="single" w:sz="4" w:space="0" w:color="auto"/>
              <w:right w:val="single" w:sz="4" w:space="0" w:color="auto"/>
            </w:tcBorders>
            <w:vAlign w:val="center"/>
          </w:tcPr>
          <w:p w14:paraId="7D1051CD"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0.44</w:t>
            </w:r>
          </w:p>
        </w:tc>
        <w:tc>
          <w:tcPr>
            <w:tcW w:w="1574" w:type="dxa"/>
            <w:tcBorders>
              <w:top w:val="single" w:sz="4" w:space="0" w:color="auto"/>
              <w:bottom w:val="single" w:sz="4" w:space="0" w:color="auto"/>
            </w:tcBorders>
            <w:vAlign w:val="center"/>
          </w:tcPr>
          <w:p w14:paraId="761F30C3"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0.10</w:t>
            </w:r>
          </w:p>
        </w:tc>
        <w:tc>
          <w:tcPr>
            <w:tcW w:w="1662" w:type="dxa"/>
            <w:tcBorders>
              <w:top w:val="single" w:sz="4" w:space="0" w:color="auto"/>
              <w:bottom w:val="single" w:sz="4" w:space="0" w:color="auto"/>
              <w:right w:val="single" w:sz="4" w:space="0" w:color="auto"/>
            </w:tcBorders>
            <w:vAlign w:val="center"/>
          </w:tcPr>
          <w:p w14:paraId="259E9C75"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0.26</w:t>
            </w:r>
          </w:p>
        </w:tc>
        <w:tc>
          <w:tcPr>
            <w:tcW w:w="1167" w:type="dxa"/>
            <w:tcBorders>
              <w:top w:val="single" w:sz="4" w:space="0" w:color="auto"/>
              <w:left w:val="single" w:sz="4" w:space="0" w:color="auto"/>
              <w:bottom w:val="single" w:sz="4" w:space="0" w:color="auto"/>
              <w:right w:val="single" w:sz="4" w:space="0" w:color="auto"/>
            </w:tcBorders>
            <w:vAlign w:val="center"/>
          </w:tcPr>
          <w:p w14:paraId="50E4F278"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0.26</w:t>
            </w:r>
          </w:p>
        </w:tc>
        <w:tc>
          <w:tcPr>
            <w:tcW w:w="1459" w:type="dxa"/>
            <w:tcBorders>
              <w:top w:val="nil"/>
              <w:left w:val="single" w:sz="4" w:space="0" w:color="auto"/>
              <w:bottom w:val="single" w:sz="8" w:space="0" w:color="auto"/>
              <w:right w:val="single" w:sz="8" w:space="0" w:color="auto"/>
            </w:tcBorders>
            <w:vAlign w:val="center"/>
          </w:tcPr>
          <w:p w14:paraId="7A36C7BF"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0.33</w:t>
            </w:r>
          </w:p>
        </w:tc>
      </w:tr>
      <w:tr w:rsidR="00516126" w:rsidRPr="00516126" w14:paraId="05F234F3" w14:textId="77777777" w:rsidTr="000A7073">
        <w:trPr>
          <w:trHeight w:val="441"/>
          <w:jc w:val="center"/>
        </w:trPr>
        <w:tc>
          <w:tcPr>
            <w:tcW w:w="1696" w:type="dxa"/>
          </w:tcPr>
          <w:p w14:paraId="057EB7F8" w14:textId="77777777"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Significance Level</w:t>
            </w:r>
          </w:p>
        </w:tc>
        <w:tc>
          <w:tcPr>
            <w:tcW w:w="1344" w:type="dxa"/>
            <w:tcBorders>
              <w:top w:val="single" w:sz="4" w:space="0" w:color="auto"/>
              <w:bottom w:val="single" w:sz="4" w:space="0" w:color="auto"/>
            </w:tcBorders>
          </w:tcPr>
          <w:p w14:paraId="69645725"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1574" w:type="dxa"/>
            <w:tcBorders>
              <w:top w:val="single" w:sz="4" w:space="0" w:color="auto"/>
              <w:bottom w:val="single" w:sz="4" w:space="0" w:color="auto"/>
            </w:tcBorders>
          </w:tcPr>
          <w:p w14:paraId="49700D2B"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1662" w:type="dxa"/>
            <w:tcBorders>
              <w:top w:val="single" w:sz="4" w:space="0" w:color="auto"/>
              <w:bottom w:val="single" w:sz="4" w:space="0" w:color="auto"/>
            </w:tcBorders>
          </w:tcPr>
          <w:p w14:paraId="6AB60595"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P=0.033</w:t>
            </w:r>
          </w:p>
        </w:tc>
        <w:tc>
          <w:tcPr>
            <w:tcW w:w="1167" w:type="dxa"/>
            <w:tcBorders>
              <w:top w:val="single" w:sz="4" w:space="0" w:color="auto"/>
              <w:bottom w:val="single" w:sz="4" w:space="0" w:color="auto"/>
            </w:tcBorders>
            <w:vAlign w:val="center"/>
          </w:tcPr>
          <w:p w14:paraId="64011299"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1459" w:type="dxa"/>
            <w:vAlign w:val="center"/>
          </w:tcPr>
          <w:p w14:paraId="18335FE3" w14:textId="77777777"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r>
      <w:tr w:rsidR="000A7073" w:rsidRPr="00516126" w14:paraId="0F56A9D9" w14:textId="77777777" w:rsidTr="00C960EE">
        <w:trPr>
          <w:trHeight w:val="441"/>
          <w:jc w:val="center"/>
        </w:trPr>
        <w:tc>
          <w:tcPr>
            <w:tcW w:w="8902" w:type="dxa"/>
            <w:gridSpan w:val="6"/>
          </w:tcPr>
          <w:p w14:paraId="37E60B92" w14:textId="3C5F5C99" w:rsidR="000A7073" w:rsidRPr="00516126" w:rsidRDefault="000A7073" w:rsidP="003A4243">
            <w:pPr>
              <w:spacing w:before="60" w:after="60" w:line="276" w:lineRule="auto"/>
              <w:jc w:val="center"/>
              <w:rPr>
                <w:rFonts w:ascii="Times New Roman" w:eastAsia="Times New Roman" w:hAnsi="Times New Roman" w:cs="Times New Roman"/>
                <w:color w:val="000000" w:themeColor="text1"/>
                <w:sz w:val="24"/>
                <w:szCs w:val="24"/>
              </w:rPr>
            </w:pPr>
            <w:bookmarkStart w:id="15" w:name="_Hlk219902663"/>
            <w:r w:rsidRPr="00516126">
              <w:rPr>
                <w:rFonts w:ascii="Times New Roman" w:eastAsia="Times New Roman" w:hAnsi="Times New Roman" w:cs="Times New Roman"/>
                <w:color w:val="000000" w:themeColor="text1"/>
                <w:sz w:val="24"/>
                <w:szCs w:val="24"/>
              </w:rPr>
              <w:t>Means bearing different superscripts within a column differ significantly (P&lt;0.05), NS: Not Significant (P&gt;0.05)</w:t>
            </w:r>
            <w:r w:rsidR="00C82BA7">
              <w:rPr>
                <w:rFonts w:ascii="Times New Roman" w:eastAsia="Times New Roman" w:hAnsi="Times New Roman" w:cs="Times New Roman"/>
                <w:color w:val="000000" w:themeColor="text1"/>
                <w:sz w:val="24"/>
                <w:szCs w:val="24"/>
              </w:rPr>
              <w:t>,</w:t>
            </w:r>
            <w:r w:rsidRPr="00516126">
              <w:rPr>
                <w:rFonts w:ascii="Times New Roman" w:eastAsia="Times New Roman" w:hAnsi="Times New Roman" w:cs="Times New Roman"/>
                <w:color w:val="000000" w:themeColor="text1"/>
                <w:sz w:val="24"/>
                <w:szCs w:val="24"/>
              </w:rPr>
              <w:t xml:space="preserve"> SEM: Standard Error of Mean</w:t>
            </w:r>
            <w:bookmarkEnd w:id="15"/>
            <w:r w:rsidR="00647F8B">
              <w:rPr>
                <w:rFonts w:ascii="Times New Roman" w:eastAsia="Times New Roman" w:hAnsi="Times New Roman" w:cs="Times New Roman"/>
                <w:color w:val="000000" w:themeColor="text1"/>
                <w:sz w:val="24"/>
                <w:szCs w:val="24"/>
              </w:rPr>
              <w:t>.</w:t>
            </w:r>
          </w:p>
        </w:tc>
      </w:tr>
    </w:tbl>
    <w:p w14:paraId="0ABE9A17" w14:textId="77777777" w:rsidR="007E5AAF" w:rsidRPr="00516126" w:rsidRDefault="007E5AAF" w:rsidP="005209C6">
      <w:pPr>
        <w:spacing w:before="120" w:after="120" w:line="360" w:lineRule="auto"/>
        <w:ind w:firstLine="720"/>
        <w:jc w:val="both"/>
        <w:rPr>
          <w:rFonts w:ascii="Times New Roman" w:hAnsi="Times New Roman" w:cs="Times New Roman"/>
          <w:color w:val="000000" w:themeColor="text1"/>
          <w:sz w:val="24"/>
          <w:szCs w:val="24"/>
        </w:rPr>
      </w:pPr>
    </w:p>
    <w:p w14:paraId="4D2A16EE" w14:textId="77777777" w:rsidR="00E73D8C" w:rsidRPr="00516126" w:rsidRDefault="00E73D8C" w:rsidP="007E5AAF">
      <w:pPr>
        <w:spacing w:before="120" w:after="120" w:line="360" w:lineRule="auto"/>
        <w:jc w:val="both"/>
        <w:rPr>
          <w:rFonts w:ascii="Times New Roman" w:hAnsi="Times New Roman" w:cs="Times New Roman"/>
          <w:color w:val="000000" w:themeColor="text1"/>
          <w:sz w:val="24"/>
          <w:szCs w:val="24"/>
          <w:lang w:val="en-US"/>
        </w:rPr>
      </w:pPr>
    </w:p>
    <w:p w14:paraId="62BE999A" w14:textId="77777777" w:rsidR="00E73D8C" w:rsidRPr="00516126" w:rsidRDefault="00E73D8C" w:rsidP="007E5AAF">
      <w:pPr>
        <w:spacing w:before="120" w:after="120" w:line="360" w:lineRule="auto"/>
        <w:jc w:val="both"/>
        <w:rPr>
          <w:rFonts w:ascii="Times New Roman" w:hAnsi="Times New Roman" w:cs="Times New Roman"/>
          <w:color w:val="000000" w:themeColor="text1"/>
          <w:sz w:val="24"/>
          <w:szCs w:val="24"/>
          <w:lang w:val="en-US"/>
        </w:rPr>
      </w:pPr>
    </w:p>
    <w:p w14:paraId="45178D6D" w14:textId="77777777" w:rsidR="00E73D8C" w:rsidRPr="00516126" w:rsidRDefault="00E73D8C" w:rsidP="007E5AAF">
      <w:pPr>
        <w:spacing w:before="120" w:after="120" w:line="360" w:lineRule="auto"/>
        <w:jc w:val="both"/>
        <w:rPr>
          <w:rFonts w:ascii="Times New Roman" w:hAnsi="Times New Roman" w:cs="Times New Roman"/>
          <w:color w:val="000000" w:themeColor="text1"/>
          <w:sz w:val="24"/>
          <w:szCs w:val="24"/>
          <w:lang w:val="en-US"/>
        </w:rPr>
      </w:pPr>
    </w:p>
    <w:p w14:paraId="33995854" w14:textId="6DAF6AED" w:rsidR="005209C6" w:rsidRPr="00516126" w:rsidRDefault="000164A1" w:rsidP="007E5AAF">
      <w:pPr>
        <w:spacing w:before="120" w:after="120" w:line="360" w:lineRule="auto"/>
        <w:jc w:val="both"/>
        <w:rPr>
          <w:rFonts w:ascii="Times New Roman" w:hAnsi="Times New Roman" w:cs="Times New Roman"/>
          <w:color w:val="000000" w:themeColor="text1"/>
          <w:sz w:val="24"/>
          <w:szCs w:val="24"/>
          <w:lang w:val="en-US"/>
        </w:rPr>
      </w:pPr>
      <w:r w:rsidRPr="00516126">
        <w:rPr>
          <w:rFonts w:ascii="Times New Roman" w:hAnsi="Times New Roman" w:cs="Times New Roman"/>
          <w:color w:val="000000" w:themeColor="text1"/>
          <w:sz w:val="24"/>
          <w:szCs w:val="24"/>
          <w:lang w:val="en-US"/>
        </w:rPr>
        <w:t xml:space="preserve">Table </w:t>
      </w:r>
      <w:r w:rsidR="00306817" w:rsidRPr="00516126">
        <w:rPr>
          <w:rFonts w:ascii="Times New Roman" w:hAnsi="Times New Roman" w:cs="Times New Roman"/>
          <w:color w:val="000000" w:themeColor="text1"/>
          <w:sz w:val="24"/>
          <w:szCs w:val="24"/>
          <w:lang w:val="en-US"/>
        </w:rPr>
        <w:t>9</w:t>
      </w:r>
      <w:r w:rsidRPr="00516126">
        <w:rPr>
          <w:rFonts w:ascii="Times New Roman" w:hAnsi="Times New Roman" w:cs="Times New Roman"/>
          <w:color w:val="000000" w:themeColor="text1"/>
          <w:sz w:val="24"/>
          <w:szCs w:val="24"/>
          <w:lang w:val="en-US"/>
        </w:rPr>
        <w:t xml:space="preserve">: </w:t>
      </w:r>
      <w:r w:rsidR="007E5AAF" w:rsidRPr="00516126">
        <w:rPr>
          <w:rFonts w:ascii="Times New Roman" w:hAnsi="Times New Roman" w:cs="Times New Roman"/>
          <w:color w:val="000000" w:themeColor="text1"/>
          <w:sz w:val="24"/>
          <w:szCs w:val="24"/>
          <w:lang w:val="en-US"/>
        </w:rPr>
        <w:t>Effect of feeding sodium butyrate at graded levels on</w:t>
      </w:r>
      <w:r w:rsidR="00B67A48">
        <w:rPr>
          <w:rFonts w:ascii="Times New Roman" w:hAnsi="Times New Roman" w:cs="Times New Roman"/>
          <w:color w:val="000000" w:themeColor="text1"/>
          <w:sz w:val="24"/>
          <w:szCs w:val="24"/>
          <w:lang w:val="en-US"/>
        </w:rPr>
        <w:t xml:space="preserve"> </w:t>
      </w:r>
      <w:r w:rsidR="00B67A48" w:rsidRPr="003A0D70">
        <w:rPr>
          <w:rFonts w:ascii="Times New Roman" w:hAnsi="Times New Roman" w:cs="Times New Roman"/>
          <w:sz w:val="24"/>
          <w:szCs w:val="24"/>
          <w:lang w:val="en-US"/>
        </w:rPr>
        <w:t>the</w:t>
      </w:r>
      <w:r w:rsidR="007E5AAF" w:rsidRPr="003A0D70">
        <w:rPr>
          <w:rFonts w:ascii="Times New Roman" w:hAnsi="Times New Roman" w:cs="Times New Roman"/>
          <w:sz w:val="24"/>
          <w:szCs w:val="24"/>
          <w:lang w:val="en-US"/>
        </w:rPr>
        <w:t xml:space="preserve"> yield of cut-up-parts of</w:t>
      </w:r>
      <w:r w:rsidR="007E5AAF" w:rsidRPr="00516126">
        <w:rPr>
          <w:rFonts w:ascii="Times New Roman" w:hAnsi="Times New Roman" w:cs="Times New Roman"/>
          <w:color w:val="000000" w:themeColor="text1"/>
          <w:sz w:val="24"/>
          <w:szCs w:val="24"/>
          <w:lang w:val="en-US"/>
        </w:rPr>
        <w:t xml:space="preserve"> turkey </w:t>
      </w:r>
      <w:proofErr w:type="spellStart"/>
      <w:r w:rsidR="007E5AAF" w:rsidRPr="00516126">
        <w:rPr>
          <w:rFonts w:ascii="Times New Roman" w:hAnsi="Times New Roman" w:cs="Times New Roman"/>
          <w:color w:val="000000" w:themeColor="text1"/>
          <w:sz w:val="24"/>
          <w:szCs w:val="24"/>
          <w:lang w:val="en-US"/>
        </w:rPr>
        <w:t>poults</w:t>
      </w:r>
      <w:proofErr w:type="spellEnd"/>
      <w:r w:rsidR="007E5AAF" w:rsidRPr="00516126">
        <w:rPr>
          <w:rFonts w:ascii="Times New Roman" w:hAnsi="Times New Roman" w:cs="Times New Roman"/>
          <w:color w:val="000000" w:themeColor="text1"/>
          <w:sz w:val="24"/>
          <w:szCs w:val="24"/>
          <w:lang w:val="en-US"/>
        </w:rPr>
        <w:t xml:space="preserve"> after 8 weeks of age (% ready to cook yield)</w:t>
      </w:r>
    </w:p>
    <w:tbl>
      <w:tblPr>
        <w:tblStyle w:val="TableGrid21"/>
        <w:tblW w:w="0" w:type="auto"/>
        <w:tblLook w:val="04A0" w:firstRow="1" w:lastRow="0" w:firstColumn="1" w:lastColumn="0" w:noHBand="0" w:noVBand="1"/>
      </w:tblPr>
      <w:tblGrid>
        <w:gridCol w:w="1947"/>
        <w:gridCol w:w="1147"/>
        <w:gridCol w:w="992"/>
        <w:gridCol w:w="1241"/>
        <w:gridCol w:w="978"/>
        <w:gridCol w:w="1194"/>
        <w:gridCol w:w="1743"/>
      </w:tblGrid>
      <w:tr w:rsidR="00516126" w:rsidRPr="00516126" w14:paraId="3A8EF467" w14:textId="77777777" w:rsidTr="00C960EE">
        <w:trPr>
          <w:trHeight w:val="143"/>
        </w:trPr>
        <w:tc>
          <w:tcPr>
            <w:tcW w:w="0" w:type="auto"/>
          </w:tcPr>
          <w:p w14:paraId="1CDE5E2B"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Treatment</w:t>
            </w:r>
          </w:p>
        </w:tc>
        <w:tc>
          <w:tcPr>
            <w:tcW w:w="0" w:type="auto"/>
            <w:vAlign w:val="center"/>
          </w:tcPr>
          <w:p w14:paraId="19CF4E52" w14:textId="77777777" w:rsidR="007E5AAF" w:rsidRPr="00516126" w:rsidRDefault="007E5AAF" w:rsidP="00C960EE">
            <w:pPr>
              <w:spacing w:before="40" w:after="40"/>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Breast %</w:t>
            </w:r>
          </w:p>
        </w:tc>
        <w:tc>
          <w:tcPr>
            <w:tcW w:w="0" w:type="auto"/>
            <w:vAlign w:val="center"/>
          </w:tcPr>
          <w:p w14:paraId="40FC6A31"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Back %</w:t>
            </w:r>
          </w:p>
        </w:tc>
        <w:tc>
          <w:tcPr>
            <w:tcW w:w="0" w:type="auto"/>
            <w:vAlign w:val="center"/>
          </w:tcPr>
          <w:p w14:paraId="2E82C1CD"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Wings %</w:t>
            </w:r>
          </w:p>
        </w:tc>
        <w:tc>
          <w:tcPr>
            <w:tcW w:w="0" w:type="auto"/>
            <w:vAlign w:val="center"/>
          </w:tcPr>
          <w:p w14:paraId="6951B3CE"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Neck %</w:t>
            </w:r>
          </w:p>
        </w:tc>
        <w:tc>
          <w:tcPr>
            <w:tcW w:w="0" w:type="auto"/>
            <w:vAlign w:val="center"/>
          </w:tcPr>
          <w:p w14:paraId="7E6BD9F9"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Thighs %</w:t>
            </w:r>
          </w:p>
        </w:tc>
        <w:tc>
          <w:tcPr>
            <w:tcW w:w="0" w:type="auto"/>
            <w:vAlign w:val="center"/>
          </w:tcPr>
          <w:p w14:paraId="0A961421"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Drumsticks %</w:t>
            </w:r>
          </w:p>
        </w:tc>
      </w:tr>
      <w:tr w:rsidR="00516126" w:rsidRPr="00516126" w14:paraId="4F420EBF" w14:textId="77777777" w:rsidTr="00C960EE">
        <w:tc>
          <w:tcPr>
            <w:tcW w:w="0" w:type="auto"/>
          </w:tcPr>
          <w:p w14:paraId="1942F906" w14:textId="77777777" w:rsidR="007E5AAF" w:rsidRPr="00516126" w:rsidRDefault="003A4243"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T1</w:t>
            </w:r>
          </w:p>
        </w:tc>
        <w:tc>
          <w:tcPr>
            <w:tcW w:w="0" w:type="auto"/>
            <w:vAlign w:val="center"/>
          </w:tcPr>
          <w:p w14:paraId="39581A58" w14:textId="77777777" w:rsidR="007E5AAF" w:rsidRPr="00516126" w:rsidRDefault="007E5AAF" w:rsidP="00C960EE">
            <w:pPr>
              <w:spacing w:before="40" w:after="40"/>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16.89</w:t>
            </w:r>
          </w:p>
        </w:tc>
        <w:tc>
          <w:tcPr>
            <w:tcW w:w="0" w:type="auto"/>
            <w:vAlign w:val="center"/>
          </w:tcPr>
          <w:p w14:paraId="03F78088"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12.64</w:t>
            </w:r>
          </w:p>
        </w:tc>
        <w:tc>
          <w:tcPr>
            <w:tcW w:w="0" w:type="auto"/>
            <w:vAlign w:val="center"/>
          </w:tcPr>
          <w:p w14:paraId="490A9DB9"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8.43</w:t>
            </w:r>
            <w:r w:rsidRPr="00516126">
              <w:rPr>
                <w:rFonts w:ascii="Times New Roman" w:eastAsia="Times New Roman" w:hAnsi="Times New Roman" w:cs="Times New Roman"/>
                <w:color w:val="000000" w:themeColor="text1"/>
                <w:sz w:val="24"/>
                <w:szCs w:val="24"/>
                <w:vertAlign w:val="superscript"/>
              </w:rPr>
              <w:t>ab</w:t>
            </w:r>
          </w:p>
        </w:tc>
        <w:tc>
          <w:tcPr>
            <w:tcW w:w="0" w:type="auto"/>
            <w:vAlign w:val="center"/>
          </w:tcPr>
          <w:p w14:paraId="3751A484"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3.14</w:t>
            </w:r>
          </w:p>
        </w:tc>
        <w:tc>
          <w:tcPr>
            <w:tcW w:w="0" w:type="auto"/>
            <w:vAlign w:val="center"/>
          </w:tcPr>
          <w:p w14:paraId="52211B6B"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9.72</w:t>
            </w:r>
          </w:p>
        </w:tc>
        <w:tc>
          <w:tcPr>
            <w:tcW w:w="0" w:type="auto"/>
            <w:vAlign w:val="center"/>
          </w:tcPr>
          <w:p w14:paraId="5B25ABF0"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9.14</w:t>
            </w:r>
          </w:p>
        </w:tc>
      </w:tr>
      <w:tr w:rsidR="00516126" w:rsidRPr="00516126" w14:paraId="393FA9F0" w14:textId="77777777" w:rsidTr="00C960EE">
        <w:tc>
          <w:tcPr>
            <w:tcW w:w="0" w:type="auto"/>
          </w:tcPr>
          <w:p w14:paraId="343C9931" w14:textId="77777777" w:rsidR="007E5AAF" w:rsidRPr="00516126" w:rsidRDefault="003A4243"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T2</w:t>
            </w:r>
          </w:p>
        </w:tc>
        <w:tc>
          <w:tcPr>
            <w:tcW w:w="0" w:type="auto"/>
            <w:vAlign w:val="center"/>
          </w:tcPr>
          <w:p w14:paraId="13CDC48B"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16.77</w:t>
            </w:r>
          </w:p>
        </w:tc>
        <w:tc>
          <w:tcPr>
            <w:tcW w:w="0" w:type="auto"/>
            <w:vAlign w:val="center"/>
          </w:tcPr>
          <w:p w14:paraId="57F9D6DF"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12.28</w:t>
            </w:r>
          </w:p>
        </w:tc>
        <w:tc>
          <w:tcPr>
            <w:tcW w:w="0" w:type="auto"/>
            <w:vAlign w:val="center"/>
          </w:tcPr>
          <w:p w14:paraId="26B502B4"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8.12</w:t>
            </w:r>
            <w:r w:rsidRPr="00516126">
              <w:rPr>
                <w:rFonts w:ascii="Times New Roman" w:eastAsia="Times New Roman" w:hAnsi="Times New Roman" w:cs="Times New Roman"/>
                <w:color w:val="000000" w:themeColor="text1"/>
                <w:sz w:val="24"/>
                <w:szCs w:val="24"/>
                <w:vertAlign w:val="superscript"/>
              </w:rPr>
              <w:t>a</w:t>
            </w:r>
          </w:p>
        </w:tc>
        <w:tc>
          <w:tcPr>
            <w:tcW w:w="0" w:type="auto"/>
            <w:vAlign w:val="center"/>
          </w:tcPr>
          <w:p w14:paraId="09357721"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3.45</w:t>
            </w:r>
          </w:p>
        </w:tc>
        <w:tc>
          <w:tcPr>
            <w:tcW w:w="0" w:type="auto"/>
            <w:vAlign w:val="center"/>
          </w:tcPr>
          <w:p w14:paraId="6327E841"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9.44</w:t>
            </w:r>
          </w:p>
        </w:tc>
        <w:tc>
          <w:tcPr>
            <w:tcW w:w="0" w:type="auto"/>
            <w:vAlign w:val="center"/>
          </w:tcPr>
          <w:p w14:paraId="0D05F975"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9.60</w:t>
            </w:r>
          </w:p>
        </w:tc>
      </w:tr>
      <w:tr w:rsidR="00516126" w:rsidRPr="00516126" w14:paraId="26937949" w14:textId="77777777" w:rsidTr="00C960EE">
        <w:tc>
          <w:tcPr>
            <w:tcW w:w="0" w:type="auto"/>
          </w:tcPr>
          <w:p w14:paraId="5A672B03" w14:textId="77777777" w:rsidR="007E5AAF" w:rsidRPr="00516126" w:rsidRDefault="003A4243"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T3</w:t>
            </w:r>
          </w:p>
        </w:tc>
        <w:tc>
          <w:tcPr>
            <w:tcW w:w="0" w:type="auto"/>
            <w:vAlign w:val="center"/>
          </w:tcPr>
          <w:p w14:paraId="42E9EF3A"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17.15</w:t>
            </w:r>
          </w:p>
        </w:tc>
        <w:tc>
          <w:tcPr>
            <w:tcW w:w="0" w:type="auto"/>
            <w:vAlign w:val="center"/>
          </w:tcPr>
          <w:p w14:paraId="238B5572"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11.93</w:t>
            </w:r>
          </w:p>
        </w:tc>
        <w:tc>
          <w:tcPr>
            <w:tcW w:w="0" w:type="auto"/>
            <w:vAlign w:val="center"/>
          </w:tcPr>
          <w:p w14:paraId="3359B3EE"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8.67</w:t>
            </w:r>
            <w:r w:rsidRPr="00516126">
              <w:rPr>
                <w:rFonts w:ascii="Times New Roman" w:eastAsia="Times New Roman" w:hAnsi="Times New Roman" w:cs="Times New Roman"/>
                <w:color w:val="000000" w:themeColor="text1"/>
                <w:sz w:val="24"/>
                <w:szCs w:val="24"/>
                <w:vertAlign w:val="superscript"/>
              </w:rPr>
              <w:t>b</w:t>
            </w:r>
          </w:p>
        </w:tc>
        <w:tc>
          <w:tcPr>
            <w:tcW w:w="0" w:type="auto"/>
            <w:vAlign w:val="center"/>
          </w:tcPr>
          <w:p w14:paraId="1358902C"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3.24</w:t>
            </w:r>
          </w:p>
        </w:tc>
        <w:tc>
          <w:tcPr>
            <w:tcW w:w="0" w:type="auto"/>
            <w:vAlign w:val="center"/>
          </w:tcPr>
          <w:p w14:paraId="479FB23D"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9.46</w:t>
            </w:r>
          </w:p>
        </w:tc>
        <w:tc>
          <w:tcPr>
            <w:tcW w:w="0" w:type="auto"/>
            <w:vAlign w:val="center"/>
          </w:tcPr>
          <w:p w14:paraId="5485A839"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9.11</w:t>
            </w:r>
          </w:p>
        </w:tc>
      </w:tr>
      <w:tr w:rsidR="00516126" w:rsidRPr="00516126" w14:paraId="65970862" w14:textId="77777777" w:rsidTr="00C960EE">
        <w:tc>
          <w:tcPr>
            <w:tcW w:w="0" w:type="auto"/>
          </w:tcPr>
          <w:p w14:paraId="02A0B28D" w14:textId="77777777" w:rsidR="007E5AAF" w:rsidRPr="00516126" w:rsidRDefault="003A4243"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T4</w:t>
            </w:r>
          </w:p>
        </w:tc>
        <w:tc>
          <w:tcPr>
            <w:tcW w:w="0" w:type="auto"/>
            <w:vAlign w:val="center"/>
          </w:tcPr>
          <w:p w14:paraId="69EE7435"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17.82</w:t>
            </w:r>
          </w:p>
        </w:tc>
        <w:tc>
          <w:tcPr>
            <w:tcW w:w="0" w:type="auto"/>
            <w:vAlign w:val="center"/>
          </w:tcPr>
          <w:p w14:paraId="7BECFCCE"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12.48</w:t>
            </w:r>
          </w:p>
        </w:tc>
        <w:tc>
          <w:tcPr>
            <w:tcW w:w="0" w:type="auto"/>
            <w:vAlign w:val="center"/>
          </w:tcPr>
          <w:p w14:paraId="4DAB5CBA"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8.47</w:t>
            </w:r>
            <w:r w:rsidRPr="00516126">
              <w:rPr>
                <w:rFonts w:ascii="Times New Roman" w:eastAsia="Times New Roman" w:hAnsi="Times New Roman" w:cs="Times New Roman"/>
                <w:color w:val="000000" w:themeColor="text1"/>
                <w:sz w:val="24"/>
                <w:szCs w:val="24"/>
                <w:vertAlign w:val="superscript"/>
              </w:rPr>
              <w:t>ab</w:t>
            </w:r>
          </w:p>
        </w:tc>
        <w:tc>
          <w:tcPr>
            <w:tcW w:w="0" w:type="auto"/>
            <w:vAlign w:val="center"/>
          </w:tcPr>
          <w:p w14:paraId="42112902"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3.35</w:t>
            </w:r>
          </w:p>
        </w:tc>
        <w:tc>
          <w:tcPr>
            <w:tcW w:w="0" w:type="auto"/>
            <w:vAlign w:val="center"/>
          </w:tcPr>
          <w:p w14:paraId="275EF89C"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9.65</w:t>
            </w:r>
          </w:p>
        </w:tc>
        <w:tc>
          <w:tcPr>
            <w:tcW w:w="0" w:type="auto"/>
            <w:vAlign w:val="center"/>
          </w:tcPr>
          <w:p w14:paraId="01744C12"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9.24</w:t>
            </w:r>
          </w:p>
        </w:tc>
      </w:tr>
      <w:tr w:rsidR="00516126" w:rsidRPr="00516126" w14:paraId="59BFD04B" w14:textId="77777777" w:rsidTr="00C960EE">
        <w:tc>
          <w:tcPr>
            <w:tcW w:w="0" w:type="auto"/>
          </w:tcPr>
          <w:p w14:paraId="6E297A22"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Pooled SEM</w:t>
            </w:r>
          </w:p>
        </w:tc>
        <w:tc>
          <w:tcPr>
            <w:tcW w:w="0" w:type="auto"/>
            <w:vAlign w:val="center"/>
          </w:tcPr>
          <w:p w14:paraId="483F4A2F"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0.25</w:t>
            </w:r>
          </w:p>
        </w:tc>
        <w:tc>
          <w:tcPr>
            <w:tcW w:w="0" w:type="auto"/>
            <w:vAlign w:val="center"/>
          </w:tcPr>
          <w:p w14:paraId="3F0DD334"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0.18</w:t>
            </w:r>
          </w:p>
        </w:tc>
        <w:tc>
          <w:tcPr>
            <w:tcW w:w="0" w:type="auto"/>
            <w:vAlign w:val="center"/>
          </w:tcPr>
          <w:p w14:paraId="106C3B79"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0.07</w:t>
            </w:r>
          </w:p>
        </w:tc>
        <w:tc>
          <w:tcPr>
            <w:tcW w:w="0" w:type="auto"/>
            <w:vAlign w:val="center"/>
          </w:tcPr>
          <w:p w14:paraId="233252AC"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0.09</w:t>
            </w:r>
          </w:p>
        </w:tc>
        <w:tc>
          <w:tcPr>
            <w:tcW w:w="0" w:type="auto"/>
            <w:vAlign w:val="center"/>
          </w:tcPr>
          <w:p w14:paraId="5C9A4F6C"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0.10</w:t>
            </w:r>
          </w:p>
        </w:tc>
        <w:tc>
          <w:tcPr>
            <w:tcW w:w="0" w:type="auto"/>
            <w:vAlign w:val="center"/>
          </w:tcPr>
          <w:p w14:paraId="26E5D241"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0.09</w:t>
            </w:r>
          </w:p>
        </w:tc>
      </w:tr>
      <w:tr w:rsidR="00516126" w:rsidRPr="00516126" w14:paraId="56724890" w14:textId="77777777" w:rsidTr="00C960EE">
        <w:tc>
          <w:tcPr>
            <w:tcW w:w="0" w:type="auto"/>
          </w:tcPr>
          <w:p w14:paraId="2EA6AE6E" w14:textId="77777777"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Significance Level</w:t>
            </w:r>
          </w:p>
        </w:tc>
        <w:tc>
          <w:tcPr>
            <w:tcW w:w="0" w:type="auto"/>
          </w:tcPr>
          <w:p w14:paraId="4B7E7BFD"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0" w:type="auto"/>
          </w:tcPr>
          <w:p w14:paraId="4E67846F"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0" w:type="auto"/>
          </w:tcPr>
          <w:p w14:paraId="745062E6"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P=0.043</w:t>
            </w:r>
          </w:p>
        </w:tc>
        <w:tc>
          <w:tcPr>
            <w:tcW w:w="0" w:type="auto"/>
            <w:vAlign w:val="center"/>
          </w:tcPr>
          <w:p w14:paraId="4AEF03D2"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0" w:type="auto"/>
          </w:tcPr>
          <w:p w14:paraId="4E726947"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0" w:type="auto"/>
            <w:vAlign w:val="center"/>
          </w:tcPr>
          <w:p w14:paraId="163DA868" w14:textId="77777777"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r>
      <w:tr w:rsidR="00820D12" w:rsidRPr="00516126" w14:paraId="0DEA1861" w14:textId="77777777" w:rsidTr="00C960EE">
        <w:tc>
          <w:tcPr>
            <w:tcW w:w="0" w:type="auto"/>
            <w:gridSpan w:val="7"/>
          </w:tcPr>
          <w:p w14:paraId="7956B1A6" w14:textId="5DDC795E" w:rsidR="00820D12" w:rsidRPr="00516126" w:rsidRDefault="00820D12"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Means bearing different superscripts within a column differ significantly (P&lt;0.05), NS: Not Significant (P&gt;0.05)</w:t>
            </w:r>
            <w:r w:rsidR="00554DAB">
              <w:rPr>
                <w:rFonts w:ascii="Times New Roman" w:eastAsia="Times New Roman" w:hAnsi="Times New Roman" w:cs="Times New Roman"/>
                <w:color w:val="000000" w:themeColor="text1"/>
                <w:sz w:val="24"/>
                <w:szCs w:val="24"/>
              </w:rPr>
              <w:t>,</w:t>
            </w:r>
            <w:r w:rsidRPr="00516126">
              <w:rPr>
                <w:rFonts w:ascii="Times New Roman" w:eastAsia="Times New Roman" w:hAnsi="Times New Roman" w:cs="Times New Roman"/>
                <w:color w:val="000000" w:themeColor="text1"/>
                <w:sz w:val="24"/>
                <w:szCs w:val="24"/>
              </w:rPr>
              <w:t xml:space="preserve"> SEM: Standard Error of Mean</w:t>
            </w:r>
            <w:r w:rsidR="00647F8B">
              <w:rPr>
                <w:rFonts w:ascii="Times New Roman" w:eastAsia="Times New Roman" w:hAnsi="Times New Roman" w:cs="Times New Roman"/>
                <w:color w:val="000000" w:themeColor="text1"/>
                <w:sz w:val="24"/>
                <w:szCs w:val="24"/>
              </w:rPr>
              <w:t>.</w:t>
            </w:r>
          </w:p>
        </w:tc>
      </w:tr>
    </w:tbl>
    <w:p w14:paraId="68B60A71" w14:textId="77777777" w:rsidR="00887C27" w:rsidRPr="00516126" w:rsidRDefault="00887C27" w:rsidP="00E61F51">
      <w:pPr>
        <w:rPr>
          <w:rFonts w:ascii="Times New Roman" w:hAnsi="Times New Roman" w:cs="Times New Roman"/>
          <w:b/>
          <w:bCs/>
          <w:color w:val="000000" w:themeColor="text1"/>
        </w:rPr>
      </w:pPr>
    </w:p>
    <w:p w14:paraId="2ABB7CA6" w14:textId="77777777" w:rsidR="00887C27" w:rsidRPr="00516126" w:rsidRDefault="00887C27" w:rsidP="00E61F51">
      <w:pPr>
        <w:rPr>
          <w:rFonts w:ascii="Times New Roman" w:hAnsi="Times New Roman" w:cs="Times New Roman"/>
          <w:b/>
          <w:bCs/>
          <w:color w:val="000000" w:themeColor="text1"/>
        </w:rPr>
      </w:pPr>
    </w:p>
    <w:p w14:paraId="75A9BFD9" w14:textId="77777777" w:rsidR="00EA2987" w:rsidRPr="00516126" w:rsidRDefault="003C37E4" w:rsidP="00E61F51">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 </w:t>
      </w:r>
      <w:r w:rsidR="00562EDE" w:rsidRPr="00516126">
        <w:rPr>
          <w:rFonts w:ascii="Times New Roman" w:hAnsi="Times New Roman" w:cs="Times New Roman"/>
          <w:b/>
          <w:bCs/>
          <w:color w:val="000000" w:themeColor="text1"/>
          <w:sz w:val="24"/>
          <w:szCs w:val="24"/>
        </w:rPr>
        <w:t>Conclusion</w:t>
      </w:r>
    </w:p>
    <w:p w14:paraId="0C31D5FB" w14:textId="146E0836" w:rsidR="00887C27" w:rsidRPr="00516126" w:rsidRDefault="00FD5668" w:rsidP="00FD5668">
      <w:pPr>
        <w:spacing w:line="360" w:lineRule="auto"/>
        <w:ind w:firstLine="72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 xml:space="preserve">The study may be concluded that feeding sodium butyrate (0.1%) resulted in significantly higher body weight and body weight gain throughout the experiment compared to </w:t>
      </w:r>
      <w:r w:rsidR="00FE0367">
        <w:rPr>
          <w:rFonts w:ascii="Times New Roman" w:hAnsi="Times New Roman" w:cs="Times New Roman"/>
          <w:color w:val="000000" w:themeColor="text1"/>
          <w:sz w:val="24"/>
          <w:szCs w:val="24"/>
        </w:rPr>
        <w:t xml:space="preserve">the </w:t>
      </w:r>
      <w:r w:rsidRPr="00516126">
        <w:rPr>
          <w:rFonts w:ascii="Times New Roman" w:hAnsi="Times New Roman" w:cs="Times New Roman"/>
          <w:color w:val="000000" w:themeColor="text1"/>
          <w:sz w:val="24"/>
          <w:szCs w:val="24"/>
        </w:rPr>
        <w:t>control group, while sodium butyrate</w:t>
      </w:r>
      <w:r w:rsidR="00FE0367">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xml:space="preserve">fed groups showed improved selective carcass traits like wing and </w:t>
      </w:r>
      <w:proofErr w:type="spellStart"/>
      <w:r w:rsidRPr="00516126">
        <w:rPr>
          <w:rFonts w:ascii="Times New Roman" w:hAnsi="Times New Roman" w:cs="Times New Roman"/>
          <w:color w:val="000000" w:themeColor="text1"/>
          <w:sz w:val="24"/>
          <w:szCs w:val="24"/>
        </w:rPr>
        <w:t>defeathered</w:t>
      </w:r>
      <w:proofErr w:type="spellEnd"/>
      <w:r w:rsidRPr="00516126">
        <w:rPr>
          <w:rFonts w:ascii="Times New Roman" w:hAnsi="Times New Roman" w:cs="Times New Roman"/>
          <w:color w:val="000000" w:themeColor="text1"/>
          <w:sz w:val="24"/>
          <w:szCs w:val="24"/>
        </w:rPr>
        <w:t xml:space="preserve"> weight % without affecting overall carcass yield</w:t>
      </w:r>
      <w:r w:rsidR="00DD2F00">
        <w:rPr>
          <w:rFonts w:ascii="Times New Roman" w:hAnsi="Times New Roman" w:cs="Times New Roman"/>
          <w:color w:val="000000" w:themeColor="text1"/>
          <w:sz w:val="24"/>
          <w:szCs w:val="24"/>
        </w:rPr>
        <w:t xml:space="preserve"> </w:t>
      </w:r>
      <w:r w:rsidR="008A4DE1" w:rsidRPr="00516126">
        <w:rPr>
          <w:rFonts w:ascii="Times New Roman" w:hAnsi="Times New Roman" w:cs="Times New Roman"/>
          <w:color w:val="000000" w:themeColor="text1"/>
          <w:sz w:val="24"/>
          <w:szCs w:val="24"/>
        </w:rPr>
        <w:t>in</w:t>
      </w:r>
      <w:r w:rsidR="00E73D8C" w:rsidRPr="00516126">
        <w:rPr>
          <w:rFonts w:ascii="Times New Roman" w:hAnsi="Times New Roman" w:cs="Times New Roman"/>
          <w:color w:val="000000" w:themeColor="text1"/>
          <w:sz w:val="24"/>
          <w:szCs w:val="24"/>
        </w:rPr>
        <w:t xml:space="preserve"> turkey </w:t>
      </w:r>
      <w:proofErr w:type="spellStart"/>
      <w:r w:rsidR="00E73D8C" w:rsidRPr="00516126">
        <w:rPr>
          <w:rFonts w:ascii="Times New Roman" w:hAnsi="Times New Roman" w:cs="Times New Roman"/>
          <w:color w:val="000000" w:themeColor="text1"/>
          <w:sz w:val="24"/>
          <w:szCs w:val="24"/>
        </w:rPr>
        <w:t>poults</w:t>
      </w:r>
      <w:proofErr w:type="spellEnd"/>
      <w:r w:rsidR="00E73D8C" w:rsidRPr="00516126">
        <w:rPr>
          <w:rFonts w:ascii="Times New Roman" w:hAnsi="Times New Roman" w:cs="Times New Roman"/>
          <w:color w:val="000000" w:themeColor="text1"/>
          <w:sz w:val="24"/>
          <w:szCs w:val="24"/>
        </w:rPr>
        <w:t xml:space="preserve"> reared under heat stress.</w:t>
      </w:r>
    </w:p>
    <w:p w14:paraId="6EEAB242" w14:textId="77777777" w:rsidR="00562EDE" w:rsidRPr="00516126" w:rsidRDefault="00562EDE" w:rsidP="00562EDE">
      <w:pPr>
        <w:spacing w:line="360" w:lineRule="auto"/>
        <w:jc w:val="both"/>
        <w:rPr>
          <w:rFonts w:ascii="Times New Roman" w:hAnsi="Times New Roman" w:cs="Times New Roman"/>
          <w:b/>
          <w:bCs/>
          <w:color w:val="000000" w:themeColor="text1"/>
          <w:sz w:val="24"/>
          <w:szCs w:val="24"/>
        </w:rPr>
      </w:pPr>
      <w:r w:rsidRPr="00516126">
        <w:rPr>
          <w:rFonts w:ascii="Times New Roman" w:hAnsi="Times New Roman" w:cs="Times New Roman"/>
          <w:b/>
          <w:bCs/>
          <w:color w:val="000000" w:themeColor="text1"/>
          <w:sz w:val="24"/>
          <w:szCs w:val="24"/>
        </w:rPr>
        <w:t>Ethical Approval</w:t>
      </w:r>
    </w:p>
    <w:p w14:paraId="3CC57108" w14:textId="77777777" w:rsidR="004335E5" w:rsidRPr="00516126" w:rsidRDefault="00562EDE" w:rsidP="00562EDE">
      <w:pPr>
        <w:spacing w:line="360" w:lineRule="auto"/>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 xml:space="preserve">Animal Ethic committee approval </w:t>
      </w:r>
      <w:r w:rsidR="00C97C94">
        <w:rPr>
          <w:rFonts w:ascii="Times New Roman" w:hAnsi="Times New Roman" w:cs="Times New Roman"/>
          <w:color w:val="000000" w:themeColor="text1"/>
          <w:sz w:val="24"/>
          <w:szCs w:val="24"/>
        </w:rPr>
        <w:t>has been obtained</w:t>
      </w:r>
      <w:r w:rsidRPr="00516126">
        <w:rPr>
          <w:rFonts w:ascii="Times New Roman" w:hAnsi="Times New Roman" w:cs="Times New Roman"/>
          <w:color w:val="000000" w:themeColor="text1"/>
          <w:sz w:val="24"/>
          <w:szCs w:val="24"/>
        </w:rPr>
        <w:t xml:space="preserve"> by the author(s).</w:t>
      </w:r>
      <w:r w:rsidR="00857D36" w:rsidRPr="00516126">
        <w:rPr>
          <w:rFonts w:ascii="Times New Roman" w:hAnsi="Times New Roman" w:cs="Times New Roman"/>
          <w:color w:val="000000" w:themeColor="text1"/>
          <w:sz w:val="24"/>
          <w:szCs w:val="24"/>
        </w:rPr>
        <w:t xml:space="preserve"> (IAEC/25/16), letter number: 154/IAEC/25, dated: 23 May 2025.</w:t>
      </w:r>
    </w:p>
    <w:p w14:paraId="0FEA0EB4" w14:textId="77777777" w:rsidR="00532F4D" w:rsidRPr="00F93BE3" w:rsidRDefault="00532F4D" w:rsidP="002B491B">
      <w:pPr>
        <w:spacing w:line="360" w:lineRule="auto"/>
        <w:jc w:val="both"/>
        <w:rPr>
          <w:rFonts w:ascii="Times New Roman" w:hAnsi="Times New Roman" w:cs="Times New Roman"/>
          <w:color w:val="000000" w:themeColor="text1"/>
          <w:sz w:val="24"/>
          <w:szCs w:val="24"/>
        </w:rPr>
      </w:pPr>
    </w:p>
    <w:p w14:paraId="42B5A115" w14:textId="77777777" w:rsidR="00532F4D" w:rsidRPr="00F93BE3" w:rsidRDefault="00532F4D" w:rsidP="00532F4D">
      <w:pPr>
        <w:spacing w:after="200" w:line="276" w:lineRule="auto"/>
        <w:jc w:val="both"/>
        <w:outlineLvl w:val="0"/>
        <w:rPr>
          <w:rFonts w:ascii="Times New Roman" w:eastAsia="Times New Roman" w:hAnsi="Times New Roman" w:cs="Times New Roman"/>
          <w:kern w:val="0"/>
          <w:lang w:val="en-GB" w:eastAsia="en-GB"/>
        </w:rPr>
      </w:pPr>
      <w:r w:rsidRPr="00F93BE3">
        <w:rPr>
          <w:rFonts w:ascii="Times New Roman" w:eastAsia="Times New Roman" w:hAnsi="Times New Roman" w:cs="Times New Roman"/>
          <w:b/>
          <w:bCs/>
          <w:kern w:val="0"/>
          <w:lang w:val="en-GB" w:eastAsia="en-GB"/>
        </w:rPr>
        <w:t>COMPETING INTERESTS DISCLAIMER:</w:t>
      </w:r>
      <w:bookmarkStart w:id="16" w:name="_GoBack"/>
      <w:bookmarkEnd w:id="16"/>
    </w:p>
    <w:p w14:paraId="4CF16D55" w14:textId="3AF18DEC" w:rsidR="00532F4D" w:rsidRPr="00F93BE3" w:rsidRDefault="00532F4D" w:rsidP="00F93BE3">
      <w:pPr>
        <w:spacing w:after="200" w:line="276" w:lineRule="auto"/>
        <w:jc w:val="both"/>
        <w:rPr>
          <w:rFonts w:ascii="Times New Roman" w:eastAsia="Times New Roman" w:hAnsi="Times New Roman" w:cs="Times New Roman"/>
          <w:kern w:val="0"/>
          <w:sz w:val="24"/>
          <w:lang w:val="en-GB" w:eastAsia="en-GB"/>
        </w:rPr>
      </w:pPr>
      <w:r w:rsidRPr="00F93BE3">
        <w:rPr>
          <w:rFonts w:ascii="Times New Roman" w:eastAsia="Times New Roman" w:hAnsi="Times New Roman" w:cs="Times New Roman"/>
          <w:kern w:val="0"/>
          <w:sz w:val="24"/>
          <w:lang w:val="en-GB" w:eastAsia="en-GB"/>
        </w:rPr>
        <w:lastRenderedPageBreak/>
        <w:t>Authors have declared that they have no known competing financial interests OR non-financial interests</w:t>
      </w:r>
      <w:r w:rsidR="00FE0367" w:rsidRPr="00F93BE3">
        <w:rPr>
          <w:rFonts w:ascii="Times New Roman" w:eastAsia="Times New Roman" w:hAnsi="Times New Roman" w:cs="Times New Roman"/>
          <w:kern w:val="0"/>
          <w:sz w:val="24"/>
          <w:lang w:val="en-GB" w:eastAsia="en-GB"/>
        </w:rPr>
        <w:t>, or</w:t>
      </w:r>
      <w:r w:rsidRPr="00F93BE3">
        <w:rPr>
          <w:rFonts w:ascii="Times New Roman" w:eastAsia="Times New Roman" w:hAnsi="Times New Roman" w:cs="Times New Roman"/>
          <w:kern w:val="0"/>
          <w:sz w:val="24"/>
          <w:lang w:val="en-GB" w:eastAsia="en-GB"/>
        </w:rPr>
        <w:t xml:space="preserve"> personal relationships that could have appeared to influence the work reported in this paper.</w:t>
      </w:r>
    </w:p>
    <w:p w14:paraId="0C96BC0A" w14:textId="77777777" w:rsidR="0093644C" w:rsidRPr="00005ED1" w:rsidRDefault="0093644C" w:rsidP="0093644C">
      <w:pPr>
        <w:pStyle w:val="NoSpacing"/>
        <w:rPr>
          <w:rFonts w:ascii="Arial" w:hAnsi="Arial" w:cs="Arial"/>
          <w:highlight w:val="yellow"/>
        </w:rPr>
      </w:pPr>
      <w:bookmarkStart w:id="17" w:name="_Hlk219284361"/>
      <w:bookmarkStart w:id="18" w:name="_Hlk198031404"/>
      <w:r w:rsidRPr="00005ED1">
        <w:rPr>
          <w:rFonts w:ascii="Arial" w:hAnsi="Arial" w:cs="Arial"/>
          <w:highlight w:val="yellow"/>
        </w:rPr>
        <w:t>Disclaimer (Artificial intelligence)</w:t>
      </w:r>
    </w:p>
    <w:p w14:paraId="0DB895E4" w14:textId="77777777" w:rsidR="0093644C" w:rsidRPr="00005ED1" w:rsidRDefault="0093644C" w:rsidP="0093644C">
      <w:pPr>
        <w:pStyle w:val="NoSpacing"/>
        <w:rPr>
          <w:rFonts w:ascii="Arial" w:hAnsi="Arial" w:cs="Arial"/>
          <w:highlight w:val="yellow"/>
        </w:rPr>
      </w:pPr>
    </w:p>
    <w:p w14:paraId="7D5AFF86" w14:textId="77777777" w:rsidR="0093644C" w:rsidRPr="00005ED1" w:rsidRDefault="0093644C" w:rsidP="0093644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7"/>
      <w:r w:rsidRPr="00005ED1">
        <w:rPr>
          <w:rFonts w:ascii="Arial" w:hAnsi="Arial" w:cs="Arial"/>
          <w:highlight w:val="yellow"/>
        </w:rPr>
        <w:t xml:space="preserve">. </w:t>
      </w:r>
    </w:p>
    <w:bookmarkEnd w:id="18"/>
    <w:p w14:paraId="1979CD7A" w14:textId="77777777" w:rsidR="00532F4D" w:rsidRPr="00516126" w:rsidRDefault="00532F4D" w:rsidP="002B491B">
      <w:pPr>
        <w:spacing w:line="360" w:lineRule="auto"/>
        <w:jc w:val="both"/>
        <w:rPr>
          <w:rFonts w:ascii="Times New Roman" w:hAnsi="Times New Roman" w:cs="Times New Roman"/>
          <w:color w:val="000000" w:themeColor="text1"/>
          <w:sz w:val="24"/>
          <w:szCs w:val="24"/>
        </w:rPr>
      </w:pPr>
    </w:p>
    <w:p w14:paraId="0E9DE78F" w14:textId="77777777" w:rsidR="00E73D8C" w:rsidRPr="00516126" w:rsidRDefault="00E73D8C" w:rsidP="00E61F51">
      <w:pPr>
        <w:rPr>
          <w:rFonts w:ascii="Times New Roman" w:hAnsi="Times New Roman" w:cs="Times New Roman"/>
          <w:b/>
          <w:bCs/>
          <w:color w:val="000000" w:themeColor="text1"/>
          <w:sz w:val="24"/>
          <w:szCs w:val="24"/>
        </w:rPr>
      </w:pPr>
    </w:p>
    <w:p w14:paraId="5AC901DC" w14:textId="77777777" w:rsidR="00762889" w:rsidRPr="00516126" w:rsidRDefault="00562EDE" w:rsidP="00E61F51">
      <w:pPr>
        <w:rPr>
          <w:rFonts w:ascii="Times New Roman" w:hAnsi="Times New Roman" w:cs="Times New Roman"/>
          <w:b/>
          <w:bCs/>
          <w:color w:val="000000" w:themeColor="text1"/>
          <w:sz w:val="24"/>
          <w:szCs w:val="24"/>
        </w:rPr>
      </w:pPr>
      <w:r w:rsidRPr="00516126">
        <w:rPr>
          <w:rFonts w:ascii="Times New Roman" w:hAnsi="Times New Roman" w:cs="Times New Roman"/>
          <w:b/>
          <w:bCs/>
          <w:color w:val="000000" w:themeColor="text1"/>
          <w:sz w:val="24"/>
          <w:szCs w:val="24"/>
        </w:rPr>
        <w:t>References</w:t>
      </w:r>
    </w:p>
    <w:p w14:paraId="6D8C14D5"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r w:rsidRPr="00F93BE3">
        <w:rPr>
          <w:color w:val="000000" w:themeColor="text1"/>
          <w:lang w:val="it-CH"/>
        </w:rPr>
        <w:t xml:space="preserve">Abdelqader A, Al-Fataftah AR. 2016. </w:t>
      </w:r>
      <w:r w:rsidRPr="00516126">
        <w:rPr>
          <w:color w:val="000000" w:themeColor="text1"/>
        </w:rPr>
        <w:t xml:space="preserve">Effect of dietary butyric acid on performance, intestinal morphology, microflora composition and intestinal recovery of heat-stressed broilers. </w:t>
      </w:r>
      <w:r w:rsidRPr="005A7363">
        <w:rPr>
          <w:i/>
          <w:iCs/>
          <w:color w:val="000000" w:themeColor="text1"/>
        </w:rPr>
        <w:t>Livestock Science,</w:t>
      </w:r>
      <w:r w:rsidRPr="00516126">
        <w:rPr>
          <w:color w:val="000000" w:themeColor="text1"/>
        </w:rPr>
        <w:t xml:space="preserve"> 183:78-83.</w:t>
      </w:r>
    </w:p>
    <w:p w14:paraId="32082A0A"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proofErr w:type="spellStart"/>
      <w:r w:rsidRPr="00516126">
        <w:rPr>
          <w:color w:val="000000" w:themeColor="text1"/>
        </w:rPr>
        <w:t>Adil</w:t>
      </w:r>
      <w:proofErr w:type="spellEnd"/>
      <w:r w:rsidRPr="00516126">
        <w:rPr>
          <w:color w:val="000000" w:themeColor="text1"/>
        </w:rPr>
        <w:t xml:space="preserve"> S, </w:t>
      </w:r>
      <w:proofErr w:type="spellStart"/>
      <w:r w:rsidRPr="00516126">
        <w:rPr>
          <w:color w:val="000000" w:themeColor="text1"/>
        </w:rPr>
        <w:t>Banday</w:t>
      </w:r>
      <w:proofErr w:type="spellEnd"/>
      <w:r w:rsidRPr="00516126">
        <w:rPr>
          <w:color w:val="000000" w:themeColor="text1"/>
        </w:rPr>
        <w:t xml:space="preserve"> T, Ahmad Bhat G, </w:t>
      </w:r>
      <w:proofErr w:type="spellStart"/>
      <w:r w:rsidRPr="00516126">
        <w:rPr>
          <w:color w:val="000000" w:themeColor="text1"/>
        </w:rPr>
        <w:t>Salahuddin</w:t>
      </w:r>
      <w:proofErr w:type="spellEnd"/>
      <w:r w:rsidRPr="00516126">
        <w:rPr>
          <w:color w:val="000000" w:themeColor="text1"/>
        </w:rPr>
        <w:t xml:space="preserve"> M, </w:t>
      </w:r>
      <w:proofErr w:type="spellStart"/>
      <w:r w:rsidRPr="00516126">
        <w:rPr>
          <w:color w:val="000000" w:themeColor="text1"/>
        </w:rPr>
        <w:t>Raquib</w:t>
      </w:r>
      <w:proofErr w:type="spellEnd"/>
      <w:r w:rsidRPr="00516126">
        <w:rPr>
          <w:color w:val="000000" w:themeColor="text1"/>
        </w:rPr>
        <w:t xml:space="preserve"> M, Shanaz S. 2011. Response of broiler chicken to dietary supplementation of organic acids. </w:t>
      </w:r>
      <w:r w:rsidRPr="00B0022B">
        <w:rPr>
          <w:i/>
          <w:iCs/>
          <w:color w:val="000000" w:themeColor="text1"/>
        </w:rPr>
        <w:t>Journal of Central European Agriculture,</w:t>
      </w:r>
      <w:r w:rsidRPr="00516126">
        <w:rPr>
          <w:color w:val="000000" w:themeColor="text1"/>
        </w:rPr>
        <w:t xml:space="preserve"> 12(3):498-508.</w:t>
      </w:r>
    </w:p>
    <w:p w14:paraId="7E418271" w14:textId="77777777" w:rsidR="00F93BE3" w:rsidRDefault="00F93BE3" w:rsidP="00160A70">
      <w:pPr>
        <w:pStyle w:val="NormalWeb"/>
        <w:spacing w:before="120" w:beforeAutospacing="0" w:after="120" w:afterAutospacing="0" w:line="360" w:lineRule="auto"/>
        <w:ind w:left="360" w:right="-45"/>
        <w:jc w:val="both"/>
        <w:rPr>
          <w:color w:val="000000" w:themeColor="text1"/>
        </w:rPr>
      </w:pPr>
      <w:r w:rsidRPr="000C1069">
        <w:rPr>
          <w:color w:val="000000" w:themeColor="text1"/>
        </w:rPr>
        <w:t xml:space="preserve">Bedford A, Gong J. </w:t>
      </w:r>
      <w:r>
        <w:rPr>
          <w:color w:val="000000" w:themeColor="text1"/>
        </w:rPr>
        <w:t xml:space="preserve">2018. </w:t>
      </w:r>
      <w:r w:rsidRPr="000C1069">
        <w:rPr>
          <w:color w:val="000000" w:themeColor="text1"/>
        </w:rPr>
        <w:t xml:space="preserve">Implications of butyrate and its derivatives for gut health and animal </w:t>
      </w:r>
      <w:r>
        <w:rPr>
          <w:color w:val="000000" w:themeColor="text1"/>
        </w:rPr>
        <w:t xml:space="preserve">  </w:t>
      </w:r>
      <w:r w:rsidRPr="000C1069">
        <w:rPr>
          <w:color w:val="000000" w:themeColor="text1"/>
        </w:rPr>
        <w:t xml:space="preserve">production. </w:t>
      </w:r>
      <w:r w:rsidRPr="000C1069">
        <w:rPr>
          <w:i/>
          <w:iCs/>
          <w:color w:val="000000" w:themeColor="text1"/>
        </w:rPr>
        <w:t>Animal Nutrition,</w:t>
      </w:r>
      <w:r>
        <w:rPr>
          <w:color w:val="000000" w:themeColor="text1"/>
        </w:rPr>
        <w:t xml:space="preserve"> </w:t>
      </w:r>
      <w:r w:rsidRPr="000C1069">
        <w:rPr>
          <w:color w:val="000000" w:themeColor="text1"/>
        </w:rPr>
        <w:t>4(2):151-</w:t>
      </w:r>
      <w:r>
        <w:rPr>
          <w:color w:val="000000" w:themeColor="text1"/>
        </w:rPr>
        <w:t>15</w:t>
      </w:r>
      <w:r w:rsidRPr="000C1069">
        <w:rPr>
          <w:color w:val="000000" w:themeColor="text1"/>
        </w:rPr>
        <w:t>9.</w:t>
      </w:r>
    </w:p>
    <w:p w14:paraId="32362DD3"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r w:rsidRPr="00F93BE3">
        <w:rPr>
          <w:rStyle w:val="Strong"/>
          <w:rFonts w:eastAsiaTheme="majorEastAsia"/>
          <w:b w:val="0"/>
          <w:bCs w:val="0"/>
          <w:color w:val="000000" w:themeColor="text1"/>
          <w:lang w:val="it-CH"/>
        </w:rPr>
        <w:t xml:space="preserve">Bortoluzzi C, Pedroso AA, Mallo JJ, Puyalto M, Kim WK, Applegate TJ. 2017. </w:t>
      </w:r>
      <w:r w:rsidRPr="00516126">
        <w:rPr>
          <w:rStyle w:val="Strong"/>
          <w:rFonts w:eastAsiaTheme="majorEastAsia"/>
          <w:b w:val="0"/>
          <w:bCs w:val="0"/>
          <w:color w:val="000000" w:themeColor="text1"/>
        </w:rPr>
        <w:t xml:space="preserve">Sodium butyrate improved performance while modulating the </w:t>
      </w:r>
      <w:proofErr w:type="spellStart"/>
      <w:r w:rsidRPr="00516126">
        <w:rPr>
          <w:rStyle w:val="Strong"/>
          <w:rFonts w:eastAsiaTheme="majorEastAsia"/>
          <w:b w:val="0"/>
          <w:bCs w:val="0"/>
          <w:color w:val="000000" w:themeColor="text1"/>
        </w:rPr>
        <w:t>cecal</w:t>
      </w:r>
      <w:proofErr w:type="spellEnd"/>
      <w:r w:rsidRPr="00516126">
        <w:rPr>
          <w:rStyle w:val="Strong"/>
          <w:rFonts w:eastAsiaTheme="majorEastAsia"/>
          <w:b w:val="0"/>
          <w:bCs w:val="0"/>
          <w:color w:val="000000" w:themeColor="text1"/>
        </w:rPr>
        <w:t xml:space="preserve"> microbiota and regulating the expression of intestinal immune-related genes of broiler chickens. </w:t>
      </w:r>
      <w:r w:rsidRPr="00871B05">
        <w:rPr>
          <w:rStyle w:val="Strong"/>
          <w:rFonts w:eastAsiaTheme="majorEastAsia"/>
          <w:b w:val="0"/>
          <w:bCs w:val="0"/>
          <w:i/>
          <w:iCs/>
          <w:color w:val="000000" w:themeColor="text1"/>
        </w:rPr>
        <w:t>Poultry Science,</w:t>
      </w:r>
      <w:r w:rsidRPr="00516126">
        <w:rPr>
          <w:rStyle w:val="Strong"/>
          <w:rFonts w:eastAsiaTheme="majorEastAsia"/>
          <w:b w:val="0"/>
          <w:bCs w:val="0"/>
          <w:color w:val="000000" w:themeColor="text1"/>
        </w:rPr>
        <w:t xml:space="preserve"> 96(11):3981-3993.</w:t>
      </w:r>
    </w:p>
    <w:p w14:paraId="6388CC65" w14:textId="77777777"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r w:rsidRPr="00F93BE3">
        <w:rPr>
          <w:rFonts w:ascii="Times New Roman" w:hAnsi="Times New Roman" w:cs="Times New Roman"/>
          <w:color w:val="000000" w:themeColor="text1"/>
          <w:sz w:val="24"/>
          <w:szCs w:val="24"/>
          <w:lang w:val="it-CH"/>
        </w:rPr>
        <w:t xml:space="preserve">Chamba F, Puyalto M, Ortiz A, Torrealba H, Mallo JJ, Riboty R. 2014. </w:t>
      </w:r>
      <w:r w:rsidRPr="00516126">
        <w:rPr>
          <w:rFonts w:ascii="Times New Roman" w:hAnsi="Times New Roman" w:cs="Times New Roman"/>
          <w:color w:val="000000" w:themeColor="text1"/>
          <w:sz w:val="24"/>
          <w:szCs w:val="24"/>
        </w:rPr>
        <w:t xml:space="preserve">Effect of partially protected sodium butyrate on performance, digestive organs, intestinal villi and E. coli development in broilers chickens. </w:t>
      </w:r>
      <w:r w:rsidRPr="00516126">
        <w:rPr>
          <w:rFonts w:ascii="Times New Roman" w:hAnsi="Times New Roman" w:cs="Times New Roman"/>
          <w:i/>
          <w:iCs/>
          <w:color w:val="000000" w:themeColor="text1"/>
          <w:sz w:val="24"/>
          <w:szCs w:val="24"/>
        </w:rPr>
        <w:t>International Journal of Poultry Science,</w:t>
      </w:r>
      <w:r w:rsidRPr="00516126">
        <w:rPr>
          <w:rFonts w:ascii="Times New Roman" w:hAnsi="Times New Roman" w:cs="Times New Roman"/>
          <w:color w:val="000000" w:themeColor="text1"/>
          <w:sz w:val="24"/>
          <w:szCs w:val="24"/>
        </w:rPr>
        <w:t xml:space="preserve"> 13(7):390-396.</w:t>
      </w:r>
    </w:p>
    <w:p w14:paraId="1216293E" w14:textId="77777777"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proofErr w:type="spellStart"/>
      <w:r w:rsidRPr="00516126">
        <w:rPr>
          <w:rFonts w:ascii="Times New Roman" w:hAnsi="Times New Roman" w:cs="Times New Roman"/>
          <w:color w:val="000000" w:themeColor="text1"/>
          <w:sz w:val="24"/>
          <w:szCs w:val="24"/>
        </w:rPr>
        <w:t>Dalólio</w:t>
      </w:r>
      <w:proofErr w:type="spellEnd"/>
      <w:r w:rsidRPr="00516126">
        <w:rPr>
          <w:rFonts w:ascii="Times New Roman" w:hAnsi="Times New Roman" w:cs="Times New Roman"/>
          <w:color w:val="000000" w:themeColor="text1"/>
          <w:sz w:val="24"/>
          <w:szCs w:val="24"/>
        </w:rPr>
        <w:t xml:space="preserve"> FS, </w:t>
      </w:r>
      <w:proofErr w:type="spellStart"/>
      <w:r w:rsidRPr="00516126">
        <w:rPr>
          <w:rFonts w:ascii="Times New Roman" w:hAnsi="Times New Roman" w:cs="Times New Roman"/>
          <w:color w:val="000000" w:themeColor="text1"/>
          <w:sz w:val="24"/>
          <w:szCs w:val="24"/>
        </w:rPr>
        <w:t>Vaz</w:t>
      </w:r>
      <w:proofErr w:type="spellEnd"/>
      <w:r w:rsidRPr="00516126">
        <w:rPr>
          <w:rFonts w:ascii="Times New Roman" w:hAnsi="Times New Roman" w:cs="Times New Roman"/>
          <w:color w:val="000000" w:themeColor="text1"/>
          <w:sz w:val="24"/>
          <w:szCs w:val="24"/>
        </w:rPr>
        <w:t xml:space="preserve"> DP, Moreira J, Albino LF, Valadares LR. 2015. Carcass characteristics of broilers fed enzyme complex. </w:t>
      </w:r>
      <w:r w:rsidRPr="00516126">
        <w:rPr>
          <w:rFonts w:ascii="Times New Roman" w:hAnsi="Times New Roman" w:cs="Times New Roman"/>
          <w:i/>
          <w:iCs/>
          <w:color w:val="000000" w:themeColor="text1"/>
          <w:sz w:val="24"/>
          <w:szCs w:val="24"/>
        </w:rPr>
        <w:t>Biotechnology in Animal Husbandry,</w:t>
      </w:r>
      <w:r w:rsidRPr="00516126">
        <w:rPr>
          <w:rFonts w:ascii="Times New Roman" w:hAnsi="Times New Roman" w:cs="Times New Roman"/>
          <w:color w:val="000000" w:themeColor="text1"/>
          <w:sz w:val="24"/>
          <w:szCs w:val="24"/>
        </w:rPr>
        <w:t xml:space="preserve"> 31(2):153-162.</w:t>
      </w:r>
    </w:p>
    <w:p w14:paraId="7738EE3C"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r w:rsidRPr="00516126">
        <w:rPr>
          <w:color w:val="000000" w:themeColor="text1"/>
          <w:lang w:val="en-IN"/>
        </w:rPr>
        <w:t>Duncan, D.B. 1955. Multiple ranges and multiple F-tests. Biometrics, 11:1-42.</w:t>
      </w:r>
    </w:p>
    <w:p w14:paraId="5E187545"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proofErr w:type="spellStart"/>
      <w:r w:rsidRPr="00516126">
        <w:rPr>
          <w:rStyle w:val="Strong"/>
          <w:rFonts w:eastAsiaTheme="majorEastAsia"/>
          <w:b w:val="0"/>
          <w:bCs w:val="0"/>
          <w:color w:val="000000" w:themeColor="text1"/>
        </w:rPr>
        <w:t>Elnesr</w:t>
      </w:r>
      <w:proofErr w:type="spellEnd"/>
      <w:r w:rsidRPr="00516126">
        <w:rPr>
          <w:rStyle w:val="Strong"/>
          <w:rFonts w:eastAsiaTheme="majorEastAsia"/>
          <w:b w:val="0"/>
          <w:bCs w:val="0"/>
          <w:color w:val="000000" w:themeColor="text1"/>
        </w:rPr>
        <w:t xml:space="preserve"> SS, </w:t>
      </w:r>
      <w:proofErr w:type="spellStart"/>
      <w:r w:rsidRPr="00516126">
        <w:rPr>
          <w:rStyle w:val="Strong"/>
          <w:rFonts w:eastAsiaTheme="majorEastAsia"/>
          <w:b w:val="0"/>
          <w:bCs w:val="0"/>
          <w:color w:val="000000" w:themeColor="text1"/>
        </w:rPr>
        <w:t>Alagawany</w:t>
      </w:r>
      <w:proofErr w:type="spellEnd"/>
      <w:r w:rsidRPr="00516126">
        <w:rPr>
          <w:rStyle w:val="Strong"/>
          <w:rFonts w:eastAsiaTheme="majorEastAsia"/>
          <w:b w:val="0"/>
          <w:bCs w:val="0"/>
          <w:color w:val="000000" w:themeColor="text1"/>
        </w:rPr>
        <w:t xml:space="preserve"> M, </w:t>
      </w:r>
      <w:proofErr w:type="spellStart"/>
      <w:r w:rsidRPr="00516126">
        <w:rPr>
          <w:rStyle w:val="Strong"/>
          <w:rFonts w:eastAsiaTheme="majorEastAsia"/>
          <w:b w:val="0"/>
          <w:bCs w:val="0"/>
          <w:color w:val="000000" w:themeColor="text1"/>
        </w:rPr>
        <w:t>Elwan</w:t>
      </w:r>
      <w:proofErr w:type="spellEnd"/>
      <w:r w:rsidRPr="00516126">
        <w:rPr>
          <w:rStyle w:val="Strong"/>
          <w:rFonts w:eastAsiaTheme="majorEastAsia"/>
          <w:b w:val="0"/>
          <w:bCs w:val="0"/>
          <w:color w:val="000000" w:themeColor="text1"/>
        </w:rPr>
        <w:t xml:space="preserve"> HA, </w:t>
      </w:r>
      <w:proofErr w:type="spellStart"/>
      <w:r w:rsidRPr="00516126">
        <w:rPr>
          <w:rStyle w:val="Strong"/>
          <w:rFonts w:eastAsiaTheme="majorEastAsia"/>
          <w:b w:val="0"/>
          <w:bCs w:val="0"/>
          <w:color w:val="000000" w:themeColor="text1"/>
        </w:rPr>
        <w:t>Fathi</w:t>
      </w:r>
      <w:proofErr w:type="spellEnd"/>
      <w:r w:rsidRPr="00516126">
        <w:rPr>
          <w:rStyle w:val="Strong"/>
          <w:rFonts w:eastAsiaTheme="majorEastAsia"/>
          <w:b w:val="0"/>
          <w:bCs w:val="0"/>
          <w:color w:val="000000" w:themeColor="text1"/>
        </w:rPr>
        <w:t xml:space="preserve"> MA, </w:t>
      </w:r>
      <w:proofErr w:type="spellStart"/>
      <w:r w:rsidRPr="00516126">
        <w:rPr>
          <w:rStyle w:val="Strong"/>
          <w:rFonts w:eastAsiaTheme="majorEastAsia"/>
          <w:b w:val="0"/>
          <w:bCs w:val="0"/>
          <w:color w:val="000000" w:themeColor="text1"/>
        </w:rPr>
        <w:t>Farag</w:t>
      </w:r>
      <w:proofErr w:type="spellEnd"/>
      <w:r w:rsidRPr="00516126">
        <w:rPr>
          <w:rStyle w:val="Strong"/>
          <w:rFonts w:eastAsiaTheme="majorEastAsia"/>
          <w:b w:val="0"/>
          <w:bCs w:val="0"/>
          <w:color w:val="000000" w:themeColor="text1"/>
        </w:rPr>
        <w:t xml:space="preserve"> MR. 2020. Effect of sodium butyrate on intestinal health of poultry-A review. </w:t>
      </w:r>
      <w:r w:rsidRPr="00516126">
        <w:rPr>
          <w:rStyle w:val="Strong"/>
          <w:rFonts w:eastAsiaTheme="majorEastAsia"/>
          <w:b w:val="0"/>
          <w:bCs w:val="0"/>
          <w:i/>
          <w:iCs/>
          <w:color w:val="000000" w:themeColor="text1"/>
        </w:rPr>
        <w:t>Annals of Animal Science,</w:t>
      </w:r>
      <w:r w:rsidRPr="00516126">
        <w:rPr>
          <w:rStyle w:val="Strong"/>
          <w:rFonts w:eastAsiaTheme="majorEastAsia"/>
          <w:b w:val="0"/>
          <w:bCs w:val="0"/>
          <w:color w:val="000000" w:themeColor="text1"/>
        </w:rPr>
        <w:t xml:space="preserve"> 20(1):29-41.</w:t>
      </w:r>
    </w:p>
    <w:p w14:paraId="6B57D379"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r w:rsidRPr="00F93BE3">
        <w:rPr>
          <w:rStyle w:val="Strong"/>
          <w:rFonts w:eastAsiaTheme="majorEastAsia"/>
          <w:b w:val="0"/>
          <w:bCs w:val="0"/>
          <w:color w:val="000000" w:themeColor="text1"/>
          <w:lang w:val="it-CH"/>
        </w:rPr>
        <w:lastRenderedPageBreak/>
        <w:t xml:space="preserve">Elnesr SS, Ropy A, Abdel-Razik AH. 2019. </w:t>
      </w:r>
      <w:r w:rsidRPr="00516126">
        <w:rPr>
          <w:rStyle w:val="Strong"/>
          <w:rFonts w:eastAsiaTheme="majorEastAsia"/>
          <w:b w:val="0"/>
          <w:bCs w:val="0"/>
          <w:color w:val="000000" w:themeColor="text1"/>
        </w:rPr>
        <w:t xml:space="preserve">Effect of dietary sodium butyrate supplementation on growth, blood biochemistry, </w:t>
      </w:r>
      <w:proofErr w:type="spellStart"/>
      <w:r w:rsidRPr="00516126">
        <w:rPr>
          <w:rStyle w:val="Strong"/>
          <w:rFonts w:eastAsiaTheme="majorEastAsia"/>
          <w:b w:val="0"/>
          <w:bCs w:val="0"/>
          <w:color w:val="000000" w:themeColor="text1"/>
        </w:rPr>
        <w:t>haematology</w:t>
      </w:r>
      <w:proofErr w:type="spellEnd"/>
      <w:r w:rsidRPr="00516126">
        <w:rPr>
          <w:rStyle w:val="Strong"/>
          <w:rFonts w:eastAsiaTheme="majorEastAsia"/>
          <w:b w:val="0"/>
          <w:bCs w:val="0"/>
          <w:color w:val="000000" w:themeColor="text1"/>
        </w:rPr>
        <w:t xml:space="preserve"> and </w:t>
      </w:r>
      <w:proofErr w:type="spellStart"/>
      <w:r w:rsidRPr="00516126">
        <w:rPr>
          <w:rStyle w:val="Strong"/>
          <w:rFonts w:eastAsiaTheme="majorEastAsia"/>
          <w:b w:val="0"/>
          <w:bCs w:val="0"/>
          <w:color w:val="000000" w:themeColor="text1"/>
        </w:rPr>
        <w:t>histomorphometry</w:t>
      </w:r>
      <w:proofErr w:type="spellEnd"/>
      <w:r w:rsidRPr="00516126">
        <w:rPr>
          <w:rStyle w:val="Strong"/>
          <w:rFonts w:eastAsiaTheme="majorEastAsia"/>
          <w:b w:val="0"/>
          <w:bCs w:val="0"/>
          <w:color w:val="000000" w:themeColor="text1"/>
        </w:rPr>
        <w:t xml:space="preserve"> of intestine and immune organs of Japanese quail. </w:t>
      </w:r>
      <w:r w:rsidRPr="00516126">
        <w:rPr>
          <w:rStyle w:val="Strong"/>
          <w:rFonts w:eastAsiaTheme="majorEastAsia"/>
          <w:b w:val="0"/>
          <w:bCs w:val="0"/>
          <w:i/>
          <w:iCs/>
          <w:color w:val="000000" w:themeColor="text1"/>
        </w:rPr>
        <w:t>Animal,</w:t>
      </w:r>
      <w:r w:rsidRPr="00516126">
        <w:rPr>
          <w:rStyle w:val="Strong"/>
          <w:rFonts w:eastAsiaTheme="majorEastAsia"/>
          <w:b w:val="0"/>
          <w:bCs w:val="0"/>
          <w:color w:val="000000" w:themeColor="text1"/>
        </w:rPr>
        <w:t xml:space="preserve"> 13(6):1234-1244.</w:t>
      </w:r>
    </w:p>
    <w:p w14:paraId="2358A904"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r w:rsidRPr="00516126">
        <w:rPr>
          <w:color w:val="000000" w:themeColor="text1"/>
        </w:rPr>
        <w:t xml:space="preserve">Gao H, Wang Y, Zhao X, Yu Y, </w:t>
      </w:r>
      <w:proofErr w:type="spellStart"/>
      <w:r w:rsidRPr="00516126">
        <w:rPr>
          <w:color w:val="000000" w:themeColor="text1"/>
        </w:rPr>
        <w:t>Guo</w:t>
      </w:r>
      <w:proofErr w:type="spellEnd"/>
      <w:r w:rsidRPr="00516126">
        <w:rPr>
          <w:color w:val="000000" w:themeColor="text1"/>
        </w:rPr>
        <w:t xml:space="preserve"> Y, Li Z, Zhou Z. 2025. Growth performance and gut health of cold-stressed broilers in response to supplementation with a combination of sodium butyrate and vitamin D3. </w:t>
      </w:r>
      <w:r w:rsidRPr="00516126">
        <w:rPr>
          <w:i/>
          <w:iCs/>
          <w:color w:val="000000" w:themeColor="text1"/>
        </w:rPr>
        <w:t>Animals,</w:t>
      </w:r>
      <w:r w:rsidRPr="00516126">
        <w:rPr>
          <w:color w:val="000000" w:themeColor="text1"/>
        </w:rPr>
        <w:t xml:space="preserve"> 15(6):861.</w:t>
      </w:r>
    </w:p>
    <w:p w14:paraId="1B58D333" w14:textId="77777777" w:rsidR="00F93BE3" w:rsidRPr="0018550B" w:rsidRDefault="00F93BE3" w:rsidP="00516126">
      <w:pPr>
        <w:pStyle w:val="NormalWeb"/>
        <w:spacing w:before="120" w:beforeAutospacing="0" w:after="120" w:afterAutospacing="0" w:line="360" w:lineRule="auto"/>
        <w:ind w:left="360" w:right="-45"/>
        <w:jc w:val="both"/>
      </w:pPr>
      <w:r w:rsidRPr="0018550B">
        <w:rPr>
          <w:rStyle w:val="Strong"/>
          <w:rFonts w:eastAsiaTheme="majorEastAsia"/>
          <w:b w:val="0"/>
          <w:bCs w:val="0"/>
        </w:rPr>
        <w:t xml:space="preserve">Hu Z, </w:t>
      </w:r>
      <w:proofErr w:type="spellStart"/>
      <w:r w:rsidRPr="0018550B">
        <w:rPr>
          <w:rStyle w:val="Strong"/>
          <w:rFonts w:eastAsiaTheme="majorEastAsia"/>
          <w:b w:val="0"/>
          <w:bCs w:val="0"/>
        </w:rPr>
        <w:t>Guo</w:t>
      </w:r>
      <w:proofErr w:type="spellEnd"/>
      <w:r w:rsidRPr="0018550B">
        <w:rPr>
          <w:rStyle w:val="Strong"/>
          <w:rFonts w:eastAsiaTheme="majorEastAsia"/>
          <w:b w:val="0"/>
          <w:bCs w:val="0"/>
        </w:rPr>
        <w:t xml:space="preserve"> Y. 2007. Effects of dietary sodium butyrate supplementation on the intestinal morphological structure, absorptive function, and gut flora in chickens. </w:t>
      </w:r>
      <w:r w:rsidRPr="0018550B">
        <w:rPr>
          <w:rStyle w:val="Strong"/>
          <w:rFonts w:eastAsiaTheme="majorEastAsia"/>
          <w:b w:val="0"/>
          <w:bCs w:val="0"/>
          <w:i/>
          <w:iCs/>
        </w:rPr>
        <w:t>Animal Feed Science and Technology,</w:t>
      </w:r>
      <w:r w:rsidRPr="0018550B">
        <w:rPr>
          <w:rStyle w:val="Strong"/>
          <w:rFonts w:eastAsiaTheme="majorEastAsia"/>
          <w:b w:val="0"/>
          <w:bCs w:val="0"/>
        </w:rPr>
        <w:t xml:space="preserve"> 132(3-4):240-249.</w:t>
      </w:r>
    </w:p>
    <w:p w14:paraId="39AB0FB6" w14:textId="77777777"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r w:rsidRPr="00F93BE3">
        <w:rPr>
          <w:rFonts w:ascii="Times New Roman" w:hAnsi="Times New Roman" w:cs="Times New Roman"/>
          <w:color w:val="000000" w:themeColor="text1"/>
          <w:sz w:val="24"/>
          <w:szCs w:val="24"/>
          <w:lang w:val="it-CH"/>
        </w:rPr>
        <w:t xml:space="preserve">Huerta A, Xiccato G, Bordignon F, Birolo M, Cabrol MB, Pirrone F, Trocino A. 2024. </w:t>
      </w:r>
      <w:r w:rsidRPr="00516126">
        <w:rPr>
          <w:rFonts w:ascii="Times New Roman" w:hAnsi="Times New Roman" w:cs="Times New Roman"/>
          <w:color w:val="000000" w:themeColor="text1"/>
          <w:sz w:val="24"/>
          <w:szCs w:val="24"/>
        </w:rPr>
        <w:t xml:space="preserve">Dietary fat content and supplementation with sodium butyrate: Effects on growth performance, carcass traits, meat quality, and myopathies in broiler chickens. </w:t>
      </w:r>
      <w:r w:rsidRPr="00516126">
        <w:rPr>
          <w:rFonts w:ascii="Times New Roman" w:hAnsi="Times New Roman" w:cs="Times New Roman"/>
          <w:i/>
          <w:iCs/>
          <w:color w:val="000000" w:themeColor="text1"/>
          <w:sz w:val="24"/>
          <w:szCs w:val="24"/>
        </w:rPr>
        <w:t>Poultry Science,</w:t>
      </w:r>
      <w:r w:rsidRPr="00516126">
        <w:rPr>
          <w:rFonts w:ascii="Times New Roman" w:hAnsi="Times New Roman" w:cs="Times New Roman"/>
          <w:color w:val="000000" w:themeColor="text1"/>
          <w:sz w:val="24"/>
          <w:szCs w:val="24"/>
        </w:rPr>
        <w:t xml:space="preserve"> 103(11):104199.</w:t>
      </w:r>
    </w:p>
    <w:p w14:paraId="72869E31" w14:textId="77777777"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proofErr w:type="spellStart"/>
      <w:r w:rsidRPr="00516126">
        <w:rPr>
          <w:rFonts w:ascii="Times New Roman" w:hAnsi="Times New Roman" w:cs="Times New Roman"/>
          <w:color w:val="000000" w:themeColor="text1"/>
          <w:sz w:val="24"/>
          <w:szCs w:val="24"/>
        </w:rPr>
        <w:t>Huyghebaert</w:t>
      </w:r>
      <w:proofErr w:type="spellEnd"/>
      <w:r w:rsidRPr="00516126">
        <w:rPr>
          <w:rFonts w:ascii="Times New Roman" w:hAnsi="Times New Roman" w:cs="Times New Roman"/>
          <w:color w:val="000000" w:themeColor="text1"/>
          <w:sz w:val="24"/>
          <w:szCs w:val="24"/>
        </w:rPr>
        <w:t xml:space="preserve"> G, </w:t>
      </w:r>
      <w:proofErr w:type="spellStart"/>
      <w:r w:rsidRPr="00516126">
        <w:rPr>
          <w:rFonts w:ascii="Times New Roman" w:hAnsi="Times New Roman" w:cs="Times New Roman"/>
          <w:color w:val="000000" w:themeColor="text1"/>
          <w:sz w:val="24"/>
          <w:szCs w:val="24"/>
        </w:rPr>
        <w:t>Ducatelle</w:t>
      </w:r>
      <w:proofErr w:type="spellEnd"/>
      <w:r w:rsidRPr="00516126">
        <w:rPr>
          <w:rFonts w:ascii="Times New Roman" w:hAnsi="Times New Roman" w:cs="Times New Roman"/>
          <w:color w:val="000000" w:themeColor="text1"/>
          <w:sz w:val="24"/>
          <w:szCs w:val="24"/>
        </w:rPr>
        <w:t xml:space="preserve"> R, Van </w:t>
      </w:r>
      <w:proofErr w:type="spellStart"/>
      <w:r w:rsidRPr="00516126">
        <w:rPr>
          <w:rFonts w:ascii="Times New Roman" w:hAnsi="Times New Roman" w:cs="Times New Roman"/>
          <w:color w:val="000000" w:themeColor="text1"/>
          <w:sz w:val="24"/>
          <w:szCs w:val="24"/>
        </w:rPr>
        <w:t>Immerseel</w:t>
      </w:r>
      <w:proofErr w:type="spellEnd"/>
      <w:r w:rsidRPr="00516126">
        <w:rPr>
          <w:rFonts w:ascii="Times New Roman" w:hAnsi="Times New Roman" w:cs="Times New Roman"/>
          <w:color w:val="000000" w:themeColor="text1"/>
          <w:sz w:val="24"/>
          <w:szCs w:val="24"/>
        </w:rPr>
        <w:t xml:space="preserve"> F. 2011. An update on alternatives to antimicrobial growth promoters for broilers. </w:t>
      </w:r>
      <w:r w:rsidRPr="00516126">
        <w:rPr>
          <w:rFonts w:ascii="Times New Roman" w:hAnsi="Times New Roman" w:cs="Times New Roman"/>
          <w:i/>
          <w:iCs/>
          <w:color w:val="000000" w:themeColor="text1"/>
          <w:sz w:val="24"/>
          <w:szCs w:val="24"/>
        </w:rPr>
        <w:t xml:space="preserve">The Veterinary Journal, </w:t>
      </w:r>
      <w:r w:rsidRPr="00516126">
        <w:rPr>
          <w:rFonts w:ascii="Times New Roman" w:hAnsi="Times New Roman" w:cs="Times New Roman"/>
          <w:color w:val="000000" w:themeColor="text1"/>
          <w:sz w:val="24"/>
          <w:szCs w:val="24"/>
        </w:rPr>
        <w:t>187(2):182-188.</w:t>
      </w:r>
    </w:p>
    <w:p w14:paraId="316FBF47"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r w:rsidRPr="00F93BE3">
        <w:rPr>
          <w:rStyle w:val="Strong"/>
          <w:rFonts w:eastAsiaTheme="majorEastAsia"/>
          <w:b w:val="0"/>
          <w:bCs w:val="0"/>
          <w:color w:val="000000" w:themeColor="text1"/>
          <w:lang w:val="it-CH"/>
        </w:rPr>
        <w:t xml:space="preserve">Kaczmarek SA, Barri A, Hejdysz M, Rutkowski A. 2016. </w:t>
      </w:r>
      <w:r w:rsidRPr="00516126">
        <w:rPr>
          <w:rStyle w:val="Strong"/>
          <w:rFonts w:eastAsiaTheme="majorEastAsia"/>
          <w:b w:val="0"/>
          <w:bCs w:val="0"/>
          <w:color w:val="000000" w:themeColor="text1"/>
        </w:rPr>
        <w:t xml:space="preserve">Effect of different doses of coated butyric acid on growth performance and energy utilization in broilers. </w:t>
      </w:r>
      <w:r w:rsidRPr="00516126">
        <w:rPr>
          <w:rStyle w:val="Strong"/>
          <w:rFonts w:eastAsiaTheme="majorEastAsia"/>
          <w:b w:val="0"/>
          <w:bCs w:val="0"/>
          <w:i/>
          <w:iCs/>
          <w:color w:val="000000" w:themeColor="text1"/>
        </w:rPr>
        <w:t>Poultry Science,</w:t>
      </w:r>
      <w:r w:rsidRPr="00516126">
        <w:rPr>
          <w:rStyle w:val="Strong"/>
          <w:rFonts w:eastAsiaTheme="majorEastAsia"/>
          <w:b w:val="0"/>
          <w:bCs w:val="0"/>
          <w:color w:val="000000" w:themeColor="text1"/>
        </w:rPr>
        <w:t xml:space="preserve"> 95(4):851-859.</w:t>
      </w:r>
    </w:p>
    <w:p w14:paraId="2709DBD7" w14:textId="77777777" w:rsidR="00F93BE3" w:rsidRDefault="00F93BE3" w:rsidP="00160A70">
      <w:pPr>
        <w:pStyle w:val="NormalWeb"/>
        <w:spacing w:before="120" w:beforeAutospacing="0" w:after="120" w:afterAutospacing="0" w:line="360" w:lineRule="auto"/>
        <w:ind w:left="360" w:right="-45"/>
        <w:jc w:val="both"/>
        <w:rPr>
          <w:color w:val="000000" w:themeColor="text1"/>
        </w:rPr>
      </w:pPr>
      <w:r w:rsidRPr="006D4DAD">
        <w:rPr>
          <w:color w:val="000000" w:themeColor="text1"/>
        </w:rPr>
        <w:t>Kamel ER, Mohamed LS. 2016. Effect of dietary supplementation of probiotics, prebiotics, synbiotics, organic acids and enzymes on productive and economic efficiency of broiler chicks</w:t>
      </w:r>
      <w:r w:rsidRPr="006D4DAD">
        <w:rPr>
          <w:i/>
          <w:color w:val="000000" w:themeColor="text1"/>
        </w:rPr>
        <w:t>. Alexandria Journal of Veterinary Sciences,</w:t>
      </w:r>
      <w:r w:rsidRPr="006D4DAD">
        <w:rPr>
          <w:color w:val="000000" w:themeColor="text1"/>
        </w:rPr>
        <w:t xml:space="preserve"> 50(1):8-17.</w:t>
      </w:r>
    </w:p>
    <w:p w14:paraId="404380CD"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r w:rsidRPr="00516126">
        <w:rPr>
          <w:color w:val="000000" w:themeColor="text1"/>
          <w:shd w:val="clear" w:color="auto" w:fill="FFFFFF"/>
        </w:rPr>
        <w:t xml:space="preserve">Kumar MK, </w:t>
      </w:r>
      <w:proofErr w:type="spellStart"/>
      <w:r w:rsidRPr="00516126">
        <w:rPr>
          <w:color w:val="000000" w:themeColor="text1"/>
          <w:shd w:val="clear" w:color="auto" w:fill="FFFFFF"/>
        </w:rPr>
        <w:t>Indresh</w:t>
      </w:r>
      <w:proofErr w:type="spellEnd"/>
      <w:r w:rsidRPr="00516126">
        <w:rPr>
          <w:color w:val="000000" w:themeColor="text1"/>
          <w:shd w:val="clear" w:color="auto" w:fill="FFFFFF"/>
        </w:rPr>
        <w:t xml:space="preserve"> HC, </w:t>
      </w:r>
      <w:proofErr w:type="spellStart"/>
      <w:r w:rsidRPr="00516126">
        <w:rPr>
          <w:color w:val="000000" w:themeColor="text1"/>
          <w:shd w:val="clear" w:color="auto" w:fill="FFFFFF"/>
        </w:rPr>
        <w:t>Jayanaik</w:t>
      </w:r>
      <w:proofErr w:type="spellEnd"/>
      <w:r w:rsidRPr="00516126">
        <w:rPr>
          <w:color w:val="000000" w:themeColor="text1"/>
          <w:shd w:val="clear" w:color="auto" w:fill="FFFFFF"/>
        </w:rPr>
        <w:t xml:space="preserve">, </w:t>
      </w:r>
      <w:r w:rsidRPr="00516126">
        <w:rPr>
          <w:color w:val="000000" w:themeColor="text1"/>
        </w:rPr>
        <w:t xml:space="preserve">MB </w:t>
      </w:r>
      <w:proofErr w:type="spellStart"/>
      <w:r w:rsidRPr="00516126">
        <w:rPr>
          <w:color w:val="000000" w:themeColor="text1"/>
        </w:rPr>
        <w:t>Karthik</w:t>
      </w:r>
      <w:proofErr w:type="spellEnd"/>
      <w:r w:rsidRPr="00516126">
        <w:rPr>
          <w:color w:val="000000" w:themeColor="text1"/>
        </w:rPr>
        <w:t xml:space="preserve">, </w:t>
      </w:r>
      <w:proofErr w:type="spellStart"/>
      <w:r w:rsidRPr="00516126">
        <w:rPr>
          <w:color w:val="000000" w:themeColor="text1"/>
          <w:shd w:val="clear" w:color="auto" w:fill="FFFFFF"/>
        </w:rPr>
        <w:t>Umesh</w:t>
      </w:r>
      <w:proofErr w:type="spellEnd"/>
      <w:r w:rsidRPr="00516126">
        <w:rPr>
          <w:color w:val="000000" w:themeColor="text1"/>
          <w:shd w:val="clear" w:color="auto" w:fill="FFFFFF"/>
        </w:rPr>
        <w:t xml:space="preserve"> BU. 2023. Effect of sodium butyrate supplementation on growth performance in a commercial broiler. </w:t>
      </w:r>
      <w:r w:rsidRPr="004C2767">
        <w:rPr>
          <w:rFonts w:ascii="Times New Roman,Italic" w:hAnsi="Times New Roman,Italic"/>
          <w:i/>
          <w:iCs/>
          <w:color w:val="000000" w:themeColor="text1"/>
          <w:shd w:val="clear" w:color="auto" w:fill="FFFFFF"/>
        </w:rPr>
        <w:t>The Journal of Pharmaceutical Innovation,</w:t>
      </w:r>
      <w:r w:rsidRPr="00516126">
        <w:rPr>
          <w:color w:val="000000" w:themeColor="text1"/>
          <w:shd w:val="clear" w:color="auto" w:fill="FFFFFF"/>
        </w:rPr>
        <w:t xml:space="preserve">12(3):344-347. </w:t>
      </w:r>
    </w:p>
    <w:p w14:paraId="78B10D10" w14:textId="77777777"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 xml:space="preserve">Lan R, Zhao Z, Li S, An L. 2020. Sodium butyrate as an effective feed additive to improve performance, liver function, and meat quality in broilers under hot climatic conditions. </w:t>
      </w:r>
      <w:r w:rsidRPr="00516126">
        <w:rPr>
          <w:rFonts w:ascii="Times New Roman" w:hAnsi="Times New Roman" w:cs="Times New Roman"/>
          <w:i/>
          <w:iCs/>
          <w:color w:val="000000" w:themeColor="text1"/>
          <w:sz w:val="24"/>
          <w:szCs w:val="24"/>
        </w:rPr>
        <w:t>Poultry Science,</w:t>
      </w:r>
      <w:r w:rsidRPr="00516126">
        <w:rPr>
          <w:rFonts w:ascii="Times New Roman" w:hAnsi="Times New Roman" w:cs="Times New Roman"/>
          <w:color w:val="000000" w:themeColor="text1"/>
          <w:sz w:val="24"/>
          <w:szCs w:val="24"/>
        </w:rPr>
        <w:t xml:space="preserve"> 99(11):5491-5500.</w:t>
      </w:r>
    </w:p>
    <w:p w14:paraId="3B4F21CA" w14:textId="77777777" w:rsidR="00F93BE3" w:rsidRPr="00516126" w:rsidRDefault="00F93BE3" w:rsidP="00516126">
      <w:pPr>
        <w:pStyle w:val="NormalWeb"/>
        <w:spacing w:before="120" w:beforeAutospacing="0" w:after="120" w:afterAutospacing="0" w:line="360" w:lineRule="auto"/>
        <w:ind w:left="360" w:right="-45"/>
        <w:jc w:val="both"/>
        <w:rPr>
          <w:rStyle w:val="Strong"/>
          <w:b w:val="0"/>
          <w:bCs w:val="0"/>
          <w:color w:val="000000" w:themeColor="text1"/>
        </w:rPr>
      </w:pPr>
      <w:r w:rsidRPr="00516126">
        <w:rPr>
          <w:rStyle w:val="Strong"/>
          <w:rFonts w:eastAsiaTheme="majorEastAsia"/>
          <w:b w:val="0"/>
          <w:bCs w:val="0"/>
          <w:color w:val="000000" w:themeColor="text1"/>
        </w:rPr>
        <w:t xml:space="preserve">Liu JD, </w:t>
      </w:r>
      <w:proofErr w:type="spellStart"/>
      <w:r w:rsidRPr="00516126">
        <w:rPr>
          <w:rStyle w:val="Strong"/>
          <w:rFonts w:eastAsiaTheme="majorEastAsia"/>
          <w:b w:val="0"/>
          <w:bCs w:val="0"/>
          <w:color w:val="000000" w:themeColor="text1"/>
        </w:rPr>
        <w:t>Bayir</w:t>
      </w:r>
      <w:proofErr w:type="spellEnd"/>
      <w:r w:rsidRPr="00516126">
        <w:rPr>
          <w:rStyle w:val="Strong"/>
          <w:rFonts w:eastAsiaTheme="majorEastAsia"/>
          <w:b w:val="0"/>
          <w:bCs w:val="0"/>
          <w:color w:val="000000" w:themeColor="text1"/>
        </w:rPr>
        <w:t xml:space="preserve"> HO, Cosby DE, Cox NA, Williams SM, Fowler J. 2017. Evaluation of encapsulated sodium butyrate on growth performance, energy digestibility, gut development, and </w:t>
      </w:r>
      <w:r w:rsidRPr="00516126">
        <w:rPr>
          <w:rStyle w:val="Strong"/>
          <w:rFonts w:eastAsiaTheme="majorEastAsia"/>
          <w:b w:val="0"/>
          <w:bCs w:val="0"/>
          <w:i/>
          <w:iCs/>
          <w:color w:val="000000" w:themeColor="text1"/>
        </w:rPr>
        <w:t>Salmonella</w:t>
      </w:r>
      <w:r w:rsidRPr="00516126">
        <w:rPr>
          <w:rStyle w:val="Strong"/>
          <w:rFonts w:eastAsiaTheme="majorEastAsia"/>
          <w:b w:val="0"/>
          <w:bCs w:val="0"/>
          <w:color w:val="000000" w:themeColor="text1"/>
        </w:rPr>
        <w:t xml:space="preserve"> colonization in broilers. </w:t>
      </w:r>
      <w:r w:rsidRPr="00516126">
        <w:rPr>
          <w:rStyle w:val="Strong"/>
          <w:rFonts w:eastAsiaTheme="majorEastAsia"/>
          <w:b w:val="0"/>
          <w:bCs w:val="0"/>
          <w:i/>
          <w:iCs/>
          <w:color w:val="000000" w:themeColor="text1"/>
        </w:rPr>
        <w:t>Poultry Science,</w:t>
      </w:r>
      <w:r w:rsidRPr="00516126">
        <w:rPr>
          <w:rStyle w:val="Strong"/>
          <w:rFonts w:eastAsiaTheme="majorEastAsia"/>
          <w:b w:val="0"/>
          <w:bCs w:val="0"/>
          <w:color w:val="000000" w:themeColor="text1"/>
        </w:rPr>
        <w:t xml:space="preserve"> 96(10):3638-3644.</w:t>
      </w:r>
    </w:p>
    <w:p w14:paraId="65D00957" w14:textId="77777777"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proofErr w:type="spellStart"/>
      <w:r w:rsidRPr="00516126">
        <w:rPr>
          <w:rFonts w:ascii="Times New Roman" w:hAnsi="Times New Roman" w:cs="Times New Roman"/>
          <w:color w:val="000000" w:themeColor="text1"/>
          <w:sz w:val="24"/>
          <w:szCs w:val="24"/>
        </w:rPr>
        <w:lastRenderedPageBreak/>
        <w:t>Makowski</w:t>
      </w:r>
      <w:proofErr w:type="spellEnd"/>
      <w:r w:rsidRPr="00516126">
        <w:rPr>
          <w:rFonts w:ascii="Times New Roman" w:hAnsi="Times New Roman" w:cs="Times New Roman"/>
          <w:color w:val="000000" w:themeColor="text1"/>
          <w:sz w:val="24"/>
          <w:szCs w:val="24"/>
        </w:rPr>
        <w:t xml:space="preserve">, Z., </w:t>
      </w:r>
      <w:proofErr w:type="spellStart"/>
      <w:r w:rsidRPr="00516126">
        <w:rPr>
          <w:rFonts w:ascii="Times New Roman" w:hAnsi="Times New Roman" w:cs="Times New Roman"/>
          <w:color w:val="000000" w:themeColor="text1"/>
          <w:sz w:val="24"/>
          <w:szCs w:val="24"/>
        </w:rPr>
        <w:t>Lipiński</w:t>
      </w:r>
      <w:proofErr w:type="spellEnd"/>
      <w:r w:rsidRPr="00516126">
        <w:rPr>
          <w:rFonts w:ascii="Times New Roman" w:hAnsi="Times New Roman" w:cs="Times New Roman"/>
          <w:color w:val="000000" w:themeColor="text1"/>
          <w:sz w:val="24"/>
          <w:szCs w:val="24"/>
        </w:rPr>
        <w:t>, K., Mazur-</w:t>
      </w:r>
      <w:proofErr w:type="spellStart"/>
      <w:r w:rsidRPr="00516126">
        <w:rPr>
          <w:rFonts w:ascii="Times New Roman" w:hAnsi="Times New Roman" w:cs="Times New Roman"/>
          <w:color w:val="000000" w:themeColor="text1"/>
          <w:sz w:val="24"/>
          <w:szCs w:val="24"/>
        </w:rPr>
        <w:t>Kuśnirek</w:t>
      </w:r>
      <w:proofErr w:type="spellEnd"/>
      <w:r w:rsidRPr="00516126">
        <w:rPr>
          <w:rFonts w:ascii="Times New Roman" w:hAnsi="Times New Roman" w:cs="Times New Roman"/>
          <w:color w:val="000000" w:themeColor="text1"/>
          <w:sz w:val="24"/>
          <w:szCs w:val="24"/>
        </w:rPr>
        <w:t xml:space="preserve">, M. (2022). The effects of different forms of butyric acid on the performance of turkeys, carcass quality, incidence of footpad dermatitis, and economic efficiency. </w:t>
      </w:r>
      <w:r w:rsidRPr="00516126">
        <w:rPr>
          <w:rFonts w:ascii="Times New Roman" w:hAnsi="Times New Roman" w:cs="Times New Roman"/>
          <w:i/>
          <w:iCs/>
          <w:color w:val="000000" w:themeColor="text1"/>
          <w:sz w:val="24"/>
          <w:szCs w:val="24"/>
        </w:rPr>
        <w:t>Animals,</w:t>
      </w:r>
      <w:r w:rsidRPr="00516126">
        <w:rPr>
          <w:rFonts w:ascii="Times New Roman" w:hAnsi="Times New Roman" w:cs="Times New Roman"/>
          <w:color w:val="000000" w:themeColor="text1"/>
          <w:sz w:val="24"/>
          <w:szCs w:val="24"/>
        </w:rPr>
        <w:t xml:space="preserve"> 12(11):1458.</w:t>
      </w:r>
    </w:p>
    <w:p w14:paraId="790328F7" w14:textId="77777777" w:rsidR="00F93BE3" w:rsidRPr="00516126" w:rsidRDefault="00F93BE3" w:rsidP="00516126">
      <w:pPr>
        <w:spacing w:line="360" w:lineRule="auto"/>
        <w:ind w:left="360"/>
        <w:jc w:val="both"/>
        <w:rPr>
          <w:rStyle w:val="Strong"/>
          <w:rFonts w:ascii="Times New Roman" w:hAnsi="Times New Roman" w:cs="Times New Roman"/>
          <w:b w:val="0"/>
          <w:bCs w:val="0"/>
          <w:color w:val="000000" w:themeColor="text1"/>
          <w:sz w:val="24"/>
          <w:szCs w:val="24"/>
        </w:rPr>
      </w:pPr>
      <w:r w:rsidRPr="00516126">
        <w:rPr>
          <w:rStyle w:val="Strong"/>
          <w:rFonts w:ascii="Times New Roman" w:eastAsiaTheme="majorEastAsia" w:hAnsi="Times New Roman" w:cs="Times New Roman"/>
          <w:b w:val="0"/>
          <w:bCs w:val="0"/>
          <w:color w:val="000000" w:themeColor="text1"/>
          <w:sz w:val="24"/>
          <w:szCs w:val="24"/>
        </w:rPr>
        <w:t xml:space="preserve">Marshall BM, Levy SB. 2011. Food animals and antimicrobials: Impacts on human health. </w:t>
      </w:r>
      <w:r w:rsidRPr="00516126">
        <w:rPr>
          <w:rStyle w:val="Strong"/>
          <w:rFonts w:ascii="Times New Roman" w:eastAsiaTheme="majorEastAsia" w:hAnsi="Times New Roman" w:cs="Times New Roman"/>
          <w:b w:val="0"/>
          <w:bCs w:val="0"/>
          <w:i/>
          <w:iCs/>
          <w:color w:val="000000" w:themeColor="text1"/>
          <w:sz w:val="24"/>
          <w:szCs w:val="24"/>
        </w:rPr>
        <w:t>Clinical Microbiology Reviews,</w:t>
      </w:r>
      <w:r w:rsidRPr="00516126">
        <w:rPr>
          <w:rStyle w:val="Strong"/>
          <w:rFonts w:ascii="Times New Roman" w:eastAsiaTheme="majorEastAsia" w:hAnsi="Times New Roman" w:cs="Times New Roman"/>
          <w:b w:val="0"/>
          <w:bCs w:val="0"/>
          <w:color w:val="000000" w:themeColor="text1"/>
          <w:sz w:val="24"/>
          <w:szCs w:val="24"/>
        </w:rPr>
        <w:t xml:space="preserve"> 24(4):718-733.</w:t>
      </w:r>
    </w:p>
    <w:p w14:paraId="09478E2F"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proofErr w:type="spellStart"/>
      <w:r w:rsidRPr="00516126">
        <w:rPr>
          <w:rStyle w:val="Strong"/>
          <w:rFonts w:eastAsiaTheme="majorEastAsia"/>
          <w:b w:val="0"/>
          <w:bCs w:val="0"/>
          <w:color w:val="000000" w:themeColor="text1"/>
        </w:rPr>
        <w:t>Maty</w:t>
      </w:r>
      <w:proofErr w:type="spellEnd"/>
      <w:r w:rsidRPr="00516126">
        <w:rPr>
          <w:rStyle w:val="Strong"/>
          <w:rFonts w:eastAsiaTheme="majorEastAsia"/>
          <w:b w:val="0"/>
          <w:bCs w:val="0"/>
          <w:color w:val="000000" w:themeColor="text1"/>
        </w:rPr>
        <w:t xml:space="preserve"> HN, Hassan AA. 2020. Effect of supplementation of encapsulated organic acid and essential oil Gallant+® on some physiological parameters of Japanese quails. </w:t>
      </w:r>
      <w:r w:rsidRPr="00516126">
        <w:rPr>
          <w:rStyle w:val="Strong"/>
          <w:rFonts w:eastAsiaTheme="majorEastAsia"/>
          <w:b w:val="0"/>
          <w:bCs w:val="0"/>
          <w:i/>
          <w:iCs/>
          <w:color w:val="000000" w:themeColor="text1"/>
        </w:rPr>
        <w:t>Iraqi Journal of Veterinary Sciences,</w:t>
      </w:r>
      <w:r w:rsidRPr="00516126">
        <w:rPr>
          <w:rStyle w:val="Strong"/>
          <w:rFonts w:eastAsiaTheme="majorEastAsia"/>
          <w:b w:val="0"/>
          <w:bCs w:val="0"/>
          <w:color w:val="000000" w:themeColor="text1"/>
        </w:rPr>
        <w:t xml:space="preserve"> 34(1):181-188.</w:t>
      </w:r>
    </w:p>
    <w:p w14:paraId="19265DB2" w14:textId="77777777"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proofErr w:type="spellStart"/>
      <w:r w:rsidRPr="00516126">
        <w:rPr>
          <w:rFonts w:ascii="Times New Roman" w:hAnsi="Times New Roman" w:cs="Times New Roman"/>
          <w:color w:val="000000" w:themeColor="text1"/>
          <w:sz w:val="24"/>
          <w:szCs w:val="24"/>
        </w:rPr>
        <w:t>Melaku</w:t>
      </w:r>
      <w:proofErr w:type="spellEnd"/>
      <w:r w:rsidRPr="00516126">
        <w:rPr>
          <w:rFonts w:ascii="Times New Roman" w:hAnsi="Times New Roman" w:cs="Times New Roman"/>
          <w:color w:val="000000" w:themeColor="text1"/>
          <w:sz w:val="24"/>
          <w:szCs w:val="24"/>
        </w:rPr>
        <w:t xml:space="preserve"> M, Su D, Zhao H, </w:t>
      </w:r>
      <w:proofErr w:type="spellStart"/>
      <w:r w:rsidRPr="00516126">
        <w:rPr>
          <w:rFonts w:ascii="Times New Roman" w:hAnsi="Times New Roman" w:cs="Times New Roman"/>
          <w:color w:val="000000" w:themeColor="text1"/>
          <w:sz w:val="24"/>
          <w:szCs w:val="24"/>
        </w:rPr>
        <w:t>Zhong</w:t>
      </w:r>
      <w:proofErr w:type="spellEnd"/>
      <w:r w:rsidRPr="00516126">
        <w:rPr>
          <w:rFonts w:ascii="Times New Roman" w:hAnsi="Times New Roman" w:cs="Times New Roman"/>
          <w:color w:val="000000" w:themeColor="text1"/>
          <w:sz w:val="24"/>
          <w:szCs w:val="24"/>
        </w:rPr>
        <w:t xml:space="preserve"> R, Ma T, Yi B, Chen L, Zhang H. 2024. The new buffer salt-protected sodium butyrate promotes growth performance by improving intestinal </w:t>
      </w:r>
      <w:proofErr w:type="spellStart"/>
      <w:r w:rsidRPr="00516126">
        <w:rPr>
          <w:rFonts w:ascii="Times New Roman" w:hAnsi="Times New Roman" w:cs="Times New Roman"/>
          <w:color w:val="000000" w:themeColor="text1"/>
          <w:sz w:val="24"/>
          <w:szCs w:val="24"/>
        </w:rPr>
        <w:t>histomorphology</w:t>
      </w:r>
      <w:proofErr w:type="spellEnd"/>
      <w:r w:rsidRPr="00516126">
        <w:rPr>
          <w:rFonts w:ascii="Times New Roman" w:hAnsi="Times New Roman" w:cs="Times New Roman"/>
          <w:color w:val="000000" w:themeColor="text1"/>
          <w:sz w:val="24"/>
          <w:szCs w:val="24"/>
        </w:rPr>
        <w:t xml:space="preserve">, barrier function, </w:t>
      </w:r>
      <w:proofErr w:type="spellStart"/>
      <w:r w:rsidRPr="00516126">
        <w:rPr>
          <w:rFonts w:ascii="Times New Roman" w:hAnsi="Times New Roman" w:cs="Times New Roman"/>
          <w:color w:val="000000" w:themeColor="text1"/>
          <w:sz w:val="24"/>
          <w:szCs w:val="24"/>
        </w:rPr>
        <w:t>antioxidative</w:t>
      </w:r>
      <w:proofErr w:type="spellEnd"/>
      <w:r w:rsidRPr="00516126">
        <w:rPr>
          <w:rFonts w:ascii="Times New Roman" w:hAnsi="Times New Roman" w:cs="Times New Roman"/>
          <w:color w:val="000000" w:themeColor="text1"/>
          <w:sz w:val="24"/>
          <w:szCs w:val="24"/>
        </w:rPr>
        <w:t xml:space="preserve"> capacity, and microbiota community of broilers. </w:t>
      </w:r>
      <w:r w:rsidRPr="00516126">
        <w:rPr>
          <w:rFonts w:ascii="Times New Roman" w:hAnsi="Times New Roman" w:cs="Times New Roman"/>
          <w:i/>
          <w:iCs/>
          <w:color w:val="000000" w:themeColor="text1"/>
          <w:sz w:val="24"/>
          <w:szCs w:val="24"/>
        </w:rPr>
        <w:t>Biology,</w:t>
      </w:r>
      <w:r w:rsidRPr="00516126">
        <w:rPr>
          <w:rFonts w:ascii="Times New Roman" w:hAnsi="Times New Roman" w:cs="Times New Roman"/>
          <w:color w:val="000000" w:themeColor="text1"/>
          <w:sz w:val="24"/>
          <w:szCs w:val="24"/>
        </w:rPr>
        <w:t xml:space="preserve"> 13(5):317.</w:t>
      </w:r>
    </w:p>
    <w:p w14:paraId="6FE5271D" w14:textId="77777777" w:rsidR="00F93BE3" w:rsidRDefault="00F93BE3" w:rsidP="00160A70">
      <w:pPr>
        <w:pStyle w:val="NormalWeb"/>
        <w:spacing w:before="120" w:beforeAutospacing="0" w:after="120" w:afterAutospacing="0" w:line="360" w:lineRule="auto"/>
        <w:ind w:left="360" w:right="-45"/>
        <w:jc w:val="both"/>
        <w:rPr>
          <w:color w:val="000000" w:themeColor="text1"/>
        </w:rPr>
      </w:pPr>
      <w:r w:rsidRPr="0018550B">
        <w:rPr>
          <w:color w:val="000000" w:themeColor="text1"/>
        </w:rPr>
        <w:t>Naveenkumar S, Karthikeyan N, Babu RN, Veeramani P, Sivaramakrishnan S. 2017. Effect of organic acid salts as an alternative to antibiotic growth promoters on the production performance of commercial broiler chicken</w:t>
      </w:r>
      <w:r w:rsidRPr="0018550B">
        <w:rPr>
          <w:i/>
          <w:color w:val="000000" w:themeColor="text1"/>
        </w:rPr>
        <w:t xml:space="preserve">. International Journal of Current Microbiology and Applied Sciences, </w:t>
      </w:r>
      <w:r w:rsidRPr="0018550B">
        <w:rPr>
          <w:color w:val="000000" w:themeColor="text1"/>
        </w:rPr>
        <w:t>6(9):3470-3480.</w:t>
      </w:r>
    </w:p>
    <w:p w14:paraId="451A7F3E" w14:textId="77777777"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proofErr w:type="spellStart"/>
      <w:r w:rsidRPr="00516126">
        <w:rPr>
          <w:rFonts w:ascii="Times New Roman" w:hAnsi="Times New Roman" w:cs="Times New Roman"/>
          <w:color w:val="000000" w:themeColor="text1"/>
          <w:sz w:val="24"/>
          <w:szCs w:val="24"/>
        </w:rPr>
        <w:t>Ogwuegbu</w:t>
      </w:r>
      <w:proofErr w:type="spellEnd"/>
      <w:r w:rsidRPr="00516126">
        <w:rPr>
          <w:rFonts w:ascii="Times New Roman" w:hAnsi="Times New Roman" w:cs="Times New Roman"/>
          <w:color w:val="000000" w:themeColor="text1"/>
          <w:sz w:val="24"/>
          <w:szCs w:val="24"/>
        </w:rPr>
        <w:t xml:space="preserve"> MC, </w:t>
      </w:r>
      <w:proofErr w:type="spellStart"/>
      <w:r w:rsidRPr="00516126">
        <w:rPr>
          <w:rFonts w:ascii="Times New Roman" w:hAnsi="Times New Roman" w:cs="Times New Roman"/>
          <w:color w:val="000000" w:themeColor="text1"/>
          <w:sz w:val="24"/>
          <w:szCs w:val="24"/>
        </w:rPr>
        <w:t>Oyeagu</w:t>
      </w:r>
      <w:proofErr w:type="spellEnd"/>
      <w:r w:rsidRPr="00516126">
        <w:rPr>
          <w:rFonts w:ascii="Times New Roman" w:hAnsi="Times New Roman" w:cs="Times New Roman"/>
          <w:color w:val="000000" w:themeColor="text1"/>
          <w:sz w:val="24"/>
          <w:szCs w:val="24"/>
        </w:rPr>
        <w:t xml:space="preserve"> CE, </w:t>
      </w:r>
      <w:proofErr w:type="spellStart"/>
      <w:r w:rsidRPr="00516126">
        <w:rPr>
          <w:rFonts w:ascii="Times New Roman" w:hAnsi="Times New Roman" w:cs="Times New Roman"/>
          <w:color w:val="000000" w:themeColor="text1"/>
          <w:sz w:val="24"/>
          <w:szCs w:val="24"/>
        </w:rPr>
        <w:t>Edeh</w:t>
      </w:r>
      <w:proofErr w:type="spellEnd"/>
      <w:r w:rsidRPr="00516126">
        <w:rPr>
          <w:rFonts w:ascii="Times New Roman" w:hAnsi="Times New Roman" w:cs="Times New Roman"/>
          <w:color w:val="000000" w:themeColor="text1"/>
          <w:sz w:val="24"/>
          <w:szCs w:val="24"/>
        </w:rPr>
        <w:t xml:space="preserve"> HO, Dim CE, Ani AO, </w:t>
      </w:r>
      <w:proofErr w:type="spellStart"/>
      <w:r w:rsidRPr="00516126">
        <w:rPr>
          <w:rFonts w:ascii="Times New Roman" w:hAnsi="Times New Roman" w:cs="Times New Roman"/>
          <w:color w:val="000000" w:themeColor="text1"/>
          <w:sz w:val="24"/>
          <w:szCs w:val="24"/>
        </w:rPr>
        <w:t>Lewu</w:t>
      </w:r>
      <w:proofErr w:type="spellEnd"/>
      <w:r w:rsidRPr="00516126">
        <w:rPr>
          <w:rFonts w:ascii="Times New Roman" w:hAnsi="Times New Roman" w:cs="Times New Roman"/>
          <w:color w:val="000000" w:themeColor="text1"/>
          <w:sz w:val="24"/>
          <w:szCs w:val="24"/>
        </w:rPr>
        <w:t xml:space="preserve"> FB. 2021. Effects of sodium butyrate and rosemary leaf meal on general performance, carcass traits, organ sizes, and nutrient digestibility of broiler chickens. </w:t>
      </w:r>
      <w:r w:rsidRPr="00516126">
        <w:rPr>
          <w:rFonts w:ascii="Times New Roman" w:hAnsi="Times New Roman" w:cs="Times New Roman"/>
          <w:i/>
          <w:iCs/>
          <w:color w:val="000000" w:themeColor="text1"/>
          <w:sz w:val="24"/>
          <w:szCs w:val="24"/>
        </w:rPr>
        <w:t>Iranian Journal of Applied Animal Science,</w:t>
      </w:r>
      <w:r w:rsidRPr="00516126">
        <w:rPr>
          <w:rFonts w:ascii="Times New Roman" w:hAnsi="Times New Roman" w:cs="Times New Roman"/>
          <w:color w:val="000000" w:themeColor="text1"/>
          <w:sz w:val="24"/>
          <w:szCs w:val="24"/>
        </w:rPr>
        <w:t xml:space="preserve"> 11(2):365-379.</w:t>
      </w:r>
    </w:p>
    <w:p w14:paraId="2490432B" w14:textId="77777777"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proofErr w:type="spellStart"/>
      <w:r w:rsidRPr="00516126">
        <w:rPr>
          <w:rFonts w:ascii="Times New Roman" w:hAnsi="Times New Roman" w:cs="Times New Roman"/>
          <w:color w:val="000000" w:themeColor="text1"/>
          <w:sz w:val="24"/>
          <w:szCs w:val="24"/>
        </w:rPr>
        <w:t>Polycarpo</w:t>
      </w:r>
      <w:proofErr w:type="spellEnd"/>
      <w:r w:rsidRPr="00516126">
        <w:rPr>
          <w:rFonts w:ascii="Times New Roman" w:hAnsi="Times New Roman" w:cs="Times New Roman"/>
          <w:color w:val="000000" w:themeColor="text1"/>
          <w:sz w:val="24"/>
          <w:szCs w:val="24"/>
        </w:rPr>
        <w:t xml:space="preserve"> GV, Andretta I, Kipper M, Cruz-</w:t>
      </w:r>
      <w:proofErr w:type="spellStart"/>
      <w:r w:rsidRPr="00516126">
        <w:rPr>
          <w:rFonts w:ascii="Times New Roman" w:hAnsi="Times New Roman" w:cs="Times New Roman"/>
          <w:color w:val="000000" w:themeColor="text1"/>
          <w:sz w:val="24"/>
          <w:szCs w:val="24"/>
        </w:rPr>
        <w:t>Polycarpo</w:t>
      </w:r>
      <w:proofErr w:type="spellEnd"/>
      <w:r w:rsidRPr="00516126">
        <w:rPr>
          <w:rFonts w:ascii="Times New Roman" w:hAnsi="Times New Roman" w:cs="Times New Roman"/>
          <w:color w:val="000000" w:themeColor="text1"/>
          <w:sz w:val="24"/>
          <w:szCs w:val="24"/>
        </w:rPr>
        <w:t xml:space="preserve"> VC, </w:t>
      </w:r>
      <w:proofErr w:type="spellStart"/>
      <w:r w:rsidRPr="00516126">
        <w:rPr>
          <w:rFonts w:ascii="Times New Roman" w:hAnsi="Times New Roman" w:cs="Times New Roman"/>
          <w:color w:val="000000" w:themeColor="text1"/>
          <w:sz w:val="24"/>
          <w:szCs w:val="24"/>
        </w:rPr>
        <w:t>Dadalt</w:t>
      </w:r>
      <w:proofErr w:type="spellEnd"/>
      <w:r w:rsidRPr="00516126">
        <w:rPr>
          <w:rFonts w:ascii="Times New Roman" w:hAnsi="Times New Roman" w:cs="Times New Roman"/>
          <w:color w:val="000000" w:themeColor="text1"/>
          <w:sz w:val="24"/>
          <w:szCs w:val="24"/>
        </w:rPr>
        <w:t xml:space="preserve"> JC, Rodrigues PH, Albuquerque RD. 2017. Meta-analytic study of organic acids as an alternative performance-enhancing feed additive to antibiotics for broiler chickens. </w:t>
      </w:r>
      <w:r w:rsidRPr="00516126">
        <w:rPr>
          <w:rFonts w:ascii="Times New Roman" w:hAnsi="Times New Roman" w:cs="Times New Roman"/>
          <w:i/>
          <w:iCs/>
          <w:color w:val="000000" w:themeColor="text1"/>
          <w:sz w:val="24"/>
          <w:szCs w:val="24"/>
        </w:rPr>
        <w:t>Poultry Science,</w:t>
      </w:r>
      <w:r w:rsidRPr="00516126">
        <w:rPr>
          <w:rFonts w:ascii="Times New Roman" w:hAnsi="Times New Roman" w:cs="Times New Roman"/>
          <w:color w:val="000000" w:themeColor="text1"/>
          <w:sz w:val="24"/>
          <w:szCs w:val="24"/>
        </w:rPr>
        <w:t xml:space="preserve"> 96(10):3645-3653.</w:t>
      </w:r>
    </w:p>
    <w:p w14:paraId="4D6D93B3"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proofErr w:type="spellStart"/>
      <w:r w:rsidRPr="00516126">
        <w:rPr>
          <w:rStyle w:val="Strong"/>
          <w:rFonts w:eastAsiaTheme="majorEastAsia"/>
          <w:b w:val="0"/>
          <w:bCs w:val="0"/>
          <w:color w:val="000000" w:themeColor="text1"/>
        </w:rPr>
        <w:t>Pryde</w:t>
      </w:r>
      <w:proofErr w:type="spellEnd"/>
      <w:r w:rsidRPr="00516126">
        <w:rPr>
          <w:rStyle w:val="Strong"/>
          <w:rFonts w:eastAsiaTheme="majorEastAsia"/>
          <w:b w:val="0"/>
          <w:bCs w:val="0"/>
          <w:color w:val="000000" w:themeColor="text1"/>
        </w:rPr>
        <w:t xml:space="preserve"> SE, Duncan SH, Hold GL, Stewart CS, Flint HJ. 2002. The microbiology of butyrate formation in the human colon. </w:t>
      </w:r>
      <w:r w:rsidRPr="00516126">
        <w:rPr>
          <w:rStyle w:val="Emphasis"/>
          <w:rFonts w:eastAsiaTheme="majorEastAsia"/>
          <w:color w:val="000000" w:themeColor="text1"/>
        </w:rPr>
        <w:t>FEMS Microbiology Letters</w:t>
      </w:r>
      <w:r w:rsidRPr="00516126">
        <w:rPr>
          <w:rStyle w:val="Strong"/>
          <w:rFonts w:eastAsiaTheme="majorEastAsia"/>
          <w:b w:val="0"/>
          <w:bCs w:val="0"/>
          <w:i/>
          <w:iCs/>
          <w:color w:val="000000" w:themeColor="text1"/>
        </w:rPr>
        <w:t xml:space="preserve">, </w:t>
      </w:r>
      <w:r w:rsidRPr="00516126">
        <w:rPr>
          <w:rStyle w:val="Strong"/>
          <w:rFonts w:eastAsiaTheme="majorEastAsia"/>
          <w:b w:val="0"/>
          <w:bCs w:val="0"/>
          <w:color w:val="000000" w:themeColor="text1"/>
        </w:rPr>
        <w:t>217(2):133-139.</w:t>
      </w:r>
    </w:p>
    <w:p w14:paraId="7FC81403"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proofErr w:type="spellStart"/>
      <w:r w:rsidRPr="00516126">
        <w:rPr>
          <w:rStyle w:val="Strong"/>
          <w:rFonts w:eastAsiaTheme="majorEastAsia"/>
          <w:b w:val="0"/>
          <w:bCs w:val="0"/>
          <w:color w:val="000000" w:themeColor="text1"/>
        </w:rPr>
        <w:t>Qaisrani</w:t>
      </w:r>
      <w:proofErr w:type="spellEnd"/>
      <w:r w:rsidRPr="00516126">
        <w:rPr>
          <w:rStyle w:val="Strong"/>
          <w:rFonts w:eastAsiaTheme="majorEastAsia"/>
          <w:b w:val="0"/>
          <w:bCs w:val="0"/>
          <w:color w:val="000000" w:themeColor="text1"/>
        </w:rPr>
        <w:t xml:space="preserve"> SN, Van </w:t>
      </w:r>
      <w:proofErr w:type="spellStart"/>
      <w:r w:rsidRPr="00516126">
        <w:rPr>
          <w:rStyle w:val="Strong"/>
          <w:rFonts w:eastAsiaTheme="majorEastAsia"/>
          <w:b w:val="0"/>
          <w:bCs w:val="0"/>
          <w:color w:val="000000" w:themeColor="text1"/>
        </w:rPr>
        <w:t>Krimpen</w:t>
      </w:r>
      <w:proofErr w:type="spellEnd"/>
      <w:r w:rsidRPr="00516126">
        <w:rPr>
          <w:rStyle w:val="Strong"/>
          <w:rFonts w:eastAsiaTheme="majorEastAsia"/>
          <w:b w:val="0"/>
          <w:bCs w:val="0"/>
          <w:color w:val="000000" w:themeColor="text1"/>
        </w:rPr>
        <w:t xml:space="preserve"> MM, </w:t>
      </w:r>
      <w:proofErr w:type="spellStart"/>
      <w:r w:rsidRPr="00516126">
        <w:rPr>
          <w:rStyle w:val="Strong"/>
          <w:rFonts w:eastAsiaTheme="majorEastAsia"/>
          <w:b w:val="0"/>
          <w:bCs w:val="0"/>
          <w:color w:val="000000" w:themeColor="text1"/>
        </w:rPr>
        <w:t>Kwakkel</w:t>
      </w:r>
      <w:proofErr w:type="spellEnd"/>
      <w:r w:rsidRPr="00516126">
        <w:rPr>
          <w:rStyle w:val="Strong"/>
          <w:rFonts w:eastAsiaTheme="majorEastAsia"/>
          <w:b w:val="0"/>
          <w:bCs w:val="0"/>
          <w:color w:val="000000" w:themeColor="text1"/>
        </w:rPr>
        <w:t xml:space="preserve"> RP, </w:t>
      </w:r>
      <w:proofErr w:type="spellStart"/>
      <w:r w:rsidRPr="00516126">
        <w:rPr>
          <w:rStyle w:val="Strong"/>
          <w:rFonts w:eastAsiaTheme="majorEastAsia"/>
          <w:b w:val="0"/>
          <w:bCs w:val="0"/>
          <w:color w:val="000000" w:themeColor="text1"/>
        </w:rPr>
        <w:t>Verstegen</w:t>
      </w:r>
      <w:proofErr w:type="spellEnd"/>
      <w:r w:rsidRPr="00516126">
        <w:rPr>
          <w:rStyle w:val="Strong"/>
          <w:rFonts w:eastAsiaTheme="majorEastAsia"/>
          <w:b w:val="0"/>
          <w:bCs w:val="0"/>
          <w:color w:val="000000" w:themeColor="text1"/>
        </w:rPr>
        <w:t xml:space="preserve"> MW, Hendriks WH. 2015. Diet structure, butyric acid, and fermentable carbohydrates influence growth performance, gut morphology, and </w:t>
      </w:r>
      <w:proofErr w:type="spellStart"/>
      <w:r w:rsidRPr="00516126">
        <w:rPr>
          <w:rStyle w:val="Strong"/>
          <w:rFonts w:eastAsiaTheme="majorEastAsia"/>
          <w:b w:val="0"/>
          <w:bCs w:val="0"/>
          <w:color w:val="000000" w:themeColor="text1"/>
        </w:rPr>
        <w:t>caecal</w:t>
      </w:r>
      <w:proofErr w:type="spellEnd"/>
      <w:r w:rsidRPr="00516126">
        <w:rPr>
          <w:rStyle w:val="Strong"/>
          <w:rFonts w:eastAsiaTheme="majorEastAsia"/>
          <w:b w:val="0"/>
          <w:bCs w:val="0"/>
          <w:color w:val="000000" w:themeColor="text1"/>
        </w:rPr>
        <w:t xml:space="preserve"> fermentation characteristics in broilers. </w:t>
      </w:r>
      <w:r w:rsidRPr="00516126">
        <w:rPr>
          <w:rStyle w:val="Emphasis"/>
          <w:rFonts w:eastAsiaTheme="majorEastAsia"/>
          <w:color w:val="000000" w:themeColor="text1"/>
        </w:rPr>
        <w:t>Poultry Science</w:t>
      </w:r>
      <w:r w:rsidRPr="00516126">
        <w:rPr>
          <w:rStyle w:val="Strong"/>
          <w:rFonts w:eastAsiaTheme="majorEastAsia"/>
          <w:b w:val="0"/>
          <w:bCs w:val="0"/>
          <w:i/>
          <w:iCs/>
          <w:color w:val="000000" w:themeColor="text1"/>
        </w:rPr>
        <w:t>,</w:t>
      </w:r>
      <w:r w:rsidRPr="00516126">
        <w:rPr>
          <w:rStyle w:val="Strong"/>
          <w:rFonts w:eastAsiaTheme="majorEastAsia"/>
          <w:b w:val="0"/>
          <w:bCs w:val="0"/>
          <w:color w:val="000000" w:themeColor="text1"/>
        </w:rPr>
        <w:t xml:space="preserve"> 94(9):2152-2164.</w:t>
      </w:r>
    </w:p>
    <w:p w14:paraId="39B4BD10" w14:textId="77777777" w:rsidR="00F93BE3" w:rsidRDefault="00F93BE3" w:rsidP="00160A70">
      <w:pPr>
        <w:pStyle w:val="NormalWeb"/>
        <w:spacing w:before="120" w:beforeAutospacing="0" w:after="120" w:afterAutospacing="0" w:line="360" w:lineRule="auto"/>
        <w:ind w:left="360" w:right="-45"/>
        <w:jc w:val="both"/>
        <w:rPr>
          <w:color w:val="000000" w:themeColor="text1"/>
        </w:rPr>
      </w:pPr>
      <w:r w:rsidRPr="00160A70">
        <w:rPr>
          <w:color w:val="000000" w:themeColor="text1"/>
        </w:rPr>
        <w:lastRenderedPageBreak/>
        <w:t>Rostagno MH.</w:t>
      </w:r>
      <w:r>
        <w:rPr>
          <w:color w:val="000000" w:themeColor="text1"/>
        </w:rPr>
        <w:t xml:space="preserve"> 2020.</w:t>
      </w:r>
      <w:r w:rsidRPr="00160A70">
        <w:rPr>
          <w:color w:val="000000" w:themeColor="text1"/>
        </w:rPr>
        <w:t xml:space="preserve"> Effects of heat stress on the gut health of poultry. </w:t>
      </w:r>
      <w:r w:rsidRPr="0018550B">
        <w:rPr>
          <w:i/>
          <w:color w:val="000000" w:themeColor="text1"/>
        </w:rPr>
        <w:t>Journal of Animal Science,</w:t>
      </w:r>
      <w:r>
        <w:rPr>
          <w:i/>
          <w:color w:val="000000" w:themeColor="text1"/>
        </w:rPr>
        <w:t xml:space="preserve"> </w:t>
      </w:r>
      <w:r w:rsidRPr="00160A70">
        <w:rPr>
          <w:color w:val="000000" w:themeColor="text1"/>
        </w:rPr>
        <w:t>98(4):</w:t>
      </w:r>
      <w:r>
        <w:rPr>
          <w:color w:val="000000" w:themeColor="text1"/>
        </w:rPr>
        <w:t>1-9.</w:t>
      </w:r>
    </w:p>
    <w:p w14:paraId="65C5DFF5"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proofErr w:type="spellStart"/>
      <w:r w:rsidRPr="00F43802">
        <w:rPr>
          <w:color w:val="000000" w:themeColor="text1"/>
        </w:rPr>
        <w:t>Sahin</w:t>
      </w:r>
      <w:proofErr w:type="spellEnd"/>
      <w:r w:rsidRPr="00F43802">
        <w:rPr>
          <w:color w:val="000000" w:themeColor="text1"/>
        </w:rPr>
        <w:t xml:space="preserve"> K, </w:t>
      </w:r>
      <w:proofErr w:type="spellStart"/>
      <w:r w:rsidRPr="00F43802">
        <w:rPr>
          <w:color w:val="000000" w:themeColor="text1"/>
        </w:rPr>
        <w:t>Orhan</w:t>
      </w:r>
      <w:proofErr w:type="spellEnd"/>
      <w:r w:rsidRPr="00F43802">
        <w:rPr>
          <w:color w:val="000000" w:themeColor="text1"/>
        </w:rPr>
        <w:t xml:space="preserve"> C, </w:t>
      </w:r>
      <w:proofErr w:type="spellStart"/>
      <w:r w:rsidRPr="00F43802">
        <w:rPr>
          <w:color w:val="000000" w:themeColor="text1"/>
        </w:rPr>
        <w:t>Tuzcu</w:t>
      </w:r>
      <w:proofErr w:type="spellEnd"/>
      <w:r w:rsidRPr="00F43802">
        <w:rPr>
          <w:color w:val="000000" w:themeColor="text1"/>
        </w:rPr>
        <w:t xml:space="preserve"> M, Ali S, </w:t>
      </w:r>
      <w:proofErr w:type="spellStart"/>
      <w:r w:rsidRPr="00F43802">
        <w:rPr>
          <w:color w:val="000000" w:themeColor="text1"/>
        </w:rPr>
        <w:t>Sahin</w:t>
      </w:r>
      <w:proofErr w:type="spellEnd"/>
      <w:r w:rsidRPr="00F43802">
        <w:rPr>
          <w:color w:val="000000" w:themeColor="text1"/>
        </w:rPr>
        <w:t xml:space="preserve"> N, </w:t>
      </w:r>
      <w:proofErr w:type="spellStart"/>
      <w:r w:rsidRPr="00F43802">
        <w:rPr>
          <w:color w:val="000000" w:themeColor="text1"/>
        </w:rPr>
        <w:t>Hayirli</w:t>
      </w:r>
      <w:proofErr w:type="spellEnd"/>
      <w:r w:rsidRPr="00F43802">
        <w:rPr>
          <w:color w:val="000000" w:themeColor="text1"/>
        </w:rPr>
        <w:t xml:space="preserve"> A.</w:t>
      </w:r>
      <w:r>
        <w:rPr>
          <w:color w:val="000000" w:themeColor="text1"/>
        </w:rPr>
        <w:t xml:space="preserve"> 2010.</w:t>
      </w:r>
      <w:r w:rsidRPr="00F43802">
        <w:rPr>
          <w:color w:val="000000" w:themeColor="text1"/>
        </w:rPr>
        <w:t xml:space="preserve"> Epigallocatechin-3-gallate prevents lipid peroxidation and enhances antioxidant defense system via modulating hepatic nuclear transcription factors in heat-stressed quails. </w:t>
      </w:r>
      <w:r w:rsidRPr="00F43802">
        <w:rPr>
          <w:i/>
          <w:iCs/>
          <w:color w:val="000000" w:themeColor="text1"/>
        </w:rPr>
        <w:t xml:space="preserve">Poultry </w:t>
      </w:r>
      <w:r>
        <w:rPr>
          <w:i/>
          <w:iCs/>
          <w:color w:val="000000" w:themeColor="text1"/>
        </w:rPr>
        <w:t>S</w:t>
      </w:r>
      <w:r w:rsidRPr="00F43802">
        <w:rPr>
          <w:i/>
          <w:iCs/>
          <w:color w:val="000000" w:themeColor="text1"/>
        </w:rPr>
        <w:t>cience,</w:t>
      </w:r>
      <w:r w:rsidRPr="00F43802">
        <w:rPr>
          <w:color w:val="000000" w:themeColor="text1"/>
        </w:rPr>
        <w:t xml:space="preserve"> 89(10):2251-</w:t>
      </w:r>
      <w:r>
        <w:rPr>
          <w:color w:val="000000" w:themeColor="text1"/>
        </w:rPr>
        <w:t>225</w:t>
      </w:r>
      <w:r w:rsidRPr="00F43802">
        <w:rPr>
          <w:color w:val="000000" w:themeColor="text1"/>
        </w:rPr>
        <w:t>8.</w:t>
      </w:r>
    </w:p>
    <w:p w14:paraId="732DAF57"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proofErr w:type="spellStart"/>
      <w:r w:rsidRPr="00516126">
        <w:rPr>
          <w:color w:val="000000" w:themeColor="text1"/>
        </w:rPr>
        <w:t>Sengupta</w:t>
      </w:r>
      <w:proofErr w:type="spellEnd"/>
      <w:r w:rsidRPr="00516126">
        <w:rPr>
          <w:color w:val="000000" w:themeColor="text1"/>
        </w:rPr>
        <w:t xml:space="preserve"> S, Muir JG, Gibson PR. 2006. Does butyrate protect from colorectal </w:t>
      </w:r>
      <w:proofErr w:type="spellStart"/>
      <w:r w:rsidRPr="00516126">
        <w:rPr>
          <w:color w:val="000000" w:themeColor="text1"/>
        </w:rPr>
        <w:t>cancer</w:t>
      </w:r>
      <w:proofErr w:type="gramStart"/>
      <w:r w:rsidRPr="00516126">
        <w:rPr>
          <w:color w:val="000000" w:themeColor="text1"/>
        </w:rPr>
        <w:t>?.</w:t>
      </w:r>
      <w:r w:rsidRPr="00516126">
        <w:rPr>
          <w:i/>
          <w:iCs/>
          <w:color w:val="000000" w:themeColor="text1"/>
        </w:rPr>
        <w:t>Journal</w:t>
      </w:r>
      <w:proofErr w:type="spellEnd"/>
      <w:proofErr w:type="gramEnd"/>
      <w:r w:rsidRPr="00516126">
        <w:rPr>
          <w:i/>
          <w:iCs/>
          <w:color w:val="000000" w:themeColor="text1"/>
        </w:rPr>
        <w:t xml:space="preserve"> of Gastroenterology and </w:t>
      </w:r>
      <w:proofErr w:type="spellStart"/>
      <w:r w:rsidRPr="00516126">
        <w:rPr>
          <w:i/>
          <w:iCs/>
          <w:color w:val="000000" w:themeColor="text1"/>
        </w:rPr>
        <w:t>Hepatology</w:t>
      </w:r>
      <w:proofErr w:type="spellEnd"/>
      <w:r w:rsidRPr="00516126">
        <w:rPr>
          <w:i/>
          <w:iCs/>
          <w:color w:val="000000" w:themeColor="text1"/>
        </w:rPr>
        <w:t>,</w:t>
      </w:r>
      <w:r w:rsidRPr="00516126">
        <w:rPr>
          <w:color w:val="000000" w:themeColor="text1"/>
        </w:rPr>
        <w:t xml:space="preserve"> 21(1):209-218.</w:t>
      </w:r>
    </w:p>
    <w:p w14:paraId="3AAC87AE"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proofErr w:type="spellStart"/>
      <w:r w:rsidRPr="00516126">
        <w:rPr>
          <w:color w:val="000000" w:themeColor="text1"/>
          <w:lang w:val="en-IN"/>
        </w:rPr>
        <w:t>Snedecor</w:t>
      </w:r>
      <w:proofErr w:type="spellEnd"/>
      <w:r w:rsidRPr="00516126">
        <w:rPr>
          <w:color w:val="000000" w:themeColor="text1"/>
          <w:lang w:val="en-IN"/>
        </w:rPr>
        <w:t>, G.W. and Cochran, W.G. 1989. Statistical methods, 8th ed. Iowa State University Press, IA.</w:t>
      </w:r>
    </w:p>
    <w:p w14:paraId="07DDE76B" w14:textId="77777777" w:rsidR="00F93BE3" w:rsidRPr="00516126" w:rsidRDefault="00F93BE3" w:rsidP="00516126">
      <w:pPr>
        <w:pStyle w:val="NormalWeb"/>
        <w:spacing w:before="120" w:beforeAutospacing="0" w:after="120" w:afterAutospacing="0" w:line="360" w:lineRule="auto"/>
        <w:ind w:left="360" w:right="-45"/>
        <w:jc w:val="both"/>
        <w:rPr>
          <w:color w:val="000000" w:themeColor="text1"/>
        </w:rPr>
      </w:pPr>
      <w:proofErr w:type="spellStart"/>
      <w:r w:rsidRPr="00516126">
        <w:rPr>
          <w:color w:val="000000" w:themeColor="text1"/>
        </w:rPr>
        <w:t>Vinus</w:t>
      </w:r>
      <w:proofErr w:type="spellEnd"/>
      <w:r w:rsidRPr="00516126">
        <w:rPr>
          <w:color w:val="000000" w:themeColor="text1"/>
        </w:rPr>
        <w:t xml:space="preserve">, </w:t>
      </w:r>
      <w:proofErr w:type="spellStart"/>
      <w:r w:rsidRPr="00516126">
        <w:rPr>
          <w:color w:val="000000" w:themeColor="text1"/>
        </w:rPr>
        <w:t>Sheoran</w:t>
      </w:r>
      <w:proofErr w:type="spellEnd"/>
      <w:r w:rsidRPr="00516126">
        <w:rPr>
          <w:color w:val="000000" w:themeColor="text1"/>
        </w:rPr>
        <w:t xml:space="preserve"> N, </w:t>
      </w:r>
      <w:proofErr w:type="spellStart"/>
      <w:r w:rsidRPr="00516126">
        <w:rPr>
          <w:color w:val="000000" w:themeColor="text1"/>
        </w:rPr>
        <w:t>Shunthwal</w:t>
      </w:r>
      <w:proofErr w:type="spellEnd"/>
      <w:r w:rsidRPr="00516126">
        <w:rPr>
          <w:color w:val="000000" w:themeColor="text1"/>
        </w:rPr>
        <w:t xml:space="preserve"> J, Akbar MA, </w:t>
      </w:r>
      <w:proofErr w:type="spellStart"/>
      <w:r w:rsidRPr="00516126">
        <w:rPr>
          <w:color w:val="000000" w:themeColor="text1"/>
        </w:rPr>
        <w:t>Tewatia</w:t>
      </w:r>
      <w:proofErr w:type="spellEnd"/>
      <w:r w:rsidRPr="00516126">
        <w:rPr>
          <w:color w:val="000000" w:themeColor="text1"/>
        </w:rPr>
        <w:t xml:space="preserve"> BS. 2017. Effect of supplementation of salts of organic acids on serum and </w:t>
      </w:r>
      <w:proofErr w:type="spellStart"/>
      <w:r w:rsidRPr="00516126">
        <w:rPr>
          <w:color w:val="000000" w:themeColor="text1"/>
        </w:rPr>
        <w:t>haematological</w:t>
      </w:r>
      <w:proofErr w:type="spellEnd"/>
      <w:r w:rsidRPr="00516126">
        <w:rPr>
          <w:color w:val="000000" w:themeColor="text1"/>
        </w:rPr>
        <w:t xml:space="preserve"> parameters of broilers. </w:t>
      </w:r>
      <w:r w:rsidRPr="001A4165">
        <w:rPr>
          <w:i/>
          <w:iCs/>
          <w:color w:val="000000" w:themeColor="text1"/>
        </w:rPr>
        <w:t>International Journal of Current Microbiology and Applied Sciences,</w:t>
      </w:r>
      <w:r w:rsidRPr="00516126">
        <w:rPr>
          <w:color w:val="000000" w:themeColor="text1"/>
        </w:rPr>
        <w:t xml:space="preserve"> 6:4211-4218.</w:t>
      </w:r>
    </w:p>
    <w:p w14:paraId="6703B91A" w14:textId="77777777"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 xml:space="preserve">Wang JP, Lee JH, </w:t>
      </w:r>
      <w:proofErr w:type="spellStart"/>
      <w:r w:rsidRPr="00516126">
        <w:rPr>
          <w:rFonts w:ascii="Times New Roman" w:hAnsi="Times New Roman" w:cs="Times New Roman"/>
          <w:color w:val="000000" w:themeColor="text1"/>
          <w:sz w:val="24"/>
          <w:szCs w:val="24"/>
        </w:rPr>
        <w:t>Yoo</w:t>
      </w:r>
      <w:proofErr w:type="spellEnd"/>
      <w:r w:rsidRPr="00516126">
        <w:rPr>
          <w:rFonts w:ascii="Times New Roman" w:hAnsi="Times New Roman" w:cs="Times New Roman"/>
          <w:color w:val="000000" w:themeColor="text1"/>
          <w:sz w:val="24"/>
          <w:szCs w:val="24"/>
        </w:rPr>
        <w:t xml:space="preserve"> JS, Cho JH, Kim HJ, Kim IH. 2010. Effects of </w:t>
      </w:r>
      <w:proofErr w:type="spellStart"/>
      <w:r w:rsidRPr="00516126">
        <w:rPr>
          <w:rFonts w:ascii="Times New Roman" w:hAnsi="Times New Roman" w:cs="Times New Roman"/>
          <w:color w:val="000000" w:themeColor="text1"/>
          <w:sz w:val="24"/>
          <w:szCs w:val="24"/>
        </w:rPr>
        <w:t>phenyllactic</w:t>
      </w:r>
      <w:proofErr w:type="spellEnd"/>
      <w:r w:rsidRPr="00516126">
        <w:rPr>
          <w:rFonts w:ascii="Times New Roman" w:hAnsi="Times New Roman" w:cs="Times New Roman"/>
          <w:color w:val="000000" w:themeColor="text1"/>
          <w:sz w:val="24"/>
          <w:szCs w:val="24"/>
        </w:rPr>
        <w:t xml:space="preserve"> acid on growth performance, intestinal microbiota, relative organ weight, blood characteristics, and meat quality of broiler chicks. </w:t>
      </w:r>
      <w:r w:rsidRPr="00516126">
        <w:rPr>
          <w:rFonts w:ascii="Times New Roman" w:hAnsi="Times New Roman" w:cs="Times New Roman"/>
          <w:i/>
          <w:iCs/>
          <w:color w:val="000000" w:themeColor="text1"/>
          <w:sz w:val="24"/>
          <w:szCs w:val="24"/>
        </w:rPr>
        <w:t>Poultry Science,</w:t>
      </w:r>
      <w:r w:rsidRPr="00516126">
        <w:rPr>
          <w:rFonts w:ascii="Times New Roman" w:hAnsi="Times New Roman" w:cs="Times New Roman"/>
          <w:color w:val="000000" w:themeColor="text1"/>
          <w:sz w:val="24"/>
          <w:szCs w:val="24"/>
        </w:rPr>
        <w:t xml:space="preserve"> 89:1549-1555.</w:t>
      </w:r>
    </w:p>
    <w:p w14:paraId="14E1145B" w14:textId="77777777" w:rsidR="00F93BE3" w:rsidRDefault="00F93BE3" w:rsidP="00516126">
      <w:pPr>
        <w:pStyle w:val="NormalWeb"/>
        <w:spacing w:before="120" w:beforeAutospacing="0" w:after="120" w:afterAutospacing="0" w:line="360" w:lineRule="auto"/>
        <w:ind w:left="360" w:right="-45"/>
        <w:jc w:val="both"/>
        <w:rPr>
          <w:color w:val="000000" w:themeColor="text1"/>
        </w:rPr>
      </w:pPr>
      <w:r w:rsidRPr="00516126">
        <w:rPr>
          <w:color w:val="000000" w:themeColor="text1"/>
        </w:rPr>
        <w:t xml:space="preserve">Wu W, Xiao Z, An W, Dong Y, Zhang B. 2018. Dietary sodium butyrate improves intestinal development and function by modulating the microbial community in broilers. </w:t>
      </w:r>
      <w:r w:rsidRPr="0019686D">
        <w:rPr>
          <w:i/>
          <w:iCs/>
          <w:color w:val="000000" w:themeColor="text1"/>
        </w:rPr>
        <w:t>PLoS one,</w:t>
      </w:r>
      <w:r w:rsidRPr="00516126">
        <w:rPr>
          <w:color w:val="000000" w:themeColor="text1"/>
        </w:rPr>
        <w:t xml:space="preserve"> 13(5): doi:10.1371/journal.pone.0197762.</w:t>
      </w:r>
    </w:p>
    <w:p w14:paraId="4ADAB9BC" w14:textId="77777777" w:rsidR="0018550B" w:rsidRPr="00516126" w:rsidRDefault="0018550B" w:rsidP="00160A70">
      <w:pPr>
        <w:pStyle w:val="NormalWeb"/>
        <w:spacing w:before="120" w:beforeAutospacing="0" w:after="120" w:afterAutospacing="0" w:line="360" w:lineRule="auto"/>
        <w:ind w:left="360" w:right="-45"/>
        <w:jc w:val="both"/>
        <w:rPr>
          <w:color w:val="000000" w:themeColor="text1"/>
        </w:rPr>
        <w:sectPr w:rsidR="0018550B" w:rsidRPr="00516126" w:rsidSect="00C97C9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14:paraId="4C514CC1" w14:textId="77777777" w:rsidR="00887C27" w:rsidRPr="00516126" w:rsidRDefault="00887C27" w:rsidP="00E61F51">
      <w:pPr>
        <w:rPr>
          <w:rFonts w:ascii="Times New Roman" w:hAnsi="Times New Roman" w:cs="Times New Roman"/>
          <w:b/>
          <w:bCs/>
          <w:color w:val="000000" w:themeColor="text1"/>
        </w:rPr>
      </w:pPr>
    </w:p>
    <w:p w14:paraId="65FA65C6" w14:textId="77777777" w:rsidR="00887C27" w:rsidRPr="00516126" w:rsidRDefault="00887C27" w:rsidP="00E61F51">
      <w:pPr>
        <w:rPr>
          <w:rFonts w:ascii="Times New Roman" w:hAnsi="Times New Roman" w:cs="Times New Roman"/>
          <w:b/>
          <w:bCs/>
          <w:color w:val="000000" w:themeColor="text1"/>
        </w:rPr>
      </w:pPr>
    </w:p>
    <w:p w14:paraId="521F38B7" w14:textId="77777777" w:rsidR="00887C27" w:rsidRPr="00516126" w:rsidRDefault="00887C27" w:rsidP="00E61F51">
      <w:pPr>
        <w:rPr>
          <w:rFonts w:ascii="Times New Roman" w:hAnsi="Times New Roman" w:cs="Times New Roman"/>
          <w:b/>
          <w:bCs/>
          <w:color w:val="000000" w:themeColor="text1"/>
        </w:rPr>
      </w:pPr>
    </w:p>
    <w:p w14:paraId="12CFB1E1" w14:textId="77777777" w:rsidR="00887C27" w:rsidRPr="00516126" w:rsidRDefault="00887C27" w:rsidP="00E61F51">
      <w:pPr>
        <w:rPr>
          <w:rFonts w:ascii="Times New Roman" w:hAnsi="Times New Roman" w:cs="Times New Roman"/>
          <w:b/>
          <w:bCs/>
          <w:color w:val="000000" w:themeColor="text1"/>
        </w:rPr>
      </w:pPr>
    </w:p>
    <w:p w14:paraId="44E7BFB5" w14:textId="77777777" w:rsidR="00887C27" w:rsidRPr="00516126" w:rsidRDefault="00887C27" w:rsidP="00E61F51">
      <w:pPr>
        <w:rPr>
          <w:rFonts w:ascii="Times New Roman" w:hAnsi="Times New Roman" w:cs="Times New Roman"/>
          <w:b/>
          <w:bCs/>
          <w:color w:val="000000" w:themeColor="text1"/>
        </w:rPr>
      </w:pPr>
    </w:p>
    <w:sectPr w:rsidR="00887C27" w:rsidRPr="00516126" w:rsidSect="00C97C9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FE76B" w14:textId="77777777" w:rsidR="003347A6" w:rsidRDefault="003347A6" w:rsidP="007E5AAF">
      <w:pPr>
        <w:spacing w:after="0" w:line="240" w:lineRule="auto"/>
      </w:pPr>
      <w:r>
        <w:separator/>
      </w:r>
    </w:p>
  </w:endnote>
  <w:endnote w:type="continuationSeparator" w:id="0">
    <w:p w14:paraId="3605F87A" w14:textId="77777777" w:rsidR="003347A6" w:rsidRDefault="003347A6" w:rsidP="007E5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0184E" w14:textId="77777777" w:rsidR="002460FE" w:rsidRDefault="002460F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452079"/>
      <w:docPartObj>
        <w:docPartGallery w:val="Page Numbers (Bottom of Page)"/>
        <w:docPartUnique/>
      </w:docPartObj>
    </w:sdtPr>
    <w:sdtEndPr/>
    <w:sdtContent>
      <w:p w14:paraId="228281C0" w14:textId="6A0EE366" w:rsidR="00A62616" w:rsidRDefault="00A62616">
        <w:pPr>
          <w:pStyle w:val="Footer"/>
          <w:jc w:val="right"/>
        </w:pPr>
        <w:r>
          <w:fldChar w:fldCharType="begin"/>
        </w:r>
        <w:r>
          <w:instrText xml:space="preserve"> PAGE   \* MERGEFORMAT </w:instrText>
        </w:r>
        <w:r>
          <w:fldChar w:fldCharType="separate"/>
        </w:r>
        <w:r w:rsidR="00F452ED">
          <w:rPr>
            <w:noProof/>
          </w:rPr>
          <w:t>16</w:t>
        </w:r>
        <w:r>
          <w:rPr>
            <w:noProof/>
          </w:rPr>
          <w:fldChar w:fldCharType="end"/>
        </w:r>
      </w:p>
    </w:sdtContent>
  </w:sdt>
  <w:p w14:paraId="03B861D8" w14:textId="77777777" w:rsidR="00A62616" w:rsidRDefault="00A6261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3AF31" w14:textId="77777777" w:rsidR="002460FE" w:rsidRDefault="002460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8B748" w14:textId="77777777" w:rsidR="003347A6" w:rsidRDefault="003347A6" w:rsidP="007E5AAF">
      <w:pPr>
        <w:spacing w:after="0" w:line="240" w:lineRule="auto"/>
      </w:pPr>
      <w:r>
        <w:separator/>
      </w:r>
    </w:p>
  </w:footnote>
  <w:footnote w:type="continuationSeparator" w:id="0">
    <w:p w14:paraId="1DB6791E" w14:textId="77777777" w:rsidR="003347A6" w:rsidRDefault="003347A6" w:rsidP="007E5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3206F" w14:textId="391B9D0F" w:rsidR="002460FE" w:rsidRDefault="00893A2F">
    <w:pPr>
      <w:pStyle w:val="Header"/>
    </w:pPr>
    <w:r>
      <w:rPr>
        <w:noProof/>
      </w:rPr>
      <w:pict w14:anchorId="282F4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2C63B" w14:textId="5F44AF71" w:rsidR="002460FE" w:rsidRDefault="00893A2F">
    <w:pPr>
      <w:pStyle w:val="Header"/>
    </w:pPr>
    <w:r>
      <w:rPr>
        <w:noProof/>
      </w:rPr>
      <w:pict w14:anchorId="7C6C3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8FE50" w14:textId="437BE7C8" w:rsidR="002460FE" w:rsidRDefault="00893A2F">
    <w:pPr>
      <w:pStyle w:val="Header"/>
    </w:pPr>
    <w:r>
      <w:rPr>
        <w:noProof/>
      </w:rPr>
      <w:pict w14:anchorId="43F5B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41CF5"/>
    <w:multiLevelType w:val="hybridMultilevel"/>
    <w:tmpl w:val="20B874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FA9529E"/>
    <w:multiLevelType w:val="hybridMultilevel"/>
    <w:tmpl w:val="871E31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5E3AD7"/>
    <w:rsid w:val="000022AF"/>
    <w:rsid w:val="00003748"/>
    <w:rsid w:val="00006612"/>
    <w:rsid w:val="00012980"/>
    <w:rsid w:val="00014870"/>
    <w:rsid w:val="00015C12"/>
    <w:rsid w:val="000164A1"/>
    <w:rsid w:val="00020B72"/>
    <w:rsid w:val="000266FC"/>
    <w:rsid w:val="00036B2F"/>
    <w:rsid w:val="0003701A"/>
    <w:rsid w:val="00047B3E"/>
    <w:rsid w:val="000641DC"/>
    <w:rsid w:val="000744F7"/>
    <w:rsid w:val="00077CA2"/>
    <w:rsid w:val="000824CC"/>
    <w:rsid w:val="00085155"/>
    <w:rsid w:val="00085683"/>
    <w:rsid w:val="000965E3"/>
    <w:rsid w:val="00097311"/>
    <w:rsid w:val="000A7073"/>
    <w:rsid w:val="000B0104"/>
    <w:rsid w:val="000C09C3"/>
    <w:rsid w:val="000C1069"/>
    <w:rsid w:val="000C1B81"/>
    <w:rsid w:val="000C448B"/>
    <w:rsid w:val="000D5BA3"/>
    <w:rsid w:val="000F4627"/>
    <w:rsid w:val="00107BB1"/>
    <w:rsid w:val="00112510"/>
    <w:rsid w:val="0011460C"/>
    <w:rsid w:val="00121691"/>
    <w:rsid w:val="001259EF"/>
    <w:rsid w:val="00126728"/>
    <w:rsid w:val="00131AD5"/>
    <w:rsid w:val="00135633"/>
    <w:rsid w:val="00136723"/>
    <w:rsid w:val="001377D8"/>
    <w:rsid w:val="00144599"/>
    <w:rsid w:val="00145D05"/>
    <w:rsid w:val="001535AF"/>
    <w:rsid w:val="0015493D"/>
    <w:rsid w:val="00155CB9"/>
    <w:rsid w:val="001608E3"/>
    <w:rsid w:val="00160A70"/>
    <w:rsid w:val="001668F3"/>
    <w:rsid w:val="00167277"/>
    <w:rsid w:val="001678A1"/>
    <w:rsid w:val="0018550B"/>
    <w:rsid w:val="00194460"/>
    <w:rsid w:val="0019686D"/>
    <w:rsid w:val="001A1CD2"/>
    <w:rsid w:val="001A4165"/>
    <w:rsid w:val="001A5E69"/>
    <w:rsid w:val="001B4C19"/>
    <w:rsid w:val="001B64B5"/>
    <w:rsid w:val="001C0B04"/>
    <w:rsid w:val="001D0394"/>
    <w:rsid w:val="001D364B"/>
    <w:rsid w:val="001D3C0C"/>
    <w:rsid w:val="001D6F4D"/>
    <w:rsid w:val="001E3695"/>
    <w:rsid w:val="001E5BDE"/>
    <w:rsid w:val="00201185"/>
    <w:rsid w:val="0020143C"/>
    <w:rsid w:val="00201809"/>
    <w:rsid w:val="00202094"/>
    <w:rsid w:val="00204B33"/>
    <w:rsid w:val="00210594"/>
    <w:rsid w:val="0021113B"/>
    <w:rsid w:val="00235BB2"/>
    <w:rsid w:val="002460FE"/>
    <w:rsid w:val="0025025D"/>
    <w:rsid w:val="00250909"/>
    <w:rsid w:val="0025381B"/>
    <w:rsid w:val="0026352B"/>
    <w:rsid w:val="00270053"/>
    <w:rsid w:val="00270662"/>
    <w:rsid w:val="00271C64"/>
    <w:rsid w:val="00280164"/>
    <w:rsid w:val="002809A8"/>
    <w:rsid w:val="00280FF2"/>
    <w:rsid w:val="00284493"/>
    <w:rsid w:val="00284895"/>
    <w:rsid w:val="002852CE"/>
    <w:rsid w:val="0028750E"/>
    <w:rsid w:val="00287625"/>
    <w:rsid w:val="002A178F"/>
    <w:rsid w:val="002B0BDC"/>
    <w:rsid w:val="002B2B45"/>
    <w:rsid w:val="002B491B"/>
    <w:rsid w:val="002C2A4C"/>
    <w:rsid w:val="002C3333"/>
    <w:rsid w:val="002D238A"/>
    <w:rsid w:val="002D2DEA"/>
    <w:rsid w:val="002E0C61"/>
    <w:rsid w:val="002E5FA6"/>
    <w:rsid w:val="002F0A0C"/>
    <w:rsid w:val="002F7675"/>
    <w:rsid w:val="003034D6"/>
    <w:rsid w:val="00303FB4"/>
    <w:rsid w:val="00306817"/>
    <w:rsid w:val="003217E0"/>
    <w:rsid w:val="00330BF6"/>
    <w:rsid w:val="003347A6"/>
    <w:rsid w:val="003467BE"/>
    <w:rsid w:val="00347474"/>
    <w:rsid w:val="003546BE"/>
    <w:rsid w:val="00354842"/>
    <w:rsid w:val="003702B4"/>
    <w:rsid w:val="003708DC"/>
    <w:rsid w:val="00373B60"/>
    <w:rsid w:val="003759E8"/>
    <w:rsid w:val="00375B54"/>
    <w:rsid w:val="0038121E"/>
    <w:rsid w:val="003879F5"/>
    <w:rsid w:val="0039149F"/>
    <w:rsid w:val="00391F15"/>
    <w:rsid w:val="003935BB"/>
    <w:rsid w:val="003A0D70"/>
    <w:rsid w:val="003A4243"/>
    <w:rsid w:val="003C37E4"/>
    <w:rsid w:val="003D4662"/>
    <w:rsid w:val="003D518E"/>
    <w:rsid w:val="003D79DF"/>
    <w:rsid w:val="003E0B91"/>
    <w:rsid w:val="003E1110"/>
    <w:rsid w:val="003E1A42"/>
    <w:rsid w:val="003E2E71"/>
    <w:rsid w:val="003E4A2B"/>
    <w:rsid w:val="003E5147"/>
    <w:rsid w:val="003E6656"/>
    <w:rsid w:val="003F2742"/>
    <w:rsid w:val="0040540B"/>
    <w:rsid w:val="00426C2C"/>
    <w:rsid w:val="00431991"/>
    <w:rsid w:val="00432BAB"/>
    <w:rsid w:val="004335E5"/>
    <w:rsid w:val="00444571"/>
    <w:rsid w:val="004554B5"/>
    <w:rsid w:val="00464946"/>
    <w:rsid w:val="00476A13"/>
    <w:rsid w:val="004822FA"/>
    <w:rsid w:val="00483746"/>
    <w:rsid w:val="00484621"/>
    <w:rsid w:val="00487187"/>
    <w:rsid w:val="00491456"/>
    <w:rsid w:val="004A17C8"/>
    <w:rsid w:val="004A7B83"/>
    <w:rsid w:val="004C2637"/>
    <w:rsid w:val="004C2677"/>
    <w:rsid w:val="004C2767"/>
    <w:rsid w:val="004C3343"/>
    <w:rsid w:val="004D46B9"/>
    <w:rsid w:val="004D6952"/>
    <w:rsid w:val="004E178D"/>
    <w:rsid w:val="004E4EBE"/>
    <w:rsid w:val="004F2859"/>
    <w:rsid w:val="00500B23"/>
    <w:rsid w:val="00500EDA"/>
    <w:rsid w:val="005013AF"/>
    <w:rsid w:val="0051208A"/>
    <w:rsid w:val="00516126"/>
    <w:rsid w:val="005209C6"/>
    <w:rsid w:val="00530FD0"/>
    <w:rsid w:val="005313DD"/>
    <w:rsid w:val="00532EA8"/>
    <w:rsid w:val="00532F4D"/>
    <w:rsid w:val="0053494B"/>
    <w:rsid w:val="005409B5"/>
    <w:rsid w:val="00543BEC"/>
    <w:rsid w:val="0054466C"/>
    <w:rsid w:val="00544FE2"/>
    <w:rsid w:val="00552368"/>
    <w:rsid w:val="00553C2D"/>
    <w:rsid w:val="00554DAB"/>
    <w:rsid w:val="00562EDE"/>
    <w:rsid w:val="00571E02"/>
    <w:rsid w:val="00572D77"/>
    <w:rsid w:val="00580CC6"/>
    <w:rsid w:val="0059146D"/>
    <w:rsid w:val="00594F92"/>
    <w:rsid w:val="00597381"/>
    <w:rsid w:val="005A17D1"/>
    <w:rsid w:val="005A7363"/>
    <w:rsid w:val="005A7645"/>
    <w:rsid w:val="005B327F"/>
    <w:rsid w:val="005B35EF"/>
    <w:rsid w:val="005B5F22"/>
    <w:rsid w:val="005C0AE9"/>
    <w:rsid w:val="005C6A44"/>
    <w:rsid w:val="005C6C49"/>
    <w:rsid w:val="005D202D"/>
    <w:rsid w:val="005D56E7"/>
    <w:rsid w:val="005D5765"/>
    <w:rsid w:val="005E3AD7"/>
    <w:rsid w:val="005E65C9"/>
    <w:rsid w:val="00610EE4"/>
    <w:rsid w:val="00611483"/>
    <w:rsid w:val="00616445"/>
    <w:rsid w:val="00623D64"/>
    <w:rsid w:val="00625FAA"/>
    <w:rsid w:val="006308DF"/>
    <w:rsid w:val="006408E6"/>
    <w:rsid w:val="00641027"/>
    <w:rsid w:val="00646A3E"/>
    <w:rsid w:val="00647F8B"/>
    <w:rsid w:val="006521DB"/>
    <w:rsid w:val="00654441"/>
    <w:rsid w:val="00655868"/>
    <w:rsid w:val="00660F2A"/>
    <w:rsid w:val="00662CAD"/>
    <w:rsid w:val="00670FC9"/>
    <w:rsid w:val="006822E7"/>
    <w:rsid w:val="00682DBF"/>
    <w:rsid w:val="006840F2"/>
    <w:rsid w:val="006846E6"/>
    <w:rsid w:val="0069016E"/>
    <w:rsid w:val="00695506"/>
    <w:rsid w:val="006A01D7"/>
    <w:rsid w:val="006B0072"/>
    <w:rsid w:val="006B0AC9"/>
    <w:rsid w:val="006B0AF9"/>
    <w:rsid w:val="006C19CF"/>
    <w:rsid w:val="006C49E7"/>
    <w:rsid w:val="006C7F59"/>
    <w:rsid w:val="006D08B2"/>
    <w:rsid w:val="006D4DAD"/>
    <w:rsid w:val="006D7A5C"/>
    <w:rsid w:val="006E0629"/>
    <w:rsid w:val="006E19D6"/>
    <w:rsid w:val="006E246F"/>
    <w:rsid w:val="006E573C"/>
    <w:rsid w:val="006E6599"/>
    <w:rsid w:val="006F0221"/>
    <w:rsid w:val="006F3DCE"/>
    <w:rsid w:val="006F4061"/>
    <w:rsid w:val="006F7843"/>
    <w:rsid w:val="00703FD0"/>
    <w:rsid w:val="00711C40"/>
    <w:rsid w:val="00720CF9"/>
    <w:rsid w:val="00721147"/>
    <w:rsid w:val="007212D3"/>
    <w:rsid w:val="00721FD4"/>
    <w:rsid w:val="00722078"/>
    <w:rsid w:val="00725627"/>
    <w:rsid w:val="00734B98"/>
    <w:rsid w:val="00734FEC"/>
    <w:rsid w:val="00746423"/>
    <w:rsid w:val="007473D4"/>
    <w:rsid w:val="0075101D"/>
    <w:rsid w:val="00755D57"/>
    <w:rsid w:val="00762889"/>
    <w:rsid w:val="007634C6"/>
    <w:rsid w:val="007636D4"/>
    <w:rsid w:val="0076444C"/>
    <w:rsid w:val="0076556A"/>
    <w:rsid w:val="0078073C"/>
    <w:rsid w:val="00780F7D"/>
    <w:rsid w:val="0078265B"/>
    <w:rsid w:val="007868A1"/>
    <w:rsid w:val="00787759"/>
    <w:rsid w:val="00790BF7"/>
    <w:rsid w:val="007943CB"/>
    <w:rsid w:val="00794678"/>
    <w:rsid w:val="007A268C"/>
    <w:rsid w:val="007A32C3"/>
    <w:rsid w:val="007A5AE4"/>
    <w:rsid w:val="007B0647"/>
    <w:rsid w:val="007B6D6D"/>
    <w:rsid w:val="007C1672"/>
    <w:rsid w:val="007D35D4"/>
    <w:rsid w:val="007E2995"/>
    <w:rsid w:val="007E5AAF"/>
    <w:rsid w:val="007F1199"/>
    <w:rsid w:val="007F2C44"/>
    <w:rsid w:val="007F2C81"/>
    <w:rsid w:val="007F38CB"/>
    <w:rsid w:val="007F4EA9"/>
    <w:rsid w:val="008011D1"/>
    <w:rsid w:val="00807D84"/>
    <w:rsid w:val="008120EA"/>
    <w:rsid w:val="00820D12"/>
    <w:rsid w:val="008213E7"/>
    <w:rsid w:val="00831A82"/>
    <w:rsid w:val="0083259B"/>
    <w:rsid w:val="0083571A"/>
    <w:rsid w:val="00840C8D"/>
    <w:rsid w:val="0084209C"/>
    <w:rsid w:val="008513FA"/>
    <w:rsid w:val="0085672B"/>
    <w:rsid w:val="00857D36"/>
    <w:rsid w:val="008646B6"/>
    <w:rsid w:val="008717C1"/>
    <w:rsid w:val="00871B05"/>
    <w:rsid w:val="00876983"/>
    <w:rsid w:val="00880F3E"/>
    <w:rsid w:val="00887C27"/>
    <w:rsid w:val="00890BF6"/>
    <w:rsid w:val="00894D6C"/>
    <w:rsid w:val="008979E3"/>
    <w:rsid w:val="00897C84"/>
    <w:rsid w:val="008A1169"/>
    <w:rsid w:val="008A1AB2"/>
    <w:rsid w:val="008A4DE1"/>
    <w:rsid w:val="008A4FFE"/>
    <w:rsid w:val="008A5E40"/>
    <w:rsid w:val="008B2273"/>
    <w:rsid w:val="008B5B45"/>
    <w:rsid w:val="008C3252"/>
    <w:rsid w:val="008C4686"/>
    <w:rsid w:val="008C6B8A"/>
    <w:rsid w:val="008D4156"/>
    <w:rsid w:val="008D5F7D"/>
    <w:rsid w:val="008D7C26"/>
    <w:rsid w:val="008F26DA"/>
    <w:rsid w:val="008F417A"/>
    <w:rsid w:val="008F484E"/>
    <w:rsid w:val="008F6C1D"/>
    <w:rsid w:val="00902F83"/>
    <w:rsid w:val="00915D8B"/>
    <w:rsid w:val="0092448F"/>
    <w:rsid w:val="00924937"/>
    <w:rsid w:val="00924BD0"/>
    <w:rsid w:val="00931608"/>
    <w:rsid w:val="0093644C"/>
    <w:rsid w:val="0093649D"/>
    <w:rsid w:val="00937182"/>
    <w:rsid w:val="00937654"/>
    <w:rsid w:val="009406E2"/>
    <w:rsid w:val="00943544"/>
    <w:rsid w:val="00943C37"/>
    <w:rsid w:val="009500D3"/>
    <w:rsid w:val="009516FE"/>
    <w:rsid w:val="009531C0"/>
    <w:rsid w:val="0095446E"/>
    <w:rsid w:val="00957AF1"/>
    <w:rsid w:val="0096386B"/>
    <w:rsid w:val="009653B4"/>
    <w:rsid w:val="00972B4C"/>
    <w:rsid w:val="00973422"/>
    <w:rsid w:val="00973A86"/>
    <w:rsid w:val="00981AAB"/>
    <w:rsid w:val="009850C4"/>
    <w:rsid w:val="0098679F"/>
    <w:rsid w:val="0099093B"/>
    <w:rsid w:val="00991C8D"/>
    <w:rsid w:val="00992941"/>
    <w:rsid w:val="00996501"/>
    <w:rsid w:val="00996F15"/>
    <w:rsid w:val="009A1307"/>
    <w:rsid w:val="009B106B"/>
    <w:rsid w:val="009B4C30"/>
    <w:rsid w:val="009C3CAD"/>
    <w:rsid w:val="009C5465"/>
    <w:rsid w:val="009C6121"/>
    <w:rsid w:val="009D097B"/>
    <w:rsid w:val="009D40FC"/>
    <w:rsid w:val="009E3003"/>
    <w:rsid w:val="009E4214"/>
    <w:rsid w:val="00A04C40"/>
    <w:rsid w:val="00A0509F"/>
    <w:rsid w:val="00A06A43"/>
    <w:rsid w:val="00A1173D"/>
    <w:rsid w:val="00A133FA"/>
    <w:rsid w:val="00A25933"/>
    <w:rsid w:val="00A25B68"/>
    <w:rsid w:val="00A26780"/>
    <w:rsid w:val="00A26E7F"/>
    <w:rsid w:val="00A3414E"/>
    <w:rsid w:val="00A4220D"/>
    <w:rsid w:val="00A42D36"/>
    <w:rsid w:val="00A443DA"/>
    <w:rsid w:val="00A57506"/>
    <w:rsid w:val="00A578A3"/>
    <w:rsid w:val="00A60B5D"/>
    <w:rsid w:val="00A60F9B"/>
    <w:rsid w:val="00A61517"/>
    <w:rsid w:val="00A62616"/>
    <w:rsid w:val="00A84AE0"/>
    <w:rsid w:val="00A87753"/>
    <w:rsid w:val="00A923B4"/>
    <w:rsid w:val="00AA1A0D"/>
    <w:rsid w:val="00AA221C"/>
    <w:rsid w:val="00AA2444"/>
    <w:rsid w:val="00AA5CB0"/>
    <w:rsid w:val="00AB43F4"/>
    <w:rsid w:val="00AB5195"/>
    <w:rsid w:val="00AC7D47"/>
    <w:rsid w:val="00AD2130"/>
    <w:rsid w:val="00AF2523"/>
    <w:rsid w:val="00AF6AE3"/>
    <w:rsid w:val="00AF730A"/>
    <w:rsid w:val="00B0022B"/>
    <w:rsid w:val="00B02885"/>
    <w:rsid w:val="00B0317E"/>
    <w:rsid w:val="00B06457"/>
    <w:rsid w:val="00B066D1"/>
    <w:rsid w:val="00B12E19"/>
    <w:rsid w:val="00B134B7"/>
    <w:rsid w:val="00B15838"/>
    <w:rsid w:val="00B21F1B"/>
    <w:rsid w:val="00B427B6"/>
    <w:rsid w:val="00B44FB1"/>
    <w:rsid w:val="00B45564"/>
    <w:rsid w:val="00B554E6"/>
    <w:rsid w:val="00B61ACB"/>
    <w:rsid w:val="00B67A48"/>
    <w:rsid w:val="00B7120E"/>
    <w:rsid w:val="00B74332"/>
    <w:rsid w:val="00B74E68"/>
    <w:rsid w:val="00B841AB"/>
    <w:rsid w:val="00B90085"/>
    <w:rsid w:val="00B95434"/>
    <w:rsid w:val="00BA32A0"/>
    <w:rsid w:val="00BA51E5"/>
    <w:rsid w:val="00BC4D11"/>
    <w:rsid w:val="00BC5FDB"/>
    <w:rsid w:val="00BC62F8"/>
    <w:rsid w:val="00BE21D7"/>
    <w:rsid w:val="00BE7808"/>
    <w:rsid w:val="00BF1DFE"/>
    <w:rsid w:val="00C02290"/>
    <w:rsid w:val="00C0411A"/>
    <w:rsid w:val="00C0433E"/>
    <w:rsid w:val="00C049FB"/>
    <w:rsid w:val="00C06261"/>
    <w:rsid w:val="00C14D4F"/>
    <w:rsid w:val="00C1666D"/>
    <w:rsid w:val="00C168F6"/>
    <w:rsid w:val="00C27D6A"/>
    <w:rsid w:val="00C30382"/>
    <w:rsid w:val="00C35360"/>
    <w:rsid w:val="00C375C3"/>
    <w:rsid w:val="00C432AA"/>
    <w:rsid w:val="00C45373"/>
    <w:rsid w:val="00C453BC"/>
    <w:rsid w:val="00C60F5B"/>
    <w:rsid w:val="00C65836"/>
    <w:rsid w:val="00C727F5"/>
    <w:rsid w:val="00C75988"/>
    <w:rsid w:val="00C81AB0"/>
    <w:rsid w:val="00C82336"/>
    <w:rsid w:val="00C82BA7"/>
    <w:rsid w:val="00C847CC"/>
    <w:rsid w:val="00C84C9F"/>
    <w:rsid w:val="00C85F2F"/>
    <w:rsid w:val="00C8655F"/>
    <w:rsid w:val="00C87684"/>
    <w:rsid w:val="00C90B25"/>
    <w:rsid w:val="00C91EFF"/>
    <w:rsid w:val="00C960EE"/>
    <w:rsid w:val="00C97C94"/>
    <w:rsid w:val="00CA36B9"/>
    <w:rsid w:val="00CA40C1"/>
    <w:rsid w:val="00CA5019"/>
    <w:rsid w:val="00CA6F3A"/>
    <w:rsid w:val="00CB2D73"/>
    <w:rsid w:val="00CB5FC0"/>
    <w:rsid w:val="00CB65C3"/>
    <w:rsid w:val="00CC21EB"/>
    <w:rsid w:val="00CD2125"/>
    <w:rsid w:val="00CD52CF"/>
    <w:rsid w:val="00CF671B"/>
    <w:rsid w:val="00D0163D"/>
    <w:rsid w:val="00D06159"/>
    <w:rsid w:val="00D06D46"/>
    <w:rsid w:val="00D1368B"/>
    <w:rsid w:val="00D20D1B"/>
    <w:rsid w:val="00D26086"/>
    <w:rsid w:val="00D27ABC"/>
    <w:rsid w:val="00D32B3C"/>
    <w:rsid w:val="00D33DC2"/>
    <w:rsid w:val="00D35BDF"/>
    <w:rsid w:val="00D36457"/>
    <w:rsid w:val="00D3654A"/>
    <w:rsid w:val="00D45D71"/>
    <w:rsid w:val="00D47857"/>
    <w:rsid w:val="00D66198"/>
    <w:rsid w:val="00D67C3A"/>
    <w:rsid w:val="00D73964"/>
    <w:rsid w:val="00D7398A"/>
    <w:rsid w:val="00D774C0"/>
    <w:rsid w:val="00D80F46"/>
    <w:rsid w:val="00D839BD"/>
    <w:rsid w:val="00D90E01"/>
    <w:rsid w:val="00D93695"/>
    <w:rsid w:val="00DA2421"/>
    <w:rsid w:val="00DA56C6"/>
    <w:rsid w:val="00DD2F00"/>
    <w:rsid w:val="00DE16F2"/>
    <w:rsid w:val="00DE3160"/>
    <w:rsid w:val="00DF50B1"/>
    <w:rsid w:val="00E076E8"/>
    <w:rsid w:val="00E1050A"/>
    <w:rsid w:val="00E1534D"/>
    <w:rsid w:val="00E2223D"/>
    <w:rsid w:val="00E27C8D"/>
    <w:rsid w:val="00E30A5C"/>
    <w:rsid w:val="00E328E8"/>
    <w:rsid w:val="00E374F0"/>
    <w:rsid w:val="00E37BCE"/>
    <w:rsid w:val="00E42AFF"/>
    <w:rsid w:val="00E45F86"/>
    <w:rsid w:val="00E475B0"/>
    <w:rsid w:val="00E55817"/>
    <w:rsid w:val="00E61F51"/>
    <w:rsid w:val="00E6625B"/>
    <w:rsid w:val="00E67005"/>
    <w:rsid w:val="00E73D8C"/>
    <w:rsid w:val="00E73E3B"/>
    <w:rsid w:val="00E74566"/>
    <w:rsid w:val="00E74837"/>
    <w:rsid w:val="00E74D76"/>
    <w:rsid w:val="00E83834"/>
    <w:rsid w:val="00E90BBA"/>
    <w:rsid w:val="00E914E3"/>
    <w:rsid w:val="00E91902"/>
    <w:rsid w:val="00E96ABD"/>
    <w:rsid w:val="00EA0C57"/>
    <w:rsid w:val="00EA2987"/>
    <w:rsid w:val="00EB5CF5"/>
    <w:rsid w:val="00EB69C1"/>
    <w:rsid w:val="00EC055B"/>
    <w:rsid w:val="00ED1955"/>
    <w:rsid w:val="00ED2928"/>
    <w:rsid w:val="00ED2996"/>
    <w:rsid w:val="00EE0FF8"/>
    <w:rsid w:val="00EE1C2B"/>
    <w:rsid w:val="00EE2446"/>
    <w:rsid w:val="00EF57B5"/>
    <w:rsid w:val="00EF6CCE"/>
    <w:rsid w:val="00EF7D4F"/>
    <w:rsid w:val="00F07397"/>
    <w:rsid w:val="00F07FFB"/>
    <w:rsid w:val="00F118AC"/>
    <w:rsid w:val="00F128F8"/>
    <w:rsid w:val="00F13941"/>
    <w:rsid w:val="00F13E56"/>
    <w:rsid w:val="00F1504D"/>
    <w:rsid w:val="00F17BFE"/>
    <w:rsid w:val="00F244BE"/>
    <w:rsid w:val="00F360D6"/>
    <w:rsid w:val="00F36671"/>
    <w:rsid w:val="00F41397"/>
    <w:rsid w:val="00F43802"/>
    <w:rsid w:val="00F44085"/>
    <w:rsid w:val="00F452ED"/>
    <w:rsid w:val="00F50370"/>
    <w:rsid w:val="00F51FC8"/>
    <w:rsid w:val="00F54AAB"/>
    <w:rsid w:val="00F55EE2"/>
    <w:rsid w:val="00F57C98"/>
    <w:rsid w:val="00F604DC"/>
    <w:rsid w:val="00F6365F"/>
    <w:rsid w:val="00F760CF"/>
    <w:rsid w:val="00F7727C"/>
    <w:rsid w:val="00F83F3C"/>
    <w:rsid w:val="00F93BE3"/>
    <w:rsid w:val="00FA0314"/>
    <w:rsid w:val="00FA08DA"/>
    <w:rsid w:val="00FA5A8C"/>
    <w:rsid w:val="00FB7E57"/>
    <w:rsid w:val="00FC4012"/>
    <w:rsid w:val="00FC4A33"/>
    <w:rsid w:val="00FC4D79"/>
    <w:rsid w:val="00FC5049"/>
    <w:rsid w:val="00FC6A8C"/>
    <w:rsid w:val="00FC7168"/>
    <w:rsid w:val="00FD3C94"/>
    <w:rsid w:val="00FD5668"/>
    <w:rsid w:val="00FE0367"/>
    <w:rsid w:val="00FE7903"/>
    <w:rsid w:val="00FF5B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6703F"/>
  <w15:docId w15:val="{6B522521-E20B-4491-810E-9632CB94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221"/>
  </w:style>
  <w:style w:type="paragraph" w:styleId="Heading1">
    <w:name w:val="heading 1"/>
    <w:basedOn w:val="Normal"/>
    <w:next w:val="Normal"/>
    <w:link w:val="Heading1Char"/>
    <w:uiPriority w:val="9"/>
    <w:qFormat/>
    <w:rsid w:val="005E3A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3A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3A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3A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3A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3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A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3A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3A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3A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3A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3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AD7"/>
    <w:rPr>
      <w:rFonts w:eastAsiaTheme="majorEastAsia" w:cstheme="majorBidi"/>
      <w:color w:val="272727" w:themeColor="text1" w:themeTint="D8"/>
    </w:rPr>
  </w:style>
  <w:style w:type="paragraph" w:styleId="Title">
    <w:name w:val="Title"/>
    <w:basedOn w:val="Normal"/>
    <w:next w:val="Normal"/>
    <w:link w:val="TitleChar"/>
    <w:uiPriority w:val="10"/>
    <w:qFormat/>
    <w:rsid w:val="005E3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AD7"/>
    <w:pPr>
      <w:spacing w:before="160"/>
      <w:jc w:val="center"/>
    </w:pPr>
    <w:rPr>
      <w:i/>
      <w:iCs/>
      <w:color w:val="404040" w:themeColor="text1" w:themeTint="BF"/>
    </w:rPr>
  </w:style>
  <w:style w:type="character" w:customStyle="1" w:styleId="QuoteChar">
    <w:name w:val="Quote Char"/>
    <w:basedOn w:val="DefaultParagraphFont"/>
    <w:link w:val="Quote"/>
    <w:uiPriority w:val="29"/>
    <w:rsid w:val="005E3AD7"/>
    <w:rPr>
      <w:i/>
      <w:iCs/>
      <w:color w:val="404040" w:themeColor="text1" w:themeTint="BF"/>
    </w:rPr>
  </w:style>
  <w:style w:type="paragraph" w:styleId="ListParagraph">
    <w:name w:val="List Paragraph"/>
    <w:basedOn w:val="Normal"/>
    <w:uiPriority w:val="34"/>
    <w:qFormat/>
    <w:rsid w:val="005E3AD7"/>
    <w:pPr>
      <w:ind w:left="720"/>
      <w:contextualSpacing/>
    </w:pPr>
  </w:style>
  <w:style w:type="character" w:styleId="IntenseEmphasis">
    <w:name w:val="Intense Emphasis"/>
    <w:basedOn w:val="DefaultParagraphFont"/>
    <w:uiPriority w:val="21"/>
    <w:qFormat/>
    <w:rsid w:val="005E3AD7"/>
    <w:rPr>
      <w:i/>
      <w:iCs/>
      <w:color w:val="2F5496" w:themeColor="accent1" w:themeShade="BF"/>
    </w:rPr>
  </w:style>
  <w:style w:type="paragraph" w:styleId="IntenseQuote">
    <w:name w:val="Intense Quote"/>
    <w:basedOn w:val="Normal"/>
    <w:next w:val="Normal"/>
    <w:link w:val="IntenseQuoteChar"/>
    <w:uiPriority w:val="30"/>
    <w:qFormat/>
    <w:rsid w:val="005E3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3AD7"/>
    <w:rPr>
      <w:i/>
      <w:iCs/>
      <w:color w:val="2F5496" w:themeColor="accent1" w:themeShade="BF"/>
    </w:rPr>
  </w:style>
  <w:style w:type="character" w:styleId="IntenseReference">
    <w:name w:val="Intense Reference"/>
    <w:basedOn w:val="DefaultParagraphFont"/>
    <w:uiPriority w:val="32"/>
    <w:qFormat/>
    <w:rsid w:val="005E3AD7"/>
    <w:rPr>
      <w:b/>
      <w:bCs/>
      <w:smallCaps/>
      <w:color w:val="2F5496" w:themeColor="accent1" w:themeShade="BF"/>
      <w:spacing w:val="5"/>
    </w:rPr>
  </w:style>
  <w:style w:type="table" w:styleId="TableGrid">
    <w:name w:val="Table Grid"/>
    <w:basedOn w:val="TableNormal"/>
    <w:uiPriority w:val="39"/>
    <w:rsid w:val="00B44FB1"/>
    <w:pPr>
      <w:spacing w:after="0" w:line="240" w:lineRule="auto"/>
    </w:pPr>
    <w:rPr>
      <w:rFonts w:ascii="Times New Roman" w:eastAsia="Times New Roman" w:hAnsi="Times New Roman" w:cs="Times New Roman"/>
      <w:kern w:val="0"/>
      <w:sz w:val="24"/>
      <w:szCs w:val="24"/>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96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4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4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4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4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4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45373"/>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45373"/>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5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AAF"/>
  </w:style>
  <w:style w:type="paragraph" w:styleId="Footer">
    <w:name w:val="footer"/>
    <w:basedOn w:val="Normal"/>
    <w:link w:val="FooterChar"/>
    <w:uiPriority w:val="99"/>
    <w:unhideWhenUsed/>
    <w:rsid w:val="007E5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AAF"/>
  </w:style>
  <w:style w:type="paragraph" w:styleId="NormalWeb">
    <w:name w:val="Normal (Web)"/>
    <w:basedOn w:val="Normal"/>
    <w:uiPriority w:val="99"/>
    <w:unhideWhenUsed/>
    <w:rsid w:val="005013AF"/>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3702B4"/>
    <w:rPr>
      <w:b/>
      <w:bCs/>
    </w:rPr>
  </w:style>
  <w:style w:type="character" w:styleId="Emphasis">
    <w:name w:val="Emphasis"/>
    <w:basedOn w:val="DefaultParagraphFont"/>
    <w:uiPriority w:val="20"/>
    <w:qFormat/>
    <w:rsid w:val="003702B4"/>
    <w:rPr>
      <w:i/>
      <w:iCs/>
    </w:rPr>
  </w:style>
  <w:style w:type="character" w:styleId="Hyperlink">
    <w:name w:val="Hyperlink"/>
    <w:basedOn w:val="DefaultParagraphFont"/>
    <w:uiPriority w:val="99"/>
    <w:unhideWhenUsed/>
    <w:rsid w:val="001E3695"/>
    <w:rPr>
      <w:color w:val="0563C1" w:themeColor="hyperlink"/>
      <w:u w:val="single"/>
    </w:rPr>
  </w:style>
  <w:style w:type="character" w:customStyle="1" w:styleId="UnresolvedMention">
    <w:name w:val="Unresolved Mention"/>
    <w:basedOn w:val="DefaultParagraphFont"/>
    <w:uiPriority w:val="99"/>
    <w:semiHidden/>
    <w:unhideWhenUsed/>
    <w:rsid w:val="001E3695"/>
    <w:rPr>
      <w:color w:val="605E5C"/>
      <w:shd w:val="clear" w:color="auto" w:fill="E1DFDD"/>
    </w:rPr>
  </w:style>
  <w:style w:type="paragraph" w:styleId="NoSpacing">
    <w:name w:val="No Spacing"/>
    <w:uiPriority w:val="1"/>
    <w:qFormat/>
    <w:rsid w:val="0093644C"/>
    <w:pPr>
      <w:spacing w:after="0" w:line="240" w:lineRule="auto"/>
    </w:pPr>
    <w:rPr>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D79F3-276E-444A-B8C8-79836ED0F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17</Pages>
  <Words>4712</Words>
  <Characters>26860</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Self 2007</Company>
  <LinksUpToDate>false</LinksUpToDate>
  <CharactersWithSpaces>31509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Khandelwal</dc:creator>
  <cp:lastModifiedBy>Akshit</cp:lastModifiedBy>
  <cp:revision>699</cp:revision>
  <dcterms:created xsi:type="dcterms:W3CDTF">2026-02-17T13:17:00Z</dcterms:created>
  <dcterms:modified xsi:type="dcterms:W3CDTF">2026-02-25T06:19:00Z</dcterms:modified>
</cp:coreProperties>
</file>