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035F" w14:textId="77777777" w:rsidR="00B1289F" w:rsidRPr="00B1289F" w:rsidRDefault="00B1289F" w:rsidP="00B1289F">
      <w:pPr>
        <w:pStyle w:val="Author"/>
        <w:rPr>
          <w:rFonts w:ascii="Arial" w:hAnsi="Arial" w:cs="Arial"/>
          <w:bCs/>
          <w:i/>
          <w:iCs/>
          <w:kern w:val="28"/>
          <w:sz w:val="20"/>
          <w:u w:val="single"/>
        </w:rPr>
      </w:pPr>
      <w:r w:rsidRPr="00B1289F">
        <w:rPr>
          <w:rFonts w:ascii="Arial" w:hAnsi="Arial" w:cs="Arial"/>
          <w:bCs/>
          <w:i/>
          <w:iCs/>
          <w:kern w:val="28"/>
          <w:sz w:val="20"/>
          <w:u w:val="single"/>
        </w:rPr>
        <w:t>Original Research Article</w:t>
      </w:r>
    </w:p>
    <w:p w14:paraId="70767F8D" w14:textId="5B00D344" w:rsidR="0080667B" w:rsidRPr="00163BC4" w:rsidRDefault="0080667B" w:rsidP="0080667B">
      <w:pPr>
        <w:pStyle w:val="Author"/>
        <w:spacing w:line="240" w:lineRule="auto"/>
        <w:rPr>
          <w:rFonts w:ascii="Arial" w:hAnsi="Arial" w:cs="Arial"/>
          <w:bCs/>
          <w:iCs/>
          <w:kern w:val="28"/>
          <w:sz w:val="36"/>
        </w:rPr>
      </w:pPr>
      <w:r>
        <w:rPr>
          <w:rFonts w:ascii="Arial" w:hAnsi="Arial" w:cs="Arial"/>
          <w:bCs/>
          <w:iCs/>
          <w:kern w:val="28"/>
          <w:sz w:val="36"/>
        </w:rPr>
        <w:t xml:space="preserve">Optimization Of The Extraction Method Of Vegetable Oil From </w:t>
      </w:r>
      <w:r w:rsidRPr="001645B2">
        <w:rPr>
          <w:rFonts w:ascii="Arial" w:hAnsi="Arial" w:cs="Arial"/>
          <w:bCs/>
          <w:i/>
          <w:kern w:val="28"/>
          <w:sz w:val="36"/>
        </w:rPr>
        <w:t>Carapa procera</w:t>
      </w:r>
      <w:r>
        <w:rPr>
          <w:rFonts w:ascii="Arial" w:hAnsi="Arial" w:cs="Arial"/>
          <w:bCs/>
          <w:iCs/>
          <w:kern w:val="28"/>
          <w:sz w:val="36"/>
        </w:rPr>
        <w:t xml:space="preserve"> Almonds </w:t>
      </w:r>
      <w:r w:rsidR="002414E3" w:rsidRPr="002414E3">
        <w:rPr>
          <w:rFonts w:ascii="Arial" w:hAnsi="Arial" w:cs="Arial"/>
          <w:bCs/>
          <w:iCs/>
          <w:kern w:val="28"/>
          <w:sz w:val="36"/>
          <w:highlight w:val="yellow"/>
        </w:rPr>
        <w:t>Extracted Using a Hydraulic Press</w:t>
      </w:r>
    </w:p>
    <w:p w14:paraId="23AE3CCA" w14:textId="77777777" w:rsidR="00A258C3" w:rsidRPr="00790ADA" w:rsidRDefault="00A258C3" w:rsidP="00441B6F">
      <w:pPr>
        <w:pStyle w:val="Author"/>
        <w:spacing w:line="240" w:lineRule="auto"/>
        <w:jc w:val="both"/>
        <w:rPr>
          <w:rFonts w:ascii="Arial" w:hAnsi="Arial" w:cs="Arial"/>
          <w:sz w:val="36"/>
        </w:rPr>
      </w:pPr>
    </w:p>
    <w:p w14:paraId="54577FCC" w14:textId="77777777" w:rsidR="0042421B" w:rsidRPr="00FB3A86" w:rsidRDefault="0042421B" w:rsidP="00441B6F">
      <w:pPr>
        <w:pStyle w:val="Affiliation"/>
        <w:spacing w:after="0" w:line="240" w:lineRule="auto"/>
        <w:jc w:val="both"/>
        <w:rPr>
          <w:rFonts w:ascii="Arial" w:hAnsi="Arial" w:cs="Arial"/>
        </w:rPr>
      </w:pPr>
    </w:p>
    <w:p w14:paraId="22253DAF" w14:textId="49ACFB2C" w:rsidR="00B01FCD" w:rsidRPr="00FB3A86" w:rsidRDefault="00F300C0" w:rsidP="00441B6F">
      <w:pPr>
        <w:pStyle w:val="Copyright"/>
        <w:spacing w:after="0" w:line="240" w:lineRule="auto"/>
        <w:jc w:val="both"/>
        <w:rPr>
          <w:rFonts w:ascii="Arial" w:hAnsi="Arial" w:cs="Arial"/>
        </w:rPr>
        <w:sectPr w:rsidR="00B01FCD" w:rsidRPr="00FB3A86" w:rsidSect="000D75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29B0A46" wp14:editId="3D824565">
                <wp:extent cx="5303520" cy="635"/>
                <wp:effectExtent l="13335" t="13335" r="17145" b="15240"/>
                <wp:docPr id="7387990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6D06E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BC203E" w14:textId="545B9359" w:rsidR="00B01FCD" w:rsidRDefault="00B01FCD" w:rsidP="00412B8F">
      <w:pPr>
        <w:pStyle w:val="AbstHead"/>
        <w:spacing w:after="0"/>
        <w:rPr>
          <w:rFonts w:ascii="Arial" w:hAnsi="Arial" w:cs="Arial"/>
        </w:rPr>
      </w:pPr>
      <w:r w:rsidRPr="00FB3A86">
        <w:rPr>
          <w:rFonts w:ascii="Arial" w:hAnsi="Arial" w:cs="Arial"/>
        </w:rPr>
        <w:t>ABSTRACT</w:t>
      </w:r>
    </w:p>
    <w:p w14:paraId="112DB0CF"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DA99409" w14:textId="77777777" w:rsidTr="008A67A9">
        <w:trPr>
          <w:jc w:val="center"/>
        </w:trPr>
        <w:tc>
          <w:tcPr>
            <w:tcW w:w="9576" w:type="dxa"/>
            <w:shd w:val="clear" w:color="auto" w:fill="F2F2F2"/>
          </w:tcPr>
          <w:p w14:paraId="1111867D" w14:textId="7C27159F" w:rsidR="0029511B" w:rsidRPr="00AB783F" w:rsidRDefault="00976232" w:rsidP="00441B6F">
            <w:pPr>
              <w:pStyle w:val="Body"/>
              <w:spacing w:after="0"/>
              <w:rPr>
                <w:rFonts w:ascii="Arial" w:eastAsia="Calibri" w:hAnsi="Arial" w:cs="Arial"/>
                <w:iCs/>
                <w:szCs w:val="22"/>
                <w:highlight w:val="yellow"/>
                <w:lang w:val="fr-FR"/>
              </w:rPr>
            </w:pPr>
            <w:r w:rsidRPr="00976232">
              <w:rPr>
                <w:rFonts w:ascii="Arial" w:eastAsia="Calibri" w:hAnsi="Arial" w:cs="Arial"/>
                <w:i/>
                <w:szCs w:val="22"/>
                <w:lang w:val="fr-FR"/>
              </w:rPr>
              <w:t>Carapa procera</w:t>
            </w:r>
            <w:r w:rsidRPr="00976232">
              <w:rPr>
                <w:rFonts w:ascii="Arial" w:eastAsia="Calibri" w:hAnsi="Arial" w:cs="Arial"/>
                <w:iCs/>
                <w:szCs w:val="22"/>
                <w:lang w:val="fr-FR"/>
              </w:rPr>
              <w:t xml:space="preserve"> (Meliaceae), known for its traditional therapeutic properties, was the subject of this study focused on optimizing the method of extracting oil from its kernels, a raw material of choice for cosmetic and pharmaceutical industries. </w:t>
            </w:r>
            <w:r w:rsidR="0029511B" w:rsidRPr="0029511B">
              <w:rPr>
                <w:rFonts w:ascii="Arial" w:eastAsia="Calibri" w:hAnsi="Arial" w:cs="Arial"/>
                <w:iCs/>
                <w:szCs w:val="22"/>
                <w:highlight w:val="yellow"/>
                <w:lang w:val="fr-FR"/>
              </w:rPr>
              <w:t xml:space="preserve">Two extraction methods were compared (artisanal extraction and </w:t>
            </w:r>
            <w:r w:rsidR="005B4F8C">
              <w:rPr>
                <w:rFonts w:ascii="Arial" w:eastAsia="Calibri" w:hAnsi="Arial" w:cs="Arial"/>
                <w:iCs/>
                <w:szCs w:val="22"/>
                <w:highlight w:val="yellow"/>
                <w:lang w:val="fr-FR"/>
              </w:rPr>
              <w:t xml:space="preserve">extraction using </w:t>
            </w:r>
            <w:r w:rsidR="0029511B" w:rsidRPr="0029511B">
              <w:rPr>
                <w:rFonts w:ascii="Arial" w:eastAsia="Calibri" w:hAnsi="Arial" w:cs="Arial"/>
                <w:iCs/>
                <w:szCs w:val="22"/>
                <w:highlight w:val="yellow"/>
                <w:lang w:val="fr-FR"/>
              </w:rPr>
              <w:t>hydraulic press). The results show</w:t>
            </w:r>
            <w:r w:rsidR="005B4F8C">
              <w:rPr>
                <w:rFonts w:ascii="Arial" w:eastAsia="Calibri" w:hAnsi="Arial" w:cs="Arial"/>
                <w:iCs/>
                <w:szCs w:val="22"/>
                <w:highlight w:val="yellow"/>
                <w:lang w:val="fr-FR"/>
              </w:rPr>
              <w:t>ed</w:t>
            </w:r>
            <w:r w:rsidR="0029511B" w:rsidRPr="0029511B">
              <w:rPr>
                <w:rFonts w:ascii="Arial" w:eastAsia="Calibri" w:hAnsi="Arial" w:cs="Arial"/>
                <w:iCs/>
                <w:szCs w:val="22"/>
                <w:highlight w:val="yellow"/>
                <w:lang w:val="fr-FR"/>
              </w:rPr>
              <w:t xml:space="preserve"> that hydraulic press extraction gives better </w:t>
            </w:r>
            <w:r w:rsidR="0029511B" w:rsidRPr="008E6E4A">
              <w:rPr>
                <w:rFonts w:ascii="Arial" w:eastAsia="Calibri" w:hAnsi="Arial" w:cs="Arial"/>
                <w:iCs/>
                <w:szCs w:val="22"/>
                <w:highlight w:val="yellow"/>
                <w:lang w:val="fr-FR"/>
              </w:rPr>
              <w:t>yield</w:t>
            </w:r>
            <w:r w:rsidR="008E6E4A" w:rsidRPr="008E6E4A">
              <w:rPr>
                <w:rFonts w:ascii="Arial" w:eastAsia="Calibri" w:hAnsi="Arial" w:cs="Arial"/>
                <w:iCs/>
                <w:szCs w:val="22"/>
                <w:highlight w:val="yellow"/>
                <w:lang w:val="fr-FR"/>
              </w:rPr>
              <w:t xml:space="preserve">s with yields ranging from </w:t>
            </w:r>
            <w:r w:rsidR="00014D99" w:rsidRPr="00014D99">
              <w:rPr>
                <w:rFonts w:ascii="Arial" w:eastAsia="Calibri" w:hAnsi="Arial" w:cs="Arial"/>
                <w:iCs/>
                <w:szCs w:val="22"/>
                <w:highlight w:val="yellow"/>
                <w:lang w:val="fr-FR"/>
              </w:rPr>
              <w:t>22</w:t>
            </w:r>
            <w:r w:rsidR="00014D99">
              <w:rPr>
                <w:rFonts w:ascii="Arial" w:eastAsia="Calibri" w:hAnsi="Arial" w:cs="Arial"/>
                <w:iCs/>
                <w:szCs w:val="22"/>
                <w:highlight w:val="yellow"/>
                <w:lang w:val="fr-FR"/>
              </w:rPr>
              <w:t>.</w:t>
            </w:r>
            <w:r w:rsidR="00014D99" w:rsidRPr="00014D99">
              <w:rPr>
                <w:rFonts w:ascii="Arial" w:eastAsia="Calibri" w:hAnsi="Arial" w:cs="Arial"/>
                <w:iCs/>
                <w:szCs w:val="22"/>
                <w:highlight w:val="yellow"/>
                <w:lang w:val="fr-FR"/>
              </w:rPr>
              <w:t>36</w:t>
            </w:r>
            <w:r w:rsidR="00014D99">
              <w:rPr>
                <w:rFonts w:ascii="Arial" w:eastAsia="Calibri" w:hAnsi="Arial" w:cs="Arial"/>
                <w:iCs/>
                <w:szCs w:val="22"/>
                <w:highlight w:val="yellow"/>
                <w:lang w:val="fr-FR"/>
              </w:rPr>
              <w:t xml:space="preserve"> </w:t>
            </w:r>
            <w:r w:rsidR="008E6E4A" w:rsidRPr="008E6E4A">
              <w:rPr>
                <w:rFonts w:ascii="Arial" w:eastAsia="Calibri" w:hAnsi="Arial" w:cs="Arial"/>
                <w:iCs/>
                <w:szCs w:val="22"/>
                <w:highlight w:val="yellow"/>
                <w:lang w:val="fr-FR"/>
              </w:rPr>
              <w:t xml:space="preserve">to </w:t>
            </w:r>
            <w:r w:rsidR="00014D99">
              <w:rPr>
                <w:rFonts w:ascii="Arial" w:eastAsia="Calibri" w:hAnsi="Arial" w:cs="Arial"/>
                <w:iCs/>
                <w:szCs w:val="22"/>
                <w:highlight w:val="yellow"/>
                <w:lang w:val="fr-FR"/>
              </w:rPr>
              <w:t>29.75</w:t>
            </w:r>
            <w:r w:rsidR="008E6E4A" w:rsidRPr="008E6E4A">
              <w:rPr>
                <w:rFonts w:ascii="Arial" w:eastAsia="Calibri" w:hAnsi="Arial" w:cs="Arial"/>
                <w:iCs/>
                <w:szCs w:val="22"/>
                <w:highlight w:val="yellow"/>
                <w:lang w:val="fr-FR"/>
              </w:rPr>
              <w:t>%,</w:t>
            </w:r>
            <w:r w:rsidR="0029511B" w:rsidRPr="008E6E4A">
              <w:rPr>
                <w:rFonts w:ascii="Arial" w:eastAsia="Calibri" w:hAnsi="Arial" w:cs="Arial"/>
                <w:iCs/>
                <w:szCs w:val="22"/>
                <w:highlight w:val="yellow"/>
                <w:lang w:val="fr-FR"/>
              </w:rPr>
              <w:t xml:space="preserve"> </w:t>
            </w:r>
            <w:r w:rsidR="0029511B" w:rsidRPr="0029511B">
              <w:rPr>
                <w:rFonts w:ascii="Arial" w:eastAsia="Calibri" w:hAnsi="Arial" w:cs="Arial"/>
                <w:iCs/>
                <w:szCs w:val="22"/>
                <w:highlight w:val="yellow"/>
                <w:lang w:val="fr-FR"/>
              </w:rPr>
              <w:t>while artisanal extraction gives yields ranging from 0 to 18.4</w:t>
            </w:r>
            <w:r w:rsidR="004E7ED2">
              <w:rPr>
                <w:rFonts w:ascii="Arial" w:eastAsia="Calibri" w:hAnsi="Arial" w:cs="Arial"/>
                <w:iCs/>
                <w:szCs w:val="22"/>
                <w:highlight w:val="yellow"/>
                <w:lang w:val="fr-FR"/>
              </w:rPr>
              <w:t>0</w:t>
            </w:r>
            <w:r w:rsidR="0029511B" w:rsidRPr="0025435D">
              <w:rPr>
                <w:rFonts w:ascii="Arial" w:eastAsia="Calibri" w:hAnsi="Arial" w:cs="Arial"/>
                <w:iCs/>
                <w:szCs w:val="22"/>
                <w:highlight w:val="yellow"/>
                <w:lang w:val="fr-FR"/>
              </w:rPr>
              <w:t>%.</w:t>
            </w:r>
            <w:r w:rsidR="00AB783F">
              <w:rPr>
                <w:rFonts w:ascii="Arial" w:eastAsia="Calibri" w:hAnsi="Arial" w:cs="Arial"/>
                <w:iCs/>
                <w:szCs w:val="22"/>
                <w:highlight w:val="yellow"/>
                <w:lang w:val="fr-FR"/>
              </w:rPr>
              <w:t xml:space="preserve"> </w:t>
            </w:r>
            <w:r w:rsidR="0025435D" w:rsidRPr="0025435D">
              <w:rPr>
                <w:rFonts w:ascii="Arial" w:eastAsia="Calibri" w:hAnsi="Arial" w:cs="Arial"/>
                <w:iCs/>
                <w:szCs w:val="22"/>
                <w:highlight w:val="yellow"/>
                <w:lang w:val="fr-FR"/>
              </w:rPr>
              <w:t>Furthermore,</w:t>
            </w:r>
            <w:r w:rsidR="00AB783F">
              <w:t xml:space="preserve"> </w:t>
            </w:r>
            <w:r w:rsidR="00AB783F" w:rsidRPr="00AB783F">
              <w:rPr>
                <w:rFonts w:ascii="Arial" w:eastAsia="Calibri" w:hAnsi="Arial" w:cs="Arial"/>
                <w:iCs/>
                <w:szCs w:val="22"/>
                <w:highlight w:val="yellow"/>
                <w:lang w:val="fr-FR"/>
              </w:rPr>
              <w:t>the extraction method has no influence on the physico-chemical</w:t>
            </w:r>
            <w:r w:rsidR="00732FE6">
              <w:rPr>
                <w:rFonts w:ascii="Arial" w:eastAsia="Calibri" w:hAnsi="Arial" w:cs="Arial"/>
                <w:iCs/>
                <w:szCs w:val="22"/>
                <w:highlight w:val="yellow"/>
                <w:lang w:val="fr-FR"/>
              </w:rPr>
              <w:t xml:space="preserve"> </w:t>
            </w:r>
            <w:r w:rsidR="00CA5494" w:rsidRPr="00AB783F">
              <w:rPr>
                <w:rFonts w:ascii="Arial" w:eastAsia="Calibri" w:hAnsi="Arial" w:cs="Arial"/>
                <w:iCs/>
                <w:szCs w:val="22"/>
                <w:highlight w:val="yellow"/>
                <w:lang w:val="fr-FR"/>
              </w:rPr>
              <w:t>properties</w:t>
            </w:r>
            <w:r w:rsidR="00CA5494">
              <w:rPr>
                <w:rFonts w:ascii="Arial" w:eastAsia="Calibri" w:hAnsi="Arial" w:cs="Arial"/>
                <w:iCs/>
                <w:szCs w:val="22"/>
                <w:highlight w:val="yellow"/>
                <w:lang w:val="fr-FR"/>
              </w:rPr>
              <w:t xml:space="preserve"> </w:t>
            </w:r>
            <w:r w:rsidR="00732FE6">
              <w:rPr>
                <w:rFonts w:ascii="Arial" w:eastAsia="Calibri" w:hAnsi="Arial" w:cs="Arial"/>
                <w:iCs/>
                <w:szCs w:val="22"/>
                <w:highlight w:val="yellow"/>
                <w:lang w:val="fr-FR"/>
              </w:rPr>
              <w:t>(acid, peroxide, refracti</w:t>
            </w:r>
            <w:r w:rsidR="00925005">
              <w:rPr>
                <w:rFonts w:ascii="Arial" w:eastAsia="Calibri" w:hAnsi="Arial" w:cs="Arial"/>
                <w:iCs/>
                <w:szCs w:val="22"/>
                <w:highlight w:val="yellow"/>
                <w:lang w:val="fr-FR"/>
              </w:rPr>
              <w:t>on</w:t>
            </w:r>
            <w:r w:rsidR="00732FE6">
              <w:rPr>
                <w:rFonts w:ascii="Arial" w:eastAsia="Calibri" w:hAnsi="Arial" w:cs="Arial"/>
                <w:iCs/>
                <w:szCs w:val="22"/>
                <w:highlight w:val="yellow"/>
                <w:lang w:val="fr-FR"/>
              </w:rPr>
              <w:t>, and saponification index)</w:t>
            </w:r>
            <w:r w:rsidR="00AB783F" w:rsidRPr="00AB783F">
              <w:rPr>
                <w:rFonts w:ascii="Arial" w:eastAsia="Calibri" w:hAnsi="Arial" w:cs="Arial"/>
                <w:iCs/>
                <w:szCs w:val="22"/>
                <w:highlight w:val="yellow"/>
                <w:lang w:val="fr-FR"/>
              </w:rPr>
              <w:t xml:space="preserve"> of the oil</w:t>
            </w:r>
            <w:r w:rsidR="00AB783F" w:rsidRPr="009346B1">
              <w:rPr>
                <w:rFonts w:ascii="Arial" w:eastAsia="Calibri" w:hAnsi="Arial" w:cs="Arial"/>
                <w:iCs/>
                <w:szCs w:val="22"/>
                <w:highlight w:val="yellow"/>
                <w:lang w:val="fr-FR"/>
              </w:rPr>
              <w:t>.</w:t>
            </w:r>
            <w:r w:rsidR="00B95C82" w:rsidRPr="009346B1">
              <w:rPr>
                <w:rFonts w:ascii="Arial" w:eastAsia="Calibri" w:hAnsi="Arial" w:cs="Arial"/>
                <w:iCs/>
                <w:szCs w:val="22"/>
                <w:highlight w:val="yellow"/>
                <w:lang w:val="fr-FR"/>
              </w:rPr>
              <w:t xml:space="preserve"> Nevertheless, it influences the chemical composition of the latter.</w:t>
            </w:r>
            <w:r w:rsidR="0025435D" w:rsidRPr="009346B1">
              <w:rPr>
                <w:rFonts w:ascii="Arial" w:eastAsia="Calibri" w:hAnsi="Arial" w:cs="Arial"/>
                <w:iCs/>
                <w:szCs w:val="22"/>
                <w:highlight w:val="yellow"/>
                <w:lang w:val="fr-FR"/>
              </w:rPr>
              <w:t xml:space="preserve"> </w:t>
            </w:r>
            <w:r w:rsidR="000F13F2" w:rsidRPr="000F13F2">
              <w:rPr>
                <w:rFonts w:ascii="Arial" w:eastAsia="Calibri" w:hAnsi="Arial" w:cs="Arial"/>
                <w:iCs/>
                <w:szCs w:val="22"/>
                <w:highlight w:val="yellow"/>
                <w:lang w:val="fr-FR"/>
              </w:rPr>
              <w:t>Since the oil yields obtained by the hydraulic press extraction method were better, this method was chosen for optimization.</w:t>
            </w:r>
          </w:p>
          <w:p w14:paraId="64842C6F" w14:textId="07D823A4" w:rsidR="00505F06" w:rsidRPr="00BA1B01" w:rsidRDefault="00976232" w:rsidP="0052272C">
            <w:pPr>
              <w:pStyle w:val="Body"/>
              <w:spacing w:after="0"/>
              <w:rPr>
                <w:rFonts w:ascii="Arial" w:eastAsia="Calibri" w:hAnsi="Arial" w:cs="Arial"/>
                <w:szCs w:val="22"/>
              </w:rPr>
            </w:pPr>
            <w:r w:rsidRPr="00976232">
              <w:rPr>
                <w:rFonts w:ascii="Arial" w:eastAsia="Calibri" w:hAnsi="Arial" w:cs="Arial"/>
                <w:iCs/>
                <w:szCs w:val="22"/>
                <w:lang w:val="fr-FR"/>
              </w:rPr>
              <w:t xml:space="preserve">In order to evaluate the impact of process parameters on oil yield, two experimental designs were </w:t>
            </w:r>
            <w:r w:rsidR="009361B6" w:rsidRPr="00976232">
              <w:rPr>
                <w:rFonts w:ascii="Arial" w:eastAsia="Calibri" w:hAnsi="Arial" w:cs="Arial"/>
                <w:iCs/>
                <w:szCs w:val="22"/>
                <w:lang w:val="fr-FR"/>
              </w:rPr>
              <w:t>implemented :</w:t>
            </w:r>
            <w:r w:rsidRPr="00976232">
              <w:rPr>
                <w:rFonts w:ascii="Arial" w:eastAsia="Calibri" w:hAnsi="Arial" w:cs="Arial"/>
                <w:iCs/>
                <w:szCs w:val="22"/>
                <w:lang w:val="fr-FR"/>
              </w:rPr>
              <w:t xml:space="preserve"> the </w:t>
            </w:r>
            <w:r w:rsidRPr="00976232">
              <w:rPr>
                <w:rFonts w:ascii="Arial" w:eastAsia="Calibri" w:hAnsi="Arial" w:cs="Arial"/>
                <w:szCs w:val="22"/>
                <w:lang w:val="fr-FR"/>
              </w:rPr>
              <w:t>two-level full factorial as well as Box-Behnken designs,</w:t>
            </w:r>
            <w:r w:rsidRPr="00976232">
              <w:rPr>
                <w:rFonts w:ascii="Arial" w:eastAsia="Calibri" w:hAnsi="Arial" w:cs="Arial"/>
                <w:iCs/>
                <w:szCs w:val="22"/>
                <w:lang w:val="fr-FR"/>
              </w:rPr>
              <w:t xml:space="preserve"> and used Minitab</w:t>
            </w:r>
            <w:r w:rsidR="005E3E21">
              <w:rPr>
                <w:rFonts w:ascii="Arial" w:eastAsia="Calibri" w:hAnsi="Arial" w:cs="Arial"/>
                <w:iCs/>
                <w:szCs w:val="22"/>
                <w:lang w:val="fr-FR"/>
              </w:rPr>
              <w:t xml:space="preserve"> </w:t>
            </w:r>
            <w:r w:rsidR="005E3E21" w:rsidRPr="005E3E21">
              <w:rPr>
                <w:rFonts w:ascii="Arial" w:eastAsia="Calibri" w:hAnsi="Arial" w:cs="Arial"/>
                <w:iCs/>
                <w:szCs w:val="22"/>
                <w:highlight w:val="yellow"/>
                <w:lang w:val="fr-FR"/>
              </w:rPr>
              <w:t>21</w:t>
            </w:r>
            <w:r w:rsidRPr="00976232">
              <w:rPr>
                <w:rFonts w:ascii="Arial" w:eastAsia="Calibri" w:hAnsi="Arial" w:cs="Arial"/>
                <w:iCs/>
                <w:szCs w:val="22"/>
                <w:lang w:val="fr-FR"/>
              </w:rPr>
              <w:t xml:space="preserve"> software for statistical analysis. </w:t>
            </w:r>
            <w:r w:rsidR="00EE093E" w:rsidRPr="00EE093E">
              <w:rPr>
                <w:rFonts w:ascii="Arial" w:eastAsia="Calibri" w:hAnsi="Arial" w:cs="Arial"/>
                <w:iCs/>
                <w:szCs w:val="22"/>
                <w:highlight w:val="yellow"/>
                <w:lang w:val="fr-FR"/>
              </w:rPr>
              <w:t>The statistical analysis confirmed the relevance of the model used in accordance with the high values ​​of the coefficients of determination R² (0.9884) and adjusted R² (0.9651), close to unity</w:t>
            </w:r>
            <w:r w:rsidR="007A0C8F">
              <w:rPr>
                <w:rFonts w:ascii="Arial" w:eastAsia="Calibri" w:hAnsi="Arial" w:cs="Arial"/>
                <w:iCs/>
                <w:szCs w:val="22"/>
                <w:highlight w:val="yellow"/>
                <w:lang w:val="fr-FR"/>
              </w:rPr>
              <w:t>,</w:t>
            </w:r>
            <w:r w:rsidR="00B23E96">
              <w:rPr>
                <w:rFonts w:ascii="Arial" w:eastAsia="Calibri" w:hAnsi="Arial" w:cs="Arial"/>
                <w:iCs/>
                <w:szCs w:val="22"/>
                <w:highlight w:val="yellow"/>
                <w:lang w:val="fr-FR"/>
              </w:rPr>
              <w:t xml:space="preserve"> and p values (p&lt;0.05)</w:t>
            </w:r>
            <w:r w:rsidR="00EE093E" w:rsidRPr="00EE093E">
              <w:rPr>
                <w:rFonts w:ascii="Arial" w:eastAsia="Calibri" w:hAnsi="Arial" w:cs="Arial"/>
                <w:iCs/>
                <w:szCs w:val="22"/>
                <w:highlight w:val="yellow"/>
                <w:lang w:val="fr-FR"/>
              </w:rPr>
              <w:t>.</w:t>
            </w:r>
            <w:r w:rsidR="00EE093E">
              <w:rPr>
                <w:rFonts w:ascii="Arial" w:eastAsia="Calibri" w:hAnsi="Arial" w:cs="Arial"/>
                <w:iCs/>
                <w:szCs w:val="22"/>
                <w:lang w:val="fr-FR"/>
              </w:rPr>
              <w:t xml:space="preserve"> </w:t>
            </w:r>
            <w:r w:rsidRPr="00976232">
              <w:rPr>
                <w:rFonts w:ascii="Arial" w:eastAsia="Calibri" w:hAnsi="Arial" w:cs="Arial"/>
                <w:iCs/>
                <w:szCs w:val="22"/>
                <w:lang w:val="fr-FR"/>
              </w:rPr>
              <w:t>The results highlighted the significant influence of two factors on the yield : fermentation duration (A) and pressure (B). The oil yields ranged between 12.40 and 36.94%</w:t>
            </w:r>
            <w:r w:rsidR="0012096C">
              <w:rPr>
                <w:rFonts w:ascii="Arial" w:eastAsia="Calibri" w:hAnsi="Arial" w:cs="Arial"/>
                <w:iCs/>
                <w:szCs w:val="22"/>
                <w:lang w:val="fr-FR"/>
              </w:rPr>
              <w:t xml:space="preserve"> a</w:t>
            </w:r>
            <w:r w:rsidR="0012096C" w:rsidRPr="0012096C">
              <w:rPr>
                <w:rFonts w:ascii="Arial" w:eastAsia="Calibri" w:hAnsi="Arial" w:cs="Arial"/>
                <w:iCs/>
                <w:szCs w:val="22"/>
                <w:lang w:val="fr-FR"/>
              </w:rPr>
              <w:t>fter optimization</w:t>
            </w:r>
            <w:r w:rsidRPr="00976232">
              <w:rPr>
                <w:rFonts w:ascii="Arial" w:eastAsia="Calibri" w:hAnsi="Arial" w:cs="Arial"/>
                <w:iCs/>
                <w:szCs w:val="22"/>
                <w:lang w:val="fr-FR"/>
              </w:rPr>
              <w:t>.</w:t>
            </w:r>
            <w:r w:rsidR="00B57BA9">
              <w:rPr>
                <w:rFonts w:ascii="Arial" w:eastAsia="Calibri" w:hAnsi="Arial" w:cs="Arial"/>
                <w:iCs/>
                <w:szCs w:val="22"/>
                <w:lang w:val="fr-FR"/>
              </w:rPr>
              <w:t xml:space="preserve"> </w:t>
            </w:r>
            <w:r w:rsidR="00B57BA9" w:rsidRPr="00B57BA9">
              <w:rPr>
                <w:rFonts w:ascii="Arial" w:eastAsia="Calibri" w:hAnsi="Arial" w:cs="Arial"/>
                <w:iCs/>
                <w:szCs w:val="22"/>
                <w:highlight w:val="yellow"/>
                <w:lang w:val="fr-FR"/>
              </w:rPr>
              <w:t>In summary, the optimal conditions for improving yield are</w:t>
            </w:r>
            <w:r w:rsidR="0052272C">
              <w:rPr>
                <w:rFonts w:ascii="Arial" w:eastAsia="Calibri" w:hAnsi="Arial" w:cs="Arial"/>
                <w:iCs/>
                <w:szCs w:val="22"/>
                <w:highlight w:val="yellow"/>
                <w:lang w:val="fr-FR"/>
              </w:rPr>
              <w:t xml:space="preserve"> </w:t>
            </w:r>
            <w:r w:rsidR="00B57BA9" w:rsidRPr="0052272C">
              <w:rPr>
                <w:rFonts w:ascii="Arial" w:eastAsia="Calibri" w:hAnsi="Arial" w:cs="Arial"/>
                <w:iCs/>
                <w:szCs w:val="22"/>
                <w:highlight w:val="yellow"/>
                <w:lang w:val="fr-FR"/>
              </w:rPr>
              <w:t>:</w:t>
            </w:r>
            <w:r w:rsidR="0052272C" w:rsidRPr="0052272C">
              <w:rPr>
                <w:rFonts w:ascii="Arial" w:eastAsia="Calibri" w:hAnsi="Arial" w:cs="Arial"/>
                <w:iCs/>
                <w:szCs w:val="22"/>
                <w:highlight w:val="yellow"/>
                <w:lang w:val="fr-FR"/>
              </w:rPr>
              <w:t xml:space="preserve"> a</w:t>
            </w:r>
            <w:r w:rsidR="0052272C" w:rsidRPr="0052272C">
              <w:rPr>
                <w:rFonts w:ascii="Arial" w:hAnsi="Arial" w:cs="Arial"/>
                <w:highlight w:val="yellow"/>
                <w:lang w:val="en"/>
              </w:rPr>
              <w:t xml:space="preserve">n almond fermentation period of 21 days, a pressure of 300 </w:t>
            </w:r>
            <w:r w:rsidR="00CB1B85" w:rsidRPr="0052272C">
              <w:rPr>
                <w:rFonts w:ascii="Arial" w:hAnsi="Arial" w:cs="Arial"/>
                <w:highlight w:val="yellow"/>
                <w:lang w:val="en"/>
              </w:rPr>
              <w:t>bars</w:t>
            </w:r>
            <w:r w:rsidR="0052272C" w:rsidRPr="0052272C">
              <w:rPr>
                <w:rFonts w:ascii="Arial" w:hAnsi="Arial" w:cs="Arial"/>
                <w:highlight w:val="yellow"/>
                <w:lang w:val="en"/>
              </w:rPr>
              <w:t xml:space="preserve">, and a roasting duration of 7.5 </w:t>
            </w:r>
            <w:r w:rsidR="0052272C" w:rsidRPr="00CB1B85">
              <w:rPr>
                <w:rFonts w:ascii="Arial" w:hAnsi="Arial" w:cs="Arial"/>
                <w:highlight w:val="yellow"/>
                <w:lang w:val="en"/>
              </w:rPr>
              <w:t>minutes.</w:t>
            </w:r>
            <w:r w:rsidR="00CB1B85" w:rsidRPr="00CB1B85">
              <w:rPr>
                <w:rFonts w:ascii="Arial" w:hAnsi="Arial" w:cs="Arial"/>
                <w:highlight w:val="yellow"/>
                <w:lang w:val="en"/>
              </w:rPr>
              <w:t xml:space="preserve"> Furthermore, in order for this method to be more profitable, this study recommends removing the shelf-life phase which has a negative influence on the oil yield.</w:t>
            </w:r>
          </w:p>
        </w:tc>
      </w:tr>
    </w:tbl>
    <w:p w14:paraId="2DA104D2" w14:textId="77777777" w:rsidR="00636EB2" w:rsidRDefault="00636EB2" w:rsidP="00441B6F">
      <w:pPr>
        <w:pStyle w:val="Body"/>
        <w:spacing w:after="0"/>
        <w:rPr>
          <w:rFonts w:ascii="Arial" w:hAnsi="Arial" w:cs="Arial"/>
          <w:i/>
        </w:rPr>
      </w:pPr>
    </w:p>
    <w:p w14:paraId="1542C72E" w14:textId="575A1034" w:rsidR="00A24E7E" w:rsidRDefault="00A24E7E" w:rsidP="00441B6F">
      <w:pPr>
        <w:pStyle w:val="Body"/>
        <w:spacing w:after="0"/>
        <w:rPr>
          <w:rFonts w:ascii="Arial" w:hAnsi="Arial" w:cs="Arial"/>
          <w:i/>
        </w:rPr>
      </w:pPr>
      <w:r>
        <w:rPr>
          <w:rFonts w:ascii="Arial" w:hAnsi="Arial" w:cs="Arial"/>
          <w:i/>
        </w:rPr>
        <w:t xml:space="preserve">Keywords: </w:t>
      </w:r>
      <w:r w:rsidR="004320D7" w:rsidRPr="004320D7">
        <w:rPr>
          <w:rFonts w:ascii="Arial" w:hAnsi="Arial" w:cs="Arial"/>
          <w:i/>
          <w:lang w:val="fr-FR"/>
        </w:rPr>
        <w:t>Carapa procera</w:t>
      </w:r>
      <w:r w:rsidR="004320D7" w:rsidRPr="004320D7">
        <w:rPr>
          <w:rFonts w:ascii="Arial" w:hAnsi="Arial" w:cs="Arial"/>
          <w:i/>
          <w:iCs/>
          <w:lang w:val="fr-FR"/>
        </w:rPr>
        <w:t xml:space="preserve">, Almonds, Extraction method, Vegetable oil, </w:t>
      </w:r>
      <w:r w:rsidR="004320D7" w:rsidRPr="004320D7">
        <w:rPr>
          <w:rFonts w:ascii="Arial" w:hAnsi="Arial" w:cs="Arial"/>
          <w:i/>
          <w:iCs/>
        </w:rPr>
        <w:t>Optimization</w:t>
      </w:r>
      <w:r w:rsidR="004320D7" w:rsidRPr="004320D7">
        <w:rPr>
          <w:rFonts w:ascii="Arial" w:hAnsi="Arial" w:cs="Arial"/>
          <w:i/>
        </w:rPr>
        <w:t xml:space="preserve">, </w:t>
      </w:r>
      <w:r w:rsidR="004320D7" w:rsidRPr="004320D7">
        <w:rPr>
          <w:rFonts w:ascii="Arial" w:hAnsi="Arial" w:cs="Arial"/>
          <w:i/>
          <w:iCs/>
          <w:lang w:val="fr-FR"/>
        </w:rPr>
        <w:t>Experimental plans</w:t>
      </w:r>
    </w:p>
    <w:p w14:paraId="769D9380" w14:textId="77777777" w:rsidR="00505F06" w:rsidRPr="00E1408B" w:rsidRDefault="00505F06" w:rsidP="00441B6F">
      <w:pPr>
        <w:pStyle w:val="Body"/>
        <w:spacing w:after="0"/>
        <w:rPr>
          <w:rFonts w:ascii="Arial" w:hAnsi="Arial" w:cs="Arial"/>
          <w:iCs/>
        </w:rPr>
      </w:pPr>
    </w:p>
    <w:p w14:paraId="16307BEE" w14:textId="60B7D29D" w:rsidR="007F7B32" w:rsidRDefault="00902823" w:rsidP="00D80431">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14:paraId="5D0F18A0" w14:textId="77777777" w:rsidR="00790ADA" w:rsidRPr="00E1408B" w:rsidRDefault="00790ADA" w:rsidP="00441B6F">
      <w:pPr>
        <w:pStyle w:val="AbstHead"/>
        <w:spacing w:after="0"/>
        <w:jc w:val="both"/>
        <w:rPr>
          <w:rFonts w:ascii="Arial" w:hAnsi="Arial" w:cs="Arial"/>
          <w:sz w:val="20"/>
        </w:rPr>
      </w:pPr>
    </w:p>
    <w:p w14:paraId="2B5FFFAF" w14:textId="17D32608" w:rsidR="00431EA4" w:rsidRPr="00431EA4" w:rsidRDefault="00431EA4" w:rsidP="00431EA4">
      <w:pPr>
        <w:pStyle w:val="Body"/>
        <w:spacing w:after="0"/>
        <w:rPr>
          <w:rFonts w:ascii="Arial" w:hAnsi="Arial" w:cs="Arial"/>
          <w:lang w:val="en"/>
        </w:rPr>
      </w:pPr>
      <w:r w:rsidRPr="00431EA4">
        <w:rPr>
          <w:rFonts w:ascii="Arial" w:hAnsi="Arial" w:cs="Arial"/>
          <w:i/>
        </w:rPr>
        <w:t>Carapa procera</w:t>
      </w:r>
      <w:r w:rsidRPr="00431EA4">
        <w:rPr>
          <w:rFonts w:ascii="Arial" w:hAnsi="Arial" w:cs="Arial"/>
          <w:iCs/>
        </w:rPr>
        <w:t>, commonly referred to by the English name “crabwood”, is a tree native to the tropical regions of Africa and America (</w:t>
      </w:r>
      <w:r w:rsidRPr="0068799B">
        <w:rPr>
          <w:rFonts w:ascii="Arial" w:hAnsi="Arial" w:cs="Arial"/>
          <w:bCs/>
          <w:lang w:val="fr-FR"/>
        </w:rPr>
        <w:t>Weber et al</w:t>
      </w:r>
      <w:r w:rsidR="00D2252E" w:rsidRPr="0068799B">
        <w:rPr>
          <w:rFonts w:ascii="Arial" w:hAnsi="Arial" w:cs="Arial"/>
          <w:bCs/>
          <w:lang w:val="fr-FR"/>
        </w:rPr>
        <w:t>.</w:t>
      </w:r>
      <w:r w:rsidRPr="0068799B">
        <w:rPr>
          <w:rFonts w:ascii="Arial" w:hAnsi="Arial" w:cs="Arial"/>
          <w:bCs/>
          <w:lang w:val="fr-FR"/>
        </w:rPr>
        <w:t>, 2010; Sanogo et al</w:t>
      </w:r>
      <w:r w:rsidR="00D2252E" w:rsidRPr="0068799B">
        <w:rPr>
          <w:rFonts w:ascii="Arial" w:hAnsi="Arial" w:cs="Arial"/>
          <w:bCs/>
          <w:lang w:val="fr-FR"/>
        </w:rPr>
        <w:t>.</w:t>
      </w:r>
      <w:r w:rsidRPr="0068799B">
        <w:rPr>
          <w:rFonts w:ascii="Arial" w:hAnsi="Arial" w:cs="Arial"/>
          <w:bCs/>
          <w:lang w:val="fr-FR"/>
        </w:rPr>
        <w:t>, 2013</w:t>
      </w:r>
      <w:r w:rsidRPr="00431EA4">
        <w:rPr>
          <w:rFonts w:ascii="Arial" w:hAnsi="Arial" w:cs="Arial"/>
          <w:bCs/>
          <w:lang w:val="fr-FR"/>
        </w:rPr>
        <w:t>). In Ivory Coast, its distribution is particularly vast, covering almost the entire territory. It is widely exploited for oil production (</w:t>
      </w:r>
      <w:r w:rsidRPr="0068799B">
        <w:rPr>
          <w:rFonts w:ascii="Arial" w:hAnsi="Arial" w:cs="Arial"/>
          <w:bCs/>
          <w:lang w:val="fr-FR"/>
        </w:rPr>
        <w:t>Sanogo et al</w:t>
      </w:r>
      <w:r w:rsidR="00D2252E" w:rsidRPr="0068799B">
        <w:rPr>
          <w:rFonts w:ascii="Arial" w:hAnsi="Arial" w:cs="Arial"/>
          <w:bCs/>
          <w:lang w:val="fr-FR"/>
        </w:rPr>
        <w:t>.</w:t>
      </w:r>
      <w:r w:rsidRPr="0068799B">
        <w:rPr>
          <w:rFonts w:ascii="Arial" w:hAnsi="Arial" w:cs="Arial"/>
          <w:bCs/>
          <w:lang w:val="fr-FR"/>
        </w:rPr>
        <w:t>, 2013</w:t>
      </w:r>
      <w:r w:rsidRPr="00431EA4">
        <w:rPr>
          <w:rFonts w:ascii="Arial" w:hAnsi="Arial" w:cs="Arial"/>
          <w:bCs/>
          <w:lang w:val="fr-FR"/>
        </w:rPr>
        <w:t xml:space="preserve">). The oil from </w:t>
      </w:r>
      <w:r w:rsidRPr="00431EA4">
        <w:rPr>
          <w:rFonts w:ascii="Arial" w:hAnsi="Arial" w:cs="Arial"/>
          <w:bCs/>
          <w:i/>
          <w:iCs/>
          <w:lang w:val="fr-FR"/>
        </w:rPr>
        <w:t>Carapa procera</w:t>
      </w:r>
      <w:r w:rsidRPr="00431EA4">
        <w:rPr>
          <w:rFonts w:ascii="Arial" w:hAnsi="Arial" w:cs="Arial"/>
          <w:bCs/>
          <w:lang w:val="fr-FR"/>
        </w:rPr>
        <w:t xml:space="preserve"> nuts is widely used in West African ethnopharmacy for the treatment of several pathologies, including inflammation (</w:t>
      </w:r>
      <w:r w:rsidRPr="0068799B">
        <w:rPr>
          <w:rFonts w:ascii="Arial" w:hAnsi="Arial" w:cs="Arial"/>
          <w:bCs/>
          <w:lang w:val="fr-FR"/>
        </w:rPr>
        <w:t>Weber et al.</w:t>
      </w:r>
      <w:r w:rsidR="00B73A0D" w:rsidRPr="0068799B">
        <w:rPr>
          <w:rFonts w:ascii="Arial" w:hAnsi="Arial" w:cs="Arial"/>
          <w:bCs/>
          <w:lang w:val="fr-FR"/>
        </w:rPr>
        <w:t>,</w:t>
      </w:r>
      <w:r w:rsidRPr="0068799B">
        <w:rPr>
          <w:rFonts w:ascii="Arial" w:hAnsi="Arial" w:cs="Arial"/>
          <w:bCs/>
          <w:lang w:val="fr-FR"/>
        </w:rPr>
        <w:t xml:space="preserve"> 2010 ; Gueye et al</w:t>
      </w:r>
      <w:r w:rsidR="00B73A0D" w:rsidRPr="0068799B">
        <w:rPr>
          <w:rFonts w:ascii="Arial" w:hAnsi="Arial" w:cs="Arial"/>
          <w:bCs/>
          <w:lang w:val="fr-FR"/>
        </w:rPr>
        <w:t>.</w:t>
      </w:r>
      <w:r w:rsidRPr="0068799B">
        <w:rPr>
          <w:rFonts w:ascii="Arial" w:hAnsi="Arial" w:cs="Arial"/>
          <w:bCs/>
          <w:lang w:val="fr-FR"/>
        </w:rPr>
        <w:t xml:space="preserve">, 2010 ; </w:t>
      </w:r>
      <w:r w:rsidR="00D14CC4" w:rsidRPr="0068799B">
        <w:rPr>
          <w:rFonts w:ascii="Arial" w:hAnsi="Arial" w:cs="Arial"/>
          <w:bCs/>
          <w:lang w:val="fr-FR"/>
        </w:rPr>
        <w:t>Dioum</w:t>
      </w:r>
      <w:r w:rsidRPr="0068799B">
        <w:rPr>
          <w:rFonts w:ascii="Arial" w:hAnsi="Arial" w:cs="Arial"/>
          <w:bCs/>
          <w:lang w:val="fr-FR"/>
        </w:rPr>
        <w:t xml:space="preserve"> et al.</w:t>
      </w:r>
      <w:r w:rsidR="00365B8F" w:rsidRPr="0068799B">
        <w:rPr>
          <w:rFonts w:ascii="Arial" w:hAnsi="Arial" w:cs="Arial"/>
          <w:bCs/>
          <w:lang w:val="fr-FR"/>
        </w:rPr>
        <w:t>,</w:t>
      </w:r>
      <w:r w:rsidRPr="0068799B">
        <w:rPr>
          <w:rFonts w:ascii="Arial" w:hAnsi="Arial" w:cs="Arial"/>
          <w:bCs/>
          <w:lang w:val="fr-FR"/>
        </w:rPr>
        <w:t xml:space="preserve"> 2016</w:t>
      </w:r>
      <w:r w:rsidRPr="00431EA4">
        <w:rPr>
          <w:rFonts w:ascii="Arial" w:hAnsi="Arial" w:cs="Arial"/>
          <w:bCs/>
          <w:lang w:val="fr-FR"/>
        </w:rPr>
        <w:t xml:space="preserve">). It is also effective as a mosquito repellent </w:t>
      </w:r>
      <w:r w:rsidRPr="00431EA4">
        <w:rPr>
          <w:rFonts w:ascii="Arial" w:hAnsi="Arial" w:cs="Arial"/>
          <w:lang w:val="fr-FR"/>
        </w:rPr>
        <w:t>(</w:t>
      </w:r>
      <w:r w:rsidR="00D14CC4" w:rsidRPr="0068799B">
        <w:rPr>
          <w:rFonts w:ascii="Arial" w:hAnsi="Arial" w:cs="Arial"/>
          <w:bCs/>
          <w:lang w:val="fr-FR"/>
        </w:rPr>
        <w:t>Dioum</w:t>
      </w:r>
      <w:r w:rsidRPr="0068799B">
        <w:rPr>
          <w:rFonts w:ascii="Arial" w:hAnsi="Arial" w:cs="Arial"/>
          <w:bCs/>
          <w:lang w:val="fr-FR"/>
        </w:rPr>
        <w:t xml:space="preserve"> et al.</w:t>
      </w:r>
      <w:r w:rsidR="00B73A0D" w:rsidRPr="0068799B">
        <w:rPr>
          <w:rFonts w:ascii="Arial" w:hAnsi="Arial" w:cs="Arial"/>
          <w:bCs/>
          <w:lang w:val="fr-FR"/>
        </w:rPr>
        <w:t>,</w:t>
      </w:r>
      <w:r w:rsidRPr="0068799B">
        <w:rPr>
          <w:rFonts w:ascii="Arial" w:hAnsi="Arial" w:cs="Arial"/>
          <w:bCs/>
          <w:lang w:val="fr-FR"/>
        </w:rPr>
        <w:t xml:space="preserve"> 2016</w:t>
      </w:r>
      <w:r w:rsidRPr="00431EA4">
        <w:rPr>
          <w:rFonts w:ascii="Arial" w:hAnsi="Arial" w:cs="Arial"/>
          <w:lang w:val="fr-FR"/>
        </w:rPr>
        <w:t xml:space="preserve">). Despite its many virtues, the oil remains little known. It is produced in small production units and made in an artisanal manner. Moreover, production yields remain </w:t>
      </w:r>
      <w:r w:rsidRPr="00D87A19">
        <w:rPr>
          <w:rFonts w:ascii="Arial" w:hAnsi="Arial" w:cs="Arial"/>
          <w:lang w:val="fr-FR"/>
        </w:rPr>
        <w:t>low</w:t>
      </w:r>
      <w:r w:rsidR="00D87A19" w:rsidRPr="00D87A19">
        <w:rPr>
          <w:rFonts w:ascii="Arial" w:hAnsi="Arial" w:cs="Arial"/>
          <w:lang w:val="fr-FR"/>
        </w:rPr>
        <w:t xml:space="preserve"> (</w:t>
      </w:r>
      <w:r w:rsidR="00D87A19" w:rsidRPr="0068799B">
        <w:rPr>
          <w:rFonts w:ascii="Arial" w:hAnsi="Arial" w:cs="Arial"/>
        </w:rPr>
        <w:t>Guill</w:t>
      </w:r>
      <w:r w:rsidR="00E276FE" w:rsidRPr="0068799B">
        <w:rPr>
          <w:rFonts w:ascii="Arial" w:hAnsi="Arial" w:cs="Arial"/>
        </w:rPr>
        <w:t>e</w:t>
      </w:r>
      <w:r w:rsidR="00D87A19" w:rsidRPr="0068799B">
        <w:rPr>
          <w:rFonts w:ascii="Arial" w:hAnsi="Arial" w:cs="Arial"/>
        </w:rPr>
        <w:t>m</w:t>
      </w:r>
      <w:r w:rsidR="00E276FE" w:rsidRPr="0068799B">
        <w:rPr>
          <w:rFonts w:ascii="Arial" w:hAnsi="Arial" w:cs="Arial"/>
        </w:rPr>
        <w:t>o</w:t>
      </w:r>
      <w:r w:rsidR="00D87A19" w:rsidRPr="0068799B">
        <w:rPr>
          <w:rFonts w:ascii="Arial" w:hAnsi="Arial" w:cs="Arial"/>
        </w:rPr>
        <w:t>t, 2004</w:t>
      </w:r>
      <w:r w:rsidR="00D87A19" w:rsidRPr="00D87A19">
        <w:rPr>
          <w:rFonts w:ascii="Arial" w:hAnsi="Arial" w:cs="Arial"/>
        </w:rPr>
        <w:t>)</w:t>
      </w:r>
      <w:r w:rsidRPr="00D87A19">
        <w:rPr>
          <w:rFonts w:ascii="Arial" w:hAnsi="Arial" w:cs="Arial"/>
          <w:lang w:val="fr-FR"/>
        </w:rPr>
        <w:t>.</w:t>
      </w:r>
      <w:r w:rsidRPr="00431EA4">
        <w:rPr>
          <w:rFonts w:ascii="Arial" w:hAnsi="Arial" w:cs="Arial"/>
          <w:lang w:val="fr-FR"/>
        </w:rPr>
        <w:t xml:space="preserve"> </w:t>
      </w:r>
      <w:r w:rsidR="00F54F36" w:rsidRPr="00F54F36">
        <w:rPr>
          <w:rFonts w:ascii="Arial" w:hAnsi="Arial" w:cs="Arial"/>
          <w:highlight w:val="yellow"/>
          <w:lang w:val="fr-FR"/>
        </w:rPr>
        <w:t xml:space="preserve">Oil yields are strongly linked to the extraction technique </w:t>
      </w:r>
      <w:r w:rsidR="00F54F36" w:rsidRPr="00AA342B">
        <w:rPr>
          <w:rFonts w:ascii="Arial" w:hAnsi="Arial" w:cs="Arial"/>
          <w:highlight w:val="yellow"/>
          <w:lang w:val="fr-FR"/>
        </w:rPr>
        <w:t>used.</w:t>
      </w:r>
      <w:r w:rsidR="00D17B1E" w:rsidRPr="00AA342B">
        <w:rPr>
          <w:highlight w:val="yellow"/>
        </w:rPr>
        <w:t xml:space="preserve"> </w:t>
      </w:r>
      <w:r w:rsidR="00D17B1E" w:rsidRPr="00AA342B">
        <w:rPr>
          <w:rFonts w:ascii="Arial" w:hAnsi="Arial" w:cs="Arial"/>
          <w:highlight w:val="yellow"/>
          <w:lang w:val="fr-FR"/>
        </w:rPr>
        <w:t xml:space="preserve">The </w:t>
      </w:r>
      <w:r w:rsidR="00D17B1E" w:rsidRPr="00D17B1E">
        <w:rPr>
          <w:rFonts w:ascii="Arial" w:hAnsi="Arial" w:cs="Arial"/>
          <w:highlight w:val="yellow"/>
          <w:lang w:val="fr-FR"/>
        </w:rPr>
        <w:t xml:space="preserve">so-called "traditional" or "artisanal" technique is by far the most used by the </w:t>
      </w:r>
      <w:r w:rsidR="00D17B1E" w:rsidRPr="00AA342B">
        <w:rPr>
          <w:rFonts w:ascii="Arial" w:hAnsi="Arial" w:cs="Arial"/>
          <w:highlight w:val="yellow"/>
          <w:lang w:val="fr-FR"/>
        </w:rPr>
        <w:t>population.</w:t>
      </w:r>
      <w:r w:rsidR="00A64436" w:rsidRPr="00AA342B">
        <w:rPr>
          <w:rFonts w:ascii="Arial" w:hAnsi="Arial" w:cs="Arial"/>
          <w:highlight w:val="yellow"/>
          <w:lang w:val="fr-FR"/>
        </w:rPr>
        <w:t xml:space="preserve"> This </w:t>
      </w:r>
      <w:r w:rsidR="00A64436" w:rsidRPr="00A64436">
        <w:rPr>
          <w:rFonts w:ascii="Arial" w:hAnsi="Arial" w:cs="Arial"/>
          <w:highlight w:val="yellow"/>
          <w:lang w:val="fr-FR"/>
        </w:rPr>
        <w:t>oil extraction process has a low yield and requires a lot of human effort</w:t>
      </w:r>
      <w:r w:rsidR="00A64436">
        <w:rPr>
          <w:rFonts w:ascii="Arial" w:hAnsi="Arial" w:cs="Arial"/>
          <w:highlight w:val="yellow"/>
          <w:lang w:val="fr-FR"/>
        </w:rPr>
        <w:t xml:space="preserve"> (N’Deye, 2001</w:t>
      </w:r>
      <w:r w:rsidR="00A64436" w:rsidRPr="00AA342B">
        <w:rPr>
          <w:rFonts w:ascii="Arial" w:hAnsi="Arial" w:cs="Arial"/>
          <w:highlight w:val="yellow"/>
          <w:lang w:val="fr-FR"/>
        </w:rPr>
        <w:t>).</w:t>
      </w:r>
      <w:r w:rsidR="002B24EA" w:rsidRPr="00AA342B">
        <w:rPr>
          <w:highlight w:val="yellow"/>
        </w:rPr>
        <w:t xml:space="preserve"> </w:t>
      </w:r>
      <w:r w:rsidR="002B24EA" w:rsidRPr="00AA342B">
        <w:rPr>
          <w:rFonts w:ascii="Arial" w:hAnsi="Arial" w:cs="Arial"/>
          <w:highlight w:val="yellow"/>
          <w:lang w:val="fr-FR"/>
        </w:rPr>
        <w:t>E</w:t>
      </w:r>
      <w:r w:rsidR="002B24EA" w:rsidRPr="002B24EA">
        <w:rPr>
          <w:rFonts w:ascii="Arial" w:hAnsi="Arial" w:cs="Arial"/>
          <w:highlight w:val="yellow"/>
          <w:lang w:val="fr-FR"/>
        </w:rPr>
        <w:t>xtraction using solvents such as hexane was initially developed for processing low-oil oilseeds. Nowadays, the combination of a screw press and solvent extraction is a well-established industrial technique used even for high-oil seeds</w:t>
      </w:r>
      <w:r w:rsidR="00CE2B89">
        <w:rPr>
          <w:rFonts w:ascii="Arial" w:hAnsi="Arial" w:cs="Arial"/>
          <w:highlight w:val="yellow"/>
          <w:lang w:val="fr-FR"/>
        </w:rPr>
        <w:t xml:space="preserve"> (Azzaz, 2020</w:t>
      </w:r>
      <w:r w:rsidR="00CE2B89" w:rsidRPr="00AA342B">
        <w:rPr>
          <w:rFonts w:ascii="Arial" w:hAnsi="Arial" w:cs="Arial"/>
          <w:highlight w:val="yellow"/>
          <w:lang w:val="fr-FR"/>
        </w:rPr>
        <w:t>)</w:t>
      </w:r>
      <w:r w:rsidR="002B24EA" w:rsidRPr="00AA342B">
        <w:rPr>
          <w:rFonts w:ascii="Arial" w:hAnsi="Arial" w:cs="Arial"/>
          <w:highlight w:val="yellow"/>
          <w:lang w:val="fr-FR"/>
        </w:rPr>
        <w:t>.</w:t>
      </w:r>
      <w:r w:rsidR="00F54F36" w:rsidRPr="00AA342B">
        <w:rPr>
          <w:rFonts w:ascii="Arial" w:hAnsi="Arial" w:cs="Arial"/>
          <w:highlight w:val="yellow"/>
          <w:lang w:val="fr-FR"/>
        </w:rPr>
        <w:t xml:space="preserve"> </w:t>
      </w:r>
      <w:r w:rsidR="00AA342B" w:rsidRPr="00AA342B">
        <w:rPr>
          <w:rFonts w:ascii="Arial" w:hAnsi="Arial" w:cs="Arial"/>
          <w:highlight w:val="yellow"/>
          <w:lang w:val="fr-FR"/>
        </w:rPr>
        <w:t xml:space="preserve">This operation is carried out in continuous percolation extractors in which the solvent is sprayed onto the cake and then recycled several </w:t>
      </w:r>
      <w:r w:rsidR="00AA342B" w:rsidRPr="009E1673">
        <w:rPr>
          <w:rFonts w:ascii="Arial" w:hAnsi="Arial" w:cs="Arial"/>
          <w:highlight w:val="yellow"/>
          <w:lang w:val="fr-FR"/>
        </w:rPr>
        <w:t>times</w:t>
      </w:r>
      <w:r w:rsidR="009E1673" w:rsidRPr="009E1673">
        <w:rPr>
          <w:rFonts w:ascii="Arial" w:hAnsi="Arial" w:cs="Arial"/>
          <w:highlight w:val="yellow"/>
          <w:lang w:val="fr-FR"/>
        </w:rPr>
        <w:t>.</w:t>
      </w:r>
      <w:r w:rsidR="009E1673" w:rsidRPr="009E1673">
        <w:rPr>
          <w:highlight w:val="yellow"/>
        </w:rPr>
        <w:t xml:space="preserve"> </w:t>
      </w:r>
      <w:r w:rsidR="009E1673" w:rsidRPr="009E1673">
        <w:rPr>
          <w:rFonts w:ascii="Arial" w:hAnsi="Arial" w:cs="Arial"/>
          <w:highlight w:val="yellow"/>
          <w:lang w:val="fr-FR"/>
        </w:rPr>
        <w:t xml:space="preserve">The oils obtained in this way are generally not usable as is and must be refined before being offered to consumers </w:t>
      </w:r>
      <w:r w:rsidR="00C27E0A" w:rsidRPr="009E1673">
        <w:rPr>
          <w:rFonts w:ascii="Arial" w:hAnsi="Arial" w:cs="Arial"/>
          <w:highlight w:val="yellow"/>
          <w:lang w:val="fr-FR"/>
        </w:rPr>
        <w:t>(</w:t>
      </w:r>
      <w:r w:rsidR="009E1673">
        <w:rPr>
          <w:rFonts w:ascii="Arial" w:hAnsi="Arial" w:cs="Arial"/>
          <w:highlight w:val="yellow"/>
          <w:lang w:val="fr-FR"/>
        </w:rPr>
        <w:t xml:space="preserve">Azzaz, 2020 ; </w:t>
      </w:r>
      <w:r w:rsidR="00C27E0A" w:rsidRPr="009E1673">
        <w:rPr>
          <w:rFonts w:ascii="Arial" w:hAnsi="Arial" w:cs="Arial"/>
          <w:highlight w:val="yellow"/>
          <w:lang w:val="fr-FR"/>
        </w:rPr>
        <w:t>Ev</w:t>
      </w:r>
      <w:r w:rsidR="00C27E0A">
        <w:rPr>
          <w:rFonts w:ascii="Arial" w:hAnsi="Arial" w:cs="Arial"/>
          <w:highlight w:val="yellow"/>
          <w:lang w:val="fr-FR"/>
        </w:rPr>
        <w:t>rard et al., 2007</w:t>
      </w:r>
      <w:r w:rsidR="009E1673">
        <w:rPr>
          <w:rFonts w:ascii="Arial" w:hAnsi="Arial" w:cs="Arial"/>
          <w:highlight w:val="yellow"/>
          <w:lang w:val="fr-FR"/>
        </w:rPr>
        <w:t>)</w:t>
      </w:r>
      <w:r w:rsidR="009E1673" w:rsidRPr="00AA342B">
        <w:rPr>
          <w:rFonts w:ascii="Arial" w:hAnsi="Arial" w:cs="Arial"/>
          <w:highlight w:val="yellow"/>
          <w:lang w:val="fr-FR"/>
        </w:rPr>
        <w:t>.</w:t>
      </w:r>
      <w:r w:rsidR="009E1673" w:rsidRPr="00431EA4">
        <w:rPr>
          <w:rFonts w:ascii="Arial" w:hAnsi="Arial" w:cs="Arial"/>
          <w:lang w:val="fr-FR"/>
        </w:rPr>
        <w:t xml:space="preserve"> We</w:t>
      </w:r>
      <w:r w:rsidRPr="00431EA4">
        <w:rPr>
          <w:rFonts w:ascii="Arial" w:hAnsi="Arial" w:cs="Arial"/>
          <w:lang w:val="fr-FR"/>
        </w:rPr>
        <w:t xml:space="preserve"> initiated this work in order to contribute to improving production yields. To do this, the parameters that could influence yields were researched. </w:t>
      </w:r>
      <w:r w:rsidRPr="00431EA4">
        <w:rPr>
          <w:rFonts w:ascii="Arial" w:hAnsi="Arial" w:cs="Arial"/>
          <w:lang w:val="en"/>
        </w:rPr>
        <w:t xml:space="preserve">The objective of this study is to find the operating conditions that allow increasing the mass of oil that can be extracted from </w:t>
      </w:r>
      <w:r w:rsidRPr="00431EA4">
        <w:rPr>
          <w:rFonts w:ascii="Arial" w:hAnsi="Arial" w:cs="Arial"/>
          <w:i/>
          <w:iCs/>
          <w:lang w:val="en"/>
        </w:rPr>
        <w:t>Carapa procera</w:t>
      </w:r>
      <w:r w:rsidRPr="00431EA4">
        <w:rPr>
          <w:rFonts w:ascii="Arial" w:hAnsi="Arial" w:cs="Arial"/>
          <w:lang w:val="en"/>
        </w:rPr>
        <w:t xml:space="preserve"> almonds.</w:t>
      </w:r>
    </w:p>
    <w:p w14:paraId="47D5AC33" w14:textId="77777777" w:rsidR="00790ADA" w:rsidRPr="00FB3A86" w:rsidRDefault="00790ADA" w:rsidP="00441B6F">
      <w:pPr>
        <w:pStyle w:val="Body"/>
        <w:spacing w:after="0"/>
        <w:rPr>
          <w:rFonts w:ascii="Arial" w:hAnsi="Arial" w:cs="Arial"/>
        </w:rPr>
      </w:pPr>
    </w:p>
    <w:p w14:paraId="6B3BF498" w14:textId="7ABD2740" w:rsidR="007F7B32" w:rsidRDefault="00902823" w:rsidP="001C4381">
      <w:pPr>
        <w:pStyle w:val="AbstHead"/>
        <w:spacing w:after="0"/>
        <w:rPr>
          <w:rFonts w:ascii="Arial" w:hAnsi="Arial" w:cs="Arial"/>
        </w:rPr>
      </w:pPr>
      <w:r>
        <w:rPr>
          <w:rFonts w:ascii="Arial" w:hAnsi="Arial" w:cs="Arial"/>
        </w:rPr>
        <w:t xml:space="preserve">2. </w:t>
      </w:r>
      <w:r w:rsidRPr="00B566A6">
        <w:rPr>
          <w:rFonts w:ascii="Arial" w:hAnsi="Arial" w:cs="Arial"/>
        </w:rPr>
        <w:t>material and method</w:t>
      </w:r>
      <w:r w:rsidR="00000F8F" w:rsidRPr="00B566A6">
        <w:rPr>
          <w:rFonts w:ascii="Arial" w:hAnsi="Arial" w:cs="Arial"/>
        </w:rPr>
        <w:t>s</w:t>
      </w:r>
    </w:p>
    <w:p w14:paraId="1AA1510C" w14:textId="77777777" w:rsidR="00A03B96" w:rsidRPr="009C68A9" w:rsidRDefault="00A03B96" w:rsidP="00441B6F">
      <w:pPr>
        <w:pStyle w:val="Body"/>
        <w:spacing w:after="0"/>
        <w:rPr>
          <w:rFonts w:ascii="Arial" w:hAnsi="Arial" w:cs="Arial"/>
          <w:sz w:val="22"/>
          <w:szCs w:val="22"/>
        </w:rPr>
      </w:pPr>
    </w:p>
    <w:p w14:paraId="3046CA53" w14:textId="0AAB100C" w:rsidR="00AA74E0" w:rsidRDefault="00AA74E0" w:rsidP="00240335">
      <w:pPr>
        <w:pStyle w:val="Body"/>
        <w:spacing w:after="0"/>
        <w:jc w:val="left"/>
        <w:rPr>
          <w:rFonts w:ascii="Arial" w:hAnsi="Arial" w:cs="Arial"/>
        </w:rPr>
      </w:pPr>
      <w:r w:rsidRPr="00C30A0F">
        <w:rPr>
          <w:rFonts w:ascii="Arial" w:hAnsi="Arial" w:cs="Arial"/>
          <w:b/>
          <w:caps/>
          <w:sz w:val="22"/>
        </w:rPr>
        <w:t xml:space="preserve">2.1 </w:t>
      </w:r>
      <w:r w:rsidR="00240335">
        <w:rPr>
          <w:rFonts w:ascii="Arial" w:hAnsi="Arial" w:cs="Arial"/>
          <w:b/>
          <w:sz w:val="22"/>
        </w:rPr>
        <w:t>Material</w:t>
      </w:r>
      <w:r w:rsidRPr="00FB3A86">
        <w:rPr>
          <w:rFonts w:ascii="Arial" w:hAnsi="Arial" w:cs="Arial"/>
        </w:rPr>
        <w:t xml:space="preserve">  </w:t>
      </w:r>
    </w:p>
    <w:p w14:paraId="26CCA2A1" w14:textId="77777777" w:rsidR="00505F06" w:rsidRDefault="00505F06" w:rsidP="00441B6F">
      <w:pPr>
        <w:pStyle w:val="Body"/>
        <w:spacing w:after="0"/>
        <w:rPr>
          <w:rFonts w:ascii="Arial" w:hAnsi="Arial" w:cs="Arial"/>
        </w:rPr>
      </w:pPr>
    </w:p>
    <w:p w14:paraId="1387B11D" w14:textId="7FB37E00"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00240335">
        <w:rPr>
          <w:rFonts w:ascii="Arial" w:hAnsi="Arial" w:cs="Arial"/>
          <w:b/>
          <w:u w:val="single"/>
        </w:rPr>
        <w:t>Plant material</w:t>
      </w:r>
      <w:r w:rsidRPr="00FB3A86">
        <w:rPr>
          <w:rFonts w:ascii="Arial" w:hAnsi="Arial" w:cs="Arial"/>
        </w:rPr>
        <w:t xml:space="preserve">   </w:t>
      </w:r>
    </w:p>
    <w:p w14:paraId="57A268F8" w14:textId="77777777" w:rsidR="00505F06" w:rsidRDefault="00505F06" w:rsidP="00441B6F">
      <w:pPr>
        <w:pStyle w:val="Body"/>
        <w:spacing w:after="0"/>
        <w:rPr>
          <w:rFonts w:ascii="Arial" w:hAnsi="Arial" w:cs="Arial"/>
        </w:rPr>
      </w:pPr>
    </w:p>
    <w:p w14:paraId="264B259D" w14:textId="3DD6F08F" w:rsidR="00970548" w:rsidRPr="009413CE" w:rsidRDefault="009413CE" w:rsidP="00441B6F">
      <w:pPr>
        <w:pStyle w:val="Body"/>
        <w:spacing w:after="0"/>
        <w:rPr>
          <w:rFonts w:ascii="Arial" w:hAnsi="Arial" w:cs="Arial"/>
          <w:lang w:val="en"/>
        </w:rPr>
      </w:pPr>
      <w:r w:rsidRPr="009413CE">
        <w:rPr>
          <w:rFonts w:ascii="Arial" w:hAnsi="Arial" w:cs="Arial"/>
          <w:lang w:val="en"/>
        </w:rPr>
        <w:t xml:space="preserve">The plant material consisted of </w:t>
      </w:r>
      <w:r w:rsidRPr="009413CE">
        <w:rPr>
          <w:rFonts w:ascii="Arial" w:hAnsi="Arial" w:cs="Arial"/>
          <w:i/>
          <w:iCs/>
          <w:lang w:val="en"/>
        </w:rPr>
        <w:t>Carapa procera</w:t>
      </w:r>
      <w:r w:rsidRPr="009413CE">
        <w:rPr>
          <w:rFonts w:ascii="Arial" w:hAnsi="Arial" w:cs="Arial"/>
          <w:lang w:val="en"/>
        </w:rPr>
        <w:t xml:space="preserve"> nuts. The nuts were collected in Toumodi in the </w:t>
      </w:r>
      <w:r>
        <w:rPr>
          <w:rFonts w:ascii="Arial" w:hAnsi="Arial" w:cs="Arial"/>
          <w:lang w:val="en"/>
        </w:rPr>
        <w:t>“</w:t>
      </w:r>
      <w:r w:rsidRPr="009413CE">
        <w:rPr>
          <w:rFonts w:ascii="Arial" w:hAnsi="Arial" w:cs="Arial"/>
          <w:lang w:val="en"/>
        </w:rPr>
        <w:t xml:space="preserve">Belier region” (Ivory Coast) in February 2022. Botanical determination was performed by the botanist TEHE Henry of Centre Suisse de Recherche Scientifique (Ivory Coast) where a voucher specimen is deposited under the reference CP-MJ-Toumodi 2022-1. </w:t>
      </w:r>
    </w:p>
    <w:p w14:paraId="3A0C7C5A" w14:textId="77777777" w:rsidR="00EB41E7" w:rsidRDefault="00EB41E7" w:rsidP="00441B6F">
      <w:pPr>
        <w:pStyle w:val="Body"/>
        <w:spacing w:after="0"/>
        <w:rPr>
          <w:rFonts w:ascii="Arial" w:hAnsi="Arial" w:cs="Arial"/>
        </w:rPr>
      </w:pPr>
    </w:p>
    <w:p w14:paraId="0C185E5D" w14:textId="7093D211" w:rsidR="00EB41E7" w:rsidRDefault="00EB41E7" w:rsidP="00EB41E7">
      <w:pPr>
        <w:pStyle w:val="Body"/>
        <w:spacing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 xml:space="preserve">2 </w:t>
      </w:r>
      <w:r w:rsidRPr="00EB41E7">
        <w:rPr>
          <w:rFonts w:ascii="Arial" w:hAnsi="Arial" w:cs="Arial"/>
          <w:b/>
          <w:bCs/>
          <w:i/>
          <w:u w:val="single"/>
        </w:rPr>
        <w:t>Technical equipment</w:t>
      </w:r>
      <w:r w:rsidRPr="00FB3A86">
        <w:rPr>
          <w:rFonts w:ascii="Arial" w:hAnsi="Arial" w:cs="Arial"/>
        </w:rPr>
        <w:t xml:space="preserve">   </w:t>
      </w:r>
    </w:p>
    <w:p w14:paraId="36732AEC" w14:textId="77777777" w:rsidR="00EB41E7" w:rsidRDefault="00EB41E7" w:rsidP="00441B6F">
      <w:pPr>
        <w:pStyle w:val="Body"/>
        <w:spacing w:after="0"/>
        <w:rPr>
          <w:rFonts w:ascii="Arial" w:hAnsi="Arial" w:cs="Arial"/>
        </w:rPr>
      </w:pPr>
    </w:p>
    <w:p w14:paraId="2BF015EE" w14:textId="4DFFB6D7" w:rsidR="00101331" w:rsidRPr="00101331" w:rsidRDefault="00101331" w:rsidP="00101331">
      <w:pPr>
        <w:pStyle w:val="Body"/>
        <w:spacing w:after="0"/>
        <w:rPr>
          <w:rFonts w:ascii="Arial" w:hAnsi="Arial" w:cs="Arial"/>
          <w:bCs/>
        </w:rPr>
      </w:pPr>
      <w:r w:rsidRPr="00101331">
        <w:rPr>
          <w:rFonts w:ascii="Arial" w:hAnsi="Arial" w:cs="Arial"/>
          <w:bCs/>
        </w:rPr>
        <w:t xml:space="preserve">The technical equipment used is as follows: an electronic scale, a WARING COMMERCIAL brand </w:t>
      </w:r>
      <w:r w:rsidR="00C11B4E">
        <w:rPr>
          <w:rFonts w:ascii="Arial" w:hAnsi="Arial" w:cs="Arial"/>
          <w:bCs/>
        </w:rPr>
        <w:t>B</w:t>
      </w:r>
      <w:r w:rsidRPr="00101331">
        <w:rPr>
          <w:rFonts w:ascii="Arial" w:hAnsi="Arial" w:cs="Arial"/>
          <w:bCs/>
        </w:rPr>
        <w:t>lender, a microwave, a hydraulic press, and a porcelain plate.</w:t>
      </w:r>
    </w:p>
    <w:p w14:paraId="6A375C20" w14:textId="77777777" w:rsidR="00EB41E7" w:rsidRDefault="00EB41E7" w:rsidP="00441B6F">
      <w:pPr>
        <w:pStyle w:val="Body"/>
        <w:spacing w:after="0"/>
        <w:rPr>
          <w:rFonts w:ascii="Arial" w:hAnsi="Arial" w:cs="Arial"/>
        </w:rPr>
      </w:pPr>
    </w:p>
    <w:p w14:paraId="5670BF07" w14:textId="36183FCD" w:rsidR="00EB41E7" w:rsidRDefault="00EB41E7"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 xml:space="preserve">3 </w:t>
      </w:r>
      <w:r w:rsidR="00EC63BD" w:rsidRPr="00EC63BD">
        <w:rPr>
          <w:rFonts w:ascii="Arial" w:hAnsi="Arial" w:cs="Arial"/>
          <w:b/>
          <w:bCs/>
          <w:i/>
          <w:u w:val="single"/>
          <w:lang w:val="fr-FR"/>
        </w:rPr>
        <w:t>Computer hardware</w:t>
      </w:r>
    </w:p>
    <w:p w14:paraId="38D6C1F1" w14:textId="77777777" w:rsidR="00790ADA" w:rsidRDefault="00790ADA" w:rsidP="00441B6F">
      <w:pPr>
        <w:pStyle w:val="Body"/>
        <w:spacing w:after="0"/>
        <w:rPr>
          <w:rFonts w:ascii="Arial" w:hAnsi="Arial" w:cs="Arial"/>
        </w:rPr>
      </w:pPr>
    </w:p>
    <w:p w14:paraId="1AEE113D" w14:textId="77777777" w:rsidR="00101331" w:rsidRPr="00101331" w:rsidRDefault="00101331" w:rsidP="00101331">
      <w:pPr>
        <w:pStyle w:val="Body"/>
        <w:spacing w:after="0"/>
        <w:rPr>
          <w:rFonts w:ascii="Arial" w:hAnsi="Arial" w:cs="Arial"/>
          <w:lang w:val="en"/>
        </w:rPr>
      </w:pPr>
      <w:r w:rsidRPr="00101331">
        <w:rPr>
          <w:rFonts w:ascii="Arial" w:hAnsi="Arial" w:cs="Arial"/>
          <w:lang w:val="en"/>
        </w:rPr>
        <w:t>The data were processed using an HP computer running Minitab 21 software.</w:t>
      </w:r>
    </w:p>
    <w:p w14:paraId="2E3FA283" w14:textId="77777777" w:rsidR="00EC63BD" w:rsidRDefault="00EC63BD" w:rsidP="00441B6F">
      <w:pPr>
        <w:pStyle w:val="Body"/>
        <w:spacing w:after="0"/>
        <w:rPr>
          <w:rFonts w:ascii="Arial" w:hAnsi="Arial" w:cs="Arial"/>
        </w:rPr>
      </w:pPr>
    </w:p>
    <w:p w14:paraId="4DC2370B" w14:textId="16C5AFF8" w:rsidR="0057784C" w:rsidRDefault="0057784C" w:rsidP="0057784C">
      <w:pPr>
        <w:pStyle w:val="Body"/>
        <w:spacing w:after="0"/>
        <w:jc w:val="left"/>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Methods</w:t>
      </w:r>
      <w:r w:rsidRPr="00FB3A86">
        <w:rPr>
          <w:rFonts w:ascii="Arial" w:hAnsi="Arial" w:cs="Arial"/>
        </w:rPr>
        <w:t xml:space="preserve">  </w:t>
      </w:r>
    </w:p>
    <w:p w14:paraId="66973425" w14:textId="77777777" w:rsidR="00EC63BD" w:rsidRDefault="00EC63BD" w:rsidP="00441B6F">
      <w:pPr>
        <w:pStyle w:val="Body"/>
        <w:spacing w:after="0"/>
        <w:rPr>
          <w:rFonts w:ascii="Arial" w:hAnsi="Arial" w:cs="Arial"/>
        </w:rPr>
      </w:pPr>
    </w:p>
    <w:p w14:paraId="3BC8E9B9" w14:textId="44DFD645" w:rsidR="00B8035C" w:rsidRDefault="00B8035C"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Pr>
          <w:rFonts w:ascii="Arial" w:hAnsi="Arial" w:cs="Arial"/>
          <w:b/>
          <w:u w:val="single"/>
        </w:rPr>
        <w:t>Oil extraction</w:t>
      </w:r>
    </w:p>
    <w:p w14:paraId="57343A9A" w14:textId="77777777" w:rsidR="00B8035C" w:rsidRDefault="00B8035C" w:rsidP="00441B6F">
      <w:pPr>
        <w:pStyle w:val="Body"/>
        <w:spacing w:after="0"/>
        <w:rPr>
          <w:rFonts w:ascii="Arial" w:hAnsi="Arial" w:cs="Arial"/>
        </w:rPr>
      </w:pPr>
    </w:p>
    <w:p w14:paraId="3897ADA5" w14:textId="1C472F70" w:rsidR="004058EF" w:rsidRPr="004058EF" w:rsidRDefault="004058EF" w:rsidP="007D6746">
      <w:pPr>
        <w:pStyle w:val="Body"/>
        <w:spacing w:after="0"/>
        <w:rPr>
          <w:rFonts w:ascii="Arial" w:hAnsi="Arial" w:cs="Arial"/>
          <w:b/>
          <w:bCs/>
          <w:i/>
        </w:rPr>
      </w:pPr>
      <w:r w:rsidRPr="004058EF">
        <w:rPr>
          <w:rFonts w:ascii="Arial" w:hAnsi="Arial" w:cs="Arial"/>
          <w:b/>
          <w:bCs/>
          <w:i/>
          <w:highlight w:val="yellow"/>
        </w:rPr>
        <w:t>2.2.1.</w:t>
      </w:r>
      <w:r w:rsidR="00D1098B">
        <w:rPr>
          <w:rFonts w:ascii="Arial" w:hAnsi="Arial" w:cs="Arial"/>
          <w:b/>
          <w:bCs/>
          <w:i/>
          <w:highlight w:val="yellow"/>
        </w:rPr>
        <w:t>1</w:t>
      </w:r>
      <w:r w:rsidRPr="00F41D72">
        <w:rPr>
          <w:rFonts w:ascii="Arial" w:hAnsi="Arial" w:cs="Arial"/>
          <w:i/>
          <w:highlight w:val="yellow"/>
        </w:rPr>
        <w:t xml:space="preserve"> </w:t>
      </w:r>
      <w:r w:rsidR="00F41D72" w:rsidRPr="00F41D72">
        <w:rPr>
          <w:rFonts w:ascii="Arial" w:hAnsi="Arial" w:cs="Arial"/>
          <w:b/>
          <w:bCs/>
          <w:i/>
          <w:highlight w:val="yellow"/>
        </w:rPr>
        <w:t>Extraction by hydraulic press</w:t>
      </w:r>
    </w:p>
    <w:p w14:paraId="2189AC27" w14:textId="77777777" w:rsidR="004058EF" w:rsidRPr="004058EF" w:rsidRDefault="004058EF" w:rsidP="007D6746">
      <w:pPr>
        <w:pStyle w:val="Body"/>
        <w:spacing w:after="0"/>
        <w:rPr>
          <w:rFonts w:ascii="Arial" w:hAnsi="Arial" w:cs="Arial"/>
          <w:iCs/>
          <w:lang w:val="en"/>
        </w:rPr>
      </w:pPr>
    </w:p>
    <w:p w14:paraId="21EE64A7" w14:textId="2A68B1AB" w:rsidR="007D6746" w:rsidRPr="007D6746" w:rsidRDefault="002A011A" w:rsidP="007D6746">
      <w:pPr>
        <w:pStyle w:val="Body"/>
        <w:spacing w:after="0"/>
        <w:rPr>
          <w:rFonts w:ascii="Arial" w:hAnsi="Arial" w:cs="Arial"/>
          <w:lang w:val="en"/>
        </w:rPr>
      </w:pPr>
      <w:r w:rsidRPr="002A011A">
        <w:rPr>
          <w:rFonts w:ascii="Arial" w:hAnsi="Arial" w:cs="Arial"/>
          <w:lang w:val="en"/>
        </w:rPr>
        <w:t xml:space="preserve">After harvesting, the </w:t>
      </w:r>
      <w:r w:rsidRPr="002A011A">
        <w:rPr>
          <w:rFonts w:ascii="Arial" w:hAnsi="Arial" w:cs="Arial"/>
          <w:i/>
          <w:iCs/>
          <w:lang w:val="en"/>
        </w:rPr>
        <w:t>Carapa procera</w:t>
      </w:r>
      <w:r w:rsidRPr="002A011A">
        <w:rPr>
          <w:rFonts w:ascii="Arial" w:hAnsi="Arial" w:cs="Arial"/>
          <w:lang w:val="en"/>
        </w:rPr>
        <w:t xml:space="preserve"> nuts were sorted, cleaned manually to remove all impurities, boiled in water and shelled using a hammer to give the almonds and shells. The almonds were then fermented, oven-dried (45°C), ground using a WARING COMMERCIAL brand Blender, </w:t>
      </w:r>
      <w:r w:rsidR="00D1098B" w:rsidRPr="00D1098B">
        <w:rPr>
          <w:rFonts w:ascii="Arial" w:hAnsi="Arial" w:cs="Arial"/>
          <w:highlight w:val="yellow"/>
          <w:lang w:val="en"/>
        </w:rPr>
        <w:t>roasted,</w:t>
      </w:r>
      <w:r w:rsidR="00D1098B">
        <w:rPr>
          <w:rFonts w:ascii="Arial" w:hAnsi="Arial" w:cs="Arial"/>
          <w:lang w:val="en"/>
        </w:rPr>
        <w:t xml:space="preserve"> </w:t>
      </w:r>
      <w:r w:rsidRPr="002A011A">
        <w:rPr>
          <w:rFonts w:ascii="Arial" w:hAnsi="Arial" w:cs="Arial"/>
          <w:lang w:val="en"/>
        </w:rPr>
        <w:t xml:space="preserve">and extracted by hydraulic press to yield the oil. The extraction process is summarized </w:t>
      </w:r>
      <w:r w:rsidR="00E36E4E">
        <w:rPr>
          <w:rFonts w:ascii="Arial" w:hAnsi="Arial" w:cs="Arial"/>
          <w:lang w:val="en"/>
        </w:rPr>
        <w:t>i</w:t>
      </w:r>
      <w:r w:rsidR="001D46B8">
        <w:rPr>
          <w:rFonts w:ascii="Arial" w:hAnsi="Arial" w:cs="Arial"/>
          <w:lang w:val="en"/>
        </w:rPr>
        <w:t xml:space="preserve">n </w:t>
      </w:r>
      <w:r w:rsidRPr="002A011A">
        <w:rPr>
          <w:rFonts w:ascii="Arial" w:hAnsi="Arial" w:cs="Arial"/>
          <w:lang w:val="en"/>
        </w:rPr>
        <w:t xml:space="preserve">the diagram </w:t>
      </w:r>
      <w:r w:rsidRPr="0068799B">
        <w:rPr>
          <w:rFonts w:ascii="Arial" w:hAnsi="Arial" w:cs="Arial"/>
          <w:lang w:val="en"/>
        </w:rPr>
        <w:t>in</w:t>
      </w:r>
      <w:r w:rsidR="007D6746" w:rsidRPr="0068799B">
        <w:rPr>
          <w:rFonts w:ascii="Arial" w:hAnsi="Arial" w:cs="Arial"/>
          <w:lang w:val="en"/>
        </w:rPr>
        <w:t xml:space="preserve"> </w:t>
      </w:r>
      <w:r w:rsidR="007D6746" w:rsidRPr="004C12B5">
        <w:rPr>
          <w:rFonts w:ascii="Arial" w:hAnsi="Arial" w:cs="Arial"/>
          <w:highlight w:val="yellow"/>
          <w:lang w:val="en"/>
        </w:rPr>
        <w:t xml:space="preserve">Figure </w:t>
      </w:r>
      <w:r w:rsidR="00D1098B" w:rsidRPr="00D1098B">
        <w:rPr>
          <w:rFonts w:ascii="Arial" w:hAnsi="Arial" w:cs="Arial"/>
          <w:highlight w:val="yellow"/>
          <w:lang w:val="en"/>
        </w:rPr>
        <w:t>1</w:t>
      </w:r>
      <w:r w:rsidR="007D6746" w:rsidRPr="007D6746">
        <w:rPr>
          <w:rFonts w:ascii="Arial" w:hAnsi="Arial" w:cs="Arial"/>
          <w:lang w:val="en"/>
        </w:rPr>
        <w:t xml:space="preserve">. </w:t>
      </w:r>
    </w:p>
    <w:p w14:paraId="7EEA8A0F" w14:textId="1078B6EF" w:rsidR="00B8035C" w:rsidRDefault="001652E6" w:rsidP="007D6746">
      <w:pPr>
        <w:pStyle w:val="Body"/>
        <w:spacing w:after="0"/>
        <w:jc w:val="center"/>
        <w:rPr>
          <w:rFonts w:ascii="Arial" w:hAnsi="Arial" w:cs="Arial"/>
        </w:rPr>
      </w:pPr>
      <w:r>
        <w:rPr>
          <w:noProof/>
        </w:rPr>
        <w:drawing>
          <wp:inline distT="0" distB="0" distL="0" distR="0" wp14:anchorId="020EBA82" wp14:editId="4C061193">
            <wp:extent cx="2863850" cy="2813971"/>
            <wp:effectExtent l="0" t="0" r="0" b="5715"/>
            <wp:docPr id="2283800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80022" name=""/>
                    <pic:cNvPicPr/>
                  </pic:nvPicPr>
                  <pic:blipFill>
                    <a:blip r:embed="rId14"/>
                    <a:stretch>
                      <a:fillRect/>
                    </a:stretch>
                  </pic:blipFill>
                  <pic:spPr>
                    <a:xfrm>
                      <a:off x="0" y="0"/>
                      <a:ext cx="2874586" cy="2824520"/>
                    </a:xfrm>
                    <a:prstGeom prst="rect">
                      <a:avLst/>
                    </a:prstGeom>
                  </pic:spPr>
                </pic:pic>
              </a:graphicData>
            </a:graphic>
          </wp:inline>
        </w:drawing>
      </w:r>
    </w:p>
    <w:p w14:paraId="11CE17AE" w14:textId="532726DE" w:rsidR="007D6746" w:rsidRDefault="007D6746" w:rsidP="007D6746">
      <w:pPr>
        <w:jc w:val="center"/>
        <w:rPr>
          <w:rFonts w:ascii="Arial" w:hAnsi="Arial" w:cs="Arial"/>
          <w:b/>
          <w:bCs/>
          <w:lang w:val="en"/>
        </w:rPr>
      </w:pPr>
      <w:r w:rsidRPr="004C12B5">
        <w:rPr>
          <w:rFonts w:ascii="Arial" w:hAnsi="Arial" w:cs="Arial"/>
          <w:b/>
          <w:bCs/>
          <w:highlight w:val="yellow"/>
          <w:lang w:val="en"/>
        </w:rPr>
        <w:t>Fig</w:t>
      </w:r>
      <w:r w:rsidR="00435991" w:rsidRPr="004C12B5">
        <w:rPr>
          <w:rFonts w:ascii="Arial" w:hAnsi="Arial" w:cs="Arial"/>
          <w:b/>
          <w:bCs/>
          <w:highlight w:val="yellow"/>
          <w:lang w:val="en"/>
        </w:rPr>
        <w:t>.</w:t>
      </w:r>
      <w:r w:rsidRPr="004C12B5">
        <w:rPr>
          <w:rFonts w:ascii="Arial" w:hAnsi="Arial" w:cs="Arial"/>
          <w:b/>
          <w:bCs/>
          <w:highlight w:val="yellow"/>
          <w:lang w:val="en"/>
        </w:rPr>
        <w:t xml:space="preserve"> </w:t>
      </w:r>
      <w:r w:rsidR="00D1098B" w:rsidRPr="00D1098B">
        <w:rPr>
          <w:rFonts w:ascii="Arial" w:hAnsi="Arial" w:cs="Arial"/>
          <w:b/>
          <w:bCs/>
          <w:highlight w:val="yellow"/>
          <w:lang w:val="en"/>
        </w:rPr>
        <w:t>1</w:t>
      </w:r>
      <w:r w:rsidR="00435991">
        <w:rPr>
          <w:rFonts w:ascii="Arial" w:hAnsi="Arial" w:cs="Arial"/>
          <w:b/>
          <w:bCs/>
          <w:lang w:val="en"/>
        </w:rPr>
        <w:t>.</w:t>
      </w:r>
      <w:r w:rsidRPr="00435991">
        <w:rPr>
          <w:rFonts w:ascii="Arial" w:hAnsi="Arial" w:cs="Arial"/>
          <w:lang w:val="en"/>
        </w:rPr>
        <w:t xml:space="preserve"> </w:t>
      </w:r>
      <w:r w:rsidRPr="00606EF1">
        <w:rPr>
          <w:rFonts w:ascii="Arial" w:hAnsi="Arial" w:cs="Arial"/>
          <w:b/>
          <w:bCs/>
          <w:lang w:val="en"/>
        </w:rPr>
        <w:t>Diagram of oil extraction by hydraulic press</w:t>
      </w:r>
    </w:p>
    <w:p w14:paraId="3C8C5768" w14:textId="77777777" w:rsidR="00D1098B" w:rsidRPr="00D1098B" w:rsidRDefault="00D1098B" w:rsidP="007D6746">
      <w:pPr>
        <w:jc w:val="center"/>
        <w:rPr>
          <w:rFonts w:ascii="Arial" w:hAnsi="Arial" w:cs="Arial"/>
          <w:lang w:val="en"/>
        </w:rPr>
      </w:pPr>
    </w:p>
    <w:p w14:paraId="36021AD1" w14:textId="77777777" w:rsidR="00D1098B" w:rsidRDefault="00D1098B" w:rsidP="00D1098B">
      <w:pPr>
        <w:pStyle w:val="Body"/>
        <w:spacing w:after="0"/>
        <w:rPr>
          <w:rFonts w:ascii="Arial" w:hAnsi="Arial" w:cs="Arial"/>
          <w:b/>
          <w:bCs/>
          <w:i/>
        </w:rPr>
      </w:pPr>
      <w:r w:rsidRPr="004058EF">
        <w:rPr>
          <w:rFonts w:ascii="Arial" w:hAnsi="Arial" w:cs="Arial"/>
          <w:b/>
          <w:bCs/>
          <w:i/>
          <w:highlight w:val="yellow"/>
        </w:rPr>
        <w:t>2.2.1.</w:t>
      </w:r>
      <w:r>
        <w:rPr>
          <w:rFonts w:ascii="Arial" w:hAnsi="Arial" w:cs="Arial"/>
          <w:b/>
          <w:bCs/>
          <w:i/>
          <w:highlight w:val="yellow"/>
        </w:rPr>
        <w:t>2</w:t>
      </w:r>
      <w:r w:rsidRPr="00F41D72">
        <w:rPr>
          <w:rFonts w:ascii="Arial" w:hAnsi="Arial" w:cs="Arial"/>
          <w:i/>
          <w:highlight w:val="yellow"/>
        </w:rPr>
        <w:t xml:space="preserve"> </w:t>
      </w:r>
      <w:r w:rsidRPr="00F41D72">
        <w:rPr>
          <w:rFonts w:ascii="Arial" w:hAnsi="Arial" w:cs="Arial"/>
          <w:b/>
          <w:bCs/>
          <w:i/>
          <w:highlight w:val="yellow"/>
        </w:rPr>
        <w:t>Artisanal extraction</w:t>
      </w:r>
    </w:p>
    <w:p w14:paraId="09CBA483" w14:textId="77777777" w:rsidR="00D1098B" w:rsidRDefault="00D1098B" w:rsidP="00D1098B">
      <w:pPr>
        <w:pStyle w:val="Body"/>
        <w:spacing w:after="0"/>
        <w:rPr>
          <w:rFonts w:ascii="Arial" w:hAnsi="Arial" w:cs="Arial"/>
          <w:iCs/>
        </w:rPr>
      </w:pPr>
    </w:p>
    <w:p w14:paraId="282A59ED" w14:textId="7223F40A" w:rsidR="00D1098B" w:rsidRDefault="00372BF7" w:rsidP="00D1098B">
      <w:pPr>
        <w:pStyle w:val="Body"/>
        <w:spacing w:after="0"/>
        <w:rPr>
          <w:rFonts w:ascii="Arial" w:hAnsi="Arial" w:cs="Arial"/>
          <w:iCs/>
        </w:rPr>
      </w:pPr>
      <w:r w:rsidRPr="00372BF7">
        <w:rPr>
          <w:rFonts w:ascii="Arial" w:hAnsi="Arial" w:cs="Arial"/>
          <w:iCs/>
          <w:highlight w:val="yellow"/>
        </w:rPr>
        <w:t xml:space="preserve">This method, described in Figure 2, follows almost the same steps as the </w:t>
      </w:r>
      <w:r>
        <w:rPr>
          <w:rFonts w:ascii="Arial" w:hAnsi="Arial" w:cs="Arial"/>
          <w:iCs/>
          <w:highlight w:val="yellow"/>
        </w:rPr>
        <w:t xml:space="preserve">hydraulic </w:t>
      </w:r>
      <w:r w:rsidRPr="00372BF7">
        <w:rPr>
          <w:rFonts w:ascii="Arial" w:hAnsi="Arial" w:cs="Arial"/>
          <w:iCs/>
          <w:highlight w:val="yellow"/>
        </w:rPr>
        <w:t>press extraction method. The difference here is that there is no fermentation step before drying. Furthermore, the oil is extracted by decoction</w:t>
      </w:r>
      <w:r w:rsidRPr="00D06C0A">
        <w:rPr>
          <w:rFonts w:ascii="Arial" w:hAnsi="Arial" w:cs="Arial"/>
          <w:iCs/>
          <w:highlight w:val="yellow"/>
        </w:rPr>
        <w:t>.</w:t>
      </w:r>
      <w:r w:rsidR="00D06C0A" w:rsidRPr="00D06C0A">
        <w:rPr>
          <w:highlight w:val="yellow"/>
        </w:rPr>
        <w:t xml:space="preserve"> </w:t>
      </w:r>
      <w:r w:rsidR="00D06C0A" w:rsidRPr="00D06C0A">
        <w:rPr>
          <w:rFonts w:ascii="Arial" w:hAnsi="Arial" w:cs="Arial"/>
          <w:iCs/>
          <w:highlight w:val="yellow"/>
        </w:rPr>
        <w:t>This technique is based on the principle of the immiscibility of water and oil.</w:t>
      </w:r>
    </w:p>
    <w:p w14:paraId="7BC8A2AD" w14:textId="77777777" w:rsidR="00D1098B" w:rsidRDefault="00D1098B" w:rsidP="00D1098B">
      <w:pPr>
        <w:pStyle w:val="Body"/>
        <w:spacing w:after="0"/>
        <w:jc w:val="center"/>
        <w:rPr>
          <w:rFonts w:ascii="Arial" w:hAnsi="Arial" w:cs="Arial"/>
          <w:iCs/>
        </w:rPr>
      </w:pPr>
      <w:r>
        <w:rPr>
          <w:noProof/>
        </w:rPr>
        <w:lastRenderedPageBreak/>
        <w:drawing>
          <wp:inline distT="0" distB="0" distL="0" distR="0" wp14:anchorId="7D071E28" wp14:editId="151CCF75">
            <wp:extent cx="2578100" cy="2573913"/>
            <wp:effectExtent l="0" t="0" r="0" b="0"/>
            <wp:docPr id="9758871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87173" name=""/>
                    <pic:cNvPicPr/>
                  </pic:nvPicPr>
                  <pic:blipFill>
                    <a:blip r:embed="rId15"/>
                    <a:stretch>
                      <a:fillRect/>
                    </a:stretch>
                  </pic:blipFill>
                  <pic:spPr>
                    <a:xfrm>
                      <a:off x="0" y="0"/>
                      <a:ext cx="2587234" cy="2583032"/>
                    </a:xfrm>
                    <a:prstGeom prst="rect">
                      <a:avLst/>
                    </a:prstGeom>
                  </pic:spPr>
                </pic:pic>
              </a:graphicData>
            </a:graphic>
          </wp:inline>
        </w:drawing>
      </w:r>
    </w:p>
    <w:p w14:paraId="5B15AEEC" w14:textId="77777777" w:rsidR="00D1098B" w:rsidRDefault="00D1098B" w:rsidP="00D1098B">
      <w:pPr>
        <w:pStyle w:val="Body"/>
        <w:spacing w:after="0"/>
        <w:jc w:val="center"/>
        <w:rPr>
          <w:rFonts w:ascii="Arial" w:hAnsi="Arial" w:cs="Arial"/>
          <w:iCs/>
        </w:rPr>
      </w:pPr>
      <w:r w:rsidRPr="004C12B5">
        <w:rPr>
          <w:rFonts w:ascii="Arial" w:hAnsi="Arial" w:cs="Arial"/>
          <w:b/>
          <w:bCs/>
          <w:highlight w:val="yellow"/>
          <w:lang w:val="en"/>
        </w:rPr>
        <w:t>Fig</w:t>
      </w:r>
      <w:r w:rsidRPr="00731B2D">
        <w:rPr>
          <w:rFonts w:ascii="Arial" w:hAnsi="Arial" w:cs="Arial"/>
          <w:b/>
          <w:bCs/>
          <w:highlight w:val="yellow"/>
          <w:lang w:val="en"/>
        </w:rPr>
        <w:t xml:space="preserve">. </w:t>
      </w:r>
      <w:r>
        <w:rPr>
          <w:rFonts w:ascii="Arial" w:hAnsi="Arial" w:cs="Arial"/>
          <w:b/>
          <w:bCs/>
          <w:highlight w:val="yellow"/>
          <w:lang w:val="en"/>
        </w:rPr>
        <w:t>2</w:t>
      </w:r>
      <w:r w:rsidRPr="00731B2D">
        <w:rPr>
          <w:rFonts w:ascii="Arial" w:hAnsi="Arial" w:cs="Arial"/>
          <w:b/>
          <w:bCs/>
          <w:highlight w:val="yellow"/>
          <w:lang w:val="en"/>
        </w:rPr>
        <w:t>.</w:t>
      </w:r>
      <w:r w:rsidRPr="00731B2D">
        <w:rPr>
          <w:rFonts w:ascii="Arial" w:hAnsi="Arial" w:cs="Arial"/>
          <w:highlight w:val="yellow"/>
          <w:lang w:val="en"/>
        </w:rPr>
        <w:t xml:space="preserve"> </w:t>
      </w:r>
      <w:r w:rsidRPr="00731B2D">
        <w:rPr>
          <w:rFonts w:ascii="Arial" w:hAnsi="Arial" w:cs="Arial"/>
          <w:b/>
          <w:bCs/>
          <w:highlight w:val="yellow"/>
          <w:lang w:val="en"/>
        </w:rPr>
        <w:t xml:space="preserve">Diagram of oil </w:t>
      </w:r>
      <w:r>
        <w:rPr>
          <w:rFonts w:ascii="Arial" w:hAnsi="Arial" w:cs="Arial"/>
          <w:b/>
          <w:bCs/>
          <w:highlight w:val="yellow"/>
          <w:lang w:val="en"/>
        </w:rPr>
        <w:t xml:space="preserve">artisanal </w:t>
      </w:r>
      <w:r w:rsidRPr="00731B2D">
        <w:rPr>
          <w:rFonts w:ascii="Arial" w:hAnsi="Arial" w:cs="Arial"/>
          <w:b/>
          <w:bCs/>
          <w:highlight w:val="yellow"/>
          <w:lang w:val="en"/>
        </w:rPr>
        <w:t xml:space="preserve">extraction </w:t>
      </w:r>
    </w:p>
    <w:p w14:paraId="69E4791C" w14:textId="77777777" w:rsidR="00D1098B" w:rsidRDefault="00D1098B" w:rsidP="00D1098B">
      <w:pPr>
        <w:pStyle w:val="Body"/>
        <w:spacing w:after="0"/>
        <w:rPr>
          <w:rFonts w:ascii="Arial" w:hAnsi="Arial" w:cs="Arial"/>
          <w:iCs/>
        </w:rPr>
      </w:pPr>
    </w:p>
    <w:p w14:paraId="75532BFC" w14:textId="77777777" w:rsidR="007D6746" w:rsidRDefault="007D6746" w:rsidP="007D6746">
      <w:pPr>
        <w:pStyle w:val="Body"/>
        <w:spacing w:after="0"/>
        <w:rPr>
          <w:rFonts w:ascii="Arial" w:hAnsi="Arial" w:cs="Arial"/>
        </w:rPr>
      </w:pPr>
    </w:p>
    <w:p w14:paraId="62E2EEFA" w14:textId="46C836B2" w:rsidR="00B8035C" w:rsidRDefault="009E3E36"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9E3E36">
        <w:rPr>
          <w:rFonts w:ascii="Arial" w:hAnsi="Arial" w:cs="Arial"/>
          <w:b/>
          <w:bCs/>
          <w:i/>
          <w:u w:val="single"/>
        </w:rPr>
        <w:t>Experimental designs</w:t>
      </w:r>
    </w:p>
    <w:p w14:paraId="72F510F6" w14:textId="77777777" w:rsidR="00B8035C" w:rsidRDefault="00B8035C" w:rsidP="00441B6F">
      <w:pPr>
        <w:pStyle w:val="Body"/>
        <w:spacing w:after="0"/>
        <w:rPr>
          <w:rFonts w:ascii="Arial" w:hAnsi="Arial" w:cs="Arial"/>
        </w:rPr>
      </w:pPr>
    </w:p>
    <w:p w14:paraId="76E51ABE" w14:textId="766B668F" w:rsidR="00B54D0B" w:rsidRPr="00B54D0B" w:rsidRDefault="00B54D0B" w:rsidP="00B54D0B">
      <w:pPr>
        <w:pStyle w:val="Body"/>
        <w:spacing w:after="0"/>
        <w:rPr>
          <w:rFonts w:ascii="Arial" w:hAnsi="Arial" w:cs="Arial"/>
          <w:lang w:val="en"/>
        </w:rPr>
      </w:pPr>
      <w:r w:rsidRPr="00B54D0B">
        <w:rPr>
          <w:rFonts w:ascii="Arial" w:hAnsi="Arial" w:cs="Arial"/>
          <w:lang w:val="en"/>
        </w:rPr>
        <w:t xml:space="preserve">The design of experiments methodology, recognized for its effectiveness in optimizing processes, was used in this study. By following a systematic approach, this method makes it possible to significantly reduce the number of experiments required while guaranteeing optimal quality of results. Experimental designs provide a rigorous framework for establishing mathematical models, generally of polynomial type, which describe the behavior of the system studied from a limited number of tests </w:t>
      </w:r>
      <w:r w:rsidRPr="00B54D0B">
        <w:rPr>
          <w:rFonts w:ascii="Arial" w:hAnsi="Arial" w:cs="Arial"/>
          <w:lang w:val="fr-FR"/>
        </w:rPr>
        <w:t>(</w:t>
      </w:r>
      <w:r w:rsidR="00064D86" w:rsidRPr="0068799B">
        <w:rPr>
          <w:rFonts w:ascii="Arial" w:hAnsi="Arial" w:cs="Arial"/>
          <w:iCs/>
        </w:rPr>
        <w:t>Goupy et Creighton, 2006</w:t>
      </w:r>
      <w:r w:rsidRPr="0068799B">
        <w:rPr>
          <w:rFonts w:ascii="Arial" w:hAnsi="Arial" w:cs="Arial"/>
          <w:lang w:val="fr-FR"/>
        </w:rPr>
        <w:t>; Saidj, 2007; Pillet, 2011). Among the different types of designs, we focused on two-level full factorial designs, particularly suited to the study of main effects and interactions between factors, as well as Box-Behnken designs, recognized for their effectiveness in the overall understanding of processes (</w:t>
      </w:r>
      <w:r w:rsidR="00064D86" w:rsidRPr="0068799B">
        <w:rPr>
          <w:rFonts w:ascii="Arial" w:hAnsi="Arial" w:cs="Arial"/>
          <w:iCs/>
        </w:rPr>
        <w:t>Goupy et Creighton, 2006</w:t>
      </w:r>
      <w:r w:rsidRPr="0068799B">
        <w:rPr>
          <w:rFonts w:ascii="Arial" w:hAnsi="Arial" w:cs="Arial"/>
          <w:lang w:val="fr-FR"/>
        </w:rPr>
        <w:t>).</w:t>
      </w:r>
    </w:p>
    <w:p w14:paraId="17141FF6" w14:textId="77777777" w:rsidR="00EC63BD" w:rsidRDefault="00EC63BD" w:rsidP="00441B6F">
      <w:pPr>
        <w:pStyle w:val="Body"/>
        <w:spacing w:after="0"/>
        <w:rPr>
          <w:rFonts w:ascii="Arial" w:hAnsi="Arial" w:cs="Arial"/>
        </w:rPr>
      </w:pPr>
    </w:p>
    <w:p w14:paraId="1F7C5D2B" w14:textId="1EE89F6C" w:rsidR="008A29CC" w:rsidRDefault="008A29CC" w:rsidP="000F42E9">
      <w:pPr>
        <w:pStyle w:val="Body"/>
        <w:spacing w:after="0"/>
        <w:jc w:val="left"/>
        <w:rPr>
          <w:rFonts w:ascii="Arial" w:hAnsi="Arial" w:cs="Arial"/>
        </w:rPr>
      </w:pPr>
      <w:r w:rsidRPr="000F42E9">
        <w:rPr>
          <w:rFonts w:ascii="Arial" w:hAnsi="Arial" w:cs="Arial"/>
          <w:b/>
          <w:bCs/>
          <w:i/>
        </w:rPr>
        <w:t>2.2.2.1</w:t>
      </w:r>
      <w:r w:rsidRPr="00C30A0F">
        <w:rPr>
          <w:rFonts w:ascii="Arial" w:hAnsi="Arial" w:cs="Arial"/>
          <w:i/>
        </w:rPr>
        <w:t xml:space="preserve"> </w:t>
      </w:r>
      <w:r w:rsidR="000F42E9" w:rsidRPr="000F42E9">
        <w:rPr>
          <w:rFonts w:ascii="Arial" w:hAnsi="Arial" w:cs="Arial"/>
          <w:b/>
          <w:bCs/>
          <w:i/>
        </w:rPr>
        <w:t>Identification of parameters influencing oil yield: Two-level full factorial design</w:t>
      </w:r>
    </w:p>
    <w:p w14:paraId="4F9CFCF3" w14:textId="77777777" w:rsidR="00177DC2" w:rsidRDefault="00177DC2" w:rsidP="00441B6F">
      <w:pPr>
        <w:pStyle w:val="Body"/>
        <w:spacing w:after="0"/>
        <w:rPr>
          <w:rFonts w:ascii="Arial" w:hAnsi="Arial" w:cs="Arial"/>
        </w:rPr>
      </w:pPr>
    </w:p>
    <w:p w14:paraId="39E6CCA7" w14:textId="0C66DFC4" w:rsidR="00B20A75" w:rsidRPr="00B20A75" w:rsidRDefault="00B20A75" w:rsidP="00B20A75">
      <w:pPr>
        <w:pStyle w:val="Body"/>
        <w:spacing w:after="0"/>
        <w:rPr>
          <w:rFonts w:ascii="Arial" w:hAnsi="Arial" w:cs="Arial"/>
          <w:bCs/>
          <w:iCs/>
        </w:rPr>
      </w:pPr>
      <w:r w:rsidRPr="00B20A75">
        <w:rPr>
          <w:rFonts w:ascii="Arial" w:hAnsi="Arial" w:cs="Arial"/>
          <w:lang w:val="fr-FR"/>
        </w:rPr>
        <w:t xml:space="preserve">This work aims to contribute to the production of oil from </w:t>
      </w:r>
      <w:r w:rsidRPr="00B20A75">
        <w:rPr>
          <w:rFonts w:ascii="Arial" w:hAnsi="Arial" w:cs="Arial"/>
          <w:i/>
          <w:iCs/>
          <w:lang w:val="fr-FR"/>
        </w:rPr>
        <w:t>Carapa procera</w:t>
      </w:r>
      <w:r w:rsidRPr="00B20A75">
        <w:rPr>
          <w:rFonts w:ascii="Arial" w:hAnsi="Arial" w:cs="Arial"/>
          <w:lang w:val="fr-FR"/>
        </w:rPr>
        <w:t xml:space="preserve"> kernels with better yields. It is therefore necessary to choose the factors capable of positively or negatively influencing this quantity in order to be able to modify them if necessary. The literature review allowed us to list a number of influencing factors ; these are : scalding duration, scalding temperature, granulometry (particle size), grinding duration, roasting duration, roasting temperature, fermentation, pressure, sample storage duration, work environment, extraction water volume, and drying duration. Four factors </w:t>
      </w:r>
      <w:r w:rsidRPr="0068799B">
        <w:rPr>
          <w:rFonts w:ascii="Arial" w:hAnsi="Arial" w:cs="Arial"/>
          <w:lang w:val="fr-FR"/>
        </w:rPr>
        <w:t>(Table 1)</w:t>
      </w:r>
      <w:r w:rsidRPr="00B20A75">
        <w:rPr>
          <w:rFonts w:ascii="Arial" w:hAnsi="Arial" w:cs="Arial"/>
          <w:lang w:val="fr-FR"/>
        </w:rPr>
        <w:t xml:space="preserve"> were deemed relevant following brainstorming : fermentation duration (A), pressure (B), roasting duration (C), and sample storage duration (D). </w:t>
      </w:r>
    </w:p>
    <w:p w14:paraId="118586DC" w14:textId="4586DAD9" w:rsidR="00177DC2" w:rsidRDefault="008D4421" w:rsidP="00441B6F">
      <w:pPr>
        <w:pStyle w:val="Body"/>
        <w:spacing w:after="0"/>
        <w:rPr>
          <w:rFonts w:ascii="Arial" w:hAnsi="Arial" w:cs="Arial"/>
        </w:rPr>
      </w:pPr>
      <w:r w:rsidRPr="008D4421">
        <w:rPr>
          <w:rFonts w:ascii="Arial" w:hAnsi="Arial" w:cs="Arial"/>
          <w:lang w:val="en"/>
        </w:rPr>
        <w:t>The two-level factorial design, also called the complete factorial design 2</w:t>
      </w:r>
      <w:r w:rsidRPr="008D4421">
        <w:rPr>
          <w:rFonts w:ascii="Arial" w:hAnsi="Arial" w:cs="Arial"/>
          <w:vertAlign w:val="superscript"/>
          <w:lang w:val="en"/>
        </w:rPr>
        <w:t>4</w:t>
      </w:r>
      <w:r w:rsidRPr="008D4421">
        <w:rPr>
          <w:rFonts w:ascii="Arial" w:hAnsi="Arial" w:cs="Arial"/>
          <w:lang w:val="en"/>
        </w:rPr>
        <w:t>, finds an application, very generally for the establishment of formal models. Indeed, a complete plan involves studying all possible combinations of the factors considered in the experiment. Such a design requires 2</w:t>
      </w:r>
      <w:r w:rsidRPr="008D4421">
        <w:rPr>
          <w:rFonts w:ascii="Arial" w:hAnsi="Arial" w:cs="Arial"/>
          <w:vertAlign w:val="superscript"/>
          <w:lang w:val="en"/>
        </w:rPr>
        <w:t>4</w:t>
      </w:r>
      <w:r w:rsidRPr="008D4421">
        <w:rPr>
          <w:rFonts w:ascii="Arial" w:hAnsi="Arial" w:cs="Arial"/>
          <w:lang w:val="en"/>
        </w:rPr>
        <w:t xml:space="preserve"> tests corresponding to the total combinations of the four variables </w:t>
      </w:r>
      <w:r w:rsidRPr="0068799B">
        <w:rPr>
          <w:rFonts w:ascii="Arial" w:hAnsi="Arial" w:cs="Arial"/>
          <w:lang w:val="fr-FR"/>
        </w:rPr>
        <w:t>(Goupy, 1990)</w:t>
      </w:r>
      <w:r w:rsidRPr="0068799B">
        <w:rPr>
          <w:rFonts w:ascii="Arial" w:hAnsi="Arial" w:cs="Arial"/>
          <w:lang w:val="en"/>
        </w:rPr>
        <w:t>.</w:t>
      </w:r>
      <w:r w:rsidRPr="008D4421">
        <w:rPr>
          <w:rFonts w:ascii="Arial" w:hAnsi="Arial" w:cs="Arial"/>
          <w:lang w:val="en"/>
        </w:rPr>
        <w:t xml:space="preserve"> In order to simplify the writing of all combinations, we define a new coordinate system which has as its origin the intersection of the average values ​​between the two levels of each variable. The 2</w:t>
      </w:r>
      <w:r w:rsidRPr="008D4421">
        <w:rPr>
          <w:rFonts w:ascii="Arial" w:hAnsi="Arial" w:cs="Arial"/>
          <w:vertAlign w:val="superscript"/>
          <w:lang w:val="en"/>
        </w:rPr>
        <w:t>4</w:t>
      </w:r>
      <w:r w:rsidRPr="008D4421">
        <w:rPr>
          <w:rFonts w:ascii="Arial" w:hAnsi="Arial" w:cs="Arial"/>
          <w:lang w:val="en"/>
        </w:rPr>
        <w:t xml:space="preserve"> tests provide 2</w:t>
      </w:r>
      <w:r w:rsidRPr="008D4421">
        <w:rPr>
          <w:rFonts w:ascii="Arial" w:hAnsi="Arial" w:cs="Arial"/>
          <w:vertAlign w:val="superscript"/>
          <w:lang w:val="en"/>
        </w:rPr>
        <w:t>4</w:t>
      </w:r>
      <w:r w:rsidRPr="008D4421">
        <w:rPr>
          <w:rFonts w:ascii="Arial" w:hAnsi="Arial" w:cs="Arial"/>
          <w:lang w:val="en"/>
        </w:rPr>
        <w:t xml:space="preserve"> values ​​of the parameter studied and allow the determination of the 2</w:t>
      </w:r>
      <w:r w:rsidRPr="008D4421">
        <w:rPr>
          <w:rFonts w:ascii="Arial" w:hAnsi="Arial" w:cs="Arial"/>
          <w:vertAlign w:val="superscript"/>
          <w:lang w:val="en"/>
        </w:rPr>
        <w:t>4</w:t>
      </w:r>
      <w:r w:rsidRPr="008D4421">
        <w:rPr>
          <w:rFonts w:ascii="Arial" w:hAnsi="Arial" w:cs="Arial"/>
          <w:lang w:val="en"/>
        </w:rPr>
        <w:t xml:space="preserve"> coefficients of the polynomial function which is in fact the desired model. Assigning the value (-1) to the low level of the factor and (+1) to the high-level </w:t>
      </w:r>
      <w:r w:rsidRPr="0068799B">
        <w:rPr>
          <w:rFonts w:ascii="Arial" w:hAnsi="Arial" w:cs="Arial"/>
          <w:lang w:val="en"/>
        </w:rPr>
        <w:t>(Table 1)</w:t>
      </w:r>
      <w:r w:rsidRPr="008D4421">
        <w:rPr>
          <w:rFonts w:ascii="Arial" w:hAnsi="Arial" w:cs="Arial"/>
          <w:lang w:val="en"/>
        </w:rPr>
        <w:t xml:space="preserve"> amounts to a change in the unit of measurement and a change in the origin which allow all factors to be treated in the same way </w:t>
      </w:r>
      <w:r w:rsidRPr="0068799B">
        <w:rPr>
          <w:rFonts w:ascii="Arial" w:hAnsi="Arial" w:cs="Arial"/>
          <w:lang w:val="fr-FR"/>
        </w:rPr>
        <w:t>(Goupy et Creighton, 2006; Saidj, 2007)</w:t>
      </w:r>
      <w:r w:rsidRPr="0068799B">
        <w:rPr>
          <w:rFonts w:ascii="Arial" w:hAnsi="Arial" w:cs="Arial"/>
          <w:lang w:val="en"/>
        </w:rPr>
        <w:t>. T</w:t>
      </w:r>
      <w:r w:rsidRPr="008D4421">
        <w:rPr>
          <w:rFonts w:ascii="Arial" w:hAnsi="Arial" w:cs="Arial"/>
          <w:lang w:val="en"/>
        </w:rPr>
        <w:t>he other parameters were considered fixed.</w:t>
      </w:r>
    </w:p>
    <w:p w14:paraId="742C7463" w14:textId="77777777" w:rsidR="00177DC2" w:rsidRDefault="00177DC2" w:rsidP="00441B6F">
      <w:pPr>
        <w:pStyle w:val="Body"/>
        <w:spacing w:after="0"/>
        <w:rPr>
          <w:rFonts w:ascii="Arial" w:hAnsi="Arial" w:cs="Arial"/>
        </w:rPr>
      </w:pPr>
    </w:p>
    <w:p w14:paraId="58F15997" w14:textId="3B7A073A" w:rsidR="00E50B11" w:rsidRDefault="00E50B11" w:rsidP="00E50B11">
      <w:pPr>
        <w:pStyle w:val="Body"/>
        <w:spacing w:after="0"/>
        <w:jc w:val="center"/>
        <w:rPr>
          <w:rFonts w:ascii="Arial" w:hAnsi="Arial" w:cs="Arial"/>
          <w:lang w:val="fr-FR"/>
        </w:rPr>
      </w:pPr>
      <w:r w:rsidRPr="00E50B11">
        <w:rPr>
          <w:rFonts w:ascii="Arial" w:hAnsi="Arial" w:cs="Arial"/>
          <w:b/>
          <w:bCs/>
          <w:lang w:val="fr-FR"/>
        </w:rPr>
        <w:t>Table 1</w:t>
      </w:r>
      <w:r w:rsidR="0076311A" w:rsidRPr="0076311A">
        <w:rPr>
          <w:rFonts w:ascii="Arial" w:hAnsi="Arial" w:cs="Arial"/>
          <w:b/>
          <w:bCs/>
          <w:lang w:val="fr-FR"/>
        </w:rPr>
        <w:t>.</w:t>
      </w:r>
      <w:r w:rsidRPr="00E50B11">
        <w:rPr>
          <w:rFonts w:ascii="Arial" w:hAnsi="Arial" w:cs="Arial"/>
          <w:b/>
          <w:bCs/>
          <w:lang w:val="fr-FR"/>
        </w:rPr>
        <w:t xml:space="preserve"> Factors that may influence extraction yield and their study area</w:t>
      </w:r>
    </w:p>
    <w:p w14:paraId="3C10799E" w14:textId="77777777" w:rsidR="00E50B11" w:rsidRPr="00E50B11" w:rsidRDefault="00E50B11" w:rsidP="00E50B11">
      <w:pPr>
        <w:pStyle w:val="Body"/>
        <w:spacing w:after="0"/>
        <w:jc w:val="center"/>
        <w:rPr>
          <w:rFonts w:ascii="Arial" w:hAnsi="Arial" w:cs="Arial"/>
          <w:lang w:val="fr-FR"/>
        </w:rPr>
      </w:pP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1701"/>
        <w:gridCol w:w="1812"/>
        <w:gridCol w:w="1948"/>
      </w:tblGrid>
      <w:tr w:rsidR="00F65508" w:rsidRPr="00BB54CA" w14:paraId="7269A609" w14:textId="77777777" w:rsidTr="00EE3FB5">
        <w:trPr>
          <w:trHeight w:val="293"/>
          <w:jc w:val="center"/>
        </w:trPr>
        <w:tc>
          <w:tcPr>
            <w:tcW w:w="3282" w:type="dxa"/>
            <w:tcBorders>
              <w:left w:val="nil"/>
              <w:bottom w:val="single" w:sz="4" w:space="0" w:color="auto"/>
              <w:right w:val="nil"/>
            </w:tcBorders>
          </w:tcPr>
          <w:p w14:paraId="13155F3F" w14:textId="77777777" w:rsidR="00F65508" w:rsidRPr="00BB54CA" w:rsidRDefault="00F65508" w:rsidP="00EE3FB5">
            <w:pPr>
              <w:jc w:val="center"/>
              <w:rPr>
                <w:rFonts w:ascii="Arial" w:hAnsi="Arial" w:cs="Arial"/>
                <w:b/>
                <w:bCs/>
              </w:rPr>
            </w:pPr>
            <w:r w:rsidRPr="00BB54CA">
              <w:rPr>
                <w:rFonts w:ascii="Arial" w:hAnsi="Arial" w:cs="Arial"/>
                <w:b/>
                <w:bCs/>
              </w:rPr>
              <w:t>Factor</w:t>
            </w:r>
          </w:p>
        </w:tc>
        <w:tc>
          <w:tcPr>
            <w:tcW w:w="1701" w:type="dxa"/>
            <w:tcBorders>
              <w:left w:val="nil"/>
              <w:bottom w:val="single" w:sz="4" w:space="0" w:color="auto"/>
              <w:right w:val="nil"/>
            </w:tcBorders>
          </w:tcPr>
          <w:p w14:paraId="35F3B839" w14:textId="77777777" w:rsidR="00F65508" w:rsidRPr="00BB54CA" w:rsidRDefault="00F65508" w:rsidP="00EE3FB5">
            <w:pPr>
              <w:jc w:val="center"/>
              <w:rPr>
                <w:rFonts w:ascii="Arial" w:hAnsi="Arial" w:cs="Arial"/>
                <w:b/>
                <w:bCs/>
              </w:rPr>
            </w:pPr>
            <w:r w:rsidRPr="00BB54CA">
              <w:rPr>
                <w:rFonts w:ascii="Arial" w:hAnsi="Arial" w:cs="Arial"/>
                <w:b/>
                <w:bCs/>
              </w:rPr>
              <w:t>Code</w:t>
            </w:r>
          </w:p>
        </w:tc>
        <w:tc>
          <w:tcPr>
            <w:tcW w:w="1812" w:type="dxa"/>
            <w:tcBorders>
              <w:left w:val="nil"/>
              <w:bottom w:val="single" w:sz="4" w:space="0" w:color="auto"/>
              <w:right w:val="nil"/>
            </w:tcBorders>
          </w:tcPr>
          <w:p w14:paraId="61EF2F5B" w14:textId="77777777" w:rsidR="00F65508" w:rsidRPr="00BB54CA" w:rsidRDefault="00F65508" w:rsidP="00EE3FB5">
            <w:pPr>
              <w:jc w:val="center"/>
              <w:rPr>
                <w:rFonts w:ascii="Arial" w:hAnsi="Arial" w:cs="Arial"/>
                <w:b/>
                <w:bCs/>
              </w:rPr>
            </w:pPr>
            <w:r w:rsidRPr="00BB54CA">
              <w:rPr>
                <w:rFonts w:ascii="Arial" w:hAnsi="Arial" w:cs="Arial"/>
                <w:b/>
                <w:bCs/>
                <w:lang w:val="en"/>
              </w:rPr>
              <w:t xml:space="preserve">Low level </w:t>
            </w:r>
            <w:r w:rsidRPr="00BB54CA">
              <w:rPr>
                <w:rFonts w:ascii="Arial" w:hAnsi="Arial" w:cs="Arial"/>
                <w:b/>
                <w:bCs/>
              </w:rPr>
              <w:t>(-1)</w:t>
            </w:r>
          </w:p>
        </w:tc>
        <w:tc>
          <w:tcPr>
            <w:tcW w:w="1948" w:type="dxa"/>
            <w:tcBorders>
              <w:left w:val="nil"/>
              <w:bottom w:val="single" w:sz="4" w:space="0" w:color="auto"/>
              <w:right w:val="nil"/>
            </w:tcBorders>
          </w:tcPr>
          <w:p w14:paraId="2FF8AF4B" w14:textId="77777777" w:rsidR="00F65508" w:rsidRPr="00BB54CA" w:rsidRDefault="00F65508" w:rsidP="00EE3FB5">
            <w:pPr>
              <w:jc w:val="center"/>
              <w:rPr>
                <w:rFonts w:ascii="Arial" w:hAnsi="Arial" w:cs="Arial"/>
                <w:b/>
                <w:bCs/>
              </w:rPr>
            </w:pPr>
            <w:r w:rsidRPr="00BB54CA">
              <w:rPr>
                <w:rFonts w:ascii="Arial" w:hAnsi="Arial" w:cs="Arial"/>
                <w:b/>
                <w:bCs/>
                <w:lang w:val="en"/>
              </w:rPr>
              <w:t xml:space="preserve">High-level </w:t>
            </w:r>
            <w:r w:rsidRPr="00BB54CA">
              <w:rPr>
                <w:rFonts w:ascii="Arial" w:hAnsi="Arial" w:cs="Arial"/>
                <w:b/>
                <w:bCs/>
              </w:rPr>
              <w:t>(+1)</w:t>
            </w:r>
          </w:p>
        </w:tc>
      </w:tr>
      <w:tr w:rsidR="00F65508" w:rsidRPr="00BB54CA" w14:paraId="4D78766C" w14:textId="77777777" w:rsidTr="00EE3FB5">
        <w:trPr>
          <w:trHeight w:val="331"/>
          <w:jc w:val="center"/>
        </w:trPr>
        <w:tc>
          <w:tcPr>
            <w:tcW w:w="3282" w:type="dxa"/>
            <w:tcBorders>
              <w:left w:val="nil"/>
              <w:bottom w:val="nil"/>
              <w:right w:val="nil"/>
            </w:tcBorders>
          </w:tcPr>
          <w:p w14:paraId="5A13A6A5" w14:textId="77777777" w:rsidR="00F65508" w:rsidRPr="00BB54CA" w:rsidRDefault="00F65508" w:rsidP="00EE3FB5">
            <w:pPr>
              <w:rPr>
                <w:rFonts w:ascii="Arial" w:hAnsi="Arial" w:cs="Arial"/>
              </w:rPr>
            </w:pPr>
            <w:r w:rsidRPr="00BB54CA">
              <w:rPr>
                <w:rFonts w:ascii="Arial" w:hAnsi="Arial" w:cs="Arial"/>
              </w:rPr>
              <w:t>Fermentation duration (Days)</w:t>
            </w:r>
          </w:p>
        </w:tc>
        <w:tc>
          <w:tcPr>
            <w:tcW w:w="1701" w:type="dxa"/>
            <w:tcBorders>
              <w:left w:val="nil"/>
              <w:bottom w:val="nil"/>
              <w:right w:val="nil"/>
            </w:tcBorders>
          </w:tcPr>
          <w:p w14:paraId="3EED000D" w14:textId="77777777" w:rsidR="00F65508" w:rsidRPr="00BB54CA" w:rsidRDefault="00F65508" w:rsidP="00EE3FB5">
            <w:pPr>
              <w:jc w:val="center"/>
              <w:rPr>
                <w:rFonts w:ascii="Arial" w:hAnsi="Arial" w:cs="Arial"/>
              </w:rPr>
            </w:pPr>
            <w:r w:rsidRPr="00BB54CA">
              <w:rPr>
                <w:rFonts w:ascii="Arial" w:hAnsi="Arial" w:cs="Arial"/>
              </w:rPr>
              <w:t>A</w:t>
            </w:r>
          </w:p>
        </w:tc>
        <w:tc>
          <w:tcPr>
            <w:tcW w:w="1812" w:type="dxa"/>
            <w:tcBorders>
              <w:left w:val="nil"/>
              <w:bottom w:val="nil"/>
              <w:right w:val="nil"/>
            </w:tcBorders>
          </w:tcPr>
          <w:p w14:paraId="2527D315" w14:textId="77777777" w:rsidR="00F65508" w:rsidRPr="00BB54CA" w:rsidRDefault="00F65508" w:rsidP="00EE3FB5">
            <w:pPr>
              <w:jc w:val="center"/>
              <w:rPr>
                <w:rFonts w:ascii="Arial" w:hAnsi="Arial" w:cs="Arial"/>
              </w:rPr>
            </w:pPr>
            <w:r w:rsidRPr="00BB54CA">
              <w:rPr>
                <w:rFonts w:ascii="Arial" w:hAnsi="Arial" w:cs="Arial"/>
              </w:rPr>
              <w:t>0</w:t>
            </w:r>
          </w:p>
        </w:tc>
        <w:tc>
          <w:tcPr>
            <w:tcW w:w="1948" w:type="dxa"/>
            <w:tcBorders>
              <w:left w:val="nil"/>
              <w:bottom w:val="nil"/>
              <w:right w:val="nil"/>
            </w:tcBorders>
          </w:tcPr>
          <w:p w14:paraId="03D996BD" w14:textId="77777777" w:rsidR="00F65508" w:rsidRPr="00BB54CA" w:rsidRDefault="00F65508" w:rsidP="00EE3FB5">
            <w:pPr>
              <w:jc w:val="center"/>
              <w:rPr>
                <w:rFonts w:ascii="Arial" w:hAnsi="Arial" w:cs="Arial"/>
              </w:rPr>
            </w:pPr>
            <w:r w:rsidRPr="00BB54CA">
              <w:rPr>
                <w:rFonts w:ascii="Arial" w:hAnsi="Arial" w:cs="Arial"/>
              </w:rPr>
              <w:t>21</w:t>
            </w:r>
          </w:p>
        </w:tc>
      </w:tr>
      <w:tr w:rsidR="00F65508" w:rsidRPr="00BB54CA" w14:paraId="08A82988" w14:textId="77777777" w:rsidTr="00EE3FB5">
        <w:trPr>
          <w:trHeight w:val="293"/>
          <w:jc w:val="center"/>
        </w:trPr>
        <w:tc>
          <w:tcPr>
            <w:tcW w:w="3282" w:type="dxa"/>
            <w:tcBorders>
              <w:top w:val="nil"/>
              <w:left w:val="nil"/>
              <w:bottom w:val="nil"/>
              <w:right w:val="nil"/>
            </w:tcBorders>
          </w:tcPr>
          <w:p w14:paraId="2163FC0E" w14:textId="77777777" w:rsidR="00F65508" w:rsidRPr="00BB54CA" w:rsidRDefault="00F65508" w:rsidP="00EE3FB5">
            <w:pPr>
              <w:rPr>
                <w:rFonts w:ascii="Arial" w:hAnsi="Arial" w:cs="Arial"/>
              </w:rPr>
            </w:pPr>
            <w:r w:rsidRPr="00BB54CA">
              <w:rPr>
                <w:rFonts w:ascii="Arial" w:hAnsi="Arial" w:cs="Arial"/>
              </w:rPr>
              <w:t>Pressure (bar)</w:t>
            </w:r>
          </w:p>
        </w:tc>
        <w:tc>
          <w:tcPr>
            <w:tcW w:w="1701" w:type="dxa"/>
            <w:tcBorders>
              <w:top w:val="nil"/>
              <w:left w:val="nil"/>
              <w:bottom w:val="nil"/>
              <w:right w:val="nil"/>
            </w:tcBorders>
          </w:tcPr>
          <w:p w14:paraId="13C9715E" w14:textId="77777777" w:rsidR="00F65508" w:rsidRPr="00BB54CA" w:rsidRDefault="00F65508" w:rsidP="00EE3FB5">
            <w:pPr>
              <w:jc w:val="center"/>
              <w:rPr>
                <w:rFonts w:ascii="Arial" w:hAnsi="Arial" w:cs="Arial"/>
              </w:rPr>
            </w:pPr>
            <w:r w:rsidRPr="00BB54CA">
              <w:rPr>
                <w:rFonts w:ascii="Arial" w:hAnsi="Arial" w:cs="Arial"/>
              </w:rPr>
              <w:t>B</w:t>
            </w:r>
          </w:p>
        </w:tc>
        <w:tc>
          <w:tcPr>
            <w:tcW w:w="1812" w:type="dxa"/>
            <w:tcBorders>
              <w:top w:val="nil"/>
              <w:left w:val="nil"/>
              <w:bottom w:val="nil"/>
              <w:right w:val="nil"/>
            </w:tcBorders>
          </w:tcPr>
          <w:p w14:paraId="320ED32E" w14:textId="77777777" w:rsidR="00F65508" w:rsidRPr="00BB54CA" w:rsidRDefault="00F65508" w:rsidP="00EE3FB5">
            <w:pPr>
              <w:jc w:val="center"/>
              <w:rPr>
                <w:rFonts w:ascii="Arial" w:hAnsi="Arial" w:cs="Arial"/>
              </w:rPr>
            </w:pPr>
            <w:r w:rsidRPr="00BB54CA">
              <w:rPr>
                <w:rFonts w:ascii="Arial" w:hAnsi="Arial" w:cs="Arial"/>
              </w:rPr>
              <w:t>150</w:t>
            </w:r>
          </w:p>
        </w:tc>
        <w:tc>
          <w:tcPr>
            <w:tcW w:w="1948" w:type="dxa"/>
            <w:tcBorders>
              <w:top w:val="nil"/>
              <w:left w:val="nil"/>
              <w:bottom w:val="nil"/>
              <w:right w:val="nil"/>
            </w:tcBorders>
          </w:tcPr>
          <w:p w14:paraId="7DC84FBE" w14:textId="77777777" w:rsidR="00F65508" w:rsidRPr="00BB54CA" w:rsidRDefault="00F65508" w:rsidP="00EE3FB5">
            <w:pPr>
              <w:jc w:val="center"/>
              <w:rPr>
                <w:rFonts w:ascii="Arial" w:hAnsi="Arial" w:cs="Arial"/>
              </w:rPr>
            </w:pPr>
            <w:r w:rsidRPr="00BB54CA">
              <w:rPr>
                <w:rFonts w:ascii="Arial" w:hAnsi="Arial" w:cs="Arial"/>
              </w:rPr>
              <w:t>300</w:t>
            </w:r>
          </w:p>
        </w:tc>
      </w:tr>
      <w:tr w:rsidR="00F65508" w:rsidRPr="00BB54CA" w14:paraId="0332ED71" w14:textId="77777777" w:rsidTr="00EE3FB5">
        <w:trPr>
          <w:trHeight w:val="384"/>
          <w:jc w:val="center"/>
        </w:trPr>
        <w:tc>
          <w:tcPr>
            <w:tcW w:w="3282" w:type="dxa"/>
            <w:tcBorders>
              <w:top w:val="nil"/>
              <w:left w:val="nil"/>
              <w:bottom w:val="nil"/>
              <w:right w:val="nil"/>
            </w:tcBorders>
          </w:tcPr>
          <w:p w14:paraId="364E0379" w14:textId="77777777" w:rsidR="00F65508" w:rsidRPr="00BB54CA" w:rsidRDefault="00F65508" w:rsidP="00EE3FB5">
            <w:pPr>
              <w:rPr>
                <w:rFonts w:ascii="Arial" w:hAnsi="Arial" w:cs="Arial"/>
              </w:rPr>
            </w:pPr>
            <w:r w:rsidRPr="00BB54CA">
              <w:rPr>
                <w:rFonts w:ascii="Arial" w:hAnsi="Arial" w:cs="Arial"/>
              </w:rPr>
              <w:t>Roasting duration (min)</w:t>
            </w:r>
          </w:p>
        </w:tc>
        <w:tc>
          <w:tcPr>
            <w:tcW w:w="1701" w:type="dxa"/>
            <w:tcBorders>
              <w:top w:val="nil"/>
              <w:left w:val="nil"/>
              <w:bottom w:val="nil"/>
              <w:right w:val="nil"/>
            </w:tcBorders>
          </w:tcPr>
          <w:p w14:paraId="69E81438" w14:textId="77777777" w:rsidR="00F65508" w:rsidRPr="00BB54CA" w:rsidRDefault="00F65508" w:rsidP="00EE3FB5">
            <w:pPr>
              <w:jc w:val="center"/>
              <w:rPr>
                <w:rFonts w:ascii="Arial" w:hAnsi="Arial" w:cs="Arial"/>
              </w:rPr>
            </w:pPr>
            <w:r w:rsidRPr="00BB54CA">
              <w:rPr>
                <w:rFonts w:ascii="Arial" w:hAnsi="Arial" w:cs="Arial"/>
              </w:rPr>
              <w:t>C</w:t>
            </w:r>
          </w:p>
        </w:tc>
        <w:tc>
          <w:tcPr>
            <w:tcW w:w="1812" w:type="dxa"/>
            <w:tcBorders>
              <w:top w:val="nil"/>
              <w:left w:val="nil"/>
              <w:bottom w:val="nil"/>
              <w:right w:val="nil"/>
            </w:tcBorders>
          </w:tcPr>
          <w:p w14:paraId="075C8B54" w14:textId="77777777" w:rsidR="00F65508" w:rsidRPr="00BB54CA" w:rsidRDefault="00F65508" w:rsidP="00EE3FB5">
            <w:pPr>
              <w:jc w:val="center"/>
              <w:rPr>
                <w:rFonts w:ascii="Arial" w:hAnsi="Arial" w:cs="Arial"/>
              </w:rPr>
            </w:pPr>
            <w:r w:rsidRPr="00BB54CA">
              <w:rPr>
                <w:rFonts w:ascii="Arial" w:hAnsi="Arial" w:cs="Arial"/>
              </w:rPr>
              <w:t>5</w:t>
            </w:r>
          </w:p>
        </w:tc>
        <w:tc>
          <w:tcPr>
            <w:tcW w:w="1948" w:type="dxa"/>
            <w:tcBorders>
              <w:top w:val="nil"/>
              <w:left w:val="nil"/>
              <w:bottom w:val="nil"/>
              <w:right w:val="nil"/>
            </w:tcBorders>
          </w:tcPr>
          <w:p w14:paraId="0459C6F9" w14:textId="77777777" w:rsidR="00F65508" w:rsidRPr="00BB54CA" w:rsidRDefault="00F65508" w:rsidP="00EE3FB5">
            <w:pPr>
              <w:jc w:val="center"/>
              <w:rPr>
                <w:rFonts w:ascii="Arial" w:hAnsi="Arial" w:cs="Arial"/>
              </w:rPr>
            </w:pPr>
            <w:r w:rsidRPr="00BB54CA">
              <w:rPr>
                <w:rFonts w:ascii="Arial" w:hAnsi="Arial" w:cs="Arial"/>
              </w:rPr>
              <w:t>10</w:t>
            </w:r>
          </w:p>
        </w:tc>
      </w:tr>
      <w:tr w:rsidR="00F65508" w:rsidRPr="00BB54CA" w14:paraId="231CC151" w14:textId="77777777" w:rsidTr="00EE3FB5">
        <w:trPr>
          <w:trHeight w:val="384"/>
          <w:jc w:val="center"/>
        </w:trPr>
        <w:tc>
          <w:tcPr>
            <w:tcW w:w="3282" w:type="dxa"/>
            <w:tcBorders>
              <w:top w:val="nil"/>
              <w:left w:val="nil"/>
              <w:right w:val="nil"/>
            </w:tcBorders>
          </w:tcPr>
          <w:p w14:paraId="53CBB741" w14:textId="77777777" w:rsidR="00F65508" w:rsidRPr="00BB54CA" w:rsidRDefault="00F65508" w:rsidP="00EE3FB5">
            <w:pPr>
              <w:rPr>
                <w:rFonts w:ascii="Arial" w:hAnsi="Arial" w:cs="Arial"/>
              </w:rPr>
            </w:pPr>
            <w:r w:rsidRPr="00BB54CA">
              <w:rPr>
                <w:rFonts w:ascii="Arial" w:hAnsi="Arial" w:cs="Arial"/>
              </w:rPr>
              <w:t>Sample storage duration (Days)</w:t>
            </w:r>
          </w:p>
        </w:tc>
        <w:tc>
          <w:tcPr>
            <w:tcW w:w="1701" w:type="dxa"/>
            <w:tcBorders>
              <w:top w:val="nil"/>
              <w:left w:val="nil"/>
              <w:right w:val="nil"/>
            </w:tcBorders>
          </w:tcPr>
          <w:p w14:paraId="49422317" w14:textId="77777777" w:rsidR="00F65508" w:rsidRPr="00BB54CA" w:rsidRDefault="00F65508" w:rsidP="00EE3FB5">
            <w:pPr>
              <w:jc w:val="center"/>
              <w:rPr>
                <w:rFonts w:ascii="Arial" w:hAnsi="Arial" w:cs="Arial"/>
              </w:rPr>
            </w:pPr>
            <w:r w:rsidRPr="00BB54CA">
              <w:rPr>
                <w:rFonts w:ascii="Arial" w:hAnsi="Arial" w:cs="Arial"/>
              </w:rPr>
              <w:t>D</w:t>
            </w:r>
          </w:p>
        </w:tc>
        <w:tc>
          <w:tcPr>
            <w:tcW w:w="1812" w:type="dxa"/>
            <w:tcBorders>
              <w:top w:val="nil"/>
              <w:left w:val="nil"/>
              <w:right w:val="nil"/>
            </w:tcBorders>
          </w:tcPr>
          <w:p w14:paraId="0948F81C" w14:textId="77777777" w:rsidR="00F65508" w:rsidRPr="00BB54CA" w:rsidRDefault="00F65508" w:rsidP="00EE3FB5">
            <w:pPr>
              <w:jc w:val="center"/>
              <w:rPr>
                <w:rFonts w:ascii="Arial" w:hAnsi="Arial" w:cs="Arial"/>
              </w:rPr>
            </w:pPr>
            <w:r w:rsidRPr="00BB54CA">
              <w:rPr>
                <w:rFonts w:ascii="Arial" w:hAnsi="Arial" w:cs="Arial"/>
              </w:rPr>
              <w:t>0</w:t>
            </w:r>
          </w:p>
        </w:tc>
        <w:tc>
          <w:tcPr>
            <w:tcW w:w="1948" w:type="dxa"/>
            <w:tcBorders>
              <w:top w:val="nil"/>
              <w:left w:val="nil"/>
              <w:right w:val="nil"/>
            </w:tcBorders>
          </w:tcPr>
          <w:p w14:paraId="4F62F9FA" w14:textId="77777777" w:rsidR="00F65508" w:rsidRPr="00BB54CA" w:rsidRDefault="00F65508" w:rsidP="00EE3FB5">
            <w:pPr>
              <w:jc w:val="center"/>
              <w:rPr>
                <w:rFonts w:ascii="Arial" w:hAnsi="Arial" w:cs="Arial"/>
              </w:rPr>
            </w:pPr>
            <w:r w:rsidRPr="00BB54CA">
              <w:rPr>
                <w:rFonts w:ascii="Arial" w:hAnsi="Arial" w:cs="Arial"/>
              </w:rPr>
              <w:t>14</w:t>
            </w:r>
          </w:p>
        </w:tc>
      </w:tr>
    </w:tbl>
    <w:p w14:paraId="47C6EFDD" w14:textId="7C6C12F8" w:rsidR="00E50B11" w:rsidRPr="00E50B11" w:rsidRDefault="00E50B11" w:rsidP="00F65508">
      <w:pPr>
        <w:pStyle w:val="Body"/>
        <w:spacing w:before="240"/>
        <w:rPr>
          <w:rFonts w:ascii="Arial" w:hAnsi="Arial" w:cs="Arial"/>
          <w:lang w:val="fr-FR"/>
        </w:rPr>
      </w:pPr>
      <w:r w:rsidRPr="00E50B11">
        <w:rPr>
          <w:rFonts w:ascii="Arial" w:hAnsi="Arial" w:cs="Arial"/>
          <w:lang w:val="en"/>
        </w:rPr>
        <w:lastRenderedPageBreak/>
        <w:t xml:space="preserve">The mathematical model considered here is a function of degree 1 for simplification. The polynomial model is: </w:t>
      </w:r>
      <m:oMath>
        <m:r>
          <w:rPr>
            <w:rFonts w:ascii="Cambria Math" w:hAnsi="Cambria Math" w:cs="Arial"/>
          </w:rPr>
          <m:t>Y=</m:t>
        </m:r>
        <m:sSub>
          <m:sSubPr>
            <m:ctrlPr>
              <w:rPr>
                <w:rFonts w:ascii="Cambria Math" w:hAnsi="Cambria Math" w:cs="Arial"/>
              </w:rPr>
            </m:ctrlPr>
          </m:sSubPr>
          <m:e>
            <m:r>
              <w:rPr>
                <w:rFonts w:ascii="Cambria Math" w:hAnsi="Cambria Math" w:cs="Arial"/>
              </w:rPr>
              <m:t>a</m:t>
            </m:r>
          </m:e>
          <m:sub>
            <m:r>
              <w:rPr>
                <w:rFonts w:ascii="Cambria Math" w:hAnsi="Cambria Math" w:cs="Arial"/>
              </w:rPr>
              <m:t>0</m:t>
            </m:r>
          </m:sub>
        </m:sSub>
        <m:r>
          <w:rPr>
            <w:rFonts w:ascii="Cambria Math" w:hAnsi="Cambria Math" w:cs="Arial"/>
          </w:rPr>
          <m:t>+</m:t>
        </m:r>
        <m:r>
          <m:rPr>
            <m:sty m:val="p"/>
          </m:rPr>
          <w:rPr>
            <w:rFonts w:ascii="Cambria Math" w:hAnsi="Cambria Math" w:cs="Arial"/>
          </w:rPr>
          <m:t>∑</m:t>
        </m:r>
        <m:sSub>
          <m:sSubPr>
            <m:ctrlPr>
              <w:rPr>
                <w:rFonts w:ascii="Cambria Math" w:hAnsi="Cambria Math" w:cs="Arial"/>
              </w:rPr>
            </m:ctrlPr>
          </m:sSubPr>
          <m:e>
            <m:r>
              <w:rPr>
                <w:rFonts w:ascii="Cambria Math" w:hAnsi="Cambria Math" w:cs="Arial"/>
              </w:rPr>
              <m:t>a</m:t>
            </m:r>
          </m:e>
          <m:sub>
            <m:r>
              <w:rPr>
                <w:rFonts w:ascii="Cambria Math" w:hAnsi="Cambria Math" w:cs="Arial"/>
              </w:rPr>
              <m:t>i</m:t>
            </m:r>
          </m:sub>
        </m:sSub>
        <m:sSub>
          <m:sSubPr>
            <m:ctrlPr>
              <w:rPr>
                <w:rFonts w:ascii="Cambria Math" w:hAnsi="Cambria Math" w:cs="Arial"/>
              </w:rPr>
            </m:ctrlPr>
          </m:sSubPr>
          <m:e>
            <m:r>
              <w:rPr>
                <w:rFonts w:ascii="Cambria Math" w:hAnsi="Cambria Math" w:cs="Arial"/>
              </w:rPr>
              <m:t>X</m:t>
            </m:r>
          </m:e>
          <m:sub>
            <m:r>
              <w:rPr>
                <w:rFonts w:ascii="Cambria Math" w:hAnsi="Cambria Math" w:cs="Arial"/>
              </w:rPr>
              <m:t>i</m:t>
            </m:r>
          </m:sub>
        </m:sSub>
        <m:r>
          <m:rPr>
            <m:sty m:val="p"/>
          </m:rPr>
          <w:rPr>
            <w:rFonts w:ascii="Cambria Math" w:hAnsi="Cambria Math" w:cs="Arial"/>
          </w:rPr>
          <m:t>…+e</m:t>
        </m:r>
      </m:oMath>
      <w:r w:rsidRPr="00E50B11">
        <w:rPr>
          <w:rFonts w:ascii="Arial" w:hAnsi="Arial" w:cs="Arial"/>
          <w:lang w:val="fr-FR"/>
        </w:rPr>
        <w:t xml:space="preserve"> </w:t>
      </w:r>
    </w:p>
    <w:p w14:paraId="543A9C1B" w14:textId="77777777" w:rsidR="00E50B11" w:rsidRDefault="00E50B11" w:rsidP="00E50B11">
      <w:pPr>
        <w:pStyle w:val="Body"/>
        <w:spacing w:after="0"/>
        <w:rPr>
          <w:rFonts w:ascii="Arial" w:hAnsi="Arial" w:cs="Arial"/>
          <w:lang w:val="fr-FR"/>
        </w:rPr>
      </w:pPr>
      <w:r w:rsidRPr="00E50B11">
        <w:rPr>
          <w:rFonts w:ascii="Arial" w:hAnsi="Arial" w:cs="Arial"/>
          <w:lang w:val="fr-FR"/>
        </w:rPr>
        <w:t xml:space="preserve">Where :           </w:t>
      </w:r>
    </w:p>
    <w:p w14:paraId="35ECC85A" w14:textId="640242F0" w:rsidR="00E50B11" w:rsidRPr="00E50B11" w:rsidRDefault="00E50B11" w:rsidP="00E50B11">
      <w:pPr>
        <w:pStyle w:val="Body"/>
        <w:spacing w:after="0"/>
        <w:rPr>
          <w:rFonts w:ascii="Arial" w:hAnsi="Arial" w:cs="Arial"/>
          <w:lang w:val="fr-FR"/>
        </w:rPr>
      </w:pPr>
      <w:r>
        <w:rPr>
          <w:rFonts w:ascii="Arial" w:hAnsi="Arial" w:cs="Arial"/>
          <w:lang w:val="fr-FR"/>
        </w:rPr>
        <w:t xml:space="preserve">        </w:t>
      </w:r>
      <w:r w:rsidRPr="00E50B11">
        <w:rPr>
          <w:rFonts w:ascii="Arial" w:hAnsi="Arial" w:cs="Arial"/>
          <w:lang w:val="fr-FR"/>
        </w:rPr>
        <w:t>Y : response or magnitude of interest ;</w:t>
      </w:r>
    </w:p>
    <w:p w14:paraId="57CF0115" w14:textId="29A69102" w:rsidR="00E50B11" w:rsidRPr="00E50B11" w:rsidRDefault="00E50B11" w:rsidP="00E50B11">
      <w:pPr>
        <w:pStyle w:val="Body"/>
        <w:spacing w:after="0"/>
        <w:rPr>
          <w:rFonts w:ascii="Arial" w:hAnsi="Arial" w:cs="Arial"/>
          <w:lang w:val="fr-FR"/>
        </w:rPr>
      </w:pPr>
      <w:r>
        <w:rPr>
          <w:rFonts w:ascii="Arial" w:hAnsi="Arial" w:cs="Arial"/>
          <w:lang w:val="fr-FR"/>
        </w:rPr>
        <w:t xml:space="preserve">        </w:t>
      </w:r>
      <w:r w:rsidRPr="00E50B11">
        <w:rPr>
          <w:rFonts w:ascii="Arial" w:hAnsi="Arial" w:cs="Arial"/>
          <w:lang w:val="fr-FR"/>
        </w:rPr>
        <w:t>X</w:t>
      </w:r>
      <w:r w:rsidRPr="00E50B11">
        <w:rPr>
          <w:rFonts w:ascii="Arial" w:hAnsi="Arial" w:cs="Arial"/>
          <w:vertAlign w:val="subscript"/>
          <w:lang w:val="fr-FR"/>
        </w:rPr>
        <w:t>i</w:t>
      </w:r>
      <w:r w:rsidRPr="00E50B11">
        <w:rPr>
          <w:rFonts w:ascii="Arial" w:hAnsi="Arial" w:cs="Arial"/>
          <w:lang w:val="fr-FR"/>
        </w:rPr>
        <w:t xml:space="preserve"> : variable representing factors i and j ;</w:t>
      </w:r>
    </w:p>
    <w:p w14:paraId="3B695B0B" w14:textId="379174C4" w:rsidR="00E50B11" w:rsidRPr="00E50B11" w:rsidRDefault="00E50B11" w:rsidP="00E50B11">
      <w:pPr>
        <w:pStyle w:val="Body"/>
        <w:spacing w:after="0"/>
        <w:rPr>
          <w:rFonts w:ascii="Arial" w:hAnsi="Arial" w:cs="Arial"/>
          <w:lang w:val="fr-FR"/>
        </w:rPr>
      </w:pPr>
      <w:r>
        <w:rPr>
          <w:rFonts w:ascii="Arial" w:hAnsi="Arial" w:cs="Arial"/>
          <w:lang w:val="fr-FR"/>
        </w:rPr>
        <w:t xml:space="preserve">        </w:t>
      </w:r>
      <w:r w:rsidRPr="00E50B11">
        <w:rPr>
          <w:rFonts w:ascii="Arial" w:hAnsi="Arial" w:cs="Arial"/>
          <w:lang w:val="fr-FR"/>
        </w:rPr>
        <w:t>a</w:t>
      </w:r>
      <w:r w:rsidRPr="00E50B11">
        <w:rPr>
          <w:rFonts w:ascii="Arial" w:hAnsi="Arial" w:cs="Arial"/>
          <w:vertAlign w:val="subscript"/>
          <w:lang w:val="fr-FR"/>
        </w:rPr>
        <w:t>0 </w:t>
      </w:r>
      <w:r w:rsidRPr="00E50B11">
        <w:rPr>
          <w:rFonts w:ascii="Arial" w:hAnsi="Arial" w:cs="Arial"/>
          <w:lang w:val="fr-FR"/>
        </w:rPr>
        <w:t>; a</w:t>
      </w:r>
      <w:r w:rsidRPr="00E50B11">
        <w:rPr>
          <w:rFonts w:ascii="Arial" w:hAnsi="Arial" w:cs="Arial"/>
          <w:vertAlign w:val="subscript"/>
          <w:lang w:val="fr-FR"/>
        </w:rPr>
        <w:t>i</w:t>
      </w:r>
      <w:r w:rsidRPr="00E50B11">
        <w:rPr>
          <w:rFonts w:ascii="Arial" w:hAnsi="Arial" w:cs="Arial"/>
          <w:lang w:val="fr-FR"/>
        </w:rPr>
        <w:t>: coefficients of the mathematical model ;</w:t>
      </w:r>
    </w:p>
    <w:p w14:paraId="53D69BB9" w14:textId="4BBA1122" w:rsidR="00E50B11" w:rsidRPr="00E50B11" w:rsidRDefault="00E50B11" w:rsidP="00E50B11">
      <w:pPr>
        <w:pStyle w:val="Body"/>
        <w:rPr>
          <w:rFonts w:ascii="Arial" w:hAnsi="Arial" w:cs="Arial"/>
          <w:lang w:val="fr-FR"/>
        </w:rPr>
      </w:pPr>
      <w:r w:rsidRPr="00E50B11">
        <w:rPr>
          <w:rFonts w:ascii="Arial" w:hAnsi="Arial" w:cs="Arial"/>
          <w:lang w:val="fr-FR"/>
        </w:rPr>
        <w:t xml:space="preserve">        e : measurement error ;</w:t>
      </w:r>
    </w:p>
    <w:p w14:paraId="6B20E32B" w14:textId="77777777" w:rsidR="00E50B11" w:rsidRPr="0068799B" w:rsidRDefault="00E50B11" w:rsidP="00E50B11">
      <w:pPr>
        <w:pStyle w:val="Body"/>
        <w:spacing w:after="0"/>
        <w:rPr>
          <w:rFonts w:ascii="Arial" w:hAnsi="Arial" w:cs="Arial"/>
          <w:b/>
          <w:bCs/>
          <w:lang w:val="en"/>
        </w:rPr>
      </w:pPr>
      <w:r w:rsidRPr="00E50B11">
        <w:rPr>
          <w:rFonts w:ascii="Arial" w:hAnsi="Arial" w:cs="Arial"/>
          <w:lang w:val="en"/>
        </w:rPr>
        <w:t xml:space="preserve">The experiment matrix is ​​presented </w:t>
      </w:r>
      <w:r w:rsidRPr="0068799B">
        <w:rPr>
          <w:rFonts w:ascii="Arial" w:hAnsi="Arial" w:cs="Arial"/>
          <w:lang w:val="en"/>
        </w:rPr>
        <w:t>in Table 2.</w:t>
      </w:r>
      <w:r w:rsidRPr="0068799B">
        <w:rPr>
          <w:rFonts w:ascii="Arial" w:hAnsi="Arial" w:cs="Arial"/>
          <w:b/>
          <w:bCs/>
          <w:lang w:val="en"/>
        </w:rPr>
        <w:t xml:space="preserve"> </w:t>
      </w:r>
    </w:p>
    <w:p w14:paraId="4C7DB66A" w14:textId="77777777" w:rsidR="00177DC2" w:rsidRPr="0068799B" w:rsidRDefault="00177DC2" w:rsidP="00441B6F">
      <w:pPr>
        <w:pStyle w:val="Body"/>
        <w:spacing w:after="0"/>
        <w:rPr>
          <w:rFonts w:ascii="Arial" w:hAnsi="Arial" w:cs="Arial"/>
          <w:b/>
          <w:bCs/>
          <w:lang w:val="en"/>
        </w:rPr>
      </w:pPr>
    </w:p>
    <w:p w14:paraId="5DFEDD6A" w14:textId="35CA0C1E" w:rsidR="00403B52" w:rsidRDefault="00403B52" w:rsidP="00403B52">
      <w:pPr>
        <w:pStyle w:val="Body"/>
        <w:spacing w:after="0"/>
        <w:jc w:val="center"/>
        <w:rPr>
          <w:rFonts w:ascii="Arial" w:hAnsi="Arial" w:cs="Arial"/>
          <w:lang w:val="en"/>
        </w:rPr>
      </w:pPr>
      <w:r w:rsidRPr="00403B52">
        <w:rPr>
          <w:rFonts w:ascii="Arial" w:hAnsi="Arial" w:cs="Arial"/>
          <w:b/>
          <w:bCs/>
          <w:lang w:val="en"/>
        </w:rPr>
        <w:t>Table 2</w:t>
      </w:r>
      <w:r w:rsidR="0076311A" w:rsidRPr="0076311A">
        <w:rPr>
          <w:rFonts w:ascii="Arial" w:hAnsi="Arial" w:cs="Arial"/>
          <w:b/>
          <w:bCs/>
          <w:lang w:val="en"/>
        </w:rPr>
        <w:t>.</w:t>
      </w:r>
      <w:r w:rsidRPr="00403B52">
        <w:rPr>
          <w:rFonts w:ascii="Arial" w:hAnsi="Arial" w:cs="Arial"/>
          <w:b/>
          <w:bCs/>
          <w:lang w:val="en"/>
        </w:rPr>
        <w:t xml:space="preserve"> Two-level full factorial experimental design</w:t>
      </w:r>
    </w:p>
    <w:p w14:paraId="0910C941" w14:textId="77777777" w:rsidR="00403B52" w:rsidRPr="00403B52" w:rsidRDefault="00403B52" w:rsidP="00403B52">
      <w:pPr>
        <w:pStyle w:val="Body"/>
        <w:spacing w:after="0"/>
        <w:rPr>
          <w:rFonts w:ascii="Arial" w:hAnsi="Arial" w:cs="Arial"/>
          <w:lang w:val="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67"/>
        <w:gridCol w:w="567"/>
        <w:gridCol w:w="567"/>
        <w:gridCol w:w="567"/>
      </w:tblGrid>
      <w:tr w:rsidR="00CE40DC" w:rsidRPr="00CE40DC" w14:paraId="213F84E6" w14:textId="77777777" w:rsidTr="00EE3FB5">
        <w:trPr>
          <w:jc w:val="center"/>
        </w:trPr>
        <w:tc>
          <w:tcPr>
            <w:tcW w:w="1492" w:type="dxa"/>
            <w:tcBorders>
              <w:left w:val="nil"/>
              <w:bottom w:val="single" w:sz="4" w:space="0" w:color="auto"/>
              <w:right w:val="nil"/>
            </w:tcBorders>
          </w:tcPr>
          <w:p w14:paraId="2D157D90"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Tests order</w:t>
            </w:r>
          </w:p>
        </w:tc>
        <w:tc>
          <w:tcPr>
            <w:tcW w:w="567" w:type="dxa"/>
            <w:tcBorders>
              <w:left w:val="nil"/>
              <w:bottom w:val="single" w:sz="4" w:space="0" w:color="auto"/>
              <w:right w:val="nil"/>
            </w:tcBorders>
          </w:tcPr>
          <w:p w14:paraId="2C7EC180"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A</w:t>
            </w:r>
          </w:p>
        </w:tc>
        <w:tc>
          <w:tcPr>
            <w:tcW w:w="567" w:type="dxa"/>
            <w:tcBorders>
              <w:left w:val="nil"/>
              <w:bottom w:val="single" w:sz="4" w:space="0" w:color="auto"/>
              <w:right w:val="nil"/>
            </w:tcBorders>
          </w:tcPr>
          <w:p w14:paraId="15D20A38"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B</w:t>
            </w:r>
          </w:p>
        </w:tc>
        <w:tc>
          <w:tcPr>
            <w:tcW w:w="567" w:type="dxa"/>
            <w:tcBorders>
              <w:left w:val="nil"/>
              <w:bottom w:val="single" w:sz="4" w:space="0" w:color="auto"/>
              <w:right w:val="nil"/>
            </w:tcBorders>
          </w:tcPr>
          <w:p w14:paraId="35DEBB18"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C</w:t>
            </w:r>
          </w:p>
        </w:tc>
        <w:tc>
          <w:tcPr>
            <w:tcW w:w="567" w:type="dxa"/>
            <w:tcBorders>
              <w:left w:val="nil"/>
              <w:bottom w:val="single" w:sz="4" w:space="0" w:color="auto"/>
              <w:right w:val="nil"/>
            </w:tcBorders>
          </w:tcPr>
          <w:p w14:paraId="3CBC5CC3"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D</w:t>
            </w:r>
          </w:p>
        </w:tc>
      </w:tr>
      <w:tr w:rsidR="00CE40DC" w:rsidRPr="00CE40DC" w14:paraId="505A7E19" w14:textId="77777777" w:rsidTr="00EE3FB5">
        <w:trPr>
          <w:jc w:val="center"/>
        </w:trPr>
        <w:tc>
          <w:tcPr>
            <w:tcW w:w="1492" w:type="dxa"/>
            <w:tcBorders>
              <w:left w:val="nil"/>
              <w:bottom w:val="nil"/>
              <w:right w:val="nil"/>
            </w:tcBorders>
          </w:tcPr>
          <w:p w14:paraId="1CDA4027" w14:textId="77777777" w:rsidR="00CE40DC" w:rsidRPr="00CE40DC" w:rsidRDefault="00CE40DC" w:rsidP="00CE40DC">
            <w:pPr>
              <w:pStyle w:val="Body"/>
              <w:rPr>
                <w:rFonts w:ascii="Arial" w:hAnsi="Arial" w:cs="Arial"/>
                <w:lang w:val="en"/>
              </w:rPr>
            </w:pPr>
            <w:r w:rsidRPr="00CE40DC">
              <w:rPr>
                <w:rFonts w:ascii="Arial" w:hAnsi="Arial" w:cs="Arial"/>
                <w:lang w:val="en"/>
              </w:rPr>
              <w:t>1</w:t>
            </w:r>
          </w:p>
        </w:tc>
        <w:tc>
          <w:tcPr>
            <w:tcW w:w="567" w:type="dxa"/>
            <w:tcBorders>
              <w:left w:val="nil"/>
              <w:bottom w:val="nil"/>
              <w:right w:val="nil"/>
            </w:tcBorders>
          </w:tcPr>
          <w:p w14:paraId="7BDBCE6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left w:val="nil"/>
              <w:bottom w:val="nil"/>
              <w:right w:val="nil"/>
            </w:tcBorders>
          </w:tcPr>
          <w:p w14:paraId="3A8AA5D4"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left w:val="nil"/>
              <w:bottom w:val="nil"/>
              <w:right w:val="nil"/>
            </w:tcBorders>
          </w:tcPr>
          <w:p w14:paraId="74089074"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left w:val="nil"/>
              <w:bottom w:val="nil"/>
              <w:right w:val="nil"/>
            </w:tcBorders>
          </w:tcPr>
          <w:p w14:paraId="079A9533"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201B3D8" w14:textId="77777777" w:rsidTr="00EE3FB5">
        <w:trPr>
          <w:jc w:val="center"/>
        </w:trPr>
        <w:tc>
          <w:tcPr>
            <w:tcW w:w="1492" w:type="dxa"/>
            <w:tcBorders>
              <w:top w:val="nil"/>
              <w:left w:val="nil"/>
              <w:bottom w:val="nil"/>
              <w:right w:val="nil"/>
            </w:tcBorders>
          </w:tcPr>
          <w:p w14:paraId="3AA4643E" w14:textId="77777777" w:rsidR="00CE40DC" w:rsidRPr="00CE40DC" w:rsidRDefault="00CE40DC" w:rsidP="00CE40DC">
            <w:pPr>
              <w:pStyle w:val="Body"/>
              <w:rPr>
                <w:rFonts w:ascii="Arial" w:hAnsi="Arial" w:cs="Arial"/>
                <w:lang w:val="en"/>
              </w:rPr>
            </w:pPr>
            <w:r w:rsidRPr="00CE40DC">
              <w:rPr>
                <w:rFonts w:ascii="Arial" w:hAnsi="Arial" w:cs="Arial"/>
                <w:lang w:val="en"/>
              </w:rPr>
              <w:t>2</w:t>
            </w:r>
          </w:p>
        </w:tc>
        <w:tc>
          <w:tcPr>
            <w:tcW w:w="567" w:type="dxa"/>
            <w:tcBorders>
              <w:top w:val="nil"/>
              <w:left w:val="nil"/>
              <w:bottom w:val="nil"/>
              <w:right w:val="nil"/>
            </w:tcBorders>
          </w:tcPr>
          <w:p w14:paraId="4FA66C39"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E92AE6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C39B49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CD27C9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69149C8" w14:textId="77777777" w:rsidTr="00EE3FB5">
        <w:trPr>
          <w:jc w:val="center"/>
        </w:trPr>
        <w:tc>
          <w:tcPr>
            <w:tcW w:w="1492" w:type="dxa"/>
            <w:tcBorders>
              <w:top w:val="nil"/>
              <w:left w:val="nil"/>
              <w:bottom w:val="nil"/>
              <w:right w:val="nil"/>
            </w:tcBorders>
          </w:tcPr>
          <w:p w14:paraId="765D5855" w14:textId="77777777" w:rsidR="00CE40DC" w:rsidRPr="00CE40DC" w:rsidRDefault="00CE40DC" w:rsidP="00CE40DC">
            <w:pPr>
              <w:pStyle w:val="Body"/>
              <w:rPr>
                <w:rFonts w:ascii="Arial" w:hAnsi="Arial" w:cs="Arial"/>
                <w:lang w:val="en"/>
              </w:rPr>
            </w:pPr>
            <w:r w:rsidRPr="00CE40DC">
              <w:rPr>
                <w:rFonts w:ascii="Arial" w:hAnsi="Arial" w:cs="Arial"/>
                <w:lang w:val="en"/>
              </w:rPr>
              <w:t>3</w:t>
            </w:r>
          </w:p>
        </w:tc>
        <w:tc>
          <w:tcPr>
            <w:tcW w:w="567" w:type="dxa"/>
            <w:tcBorders>
              <w:top w:val="nil"/>
              <w:left w:val="nil"/>
              <w:bottom w:val="nil"/>
              <w:right w:val="nil"/>
            </w:tcBorders>
          </w:tcPr>
          <w:p w14:paraId="7612A02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397BC6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F22D3F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629A44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765DB4BC" w14:textId="77777777" w:rsidTr="00EE3FB5">
        <w:trPr>
          <w:jc w:val="center"/>
        </w:trPr>
        <w:tc>
          <w:tcPr>
            <w:tcW w:w="1492" w:type="dxa"/>
            <w:tcBorders>
              <w:top w:val="nil"/>
              <w:left w:val="nil"/>
              <w:bottom w:val="nil"/>
              <w:right w:val="nil"/>
            </w:tcBorders>
          </w:tcPr>
          <w:p w14:paraId="6EC86AC0" w14:textId="77777777" w:rsidR="00CE40DC" w:rsidRPr="00CE40DC" w:rsidRDefault="00CE40DC" w:rsidP="00CE40DC">
            <w:pPr>
              <w:pStyle w:val="Body"/>
              <w:rPr>
                <w:rFonts w:ascii="Arial" w:hAnsi="Arial" w:cs="Arial"/>
                <w:lang w:val="en"/>
              </w:rPr>
            </w:pPr>
            <w:r w:rsidRPr="00CE40DC">
              <w:rPr>
                <w:rFonts w:ascii="Arial" w:hAnsi="Arial" w:cs="Arial"/>
                <w:lang w:val="en"/>
              </w:rPr>
              <w:t>4</w:t>
            </w:r>
          </w:p>
        </w:tc>
        <w:tc>
          <w:tcPr>
            <w:tcW w:w="567" w:type="dxa"/>
            <w:tcBorders>
              <w:top w:val="nil"/>
              <w:left w:val="nil"/>
              <w:bottom w:val="nil"/>
              <w:right w:val="nil"/>
            </w:tcBorders>
          </w:tcPr>
          <w:p w14:paraId="19B43393"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12B509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5BE8D0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5A36761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0D3C4FE0" w14:textId="77777777" w:rsidTr="00EE3FB5">
        <w:trPr>
          <w:jc w:val="center"/>
        </w:trPr>
        <w:tc>
          <w:tcPr>
            <w:tcW w:w="1492" w:type="dxa"/>
            <w:tcBorders>
              <w:top w:val="nil"/>
              <w:left w:val="nil"/>
              <w:bottom w:val="nil"/>
              <w:right w:val="nil"/>
            </w:tcBorders>
          </w:tcPr>
          <w:p w14:paraId="03EB82B7" w14:textId="77777777" w:rsidR="00CE40DC" w:rsidRPr="00CE40DC" w:rsidRDefault="00CE40DC" w:rsidP="00CE40DC">
            <w:pPr>
              <w:pStyle w:val="Body"/>
              <w:rPr>
                <w:rFonts w:ascii="Arial" w:hAnsi="Arial" w:cs="Arial"/>
                <w:lang w:val="en"/>
              </w:rPr>
            </w:pPr>
            <w:r w:rsidRPr="00CE40DC">
              <w:rPr>
                <w:rFonts w:ascii="Arial" w:hAnsi="Arial" w:cs="Arial"/>
                <w:lang w:val="en"/>
              </w:rPr>
              <w:t>5</w:t>
            </w:r>
          </w:p>
        </w:tc>
        <w:tc>
          <w:tcPr>
            <w:tcW w:w="567" w:type="dxa"/>
            <w:tcBorders>
              <w:top w:val="nil"/>
              <w:left w:val="nil"/>
              <w:bottom w:val="nil"/>
              <w:right w:val="nil"/>
            </w:tcBorders>
          </w:tcPr>
          <w:p w14:paraId="7D02680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05E455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B97D2D6"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A800B40"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4E4E813" w14:textId="77777777" w:rsidTr="00EE3FB5">
        <w:trPr>
          <w:jc w:val="center"/>
        </w:trPr>
        <w:tc>
          <w:tcPr>
            <w:tcW w:w="1492" w:type="dxa"/>
            <w:tcBorders>
              <w:top w:val="nil"/>
              <w:left w:val="nil"/>
              <w:bottom w:val="nil"/>
              <w:right w:val="nil"/>
            </w:tcBorders>
          </w:tcPr>
          <w:p w14:paraId="5DD0EBA3" w14:textId="77777777" w:rsidR="00CE40DC" w:rsidRPr="00CE40DC" w:rsidRDefault="00CE40DC" w:rsidP="00CE40DC">
            <w:pPr>
              <w:pStyle w:val="Body"/>
              <w:rPr>
                <w:rFonts w:ascii="Arial" w:hAnsi="Arial" w:cs="Arial"/>
                <w:lang w:val="en"/>
              </w:rPr>
            </w:pPr>
            <w:r w:rsidRPr="00CE40DC">
              <w:rPr>
                <w:rFonts w:ascii="Arial" w:hAnsi="Arial" w:cs="Arial"/>
                <w:lang w:val="en"/>
              </w:rPr>
              <w:t>6</w:t>
            </w:r>
          </w:p>
        </w:tc>
        <w:tc>
          <w:tcPr>
            <w:tcW w:w="567" w:type="dxa"/>
            <w:tcBorders>
              <w:top w:val="nil"/>
              <w:left w:val="nil"/>
              <w:bottom w:val="nil"/>
              <w:right w:val="nil"/>
            </w:tcBorders>
          </w:tcPr>
          <w:p w14:paraId="32ECACF3"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CB3ACD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53FB51C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B7E3C87"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5A7CF00D" w14:textId="77777777" w:rsidTr="00EE3FB5">
        <w:trPr>
          <w:jc w:val="center"/>
        </w:trPr>
        <w:tc>
          <w:tcPr>
            <w:tcW w:w="1492" w:type="dxa"/>
            <w:tcBorders>
              <w:top w:val="nil"/>
              <w:left w:val="nil"/>
              <w:bottom w:val="nil"/>
              <w:right w:val="nil"/>
            </w:tcBorders>
          </w:tcPr>
          <w:p w14:paraId="3CA8036F" w14:textId="77777777" w:rsidR="00CE40DC" w:rsidRPr="00CE40DC" w:rsidRDefault="00CE40DC" w:rsidP="00CE40DC">
            <w:pPr>
              <w:pStyle w:val="Body"/>
              <w:rPr>
                <w:rFonts w:ascii="Arial" w:hAnsi="Arial" w:cs="Arial"/>
                <w:lang w:val="en"/>
              </w:rPr>
            </w:pPr>
            <w:r w:rsidRPr="00CE40DC">
              <w:rPr>
                <w:rFonts w:ascii="Arial" w:hAnsi="Arial" w:cs="Arial"/>
                <w:lang w:val="en"/>
              </w:rPr>
              <w:t>7</w:t>
            </w:r>
          </w:p>
        </w:tc>
        <w:tc>
          <w:tcPr>
            <w:tcW w:w="567" w:type="dxa"/>
            <w:tcBorders>
              <w:top w:val="nil"/>
              <w:left w:val="nil"/>
              <w:bottom w:val="nil"/>
              <w:right w:val="nil"/>
            </w:tcBorders>
          </w:tcPr>
          <w:p w14:paraId="14988DB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B80AD5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5287E8D5"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2FC0C9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4A7A8DA8" w14:textId="77777777" w:rsidTr="00EE3FB5">
        <w:trPr>
          <w:jc w:val="center"/>
        </w:trPr>
        <w:tc>
          <w:tcPr>
            <w:tcW w:w="1492" w:type="dxa"/>
            <w:tcBorders>
              <w:top w:val="nil"/>
              <w:left w:val="nil"/>
              <w:bottom w:val="nil"/>
              <w:right w:val="nil"/>
            </w:tcBorders>
          </w:tcPr>
          <w:p w14:paraId="0611F6B9" w14:textId="77777777" w:rsidR="00CE40DC" w:rsidRPr="00CE40DC" w:rsidRDefault="00CE40DC" w:rsidP="00CE40DC">
            <w:pPr>
              <w:pStyle w:val="Body"/>
              <w:rPr>
                <w:rFonts w:ascii="Arial" w:hAnsi="Arial" w:cs="Arial"/>
                <w:lang w:val="en"/>
              </w:rPr>
            </w:pPr>
            <w:r w:rsidRPr="00CE40DC">
              <w:rPr>
                <w:rFonts w:ascii="Arial" w:hAnsi="Arial" w:cs="Arial"/>
                <w:lang w:val="en"/>
              </w:rPr>
              <w:t>8</w:t>
            </w:r>
          </w:p>
        </w:tc>
        <w:tc>
          <w:tcPr>
            <w:tcW w:w="567" w:type="dxa"/>
            <w:tcBorders>
              <w:top w:val="nil"/>
              <w:left w:val="nil"/>
              <w:bottom w:val="nil"/>
              <w:right w:val="nil"/>
            </w:tcBorders>
          </w:tcPr>
          <w:p w14:paraId="7A32BC1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0765E67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B473AAB"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6A2B15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552E2386" w14:textId="77777777" w:rsidTr="00EE3FB5">
        <w:trPr>
          <w:jc w:val="center"/>
        </w:trPr>
        <w:tc>
          <w:tcPr>
            <w:tcW w:w="1492" w:type="dxa"/>
            <w:tcBorders>
              <w:top w:val="nil"/>
              <w:left w:val="nil"/>
              <w:bottom w:val="nil"/>
              <w:right w:val="nil"/>
            </w:tcBorders>
          </w:tcPr>
          <w:p w14:paraId="5A993634" w14:textId="77777777" w:rsidR="00CE40DC" w:rsidRPr="00CE40DC" w:rsidRDefault="00CE40DC" w:rsidP="00CE40DC">
            <w:pPr>
              <w:pStyle w:val="Body"/>
              <w:rPr>
                <w:rFonts w:ascii="Arial" w:hAnsi="Arial" w:cs="Arial"/>
                <w:lang w:val="en"/>
              </w:rPr>
            </w:pPr>
            <w:r w:rsidRPr="00CE40DC">
              <w:rPr>
                <w:rFonts w:ascii="Arial" w:hAnsi="Arial" w:cs="Arial"/>
                <w:lang w:val="en"/>
              </w:rPr>
              <w:t>9</w:t>
            </w:r>
          </w:p>
        </w:tc>
        <w:tc>
          <w:tcPr>
            <w:tcW w:w="567" w:type="dxa"/>
            <w:tcBorders>
              <w:top w:val="nil"/>
              <w:left w:val="nil"/>
              <w:bottom w:val="nil"/>
              <w:right w:val="nil"/>
            </w:tcBorders>
          </w:tcPr>
          <w:p w14:paraId="42C1505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0D34FA1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46A48C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C77A62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5AC871A7" w14:textId="77777777" w:rsidTr="00EE3FB5">
        <w:trPr>
          <w:jc w:val="center"/>
        </w:trPr>
        <w:tc>
          <w:tcPr>
            <w:tcW w:w="1492" w:type="dxa"/>
            <w:tcBorders>
              <w:top w:val="nil"/>
              <w:left w:val="nil"/>
              <w:bottom w:val="nil"/>
              <w:right w:val="nil"/>
            </w:tcBorders>
          </w:tcPr>
          <w:p w14:paraId="6615A119" w14:textId="77777777" w:rsidR="00CE40DC" w:rsidRPr="00CE40DC" w:rsidRDefault="00CE40DC" w:rsidP="00CE40DC">
            <w:pPr>
              <w:pStyle w:val="Body"/>
              <w:rPr>
                <w:rFonts w:ascii="Arial" w:hAnsi="Arial" w:cs="Arial"/>
                <w:lang w:val="en"/>
              </w:rPr>
            </w:pPr>
            <w:r w:rsidRPr="00CE40DC">
              <w:rPr>
                <w:rFonts w:ascii="Arial" w:hAnsi="Arial" w:cs="Arial"/>
                <w:lang w:val="en"/>
              </w:rPr>
              <w:t>10</w:t>
            </w:r>
          </w:p>
        </w:tc>
        <w:tc>
          <w:tcPr>
            <w:tcW w:w="567" w:type="dxa"/>
            <w:tcBorders>
              <w:top w:val="nil"/>
              <w:left w:val="nil"/>
              <w:bottom w:val="nil"/>
              <w:right w:val="nil"/>
            </w:tcBorders>
          </w:tcPr>
          <w:p w14:paraId="66D2189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5074BC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3F1E33D"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1A75083"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2EF8B0CD" w14:textId="77777777" w:rsidTr="00EE3FB5">
        <w:trPr>
          <w:jc w:val="center"/>
        </w:trPr>
        <w:tc>
          <w:tcPr>
            <w:tcW w:w="1492" w:type="dxa"/>
            <w:tcBorders>
              <w:top w:val="nil"/>
              <w:left w:val="nil"/>
              <w:bottom w:val="nil"/>
              <w:right w:val="nil"/>
            </w:tcBorders>
          </w:tcPr>
          <w:p w14:paraId="56BCF91F" w14:textId="77777777" w:rsidR="00CE40DC" w:rsidRPr="00CE40DC" w:rsidRDefault="00CE40DC" w:rsidP="00CE40DC">
            <w:pPr>
              <w:pStyle w:val="Body"/>
              <w:rPr>
                <w:rFonts w:ascii="Arial" w:hAnsi="Arial" w:cs="Arial"/>
                <w:lang w:val="en"/>
              </w:rPr>
            </w:pPr>
            <w:r w:rsidRPr="00CE40DC">
              <w:rPr>
                <w:rFonts w:ascii="Arial" w:hAnsi="Arial" w:cs="Arial"/>
                <w:lang w:val="en"/>
              </w:rPr>
              <w:t>11</w:t>
            </w:r>
          </w:p>
        </w:tc>
        <w:tc>
          <w:tcPr>
            <w:tcW w:w="567" w:type="dxa"/>
            <w:tcBorders>
              <w:top w:val="nil"/>
              <w:left w:val="nil"/>
              <w:bottom w:val="nil"/>
              <w:right w:val="nil"/>
            </w:tcBorders>
          </w:tcPr>
          <w:p w14:paraId="2AADF1DB"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E241EF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7AC5FE9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8C3EA1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3043F645" w14:textId="77777777" w:rsidTr="00EE3FB5">
        <w:trPr>
          <w:jc w:val="center"/>
        </w:trPr>
        <w:tc>
          <w:tcPr>
            <w:tcW w:w="1492" w:type="dxa"/>
            <w:tcBorders>
              <w:top w:val="nil"/>
              <w:left w:val="nil"/>
              <w:bottom w:val="nil"/>
              <w:right w:val="nil"/>
            </w:tcBorders>
          </w:tcPr>
          <w:p w14:paraId="15A37BA5" w14:textId="77777777" w:rsidR="00CE40DC" w:rsidRPr="00CE40DC" w:rsidRDefault="00CE40DC" w:rsidP="00CE40DC">
            <w:pPr>
              <w:pStyle w:val="Body"/>
              <w:rPr>
                <w:rFonts w:ascii="Arial" w:hAnsi="Arial" w:cs="Arial"/>
                <w:lang w:val="en"/>
              </w:rPr>
            </w:pPr>
            <w:r w:rsidRPr="00CE40DC">
              <w:rPr>
                <w:rFonts w:ascii="Arial" w:hAnsi="Arial" w:cs="Arial"/>
                <w:lang w:val="en"/>
              </w:rPr>
              <w:t>12</w:t>
            </w:r>
          </w:p>
        </w:tc>
        <w:tc>
          <w:tcPr>
            <w:tcW w:w="567" w:type="dxa"/>
            <w:tcBorders>
              <w:top w:val="nil"/>
              <w:left w:val="nil"/>
              <w:bottom w:val="nil"/>
              <w:right w:val="nil"/>
            </w:tcBorders>
          </w:tcPr>
          <w:p w14:paraId="3BCB343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7DA01D6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0295651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855023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377AD0A9" w14:textId="77777777" w:rsidTr="00EE3FB5">
        <w:trPr>
          <w:jc w:val="center"/>
        </w:trPr>
        <w:tc>
          <w:tcPr>
            <w:tcW w:w="1492" w:type="dxa"/>
            <w:tcBorders>
              <w:top w:val="nil"/>
              <w:left w:val="nil"/>
              <w:bottom w:val="nil"/>
              <w:right w:val="nil"/>
            </w:tcBorders>
          </w:tcPr>
          <w:p w14:paraId="3A4B7535" w14:textId="77777777" w:rsidR="00CE40DC" w:rsidRPr="00CE40DC" w:rsidRDefault="00CE40DC" w:rsidP="00CE40DC">
            <w:pPr>
              <w:pStyle w:val="Body"/>
              <w:rPr>
                <w:rFonts w:ascii="Arial" w:hAnsi="Arial" w:cs="Arial"/>
                <w:lang w:val="en"/>
              </w:rPr>
            </w:pPr>
            <w:r w:rsidRPr="00CE40DC">
              <w:rPr>
                <w:rFonts w:ascii="Arial" w:hAnsi="Arial" w:cs="Arial"/>
                <w:lang w:val="en"/>
              </w:rPr>
              <w:t>13</w:t>
            </w:r>
          </w:p>
        </w:tc>
        <w:tc>
          <w:tcPr>
            <w:tcW w:w="567" w:type="dxa"/>
            <w:tcBorders>
              <w:top w:val="nil"/>
              <w:left w:val="nil"/>
              <w:bottom w:val="nil"/>
              <w:right w:val="nil"/>
            </w:tcBorders>
          </w:tcPr>
          <w:p w14:paraId="7BDC384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A69288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F44D0B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E08824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38B9ADB" w14:textId="77777777" w:rsidTr="00EE3FB5">
        <w:trPr>
          <w:jc w:val="center"/>
        </w:trPr>
        <w:tc>
          <w:tcPr>
            <w:tcW w:w="1492" w:type="dxa"/>
            <w:tcBorders>
              <w:top w:val="nil"/>
              <w:left w:val="nil"/>
              <w:bottom w:val="nil"/>
              <w:right w:val="nil"/>
            </w:tcBorders>
          </w:tcPr>
          <w:p w14:paraId="7DA3A853" w14:textId="77777777" w:rsidR="00CE40DC" w:rsidRPr="00CE40DC" w:rsidRDefault="00CE40DC" w:rsidP="00CE40DC">
            <w:pPr>
              <w:pStyle w:val="Body"/>
              <w:rPr>
                <w:rFonts w:ascii="Arial" w:hAnsi="Arial" w:cs="Arial"/>
                <w:lang w:val="en"/>
              </w:rPr>
            </w:pPr>
            <w:r w:rsidRPr="00CE40DC">
              <w:rPr>
                <w:rFonts w:ascii="Arial" w:hAnsi="Arial" w:cs="Arial"/>
                <w:lang w:val="en"/>
              </w:rPr>
              <w:t>14</w:t>
            </w:r>
          </w:p>
        </w:tc>
        <w:tc>
          <w:tcPr>
            <w:tcW w:w="567" w:type="dxa"/>
            <w:tcBorders>
              <w:top w:val="nil"/>
              <w:left w:val="nil"/>
              <w:bottom w:val="nil"/>
              <w:right w:val="nil"/>
            </w:tcBorders>
          </w:tcPr>
          <w:p w14:paraId="0A7D7C8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0B20059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682451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EA0A2A0"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040FEE64" w14:textId="77777777" w:rsidTr="00EE3FB5">
        <w:trPr>
          <w:jc w:val="center"/>
        </w:trPr>
        <w:tc>
          <w:tcPr>
            <w:tcW w:w="1492" w:type="dxa"/>
            <w:tcBorders>
              <w:top w:val="nil"/>
              <w:left w:val="nil"/>
              <w:bottom w:val="nil"/>
              <w:right w:val="nil"/>
            </w:tcBorders>
          </w:tcPr>
          <w:p w14:paraId="7DC0AF61" w14:textId="77777777" w:rsidR="00CE40DC" w:rsidRPr="00CE40DC" w:rsidRDefault="00CE40DC" w:rsidP="00CE40DC">
            <w:pPr>
              <w:pStyle w:val="Body"/>
              <w:rPr>
                <w:rFonts w:ascii="Arial" w:hAnsi="Arial" w:cs="Arial"/>
                <w:lang w:val="en"/>
              </w:rPr>
            </w:pPr>
            <w:r w:rsidRPr="00CE40DC">
              <w:rPr>
                <w:rFonts w:ascii="Arial" w:hAnsi="Arial" w:cs="Arial"/>
                <w:lang w:val="en"/>
              </w:rPr>
              <w:t>15</w:t>
            </w:r>
          </w:p>
        </w:tc>
        <w:tc>
          <w:tcPr>
            <w:tcW w:w="567" w:type="dxa"/>
            <w:tcBorders>
              <w:top w:val="nil"/>
              <w:left w:val="nil"/>
              <w:bottom w:val="nil"/>
              <w:right w:val="nil"/>
            </w:tcBorders>
          </w:tcPr>
          <w:p w14:paraId="641504B0"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561B5D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08AEEF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CFF9550"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11E3A98" w14:textId="77777777" w:rsidTr="00EE3FB5">
        <w:trPr>
          <w:jc w:val="center"/>
        </w:trPr>
        <w:tc>
          <w:tcPr>
            <w:tcW w:w="1492" w:type="dxa"/>
            <w:tcBorders>
              <w:top w:val="nil"/>
              <w:left w:val="nil"/>
              <w:right w:val="nil"/>
            </w:tcBorders>
          </w:tcPr>
          <w:p w14:paraId="72391B03" w14:textId="77777777" w:rsidR="00CE40DC" w:rsidRPr="00CE40DC" w:rsidRDefault="00CE40DC" w:rsidP="00CE40DC">
            <w:pPr>
              <w:pStyle w:val="Body"/>
              <w:rPr>
                <w:rFonts w:ascii="Arial" w:hAnsi="Arial" w:cs="Arial"/>
                <w:lang w:val="en"/>
              </w:rPr>
            </w:pPr>
            <w:r w:rsidRPr="00CE40DC">
              <w:rPr>
                <w:rFonts w:ascii="Arial" w:hAnsi="Arial" w:cs="Arial"/>
                <w:lang w:val="en"/>
              </w:rPr>
              <w:t>16</w:t>
            </w:r>
          </w:p>
        </w:tc>
        <w:tc>
          <w:tcPr>
            <w:tcW w:w="567" w:type="dxa"/>
            <w:tcBorders>
              <w:top w:val="nil"/>
              <w:left w:val="nil"/>
              <w:right w:val="nil"/>
            </w:tcBorders>
          </w:tcPr>
          <w:p w14:paraId="13CE342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right w:val="nil"/>
            </w:tcBorders>
          </w:tcPr>
          <w:p w14:paraId="68B2C18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right w:val="nil"/>
            </w:tcBorders>
          </w:tcPr>
          <w:p w14:paraId="2CB68B2B"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right w:val="nil"/>
            </w:tcBorders>
          </w:tcPr>
          <w:p w14:paraId="7205BC85"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bl>
    <w:p w14:paraId="74796E1D" w14:textId="77777777" w:rsidR="00403B52" w:rsidRPr="00403B52" w:rsidRDefault="00403B52" w:rsidP="00CE40DC">
      <w:pPr>
        <w:pStyle w:val="Body"/>
        <w:spacing w:after="0"/>
        <w:jc w:val="center"/>
        <w:rPr>
          <w:rFonts w:ascii="Arial" w:hAnsi="Arial" w:cs="Arial"/>
          <w:lang w:val="en"/>
        </w:rPr>
      </w:pPr>
    </w:p>
    <w:p w14:paraId="7C63A178" w14:textId="21438CD8" w:rsidR="00177DC2" w:rsidRDefault="00787BF9" w:rsidP="00441B6F">
      <w:pPr>
        <w:pStyle w:val="Body"/>
        <w:spacing w:after="0"/>
        <w:rPr>
          <w:rFonts w:ascii="Arial" w:hAnsi="Arial" w:cs="Arial"/>
        </w:rPr>
      </w:pPr>
      <w:r w:rsidRPr="000F42E9">
        <w:rPr>
          <w:rFonts w:ascii="Arial" w:hAnsi="Arial" w:cs="Arial"/>
          <w:b/>
          <w:bCs/>
          <w:i/>
        </w:rPr>
        <w:t>2.2.2.</w:t>
      </w:r>
      <w:r>
        <w:rPr>
          <w:rFonts w:ascii="Arial" w:hAnsi="Arial" w:cs="Arial"/>
          <w:b/>
          <w:bCs/>
          <w:i/>
        </w:rPr>
        <w:t>2</w:t>
      </w:r>
      <w:r w:rsidRPr="00C30A0F">
        <w:rPr>
          <w:rFonts w:ascii="Arial" w:hAnsi="Arial" w:cs="Arial"/>
          <w:i/>
        </w:rPr>
        <w:t xml:space="preserve"> </w:t>
      </w:r>
      <w:r w:rsidRPr="00787BF9">
        <w:rPr>
          <w:rFonts w:ascii="Arial" w:hAnsi="Arial" w:cs="Arial"/>
          <w:b/>
          <w:bCs/>
          <w:i/>
        </w:rPr>
        <w:t>Optimization of oil yield: Box-Behnken design</w:t>
      </w:r>
    </w:p>
    <w:p w14:paraId="26BD27B4" w14:textId="77777777" w:rsidR="00177DC2" w:rsidRDefault="00177DC2" w:rsidP="00441B6F">
      <w:pPr>
        <w:pStyle w:val="Body"/>
        <w:spacing w:after="0"/>
        <w:rPr>
          <w:rFonts w:ascii="Arial" w:hAnsi="Arial" w:cs="Arial"/>
        </w:rPr>
      </w:pPr>
    </w:p>
    <w:p w14:paraId="2EE9D7EA" w14:textId="0446C2D5" w:rsidR="00A32F71" w:rsidRDefault="00A32F71" w:rsidP="00A32F71">
      <w:pPr>
        <w:pStyle w:val="Body"/>
        <w:spacing w:after="0"/>
        <w:rPr>
          <w:rFonts w:ascii="Arial" w:hAnsi="Arial" w:cs="Arial"/>
          <w:lang w:val="en"/>
        </w:rPr>
      </w:pPr>
      <w:r w:rsidRPr="00A32F71">
        <w:rPr>
          <w:rFonts w:ascii="Arial" w:hAnsi="Arial" w:cs="Arial"/>
          <w:lang w:val="en"/>
        </w:rPr>
        <w:t xml:space="preserve">The Box-Behnken design is a type of response surface design that does not contain a fractional factorial design; this is a second-degree plan. It imposes three levels on each factor, including the lower (-), median (0) and upper (+) </w:t>
      </w:r>
      <w:r w:rsidRPr="0068799B">
        <w:rPr>
          <w:rFonts w:ascii="Arial" w:hAnsi="Arial" w:cs="Arial"/>
          <w:lang w:val="en"/>
        </w:rPr>
        <w:t xml:space="preserve">levels (Goupy </w:t>
      </w:r>
      <w:r w:rsidR="00C67489" w:rsidRPr="0068799B">
        <w:rPr>
          <w:rFonts w:ascii="Arial" w:hAnsi="Arial" w:cs="Arial"/>
          <w:lang w:val="en"/>
        </w:rPr>
        <w:t>et</w:t>
      </w:r>
      <w:r w:rsidRPr="0068799B">
        <w:rPr>
          <w:rFonts w:ascii="Arial" w:hAnsi="Arial" w:cs="Arial"/>
          <w:lang w:val="en"/>
        </w:rPr>
        <w:t xml:space="preserve"> Creighton, 2006). Box-Behnken designs for 3 factors involve three blocks, in each, a 2</w:t>
      </w:r>
      <w:r w:rsidRPr="0068799B">
        <w:rPr>
          <w:rFonts w:ascii="Arial" w:hAnsi="Arial" w:cs="Arial"/>
          <w:vertAlign w:val="superscript"/>
          <w:lang w:val="en"/>
        </w:rPr>
        <w:t>2</w:t>
      </w:r>
      <w:r w:rsidRPr="0068799B">
        <w:rPr>
          <w:rFonts w:ascii="Arial" w:hAnsi="Arial" w:cs="Arial"/>
          <w:lang w:val="en"/>
        </w:rPr>
        <w:t xml:space="preserve"> factorial design that is represented by each treatment pair while the third factor remains fixed at 0. So, the 3-factor Box-Behnken design has 15 trials (</w:t>
      </w:r>
      <w:r w:rsidR="00A77A31" w:rsidRPr="0068799B">
        <w:rPr>
          <w:rFonts w:ascii="Arial" w:hAnsi="Arial" w:cs="Arial"/>
          <w:iCs/>
        </w:rPr>
        <w:t>Goupy et Creighton, 2006</w:t>
      </w:r>
      <w:r w:rsidRPr="0068799B">
        <w:rPr>
          <w:rFonts w:ascii="Arial" w:hAnsi="Arial" w:cs="Arial"/>
          <w:lang w:val="en"/>
        </w:rPr>
        <w:t>). The objective of this study is to improve the extraction yield with parameters already deemed relevant by the two-level full factorial design. The factors to be studied and their values ​​are recalled in Table 3.</w:t>
      </w:r>
    </w:p>
    <w:p w14:paraId="7BA2E4B8" w14:textId="77777777" w:rsidR="00EF4375" w:rsidRPr="00A32F71" w:rsidRDefault="00EF4375" w:rsidP="00A32F71">
      <w:pPr>
        <w:pStyle w:val="Body"/>
        <w:spacing w:after="0"/>
        <w:rPr>
          <w:rFonts w:ascii="Arial" w:hAnsi="Arial" w:cs="Arial"/>
          <w:lang w:val="en"/>
        </w:rPr>
      </w:pPr>
    </w:p>
    <w:p w14:paraId="2FD51414" w14:textId="47651F9D" w:rsidR="00EF4375" w:rsidRDefault="00EF4375" w:rsidP="00EF4375">
      <w:pPr>
        <w:pStyle w:val="Body"/>
        <w:spacing w:after="0"/>
        <w:jc w:val="center"/>
        <w:rPr>
          <w:rFonts w:ascii="Arial" w:hAnsi="Arial" w:cs="Arial"/>
          <w:lang w:val="en"/>
        </w:rPr>
      </w:pPr>
      <w:r w:rsidRPr="00EF4375">
        <w:rPr>
          <w:rFonts w:ascii="Arial" w:hAnsi="Arial" w:cs="Arial"/>
          <w:b/>
          <w:bCs/>
          <w:lang w:val="en"/>
        </w:rPr>
        <w:t>Table 3</w:t>
      </w:r>
      <w:r w:rsidR="0076311A">
        <w:rPr>
          <w:rFonts w:ascii="Arial" w:hAnsi="Arial" w:cs="Arial"/>
          <w:b/>
          <w:bCs/>
          <w:lang w:val="en"/>
        </w:rPr>
        <w:t>.</w:t>
      </w:r>
      <w:r w:rsidRPr="00EF4375">
        <w:rPr>
          <w:rFonts w:ascii="Arial" w:hAnsi="Arial" w:cs="Arial"/>
          <w:lang w:val="en"/>
        </w:rPr>
        <w:t xml:space="preserve"> </w:t>
      </w:r>
      <w:r w:rsidRPr="00EF4375">
        <w:rPr>
          <w:rFonts w:ascii="Arial" w:hAnsi="Arial" w:cs="Arial"/>
          <w:b/>
          <w:bCs/>
          <w:lang w:val="en"/>
        </w:rPr>
        <w:t>Factors and study area</w:t>
      </w:r>
    </w:p>
    <w:p w14:paraId="2AB08910" w14:textId="77777777" w:rsidR="00EF4375" w:rsidRPr="00EF4375" w:rsidRDefault="00EF4375" w:rsidP="00EF4375">
      <w:pPr>
        <w:pStyle w:val="Body"/>
        <w:spacing w:after="0"/>
        <w:jc w:val="center"/>
        <w:rPr>
          <w:rFonts w:ascii="Arial" w:hAnsi="Arial" w:cs="Arial"/>
          <w:lang w:val="en"/>
        </w:rPr>
      </w:pP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813"/>
        <w:gridCol w:w="1843"/>
        <w:gridCol w:w="1986"/>
        <w:gridCol w:w="1842"/>
      </w:tblGrid>
      <w:tr w:rsidR="00991C9F" w:rsidRPr="00991C9F" w14:paraId="1782263E" w14:textId="77777777" w:rsidTr="00EE3FB5">
        <w:trPr>
          <w:trHeight w:val="293"/>
          <w:jc w:val="center"/>
        </w:trPr>
        <w:tc>
          <w:tcPr>
            <w:tcW w:w="3261" w:type="dxa"/>
            <w:tcBorders>
              <w:left w:val="nil"/>
              <w:bottom w:val="single" w:sz="4" w:space="0" w:color="auto"/>
              <w:right w:val="nil"/>
            </w:tcBorders>
          </w:tcPr>
          <w:p w14:paraId="11056895" w14:textId="77777777" w:rsidR="00991C9F" w:rsidRPr="00991C9F" w:rsidRDefault="00991C9F" w:rsidP="00EE3FB5">
            <w:pPr>
              <w:jc w:val="center"/>
              <w:rPr>
                <w:rFonts w:ascii="Arial" w:hAnsi="Arial" w:cs="Arial"/>
                <w:b/>
                <w:bCs/>
              </w:rPr>
            </w:pPr>
            <w:r w:rsidRPr="00991C9F">
              <w:rPr>
                <w:rFonts w:ascii="Arial" w:hAnsi="Arial" w:cs="Arial"/>
                <w:b/>
                <w:bCs/>
              </w:rPr>
              <w:lastRenderedPageBreak/>
              <w:t>Factor</w:t>
            </w:r>
          </w:p>
        </w:tc>
        <w:tc>
          <w:tcPr>
            <w:tcW w:w="813" w:type="dxa"/>
            <w:tcBorders>
              <w:left w:val="nil"/>
              <w:bottom w:val="single" w:sz="4" w:space="0" w:color="auto"/>
              <w:right w:val="nil"/>
            </w:tcBorders>
          </w:tcPr>
          <w:p w14:paraId="1789E3EA" w14:textId="77777777" w:rsidR="00991C9F" w:rsidRPr="00991C9F" w:rsidRDefault="00991C9F" w:rsidP="00EE3FB5">
            <w:pPr>
              <w:jc w:val="center"/>
              <w:rPr>
                <w:rFonts w:ascii="Arial" w:hAnsi="Arial" w:cs="Arial"/>
                <w:b/>
                <w:bCs/>
              </w:rPr>
            </w:pPr>
            <w:r w:rsidRPr="00991C9F">
              <w:rPr>
                <w:rFonts w:ascii="Arial" w:hAnsi="Arial" w:cs="Arial"/>
                <w:b/>
                <w:bCs/>
              </w:rPr>
              <w:t>Code</w:t>
            </w:r>
          </w:p>
        </w:tc>
        <w:tc>
          <w:tcPr>
            <w:tcW w:w="1843" w:type="dxa"/>
            <w:tcBorders>
              <w:left w:val="nil"/>
              <w:bottom w:val="single" w:sz="4" w:space="0" w:color="auto"/>
              <w:right w:val="nil"/>
            </w:tcBorders>
          </w:tcPr>
          <w:p w14:paraId="1FF93BEF" w14:textId="77777777" w:rsidR="00991C9F" w:rsidRPr="00991C9F" w:rsidRDefault="00991C9F" w:rsidP="00EE3FB5">
            <w:pPr>
              <w:jc w:val="center"/>
              <w:rPr>
                <w:rFonts w:ascii="Arial" w:hAnsi="Arial" w:cs="Arial"/>
                <w:b/>
                <w:bCs/>
              </w:rPr>
            </w:pPr>
            <w:r w:rsidRPr="00991C9F">
              <w:rPr>
                <w:rFonts w:ascii="Arial" w:hAnsi="Arial" w:cs="Arial"/>
                <w:b/>
                <w:bCs/>
                <w:lang w:val="en"/>
              </w:rPr>
              <w:t xml:space="preserve">Low level </w:t>
            </w:r>
            <w:r w:rsidRPr="00991C9F">
              <w:rPr>
                <w:rFonts w:ascii="Arial" w:hAnsi="Arial" w:cs="Arial"/>
                <w:b/>
                <w:bCs/>
              </w:rPr>
              <w:t>(-1)</w:t>
            </w:r>
          </w:p>
        </w:tc>
        <w:tc>
          <w:tcPr>
            <w:tcW w:w="1986" w:type="dxa"/>
            <w:tcBorders>
              <w:left w:val="nil"/>
              <w:bottom w:val="single" w:sz="4" w:space="0" w:color="auto"/>
              <w:right w:val="nil"/>
            </w:tcBorders>
          </w:tcPr>
          <w:p w14:paraId="377D14F2" w14:textId="77777777" w:rsidR="00991C9F" w:rsidRPr="00991C9F" w:rsidRDefault="00991C9F" w:rsidP="00EE3FB5">
            <w:pPr>
              <w:jc w:val="center"/>
              <w:rPr>
                <w:rFonts w:ascii="Arial" w:hAnsi="Arial" w:cs="Arial"/>
                <w:b/>
                <w:bCs/>
              </w:rPr>
            </w:pPr>
            <w:r w:rsidRPr="00991C9F">
              <w:rPr>
                <w:rFonts w:ascii="Arial" w:hAnsi="Arial" w:cs="Arial"/>
                <w:b/>
                <w:bCs/>
              </w:rPr>
              <w:t>Median level (0)</w:t>
            </w:r>
          </w:p>
        </w:tc>
        <w:tc>
          <w:tcPr>
            <w:tcW w:w="1842" w:type="dxa"/>
            <w:tcBorders>
              <w:left w:val="nil"/>
              <w:bottom w:val="single" w:sz="4" w:space="0" w:color="auto"/>
              <w:right w:val="nil"/>
            </w:tcBorders>
          </w:tcPr>
          <w:p w14:paraId="54994894" w14:textId="77777777" w:rsidR="00991C9F" w:rsidRPr="00991C9F" w:rsidRDefault="00991C9F" w:rsidP="00EE3FB5">
            <w:pPr>
              <w:jc w:val="center"/>
              <w:rPr>
                <w:rFonts w:ascii="Arial" w:hAnsi="Arial" w:cs="Arial"/>
                <w:b/>
                <w:bCs/>
              </w:rPr>
            </w:pPr>
            <w:r w:rsidRPr="00991C9F">
              <w:rPr>
                <w:rFonts w:ascii="Arial" w:hAnsi="Arial" w:cs="Arial"/>
                <w:b/>
                <w:bCs/>
                <w:lang w:val="en"/>
              </w:rPr>
              <w:t>High-level</w:t>
            </w:r>
            <w:r w:rsidRPr="00991C9F">
              <w:rPr>
                <w:rFonts w:ascii="Arial" w:hAnsi="Arial" w:cs="Arial"/>
                <w:b/>
                <w:bCs/>
              </w:rPr>
              <w:t xml:space="preserve"> (+1)</w:t>
            </w:r>
          </w:p>
        </w:tc>
      </w:tr>
      <w:tr w:rsidR="00991C9F" w:rsidRPr="00991C9F" w14:paraId="649CCB13" w14:textId="77777777" w:rsidTr="00EE3FB5">
        <w:trPr>
          <w:trHeight w:val="331"/>
          <w:jc w:val="center"/>
        </w:trPr>
        <w:tc>
          <w:tcPr>
            <w:tcW w:w="3261" w:type="dxa"/>
            <w:tcBorders>
              <w:top w:val="single" w:sz="4" w:space="0" w:color="auto"/>
              <w:left w:val="nil"/>
              <w:bottom w:val="nil"/>
              <w:right w:val="nil"/>
            </w:tcBorders>
          </w:tcPr>
          <w:p w14:paraId="7701CF25" w14:textId="77777777" w:rsidR="00991C9F" w:rsidRPr="00991C9F" w:rsidRDefault="00991C9F" w:rsidP="00EE3FB5">
            <w:pPr>
              <w:jc w:val="center"/>
              <w:rPr>
                <w:rFonts w:ascii="Arial" w:hAnsi="Arial" w:cs="Arial"/>
              </w:rPr>
            </w:pPr>
            <w:r w:rsidRPr="00991C9F">
              <w:rPr>
                <w:rFonts w:ascii="Arial" w:hAnsi="Arial" w:cs="Arial"/>
              </w:rPr>
              <w:t>Fermentation duration (Days)</w:t>
            </w:r>
          </w:p>
        </w:tc>
        <w:tc>
          <w:tcPr>
            <w:tcW w:w="813" w:type="dxa"/>
            <w:tcBorders>
              <w:left w:val="nil"/>
              <w:bottom w:val="nil"/>
              <w:right w:val="nil"/>
            </w:tcBorders>
          </w:tcPr>
          <w:p w14:paraId="1B74A83E" w14:textId="77777777" w:rsidR="00991C9F" w:rsidRPr="00991C9F" w:rsidRDefault="00991C9F" w:rsidP="00EE3FB5">
            <w:pPr>
              <w:jc w:val="center"/>
              <w:rPr>
                <w:rFonts w:ascii="Arial" w:hAnsi="Arial" w:cs="Arial"/>
              </w:rPr>
            </w:pPr>
            <w:r w:rsidRPr="00991C9F">
              <w:rPr>
                <w:rFonts w:ascii="Arial" w:hAnsi="Arial" w:cs="Arial"/>
              </w:rPr>
              <w:t>A</w:t>
            </w:r>
          </w:p>
        </w:tc>
        <w:tc>
          <w:tcPr>
            <w:tcW w:w="1843" w:type="dxa"/>
            <w:tcBorders>
              <w:left w:val="nil"/>
              <w:bottom w:val="nil"/>
              <w:right w:val="nil"/>
            </w:tcBorders>
          </w:tcPr>
          <w:p w14:paraId="65671848" w14:textId="77777777" w:rsidR="00991C9F" w:rsidRPr="00991C9F" w:rsidRDefault="00991C9F" w:rsidP="00EE3FB5">
            <w:pPr>
              <w:jc w:val="center"/>
              <w:rPr>
                <w:rFonts w:ascii="Arial" w:hAnsi="Arial" w:cs="Arial"/>
              </w:rPr>
            </w:pPr>
            <w:r w:rsidRPr="00991C9F">
              <w:rPr>
                <w:rFonts w:ascii="Arial" w:hAnsi="Arial" w:cs="Arial"/>
              </w:rPr>
              <w:t>0</w:t>
            </w:r>
          </w:p>
        </w:tc>
        <w:tc>
          <w:tcPr>
            <w:tcW w:w="1986" w:type="dxa"/>
            <w:tcBorders>
              <w:left w:val="nil"/>
              <w:bottom w:val="nil"/>
              <w:right w:val="nil"/>
            </w:tcBorders>
          </w:tcPr>
          <w:p w14:paraId="3F1B601E" w14:textId="77777777" w:rsidR="00991C9F" w:rsidRPr="00991C9F" w:rsidRDefault="00991C9F" w:rsidP="00EE3FB5">
            <w:pPr>
              <w:jc w:val="center"/>
              <w:rPr>
                <w:rFonts w:ascii="Arial" w:hAnsi="Arial" w:cs="Arial"/>
              </w:rPr>
            </w:pPr>
            <w:r w:rsidRPr="00991C9F">
              <w:rPr>
                <w:rFonts w:ascii="Arial" w:hAnsi="Arial" w:cs="Arial"/>
              </w:rPr>
              <w:t>10,5</w:t>
            </w:r>
          </w:p>
        </w:tc>
        <w:tc>
          <w:tcPr>
            <w:tcW w:w="1842" w:type="dxa"/>
            <w:tcBorders>
              <w:left w:val="nil"/>
              <w:bottom w:val="nil"/>
              <w:right w:val="nil"/>
            </w:tcBorders>
          </w:tcPr>
          <w:p w14:paraId="18433033" w14:textId="77777777" w:rsidR="00991C9F" w:rsidRPr="00991C9F" w:rsidRDefault="00991C9F" w:rsidP="00EE3FB5">
            <w:pPr>
              <w:jc w:val="center"/>
              <w:rPr>
                <w:rFonts w:ascii="Arial" w:hAnsi="Arial" w:cs="Arial"/>
              </w:rPr>
            </w:pPr>
            <w:r w:rsidRPr="00991C9F">
              <w:rPr>
                <w:rFonts w:ascii="Arial" w:hAnsi="Arial" w:cs="Arial"/>
              </w:rPr>
              <w:t>21</w:t>
            </w:r>
          </w:p>
        </w:tc>
      </w:tr>
      <w:tr w:rsidR="00991C9F" w:rsidRPr="00991C9F" w14:paraId="415A30F9" w14:textId="77777777" w:rsidTr="00EE3FB5">
        <w:trPr>
          <w:trHeight w:val="293"/>
          <w:jc w:val="center"/>
        </w:trPr>
        <w:tc>
          <w:tcPr>
            <w:tcW w:w="3261" w:type="dxa"/>
            <w:tcBorders>
              <w:top w:val="nil"/>
              <w:left w:val="nil"/>
              <w:bottom w:val="nil"/>
              <w:right w:val="nil"/>
            </w:tcBorders>
          </w:tcPr>
          <w:p w14:paraId="6E277ABB" w14:textId="77777777" w:rsidR="00991C9F" w:rsidRPr="00991C9F" w:rsidRDefault="00991C9F" w:rsidP="00EE3FB5">
            <w:pPr>
              <w:jc w:val="center"/>
              <w:rPr>
                <w:rFonts w:ascii="Arial" w:hAnsi="Arial" w:cs="Arial"/>
              </w:rPr>
            </w:pPr>
            <w:r w:rsidRPr="00991C9F">
              <w:rPr>
                <w:rFonts w:ascii="Arial" w:hAnsi="Arial" w:cs="Arial"/>
              </w:rPr>
              <w:t>Pressure (bar)</w:t>
            </w:r>
          </w:p>
        </w:tc>
        <w:tc>
          <w:tcPr>
            <w:tcW w:w="813" w:type="dxa"/>
            <w:tcBorders>
              <w:top w:val="nil"/>
              <w:left w:val="nil"/>
              <w:bottom w:val="nil"/>
              <w:right w:val="nil"/>
            </w:tcBorders>
          </w:tcPr>
          <w:p w14:paraId="7B9C482C" w14:textId="77777777" w:rsidR="00991C9F" w:rsidRPr="00991C9F" w:rsidRDefault="00991C9F" w:rsidP="00EE3FB5">
            <w:pPr>
              <w:jc w:val="center"/>
              <w:rPr>
                <w:rFonts w:ascii="Arial" w:hAnsi="Arial" w:cs="Arial"/>
              </w:rPr>
            </w:pPr>
            <w:r w:rsidRPr="00991C9F">
              <w:rPr>
                <w:rFonts w:ascii="Arial" w:hAnsi="Arial" w:cs="Arial"/>
              </w:rPr>
              <w:t>B</w:t>
            </w:r>
          </w:p>
        </w:tc>
        <w:tc>
          <w:tcPr>
            <w:tcW w:w="1843" w:type="dxa"/>
            <w:tcBorders>
              <w:top w:val="nil"/>
              <w:left w:val="nil"/>
              <w:bottom w:val="nil"/>
              <w:right w:val="nil"/>
            </w:tcBorders>
          </w:tcPr>
          <w:p w14:paraId="3589C415" w14:textId="77777777" w:rsidR="00991C9F" w:rsidRPr="00991C9F" w:rsidRDefault="00991C9F" w:rsidP="00EE3FB5">
            <w:pPr>
              <w:jc w:val="center"/>
              <w:rPr>
                <w:rFonts w:ascii="Arial" w:hAnsi="Arial" w:cs="Arial"/>
              </w:rPr>
            </w:pPr>
            <w:r w:rsidRPr="00991C9F">
              <w:rPr>
                <w:rFonts w:ascii="Arial" w:hAnsi="Arial" w:cs="Arial"/>
              </w:rPr>
              <w:t>150</w:t>
            </w:r>
          </w:p>
        </w:tc>
        <w:tc>
          <w:tcPr>
            <w:tcW w:w="1986" w:type="dxa"/>
            <w:tcBorders>
              <w:top w:val="nil"/>
              <w:left w:val="nil"/>
              <w:bottom w:val="nil"/>
              <w:right w:val="nil"/>
            </w:tcBorders>
          </w:tcPr>
          <w:p w14:paraId="01343C77" w14:textId="77777777" w:rsidR="00991C9F" w:rsidRPr="00991C9F" w:rsidRDefault="00991C9F" w:rsidP="00EE3FB5">
            <w:pPr>
              <w:jc w:val="center"/>
              <w:rPr>
                <w:rFonts w:ascii="Arial" w:hAnsi="Arial" w:cs="Arial"/>
              </w:rPr>
            </w:pPr>
            <w:r w:rsidRPr="00991C9F">
              <w:rPr>
                <w:rFonts w:ascii="Arial" w:hAnsi="Arial" w:cs="Arial"/>
              </w:rPr>
              <w:t>225</w:t>
            </w:r>
          </w:p>
        </w:tc>
        <w:tc>
          <w:tcPr>
            <w:tcW w:w="1842" w:type="dxa"/>
            <w:tcBorders>
              <w:top w:val="nil"/>
              <w:left w:val="nil"/>
              <w:bottom w:val="nil"/>
              <w:right w:val="nil"/>
            </w:tcBorders>
          </w:tcPr>
          <w:p w14:paraId="4C0044BF" w14:textId="77777777" w:rsidR="00991C9F" w:rsidRPr="00991C9F" w:rsidRDefault="00991C9F" w:rsidP="00EE3FB5">
            <w:pPr>
              <w:jc w:val="center"/>
              <w:rPr>
                <w:rFonts w:ascii="Arial" w:hAnsi="Arial" w:cs="Arial"/>
              </w:rPr>
            </w:pPr>
            <w:r w:rsidRPr="00991C9F">
              <w:rPr>
                <w:rFonts w:ascii="Arial" w:hAnsi="Arial" w:cs="Arial"/>
              </w:rPr>
              <w:t>300</w:t>
            </w:r>
          </w:p>
        </w:tc>
      </w:tr>
      <w:tr w:rsidR="00991C9F" w:rsidRPr="00991C9F" w14:paraId="58AE1751" w14:textId="77777777" w:rsidTr="00EE3FB5">
        <w:trPr>
          <w:trHeight w:val="384"/>
          <w:jc w:val="center"/>
        </w:trPr>
        <w:tc>
          <w:tcPr>
            <w:tcW w:w="3261" w:type="dxa"/>
            <w:tcBorders>
              <w:top w:val="nil"/>
              <w:left w:val="nil"/>
              <w:right w:val="nil"/>
            </w:tcBorders>
          </w:tcPr>
          <w:p w14:paraId="3C15A0BE" w14:textId="77777777" w:rsidR="00991C9F" w:rsidRPr="00991C9F" w:rsidRDefault="00991C9F" w:rsidP="00EE3FB5">
            <w:pPr>
              <w:jc w:val="both"/>
              <w:rPr>
                <w:rFonts w:ascii="Arial" w:hAnsi="Arial" w:cs="Arial"/>
              </w:rPr>
            </w:pPr>
            <w:r w:rsidRPr="00991C9F">
              <w:rPr>
                <w:rFonts w:ascii="Arial" w:hAnsi="Arial" w:cs="Arial"/>
              </w:rPr>
              <w:t>Roasting duration (min)</w:t>
            </w:r>
          </w:p>
        </w:tc>
        <w:tc>
          <w:tcPr>
            <w:tcW w:w="813" w:type="dxa"/>
            <w:tcBorders>
              <w:top w:val="nil"/>
              <w:left w:val="nil"/>
              <w:right w:val="nil"/>
            </w:tcBorders>
          </w:tcPr>
          <w:p w14:paraId="24C45C29" w14:textId="77777777" w:rsidR="00991C9F" w:rsidRPr="00991C9F" w:rsidRDefault="00991C9F" w:rsidP="00EE3FB5">
            <w:pPr>
              <w:jc w:val="center"/>
              <w:rPr>
                <w:rFonts w:ascii="Arial" w:hAnsi="Arial" w:cs="Arial"/>
              </w:rPr>
            </w:pPr>
            <w:r w:rsidRPr="00991C9F">
              <w:rPr>
                <w:rFonts w:ascii="Arial" w:hAnsi="Arial" w:cs="Arial"/>
              </w:rPr>
              <w:t>C</w:t>
            </w:r>
          </w:p>
        </w:tc>
        <w:tc>
          <w:tcPr>
            <w:tcW w:w="1843" w:type="dxa"/>
            <w:tcBorders>
              <w:top w:val="nil"/>
              <w:left w:val="nil"/>
              <w:right w:val="nil"/>
            </w:tcBorders>
          </w:tcPr>
          <w:p w14:paraId="1C106125" w14:textId="77777777" w:rsidR="00991C9F" w:rsidRPr="00991C9F" w:rsidRDefault="00991C9F" w:rsidP="00EE3FB5">
            <w:pPr>
              <w:jc w:val="center"/>
              <w:rPr>
                <w:rFonts w:ascii="Arial" w:hAnsi="Arial" w:cs="Arial"/>
              </w:rPr>
            </w:pPr>
            <w:r w:rsidRPr="00991C9F">
              <w:rPr>
                <w:rFonts w:ascii="Arial" w:hAnsi="Arial" w:cs="Arial"/>
              </w:rPr>
              <w:t>5</w:t>
            </w:r>
          </w:p>
        </w:tc>
        <w:tc>
          <w:tcPr>
            <w:tcW w:w="1986" w:type="dxa"/>
            <w:tcBorders>
              <w:top w:val="nil"/>
              <w:left w:val="nil"/>
              <w:right w:val="nil"/>
            </w:tcBorders>
          </w:tcPr>
          <w:p w14:paraId="3B6B9086" w14:textId="77777777" w:rsidR="00991C9F" w:rsidRPr="00991C9F" w:rsidRDefault="00991C9F" w:rsidP="00EE3FB5">
            <w:pPr>
              <w:jc w:val="center"/>
              <w:rPr>
                <w:rFonts w:ascii="Arial" w:hAnsi="Arial" w:cs="Arial"/>
              </w:rPr>
            </w:pPr>
            <w:r w:rsidRPr="00991C9F">
              <w:rPr>
                <w:rFonts w:ascii="Arial" w:hAnsi="Arial" w:cs="Arial"/>
              </w:rPr>
              <w:t>7,5</w:t>
            </w:r>
          </w:p>
        </w:tc>
        <w:tc>
          <w:tcPr>
            <w:tcW w:w="1842" w:type="dxa"/>
            <w:tcBorders>
              <w:top w:val="nil"/>
              <w:left w:val="nil"/>
              <w:right w:val="nil"/>
            </w:tcBorders>
          </w:tcPr>
          <w:p w14:paraId="2894347B" w14:textId="77777777" w:rsidR="00991C9F" w:rsidRPr="00991C9F" w:rsidRDefault="00991C9F" w:rsidP="00EE3FB5">
            <w:pPr>
              <w:jc w:val="center"/>
              <w:rPr>
                <w:rFonts w:ascii="Arial" w:hAnsi="Arial" w:cs="Arial"/>
              </w:rPr>
            </w:pPr>
            <w:r w:rsidRPr="00991C9F">
              <w:rPr>
                <w:rFonts w:ascii="Arial" w:hAnsi="Arial" w:cs="Arial"/>
              </w:rPr>
              <w:t>10</w:t>
            </w:r>
          </w:p>
        </w:tc>
      </w:tr>
    </w:tbl>
    <w:p w14:paraId="20EC7ACD" w14:textId="0F9637F2" w:rsidR="00EF4375" w:rsidRPr="0068799B" w:rsidRDefault="00EF4375" w:rsidP="00991C9F">
      <w:pPr>
        <w:pStyle w:val="Body"/>
        <w:spacing w:before="240" w:after="0"/>
        <w:rPr>
          <w:rFonts w:ascii="Arial" w:hAnsi="Arial" w:cs="Arial"/>
          <w:lang w:val="en"/>
        </w:rPr>
      </w:pPr>
      <w:r w:rsidRPr="00EF4375">
        <w:rPr>
          <w:rFonts w:ascii="Arial" w:hAnsi="Arial" w:cs="Arial"/>
          <w:lang w:val="en"/>
        </w:rPr>
        <w:t xml:space="preserve">The experiment matrix is ​​presented </w:t>
      </w:r>
      <w:r w:rsidRPr="0068799B">
        <w:rPr>
          <w:rFonts w:ascii="Arial" w:hAnsi="Arial" w:cs="Arial"/>
          <w:lang w:val="en"/>
        </w:rPr>
        <w:t xml:space="preserve">in Table 4. </w:t>
      </w:r>
    </w:p>
    <w:p w14:paraId="68D496FD" w14:textId="77777777" w:rsidR="00177DC2" w:rsidRDefault="00177DC2" w:rsidP="00441B6F">
      <w:pPr>
        <w:pStyle w:val="Body"/>
        <w:spacing w:after="0"/>
        <w:rPr>
          <w:rFonts w:ascii="Arial" w:hAnsi="Arial" w:cs="Arial"/>
        </w:rPr>
      </w:pPr>
    </w:p>
    <w:p w14:paraId="3172A384" w14:textId="3CC64A37" w:rsidR="00354B4C" w:rsidRPr="0076311A" w:rsidRDefault="00354B4C" w:rsidP="00354B4C">
      <w:pPr>
        <w:pStyle w:val="Body"/>
        <w:spacing w:after="0"/>
        <w:jc w:val="center"/>
        <w:rPr>
          <w:rFonts w:ascii="Arial" w:hAnsi="Arial" w:cs="Arial"/>
          <w:b/>
          <w:bCs/>
          <w:lang w:val="en"/>
        </w:rPr>
      </w:pPr>
      <w:r w:rsidRPr="00354B4C">
        <w:rPr>
          <w:rFonts w:ascii="Arial" w:hAnsi="Arial" w:cs="Arial"/>
          <w:b/>
          <w:bCs/>
          <w:lang w:val="en"/>
        </w:rPr>
        <w:t>Table 4</w:t>
      </w:r>
      <w:r w:rsidR="0076311A" w:rsidRPr="0076311A">
        <w:rPr>
          <w:rFonts w:ascii="Arial" w:hAnsi="Arial" w:cs="Arial"/>
          <w:b/>
          <w:bCs/>
          <w:lang w:val="en"/>
        </w:rPr>
        <w:t>.</w:t>
      </w:r>
      <w:r w:rsidRPr="00354B4C">
        <w:rPr>
          <w:rFonts w:ascii="Arial" w:hAnsi="Arial" w:cs="Arial"/>
          <w:b/>
          <w:bCs/>
          <w:lang w:val="en"/>
        </w:rPr>
        <w:t xml:space="preserve"> Box-Behnken experiment matrix</w:t>
      </w:r>
    </w:p>
    <w:p w14:paraId="03AD5132" w14:textId="77777777" w:rsidR="00354B4C" w:rsidRPr="00354B4C" w:rsidRDefault="00354B4C" w:rsidP="00354B4C">
      <w:pPr>
        <w:pStyle w:val="Body"/>
        <w:spacing w:after="0"/>
        <w:jc w:val="center"/>
        <w:rPr>
          <w:rFonts w:ascii="Arial" w:hAnsi="Arial" w:cs="Arial"/>
          <w:lang w:val="en"/>
        </w:rPr>
      </w:pPr>
    </w:p>
    <w:tbl>
      <w:tblPr>
        <w:tblStyle w:val="Grilledutableau"/>
        <w:tblW w:w="0" w:type="auto"/>
        <w:jc w:val="center"/>
        <w:tblLook w:val="04A0" w:firstRow="1" w:lastRow="0" w:firstColumn="1" w:lastColumn="0" w:noHBand="0" w:noVBand="1"/>
      </w:tblPr>
      <w:tblGrid>
        <w:gridCol w:w="750"/>
        <w:gridCol w:w="563"/>
        <w:gridCol w:w="567"/>
        <w:gridCol w:w="601"/>
      </w:tblGrid>
      <w:tr w:rsidR="00813484" w:rsidRPr="00813484" w14:paraId="478E1D4E" w14:textId="77777777" w:rsidTr="00EE3FB5">
        <w:trPr>
          <w:jc w:val="center"/>
        </w:trPr>
        <w:tc>
          <w:tcPr>
            <w:tcW w:w="750" w:type="dxa"/>
            <w:tcBorders>
              <w:left w:val="nil"/>
              <w:bottom w:val="single" w:sz="4" w:space="0" w:color="auto"/>
              <w:right w:val="nil"/>
            </w:tcBorders>
          </w:tcPr>
          <w:p w14:paraId="38E285CB" w14:textId="77777777" w:rsidR="00813484" w:rsidRPr="00813484" w:rsidRDefault="00813484" w:rsidP="00813484">
            <w:pPr>
              <w:jc w:val="center"/>
              <w:rPr>
                <w:rFonts w:ascii="Arial" w:hAnsi="Arial" w:cs="Arial"/>
                <w:b/>
                <w:bCs/>
                <w:sz w:val="20"/>
                <w:szCs w:val="20"/>
                <w:lang w:val="en"/>
              </w:rPr>
            </w:pPr>
            <w:r w:rsidRPr="00813484">
              <w:rPr>
                <w:rFonts w:ascii="Arial" w:hAnsi="Arial" w:cs="Arial"/>
                <w:b/>
                <w:bCs/>
                <w:sz w:val="20"/>
                <w:szCs w:val="20"/>
                <w:lang w:val="en"/>
              </w:rPr>
              <w:t>Tests</w:t>
            </w:r>
          </w:p>
        </w:tc>
        <w:tc>
          <w:tcPr>
            <w:tcW w:w="563" w:type="dxa"/>
            <w:tcBorders>
              <w:left w:val="nil"/>
              <w:bottom w:val="single" w:sz="4" w:space="0" w:color="auto"/>
              <w:right w:val="nil"/>
            </w:tcBorders>
          </w:tcPr>
          <w:p w14:paraId="65338B0B" w14:textId="77777777" w:rsidR="00813484" w:rsidRPr="00813484" w:rsidRDefault="00813484" w:rsidP="00813484">
            <w:pPr>
              <w:jc w:val="center"/>
              <w:rPr>
                <w:rFonts w:ascii="Arial" w:hAnsi="Arial" w:cs="Arial"/>
                <w:b/>
                <w:bCs/>
                <w:sz w:val="20"/>
                <w:szCs w:val="20"/>
                <w:lang w:val="en"/>
              </w:rPr>
            </w:pPr>
            <w:r w:rsidRPr="00813484">
              <w:rPr>
                <w:rFonts w:ascii="Arial" w:hAnsi="Arial" w:cs="Arial"/>
                <w:b/>
                <w:bCs/>
                <w:sz w:val="20"/>
                <w:szCs w:val="20"/>
                <w:lang w:val="en"/>
              </w:rPr>
              <w:t>A</w:t>
            </w:r>
          </w:p>
        </w:tc>
        <w:tc>
          <w:tcPr>
            <w:tcW w:w="567" w:type="dxa"/>
            <w:tcBorders>
              <w:left w:val="nil"/>
              <w:bottom w:val="single" w:sz="4" w:space="0" w:color="auto"/>
              <w:right w:val="nil"/>
            </w:tcBorders>
          </w:tcPr>
          <w:p w14:paraId="056A1E16" w14:textId="77777777" w:rsidR="00813484" w:rsidRPr="00813484" w:rsidRDefault="00813484" w:rsidP="00813484">
            <w:pPr>
              <w:jc w:val="center"/>
              <w:rPr>
                <w:rFonts w:ascii="Arial" w:hAnsi="Arial" w:cs="Arial"/>
                <w:b/>
                <w:bCs/>
                <w:sz w:val="20"/>
                <w:szCs w:val="20"/>
                <w:lang w:val="en"/>
              </w:rPr>
            </w:pPr>
            <w:r w:rsidRPr="00813484">
              <w:rPr>
                <w:rFonts w:ascii="Arial" w:hAnsi="Arial" w:cs="Arial"/>
                <w:b/>
                <w:bCs/>
                <w:sz w:val="20"/>
                <w:szCs w:val="20"/>
                <w:lang w:val="en"/>
              </w:rPr>
              <w:t>B</w:t>
            </w:r>
          </w:p>
        </w:tc>
        <w:tc>
          <w:tcPr>
            <w:tcW w:w="601" w:type="dxa"/>
            <w:tcBorders>
              <w:left w:val="nil"/>
              <w:bottom w:val="single" w:sz="4" w:space="0" w:color="auto"/>
              <w:right w:val="nil"/>
            </w:tcBorders>
          </w:tcPr>
          <w:p w14:paraId="5310D37C" w14:textId="77777777" w:rsidR="00813484" w:rsidRPr="00813484" w:rsidRDefault="00813484" w:rsidP="00813484">
            <w:pPr>
              <w:jc w:val="center"/>
              <w:rPr>
                <w:rFonts w:ascii="Arial" w:hAnsi="Arial" w:cs="Arial"/>
                <w:b/>
                <w:bCs/>
                <w:sz w:val="20"/>
                <w:szCs w:val="20"/>
                <w:lang w:val="en"/>
              </w:rPr>
            </w:pPr>
            <w:r w:rsidRPr="00813484">
              <w:rPr>
                <w:rFonts w:ascii="Arial" w:hAnsi="Arial" w:cs="Arial"/>
                <w:b/>
                <w:bCs/>
                <w:sz w:val="20"/>
                <w:szCs w:val="20"/>
                <w:lang w:val="en"/>
              </w:rPr>
              <w:t>C</w:t>
            </w:r>
          </w:p>
        </w:tc>
      </w:tr>
      <w:tr w:rsidR="00813484" w:rsidRPr="00813484" w14:paraId="76CECBE4" w14:textId="77777777" w:rsidTr="00EE3FB5">
        <w:trPr>
          <w:jc w:val="center"/>
        </w:trPr>
        <w:tc>
          <w:tcPr>
            <w:tcW w:w="750" w:type="dxa"/>
            <w:tcBorders>
              <w:left w:val="nil"/>
              <w:bottom w:val="nil"/>
              <w:right w:val="nil"/>
            </w:tcBorders>
          </w:tcPr>
          <w:p w14:paraId="32070A56"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w:t>
            </w:r>
          </w:p>
        </w:tc>
        <w:tc>
          <w:tcPr>
            <w:tcW w:w="563" w:type="dxa"/>
            <w:tcBorders>
              <w:left w:val="nil"/>
              <w:bottom w:val="nil"/>
              <w:right w:val="nil"/>
            </w:tcBorders>
          </w:tcPr>
          <w:p w14:paraId="5324464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left w:val="nil"/>
              <w:bottom w:val="nil"/>
              <w:right w:val="nil"/>
            </w:tcBorders>
          </w:tcPr>
          <w:p w14:paraId="31A9051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left w:val="nil"/>
              <w:bottom w:val="nil"/>
              <w:right w:val="nil"/>
            </w:tcBorders>
          </w:tcPr>
          <w:p w14:paraId="3C35CB8E"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6F9A9370" w14:textId="77777777" w:rsidTr="00EE3FB5">
        <w:trPr>
          <w:jc w:val="center"/>
        </w:trPr>
        <w:tc>
          <w:tcPr>
            <w:tcW w:w="750" w:type="dxa"/>
            <w:tcBorders>
              <w:top w:val="nil"/>
              <w:left w:val="nil"/>
              <w:bottom w:val="nil"/>
              <w:right w:val="nil"/>
            </w:tcBorders>
          </w:tcPr>
          <w:p w14:paraId="7670EAB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2</w:t>
            </w:r>
          </w:p>
        </w:tc>
        <w:tc>
          <w:tcPr>
            <w:tcW w:w="563" w:type="dxa"/>
            <w:tcBorders>
              <w:top w:val="nil"/>
              <w:left w:val="nil"/>
              <w:bottom w:val="nil"/>
              <w:right w:val="nil"/>
            </w:tcBorders>
          </w:tcPr>
          <w:p w14:paraId="64E8E56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55B5EE3F"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3F81BF7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785737C8" w14:textId="77777777" w:rsidTr="00EE3FB5">
        <w:trPr>
          <w:jc w:val="center"/>
        </w:trPr>
        <w:tc>
          <w:tcPr>
            <w:tcW w:w="750" w:type="dxa"/>
            <w:tcBorders>
              <w:top w:val="nil"/>
              <w:left w:val="nil"/>
              <w:bottom w:val="nil"/>
              <w:right w:val="nil"/>
            </w:tcBorders>
          </w:tcPr>
          <w:p w14:paraId="181728C6"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3</w:t>
            </w:r>
          </w:p>
        </w:tc>
        <w:tc>
          <w:tcPr>
            <w:tcW w:w="563" w:type="dxa"/>
            <w:tcBorders>
              <w:top w:val="nil"/>
              <w:left w:val="nil"/>
              <w:bottom w:val="nil"/>
              <w:right w:val="nil"/>
            </w:tcBorders>
          </w:tcPr>
          <w:p w14:paraId="4B83FBC9"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215F2F4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5BA587C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2867860B" w14:textId="77777777" w:rsidTr="00EE3FB5">
        <w:trPr>
          <w:jc w:val="center"/>
        </w:trPr>
        <w:tc>
          <w:tcPr>
            <w:tcW w:w="750" w:type="dxa"/>
            <w:tcBorders>
              <w:top w:val="nil"/>
              <w:left w:val="nil"/>
              <w:bottom w:val="nil"/>
              <w:right w:val="nil"/>
            </w:tcBorders>
          </w:tcPr>
          <w:p w14:paraId="4503E6F9"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4</w:t>
            </w:r>
          </w:p>
        </w:tc>
        <w:tc>
          <w:tcPr>
            <w:tcW w:w="563" w:type="dxa"/>
            <w:tcBorders>
              <w:top w:val="nil"/>
              <w:left w:val="nil"/>
              <w:bottom w:val="nil"/>
              <w:right w:val="nil"/>
            </w:tcBorders>
          </w:tcPr>
          <w:p w14:paraId="41C0A6E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16D02B4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4B1965E9"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15FA8B21" w14:textId="77777777" w:rsidTr="00EE3FB5">
        <w:trPr>
          <w:jc w:val="center"/>
        </w:trPr>
        <w:tc>
          <w:tcPr>
            <w:tcW w:w="750" w:type="dxa"/>
            <w:tcBorders>
              <w:top w:val="nil"/>
              <w:left w:val="nil"/>
              <w:bottom w:val="nil"/>
              <w:right w:val="nil"/>
            </w:tcBorders>
          </w:tcPr>
          <w:p w14:paraId="268E2B2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5</w:t>
            </w:r>
          </w:p>
        </w:tc>
        <w:tc>
          <w:tcPr>
            <w:tcW w:w="563" w:type="dxa"/>
            <w:tcBorders>
              <w:top w:val="nil"/>
              <w:left w:val="nil"/>
              <w:bottom w:val="nil"/>
              <w:right w:val="nil"/>
            </w:tcBorders>
          </w:tcPr>
          <w:p w14:paraId="3719C11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7210A3D5"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036A097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608B050D" w14:textId="77777777" w:rsidTr="00EE3FB5">
        <w:trPr>
          <w:jc w:val="center"/>
        </w:trPr>
        <w:tc>
          <w:tcPr>
            <w:tcW w:w="750" w:type="dxa"/>
            <w:tcBorders>
              <w:top w:val="nil"/>
              <w:left w:val="nil"/>
              <w:bottom w:val="nil"/>
              <w:right w:val="nil"/>
            </w:tcBorders>
          </w:tcPr>
          <w:p w14:paraId="47B8237D"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6</w:t>
            </w:r>
          </w:p>
        </w:tc>
        <w:tc>
          <w:tcPr>
            <w:tcW w:w="563" w:type="dxa"/>
            <w:tcBorders>
              <w:top w:val="nil"/>
              <w:left w:val="nil"/>
              <w:bottom w:val="nil"/>
              <w:right w:val="nil"/>
            </w:tcBorders>
          </w:tcPr>
          <w:p w14:paraId="7E365C9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068AA8B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1077D74B"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1FE2689A" w14:textId="77777777" w:rsidTr="00EE3FB5">
        <w:trPr>
          <w:jc w:val="center"/>
        </w:trPr>
        <w:tc>
          <w:tcPr>
            <w:tcW w:w="750" w:type="dxa"/>
            <w:tcBorders>
              <w:top w:val="nil"/>
              <w:left w:val="nil"/>
              <w:bottom w:val="nil"/>
              <w:right w:val="nil"/>
            </w:tcBorders>
          </w:tcPr>
          <w:p w14:paraId="504DB563"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7</w:t>
            </w:r>
          </w:p>
        </w:tc>
        <w:tc>
          <w:tcPr>
            <w:tcW w:w="563" w:type="dxa"/>
            <w:tcBorders>
              <w:top w:val="nil"/>
              <w:left w:val="nil"/>
              <w:bottom w:val="nil"/>
              <w:right w:val="nil"/>
            </w:tcBorders>
          </w:tcPr>
          <w:p w14:paraId="503485D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0A001C2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41456FE5"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05C9C33F" w14:textId="77777777" w:rsidTr="00EE3FB5">
        <w:trPr>
          <w:jc w:val="center"/>
        </w:trPr>
        <w:tc>
          <w:tcPr>
            <w:tcW w:w="750" w:type="dxa"/>
            <w:tcBorders>
              <w:top w:val="nil"/>
              <w:left w:val="nil"/>
              <w:bottom w:val="nil"/>
              <w:right w:val="nil"/>
            </w:tcBorders>
          </w:tcPr>
          <w:p w14:paraId="4BD3AF91"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8</w:t>
            </w:r>
          </w:p>
        </w:tc>
        <w:tc>
          <w:tcPr>
            <w:tcW w:w="563" w:type="dxa"/>
            <w:tcBorders>
              <w:top w:val="nil"/>
              <w:left w:val="nil"/>
              <w:bottom w:val="nil"/>
              <w:right w:val="nil"/>
            </w:tcBorders>
          </w:tcPr>
          <w:p w14:paraId="13031C6E"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796657C3"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6641CFB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77F36744" w14:textId="77777777" w:rsidTr="00EE3FB5">
        <w:trPr>
          <w:jc w:val="center"/>
        </w:trPr>
        <w:tc>
          <w:tcPr>
            <w:tcW w:w="750" w:type="dxa"/>
            <w:tcBorders>
              <w:top w:val="nil"/>
              <w:left w:val="nil"/>
              <w:bottom w:val="nil"/>
              <w:right w:val="nil"/>
            </w:tcBorders>
          </w:tcPr>
          <w:p w14:paraId="28540AB9"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9</w:t>
            </w:r>
          </w:p>
        </w:tc>
        <w:tc>
          <w:tcPr>
            <w:tcW w:w="563" w:type="dxa"/>
            <w:tcBorders>
              <w:top w:val="nil"/>
              <w:left w:val="nil"/>
              <w:bottom w:val="nil"/>
              <w:right w:val="nil"/>
            </w:tcBorders>
          </w:tcPr>
          <w:p w14:paraId="3B2C35F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2A1E5D7B"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69F505FB"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7E6D56BF" w14:textId="77777777" w:rsidTr="00EE3FB5">
        <w:trPr>
          <w:jc w:val="center"/>
        </w:trPr>
        <w:tc>
          <w:tcPr>
            <w:tcW w:w="750" w:type="dxa"/>
            <w:tcBorders>
              <w:top w:val="nil"/>
              <w:left w:val="nil"/>
              <w:bottom w:val="nil"/>
              <w:right w:val="nil"/>
            </w:tcBorders>
          </w:tcPr>
          <w:p w14:paraId="4FCD89E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10</w:t>
            </w:r>
          </w:p>
        </w:tc>
        <w:tc>
          <w:tcPr>
            <w:tcW w:w="563" w:type="dxa"/>
            <w:tcBorders>
              <w:top w:val="nil"/>
              <w:left w:val="nil"/>
              <w:bottom w:val="nil"/>
              <w:right w:val="nil"/>
            </w:tcBorders>
          </w:tcPr>
          <w:p w14:paraId="1B31041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4275D82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3DF1C05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00A6B8DD" w14:textId="77777777" w:rsidTr="00EE3FB5">
        <w:trPr>
          <w:jc w:val="center"/>
        </w:trPr>
        <w:tc>
          <w:tcPr>
            <w:tcW w:w="750" w:type="dxa"/>
            <w:tcBorders>
              <w:top w:val="nil"/>
              <w:left w:val="nil"/>
              <w:bottom w:val="nil"/>
              <w:right w:val="nil"/>
            </w:tcBorders>
          </w:tcPr>
          <w:p w14:paraId="43A5C89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11</w:t>
            </w:r>
          </w:p>
        </w:tc>
        <w:tc>
          <w:tcPr>
            <w:tcW w:w="563" w:type="dxa"/>
            <w:tcBorders>
              <w:top w:val="nil"/>
              <w:left w:val="nil"/>
              <w:bottom w:val="nil"/>
              <w:right w:val="nil"/>
            </w:tcBorders>
          </w:tcPr>
          <w:p w14:paraId="4A0DDFD0"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115011E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47CC38A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0697EE59" w14:textId="77777777" w:rsidTr="00EE3FB5">
        <w:trPr>
          <w:jc w:val="center"/>
        </w:trPr>
        <w:tc>
          <w:tcPr>
            <w:tcW w:w="750" w:type="dxa"/>
            <w:tcBorders>
              <w:top w:val="nil"/>
              <w:left w:val="nil"/>
              <w:bottom w:val="nil"/>
              <w:right w:val="nil"/>
            </w:tcBorders>
          </w:tcPr>
          <w:p w14:paraId="170EA75E"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12</w:t>
            </w:r>
          </w:p>
        </w:tc>
        <w:tc>
          <w:tcPr>
            <w:tcW w:w="563" w:type="dxa"/>
            <w:tcBorders>
              <w:top w:val="nil"/>
              <w:left w:val="nil"/>
              <w:bottom w:val="nil"/>
              <w:right w:val="nil"/>
            </w:tcBorders>
          </w:tcPr>
          <w:p w14:paraId="283773A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725C9CF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65FF1A11"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1853C2D4" w14:textId="77777777" w:rsidTr="00EE3FB5">
        <w:trPr>
          <w:jc w:val="center"/>
        </w:trPr>
        <w:tc>
          <w:tcPr>
            <w:tcW w:w="750" w:type="dxa"/>
            <w:tcBorders>
              <w:top w:val="nil"/>
              <w:left w:val="nil"/>
              <w:bottom w:val="nil"/>
              <w:right w:val="nil"/>
            </w:tcBorders>
          </w:tcPr>
          <w:p w14:paraId="0D9F7C9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13</w:t>
            </w:r>
          </w:p>
        </w:tc>
        <w:tc>
          <w:tcPr>
            <w:tcW w:w="563" w:type="dxa"/>
            <w:tcBorders>
              <w:top w:val="nil"/>
              <w:left w:val="nil"/>
              <w:bottom w:val="nil"/>
              <w:right w:val="nil"/>
            </w:tcBorders>
          </w:tcPr>
          <w:p w14:paraId="3A7B5F6F"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2A08F01B"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33EFF9ED"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731C4C4E" w14:textId="77777777" w:rsidTr="00EE3FB5">
        <w:trPr>
          <w:jc w:val="center"/>
        </w:trPr>
        <w:tc>
          <w:tcPr>
            <w:tcW w:w="750" w:type="dxa"/>
            <w:tcBorders>
              <w:top w:val="nil"/>
              <w:left w:val="nil"/>
              <w:bottom w:val="nil"/>
              <w:right w:val="nil"/>
            </w:tcBorders>
          </w:tcPr>
          <w:p w14:paraId="60660EA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14</w:t>
            </w:r>
          </w:p>
        </w:tc>
        <w:tc>
          <w:tcPr>
            <w:tcW w:w="563" w:type="dxa"/>
            <w:tcBorders>
              <w:top w:val="nil"/>
              <w:left w:val="nil"/>
              <w:bottom w:val="nil"/>
              <w:right w:val="nil"/>
            </w:tcBorders>
          </w:tcPr>
          <w:p w14:paraId="464D6CD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23547EB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7B8D344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548C0686" w14:textId="77777777" w:rsidTr="00EE3FB5">
        <w:trPr>
          <w:jc w:val="center"/>
        </w:trPr>
        <w:tc>
          <w:tcPr>
            <w:tcW w:w="750" w:type="dxa"/>
            <w:tcBorders>
              <w:top w:val="nil"/>
              <w:left w:val="nil"/>
              <w:right w:val="nil"/>
            </w:tcBorders>
          </w:tcPr>
          <w:p w14:paraId="1FA8408D"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15</w:t>
            </w:r>
          </w:p>
        </w:tc>
        <w:tc>
          <w:tcPr>
            <w:tcW w:w="563" w:type="dxa"/>
            <w:tcBorders>
              <w:top w:val="nil"/>
              <w:left w:val="nil"/>
              <w:right w:val="nil"/>
            </w:tcBorders>
          </w:tcPr>
          <w:p w14:paraId="14C13093"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right w:val="nil"/>
            </w:tcBorders>
          </w:tcPr>
          <w:p w14:paraId="5271389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right w:val="nil"/>
            </w:tcBorders>
          </w:tcPr>
          <w:p w14:paraId="5C94D3BE"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bl>
    <w:p w14:paraId="6820CFA9" w14:textId="77777777" w:rsidR="00AE24B4" w:rsidRDefault="00AE24B4" w:rsidP="00813484">
      <w:pPr>
        <w:pStyle w:val="Body"/>
        <w:spacing w:after="0"/>
        <w:jc w:val="center"/>
        <w:rPr>
          <w:rFonts w:ascii="Arial" w:hAnsi="Arial" w:cs="Arial"/>
          <w:lang w:val="en"/>
        </w:rPr>
      </w:pPr>
    </w:p>
    <w:p w14:paraId="36A966C7" w14:textId="50FBD4D5" w:rsidR="00354B4C" w:rsidRPr="00354B4C" w:rsidRDefault="00354B4C" w:rsidP="00354B4C">
      <w:pPr>
        <w:pStyle w:val="Body"/>
        <w:spacing w:after="0"/>
        <w:rPr>
          <w:rFonts w:ascii="Arial" w:hAnsi="Arial" w:cs="Arial"/>
          <w:lang w:val="en"/>
        </w:rPr>
      </w:pPr>
      <w:r w:rsidRPr="00354B4C">
        <w:rPr>
          <w:rFonts w:ascii="Arial" w:hAnsi="Arial" w:cs="Arial"/>
          <w:lang w:val="en"/>
        </w:rPr>
        <w:t xml:space="preserve">The mathematical model is given by the relation: </w:t>
      </w:r>
    </w:p>
    <w:p w14:paraId="61229EB8" w14:textId="77777777" w:rsidR="00787BF9" w:rsidRDefault="00787BF9" w:rsidP="00441B6F">
      <w:pPr>
        <w:pStyle w:val="Body"/>
        <w:spacing w:after="0"/>
        <w:rPr>
          <w:rFonts w:ascii="Arial" w:hAnsi="Arial" w:cs="Arial"/>
        </w:rPr>
      </w:pPr>
    </w:p>
    <w:p w14:paraId="219FF472" w14:textId="1A6FA95B" w:rsidR="00AE24B4" w:rsidRPr="00AE24B4" w:rsidRDefault="00AE24B4" w:rsidP="00AE24B4">
      <w:pPr>
        <w:pStyle w:val="Body"/>
        <w:spacing w:after="0"/>
        <w:rPr>
          <w:rFonts w:ascii="Arial" w:hAnsi="Arial" w:cs="Arial"/>
          <w:lang w:val="en"/>
        </w:rPr>
      </w:pPr>
      <m:oMathPara>
        <m:oMath>
          <m:r>
            <m:rPr>
              <m:sty m:val="bi"/>
            </m:rPr>
            <w:rPr>
              <w:rFonts w:ascii="Cambria Math" w:hAnsi="Cambria Math" w:cs="Arial"/>
            </w:rPr>
            <m:t>Y=</m:t>
          </m:r>
          <m:sSub>
            <m:sSubPr>
              <m:ctrlPr>
                <w:rPr>
                  <w:rFonts w:ascii="Cambria Math" w:hAnsi="Cambria Math" w:cs="Arial"/>
                  <w:b/>
                </w:rPr>
              </m:ctrlPr>
            </m:sSubPr>
            <m:e>
              <m:r>
                <m:rPr>
                  <m:sty m:val="bi"/>
                </m:rPr>
                <w:rPr>
                  <w:rFonts w:ascii="Cambria Math" w:hAnsi="Cambria Math" w:cs="Arial"/>
                </w:rPr>
                <m:t>a</m:t>
              </m:r>
            </m:e>
            <m:sub>
              <m:r>
                <m:rPr>
                  <m:sty m:val="bi"/>
                </m:rPr>
                <w:rPr>
                  <w:rFonts w:ascii="Cambria Math" w:hAnsi="Cambria Math" w:cs="Arial"/>
                </w:rPr>
                <m:t>0</m:t>
              </m:r>
            </m:sub>
          </m:sSub>
          <m:r>
            <m:rPr>
              <m:sty m:val="bi"/>
            </m:rPr>
            <w:rPr>
              <w:rFonts w:ascii="Cambria Math" w:hAnsi="Cambria Math" w:cs="Arial"/>
            </w:rPr>
            <m:t>+</m:t>
          </m:r>
          <m:nary>
            <m:naryPr>
              <m:chr m:val="∑"/>
              <m:limLoc m:val="undOvr"/>
              <m:subHide m:val="1"/>
              <m:supHide m:val="1"/>
              <m:ctrlPr>
                <w:rPr>
                  <w:rFonts w:ascii="Cambria Math" w:hAnsi="Cambria Math" w:cs="Arial"/>
                  <w:b/>
                </w:rPr>
              </m:ctrlPr>
            </m:naryPr>
            <m:sub/>
            <m:sup/>
            <m:e>
              <m:sSub>
                <m:sSubPr>
                  <m:ctrlPr>
                    <w:rPr>
                      <w:rFonts w:ascii="Cambria Math" w:hAnsi="Cambria Math" w:cs="Arial"/>
                      <w:b/>
                      <w:i/>
                    </w:rPr>
                  </m:ctrlPr>
                </m:sSubPr>
                <m:e>
                  <m:r>
                    <m:rPr>
                      <m:sty m:val="bi"/>
                    </m:rPr>
                    <w:rPr>
                      <w:rFonts w:ascii="Cambria Math" w:hAnsi="Cambria Math" w:cs="Arial"/>
                    </w:rPr>
                    <m:t>a</m:t>
                  </m:r>
                </m:e>
                <m:sub>
                  <m:r>
                    <m:rPr>
                      <m:sty m:val="bi"/>
                    </m:rPr>
                    <w:rPr>
                      <w:rFonts w:ascii="Cambria Math" w:hAnsi="Cambria Math" w:cs="Arial"/>
                    </w:rPr>
                    <m:t>i</m:t>
                  </m:r>
                </m:sub>
              </m:sSub>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i</m:t>
                  </m:r>
                </m:sub>
              </m:sSub>
              <m:r>
                <m:rPr>
                  <m:sty m:val="bi"/>
                </m:rPr>
                <w:rPr>
                  <w:rFonts w:ascii="Cambria Math" w:hAnsi="Cambria Math" w:cs="Arial"/>
                </w:rPr>
                <m:t>+</m:t>
              </m:r>
              <m:nary>
                <m:naryPr>
                  <m:chr m:val="∑"/>
                  <m:limLoc m:val="undOvr"/>
                  <m:subHide m:val="1"/>
                  <m:supHide m:val="1"/>
                  <m:ctrlPr>
                    <w:rPr>
                      <w:rFonts w:ascii="Cambria Math" w:hAnsi="Cambria Math" w:cs="Arial"/>
                      <w:b/>
                      <w:i/>
                    </w:rPr>
                  </m:ctrlPr>
                </m:naryPr>
                <m:sub/>
                <m:sup/>
                <m:e>
                  <m:sSub>
                    <m:sSubPr>
                      <m:ctrlPr>
                        <w:rPr>
                          <w:rFonts w:ascii="Cambria Math" w:hAnsi="Cambria Math" w:cs="Arial"/>
                          <w:b/>
                          <w:i/>
                        </w:rPr>
                      </m:ctrlPr>
                    </m:sSubPr>
                    <m:e>
                      <m:r>
                        <m:rPr>
                          <m:sty m:val="bi"/>
                        </m:rPr>
                        <w:rPr>
                          <w:rFonts w:ascii="Cambria Math" w:hAnsi="Cambria Math" w:cs="Arial"/>
                        </w:rPr>
                        <m:t>a</m:t>
                      </m:r>
                    </m:e>
                    <m:sub>
                      <m:r>
                        <m:rPr>
                          <m:sty m:val="bi"/>
                        </m:rPr>
                        <w:rPr>
                          <w:rFonts w:ascii="Cambria Math" w:hAnsi="Cambria Math" w:cs="Arial"/>
                        </w:rPr>
                        <m:t>ij</m:t>
                      </m:r>
                    </m:sub>
                  </m:sSub>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ij</m:t>
                      </m:r>
                    </m:sub>
                  </m:sSub>
                  <m:r>
                    <m:rPr>
                      <m:sty m:val="bi"/>
                    </m:rPr>
                    <w:rPr>
                      <w:rFonts w:ascii="Cambria Math" w:hAnsi="Cambria Math" w:cs="Arial"/>
                    </w:rPr>
                    <m:t>+</m:t>
                  </m:r>
                  <m:nary>
                    <m:naryPr>
                      <m:chr m:val="∑"/>
                      <m:limLoc m:val="undOvr"/>
                      <m:subHide m:val="1"/>
                      <m:supHide m:val="1"/>
                      <m:ctrlPr>
                        <w:rPr>
                          <w:rFonts w:ascii="Cambria Math" w:hAnsi="Cambria Math" w:cs="Arial"/>
                          <w:b/>
                          <w:i/>
                        </w:rPr>
                      </m:ctrlPr>
                    </m:naryPr>
                    <m:sub/>
                    <m:sup/>
                    <m:e>
                      <m:sSub>
                        <m:sSubPr>
                          <m:ctrlPr>
                            <w:rPr>
                              <w:rFonts w:ascii="Cambria Math" w:hAnsi="Cambria Math" w:cs="Arial"/>
                              <w:b/>
                              <w:i/>
                            </w:rPr>
                          </m:ctrlPr>
                        </m:sSubPr>
                        <m:e>
                          <m:r>
                            <m:rPr>
                              <m:sty m:val="bi"/>
                            </m:rPr>
                            <w:rPr>
                              <w:rFonts w:ascii="Cambria Math" w:hAnsi="Cambria Math" w:cs="Arial"/>
                            </w:rPr>
                            <m:t>a</m:t>
                          </m:r>
                        </m:e>
                        <m:sub>
                          <m:r>
                            <m:rPr>
                              <m:sty m:val="bi"/>
                            </m:rPr>
                            <w:rPr>
                              <w:rFonts w:ascii="Cambria Math" w:hAnsi="Cambria Math" w:cs="Arial"/>
                            </w:rPr>
                            <m:t>ii</m:t>
                          </m:r>
                        </m:sub>
                      </m:sSub>
                      <m:sSubSup>
                        <m:sSubSupPr>
                          <m:ctrlPr>
                            <w:rPr>
                              <w:rFonts w:ascii="Cambria Math" w:hAnsi="Cambria Math" w:cs="Arial"/>
                              <w:b/>
                              <w:i/>
                            </w:rPr>
                          </m:ctrlPr>
                        </m:sSubSupPr>
                        <m:e>
                          <m:r>
                            <m:rPr>
                              <m:sty m:val="bi"/>
                            </m:rPr>
                            <w:rPr>
                              <w:rFonts w:ascii="Cambria Math" w:hAnsi="Cambria Math" w:cs="Arial"/>
                            </w:rPr>
                            <m:t>X</m:t>
                          </m:r>
                        </m:e>
                        <m:sub>
                          <m:r>
                            <m:rPr>
                              <m:sty m:val="bi"/>
                            </m:rPr>
                            <w:rPr>
                              <w:rFonts w:ascii="Cambria Math" w:hAnsi="Cambria Math" w:cs="Arial"/>
                            </w:rPr>
                            <m:t>ii</m:t>
                          </m:r>
                        </m:sub>
                        <m:sup>
                          <m:r>
                            <m:rPr>
                              <m:sty m:val="bi"/>
                            </m:rPr>
                            <w:rPr>
                              <w:rFonts w:ascii="Cambria Math" w:hAnsi="Cambria Math" w:cs="Arial"/>
                            </w:rPr>
                            <m:t>2</m:t>
                          </m:r>
                        </m:sup>
                      </m:sSubSup>
                    </m:e>
                  </m:nary>
                  <m:r>
                    <m:rPr>
                      <m:sty m:val="bi"/>
                    </m:rPr>
                    <w:rPr>
                      <w:rFonts w:ascii="Cambria Math" w:hAnsi="Cambria Math" w:cs="Arial"/>
                    </w:rPr>
                    <m:t>…….+e</m:t>
                  </m:r>
                </m:e>
              </m:nary>
            </m:e>
          </m:nary>
        </m:oMath>
      </m:oMathPara>
    </w:p>
    <w:p w14:paraId="6B78E859" w14:textId="77777777" w:rsidR="00AE24B4" w:rsidRDefault="00AE24B4" w:rsidP="00AE24B4">
      <w:pPr>
        <w:pStyle w:val="Body"/>
        <w:spacing w:after="0"/>
        <w:rPr>
          <w:rFonts w:ascii="Arial" w:hAnsi="Arial" w:cs="Arial"/>
          <w:lang w:val="fr-FR"/>
        </w:rPr>
      </w:pPr>
      <w:r w:rsidRPr="00AE24B4">
        <w:rPr>
          <w:rFonts w:ascii="Arial" w:hAnsi="Arial" w:cs="Arial"/>
          <w:lang w:val="fr-FR"/>
        </w:rPr>
        <w:t xml:space="preserve">Where :           </w:t>
      </w:r>
    </w:p>
    <w:p w14:paraId="10717BA7" w14:textId="5CA48033" w:rsidR="00AE24B4" w:rsidRPr="00AE24B4" w:rsidRDefault="00AE24B4" w:rsidP="00AE24B4">
      <w:pPr>
        <w:pStyle w:val="Body"/>
        <w:spacing w:after="0"/>
        <w:rPr>
          <w:rFonts w:ascii="Arial" w:hAnsi="Arial" w:cs="Arial"/>
          <w:lang w:val="fr-FR"/>
        </w:rPr>
      </w:pPr>
      <w:r>
        <w:rPr>
          <w:rFonts w:ascii="Arial" w:hAnsi="Arial" w:cs="Arial"/>
          <w:lang w:val="fr-FR"/>
        </w:rPr>
        <w:t xml:space="preserve">        </w:t>
      </w:r>
      <w:r w:rsidRPr="00AE24B4">
        <w:rPr>
          <w:rFonts w:ascii="Arial" w:hAnsi="Arial" w:cs="Arial"/>
          <w:lang w:val="fr-FR"/>
        </w:rPr>
        <w:t>Y : response or magnitude of interest ;</w:t>
      </w:r>
    </w:p>
    <w:p w14:paraId="6CA17F05" w14:textId="1759B755" w:rsidR="00AE24B4" w:rsidRPr="00AE24B4" w:rsidRDefault="00AE24B4" w:rsidP="00AE24B4">
      <w:pPr>
        <w:pStyle w:val="Body"/>
        <w:spacing w:after="0"/>
        <w:rPr>
          <w:rFonts w:ascii="Arial" w:hAnsi="Arial" w:cs="Arial"/>
          <w:lang w:val="fr-FR"/>
        </w:rPr>
      </w:pPr>
      <w:r>
        <w:rPr>
          <w:rFonts w:ascii="Arial" w:hAnsi="Arial" w:cs="Arial"/>
          <w:lang w:val="fr-FR"/>
        </w:rPr>
        <w:t xml:space="preserve">        </w:t>
      </w:r>
      <w:r w:rsidRPr="00AE24B4">
        <w:rPr>
          <w:rFonts w:ascii="Arial" w:hAnsi="Arial" w:cs="Arial"/>
          <w:lang w:val="fr-FR"/>
        </w:rPr>
        <w:t>X</w:t>
      </w:r>
      <w:r w:rsidRPr="00AE24B4">
        <w:rPr>
          <w:rFonts w:ascii="Arial" w:hAnsi="Arial" w:cs="Arial"/>
          <w:vertAlign w:val="subscript"/>
          <w:lang w:val="fr-FR"/>
        </w:rPr>
        <w:t>i</w:t>
      </w:r>
      <w:r w:rsidRPr="00AE24B4">
        <w:rPr>
          <w:rFonts w:ascii="Arial" w:hAnsi="Arial" w:cs="Arial"/>
          <w:lang w:val="fr-FR"/>
        </w:rPr>
        <w:t xml:space="preserve"> : level of factor i ;</w:t>
      </w:r>
    </w:p>
    <w:p w14:paraId="0A92DC5B" w14:textId="304FDCD7" w:rsidR="00AE24B4" w:rsidRPr="00AE24B4" w:rsidRDefault="00AE24B4" w:rsidP="00AE24B4">
      <w:pPr>
        <w:pStyle w:val="Body"/>
        <w:spacing w:after="0"/>
        <w:rPr>
          <w:rFonts w:ascii="Arial" w:hAnsi="Arial" w:cs="Arial"/>
          <w:lang w:val="fr-FR"/>
        </w:rPr>
      </w:pPr>
      <w:r>
        <w:rPr>
          <w:rFonts w:ascii="Arial" w:hAnsi="Arial" w:cs="Arial"/>
          <w:lang w:val="fr-FR"/>
        </w:rPr>
        <w:t xml:space="preserve">        </w:t>
      </w:r>
      <w:r w:rsidRPr="00AE24B4">
        <w:rPr>
          <w:rFonts w:ascii="Arial" w:hAnsi="Arial" w:cs="Arial"/>
          <w:lang w:val="fr-FR"/>
        </w:rPr>
        <w:t>X</w:t>
      </w:r>
      <w:r w:rsidRPr="00AE24B4">
        <w:rPr>
          <w:rFonts w:ascii="Arial" w:hAnsi="Arial" w:cs="Arial"/>
          <w:vertAlign w:val="subscript"/>
          <w:lang w:val="fr-FR"/>
        </w:rPr>
        <w:t>j</w:t>
      </w:r>
      <w:r w:rsidRPr="00AE24B4">
        <w:rPr>
          <w:rFonts w:ascii="Arial" w:hAnsi="Arial" w:cs="Arial"/>
          <w:lang w:val="fr-FR"/>
        </w:rPr>
        <w:t xml:space="preserve"> : level of factor j ; (</w:t>
      </w:r>
      <w:r w:rsidRPr="0068799B">
        <w:rPr>
          <w:rFonts w:ascii="Arial" w:hAnsi="Arial" w:cs="Arial"/>
          <w:bCs/>
          <w:lang w:val="fr-FR"/>
        </w:rPr>
        <w:t>Goupy, 1990).</w:t>
      </w:r>
    </w:p>
    <w:p w14:paraId="3F1C3426" w14:textId="1569C584" w:rsidR="00AE24B4" w:rsidRPr="00AE24B4" w:rsidRDefault="00AE24B4" w:rsidP="00AE24B4">
      <w:pPr>
        <w:pStyle w:val="Body"/>
        <w:spacing w:after="0"/>
        <w:rPr>
          <w:rFonts w:ascii="Arial" w:hAnsi="Arial" w:cs="Arial"/>
          <w:lang w:val="fr-FR"/>
        </w:rPr>
      </w:pPr>
      <w:r>
        <w:rPr>
          <w:rFonts w:ascii="Arial" w:hAnsi="Arial" w:cs="Arial"/>
          <w:lang w:val="fr-FR"/>
        </w:rPr>
        <w:t xml:space="preserve">        </w:t>
      </w:r>
      <w:r w:rsidRPr="00AE24B4">
        <w:rPr>
          <w:rFonts w:ascii="Arial" w:hAnsi="Arial" w:cs="Arial"/>
          <w:lang w:val="fr-FR"/>
        </w:rPr>
        <w:t>a</w:t>
      </w:r>
      <w:r w:rsidRPr="00AE24B4">
        <w:rPr>
          <w:rFonts w:ascii="Arial" w:hAnsi="Arial" w:cs="Arial"/>
          <w:vertAlign w:val="subscript"/>
          <w:lang w:val="fr-FR"/>
        </w:rPr>
        <w:t>0</w:t>
      </w:r>
      <w:r w:rsidRPr="00AE24B4">
        <w:rPr>
          <w:rFonts w:ascii="Arial" w:hAnsi="Arial" w:cs="Arial"/>
          <w:lang w:val="fr-FR"/>
        </w:rPr>
        <w:t xml:space="preserve"> a</w:t>
      </w:r>
      <w:r w:rsidRPr="00AE24B4">
        <w:rPr>
          <w:rFonts w:ascii="Arial" w:hAnsi="Arial" w:cs="Arial"/>
          <w:vertAlign w:val="subscript"/>
          <w:lang w:val="fr-FR"/>
        </w:rPr>
        <w:t>j</w:t>
      </w:r>
      <w:r w:rsidRPr="00AE24B4">
        <w:rPr>
          <w:rFonts w:ascii="Arial" w:hAnsi="Arial" w:cs="Arial"/>
          <w:lang w:val="fr-FR"/>
        </w:rPr>
        <w:t>, a</w:t>
      </w:r>
      <w:r w:rsidRPr="00AE24B4">
        <w:rPr>
          <w:rFonts w:ascii="Arial" w:hAnsi="Arial" w:cs="Arial"/>
          <w:vertAlign w:val="subscript"/>
          <w:lang w:val="fr-FR"/>
        </w:rPr>
        <w:t>ij</w:t>
      </w:r>
      <w:r w:rsidRPr="00AE24B4">
        <w:rPr>
          <w:rFonts w:ascii="Arial" w:hAnsi="Arial" w:cs="Arial"/>
          <w:lang w:val="fr-FR"/>
        </w:rPr>
        <w:t>, a</w:t>
      </w:r>
      <w:r w:rsidRPr="00AE24B4">
        <w:rPr>
          <w:rFonts w:ascii="Arial" w:hAnsi="Arial" w:cs="Arial"/>
          <w:vertAlign w:val="subscript"/>
          <w:lang w:val="fr-FR"/>
        </w:rPr>
        <w:t>ii</w:t>
      </w:r>
      <w:r w:rsidRPr="00AE24B4">
        <w:rPr>
          <w:rFonts w:ascii="Arial" w:hAnsi="Arial" w:cs="Arial"/>
          <w:lang w:val="fr-FR"/>
        </w:rPr>
        <w:t xml:space="preserve"> : coefficients of the polynomial ; (</w:t>
      </w:r>
      <w:r w:rsidRPr="0068799B">
        <w:rPr>
          <w:rFonts w:ascii="Arial" w:hAnsi="Arial" w:cs="Arial"/>
          <w:bCs/>
          <w:lang w:val="fr-FR"/>
        </w:rPr>
        <w:t>Goupy et Creighton, 2006</w:t>
      </w:r>
      <w:r w:rsidRPr="00FF5E86">
        <w:rPr>
          <w:rFonts w:ascii="Arial" w:hAnsi="Arial" w:cs="Arial"/>
          <w:bCs/>
          <w:lang w:val="fr-FR"/>
        </w:rPr>
        <w:t>).</w:t>
      </w:r>
    </w:p>
    <w:p w14:paraId="7F9DFA87" w14:textId="4CEFF292" w:rsidR="00787BF9" w:rsidRDefault="00AE24B4" w:rsidP="00441B6F">
      <w:pPr>
        <w:pStyle w:val="Body"/>
        <w:spacing w:after="0"/>
        <w:rPr>
          <w:rFonts w:ascii="Arial" w:hAnsi="Arial" w:cs="Arial"/>
          <w:lang w:val="fr-FR"/>
        </w:rPr>
      </w:pPr>
      <w:r w:rsidRPr="00AE24B4">
        <w:rPr>
          <w:rFonts w:ascii="Arial" w:hAnsi="Arial" w:cs="Arial"/>
          <w:lang w:val="fr-FR"/>
        </w:rPr>
        <w:t xml:space="preserve">        e : error ;</w:t>
      </w:r>
    </w:p>
    <w:p w14:paraId="0D438BC1" w14:textId="77777777" w:rsidR="00B62318" w:rsidRDefault="00B62318" w:rsidP="00441B6F">
      <w:pPr>
        <w:pStyle w:val="Body"/>
        <w:spacing w:after="0"/>
        <w:rPr>
          <w:rFonts w:ascii="Arial" w:hAnsi="Arial" w:cs="Arial"/>
          <w:lang w:val="fr-FR"/>
        </w:rPr>
      </w:pPr>
    </w:p>
    <w:p w14:paraId="2221DF6E" w14:textId="561751BD" w:rsidR="00B62318" w:rsidRDefault="00B62318" w:rsidP="00441B6F">
      <w:pPr>
        <w:pStyle w:val="Body"/>
        <w:spacing w:after="0"/>
        <w:rPr>
          <w:rFonts w:ascii="Arial" w:hAnsi="Arial" w:cs="Arial"/>
          <w:b/>
          <w:bCs/>
          <w:i/>
          <w:u w:val="single"/>
        </w:rPr>
      </w:pPr>
      <w:r w:rsidRPr="00B86D62">
        <w:rPr>
          <w:rFonts w:ascii="Arial" w:hAnsi="Arial" w:cs="Arial"/>
          <w:b/>
          <w:highlight w:val="yellow"/>
          <w:u w:val="single"/>
        </w:rPr>
        <w:t>2.2.</w:t>
      </w:r>
      <w:r w:rsidRPr="006212A9">
        <w:rPr>
          <w:rFonts w:ascii="Arial" w:hAnsi="Arial" w:cs="Arial"/>
          <w:b/>
          <w:highlight w:val="yellow"/>
          <w:u w:val="single"/>
        </w:rPr>
        <w:t xml:space="preserve">3 </w:t>
      </w:r>
      <w:r w:rsidR="006212A9" w:rsidRPr="006212A9">
        <w:rPr>
          <w:rFonts w:ascii="Arial" w:hAnsi="Arial" w:cs="Arial"/>
          <w:b/>
          <w:bCs/>
          <w:i/>
          <w:highlight w:val="yellow"/>
          <w:u w:val="single"/>
        </w:rPr>
        <w:t>Acid index determination</w:t>
      </w:r>
    </w:p>
    <w:p w14:paraId="41D613D4" w14:textId="77777777" w:rsidR="00B62318" w:rsidRPr="00B62318" w:rsidRDefault="00B62318" w:rsidP="00441B6F">
      <w:pPr>
        <w:pStyle w:val="Body"/>
        <w:spacing w:after="0"/>
        <w:rPr>
          <w:rFonts w:ascii="Arial" w:hAnsi="Arial" w:cs="Arial"/>
          <w:iCs/>
          <w:u w:val="single"/>
        </w:rPr>
      </w:pPr>
    </w:p>
    <w:p w14:paraId="033DDC62" w14:textId="7FA6E76A" w:rsidR="00B62318" w:rsidRPr="00C170A1" w:rsidRDefault="00D84B86" w:rsidP="00441B6F">
      <w:pPr>
        <w:pStyle w:val="Body"/>
        <w:spacing w:after="0"/>
        <w:rPr>
          <w:rFonts w:ascii="Arial" w:hAnsi="Arial" w:cs="Arial"/>
          <w:highlight w:val="yellow"/>
          <w:lang w:val="en"/>
        </w:rPr>
      </w:pPr>
      <w:r w:rsidRPr="00C170A1">
        <w:rPr>
          <w:rFonts w:ascii="Arial" w:hAnsi="Arial" w:cs="Arial"/>
          <w:highlight w:val="yellow"/>
          <w:lang w:val="en"/>
        </w:rPr>
        <w:t>A</w:t>
      </w:r>
      <w:r w:rsidRPr="00C170A1">
        <w:rPr>
          <w:rFonts w:ascii="Arial" w:hAnsi="Arial" w:cs="Arial"/>
          <w:highlight w:val="yellow"/>
          <w:lang w:val="en"/>
        </w:rPr>
        <w:t xml:space="preserve">cid </w:t>
      </w:r>
      <w:r w:rsidRPr="00C170A1">
        <w:rPr>
          <w:rFonts w:ascii="Arial" w:hAnsi="Arial" w:cs="Arial"/>
          <w:highlight w:val="yellow"/>
          <w:lang w:val="en"/>
        </w:rPr>
        <w:t>index</w:t>
      </w:r>
      <w:r w:rsidRPr="00C170A1">
        <w:rPr>
          <w:rFonts w:ascii="Arial" w:hAnsi="Arial" w:cs="Arial"/>
          <w:highlight w:val="yellow"/>
          <w:lang w:val="en"/>
        </w:rPr>
        <w:t xml:space="preserve"> is defined as the number of milligrams of potassium hydroxide required to neutralize the acidity of </w:t>
      </w:r>
      <w:r w:rsidR="00B74E4E" w:rsidRPr="00C170A1">
        <w:rPr>
          <w:rFonts w:ascii="Arial" w:hAnsi="Arial" w:cs="Arial"/>
          <w:highlight w:val="yellow"/>
          <w:lang w:val="en"/>
        </w:rPr>
        <w:t>one</w:t>
      </w:r>
      <w:r w:rsidRPr="00C170A1">
        <w:rPr>
          <w:rFonts w:ascii="Arial" w:hAnsi="Arial" w:cs="Arial"/>
          <w:highlight w:val="yellow"/>
          <w:lang w:val="en"/>
        </w:rPr>
        <w:t xml:space="preserve"> gram of oil. The analysis is performed on the dried </w:t>
      </w:r>
      <w:r w:rsidRPr="00C170A1">
        <w:rPr>
          <w:rFonts w:ascii="Arial" w:hAnsi="Arial" w:cs="Arial"/>
          <w:highlight w:val="yellow"/>
          <w:lang w:val="en"/>
        </w:rPr>
        <w:t>oil. The</w:t>
      </w:r>
      <w:r w:rsidR="00784974" w:rsidRPr="00C170A1">
        <w:rPr>
          <w:rFonts w:ascii="Arial" w:hAnsi="Arial" w:cs="Arial"/>
          <w:highlight w:val="yellow"/>
          <w:lang w:val="en"/>
        </w:rPr>
        <w:t xml:space="preserve"> acid </w:t>
      </w:r>
      <w:r w:rsidRPr="00C170A1">
        <w:rPr>
          <w:rFonts w:ascii="Arial" w:hAnsi="Arial" w:cs="Arial"/>
          <w:highlight w:val="yellow"/>
          <w:lang w:val="en"/>
        </w:rPr>
        <w:t>index</w:t>
      </w:r>
      <w:r w:rsidR="00784974" w:rsidRPr="00C170A1">
        <w:rPr>
          <w:rFonts w:ascii="Arial" w:hAnsi="Arial" w:cs="Arial"/>
          <w:highlight w:val="yellow"/>
          <w:lang w:val="en"/>
        </w:rPr>
        <w:t xml:space="preserve"> was determined according to standard NFT</w:t>
      </w:r>
      <w:r w:rsidR="009650F9" w:rsidRPr="00C170A1">
        <w:rPr>
          <w:rFonts w:ascii="Arial" w:hAnsi="Arial" w:cs="Arial"/>
          <w:highlight w:val="yellow"/>
          <w:lang w:val="en"/>
        </w:rPr>
        <w:t xml:space="preserve"> </w:t>
      </w:r>
      <w:r w:rsidR="00784974" w:rsidRPr="00C170A1">
        <w:rPr>
          <w:rFonts w:ascii="Arial" w:hAnsi="Arial" w:cs="Arial"/>
          <w:highlight w:val="yellow"/>
          <w:lang w:val="en"/>
        </w:rPr>
        <w:t>60 204 (AFNOR, 1981)</w:t>
      </w:r>
      <w:r w:rsidR="00784974" w:rsidRPr="00C170A1">
        <w:rPr>
          <w:rFonts w:ascii="Arial" w:hAnsi="Arial" w:cs="Arial"/>
          <w:highlight w:val="yellow"/>
          <w:lang w:val="en"/>
        </w:rPr>
        <w:t>.</w:t>
      </w:r>
      <w:r w:rsidR="003835A2" w:rsidRPr="00C170A1">
        <w:rPr>
          <w:rFonts w:ascii="Arial" w:hAnsi="Arial" w:cs="Arial"/>
          <w:highlight w:val="yellow"/>
          <w:lang w:val="en"/>
        </w:rPr>
        <w:t xml:space="preserve"> </w:t>
      </w:r>
      <w:r w:rsidR="003835A2" w:rsidRPr="00C170A1">
        <w:rPr>
          <w:rFonts w:ascii="Arial" w:hAnsi="Arial" w:cs="Arial"/>
          <w:highlight w:val="yellow"/>
          <w:lang w:val="en"/>
        </w:rPr>
        <w:t>The test consists of neutralizing free acids with an alcoholic solution of potassium hydroxide.</w:t>
      </w:r>
      <w:r w:rsidRPr="00C170A1">
        <w:rPr>
          <w:rFonts w:ascii="Arial" w:hAnsi="Arial" w:cs="Arial"/>
          <w:highlight w:val="yellow"/>
          <w:lang w:val="en"/>
        </w:rPr>
        <w:t xml:space="preserve"> </w:t>
      </w:r>
    </w:p>
    <w:p w14:paraId="57140E81" w14:textId="77777777" w:rsidR="006212A9" w:rsidRPr="00C170A1" w:rsidRDefault="006212A9" w:rsidP="00441B6F">
      <w:pPr>
        <w:pStyle w:val="Body"/>
        <w:spacing w:after="0"/>
        <w:rPr>
          <w:rFonts w:ascii="Arial" w:hAnsi="Arial" w:cs="Arial"/>
          <w:highlight w:val="yellow"/>
          <w:lang w:val="en"/>
        </w:rPr>
      </w:pPr>
    </w:p>
    <w:p w14:paraId="49F6B37A" w14:textId="14AFDC76" w:rsidR="006212A9" w:rsidRPr="00C170A1" w:rsidRDefault="006212A9" w:rsidP="006212A9">
      <w:pPr>
        <w:pStyle w:val="Body"/>
        <w:spacing w:after="0"/>
        <w:rPr>
          <w:rFonts w:ascii="Arial" w:hAnsi="Arial" w:cs="Arial"/>
          <w:b/>
          <w:bCs/>
          <w:i/>
          <w:highlight w:val="yellow"/>
          <w:u w:val="single"/>
        </w:rPr>
      </w:pPr>
      <w:r w:rsidRPr="00C170A1">
        <w:rPr>
          <w:rFonts w:ascii="Arial" w:hAnsi="Arial" w:cs="Arial"/>
          <w:b/>
          <w:highlight w:val="yellow"/>
          <w:u w:val="single"/>
        </w:rPr>
        <w:t xml:space="preserve">2.2.4 </w:t>
      </w:r>
      <w:r w:rsidRPr="00C170A1">
        <w:rPr>
          <w:rFonts w:ascii="Arial" w:hAnsi="Arial" w:cs="Arial"/>
          <w:b/>
          <w:bCs/>
          <w:i/>
          <w:highlight w:val="yellow"/>
          <w:u w:val="single"/>
        </w:rPr>
        <w:t>Peroxide index determination</w:t>
      </w:r>
    </w:p>
    <w:p w14:paraId="2E5D3CEA" w14:textId="77777777" w:rsidR="006212A9" w:rsidRPr="00C170A1" w:rsidRDefault="006212A9" w:rsidP="00441B6F">
      <w:pPr>
        <w:pStyle w:val="Body"/>
        <w:spacing w:after="0"/>
        <w:rPr>
          <w:rFonts w:ascii="Arial" w:hAnsi="Arial" w:cs="Arial"/>
          <w:highlight w:val="yellow"/>
          <w:lang w:val="en"/>
        </w:rPr>
      </w:pPr>
    </w:p>
    <w:p w14:paraId="5B00E7BA" w14:textId="3D87DD98" w:rsidR="006212A9" w:rsidRPr="00C170A1" w:rsidRDefault="009650F9" w:rsidP="009650F9">
      <w:pPr>
        <w:pStyle w:val="Body"/>
        <w:spacing w:after="0"/>
        <w:rPr>
          <w:rFonts w:ascii="Arial" w:hAnsi="Arial" w:cs="Arial"/>
          <w:highlight w:val="yellow"/>
          <w:lang w:val="en"/>
        </w:rPr>
      </w:pPr>
      <w:r w:rsidRPr="00C170A1">
        <w:rPr>
          <w:rFonts w:ascii="Arial" w:hAnsi="Arial" w:cs="Arial"/>
          <w:highlight w:val="yellow"/>
          <w:lang w:val="en"/>
        </w:rPr>
        <w:t xml:space="preserve">The peroxide </w:t>
      </w:r>
      <w:r w:rsidRPr="00C170A1">
        <w:rPr>
          <w:rFonts w:ascii="Arial" w:hAnsi="Arial" w:cs="Arial"/>
          <w:highlight w:val="yellow"/>
          <w:lang w:val="en"/>
        </w:rPr>
        <w:t>index</w:t>
      </w:r>
      <w:r w:rsidRPr="00C170A1">
        <w:rPr>
          <w:rFonts w:ascii="Arial" w:hAnsi="Arial" w:cs="Arial"/>
          <w:highlight w:val="yellow"/>
          <w:lang w:val="en"/>
        </w:rPr>
        <w:t xml:space="preserve"> is the number of milliequivalents of active oxygen per kilogram of fat.</w:t>
      </w:r>
      <w:r w:rsidRPr="00C170A1">
        <w:rPr>
          <w:rFonts w:ascii="Arial" w:hAnsi="Arial" w:cs="Arial"/>
          <w:highlight w:val="yellow"/>
          <w:lang w:val="en"/>
        </w:rPr>
        <w:t xml:space="preserve"> </w:t>
      </w:r>
      <w:r w:rsidRPr="00C170A1">
        <w:rPr>
          <w:rFonts w:ascii="Arial" w:hAnsi="Arial" w:cs="Arial"/>
          <w:highlight w:val="yellow"/>
          <w:lang w:val="en"/>
        </w:rPr>
        <w:t>It was determined according to the protocol described by standard NFT</w:t>
      </w:r>
      <w:r w:rsidRPr="00C170A1">
        <w:rPr>
          <w:rFonts w:ascii="Arial" w:hAnsi="Arial" w:cs="Arial"/>
          <w:highlight w:val="yellow"/>
          <w:lang w:val="en"/>
        </w:rPr>
        <w:t xml:space="preserve"> </w:t>
      </w:r>
      <w:r w:rsidR="00D17F55" w:rsidRPr="00C170A1">
        <w:rPr>
          <w:rFonts w:ascii="Arial" w:hAnsi="Arial" w:cs="Arial"/>
          <w:color w:val="000000"/>
          <w:highlight w:val="yellow"/>
        </w:rPr>
        <w:t>60</w:t>
      </w:r>
      <w:r w:rsidR="00D17F55" w:rsidRPr="00C170A1">
        <w:rPr>
          <w:rFonts w:ascii="Arial" w:hAnsi="Arial" w:cs="Arial"/>
          <w:color w:val="000000"/>
          <w:highlight w:val="yellow"/>
        </w:rPr>
        <w:t> </w:t>
      </w:r>
      <w:r w:rsidR="00D17F55" w:rsidRPr="00C170A1">
        <w:rPr>
          <w:rFonts w:ascii="Arial" w:hAnsi="Arial" w:cs="Arial"/>
          <w:color w:val="000000"/>
          <w:highlight w:val="yellow"/>
        </w:rPr>
        <w:t>220</w:t>
      </w:r>
      <w:r w:rsidR="00D17F55" w:rsidRPr="00C170A1">
        <w:rPr>
          <w:rFonts w:ascii="Times New Roman" w:hAnsi="Times New Roman"/>
          <w:b/>
          <w:color w:val="000000"/>
          <w:sz w:val="24"/>
          <w:szCs w:val="24"/>
          <w:highlight w:val="yellow"/>
        </w:rPr>
        <w:t xml:space="preserve"> </w:t>
      </w:r>
      <w:r w:rsidRPr="00C170A1">
        <w:rPr>
          <w:rFonts w:ascii="Arial" w:hAnsi="Arial" w:cs="Arial"/>
          <w:highlight w:val="yellow"/>
          <w:lang w:val="en"/>
        </w:rPr>
        <w:t>(AFNOR, 198</w:t>
      </w:r>
      <w:r w:rsidRPr="00C170A1">
        <w:rPr>
          <w:rFonts w:ascii="Arial" w:hAnsi="Arial" w:cs="Arial"/>
          <w:highlight w:val="yellow"/>
          <w:lang w:val="en"/>
        </w:rPr>
        <w:t>1</w:t>
      </w:r>
      <w:r w:rsidRPr="00C170A1">
        <w:rPr>
          <w:rFonts w:ascii="Arial" w:hAnsi="Arial" w:cs="Arial"/>
          <w:highlight w:val="yellow"/>
          <w:lang w:val="en"/>
        </w:rPr>
        <w:t>)</w:t>
      </w:r>
      <w:r w:rsidRPr="00C170A1">
        <w:rPr>
          <w:rFonts w:ascii="Arial" w:hAnsi="Arial" w:cs="Arial"/>
          <w:highlight w:val="yellow"/>
          <w:lang w:val="en"/>
        </w:rPr>
        <w:t>.</w:t>
      </w:r>
      <w:r w:rsidR="003835A2" w:rsidRPr="00C170A1">
        <w:rPr>
          <w:rFonts w:ascii="Arial" w:hAnsi="Arial" w:cs="Arial"/>
          <w:highlight w:val="yellow"/>
          <w:lang w:val="en"/>
        </w:rPr>
        <w:t xml:space="preserve"> </w:t>
      </w:r>
      <w:r w:rsidR="003835A2" w:rsidRPr="00C170A1">
        <w:rPr>
          <w:rFonts w:ascii="Arial" w:hAnsi="Arial" w:cs="Arial"/>
          <w:highlight w:val="yellow"/>
          <w:lang w:val="en"/>
        </w:rPr>
        <w:t>The fats in solution in acetic acid and chloroform are treated with a potassium iodide solution. The iodine released is then titrated with a 0.01N sodium thiosulfate solution.</w:t>
      </w:r>
    </w:p>
    <w:p w14:paraId="59E76EDF" w14:textId="77777777" w:rsidR="002D7EB7" w:rsidRPr="00C170A1" w:rsidRDefault="002D7EB7" w:rsidP="00441B6F">
      <w:pPr>
        <w:pStyle w:val="Body"/>
        <w:spacing w:after="0"/>
        <w:rPr>
          <w:rFonts w:ascii="Arial" w:hAnsi="Arial" w:cs="Arial"/>
          <w:highlight w:val="yellow"/>
          <w:lang w:val="en"/>
        </w:rPr>
      </w:pPr>
    </w:p>
    <w:p w14:paraId="14F2D617" w14:textId="1EF40BA2" w:rsidR="002D7EB7" w:rsidRPr="00C170A1" w:rsidRDefault="002D7EB7" w:rsidP="002D7EB7">
      <w:pPr>
        <w:pStyle w:val="Body"/>
        <w:spacing w:after="0"/>
        <w:rPr>
          <w:rFonts w:ascii="Arial" w:hAnsi="Arial" w:cs="Arial"/>
          <w:b/>
          <w:bCs/>
          <w:i/>
          <w:highlight w:val="yellow"/>
          <w:u w:val="single"/>
        </w:rPr>
      </w:pPr>
      <w:r w:rsidRPr="00C170A1">
        <w:rPr>
          <w:rFonts w:ascii="Arial" w:hAnsi="Arial" w:cs="Arial"/>
          <w:b/>
          <w:highlight w:val="yellow"/>
          <w:u w:val="single"/>
        </w:rPr>
        <w:t xml:space="preserve">2.2.5 </w:t>
      </w:r>
      <w:r w:rsidRPr="00C170A1">
        <w:rPr>
          <w:rFonts w:ascii="Arial" w:hAnsi="Arial" w:cs="Arial"/>
          <w:b/>
          <w:bCs/>
          <w:i/>
          <w:highlight w:val="yellow"/>
          <w:u w:val="single"/>
        </w:rPr>
        <w:t>Saponification index determination</w:t>
      </w:r>
    </w:p>
    <w:p w14:paraId="430BFA9C" w14:textId="77777777" w:rsidR="002D7EB7" w:rsidRPr="00C170A1" w:rsidRDefault="002D7EB7" w:rsidP="002D7EB7">
      <w:pPr>
        <w:pStyle w:val="Body"/>
        <w:spacing w:after="0"/>
        <w:rPr>
          <w:rFonts w:ascii="Arial" w:hAnsi="Arial" w:cs="Arial"/>
          <w:highlight w:val="yellow"/>
          <w:lang w:val="en"/>
        </w:rPr>
      </w:pPr>
    </w:p>
    <w:p w14:paraId="22BD0AA7" w14:textId="01AC5FC6" w:rsidR="002D7EB7" w:rsidRDefault="00B74E4E" w:rsidP="00441B6F">
      <w:pPr>
        <w:pStyle w:val="Body"/>
        <w:spacing w:after="0"/>
        <w:rPr>
          <w:rFonts w:ascii="Arial" w:hAnsi="Arial" w:cs="Arial"/>
          <w:lang w:val="en"/>
        </w:rPr>
      </w:pPr>
      <w:r w:rsidRPr="00C170A1">
        <w:rPr>
          <w:rFonts w:ascii="Arial" w:hAnsi="Arial" w:cs="Arial"/>
          <w:highlight w:val="yellow"/>
          <w:lang w:val="en"/>
        </w:rPr>
        <w:t xml:space="preserve">The saponification </w:t>
      </w:r>
      <w:r w:rsidR="0082563A" w:rsidRPr="00C170A1">
        <w:rPr>
          <w:rFonts w:ascii="Arial" w:hAnsi="Arial" w:cs="Arial"/>
          <w:highlight w:val="yellow"/>
          <w:lang w:val="en"/>
        </w:rPr>
        <w:t>index</w:t>
      </w:r>
      <w:r w:rsidRPr="00C170A1">
        <w:rPr>
          <w:rFonts w:ascii="Arial" w:hAnsi="Arial" w:cs="Arial"/>
          <w:highlight w:val="yellow"/>
          <w:lang w:val="en"/>
        </w:rPr>
        <w:t xml:space="preserve"> corresponds to the number of milligrams of potassium required to saponify the fatty acids contained in one gram of fat.</w:t>
      </w:r>
      <w:r w:rsidRPr="00C170A1">
        <w:rPr>
          <w:rFonts w:ascii="Arial" w:hAnsi="Arial" w:cs="Arial"/>
          <w:highlight w:val="yellow"/>
          <w:lang w:val="en"/>
        </w:rPr>
        <w:t xml:space="preserve"> </w:t>
      </w:r>
      <w:r w:rsidR="002E7757" w:rsidRPr="00C170A1">
        <w:rPr>
          <w:rFonts w:ascii="Arial" w:hAnsi="Arial" w:cs="Arial"/>
          <w:highlight w:val="yellow"/>
          <w:lang w:val="en"/>
        </w:rPr>
        <w:t xml:space="preserve">It was determined according </w:t>
      </w:r>
      <w:r w:rsidR="002E7757" w:rsidRPr="00C170A1">
        <w:rPr>
          <w:rFonts w:ascii="Arial" w:hAnsi="Arial" w:cs="Arial"/>
          <w:highlight w:val="yellow"/>
          <w:lang w:val="en"/>
        </w:rPr>
        <w:t>to standard NFT 60 20</w:t>
      </w:r>
      <w:r w:rsidR="00816C92" w:rsidRPr="00C170A1">
        <w:rPr>
          <w:rFonts w:ascii="Arial" w:hAnsi="Arial" w:cs="Arial"/>
          <w:highlight w:val="yellow"/>
          <w:lang w:val="en"/>
        </w:rPr>
        <w:t>6</w:t>
      </w:r>
      <w:r w:rsidR="002E7757" w:rsidRPr="00C170A1">
        <w:rPr>
          <w:rFonts w:ascii="Arial" w:hAnsi="Arial" w:cs="Arial"/>
          <w:highlight w:val="yellow"/>
          <w:lang w:val="en"/>
        </w:rPr>
        <w:t xml:space="preserve"> (AFNOR, 1981).</w:t>
      </w:r>
      <w:r w:rsidR="0082563A" w:rsidRPr="00C170A1">
        <w:rPr>
          <w:rFonts w:ascii="Arial" w:hAnsi="Arial" w:cs="Arial"/>
          <w:highlight w:val="yellow"/>
          <w:lang w:val="en"/>
        </w:rPr>
        <w:t xml:space="preserve"> T</w:t>
      </w:r>
      <w:r w:rsidR="0082563A" w:rsidRPr="00C170A1">
        <w:rPr>
          <w:rFonts w:ascii="Arial" w:hAnsi="Arial" w:cs="Arial"/>
          <w:highlight w:val="yellow"/>
          <w:lang w:val="en"/>
        </w:rPr>
        <w:t xml:space="preserve">he </w:t>
      </w:r>
      <w:r w:rsidR="00C170A1" w:rsidRPr="00C170A1">
        <w:rPr>
          <w:rFonts w:ascii="Arial" w:hAnsi="Arial" w:cs="Arial"/>
          <w:highlight w:val="yellow"/>
          <w:lang w:val="en"/>
        </w:rPr>
        <w:t>sample</w:t>
      </w:r>
      <w:r w:rsidR="0082563A" w:rsidRPr="00C170A1">
        <w:rPr>
          <w:rFonts w:ascii="Arial" w:hAnsi="Arial" w:cs="Arial"/>
          <w:highlight w:val="yellow"/>
          <w:lang w:val="en"/>
        </w:rPr>
        <w:t xml:space="preserve"> is subjected to reflux boiling with a potassium hydroxide solution and then titrated with hydrochloric acid (HCl) in the presence of a colored indicator (phenolphthalein).</w:t>
      </w:r>
    </w:p>
    <w:p w14:paraId="4B29141C" w14:textId="77777777" w:rsidR="004C3CCC" w:rsidRDefault="004C3CCC" w:rsidP="00441B6F">
      <w:pPr>
        <w:pStyle w:val="Body"/>
        <w:spacing w:after="0"/>
        <w:rPr>
          <w:rFonts w:ascii="Arial" w:hAnsi="Arial" w:cs="Arial"/>
          <w:lang w:val="en"/>
        </w:rPr>
      </w:pPr>
    </w:p>
    <w:p w14:paraId="6B91646B" w14:textId="214B7F81" w:rsidR="004C3CCC" w:rsidRDefault="004C3CCC" w:rsidP="004C3CCC">
      <w:pPr>
        <w:pStyle w:val="Body"/>
        <w:spacing w:after="0"/>
        <w:rPr>
          <w:rFonts w:ascii="Arial" w:hAnsi="Arial" w:cs="Arial"/>
          <w:b/>
          <w:bCs/>
          <w:i/>
          <w:u w:val="single"/>
        </w:rPr>
      </w:pPr>
      <w:r w:rsidRPr="00B86D62">
        <w:rPr>
          <w:rFonts w:ascii="Arial" w:hAnsi="Arial" w:cs="Arial"/>
          <w:b/>
          <w:highlight w:val="yellow"/>
          <w:u w:val="single"/>
        </w:rPr>
        <w:t>2.2.</w:t>
      </w:r>
      <w:r>
        <w:rPr>
          <w:rFonts w:ascii="Arial" w:hAnsi="Arial" w:cs="Arial"/>
          <w:b/>
          <w:highlight w:val="yellow"/>
          <w:u w:val="single"/>
        </w:rPr>
        <w:t xml:space="preserve">6 </w:t>
      </w:r>
      <w:r>
        <w:rPr>
          <w:rFonts w:ascii="Arial" w:hAnsi="Arial" w:cs="Arial"/>
          <w:b/>
          <w:bCs/>
          <w:i/>
          <w:highlight w:val="yellow"/>
          <w:u w:val="single"/>
        </w:rPr>
        <w:t>Refraction</w:t>
      </w:r>
      <w:r w:rsidRPr="006212A9">
        <w:rPr>
          <w:rFonts w:ascii="Arial" w:hAnsi="Arial" w:cs="Arial"/>
          <w:b/>
          <w:bCs/>
          <w:i/>
          <w:highlight w:val="yellow"/>
          <w:u w:val="single"/>
        </w:rPr>
        <w:t xml:space="preserve"> index determination</w:t>
      </w:r>
    </w:p>
    <w:p w14:paraId="43C65043" w14:textId="77777777" w:rsidR="004C3CCC" w:rsidRDefault="004C3CCC" w:rsidP="004C3CCC">
      <w:pPr>
        <w:pStyle w:val="Body"/>
        <w:spacing w:after="0"/>
        <w:rPr>
          <w:rFonts w:ascii="Arial" w:hAnsi="Arial" w:cs="Arial"/>
          <w:lang w:val="en"/>
        </w:rPr>
      </w:pPr>
    </w:p>
    <w:p w14:paraId="021E36A2" w14:textId="214A6672" w:rsidR="00907E76" w:rsidRDefault="00D24EEC" w:rsidP="004C3CCC">
      <w:pPr>
        <w:pStyle w:val="Body"/>
        <w:spacing w:after="0"/>
        <w:rPr>
          <w:rFonts w:ascii="Arial" w:hAnsi="Arial" w:cs="Arial"/>
          <w:lang w:val="en"/>
        </w:rPr>
      </w:pPr>
      <w:r w:rsidRPr="00A6736F">
        <w:rPr>
          <w:rFonts w:ascii="Arial" w:hAnsi="Arial" w:cs="Arial"/>
          <w:highlight w:val="yellow"/>
          <w:lang w:val="en"/>
        </w:rPr>
        <w:lastRenderedPageBreak/>
        <w:t>The refracti</w:t>
      </w:r>
      <w:r w:rsidRPr="00A6736F">
        <w:rPr>
          <w:rFonts w:ascii="Arial" w:hAnsi="Arial" w:cs="Arial"/>
          <w:highlight w:val="yellow"/>
          <w:lang w:val="en"/>
        </w:rPr>
        <w:t>on</w:t>
      </w:r>
      <w:r w:rsidRPr="00A6736F">
        <w:rPr>
          <w:rFonts w:ascii="Arial" w:hAnsi="Arial" w:cs="Arial"/>
          <w:highlight w:val="yellow"/>
          <w:lang w:val="en"/>
        </w:rPr>
        <w:t xml:space="preserve"> index is defined as the ratio between the speed of light in a vacuum at a given wavelength and the speed of propagation in the substance. The wavelength chosen is that of the average of the D lines of sodium.</w:t>
      </w:r>
      <w:r w:rsidR="00A6736F" w:rsidRPr="00A6736F">
        <w:rPr>
          <w:rFonts w:ascii="Arial" w:hAnsi="Arial" w:cs="Arial"/>
          <w:highlight w:val="yellow"/>
          <w:lang w:val="en"/>
        </w:rPr>
        <w:t xml:space="preserve"> </w:t>
      </w:r>
      <w:r w:rsidR="00A6736F" w:rsidRPr="00A6736F">
        <w:rPr>
          <w:rFonts w:ascii="Arial" w:hAnsi="Arial" w:cs="Arial"/>
          <w:highlight w:val="yellow"/>
          <w:lang w:val="en"/>
        </w:rPr>
        <w:t>The refraction index</w:t>
      </w:r>
      <w:r w:rsidR="00A6736F" w:rsidRPr="00A6736F">
        <w:rPr>
          <w:rFonts w:ascii="Arial" w:hAnsi="Arial" w:cs="Arial"/>
          <w:highlight w:val="yellow"/>
          <w:lang w:val="en"/>
        </w:rPr>
        <w:t xml:space="preserve"> was </w:t>
      </w:r>
      <w:r w:rsidR="00A6736F" w:rsidRPr="00A6736F">
        <w:rPr>
          <w:rFonts w:ascii="Arial" w:hAnsi="Arial" w:cs="Arial"/>
          <w:highlight w:val="yellow"/>
          <w:lang w:val="en"/>
        </w:rPr>
        <w:t>determined according to standard NFT 60 2</w:t>
      </w:r>
      <w:r w:rsidR="00A6736F" w:rsidRPr="00A6736F">
        <w:rPr>
          <w:rFonts w:ascii="Arial" w:hAnsi="Arial" w:cs="Arial"/>
          <w:highlight w:val="yellow"/>
          <w:lang w:val="en"/>
        </w:rPr>
        <w:t>12</w:t>
      </w:r>
      <w:r w:rsidR="00A6736F" w:rsidRPr="00A6736F">
        <w:rPr>
          <w:rFonts w:ascii="Arial" w:hAnsi="Arial" w:cs="Arial"/>
          <w:highlight w:val="yellow"/>
          <w:lang w:val="en"/>
        </w:rPr>
        <w:t xml:space="preserve"> (AFNOR, 198</w:t>
      </w:r>
      <w:r w:rsidR="00A6736F" w:rsidRPr="00A6736F">
        <w:rPr>
          <w:rFonts w:ascii="Arial" w:hAnsi="Arial" w:cs="Arial"/>
          <w:highlight w:val="yellow"/>
          <w:lang w:val="en"/>
        </w:rPr>
        <w:t>4</w:t>
      </w:r>
      <w:r w:rsidR="00A6736F" w:rsidRPr="00A6736F">
        <w:rPr>
          <w:rFonts w:ascii="Arial" w:hAnsi="Arial" w:cs="Arial"/>
          <w:highlight w:val="yellow"/>
          <w:lang w:val="en"/>
        </w:rPr>
        <w:t>).</w:t>
      </w:r>
    </w:p>
    <w:p w14:paraId="5FB8B786" w14:textId="77777777" w:rsidR="002D7EB7" w:rsidRDefault="002D7EB7" w:rsidP="00441B6F">
      <w:pPr>
        <w:pStyle w:val="Body"/>
        <w:spacing w:after="0"/>
        <w:rPr>
          <w:rFonts w:ascii="Arial" w:hAnsi="Arial" w:cs="Arial"/>
          <w:lang w:val="en"/>
        </w:rPr>
      </w:pPr>
    </w:p>
    <w:p w14:paraId="5CA8D432" w14:textId="5609649C" w:rsidR="00AF7AEE" w:rsidRDefault="00AF7AEE" w:rsidP="00AF7AEE">
      <w:pPr>
        <w:pStyle w:val="Body"/>
        <w:spacing w:after="0"/>
        <w:rPr>
          <w:rFonts w:ascii="Arial" w:hAnsi="Arial" w:cs="Arial"/>
          <w:b/>
          <w:bCs/>
          <w:i/>
          <w:u w:val="single"/>
        </w:rPr>
      </w:pPr>
      <w:r w:rsidRPr="00B86D62">
        <w:rPr>
          <w:rFonts w:ascii="Arial" w:hAnsi="Arial" w:cs="Arial"/>
          <w:b/>
          <w:highlight w:val="yellow"/>
          <w:u w:val="single"/>
        </w:rPr>
        <w:t>2.2.</w:t>
      </w:r>
      <w:r>
        <w:rPr>
          <w:rFonts w:ascii="Arial" w:hAnsi="Arial" w:cs="Arial"/>
          <w:b/>
          <w:highlight w:val="yellow"/>
          <w:u w:val="single"/>
        </w:rPr>
        <w:t xml:space="preserve">7 </w:t>
      </w:r>
      <w:r w:rsidRPr="00AF7AEE">
        <w:rPr>
          <w:rFonts w:ascii="Arial" w:hAnsi="Arial" w:cs="Arial"/>
          <w:b/>
          <w:bCs/>
          <w:i/>
          <w:highlight w:val="yellow"/>
          <w:u w:val="single"/>
        </w:rPr>
        <w:t>Determination of fatty acid profile</w:t>
      </w:r>
    </w:p>
    <w:p w14:paraId="53E156E8" w14:textId="77777777" w:rsidR="00AF7AEE" w:rsidRDefault="00AF7AEE" w:rsidP="00AF7AEE">
      <w:pPr>
        <w:pStyle w:val="Body"/>
        <w:spacing w:after="0"/>
        <w:rPr>
          <w:rFonts w:ascii="Arial" w:hAnsi="Arial" w:cs="Arial"/>
          <w:lang w:val="en"/>
        </w:rPr>
      </w:pPr>
    </w:p>
    <w:p w14:paraId="1247E7B9" w14:textId="0C424741" w:rsidR="004C3CCC" w:rsidRPr="00720946" w:rsidRDefault="009D27A9" w:rsidP="00441B6F">
      <w:pPr>
        <w:pStyle w:val="Body"/>
        <w:spacing w:after="0"/>
        <w:rPr>
          <w:rFonts w:ascii="Arial" w:hAnsi="Arial" w:cs="Arial"/>
          <w:lang w:val="en"/>
        </w:rPr>
      </w:pPr>
      <w:r w:rsidRPr="00382A13">
        <w:rPr>
          <w:rFonts w:ascii="Arial" w:hAnsi="Arial" w:cs="Arial"/>
          <w:highlight w:val="yellow"/>
          <w:lang w:val="en"/>
        </w:rPr>
        <w:t>The determination of the fatty acid profile of the oil was carried out according to the method used by Lacroux et al (2025) with slight modifications.</w:t>
      </w:r>
      <w:r w:rsidRPr="00382A13">
        <w:rPr>
          <w:rFonts w:ascii="Arial" w:hAnsi="Arial" w:cs="Arial"/>
          <w:highlight w:val="yellow"/>
          <w:lang w:val="en"/>
        </w:rPr>
        <w:t xml:space="preserve"> </w:t>
      </w:r>
      <w:r w:rsidR="009F4007" w:rsidRPr="00382A13">
        <w:rPr>
          <w:rFonts w:ascii="Arial" w:hAnsi="Arial" w:cs="Arial"/>
          <w:highlight w:val="yellow"/>
          <w:lang w:val="en"/>
        </w:rPr>
        <w:t xml:space="preserve">Indeed, </w:t>
      </w:r>
      <w:r w:rsidR="009F4007" w:rsidRPr="00382A13">
        <w:rPr>
          <w:rFonts w:ascii="Arial" w:hAnsi="Arial" w:cs="Arial"/>
          <w:highlight w:val="yellow"/>
          <w:lang w:val="en"/>
        </w:rPr>
        <w:t>15 mg</w:t>
      </w:r>
      <w:r w:rsidR="009F4007" w:rsidRPr="00382A13">
        <w:rPr>
          <w:rFonts w:ascii="Arial" w:hAnsi="Arial" w:cs="Arial"/>
          <w:highlight w:val="yellow"/>
          <w:lang w:val="en"/>
        </w:rPr>
        <w:t xml:space="preserve"> of the oil</w:t>
      </w:r>
      <w:r w:rsidR="009F4007" w:rsidRPr="00382A13">
        <w:rPr>
          <w:rFonts w:ascii="Arial" w:hAnsi="Arial" w:cs="Arial"/>
          <w:highlight w:val="yellow"/>
          <w:lang w:val="en"/>
        </w:rPr>
        <w:t xml:space="preserve"> was solubilized in 1 mL of tert-butyl methyl ester (TBME). A 100 µL fraction of this solution was methylated with 50 µL of 0.2 mol/L trimethylsulfonium hydroxide (TMSH) in methanol. The resulting fatty acid methyl esters were analyzed by gas chromatography (Varian 3900). 1 µL of the solution was injected into the chromatograph with the following parameters:</w:t>
      </w:r>
      <w:r w:rsidR="009F4007" w:rsidRPr="00382A13">
        <w:rPr>
          <w:rFonts w:ascii="Arial" w:hAnsi="Arial" w:cs="Arial"/>
          <w:highlight w:val="yellow"/>
          <w:lang w:val="en"/>
        </w:rPr>
        <w:t xml:space="preserve"> </w:t>
      </w:r>
      <w:r w:rsidR="00704C44" w:rsidRPr="00382A13">
        <w:rPr>
          <w:rFonts w:ascii="Arial" w:hAnsi="Arial" w:cs="Arial"/>
          <w:highlight w:val="yellow"/>
          <w:lang w:val="en"/>
        </w:rPr>
        <w:t xml:space="preserve">Injector in split mode </w:t>
      </w:r>
      <w:r w:rsidR="009B0CDD" w:rsidRPr="00382A13">
        <w:rPr>
          <w:rFonts w:ascii="Arial" w:hAnsi="Arial" w:cs="Arial"/>
          <w:highlight w:val="yellow"/>
          <w:lang w:val="en"/>
        </w:rPr>
        <w:t>(</w:t>
      </w:r>
      <w:r w:rsidR="00704C44" w:rsidRPr="00382A13">
        <w:rPr>
          <w:rFonts w:ascii="Arial" w:hAnsi="Arial" w:cs="Arial"/>
          <w:highlight w:val="yellow"/>
          <w:lang w:val="en"/>
        </w:rPr>
        <w:t>ratio of 1/100, 250°C</w:t>
      </w:r>
      <w:r w:rsidR="009B0CDD" w:rsidRPr="00382A13">
        <w:rPr>
          <w:rFonts w:ascii="Arial" w:hAnsi="Arial" w:cs="Arial"/>
          <w:highlight w:val="yellow"/>
          <w:lang w:val="en"/>
        </w:rPr>
        <w:t xml:space="preserve">, </w:t>
      </w:r>
      <w:r w:rsidR="00704C44" w:rsidRPr="00382A13">
        <w:rPr>
          <w:rFonts w:ascii="Arial" w:hAnsi="Arial" w:cs="Arial"/>
          <w:highlight w:val="yellow"/>
          <w:lang w:val="en"/>
        </w:rPr>
        <w:t>55 min);</w:t>
      </w:r>
      <w:r w:rsidR="00704C44" w:rsidRPr="00382A13">
        <w:rPr>
          <w:rFonts w:ascii="Arial" w:hAnsi="Arial" w:cs="Arial"/>
          <w:highlight w:val="yellow"/>
          <w:lang w:val="en"/>
        </w:rPr>
        <w:t xml:space="preserve"> </w:t>
      </w:r>
      <w:r w:rsidR="00704C44" w:rsidRPr="00382A13">
        <w:rPr>
          <w:rFonts w:ascii="Arial" w:hAnsi="Arial" w:cs="Arial"/>
          <w:highlight w:val="yellow"/>
          <w:lang w:val="en"/>
        </w:rPr>
        <w:t xml:space="preserve">CP-Select CB for FAME fused silica WOCT column </w:t>
      </w:r>
      <w:r w:rsidR="00704C44" w:rsidRPr="00382A13">
        <w:rPr>
          <w:rFonts w:ascii="Arial" w:hAnsi="Arial" w:cs="Arial"/>
          <w:highlight w:val="yellow"/>
          <w:lang w:val="en"/>
        </w:rPr>
        <w:t>(</w:t>
      </w:r>
      <w:r w:rsidR="00704C44" w:rsidRPr="00382A13">
        <w:rPr>
          <w:rFonts w:ascii="Arial" w:hAnsi="Arial" w:cs="Arial"/>
          <w:highlight w:val="yellow"/>
          <w:lang w:val="en"/>
        </w:rPr>
        <w:t>50 m x 0.25 mm</w:t>
      </w:r>
      <w:r w:rsidR="00704C44" w:rsidRPr="00382A13">
        <w:rPr>
          <w:rFonts w:ascii="Arial" w:hAnsi="Arial" w:cs="Arial"/>
          <w:highlight w:val="yellow"/>
          <w:lang w:val="en"/>
        </w:rPr>
        <w:t>)</w:t>
      </w:r>
      <w:r w:rsidR="00704C44" w:rsidRPr="00382A13">
        <w:rPr>
          <w:rFonts w:ascii="Arial" w:hAnsi="Arial" w:cs="Arial"/>
          <w:highlight w:val="yellow"/>
          <w:lang w:val="en"/>
        </w:rPr>
        <w:t xml:space="preserve">, film </w:t>
      </w:r>
      <w:r w:rsidR="00704C44" w:rsidRPr="00382A13">
        <w:rPr>
          <w:rFonts w:ascii="Arial" w:hAnsi="Arial" w:cs="Arial"/>
          <w:highlight w:val="yellow"/>
          <w:lang w:val="en"/>
        </w:rPr>
        <w:t>(</w:t>
      </w:r>
      <w:r w:rsidR="00704C44" w:rsidRPr="00382A13">
        <w:rPr>
          <w:rFonts w:ascii="Arial" w:hAnsi="Arial" w:cs="Arial"/>
          <w:highlight w:val="yellow"/>
          <w:lang w:val="en"/>
        </w:rPr>
        <w:t>0.25 µm</w:t>
      </w:r>
      <w:r w:rsidR="00704C44" w:rsidRPr="00382A13">
        <w:rPr>
          <w:rFonts w:ascii="Arial" w:hAnsi="Arial" w:cs="Arial"/>
          <w:highlight w:val="yellow"/>
          <w:lang w:val="en"/>
        </w:rPr>
        <w:t>)</w:t>
      </w:r>
      <w:r w:rsidR="00704C44" w:rsidRPr="00382A13">
        <w:rPr>
          <w:rFonts w:ascii="Arial" w:hAnsi="Arial" w:cs="Arial"/>
          <w:highlight w:val="yellow"/>
          <w:lang w:val="en"/>
        </w:rPr>
        <w:t>;</w:t>
      </w:r>
      <w:r w:rsidR="00704C44" w:rsidRPr="00382A13">
        <w:rPr>
          <w:rFonts w:ascii="Arial" w:hAnsi="Arial" w:cs="Arial"/>
          <w:highlight w:val="yellow"/>
          <w:lang w:val="en"/>
        </w:rPr>
        <w:t xml:space="preserve"> </w:t>
      </w:r>
      <w:r w:rsidR="001708C5" w:rsidRPr="00382A13">
        <w:rPr>
          <w:rFonts w:ascii="Arial" w:hAnsi="Arial" w:cs="Arial"/>
          <w:highlight w:val="yellow"/>
          <w:lang w:val="en"/>
        </w:rPr>
        <w:t>Carrier gas</w:t>
      </w:r>
      <w:r w:rsidR="001708C5" w:rsidRPr="00382A13">
        <w:rPr>
          <w:rFonts w:ascii="Arial" w:hAnsi="Arial" w:cs="Arial"/>
          <w:highlight w:val="yellow"/>
          <w:lang w:val="en"/>
        </w:rPr>
        <w:t xml:space="preserve"> (</w:t>
      </w:r>
      <w:r w:rsidR="001708C5" w:rsidRPr="00382A13">
        <w:rPr>
          <w:rFonts w:ascii="Arial" w:hAnsi="Arial" w:cs="Arial"/>
          <w:highlight w:val="yellow"/>
          <w:lang w:val="en"/>
        </w:rPr>
        <w:t>helium</w:t>
      </w:r>
      <w:r w:rsidR="001708C5" w:rsidRPr="00382A13">
        <w:rPr>
          <w:rFonts w:ascii="Arial" w:hAnsi="Arial" w:cs="Arial"/>
          <w:highlight w:val="yellow"/>
          <w:lang w:val="en"/>
        </w:rPr>
        <w:t xml:space="preserve">, </w:t>
      </w:r>
      <w:r w:rsidR="001708C5" w:rsidRPr="00382A13">
        <w:rPr>
          <w:rFonts w:ascii="Arial" w:hAnsi="Arial" w:cs="Arial"/>
          <w:highlight w:val="yellow"/>
          <w:lang w:val="en"/>
        </w:rPr>
        <w:t>1.2 mL/min</w:t>
      </w:r>
      <w:r w:rsidR="001708C5" w:rsidRPr="00382A13">
        <w:rPr>
          <w:rFonts w:ascii="Arial" w:hAnsi="Arial" w:cs="Arial"/>
          <w:highlight w:val="yellow"/>
          <w:lang w:val="en"/>
        </w:rPr>
        <w:t>)</w:t>
      </w:r>
      <w:r w:rsidR="001708C5" w:rsidRPr="00382A13">
        <w:rPr>
          <w:rFonts w:ascii="Arial" w:hAnsi="Arial" w:cs="Arial"/>
          <w:highlight w:val="yellow"/>
          <w:lang w:val="en"/>
        </w:rPr>
        <w:t>;</w:t>
      </w:r>
      <w:r w:rsidR="001708C5" w:rsidRPr="00382A13">
        <w:rPr>
          <w:rFonts w:ascii="Arial" w:hAnsi="Arial" w:cs="Arial"/>
          <w:highlight w:val="yellow"/>
          <w:lang w:val="en"/>
        </w:rPr>
        <w:t xml:space="preserve"> </w:t>
      </w:r>
      <w:r w:rsidR="009B0CDD" w:rsidRPr="00382A13">
        <w:rPr>
          <w:rFonts w:ascii="Arial" w:hAnsi="Arial" w:cs="Arial"/>
          <w:highlight w:val="yellow"/>
          <w:lang w:val="en"/>
        </w:rPr>
        <w:t xml:space="preserve">Oven temperature </w:t>
      </w:r>
      <w:r w:rsidR="009B0CDD" w:rsidRPr="00382A13">
        <w:rPr>
          <w:rFonts w:ascii="Arial" w:hAnsi="Arial" w:cs="Arial"/>
          <w:highlight w:val="yellow"/>
          <w:lang w:val="en"/>
        </w:rPr>
        <w:t>(</w:t>
      </w:r>
      <w:r w:rsidR="009B0CDD" w:rsidRPr="00382A13">
        <w:rPr>
          <w:rFonts w:ascii="Arial" w:hAnsi="Arial" w:cs="Arial"/>
          <w:highlight w:val="yellow"/>
          <w:lang w:val="en"/>
        </w:rPr>
        <w:t>initial 185°C for 40 minutes, then increased by 15°C/min up to 250°C, and maintained at 250°C for 11 min</w:t>
      </w:r>
      <w:r w:rsidR="009B0CDD" w:rsidRPr="00382A13">
        <w:rPr>
          <w:rFonts w:ascii="Arial" w:hAnsi="Arial" w:cs="Arial"/>
          <w:highlight w:val="yellow"/>
          <w:lang w:val="en"/>
        </w:rPr>
        <w:t>)</w:t>
      </w:r>
      <w:r w:rsidR="00382A13" w:rsidRPr="00382A13">
        <w:rPr>
          <w:rFonts w:ascii="Arial" w:hAnsi="Arial" w:cs="Arial"/>
          <w:highlight w:val="yellow"/>
          <w:lang w:val="en"/>
        </w:rPr>
        <w:t>.</w:t>
      </w:r>
      <w:r w:rsidR="009B0CDD" w:rsidRPr="00382A13">
        <w:rPr>
          <w:rFonts w:ascii="Arial" w:hAnsi="Arial" w:cs="Arial"/>
          <w:highlight w:val="yellow"/>
          <w:lang w:val="en"/>
        </w:rPr>
        <w:t xml:space="preserve"> </w:t>
      </w:r>
      <w:r w:rsidR="00382A13" w:rsidRPr="00382A13">
        <w:rPr>
          <w:rFonts w:ascii="Arial" w:hAnsi="Arial" w:cs="Arial"/>
          <w:highlight w:val="yellow"/>
          <w:lang w:val="en"/>
        </w:rPr>
        <w:t xml:space="preserve">The identification of fatty acid methyl esters is based on the retention times obtained for a methyl ester mixture from commercial standards </w:t>
      </w:r>
      <w:r w:rsidR="00382A13" w:rsidRPr="00382A13">
        <w:rPr>
          <w:rFonts w:ascii="Arial" w:hAnsi="Arial" w:cs="Arial"/>
          <w:highlight w:val="yellow"/>
          <w:lang w:val="en"/>
        </w:rPr>
        <w:t>(</w:t>
      </w:r>
      <w:r w:rsidR="00382A13" w:rsidRPr="00382A13">
        <w:rPr>
          <w:rFonts w:ascii="Arial" w:hAnsi="Arial" w:cs="Arial"/>
          <w:highlight w:val="yellow"/>
          <w:lang w:val="en"/>
        </w:rPr>
        <w:t>Mix 37</w:t>
      </w:r>
      <w:r w:rsidR="00382A13" w:rsidRPr="00382A13">
        <w:rPr>
          <w:rFonts w:ascii="Arial" w:hAnsi="Arial" w:cs="Arial"/>
          <w:highlight w:val="yellow"/>
          <w:lang w:val="en"/>
        </w:rPr>
        <w:t xml:space="preserve">, </w:t>
      </w:r>
      <w:r w:rsidR="00382A13" w:rsidRPr="00382A13">
        <w:rPr>
          <w:rFonts w:ascii="Arial" w:hAnsi="Arial" w:cs="Arial"/>
          <w:highlight w:val="yellow"/>
          <w:lang w:val="en"/>
        </w:rPr>
        <w:t>Sigma Aldrich).</w:t>
      </w:r>
    </w:p>
    <w:p w14:paraId="0750538C" w14:textId="77777777" w:rsidR="00787BF9" w:rsidRPr="00FB3A86" w:rsidRDefault="00787BF9" w:rsidP="00441B6F">
      <w:pPr>
        <w:pStyle w:val="Body"/>
        <w:spacing w:after="0"/>
        <w:rPr>
          <w:rFonts w:ascii="Arial" w:hAnsi="Arial" w:cs="Arial"/>
        </w:rPr>
      </w:pPr>
    </w:p>
    <w:p w14:paraId="21DB0BD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9E06465" w14:textId="77777777" w:rsidR="00863BD3" w:rsidRPr="009C68A9" w:rsidRDefault="00863BD3" w:rsidP="00441B6F">
      <w:pPr>
        <w:pStyle w:val="Body"/>
        <w:spacing w:after="0"/>
        <w:rPr>
          <w:rFonts w:ascii="Arial" w:hAnsi="Arial" w:cs="Arial"/>
          <w:sz w:val="22"/>
          <w:szCs w:val="22"/>
        </w:rPr>
      </w:pPr>
    </w:p>
    <w:p w14:paraId="50782452" w14:textId="2FA369DD" w:rsidR="00C30A0F" w:rsidRDefault="00C30A0F" w:rsidP="009C68A9">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 xml:space="preserve">.1 </w:t>
      </w:r>
      <w:r w:rsidR="009C68A9" w:rsidRPr="009C68A9">
        <w:rPr>
          <w:rFonts w:ascii="Arial" w:hAnsi="Arial" w:cs="Arial"/>
          <w:b/>
          <w:bCs/>
          <w:sz w:val="22"/>
        </w:rPr>
        <w:t>Parameters influencing oil yield: Two-level full factorial design</w:t>
      </w:r>
    </w:p>
    <w:p w14:paraId="2C164F62" w14:textId="77777777" w:rsidR="00505F06" w:rsidRDefault="00505F06" w:rsidP="00441B6F">
      <w:pPr>
        <w:pStyle w:val="Body"/>
        <w:spacing w:after="0"/>
        <w:rPr>
          <w:rFonts w:ascii="Arial" w:hAnsi="Arial" w:cs="Arial"/>
        </w:rPr>
      </w:pPr>
    </w:p>
    <w:p w14:paraId="726292F2" w14:textId="77777777" w:rsidR="00EC7AC4" w:rsidRDefault="00EC7AC4" w:rsidP="00EC7AC4">
      <w:pPr>
        <w:pStyle w:val="Body"/>
        <w:spacing w:after="0"/>
        <w:rPr>
          <w:rFonts w:ascii="Arial" w:hAnsi="Arial" w:cs="Arial"/>
        </w:rPr>
      </w:pPr>
      <w:r w:rsidRPr="00EC7AC4">
        <w:rPr>
          <w:rFonts w:ascii="Arial" w:hAnsi="Arial" w:cs="Arial"/>
        </w:rPr>
        <w:t xml:space="preserve">The results of the 16 experiments are shown </w:t>
      </w:r>
      <w:r w:rsidRPr="0068799B">
        <w:rPr>
          <w:rFonts w:ascii="Arial" w:hAnsi="Arial" w:cs="Arial"/>
        </w:rPr>
        <w:t>in Table 5</w:t>
      </w:r>
      <w:r w:rsidRPr="00EC7AC4">
        <w:rPr>
          <w:rFonts w:ascii="Arial" w:hAnsi="Arial" w:cs="Arial"/>
        </w:rPr>
        <w:t>. The order in which these different experiments were performed was based on random selection.</w:t>
      </w:r>
    </w:p>
    <w:p w14:paraId="0166806B" w14:textId="77777777" w:rsidR="00EC7AC4" w:rsidRPr="00EC7AC4" w:rsidRDefault="00EC7AC4" w:rsidP="00EC7AC4">
      <w:pPr>
        <w:pStyle w:val="Body"/>
        <w:spacing w:after="0"/>
        <w:rPr>
          <w:rFonts w:ascii="Arial" w:hAnsi="Arial" w:cs="Arial"/>
        </w:rPr>
      </w:pPr>
    </w:p>
    <w:p w14:paraId="6CE4BA97" w14:textId="07DEA960" w:rsidR="00EC7AC4" w:rsidRDefault="00EC7AC4" w:rsidP="00EC7AC4">
      <w:pPr>
        <w:pStyle w:val="Body"/>
        <w:spacing w:after="0"/>
        <w:jc w:val="center"/>
        <w:rPr>
          <w:rFonts w:ascii="Arial" w:hAnsi="Arial" w:cs="Arial"/>
          <w:b/>
          <w:bCs/>
        </w:rPr>
      </w:pPr>
      <w:r w:rsidRPr="00EC7AC4">
        <w:rPr>
          <w:rFonts w:ascii="Arial" w:hAnsi="Arial" w:cs="Arial"/>
          <w:b/>
          <w:bCs/>
        </w:rPr>
        <w:t>Table 5</w:t>
      </w:r>
      <w:r>
        <w:rPr>
          <w:rFonts w:ascii="Arial" w:hAnsi="Arial" w:cs="Arial"/>
          <w:b/>
          <w:bCs/>
        </w:rPr>
        <w:t>.</w:t>
      </w:r>
      <w:r w:rsidRPr="00EC7AC4">
        <w:rPr>
          <w:rFonts w:ascii="Arial" w:hAnsi="Arial" w:cs="Arial"/>
        </w:rPr>
        <w:t xml:space="preserve"> </w:t>
      </w:r>
      <w:r w:rsidRPr="00EC7AC4">
        <w:rPr>
          <w:rFonts w:ascii="Arial" w:hAnsi="Arial" w:cs="Arial"/>
          <w:b/>
          <w:bCs/>
        </w:rPr>
        <w:t>Results of experiments according to the two-level full factorial design</w:t>
      </w:r>
    </w:p>
    <w:p w14:paraId="1D610E00" w14:textId="77777777" w:rsidR="00350C46" w:rsidRDefault="00350C46" w:rsidP="00EC7AC4">
      <w:pPr>
        <w:pStyle w:val="Body"/>
        <w:spacing w:after="0"/>
        <w:jc w:val="center"/>
        <w:rPr>
          <w:rFonts w:ascii="Arial" w:hAnsi="Arial" w:cs="Arial"/>
        </w:rPr>
      </w:pPr>
    </w:p>
    <w:tbl>
      <w:tblPr>
        <w:tblStyle w:val="Grilledutableau"/>
        <w:tblW w:w="0" w:type="auto"/>
        <w:jc w:val="center"/>
        <w:tblLook w:val="04A0" w:firstRow="1" w:lastRow="0" w:firstColumn="1" w:lastColumn="0" w:noHBand="0" w:noVBand="1"/>
      </w:tblPr>
      <w:tblGrid>
        <w:gridCol w:w="1517"/>
        <w:gridCol w:w="390"/>
        <w:gridCol w:w="413"/>
        <w:gridCol w:w="426"/>
        <w:gridCol w:w="425"/>
        <w:gridCol w:w="1383"/>
      </w:tblGrid>
      <w:tr w:rsidR="00813484" w:rsidRPr="00813484" w14:paraId="70139B15" w14:textId="77777777" w:rsidTr="00EE3FB5">
        <w:trPr>
          <w:jc w:val="center"/>
        </w:trPr>
        <w:tc>
          <w:tcPr>
            <w:tcW w:w="1517" w:type="dxa"/>
            <w:tcBorders>
              <w:left w:val="nil"/>
              <w:bottom w:val="single" w:sz="4" w:space="0" w:color="auto"/>
              <w:right w:val="nil"/>
            </w:tcBorders>
          </w:tcPr>
          <w:p w14:paraId="4E6E1F69"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Tests order</w:t>
            </w:r>
          </w:p>
        </w:tc>
        <w:tc>
          <w:tcPr>
            <w:tcW w:w="390" w:type="dxa"/>
            <w:tcBorders>
              <w:left w:val="nil"/>
              <w:bottom w:val="single" w:sz="4" w:space="0" w:color="auto"/>
              <w:right w:val="nil"/>
            </w:tcBorders>
          </w:tcPr>
          <w:p w14:paraId="71B7CD24"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A</w:t>
            </w:r>
          </w:p>
        </w:tc>
        <w:tc>
          <w:tcPr>
            <w:tcW w:w="413" w:type="dxa"/>
            <w:tcBorders>
              <w:left w:val="nil"/>
              <w:bottom w:val="single" w:sz="4" w:space="0" w:color="auto"/>
              <w:right w:val="nil"/>
            </w:tcBorders>
          </w:tcPr>
          <w:p w14:paraId="3345E1A7"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B</w:t>
            </w:r>
          </w:p>
        </w:tc>
        <w:tc>
          <w:tcPr>
            <w:tcW w:w="426" w:type="dxa"/>
            <w:tcBorders>
              <w:left w:val="nil"/>
              <w:bottom w:val="single" w:sz="4" w:space="0" w:color="auto"/>
              <w:right w:val="nil"/>
            </w:tcBorders>
          </w:tcPr>
          <w:p w14:paraId="1AEE9C03"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C</w:t>
            </w:r>
          </w:p>
        </w:tc>
        <w:tc>
          <w:tcPr>
            <w:tcW w:w="425" w:type="dxa"/>
            <w:tcBorders>
              <w:left w:val="nil"/>
              <w:bottom w:val="single" w:sz="4" w:space="0" w:color="auto"/>
              <w:right w:val="nil"/>
            </w:tcBorders>
          </w:tcPr>
          <w:p w14:paraId="4EE3D87C"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D</w:t>
            </w:r>
          </w:p>
        </w:tc>
        <w:tc>
          <w:tcPr>
            <w:tcW w:w="1383" w:type="dxa"/>
            <w:tcBorders>
              <w:left w:val="nil"/>
              <w:bottom w:val="single" w:sz="4" w:space="0" w:color="auto"/>
              <w:right w:val="nil"/>
            </w:tcBorders>
          </w:tcPr>
          <w:p w14:paraId="15F4EC22"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Yields (%)</w:t>
            </w:r>
          </w:p>
        </w:tc>
      </w:tr>
      <w:tr w:rsidR="00813484" w14:paraId="0876A43E" w14:textId="77777777" w:rsidTr="00EE3FB5">
        <w:trPr>
          <w:jc w:val="center"/>
        </w:trPr>
        <w:tc>
          <w:tcPr>
            <w:tcW w:w="1517" w:type="dxa"/>
            <w:tcBorders>
              <w:left w:val="nil"/>
              <w:bottom w:val="nil"/>
              <w:right w:val="nil"/>
            </w:tcBorders>
          </w:tcPr>
          <w:p w14:paraId="3B316074" w14:textId="77777777" w:rsidR="00813484" w:rsidRDefault="00813484" w:rsidP="00EE3FB5">
            <w:pPr>
              <w:jc w:val="center"/>
              <w:rPr>
                <w:rFonts w:ascii="Times New Roman" w:hAnsi="Times New Roman"/>
                <w:sz w:val="24"/>
                <w:szCs w:val="24"/>
              </w:rPr>
            </w:pPr>
            <w:r>
              <w:rPr>
                <w:rFonts w:ascii="Times New Roman" w:hAnsi="Times New Roman"/>
                <w:sz w:val="24"/>
                <w:szCs w:val="24"/>
              </w:rPr>
              <w:t>1</w:t>
            </w:r>
          </w:p>
        </w:tc>
        <w:tc>
          <w:tcPr>
            <w:tcW w:w="390" w:type="dxa"/>
            <w:tcBorders>
              <w:left w:val="nil"/>
              <w:bottom w:val="nil"/>
              <w:right w:val="nil"/>
            </w:tcBorders>
          </w:tcPr>
          <w:p w14:paraId="704E044D" w14:textId="77777777" w:rsidR="00813484" w:rsidRDefault="00813484" w:rsidP="00EE3FB5">
            <w:pPr>
              <w:jc w:val="center"/>
              <w:rPr>
                <w:rFonts w:ascii="Times New Roman" w:hAnsi="Times New Roman"/>
                <w:sz w:val="24"/>
                <w:szCs w:val="24"/>
              </w:rPr>
            </w:pPr>
            <w:r>
              <w:rPr>
                <w:rFonts w:ascii="Times New Roman" w:hAnsi="Times New Roman"/>
                <w:sz w:val="24"/>
                <w:szCs w:val="24"/>
              </w:rPr>
              <w:t>-</w:t>
            </w:r>
          </w:p>
        </w:tc>
        <w:tc>
          <w:tcPr>
            <w:tcW w:w="413" w:type="dxa"/>
            <w:tcBorders>
              <w:left w:val="nil"/>
              <w:bottom w:val="nil"/>
              <w:right w:val="nil"/>
            </w:tcBorders>
          </w:tcPr>
          <w:p w14:paraId="7C07E6B8" w14:textId="77777777" w:rsidR="00813484" w:rsidRDefault="00813484" w:rsidP="00EE3FB5">
            <w:pPr>
              <w:jc w:val="center"/>
              <w:rPr>
                <w:rFonts w:ascii="Times New Roman" w:hAnsi="Times New Roman"/>
                <w:sz w:val="24"/>
                <w:szCs w:val="24"/>
              </w:rPr>
            </w:pPr>
            <w:r>
              <w:rPr>
                <w:rFonts w:ascii="Times New Roman" w:hAnsi="Times New Roman"/>
                <w:sz w:val="24"/>
                <w:szCs w:val="24"/>
              </w:rPr>
              <w:t>-</w:t>
            </w:r>
          </w:p>
        </w:tc>
        <w:tc>
          <w:tcPr>
            <w:tcW w:w="426" w:type="dxa"/>
            <w:tcBorders>
              <w:left w:val="nil"/>
              <w:bottom w:val="nil"/>
              <w:right w:val="nil"/>
            </w:tcBorders>
          </w:tcPr>
          <w:p w14:paraId="562B1EA6" w14:textId="77777777" w:rsidR="00813484" w:rsidRDefault="00813484" w:rsidP="00EE3FB5">
            <w:pPr>
              <w:jc w:val="center"/>
              <w:rPr>
                <w:rFonts w:ascii="Times New Roman" w:hAnsi="Times New Roman"/>
                <w:sz w:val="24"/>
                <w:szCs w:val="24"/>
              </w:rPr>
            </w:pPr>
            <w:r>
              <w:rPr>
                <w:rFonts w:ascii="Times New Roman" w:hAnsi="Times New Roman"/>
                <w:sz w:val="24"/>
                <w:szCs w:val="24"/>
              </w:rPr>
              <w:t>-</w:t>
            </w:r>
          </w:p>
        </w:tc>
        <w:tc>
          <w:tcPr>
            <w:tcW w:w="425" w:type="dxa"/>
            <w:tcBorders>
              <w:left w:val="nil"/>
              <w:bottom w:val="nil"/>
              <w:right w:val="nil"/>
            </w:tcBorders>
          </w:tcPr>
          <w:p w14:paraId="4F439F3E" w14:textId="77777777" w:rsidR="00813484" w:rsidRDefault="00813484" w:rsidP="00EE3FB5">
            <w:pPr>
              <w:jc w:val="center"/>
              <w:rPr>
                <w:rFonts w:ascii="Times New Roman" w:hAnsi="Times New Roman"/>
                <w:sz w:val="24"/>
                <w:szCs w:val="24"/>
              </w:rPr>
            </w:pPr>
            <w:r>
              <w:rPr>
                <w:rFonts w:ascii="Times New Roman" w:hAnsi="Times New Roman"/>
                <w:sz w:val="24"/>
                <w:szCs w:val="24"/>
              </w:rPr>
              <w:t>-</w:t>
            </w:r>
          </w:p>
        </w:tc>
        <w:tc>
          <w:tcPr>
            <w:tcW w:w="1383" w:type="dxa"/>
            <w:tcBorders>
              <w:left w:val="nil"/>
              <w:bottom w:val="nil"/>
              <w:right w:val="nil"/>
            </w:tcBorders>
          </w:tcPr>
          <w:p w14:paraId="7040FEAA" w14:textId="77777777" w:rsidR="00813484" w:rsidRDefault="00813484" w:rsidP="00EE3FB5">
            <w:pPr>
              <w:jc w:val="center"/>
              <w:rPr>
                <w:rFonts w:ascii="Times New Roman" w:hAnsi="Times New Roman"/>
                <w:sz w:val="24"/>
                <w:szCs w:val="24"/>
              </w:rPr>
            </w:pPr>
            <w:r>
              <w:rPr>
                <w:rFonts w:ascii="Times New Roman" w:hAnsi="Times New Roman"/>
                <w:sz w:val="24"/>
                <w:szCs w:val="24"/>
              </w:rPr>
              <w:t>7.50</w:t>
            </w:r>
          </w:p>
        </w:tc>
      </w:tr>
      <w:tr w:rsidR="00813484" w14:paraId="1057A932" w14:textId="77777777" w:rsidTr="00EE3FB5">
        <w:trPr>
          <w:jc w:val="center"/>
        </w:trPr>
        <w:tc>
          <w:tcPr>
            <w:tcW w:w="1517" w:type="dxa"/>
            <w:tcBorders>
              <w:top w:val="nil"/>
              <w:left w:val="nil"/>
              <w:bottom w:val="nil"/>
              <w:right w:val="nil"/>
            </w:tcBorders>
          </w:tcPr>
          <w:p w14:paraId="4A8781F7" w14:textId="77777777" w:rsidR="00813484" w:rsidRDefault="00813484" w:rsidP="00EE3FB5">
            <w:pPr>
              <w:jc w:val="center"/>
              <w:rPr>
                <w:rFonts w:ascii="Times New Roman" w:hAnsi="Times New Roman"/>
                <w:sz w:val="24"/>
                <w:szCs w:val="24"/>
              </w:rPr>
            </w:pPr>
            <w:r>
              <w:rPr>
                <w:rFonts w:ascii="Times New Roman" w:hAnsi="Times New Roman"/>
                <w:sz w:val="24"/>
                <w:szCs w:val="24"/>
              </w:rPr>
              <w:t>2</w:t>
            </w:r>
          </w:p>
        </w:tc>
        <w:tc>
          <w:tcPr>
            <w:tcW w:w="390" w:type="dxa"/>
            <w:tcBorders>
              <w:top w:val="nil"/>
              <w:left w:val="nil"/>
              <w:bottom w:val="nil"/>
              <w:right w:val="nil"/>
            </w:tcBorders>
            <w:vAlign w:val="bottom"/>
          </w:tcPr>
          <w:p w14:paraId="4B91B759"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3033AA4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49180A3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3A4C77BC"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29A3107" w14:textId="77777777" w:rsidR="00813484" w:rsidRDefault="00813484" w:rsidP="00EE3FB5">
            <w:pPr>
              <w:jc w:val="center"/>
              <w:rPr>
                <w:rFonts w:ascii="Times New Roman" w:hAnsi="Times New Roman"/>
                <w:sz w:val="24"/>
                <w:szCs w:val="24"/>
              </w:rPr>
            </w:pPr>
            <w:r w:rsidRPr="00C13B6F">
              <w:rPr>
                <w:rFonts w:ascii="Times New Roman" w:hAnsi="Times New Roman"/>
              </w:rPr>
              <w:t>12.35</w:t>
            </w:r>
          </w:p>
        </w:tc>
      </w:tr>
      <w:tr w:rsidR="00813484" w14:paraId="442944E7" w14:textId="77777777" w:rsidTr="00EE3FB5">
        <w:trPr>
          <w:jc w:val="center"/>
        </w:trPr>
        <w:tc>
          <w:tcPr>
            <w:tcW w:w="1517" w:type="dxa"/>
            <w:tcBorders>
              <w:top w:val="nil"/>
              <w:left w:val="nil"/>
              <w:bottom w:val="nil"/>
              <w:right w:val="nil"/>
            </w:tcBorders>
          </w:tcPr>
          <w:p w14:paraId="0E0299DD" w14:textId="77777777" w:rsidR="00813484" w:rsidRDefault="00813484" w:rsidP="00EE3FB5">
            <w:pPr>
              <w:jc w:val="center"/>
              <w:rPr>
                <w:rFonts w:ascii="Times New Roman" w:hAnsi="Times New Roman"/>
                <w:sz w:val="24"/>
                <w:szCs w:val="24"/>
              </w:rPr>
            </w:pPr>
            <w:r>
              <w:rPr>
                <w:rFonts w:ascii="Times New Roman" w:hAnsi="Times New Roman"/>
                <w:sz w:val="24"/>
                <w:szCs w:val="24"/>
              </w:rPr>
              <w:t>3</w:t>
            </w:r>
          </w:p>
        </w:tc>
        <w:tc>
          <w:tcPr>
            <w:tcW w:w="390" w:type="dxa"/>
            <w:tcBorders>
              <w:top w:val="nil"/>
              <w:left w:val="nil"/>
              <w:bottom w:val="nil"/>
              <w:right w:val="nil"/>
            </w:tcBorders>
            <w:vAlign w:val="bottom"/>
          </w:tcPr>
          <w:p w14:paraId="14D57DB1"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5D43B0F0"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08E7C587"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3E91737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6D0717CF" w14:textId="77777777" w:rsidR="00813484" w:rsidRDefault="00813484" w:rsidP="00EE3FB5">
            <w:pPr>
              <w:jc w:val="center"/>
              <w:rPr>
                <w:rFonts w:ascii="Times New Roman" w:hAnsi="Times New Roman"/>
                <w:sz w:val="24"/>
                <w:szCs w:val="24"/>
              </w:rPr>
            </w:pPr>
            <w:r w:rsidRPr="00C13B6F">
              <w:rPr>
                <w:rFonts w:ascii="Times New Roman" w:hAnsi="Times New Roman"/>
              </w:rPr>
              <w:t>18.24</w:t>
            </w:r>
          </w:p>
        </w:tc>
      </w:tr>
      <w:tr w:rsidR="00813484" w14:paraId="5A5DA6D0" w14:textId="77777777" w:rsidTr="00EE3FB5">
        <w:trPr>
          <w:jc w:val="center"/>
        </w:trPr>
        <w:tc>
          <w:tcPr>
            <w:tcW w:w="1517" w:type="dxa"/>
            <w:tcBorders>
              <w:top w:val="nil"/>
              <w:left w:val="nil"/>
              <w:bottom w:val="nil"/>
              <w:right w:val="nil"/>
            </w:tcBorders>
          </w:tcPr>
          <w:p w14:paraId="7E45308D" w14:textId="77777777" w:rsidR="00813484" w:rsidRDefault="00813484" w:rsidP="00EE3FB5">
            <w:pPr>
              <w:jc w:val="center"/>
              <w:rPr>
                <w:rFonts w:ascii="Times New Roman" w:hAnsi="Times New Roman"/>
                <w:sz w:val="24"/>
                <w:szCs w:val="24"/>
              </w:rPr>
            </w:pPr>
            <w:r>
              <w:rPr>
                <w:rFonts w:ascii="Times New Roman" w:hAnsi="Times New Roman"/>
                <w:sz w:val="24"/>
                <w:szCs w:val="24"/>
              </w:rPr>
              <w:t>4</w:t>
            </w:r>
          </w:p>
        </w:tc>
        <w:tc>
          <w:tcPr>
            <w:tcW w:w="390" w:type="dxa"/>
            <w:tcBorders>
              <w:top w:val="nil"/>
              <w:left w:val="nil"/>
              <w:bottom w:val="nil"/>
              <w:right w:val="nil"/>
            </w:tcBorders>
            <w:vAlign w:val="bottom"/>
          </w:tcPr>
          <w:p w14:paraId="3F647AD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0CCA9B5A"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53B6731B"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196AC17B"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F8D4A06" w14:textId="77777777" w:rsidR="00813484" w:rsidRDefault="00813484" w:rsidP="00EE3FB5">
            <w:pPr>
              <w:jc w:val="center"/>
              <w:rPr>
                <w:rFonts w:ascii="Times New Roman" w:hAnsi="Times New Roman"/>
                <w:sz w:val="24"/>
                <w:szCs w:val="24"/>
              </w:rPr>
            </w:pPr>
            <w:r w:rsidRPr="00C13B6F">
              <w:rPr>
                <w:rFonts w:ascii="Times New Roman" w:hAnsi="Times New Roman"/>
              </w:rPr>
              <w:t>23.61</w:t>
            </w:r>
          </w:p>
        </w:tc>
      </w:tr>
      <w:tr w:rsidR="00813484" w14:paraId="3C0EFDA3" w14:textId="77777777" w:rsidTr="00EE3FB5">
        <w:trPr>
          <w:jc w:val="center"/>
        </w:trPr>
        <w:tc>
          <w:tcPr>
            <w:tcW w:w="1517" w:type="dxa"/>
            <w:tcBorders>
              <w:top w:val="nil"/>
              <w:left w:val="nil"/>
              <w:bottom w:val="nil"/>
              <w:right w:val="nil"/>
            </w:tcBorders>
          </w:tcPr>
          <w:p w14:paraId="55D56336" w14:textId="77777777" w:rsidR="00813484" w:rsidRDefault="00813484" w:rsidP="00EE3FB5">
            <w:pPr>
              <w:jc w:val="center"/>
              <w:rPr>
                <w:rFonts w:ascii="Times New Roman" w:hAnsi="Times New Roman"/>
                <w:sz w:val="24"/>
                <w:szCs w:val="24"/>
              </w:rPr>
            </w:pPr>
            <w:r>
              <w:rPr>
                <w:rFonts w:ascii="Times New Roman" w:hAnsi="Times New Roman"/>
                <w:sz w:val="24"/>
                <w:szCs w:val="24"/>
              </w:rPr>
              <w:t>5</w:t>
            </w:r>
          </w:p>
        </w:tc>
        <w:tc>
          <w:tcPr>
            <w:tcW w:w="390" w:type="dxa"/>
            <w:tcBorders>
              <w:top w:val="nil"/>
              <w:left w:val="nil"/>
              <w:bottom w:val="nil"/>
              <w:right w:val="nil"/>
            </w:tcBorders>
            <w:vAlign w:val="bottom"/>
          </w:tcPr>
          <w:p w14:paraId="764BECC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59C85AAC"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764B6F6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46FD59A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0064F4C6" w14:textId="77777777" w:rsidR="00813484" w:rsidRDefault="00813484" w:rsidP="00EE3FB5">
            <w:pPr>
              <w:jc w:val="center"/>
              <w:rPr>
                <w:rFonts w:ascii="Times New Roman" w:hAnsi="Times New Roman"/>
                <w:sz w:val="24"/>
                <w:szCs w:val="24"/>
              </w:rPr>
            </w:pPr>
            <w:r w:rsidRPr="00C13B6F">
              <w:rPr>
                <w:rFonts w:ascii="Times New Roman" w:hAnsi="Times New Roman"/>
              </w:rPr>
              <w:t>19.08</w:t>
            </w:r>
          </w:p>
        </w:tc>
      </w:tr>
      <w:tr w:rsidR="00813484" w14:paraId="6FC671FC" w14:textId="77777777" w:rsidTr="00EE3FB5">
        <w:trPr>
          <w:jc w:val="center"/>
        </w:trPr>
        <w:tc>
          <w:tcPr>
            <w:tcW w:w="1517" w:type="dxa"/>
            <w:tcBorders>
              <w:top w:val="nil"/>
              <w:left w:val="nil"/>
              <w:bottom w:val="nil"/>
              <w:right w:val="nil"/>
            </w:tcBorders>
          </w:tcPr>
          <w:p w14:paraId="2625286A" w14:textId="77777777" w:rsidR="00813484" w:rsidRDefault="00813484" w:rsidP="00EE3FB5">
            <w:pPr>
              <w:jc w:val="center"/>
              <w:rPr>
                <w:rFonts w:ascii="Times New Roman" w:hAnsi="Times New Roman"/>
                <w:sz w:val="24"/>
                <w:szCs w:val="24"/>
              </w:rPr>
            </w:pPr>
            <w:r>
              <w:rPr>
                <w:rFonts w:ascii="Times New Roman" w:hAnsi="Times New Roman"/>
                <w:sz w:val="24"/>
                <w:szCs w:val="24"/>
              </w:rPr>
              <w:t>6</w:t>
            </w:r>
          </w:p>
        </w:tc>
        <w:tc>
          <w:tcPr>
            <w:tcW w:w="390" w:type="dxa"/>
            <w:tcBorders>
              <w:top w:val="nil"/>
              <w:left w:val="nil"/>
              <w:bottom w:val="nil"/>
              <w:right w:val="nil"/>
            </w:tcBorders>
            <w:vAlign w:val="bottom"/>
          </w:tcPr>
          <w:p w14:paraId="7A8C365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700D542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4A63924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68EF635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42C3E21E" w14:textId="77777777" w:rsidR="00813484" w:rsidRDefault="00813484" w:rsidP="00EE3FB5">
            <w:pPr>
              <w:jc w:val="center"/>
              <w:rPr>
                <w:rFonts w:ascii="Times New Roman" w:hAnsi="Times New Roman"/>
                <w:sz w:val="24"/>
                <w:szCs w:val="24"/>
              </w:rPr>
            </w:pPr>
            <w:r w:rsidRPr="00C13B6F">
              <w:rPr>
                <w:rFonts w:ascii="Times New Roman" w:hAnsi="Times New Roman"/>
              </w:rPr>
              <w:t>20.08</w:t>
            </w:r>
          </w:p>
        </w:tc>
      </w:tr>
      <w:tr w:rsidR="00813484" w14:paraId="778328AD" w14:textId="77777777" w:rsidTr="00EE3FB5">
        <w:trPr>
          <w:jc w:val="center"/>
        </w:trPr>
        <w:tc>
          <w:tcPr>
            <w:tcW w:w="1517" w:type="dxa"/>
            <w:tcBorders>
              <w:top w:val="nil"/>
              <w:left w:val="nil"/>
              <w:bottom w:val="nil"/>
              <w:right w:val="nil"/>
            </w:tcBorders>
          </w:tcPr>
          <w:p w14:paraId="2B0FCFA0" w14:textId="77777777" w:rsidR="00813484" w:rsidRDefault="00813484" w:rsidP="00EE3FB5">
            <w:pPr>
              <w:jc w:val="center"/>
              <w:rPr>
                <w:rFonts w:ascii="Times New Roman" w:hAnsi="Times New Roman"/>
                <w:sz w:val="24"/>
                <w:szCs w:val="24"/>
              </w:rPr>
            </w:pPr>
            <w:r>
              <w:rPr>
                <w:rFonts w:ascii="Times New Roman" w:hAnsi="Times New Roman"/>
                <w:sz w:val="24"/>
                <w:szCs w:val="24"/>
              </w:rPr>
              <w:t>7</w:t>
            </w:r>
          </w:p>
        </w:tc>
        <w:tc>
          <w:tcPr>
            <w:tcW w:w="390" w:type="dxa"/>
            <w:tcBorders>
              <w:top w:val="nil"/>
              <w:left w:val="nil"/>
              <w:bottom w:val="nil"/>
              <w:right w:val="nil"/>
            </w:tcBorders>
            <w:vAlign w:val="bottom"/>
          </w:tcPr>
          <w:p w14:paraId="189D095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5B7CFF43"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65599C4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39CE5CEA"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3CCF4B29" w14:textId="77777777" w:rsidR="00813484" w:rsidRDefault="00813484" w:rsidP="00EE3FB5">
            <w:pPr>
              <w:jc w:val="center"/>
              <w:rPr>
                <w:rFonts w:ascii="Times New Roman" w:hAnsi="Times New Roman"/>
                <w:sz w:val="24"/>
                <w:szCs w:val="24"/>
              </w:rPr>
            </w:pPr>
            <w:r w:rsidRPr="00C13B6F">
              <w:rPr>
                <w:rFonts w:ascii="Times New Roman" w:hAnsi="Times New Roman"/>
              </w:rPr>
              <w:t>22.36</w:t>
            </w:r>
          </w:p>
        </w:tc>
      </w:tr>
      <w:tr w:rsidR="00813484" w14:paraId="0C938CB7" w14:textId="77777777" w:rsidTr="00EE3FB5">
        <w:trPr>
          <w:jc w:val="center"/>
        </w:trPr>
        <w:tc>
          <w:tcPr>
            <w:tcW w:w="1517" w:type="dxa"/>
            <w:tcBorders>
              <w:top w:val="nil"/>
              <w:left w:val="nil"/>
              <w:bottom w:val="nil"/>
              <w:right w:val="nil"/>
            </w:tcBorders>
          </w:tcPr>
          <w:p w14:paraId="7DBC6B4E" w14:textId="77777777" w:rsidR="00813484" w:rsidRDefault="00813484" w:rsidP="00EE3FB5">
            <w:pPr>
              <w:jc w:val="center"/>
              <w:rPr>
                <w:rFonts w:ascii="Times New Roman" w:hAnsi="Times New Roman"/>
                <w:sz w:val="24"/>
                <w:szCs w:val="24"/>
              </w:rPr>
            </w:pPr>
            <w:r>
              <w:rPr>
                <w:rFonts w:ascii="Times New Roman" w:hAnsi="Times New Roman"/>
                <w:sz w:val="24"/>
                <w:szCs w:val="24"/>
              </w:rPr>
              <w:t>8</w:t>
            </w:r>
          </w:p>
        </w:tc>
        <w:tc>
          <w:tcPr>
            <w:tcW w:w="390" w:type="dxa"/>
            <w:tcBorders>
              <w:top w:val="nil"/>
              <w:left w:val="nil"/>
              <w:bottom w:val="nil"/>
              <w:right w:val="nil"/>
            </w:tcBorders>
            <w:vAlign w:val="bottom"/>
          </w:tcPr>
          <w:p w14:paraId="406D9648"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472B273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5D8D3C41"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0E4D7570"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4C9F0BC6" w14:textId="77777777" w:rsidR="00813484" w:rsidRDefault="00813484" w:rsidP="00EE3FB5">
            <w:pPr>
              <w:jc w:val="center"/>
              <w:rPr>
                <w:rFonts w:ascii="Times New Roman" w:hAnsi="Times New Roman"/>
                <w:sz w:val="24"/>
                <w:szCs w:val="24"/>
              </w:rPr>
            </w:pPr>
            <w:r w:rsidRPr="00C13B6F">
              <w:rPr>
                <w:rFonts w:ascii="Times New Roman" w:hAnsi="Times New Roman"/>
              </w:rPr>
              <w:t>29.75</w:t>
            </w:r>
          </w:p>
        </w:tc>
      </w:tr>
      <w:tr w:rsidR="00813484" w14:paraId="6C00766A" w14:textId="77777777" w:rsidTr="00EE3FB5">
        <w:trPr>
          <w:jc w:val="center"/>
        </w:trPr>
        <w:tc>
          <w:tcPr>
            <w:tcW w:w="1517" w:type="dxa"/>
            <w:tcBorders>
              <w:top w:val="nil"/>
              <w:left w:val="nil"/>
              <w:bottom w:val="nil"/>
              <w:right w:val="nil"/>
            </w:tcBorders>
          </w:tcPr>
          <w:p w14:paraId="1389FD88" w14:textId="77777777" w:rsidR="00813484" w:rsidRDefault="00813484" w:rsidP="00EE3FB5">
            <w:pPr>
              <w:jc w:val="center"/>
              <w:rPr>
                <w:rFonts w:ascii="Times New Roman" w:hAnsi="Times New Roman"/>
                <w:sz w:val="24"/>
                <w:szCs w:val="24"/>
              </w:rPr>
            </w:pPr>
            <w:r>
              <w:rPr>
                <w:rFonts w:ascii="Times New Roman" w:hAnsi="Times New Roman"/>
                <w:sz w:val="24"/>
                <w:szCs w:val="24"/>
              </w:rPr>
              <w:t>9</w:t>
            </w:r>
          </w:p>
        </w:tc>
        <w:tc>
          <w:tcPr>
            <w:tcW w:w="390" w:type="dxa"/>
            <w:tcBorders>
              <w:top w:val="nil"/>
              <w:left w:val="nil"/>
              <w:bottom w:val="nil"/>
              <w:right w:val="nil"/>
            </w:tcBorders>
            <w:vAlign w:val="bottom"/>
          </w:tcPr>
          <w:p w14:paraId="2FD014F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5CC0F0F1"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70E823A4"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14AC3F78"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F0B9FDC" w14:textId="77777777" w:rsidR="00813484" w:rsidRDefault="00813484" w:rsidP="00EE3FB5">
            <w:pPr>
              <w:jc w:val="center"/>
              <w:rPr>
                <w:rFonts w:ascii="Times New Roman" w:hAnsi="Times New Roman"/>
                <w:sz w:val="24"/>
                <w:szCs w:val="24"/>
              </w:rPr>
            </w:pPr>
            <w:r w:rsidRPr="00C13B6F">
              <w:rPr>
                <w:rFonts w:ascii="Times New Roman" w:hAnsi="Times New Roman"/>
              </w:rPr>
              <w:t>6.01</w:t>
            </w:r>
          </w:p>
        </w:tc>
      </w:tr>
      <w:tr w:rsidR="00813484" w14:paraId="7744A957" w14:textId="77777777" w:rsidTr="00EE3FB5">
        <w:trPr>
          <w:jc w:val="center"/>
        </w:trPr>
        <w:tc>
          <w:tcPr>
            <w:tcW w:w="1517" w:type="dxa"/>
            <w:tcBorders>
              <w:top w:val="nil"/>
              <w:left w:val="nil"/>
              <w:bottom w:val="nil"/>
              <w:right w:val="nil"/>
            </w:tcBorders>
          </w:tcPr>
          <w:p w14:paraId="68CBA2E3" w14:textId="77777777" w:rsidR="00813484" w:rsidRDefault="00813484" w:rsidP="00EE3FB5">
            <w:pPr>
              <w:jc w:val="center"/>
              <w:rPr>
                <w:rFonts w:ascii="Times New Roman" w:hAnsi="Times New Roman"/>
                <w:sz w:val="24"/>
                <w:szCs w:val="24"/>
              </w:rPr>
            </w:pPr>
            <w:r>
              <w:rPr>
                <w:rFonts w:ascii="Times New Roman" w:hAnsi="Times New Roman"/>
                <w:sz w:val="24"/>
                <w:szCs w:val="24"/>
              </w:rPr>
              <w:t>10</w:t>
            </w:r>
          </w:p>
        </w:tc>
        <w:tc>
          <w:tcPr>
            <w:tcW w:w="390" w:type="dxa"/>
            <w:tcBorders>
              <w:top w:val="nil"/>
              <w:left w:val="nil"/>
              <w:bottom w:val="nil"/>
              <w:right w:val="nil"/>
            </w:tcBorders>
            <w:vAlign w:val="bottom"/>
          </w:tcPr>
          <w:p w14:paraId="6734CB5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6F697928"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3C59E858"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603358B3"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CDEB7F9" w14:textId="77777777" w:rsidR="00813484" w:rsidRDefault="00813484" w:rsidP="00EE3FB5">
            <w:pPr>
              <w:jc w:val="center"/>
              <w:rPr>
                <w:rFonts w:ascii="Times New Roman" w:hAnsi="Times New Roman"/>
                <w:sz w:val="24"/>
                <w:szCs w:val="24"/>
              </w:rPr>
            </w:pPr>
            <w:r w:rsidRPr="00C13B6F">
              <w:rPr>
                <w:rFonts w:ascii="Times New Roman" w:hAnsi="Times New Roman"/>
              </w:rPr>
              <w:t>7.03</w:t>
            </w:r>
          </w:p>
        </w:tc>
      </w:tr>
      <w:tr w:rsidR="00813484" w14:paraId="78E2AA7C" w14:textId="77777777" w:rsidTr="00EE3FB5">
        <w:trPr>
          <w:jc w:val="center"/>
        </w:trPr>
        <w:tc>
          <w:tcPr>
            <w:tcW w:w="1517" w:type="dxa"/>
            <w:tcBorders>
              <w:top w:val="nil"/>
              <w:left w:val="nil"/>
              <w:bottom w:val="nil"/>
              <w:right w:val="nil"/>
            </w:tcBorders>
          </w:tcPr>
          <w:p w14:paraId="20215F4D" w14:textId="77777777" w:rsidR="00813484" w:rsidRDefault="00813484" w:rsidP="00EE3FB5">
            <w:pPr>
              <w:jc w:val="center"/>
              <w:rPr>
                <w:rFonts w:ascii="Times New Roman" w:hAnsi="Times New Roman"/>
                <w:sz w:val="24"/>
                <w:szCs w:val="24"/>
              </w:rPr>
            </w:pPr>
            <w:r>
              <w:rPr>
                <w:rFonts w:ascii="Times New Roman" w:hAnsi="Times New Roman"/>
                <w:sz w:val="24"/>
                <w:szCs w:val="24"/>
              </w:rPr>
              <w:t>11</w:t>
            </w:r>
          </w:p>
        </w:tc>
        <w:tc>
          <w:tcPr>
            <w:tcW w:w="390" w:type="dxa"/>
            <w:tcBorders>
              <w:top w:val="nil"/>
              <w:left w:val="nil"/>
              <w:bottom w:val="nil"/>
              <w:right w:val="nil"/>
            </w:tcBorders>
            <w:vAlign w:val="bottom"/>
          </w:tcPr>
          <w:p w14:paraId="3B51C7A4"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4B64C109"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734E43AB"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1C86E950"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7EB17501" w14:textId="77777777" w:rsidR="00813484" w:rsidRDefault="00813484" w:rsidP="00EE3FB5">
            <w:pPr>
              <w:jc w:val="center"/>
              <w:rPr>
                <w:rFonts w:ascii="Times New Roman" w:hAnsi="Times New Roman"/>
                <w:sz w:val="24"/>
                <w:szCs w:val="24"/>
              </w:rPr>
            </w:pPr>
            <w:r w:rsidRPr="00C13B6F">
              <w:rPr>
                <w:rFonts w:ascii="Times New Roman" w:hAnsi="Times New Roman"/>
              </w:rPr>
              <w:t>8.7</w:t>
            </w:r>
          </w:p>
        </w:tc>
      </w:tr>
      <w:tr w:rsidR="00813484" w14:paraId="65B0C684" w14:textId="77777777" w:rsidTr="00EE3FB5">
        <w:trPr>
          <w:jc w:val="center"/>
        </w:trPr>
        <w:tc>
          <w:tcPr>
            <w:tcW w:w="1517" w:type="dxa"/>
            <w:tcBorders>
              <w:top w:val="nil"/>
              <w:left w:val="nil"/>
              <w:bottom w:val="nil"/>
              <w:right w:val="nil"/>
            </w:tcBorders>
          </w:tcPr>
          <w:p w14:paraId="2AB35275" w14:textId="77777777" w:rsidR="00813484" w:rsidRDefault="00813484" w:rsidP="00EE3FB5">
            <w:pPr>
              <w:jc w:val="center"/>
              <w:rPr>
                <w:rFonts w:ascii="Times New Roman" w:hAnsi="Times New Roman"/>
                <w:sz w:val="24"/>
                <w:szCs w:val="24"/>
              </w:rPr>
            </w:pPr>
            <w:r>
              <w:rPr>
                <w:rFonts w:ascii="Times New Roman" w:hAnsi="Times New Roman"/>
                <w:sz w:val="24"/>
                <w:szCs w:val="24"/>
              </w:rPr>
              <w:t>12</w:t>
            </w:r>
          </w:p>
        </w:tc>
        <w:tc>
          <w:tcPr>
            <w:tcW w:w="390" w:type="dxa"/>
            <w:tcBorders>
              <w:top w:val="nil"/>
              <w:left w:val="nil"/>
              <w:bottom w:val="nil"/>
              <w:right w:val="nil"/>
            </w:tcBorders>
            <w:vAlign w:val="bottom"/>
          </w:tcPr>
          <w:p w14:paraId="3C6F0C4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0B36B4F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4CCA4CC3"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07EFC28A"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1406D89D" w14:textId="77777777" w:rsidR="00813484" w:rsidRDefault="00813484" w:rsidP="00EE3FB5">
            <w:pPr>
              <w:jc w:val="center"/>
              <w:rPr>
                <w:rFonts w:ascii="Times New Roman" w:hAnsi="Times New Roman"/>
                <w:sz w:val="24"/>
                <w:szCs w:val="24"/>
              </w:rPr>
            </w:pPr>
            <w:r w:rsidRPr="00C13B6F">
              <w:rPr>
                <w:rFonts w:ascii="Times New Roman" w:hAnsi="Times New Roman"/>
              </w:rPr>
              <w:t>14.65</w:t>
            </w:r>
          </w:p>
        </w:tc>
      </w:tr>
      <w:tr w:rsidR="00813484" w14:paraId="3E5EA516" w14:textId="77777777" w:rsidTr="00EE3FB5">
        <w:trPr>
          <w:jc w:val="center"/>
        </w:trPr>
        <w:tc>
          <w:tcPr>
            <w:tcW w:w="1517" w:type="dxa"/>
            <w:tcBorders>
              <w:top w:val="nil"/>
              <w:left w:val="nil"/>
              <w:bottom w:val="nil"/>
              <w:right w:val="nil"/>
            </w:tcBorders>
          </w:tcPr>
          <w:p w14:paraId="49BC9ABB" w14:textId="77777777" w:rsidR="00813484" w:rsidRDefault="00813484" w:rsidP="00EE3FB5">
            <w:pPr>
              <w:jc w:val="center"/>
              <w:rPr>
                <w:rFonts w:ascii="Times New Roman" w:hAnsi="Times New Roman"/>
                <w:sz w:val="24"/>
                <w:szCs w:val="24"/>
              </w:rPr>
            </w:pPr>
            <w:r>
              <w:rPr>
                <w:rFonts w:ascii="Times New Roman" w:hAnsi="Times New Roman"/>
                <w:sz w:val="24"/>
                <w:szCs w:val="24"/>
              </w:rPr>
              <w:t>13</w:t>
            </w:r>
          </w:p>
        </w:tc>
        <w:tc>
          <w:tcPr>
            <w:tcW w:w="390" w:type="dxa"/>
            <w:tcBorders>
              <w:top w:val="nil"/>
              <w:left w:val="nil"/>
              <w:bottom w:val="nil"/>
              <w:right w:val="nil"/>
            </w:tcBorders>
            <w:vAlign w:val="bottom"/>
          </w:tcPr>
          <w:p w14:paraId="6388DD89"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14A7B64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0109602C"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5FBB344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BD25048" w14:textId="77777777" w:rsidR="00813484" w:rsidRDefault="00813484" w:rsidP="00EE3FB5">
            <w:pPr>
              <w:jc w:val="center"/>
              <w:rPr>
                <w:rFonts w:ascii="Times New Roman" w:hAnsi="Times New Roman"/>
                <w:sz w:val="24"/>
                <w:szCs w:val="24"/>
              </w:rPr>
            </w:pPr>
            <w:r w:rsidRPr="00C13B6F">
              <w:rPr>
                <w:rFonts w:ascii="Times New Roman" w:hAnsi="Times New Roman"/>
              </w:rPr>
              <w:t>8.59</w:t>
            </w:r>
          </w:p>
        </w:tc>
      </w:tr>
      <w:tr w:rsidR="00813484" w14:paraId="2E9136C7" w14:textId="77777777" w:rsidTr="00EE3FB5">
        <w:trPr>
          <w:jc w:val="center"/>
        </w:trPr>
        <w:tc>
          <w:tcPr>
            <w:tcW w:w="1517" w:type="dxa"/>
            <w:tcBorders>
              <w:top w:val="nil"/>
              <w:left w:val="nil"/>
              <w:bottom w:val="nil"/>
              <w:right w:val="nil"/>
            </w:tcBorders>
          </w:tcPr>
          <w:p w14:paraId="4FF0090B" w14:textId="77777777" w:rsidR="00813484" w:rsidRDefault="00813484" w:rsidP="00EE3FB5">
            <w:pPr>
              <w:jc w:val="center"/>
              <w:rPr>
                <w:rFonts w:ascii="Times New Roman" w:hAnsi="Times New Roman"/>
                <w:sz w:val="24"/>
                <w:szCs w:val="24"/>
              </w:rPr>
            </w:pPr>
            <w:r>
              <w:rPr>
                <w:rFonts w:ascii="Times New Roman" w:hAnsi="Times New Roman"/>
                <w:sz w:val="24"/>
                <w:szCs w:val="24"/>
              </w:rPr>
              <w:t>14</w:t>
            </w:r>
          </w:p>
        </w:tc>
        <w:tc>
          <w:tcPr>
            <w:tcW w:w="390" w:type="dxa"/>
            <w:tcBorders>
              <w:top w:val="nil"/>
              <w:left w:val="nil"/>
              <w:bottom w:val="nil"/>
              <w:right w:val="nil"/>
            </w:tcBorders>
            <w:vAlign w:val="bottom"/>
          </w:tcPr>
          <w:p w14:paraId="4697D2D9"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49809F3B"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66697073"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760BD9B2"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3FAB6D69" w14:textId="77777777" w:rsidR="00813484" w:rsidRDefault="00813484" w:rsidP="00EE3FB5">
            <w:pPr>
              <w:jc w:val="center"/>
              <w:rPr>
                <w:rFonts w:ascii="Times New Roman" w:hAnsi="Times New Roman"/>
                <w:sz w:val="24"/>
                <w:szCs w:val="24"/>
              </w:rPr>
            </w:pPr>
            <w:r w:rsidRPr="00C13B6F">
              <w:rPr>
                <w:rFonts w:ascii="Times New Roman" w:hAnsi="Times New Roman"/>
              </w:rPr>
              <w:t>12.45</w:t>
            </w:r>
          </w:p>
        </w:tc>
      </w:tr>
      <w:tr w:rsidR="00813484" w14:paraId="51B70C28" w14:textId="77777777" w:rsidTr="00EE3FB5">
        <w:trPr>
          <w:jc w:val="center"/>
        </w:trPr>
        <w:tc>
          <w:tcPr>
            <w:tcW w:w="1517" w:type="dxa"/>
            <w:tcBorders>
              <w:top w:val="nil"/>
              <w:left w:val="nil"/>
              <w:bottom w:val="nil"/>
              <w:right w:val="nil"/>
            </w:tcBorders>
          </w:tcPr>
          <w:p w14:paraId="13EF3DC6" w14:textId="77777777" w:rsidR="00813484" w:rsidRDefault="00813484" w:rsidP="00EE3FB5">
            <w:pPr>
              <w:jc w:val="center"/>
              <w:rPr>
                <w:rFonts w:ascii="Times New Roman" w:hAnsi="Times New Roman"/>
                <w:sz w:val="24"/>
                <w:szCs w:val="24"/>
              </w:rPr>
            </w:pPr>
            <w:r>
              <w:rPr>
                <w:rFonts w:ascii="Times New Roman" w:hAnsi="Times New Roman"/>
                <w:sz w:val="24"/>
                <w:szCs w:val="24"/>
              </w:rPr>
              <w:t>15</w:t>
            </w:r>
          </w:p>
        </w:tc>
        <w:tc>
          <w:tcPr>
            <w:tcW w:w="390" w:type="dxa"/>
            <w:tcBorders>
              <w:top w:val="nil"/>
              <w:left w:val="nil"/>
              <w:bottom w:val="nil"/>
              <w:right w:val="nil"/>
            </w:tcBorders>
            <w:vAlign w:val="bottom"/>
          </w:tcPr>
          <w:p w14:paraId="5C21815C"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0C6C9B9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3D9A8CC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6D18B292"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67876EEB" w14:textId="77777777" w:rsidR="00813484" w:rsidRDefault="00813484" w:rsidP="00EE3FB5">
            <w:pPr>
              <w:jc w:val="center"/>
              <w:rPr>
                <w:rFonts w:ascii="Times New Roman" w:hAnsi="Times New Roman"/>
                <w:sz w:val="24"/>
                <w:szCs w:val="24"/>
              </w:rPr>
            </w:pPr>
            <w:r w:rsidRPr="00C13B6F">
              <w:rPr>
                <w:rFonts w:ascii="Times New Roman" w:hAnsi="Times New Roman"/>
              </w:rPr>
              <w:t>10.65</w:t>
            </w:r>
          </w:p>
        </w:tc>
      </w:tr>
      <w:tr w:rsidR="00813484" w14:paraId="2E252B55" w14:textId="77777777" w:rsidTr="00EE3FB5">
        <w:trPr>
          <w:jc w:val="center"/>
        </w:trPr>
        <w:tc>
          <w:tcPr>
            <w:tcW w:w="1517" w:type="dxa"/>
            <w:tcBorders>
              <w:top w:val="nil"/>
              <w:left w:val="nil"/>
              <w:right w:val="nil"/>
            </w:tcBorders>
          </w:tcPr>
          <w:p w14:paraId="765A2BC0" w14:textId="77777777" w:rsidR="00813484" w:rsidRDefault="00813484" w:rsidP="00EE3FB5">
            <w:pPr>
              <w:jc w:val="center"/>
              <w:rPr>
                <w:rFonts w:ascii="Times New Roman" w:hAnsi="Times New Roman"/>
                <w:sz w:val="24"/>
                <w:szCs w:val="24"/>
              </w:rPr>
            </w:pPr>
            <w:r>
              <w:rPr>
                <w:rFonts w:ascii="Times New Roman" w:hAnsi="Times New Roman"/>
                <w:sz w:val="24"/>
                <w:szCs w:val="24"/>
              </w:rPr>
              <w:t>16</w:t>
            </w:r>
          </w:p>
        </w:tc>
        <w:tc>
          <w:tcPr>
            <w:tcW w:w="390" w:type="dxa"/>
            <w:tcBorders>
              <w:top w:val="nil"/>
              <w:left w:val="nil"/>
              <w:right w:val="nil"/>
            </w:tcBorders>
            <w:vAlign w:val="bottom"/>
          </w:tcPr>
          <w:p w14:paraId="7C4D610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right w:val="nil"/>
            </w:tcBorders>
            <w:vAlign w:val="bottom"/>
          </w:tcPr>
          <w:p w14:paraId="3F913D1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right w:val="nil"/>
            </w:tcBorders>
            <w:vAlign w:val="bottom"/>
          </w:tcPr>
          <w:p w14:paraId="41E2521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right w:val="nil"/>
            </w:tcBorders>
            <w:vAlign w:val="bottom"/>
          </w:tcPr>
          <w:p w14:paraId="2273D39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right w:val="nil"/>
            </w:tcBorders>
          </w:tcPr>
          <w:p w14:paraId="5088E0CE" w14:textId="77777777" w:rsidR="00813484" w:rsidRDefault="00813484" w:rsidP="00EE3FB5">
            <w:pPr>
              <w:jc w:val="center"/>
              <w:rPr>
                <w:rFonts w:ascii="Times New Roman" w:hAnsi="Times New Roman"/>
                <w:sz w:val="24"/>
                <w:szCs w:val="24"/>
              </w:rPr>
            </w:pPr>
            <w:r w:rsidRPr="00C13B6F">
              <w:rPr>
                <w:rFonts w:ascii="Times New Roman" w:hAnsi="Times New Roman"/>
              </w:rPr>
              <w:t>17.35</w:t>
            </w:r>
          </w:p>
        </w:tc>
      </w:tr>
    </w:tbl>
    <w:p w14:paraId="0089F37E" w14:textId="77777777" w:rsidR="00EC7AC4" w:rsidRPr="00EC7AC4" w:rsidRDefault="00EC7AC4" w:rsidP="009F1C81">
      <w:pPr>
        <w:pStyle w:val="Body"/>
        <w:spacing w:after="0"/>
        <w:jc w:val="center"/>
        <w:rPr>
          <w:rFonts w:ascii="Arial" w:hAnsi="Arial" w:cs="Arial"/>
          <w:i/>
          <w:iCs/>
          <w:sz w:val="18"/>
          <w:szCs w:val="18"/>
          <w:lang w:val="fr-FR"/>
        </w:rPr>
      </w:pPr>
      <w:r w:rsidRPr="00EC7AC4">
        <w:rPr>
          <w:rFonts w:ascii="Arial" w:hAnsi="Arial" w:cs="Arial"/>
          <w:i/>
          <w:iCs/>
          <w:sz w:val="18"/>
          <w:szCs w:val="18"/>
          <w:lang w:val="fr-FR"/>
        </w:rPr>
        <w:t xml:space="preserve">(-) = </w:t>
      </w:r>
      <w:r w:rsidRPr="00EC7AC4">
        <w:rPr>
          <w:rFonts w:ascii="Arial" w:hAnsi="Arial" w:cs="Arial"/>
          <w:i/>
          <w:iCs/>
          <w:sz w:val="18"/>
          <w:szCs w:val="18"/>
          <w:lang w:val="en"/>
        </w:rPr>
        <w:t>Low level</w:t>
      </w:r>
      <w:r w:rsidRPr="00EC7AC4">
        <w:rPr>
          <w:rFonts w:ascii="Arial" w:hAnsi="Arial" w:cs="Arial"/>
          <w:b/>
          <w:bCs/>
          <w:i/>
          <w:iCs/>
          <w:sz w:val="18"/>
          <w:szCs w:val="18"/>
          <w:lang w:val="en"/>
        </w:rPr>
        <w:t xml:space="preserve"> </w:t>
      </w:r>
      <w:r w:rsidRPr="00EC7AC4">
        <w:rPr>
          <w:rFonts w:ascii="Arial" w:hAnsi="Arial" w:cs="Arial"/>
          <w:i/>
          <w:iCs/>
          <w:sz w:val="18"/>
          <w:szCs w:val="18"/>
          <w:lang w:val="fr-FR"/>
        </w:rPr>
        <w:t>; (+) = High level</w:t>
      </w:r>
    </w:p>
    <w:p w14:paraId="4F734061" w14:textId="77777777" w:rsidR="009C68A9" w:rsidRDefault="009C68A9" w:rsidP="00441B6F">
      <w:pPr>
        <w:pStyle w:val="Body"/>
        <w:spacing w:after="0"/>
        <w:rPr>
          <w:rFonts w:ascii="Arial" w:hAnsi="Arial" w:cs="Arial"/>
        </w:rPr>
      </w:pPr>
    </w:p>
    <w:p w14:paraId="6EF02429" w14:textId="40CE03F2" w:rsidR="00C30A0F" w:rsidRDefault="00C30A0F" w:rsidP="00631CA0">
      <w:pPr>
        <w:pStyle w:val="Body"/>
        <w:spacing w:after="0"/>
        <w:jc w:val="left"/>
        <w:rPr>
          <w:rFonts w:ascii="Arial" w:hAnsi="Arial" w:cs="Arial"/>
        </w:rPr>
      </w:pPr>
      <w:r>
        <w:rPr>
          <w:rFonts w:ascii="Arial" w:hAnsi="Arial" w:cs="Arial"/>
          <w:b/>
          <w:u w:val="single"/>
        </w:rPr>
        <w:t>3</w:t>
      </w:r>
      <w:r w:rsidRPr="00902823">
        <w:rPr>
          <w:rFonts w:ascii="Arial" w:hAnsi="Arial" w:cs="Arial"/>
          <w:b/>
          <w:u w:val="single"/>
        </w:rPr>
        <w:t>.1.</w:t>
      </w:r>
      <w:r w:rsidRPr="00103C79">
        <w:rPr>
          <w:rFonts w:ascii="Arial" w:hAnsi="Arial" w:cs="Arial"/>
          <w:b/>
          <w:u w:val="single"/>
        </w:rPr>
        <w:t xml:space="preserve">1 </w:t>
      </w:r>
      <w:r w:rsidR="00103C79" w:rsidRPr="00103C79">
        <w:rPr>
          <w:rFonts w:ascii="Arial" w:hAnsi="Arial" w:cs="Arial"/>
          <w:b/>
          <w:bCs/>
          <w:u w:val="single"/>
        </w:rPr>
        <w:t>Estimation of coefficients and effects of factors</w:t>
      </w:r>
      <w:r w:rsidR="00103C79" w:rsidRPr="00103C79">
        <w:rPr>
          <w:rFonts w:ascii="Arial" w:hAnsi="Arial" w:cs="Arial"/>
          <w:b/>
          <w:u w:val="single"/>
        </w:rPr>
        <w:t xml:space="preserve"> </w:t>
      </w:r>
      <w:r w:rsidRPr="00FB3A86">
        <w:rPr>
          <w:rFonts w:ascii="Arial" w:hAnsi="Arial" w:cs="Arial"/>
        </w:rPr>
        <w:t xml:space="preserve"> </w:t>
      </w:r>
    </w:p>
    <w:p w14:paraId="0DA836A1" w14:textId="77777777" w:rsidR="00505F06" w:rsidRDefault="00505F06" w:rsidP="00441B6F">
      <w:pPr>
        <w:pStyle w:val="Body"/>
        <w:spacing w:after="0"/>
        <w:rPr>
          <w:rFonts w:ascii="Arial" w:hAnsi="Arial" w:cs="Arial"/>
        </w:rPr>
      </w:pPr>
    </w:p>
    <w:p w14:paraId="3CAD6E5C" w14:textId="77777777" w:rsidR="00690B2F" w:rsidRDefault="00690B2F" w:rsidP="00690B2F">
      <w:pPr>
        <w:pStyle w:val="Body"/>
        <w:spacing w:after="0"/>
        <w:rPr>
          <w:rFonts w:ascii="Arial" w:hAnsi="Arial" w:cs="Arial"/>
        </w:rPr>
      </w:pPr>
      <w:r w:rsidRPr="0068799B">
        <w:rPr>
          <w:rFonts w:ascii="Arial" w:hAnsi="Arial" w:cs="Arial"/>
        </w:rPr>
        <w:t>Table 6</w:t>
      </w:r>
      <w:r w:rsidRPr="00690B2F">
        <w:rPr>
          <w:rFonts w:ascii="Arial" w:hAnsi="Arial" w:cs="Arial"/>
        </w:rPr>
        <w:t xml:space="preserve"> shows the coefficients and effects of the factors. </w:t>
      </w:r>
    </w:p>
    <w:p w14:paraId="2F616896" w14:textId="77777777" w:rsidR="00F3711D" w:rsidRPr="00690B2F" w:rsidRDefault="00F3711D" w:rsidP="00690B2F">
      <w:pPr>
        <w:pStyle w:val="Body"/>
        <w:spacing w:after="0"/>
        <w:rPr>
          <w:rFonts w:ascii="Arial" w:hAnsi="Arial" w:cs="Arial"/>
        </w:rPr>
      </w:pPr>
    </w:p>
    <w:p w14:paraId="157DE822" w14:textId="160A8136" w:rsidR="00F3711D" w:rsidRDefault="00F3711D" w:rsidP="00F3711D">
      <w:pPr>
        <w:pStyle w:val="Body"/>
        <w:spacing w:after="0"/>
        <w:jc w:val="center"/>
        <w:rPr>
          <w:rFonts w:ascii="Arial" w:hAnsi="Arial" w:cs="Arial"/>
          <w:b/>
          <w:bCs/>
          <w:iCs/>
        </w:rPr>
      </w:pPr>
      <w:r w:rsidRPr="00F3711D">
        <w:rPr>
          <w:rFonts w:ascii="Arial" w:hAnsi="Arial" w:cs="Arial"/>
          <w:b/>
          <w:bCs/>
        </w:rPr>
        <w:t>Table 6</w:t>
      </w:r>
      <w:r>
        <w:rPr>
          <w:rFonts w:ascii="Arial" w:hAnsi="Arial" w:cs="Arial"/>
          <w:b/>
          <w:bCs/>
        </w:rPr>
        <w:t>.</w:t>
      </w:r>
      <w:r w:rsidRPr="00F3711D">
        <w:rPr>
          <w:rFonts w:ascii="Arial" w:hAnsi="Arial" w:cs="Arial"/>
        </w:rPr>
        <w:t xml:space="preserve"> </w:t>
      </w:r>
      <w:r w:rsidRPr="00F3711D">
        <w:rPr>
          <w:rFonts w:ascii="Arial" w:hAnsi="Arial" w:cs="Arial"/>
          <w:b/>
          <w:bCs/>
          <w:iCs/>
        </w:rPr>
        <w:t>Estimation of coefficients and effects of factors</w:t>
      </w:r>
    </w:p>
    <w:p w14:paraId="6E192665" w14:textId="77777777" w:rsidR="00350C46" w:rsidRDefault="00350C46" w:rsidP="00F3711D">
      <w:pPr>
        <w:pStyle w:val="Body"/>
        <w:spacing w:after="0"/>
        <w:jc w:val="center"/>
        <w:rPr>
          <w:rFonts w:ascii="Arial" w:hAnsi="Arial" w:cs="Arial"/>
          <w:iCs/>
        </w:rPr>
      </w:pPr>
    </w:p>
    <w:tbl>
      <w:tblPr>
        <w:tblW w:w="7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027"/>
        <w:gridCol w:w="665"/>
        <w:gridCol w:w="1104"/>
        <w:gridCol w:w="739"/>
        <w:gridCol w:w="702"/>
      </w:tblGrid>
      <w:tr w:rsidR="00350C46" w:rsidRPr="00350C46" w14:paraId="6B83E73D" w14:textId="77777777" w:rsidTr="00EE3FB5">
        <w:trPr>
          <w:trHeight w:val="303"/>
          <w:jc w:val="center"/>
        </w:trPr>
        <w:tc>
          <w:tcPr>
            <w:tcW w:w="4027" w:type="dxa"/>
            <w:tcBorders>
              <w:left w:val="nil"/>
              <w:bottom w:val="nil"/>
              <w:right w:val="nil"/>
            </w:tcBorders>
            <w:tcMar>
              <w:top w:w="13" w:type="dxa"/>
              <w:left w:w="27" w:type="dxa"/>
              <w:bottom w:w="0" w:type="dxa"/>
              <w:right w:w="27" w:type="dxa"/>
            </w:tcMar>
            <w:vAlign w:val="bottom"/>
            <w:hideMark/>
          </w:tcPr>
          <w:p w14:paraId="3424E4F7" w14:textId="77777777" w:rsidR="00350C46" w:rsidRPr="00350C46" w:rsidRDefault="00350C46" w:rsidP="00350C46">
            <w:pPr>
              <w:jc w:val="center"/>
              <w:rPr>
                <w:rFonts w:ascii="Arial" w:hAnsi="Arial" w:cs="Arial"/>
              </w:rPr>
            </w:pPr>
            <w:r w:rsidRPr="00350C46">
              <w:rPr>
                <w:rFonts w:ascii="Arial" w:hAnsi="Arial" w:cs="Arial"/>
                <w:b/>
                <w:bCs/>
              </w:rPr>
              <w:t>Term</w:t>
            </w:r>
          </w:p>
        </w:tc>
        <w:tc>
          <w:tcPr>
            <w:tcW w:w="665" w:type="dxa"/>
            <w:tcBorders>
              <w:left w:val="nil"/>
              <w:bottom w:val="nil"/>
              <w:right w:val="nil"/>
            </w:tcBorders>
            <w:tcMar>
              <w:top w:w="13" w:type="dxa"/>
              <w:left w:w="27" w:type="dxa"/>
              <w:bottom w:w="0" w:type="dxa"/>
              <w:right w:w="27" w:type="dxa"/>
            </w:tcMar>
            <w:vAlign w:val="bottom"/>
            <w:hideMark/>
          </w:tcPr>
          <w:p w14:paraId="06709A7F" w14:textId="77777777" w:rsidR="00350C46" w:rsidRPr="00350C46" w:rsidRDefault="00350C46" w:rsidP="00350C46">
            <w:pPr>
              <w:jc w:val="center"/>
              <w:rPr>
                <w:rFonts w:ascii="Arial" w:hAnsi="Arial" w:cs="Arial"/>
              </w:rPr>
            </w:pPr>
            <w:r w:rsidRPr="00350C46">
              <w:rPr>
                <w:rFonts w:ascii="Arial" w:hAnsi="Arial" w:cs="Arial"/>
                <w:b/>
                <w:bCs/>
              </w:rPr>
              <w:t>Effect</w:t>
            </w:r>
          </w:p>
        </w:tc>
        <w:tc>
          <w:tcPr>
            <w:tcW w:w="1104" w:type="dxa"/>
            <w:tcBorders>
              <w:left w:val="nil"/>
              <w:bottom w:val="nil"/>
              <w:right w:val="nil"/>
            </w:tcBorders>
            <w:tcMar>
              <w:top w:w="13" w:type="dxa"/>
              <w:left w:w="27" w:type="dxa"/>
              <w:bottom w:w="0" w:type="dxa"/>
              <w:right w:w="27" w:type="dxa"/>
            </w:tcMar>
            <w:vAlign w:val="bottom"/>
            <w:hideMark/>
          </w:tcPr>
          <w:p w14:paraId="28E3A78C" w14:textId="77777777" w:rsidR="00350C46" w:rsidRPr="00350C46" w:rsidRDefault="00350C46" w:rsidP="00350C46">
            <w:pPr>
              <w:jc w:val="center"/>
              <w:rPr>
                <w:rFonts w:ascii="Arial" w:hAnsi="Arial" w:cs="Arial"/>
              </w:rPr>
            </w:pPr>
            <w:r w:rsidRPr="00350C46">
              <w:rPr>
                <w:rFonts w:ascii="Arial" w:hAnsi="Arial" w:cs="Arial"/>
                <w:b/>
                <w:bCs/>
              </w:rPr>
              <w:t>Coefficient</w:t>
            </w:r>
          </w:p>
        </w:tc>
        <w:tc>
          <w:tcPr>
            <w:tcW w:w="739" w:type="dxa"/>
            <w:tcBorders>
              <w:left w:val="nil"/>
              <w:bottom w:val="nil"/>
              <w:right w:val="nil"/>
            </w:tcBorders>
            <w:tcMar>
              <w:top w:w="13" w:type="dxa"/>
              <w:left w:w="27" w:type="dxa"/>
              <w:bottom w:w="0" w:type="dxa"/>
              <w:right w:w="27" w:type="dxa"/>
            </w:tcMar>
            <w:vAlign w:val="bottom"/>
            <w:hideMark/>
          </w:tcPr>
          <w:p w14:paraId="409F5C2F" w14:textId="77777777" w:rsidR="00350C46" w:rsidRPr="00350C46" w:rsidRDefault="00350C46" w:rsidP="00350C46">
            <w:pPr>
              <w:jc w:val="center"/>
              <w:rPr>
                <w:rFonts w:ascii="Arial" w:hAnsi="Arial" w:cs="Arial"/>
              </w:rPr>
            </w:pPr>
            <w:r w:rsidRPr="00350C46">
              <w:rPr>
                <w:rFonts w:ascii="Arial" w:hAnsi="Arial" w:cs="Arial"/>
                <w:b/>
                <w:bCs/>
              </w:rPr>
              <w:t>T</w:t>
            </w:r>
          </w:p>
        </w:tc>
        <w:tc>
          <w:tcPr>
            <w:tcW w:w="702" w:type="dxa"/>
            <w:tcBorders>
              <w:left w:val="nil"/>
              <w:bottom w:val="nil"/>
              <w:right w:val="nil"/>
            </w:tcBorders>
            <w:tcMar>
              <w:top w:w="13" w:type="dxa"/>
              <w:left w:w="27" w:type="dxa"/>
              <w:bottom w:w="0" w:type="dxa"/>
              <w:right w:w="27" w:type="dxa"/>
            </w:tcMar>
            <w:vAlign w:val="bottom"/>
            <w:hideMark/>
          </w:tcPr>
          <w:p w14:paraId="3CA04500" w14:textId="77777777" w:rsidR="00350C46" w:rsidRPr="00350C46" w:rsidRDefault="00350C46" w:rsidP="00350C46">
            <w:pPr>
              <w:jc w:val="center"/>
              <w:rPr>
                <w:rFonts w:ascii="Arial" w:hAnsi="Arial" w:cs="Arial"/>
              </w:rPr>
            </w:pPr>
            <w:r w:rsidRPr="00350C46">
              <w:rPr>
                <w:rFonts w:ascii="Arial" w:hAnsi="Arial" w:cs="Arial"/>
                <w:b/>
                <w:bCs/>
              </w:rPr>
              <w:t>p</w:t>
            </w:r>
          </w:p>
        </w:tc>
      </w:tr>
      <w:tr w:rsidR="00350C46" w:rsidRPr="00350C46" w14:paraId="29944E91" w14:textId="77777777" w:rsidTr="00EE3FB5">
        <w:trPr>
          <w:trHeight w:val="174"/>
          <w:jc w:val="center"/>
        </w:trPr>
        <w:tc>
          <w:tcPr>
            <w:tcW w:w="4027" w:type="dxa"/>
            <w:tcBorders>
              <w:top w:val="nil"/>
              <w:left w:val="nil"/>
              <w:bottom w:val="single" w:sz="4" w:space="0" w:color="auto"/>
              <w:right w:val="nil"/>
            </w:tcBorders>
            <w:tcMar>
              <w:top w:w="13" w:type="dxa"/>
              <w:left w:w="27" w:type="dxa"/>
              <w:bottom w:w="0" w:type="dxa"/>
              <w:right w:w="27" w:type="dxa"/>
            </w:tcMar>
            <w:hideMark/>
          </w:tcPr>
          <w:p w14:paraId="3E4B11FC" w14:textId="77777777" w:rsidR="00350C46" w:rsidRPr="00350C46" w:rsidRDefault="00350C46" w:rsidP="00350C46">
            <w:pPr>
              <w:rPr>
                <w:rFonts w:ascii="Arial" w:hAnsi="Arial" w:cs="Arial"/>
              </w:rPr>
            </w:pPr>
            <w:r w:rsidRPr="00350C46">
              <w:rPr>
                <w:rFonts w:ascii="Arial" w:hAnsi="Arial" w:cs="Arial"/>
              </w:rPr>
              <w:t>Constant</w:t>
            </w:r>
          </w:p>
        </w:tc>
        <w:tc>
          <w:tcPr>
            <w:tcW w:w="665" w:type="dxa"/>
            <w:tcBorders>
              <w:top w:val="nil"/>
              <w:left w:val="nil"/>
              <w:bottom w:val="single" w:sz="4" w:space="0" w:color="auto"/>
              <w:right w:val="nil"/>
            </w:tcBorders>
            <w:tcMar>
              <w:top w:w="15" w:type="dxa"/>
              <w:left w:w="27" w:type="dxa"/>
              <w:bottom w:w="0" w:type="dxa"/>
              <w:right w:w="27" w:type="dxa"/>
            </w:tcMar>
            <w:hideMark/>
          </w:tcPr>
          <w:p w14:paraId="60FDD014" w14:textId="77777777" w:rsidR="00350C46" w:rsidRPr="00350C46" w:rsidRDefault="00350C46" w:rsidP="00350C46">
            <w:pPr>
              <w:jc w:val="center"/>
              <w:rPr>
                <w:rFonts w:ascii="Arial" w:hAnsi="Arial" w:cs="Arial"/>
              </w:rPr>
            </w:pPr>
          </w:p>
        </w:tc>
        <w:tc>
          <w:tcPr>
            <w:tcW w:w="1104" w:type="dxa"/>
            <w:tcBorders>
              <w:top w:val="nil"/>
              <w:left w:val="nil"/>
              <w:bottom w:val="nil"/>
              <w:right w:val="nil"/>
            </w:tcBorders>
            <w:tcMar>
              <w:top w:w="13" w:type="dxa"/>
              <w:left w:w="27" w:type="dxa"/>
              <w:bottom w:w="0" w:type="dxa"/>
              <w:right w:w="27" w:type="dxa"/>
            </w:tcMar>
            <w:hideMark/>
          </w:tcPr>
          <w:p w14:paraId="04247FD0" w14:textId="77777777" w:rsidR="00350C46" w:rsidRPr="00350C46" w:rsidRDefault="00350C46" w:rsidP="00350C46">
            <w:pPr>
              <w:jc w:val="center"/>
              <w:rPr>
                <w:rFonts w:ascii="Arial" w:hAnsi="Arial" w:cs="Arial"/>
              </w:rPr>
            </w:pPr>
            <w:r w:rsidRPr="00350C46">
              <w:rPr>
                <w:rFonts w:ascii="Arial" w:hAnsi="Arial" w:cs="Arial"/>
              </w:rPr>
              <w:t>14.909</w:t>
            </w:r>
          </w:p>
        </w:tc>
        <w:tc>
          <w:tcPr>
            <w:tcW w:w="739" w:type="dxa"/>
            <w:tcBorders>
              <w:top w:val="nil"/>
              <w:left w:val="nil"/>
              <w:bottom w:val="single" w:sz="4" w:space="0" w:color="auto"/>
              <w:right w:val="nil"/>
            </w:tcBorders>
            <w:tcMar>
              <w:top w:w="13" w:type="dxa"/>
              <w:left w:w="27" w:type="dxa"/>
              <w:bottom w:w="0" w:type="dxa"/>
              <w:right w:w="27" w:type="dxa"/>
            </w:tcMar>
            <w:hideMark/>
          </w:tcPr>
          <w:p w14:paraId="0747FB4C" w14:textId="77777777" w:rsidR="00350C46" w:rsidRPr="00350C46" w:rsidRDefault="00350C46" w:rsidP="00350C46">
            <w:pPr>
              <w:jc w:val="center"/>
              <w:rPr>
                <w:rFonts w:ascii="Arial" w:hAnsi="Arial" w:cs="Arial"/>
              </w:rPr>
            </w:pPr>
            <w:r w:rsidRPr="00350C46">
              <w:rPr>
                <w:rFonts w:ascii="Arial" w:hAnsi="Arial" w:cs="Arial"/>
              </w:rPr>
              <w:t>46.21</w:t>
            </w:r>
          </w:p>
        </w:tc>
        <w:tc>
          <w:tcPr>
            <w:tcW w:w="702" w:type="dxa"/>
            <w:tcBorders>
              <w:top w:val="nil"/>
              <w:left w:val="nil"/>
              <w:bottom w:val="single" w:sz="4" w:space="0" w:color="auto"/>
              <w:right w:val="nil"/>
            </w:tcBorders>
            <w:tcMar>
              <w:top w:w="13" w:type="dxa"/>
              <w:left w:w="27" w:type="dxa"/>
              <w:bottom w:w="0" w:type="dxa"/>
              <w:right w:w="27" w:type="dxa"/>
            </w:tcMar>
            <w:hideMark/>
          </w:tcPr>
          <w:p w14:paraId="6F8056F1" w14:textId="77777777" w:rsidR="00350C46" w:rsidRPr="00350C46" w:rsidRDefault="00350C46" w:rsidP="00350C46">
            <w:pPr>
              <w:jc w:val="center"/>
              <w:rPr>
                <w:rFonts w:ascii="Arial" w:hAnsi="Arial" w:cs="Arial"/>
              </w:rPr>
            </w:pPr>
            <w:r w:rsidRPr="00350C46">
              <w:rPr>
                <w:rFonts w:ascii="Arial" w:hAnsi="Arial" w:cs="Arial"/>
              </w:rPr>
              <w:t>0.000</w:t>
            </w:r>
          </w:p>
        </w:tc>
      </w:tr>
      <w:tr w:rsidR="00350C46" w:rsidRPr="00350C46" w14:paraId="6CA72785" w14:textId="77777777" w:rsidTr="00EE3FB5">
        <w:trPr>
          <w:trHeight w:val="174"/>
          <w:jc w:val="center"/>
        </w:trPr>
        <w:tc>
          <w:tcPr>
            <w:tcW w:w="7237" w:type="dxa"/>
            <w:gridSpan w:val="5"/>
            <w:tcBorders>
              <w:left w:val="nil"/>
              <w:right w:val="nil"/>
            </w:tcBorders>
            <w:tcMar>
              <w:top w:w="13" w:type="dxa"/>
              <w:left w:w="27" w:type="dxa"/>
              <w:bottom w:w="0" w:type="dxa"/>
              <w:right w:w="27" w:type="dxa"/>
            </w:tcMar>
          </w:tcPr>
          <w:p w14:paraId="3996E39F" w14:textId="77777777" w:rsidR="00350C46" w:rsidRPr="001035AA" w:rsidRDefault="00350C46" w:rsidP="00350C46">
            <w:pPr>
              <w:jc w:val="center"/>
              <w:rPr>
                <w:rFonts w:ascii="Arial" w:hAnsi="Arial" w:cs="Arial"/>
              </w:rPr>
            </w:pPr>
            <w:r w:rsidRPr="001035AA">
              <w:rPr>
                <w:rFonts w:ascii="Arial" w:hAnsi="Arial" w:cs="Arial"/>
              </w:rPr>
              <w:t>Linear</w:t>
            </w:r>
          </w:p>
        </w:tc>
      </w:tr>
      <w:tr w:rsidR="00350C46" w:rsidRPr="00350C46" w14:paraId="18B1B88D" w14:textId="77777777" w:rsidTr="00EE3FB5">
        <w:trPr>
          <w:trHeight w:val="355"/>
          <w:jc w:val="center"/>
        </w:trPr>
        <w:tc>
          <w:tcPr>
            <w:tcW w:w="4027" w:type="dxa"/>
            <w:tcBorders>
              <w:left w:val="nil"/>
              <w:bottom w:val="nil"/>
              <w:right w:val="nil"/>
            </w:tcBorders>
            <w:tcMar>
              <w:top w:w="13" w:type="dxa"/>
              <w:left w:w="27" w:type="dxa"/>
              <w:bottom w:w="0" w:type="dxa"/>
              <w:right w:w="27" w:type="dxa"/>
            </w:tcMar>
            <w:hideMark/>
          </w:tcPr>
          <w:p w14:paraId="63A41492" w14:textId="77777777" w:rsidR="00350C46" w:rsidRPr="00350C46" w:rsidRDefault="00350C46" w:rsidP="00350C46">
            <w:pPr>
              <w:rPr>
                <w:rFonts w:ascii="Arial" w:hAnsi="Arial" w:cs="Arial"/>
              </w:rPr>
            </w:pPr>
            <w:r w:rsidRPr="00350C46">
              <w:rPr>
                <w:rFonts w:ascii="Arial" w:hAnsi="Arial" w:cs="Arial"/>
              </w:rPr>
              <w:t>Fermentation duration</w:t>
            </w:r>
          </w:p>
        </w:tc>
        <w:tc>
          <w:tcPr>
            <w:tcW w:w="665" w:type="dxa"/>
            <w:tcBorders>
              <w:left w:val="nil"/>
              <w:bottom w:val="nil"/>
              <w:right w:val="nil"/>
            </w:tcBorders>
            <w:tcMar>
              <w:top w:w="13" w:type="dxa"/>
              <w:left w:w="27" w:type="dxa"/>
              <w:bottom w:w="0" w:type="dxa"/>
              <w:right w:w="27" w:type="dxa"/>
            </w:tcMar>
            <w:hideMark/>
          </w:tcPr>
          <w:p w14:paraId="28B61D9A" w14:textId="77777777" w:rsidR="00350C46" w:rsidRPr="00350C46" w:rsidRDefault="00350C46" w:rsidP="00350C46">
            <w:pPr>
              <w:jc w:val="center"/>
              <w:rPr>
                <w:rFonts w:ascii="Arial" w:hAnsi="Arial" w:cs="Arial"/>
              </w:rPr>
            </w:pPr>
            <w:r w:rsidRPr="00350C46">
              <w:rPr>
                <w:rFonts w:ascii="Arial" w:hAnsi="Arial" w:cs="Arial"/>
              </w:rPr>
              <w:t>4.499</w:t>
            </w:r>
          </w:p>
        </w:tc>
        <w:tc>
          <w:tcPr>
            <w:tcW w:w="1104" w:type="dxa"/>
            <w:tcBorders>
              <w:left w:val="nil"/>
              <w:bottom w:val="nil"/>
              <w:right w:val="nil"/>
            </w:tcBorders>
            <w:tcMar>
              <w:top w:w="13" w:type="dxa"/>
              <w:left w:w="27" w:type="dxa"/>
              <w:bottom w:w="0" w:type="dxa"/>
              <w:right w:w="27" w:type="dxa"/>
            </w:tcMar>
            <w:hideMark/>
          </w:tcPr>
          <w:p w14:paraId="6D9A5A62" w14:textId="77777777" w:rsidR="00350C46" w:rsidRPr="00350C46" w:rsidRDefault="00350C46" w:rsidP="00350C46">
            <w:pPr>
              <w:jc w:val="center"/>
              <w:rPr>
                <w:rFonts w:ascii="Arial" w:hAnsi="Arial" w:cs="Arial"/>
              </w:rPr>
            </w:pPr>
            <w:r w:rsidRPr="00350C46">
              <w:rPr>
                <w:rFonts w:ascii="Arial" w:hAnsi="Arial" w:cs="Arial"/>
              </w:rPr>
              <w:t>2.249</w:t>
            </w:r>
          </w:p>
        </w:tc>
        <w:tc>
          <w:tcPr>
            <w:tcW w:w="739" w:type="dxa"/>
            <w:tcBorders>
              <w:left w:val="nil"/>
              <w:bottom w:val="nil"/>
              <w:right w:val="nil"/>
            </w:tcBorders>
            <w:tcMar>
              <w:top w:w="13" w:type="dxa"/>
              <w:left w:w="27" w:type="dxa"/>
              <w:bottom w:w="0" w:type="dxa"/>
              <w:right w:w="27" w:type="dxa"/>
            </w:tcMar>
            <w:hideMark/>
          </w:tcPr>
          <w:p w14:paraId="558A5FB4" w14:textId="77777777" w:rsidR="00350C46" w:rsidRPr="00350C46" w:rsidRDefault="00350C46" w:rsidP="00350C46">
            <w:pPr>
              <w:jc w:val="center"/>
              <w:rPr>
                <w:rFonts w:ascii="Arial" w:hAnsi="Arial" w:cs="Arial"/>
              </w:rPr>
            </w:pPr>
            <w:r w:rsidRPr="00350C46">
              <w:rPr>
                <w:rFonts w:ascii="Arial" w:hAnsi="Arial" w:cs="Arial"/>
              </w:rPr>
              <w:t>6.97</w:t>
            </w:r>
          </w:p>
        </w:tc>
        <w:tc>
          <w:tcPr>
            <w:tcW w:w="702" w:type="dxa"/>
            <w:tcBorders>
              <w:left w:val="nil"/>
              <w:bottom w:val="nil"/>
              <w:right w:val="nil"/>
            </w:tcBorders>
            <w:tcMar>
              <w:top w:w="13" w:type="dxa"/>
              <w:left w:w="27" w:type="dxa"/>
              <w:bottom w:w="0" w:type="dxa"/>
              <w:right w:w="27" w:type="dxa"/>
            </w:tcMar>
            <w:hideMark/>
          </w:tcPr>
          <w:p w14:paraId="38867134" w14:textId="77777777" w:rsidR="00350C46" w:rsidRPr="00350C46" w:rsidRDefault="00350C46" w:rsidP="00350C46">
            <w:pPr>
              <w:jc w:val="center"/>
              <w:rPr>
                <w:rFonts w:ascii="Arial" w:hAnsi="Arial" w:cs="Arial"/>
              </w:rPr>
            </w:pPr>
            <w:r w:rsidRPr="00350C46">
              <w:rPr>
                <w:rFonts w:ascii="Arial" w:hAnsi="Arial" w:cs="Arial"/>
              </w:rPr>
              <w:t>0.001</w:t>
            </w:r>
          </w:p>
        </w:tc>
      </w:tr>
      <w:tr w:rsidR="00350C46" w:rsidRPr="00350C46" w14:paraId="101CA191"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7501B8D5" w14:textId="77777777" w:rsidR="00350C46" w:rsidRPr="00350C46" w:rsidRDefault="00350C46" w:rsidP="00350C46">
            <w:pPr>
              <w:rPr>
                <w:rFonts w:ascii="Arial" w:hAnsi="Arial" w:cs="Arial"/>
              </w:rPr>
            </w:pPr>
            <w:r w:rsidRPr="00350C46">
              <w:rPr>
                <w:rFonts w:ascii="Arial" w:hAnsi="Arial" w:cs="Arial"/>
              </w:rPr>
              <w:t>Pressure</w:t>
            </w:r>
          </w:p>
        </w:tc>
        <w:tc>
          <w:tcPr>
            <w:tcW w:w="665" w:type="dxa"/>
            <w:tcBorders>
              <w:top w:val="nil"/>
              <w:left w:val="nil"/>
              <w:bottom w:val="nil"/>
              <w:right w:val="nil"/>
            </w:tcBorders>
            <w:tcMar>
              <w:top w:w="13" w:type="dxa"/>
              <w:left w:w="27" w:type="dxa"/>
              <w:bottom w:w="0" w:type="dxa"/>
              <w:right w:w="27" w:type="dxa"/>
            </w:tcMar>
            <w:hideMark/>
          </w:tcPr>
          <w:p w14:paraId="5E1CCBBF" w14:textId="77777777" w:rsidR="00350C46" w:rsidRPr="00350C46" w:rsidRDefault="00350C46" w:rsidP="00350C46">
            <w:pPr>
              <w:jc w:val="center"/>
              <w:rPr>
                <w:rFonts w:ascii="Arial" w:hAnsi="Arial" w:cs="Arial"/>
              </w:rPr>
            </w:pPr>
            <w:r w:rsidRPr="00350C46">
              <w:rPr>
                <w:rFonts w:ascii="Arial" w:hAnsi="Arial" w:cs="Arial"/>
              </w:rPr>
              <w:t>6.509</w:t>
            </w:r>
          </w:p>
        </w:tc>
        <w:tc>
          <w:tcPr>
            <w:tcW w:w="1104" w:type="dxa"/>
            <w:tcBorders>
              <w:top w:val="nil"/>
              <w:left w:val="nil"/>
              <w:bottom w:val="nil"/>
              <w:right w:val="nil"/>
            </w:tcBorders>
            <w:tcMar>
              <w:top w:w="13" w:type="dxa"/>
              <w:left w:w="27" w:type="dxa"/>
              <w:bottom w:w="0" w:type="dxa"/>
              <w:right w:w="27" w:type="dxa"/>
            </w:tcMar>
            <w:hideMark/>
          </w:tcPr>
          <w:p w14:paraId="11C14EB5" w14:textId="77777777" w:rsidR="00350C46" w:rsidRPr="00350C46" w:rsidRDefault="00350C46" w:rsidP="00350C46">
            <w:pPr>
              <w:jc w:val="center"/>
              <w:rPr>
                <w:rFonts w:ascii="Arial" w:hAnsi="Arial" w:cs="Arial"/>
              </w:rPr>
            </w:pPr>
            <w:r w:rsidRPr="00350C46">
              <w:rPr>
                <w:rFonts w:ascii="Arial" w:hAnsi="Arial" w:cs="Arial"/>
              </w:rPr>
              <w:t>3.254</w:t>
            </w:r>
          </w:p>
        </w:tc>
        <w:tc>
          <w:tcPr>
            <w:tcW w:w="739" w:type="dxa"/>
            <w:tcBorders>
              <w:top w:val="nil"/>
              <w:left w:val="nil"/>
              <w:bottom w:val="nil"/>
              <w:right w:val="nil"/>
            </w:tcBorders>
            <w:tcMar>
              <w:top w:w="13" w:type="dxa"/>
              <w:left w:w="27" w:type="dxa"/>
              <w:bottom w:w="0" w:type="dxa"/>
              <w:right w:w="27" w:type="dxa"/>
            </w:tcMar>
            <w:hideMark/>
          </w:tcPr>
          <w:p w14:paraId="3FF533F2" w14:textId="77777777" w:rsidR="00350C46" w:rsidRPr="00350C46" w:rsidRDefault="00350C46" w:rsidP="00350C46">
            <w:pPr>
              <w:jc w:val="center"/>
              <w:rPr>
                <w:rFonts w:ascii="Arial" w:hAnsi="Arial" w:cs="Arial"/>
              </w:rPr>
            </w:pPr>
            <w:r w:rsidRPr="00350C46">
              <w:rPr>
                <w:rFonts w:ascii="Arial" w:hAnsi="Arial" w:cs="Arial"/>
              </w:rPr>
              <w:t>10.09</w:t>
            </w:r>
          </w:p>
        </w:tc>
        <w:tc>
          <w:tcPr>
            <w:tcW w:w="702" w:type="dxa"/>
            <w:tcBorders>
              <w:top w:val="nil"/>
              <w:left w:val="nil"/>
              <w:bottom w:val="nil"/>
              <w:right w:val="nil"/>
            </w:tcBorders>
            <w:tcMar>
              <w:top w:w="13" w:type="dxa"/>
              <w:left w:w="27" w:type="dxa"/>
              <w:bottom w:w="0" w:type="dxa"/>
              <w:right w:w="27" w:type="dxa"/>
            </w:tcMar>
            <w:hideMark/>
          </w:tcPr>
          <w:p w14:paraId="3CD69B9D" w14:textId="77777777" w:rsidR="00350C46" w:rsidRPr="00350C46" w:rsidRDefault="00350C46" w:rsidP="00350C46">
            <w:pPr>
              <w:jc w:val="center"/>
              <w:rPr>
                <w:rFonts w:ascii="Arial" w:hAnsi="Arial" w:cs="Arial"/>
              </w:rPr>
            </w:pPr>
            <w:r w:rsidRPr="00350C46">
              <w:rPr>
                <w:rFonts w:ascii="Arial" w:hAnsi="Arial" w:cs="Arial"/>
              </w:rPr>
              <w:t>0.000</w:t>
            </w:r>
          </w:p>
        </w:tc>
      </w:tr>
      <w:tr w:rsidR="00350C46" w:rsidRPr="00350C46" w14:paraId="06B14184"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356EEEC0" w14:textId="77777777" w:rsidR="00350C46" w:rsidRPr="00350C46" w:rsidRDefault="00350C46" w:rsidP="00350C46">
            <w:pPr>
              <w:rPr>
                <w:rFonts w:ascii="Arial" w:hAnsi="Arial" w:cs="Arial"/>
              </w:rPr>
            </w:pPr>
            <w:r w:rsidRPr="00350C46">
              <w:rPr>
                <w:rFonts w:ascii="Arial" w:hAnsi="Arial" w:cs="Arial"/>
              </w:rPr>
              <w:lastRenderedPageBreak/>
              <w:t>Roasting duration</w:t>
            </w:r>
          </w:p>
        </w:tc>
        <w:tc>
          <w:tcPr>
            <w:tcW w:w="665" w:type="dxa"/>
            <w:tcBorders>
              <w:top w:val="nil"/>
              <w:left w:val="nil"/>
              <w:bottom w:val="nil"/>
              <w:right w:val="nil"/>
            </w:tcBorders>
            <w:tcMar>
              <w:top w:w="13" w:type="dxa"/>
              <w:left w:w="27" w:type="dxa"/>
              <w:bottom w:w="0" w:type="dxa"/>
              <w:right w:w="27" w:type="dxa"/>
            </w:tcMar>
            <w:hideMark/>
          </w:tcPr>
          <w:p w14:paraId="7BCA02A1" w14:textId="77777777" w:rsidR="00350C46" w:rsidRPr="00350C46" w:rsidRDefault="00350C46" w:rsidP="00350C46">
            <w:pPr>
              <w:jc w:val="center"/>
              <w:rPr>
                <w:rFonts w:ascii="Arial" w:hAnsi="Arial" w:cs="Arial"/>
              </w:rPr>
            </w:pPr>
            <w:r w:rsidRPr="00350C46">
              <w:rPr>
                <w:rFonts w:ascii="Arial" w:hAnsi="Arial" w:cs="Arial"/>
              </w:rPr>
              <w:t>5.259</w:t>
            </w:r>
          </w:p>
        </w:tc>
        <w:tc>
          <w:tcPr>
            <w:tcW w:w="1104" w:type="dxa"/>
            <w:tcBorders>
              <w:top w:val="nil"/>
              <w:left w:val="nil"/>
              <w:bottom w:val="nil"/>
              <w:right w:val="nil"/>
            </w:tcBorders>
            <w:tcMar>
              <w:top w:w="13" w:type="dxa"/>
              <w:left w:w="27" w:type="dxa"/>
              <w:bottom w:w="0" w:type="dxa"/>
              <w:right w:w="27" w:type="dxa"/>
            </w:tcMar>
            <w:hideMark/>
          </w:tcPr>
          <w:p w14:paraId="0FD3D440" w14:textId="77777777" w:rsidR="00350C46" w:rsidRPr="00350C46" w:rsidRDefault="00350C46" w:rsidP="00350C46">
            <w:pPr>
              <w:jc w:val="center"/>
              <w:rPr>
                <w:rFonts w:ascii="Arial" w:hAnsi="Arial" w:cs="Arial"/>
              </w:rPr>
            </w:pPr>
            <w:r w:rsidRPr="00350C46">
              <w:rPr>
                <w:rFonts w:ascii="Arial" w:hAnsi="Arial" w:cs="Arial"/>
              </w:rPr>
              <w:t>2.629</w:t>
            </w:r>
          </w:p>
        </w:tc>
        <w:tc>
          <w:tcPr>
            <w:tcW w:w="739" w:type="dxa"/>
            <w:tcBorders>
              <w:top w:val="nil"/>
              <w:left w:val="nil"/>
              <w:bottom w:val="nil"/>
              <w:right w:val="nil"/>
            </w:tcBorders>
            <w:tcMar>
              <w:top w:w="13" w:type="dxa"/>
              <w:left w:w="27" w:type="dxa"/>
              <w:bottom w:w="0" w:type="dxa"/>
              <w:right w:w="27" w:type="dxa"/>
            </w:tcMar>
            <w:hideMark/>
          </w:tcPr>
          <w:p w14:paraId="4C82552B" w14:textId="77777777" w:rsidR="00350C46" w:rsidRPr="00350C46" w:rsidRDefault="00350C46" w:rsidP="00350C46">
            <w:pPr>
              <w:jc w:val="center"/>
              <w:rPr>
                <w:rFonts w:ascii="Arial" w:hAnsi="Arial" w:cs="Arial"/>
              </w:rPr>
            </w:pPr>
            <w:r w:rsidRPr="00350C46">
              <w:rPr>
                <w:rFonts w:ascii="Arial" w:hAnsi="Arial" w:cs="Arial"/>
              </w:rPr>
              <w:t>8.15</w:t>
            </w:r>
          </w:p>
        </w:tc>
        <w:tc>
          <w:tcPr>
            <w:tcW w:w="702" w:type="dxa"/>
            <w:tcBorders>
              <w:top w:val="nil"/>
              <w:left w:val="nil"/>
              <w:bottom w:val="nil"/>
              <w:right w:val="nil"/>
            </w:tcBorders>
            <w:tcMar>
              <w:top w:w="13" w:type="dxa"/>
              <w:left w:w="27" w:type="dxa"/>
              <w:bottom w:w="0" w:type="dxa"/>
              <w:right w:w="27" w:type="dxa"/>
            </w:tcMar>
            <w:hideMark/>
          </w:tcPr>
          <w:p w14:paraId="3F0A3C1F" w14:textId="77777777" w:rsidR="00350C46" w:rsidRPr="00350C46" w:rsidRDefault="00350C46" w:rsidP="00350C46">
            <w:pPr>
              <w:jc w:val="center"/>
              <w:rPr>
                <w:rFonts w:ascii="Arial" w:hAnsi="Arial" w:cs="Arial"/>
              </w:rPr>
            </w:pPr>
            <w:r w:rsidRPr="00350C46">
              <w:rPr>
                <w:rFonts w:ascii="Arial" w:hAnsi="Arial" w:cs="Arial"/>
              </w:rPr>
              <w:t>0.000</w:t>
            </w:r>
          </w:p>
        </w:tc>
      </w:tr>
      <w:tr w:rsidR="00350C46" w:rsidRPr="00350C46" w14:paraId="124D49F6" w14:textId="77777777" w:rsidTr="00EE3FB5">
        <w:trPr>
          <w:trHeight w:val="307"/>
          <w:jc w:val="center"/>
        </w:trPr>
        <w:tc>
          <w:tcPr>
            <w:tcW w:w="4027" w:type="dxa"/>
            <w:tcBorders>
              <w:top w:val="nil"/>
              <w:left w:val="nil"/>
              <w:bottom w:val="single" w:sz="4" w:space="0" w:color="auto"/>
              <w:right w:val="nil"/>
            </w:tcBorders>
            <w:tcMar>
              <w:top w:w="13" w:type="dxa"/>
              <w:left w:w="27" w:type="dxa"/>
              <w:bottom w:w="0" w:type="dxa"/>
              <w:right w:w="27" w:type="dxa"/>
            </w:tcMar>
            <w:hideMark/>
          </w:tcPr>
          <w:p w14:paraId="592B06AB" w14:textId="77777777" w:rsidR="00350C46" w:rsidRPr="00350C46" w:rsidRDefault="00350C46" w:rsidP="00350C46">
            <w:pPr>
              <w:rPr>
                <w:rFonts w:ascii="Arial" w:hAnsi="Arial" w:cs="Arial"/>
              </w:rPr>
            </w:pPr>
            <w:r w:rsidRPr="00350C46">
              <w:rPr>
                <w:rFonts w:ascii="Arial" w:hAnsi="Arial" w:cs="Arial"/>
              </w:rPr>
              <w:t>Storage duration</w:t>
            </w:r>
          </w:p>
        </w:tc>
        <w:tc>
          <w:tcPr>
            <w:tcW w:w="665" w:type="dxa"/>
            <w:tcBorders>
              <w:top w:val="nil"/>
              <w:left w:val="nil"/>
              <w:bottom w:val="single" w:sz="4" w:space="0" w:color="auto"/>
              <w:right w:val="nil"/>
            </w:tcBorders>
            <w:tcMar>
              <w:top w:w="13" w:type="dxa"/>
              <w:left w:w="27" w:type="dxa"/>
              <w:bottom w:w="0" w:type="dxa"/>
              <w:right w:w="27" w:type="dxa"/>
            </w:tcMar>
            <w:hideMark/>
          </w:tcPr>
          <w:p w14:paraId="62ABC448" w14:textId="77777777" w:rsidR="00350C46" w:rsidRPr="00350C46" w:rsidRDefault="00350C46" w:rsidP="00350C46">
            <w:pPr>
              <w:jc w:val="center"/>
              <w:rPr>
                <w:rFonts w:ascii="Arial" w:hAnsi="Arial" w:cs="Arial"/>
              </w:rPr>
            </w:pPr>
            <w:r w:rsidRPr="00350C46">
              <w:rPr>
                <w:rFonts w:ascii="Arial" w:hAnsi="Arial" w:cs="Arial"/>
              </w:rPr>
              <w:t>-8.461</w:t>
            </w:r>
          </w:p>
        </w:tc>
        <w:tc>
          <w:tcPr>
            <w:tcW w:w="1104" w:type="dxa"/>
            <w:tcBorders>
              <w:top w:val="nil"/>
              <w:left w:val="nil"/>
              <w:bottom w:val="single" w:sz="4" w:space="0" w:color="auto"/>
              <w:right w:val="nil"/>
            </w:tcBorders>
            <w:tcMar>
              <w:top w:w="13" w:type="dxa"/>
              <w:left w:w="27" w:type="dxa"/>
              <w:bottom w:w="0" w:type="dxa"/>
              <w:right w:w="27" w:type="dxa"/>
            </w:tcMar>
            <w:hideMark/>
          </w:tcPr>
          <w:p w14:paraId="7295E927" w14:textId="77777777" w:rsidR="00350C46" w:rsidRPr="00350C46" w:rsidRDefault="00350C46" w:rsidP="00350C46">
            <w:pPr>
              <w:jc w:val="center"/>
              <w:rPr>
                <w:rFonts w:ascii="Arial" w:hAnsi="Arial" w:cs="Arial"/>
              </w:rPr>
            </w:pPr>
            <w:r w:rsidRPr="00350C46">
              <w:rPr>
                <w:rFonts w:ascii="Arial" w:hAnsi="Arial" w:cs="Arial"/>
              </w:rPr>
              <w:t>-4.231</w:t>
            </w:r>
          </w:p>
        </w:tc>
        <w:tc>
          <w:tcPr>
            <w:tcW w:w="739" w:type="dxa"/>
            <w:tcBorders>
              <w:top w:val="nil"/>
              <w:left w:val="nil"/>
              <w:bottom w:val="single" w:sz="4" w:space="0" w:color="auto"/>
              <w:right w:val="nil"/>
            </w:tcBorders>
            <w:tcMar>
              <w:top w:w="13" w:type="dxa"/>
              <w:left w:w="27" w:type="dxa"/>
              <w:bottom w:w="0" w:type="dxa"/>
              <w:right w:w="27" w:type="dxa"/>
            </w:tcMar>
            <w:hideMark/>
          </w:tcPr>
          <w:p w14:paraId="7C1E65B1" w14:textId="77777777" w:rsidR="00350C46" w:rsidRPr="00350C46" w:rsidRDefault="00350C46" w:rsidP="00350C46">
            <w:pPr>
              <w:jc w:val="center"/>
              <w:rPr>
                <w:rFonts w:ascii="Arial" w:hAnsi="Arial" w:cs="Arial"/>
              </w:rPr>
            </w:pPr>
            <w:r w:rsidRPr="00350C46">
              <w:rPr>
                <w:rFonts w:ascii="Arial" w:hAnsi="Arial" w:cs="Arial"/>
              </w:rPr>
              <w:t>-13.11</w:t>
            </w:r>
          </w:p>
        </w:tc>
        <w:tc>
          <w:tcPr>
            <w:tcW w:w="702" w:type="dxa"/>
            <w:tcBorders>
              <w:top w:val="nil"/>
              <w:left w:val="nil"/>
              <w:bottom w:val="single" w:sz="4" w:space="0" w:color="auto"/>
              <w:right w:val="nil"/>
            </w:tcBorders>
            <w:tcMar>
              <w:top w:w="13" w:type="dxa"/>
              <w:left w:w="27" w:type="dxa"/>
              <w:bottom w:w="0" w:type="dxa"/>
              <w:right w:w="27" w:type="dxa"/>
            </w:tcMar>
            <w:hideMark/>
          </w:tcPr>
          <w:p w14:paraId="35302020" w14:textId="77777777" w:rsidR="00350C46" w:rsidRPr="00350C46" w:rsidRDefault="00350C46" w:rsidP="00350C46">
            <w:pPr>
              <w:jc w:val="center"/>
              <w:rPr>
                <w:rFonts w:ascii="Arial" w:hAnsi="Arial" w:cs="Arial"/>
              </w:rPr>
            </w:pPr>
            <w:r w:rsidRPr="00350C46">
              <w:rPr>
                <w:rFonts w:ascii="Arial" w:hAnsi="Arial" w:cs="Arial"/>
              </w:rPr>
              <w:t>0.000</w:t>
            </w:r>
          </w:p>
        </w:tc>
      </w:tr>
      <w:tr w:rsidR="00350C46" w:rsidRPr="00350C46" w14:paraId="4012C3BF" w14:textId="77777777" w:rsidTr="00EE3FB5">
        <w:trPr>
          <w:trHeight w:val="315"/>
          <w:jc w:val="center"/>
        </w:trPr>
        <w:tc>
          <w:tcPr>
            <w:tcW w:w="7237" w:type="dxa"/>
            <w:gridSpan w:val="5"/>
            <w:tcBorders>
              <w:left w:val="nil"/>
              <w:right w:val="nil"/>
            </w:tcBorders>
            <w:tcMar>
              <w:top w:w="13" w:type="dxa"/>
              <w:left w:w="27" w:type="dxa"/>
              <w:bottom w:w="0" w:type="dxa"/>
              <w:right w:w="27" w:type="dxa"/>
            </w:tcMar>
          </w:tcPr>
          <w:p w14:paraId="3A1B3025" w14:textId="77777777" w:rsidR="00350C46" w:rsidRPr="001035AA" w:rsidRDefault="00350C46" w:rsidP="00350C46">
            <w:pPr>
              <w:jc w:val="center"/>
              <w:rPr>
                <w:rFonts w:ascii="Arial" w:hAnsi="Arial" w:cs="Arial"/>
              </w:rPr>
            </w:pPr>
            <w:r w:rsidRPr="001035AA">
              <w:rPr>
                <w:rFonts w:ascii="Arial" w:hAnsi="Arial" w:cs="Arial"/>
              </w:rPr>
              <w:t>Interactions</w:t>
            </w:r>
          </w:p>
        </w:tc>
      </w:tr>
      <w:tr w:rsidR="00350C46" w:rsidRPr="00350C46" w14:paraId="68679801"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2AEC5B18" w14:textId="77777777" w:rsidR="00350C46" w:rsidRPr="00350C46" w:rsidRDefault="00350C46" w:rsidP="00350C46">
            <w:pPr>
              <w:jc w:val="both"/>
              <w:rPr>
                <w:rFonts w:ascii="Arial" w:hAnsi="Arial" w:cs="Arial"/>
              </w:rPr>
            </w:pPr>
            <w:r w:rsidRPr="00350C46">
              <w:rPr>
                <w:rFonts w:ascii="Arial" w:hAnsi="Arial" w:cs="Arial"/>
              </w:rPr>
              <w:t>Fermentation duration*Pressure</w:t>
            </w:r>
          </w:p>
        </w:tc>
        <w:tc>
          <w:tcPr>
            <w:tcW w:w="665" w:type="dxa"/>
            <w:tcBorders>
              <w:left w:val="nil"/>
              <w:bottom w:val="nil"/>
              <w:right w:val="nil"/>
            </w:tcBorders>
            <w:tcMar>
              <w:top w:w="13" w:type="dxa"/>
              <w:left w:w="27" w:type="dxa"/>
              <w:bottom w:w="0" w:type="dxa"/>
              <w:right w:w="27" w:type="dxa"/>
            </w:tcMar>
            <w:hideMark/>
          </w:tcPr>
          <w:p w14:paraId="486F5FFD" w14:textId="77777777" w:rsidR="00350C46" w:rsidRPr="00350C46" w:rsidRDefault="00350C46" w:rsidP="00350C46">
            <w:pPr>
              <w:jc w:val="center"/>
              <w:rPr>
                <w:rFonts w:ascii="Arial" w:hAnsi="Arial" w:cs="Arial"/>
              </w:rPr>
            </w:pPr>
            <w:r w:rsidRPr="00350C46">
              <w:rPr>
                <w:rFonts w:ascii="Arial" w:hAnsi="Arial" w:cs="Arial"/>
              </w:rPr>
              <w:t>1.854</w:t>
            </w:r>
          </w:p>
        </w:tc>
        <w:tc>
          <w:tcPr>
            <w:tcW w:w="1104" w:type="dxa"/>
            <w:tcBorders>
              <w:left w:val="nil"/>
              <w:bottom w:val="nil"/>
              <w:right w:val="nil"/>
            </w:tcBorders>
            <w:tcMar>
              <w:top w:w="13" w:type="dxa"/>
              <w:left w:w="27" w:type="dxa"/>
              <w:bottom w:w="0" w:type="dxa"/>
              <w:right w:w="27" w:type="dxa"/>
            </w:tcMar>
            <w:hideMark/>
          </w:tcPr>
          <w:p w14:paraId="73C2568E" w14:textId="77777777" w:rsidR="00350C46" w:rsidRPr="00350C46" w:rsidRDefault="00350C46" w:rsidP="00350C46">
            <w:pPr>
              <w:jc w:val="center"/>
              <w:rPr>
                <w:rFonts w:ascii="Arial" w:hAnsi="Arial" w:cs="Arial"/>
              </w:rPr>
            </w:pPr>
            <w:r w:rsidRPr="00350C46">
              <w:rPr>
                <w:rFonts w:ascii="Arial" w:hAnsi="Arial" w:cs="Arial"/>
              </w:rPr>
              <w:t>0.927</w:t>
            </w:r>
          </w:p>
        </w:tc>
        <w:tc>
          <w:tcPr>
            <w:tcW w:w="739" w:type="dxa"/>
            <w:tcBorders>
              <w:left w:val="nil"/>
              <w:bottom w:val="nil"/>
              <w:right w:val="nil"/>
            </w:tcBorders>
            <w:tcMar>
              <w:top w:w="13" w:type="dxa"/>
              <w:left w:w="27" w:type="dxa"/>
              <w:bottom w:w="0" w:type="dxa"/>
              <w:right w:w="27" w:type="dxa"/>
            </w:tcMar>
            <w:hideMark/>
          </w:tcPr>
          <w:p w14:paraId="017F8A23" w14:textId="77777777" w:rsidR="00350C46" w:rsidRPr="00350C46" w:rsidRDefault="00350C46" w:rsidP="00350C46">
            <w:pPr>
              <w:jc w:val="center"/>
              <w:rPr>
                <w:rFonts w:ascii="Arial" w:hAnsi="Arial" w:cs="Arial"/>
              </w:rPr>
            </w:pPr>
            <w:r w:rsidRPr="00350C46">
              <w:rPr>
                <w:rFonts w:ascii="Arial" w:hAnsi="Arial" w:cs="Arial"/>
              </w:rPr>
              <w:t>2.87</w:t>
            </w:r>
          </w:p>
        </w:tc>
        <w:tc>
          <w:tcPr>
            <w:tcW w:w="702" w:type="dxa"/>
            <w:tcBorders>
              <w:left w:val="nil"/>
              <w:bottom w:val="nil"/>
              <w:right w:val="nil"/>
            </w:tcBorders>
            <w:tcMar>
              <w:top w:w="13" w:type="dxa"/>
              <w:left w:w="27" w:type="dxa"/>
              <w:bottom w:w="0" w:type="dxa"/>
              <w:right w:w="27" w:type="dxa"/>
            </w:tcMar>
            <w:hideMark/>
          </w:tcPr>
          <w:p w14:paraId="14E320A2" w14:textId="77777777" w:rsidR="00350C46" w:rsidRPr="00350C46" w:rsidRDefault="00350C46" w:rsidP="00350C46">
            <w:pPr>
              <w:jc w:val="center"/>
              <w:rPr>
                <w:rFonts w:ascii="Arial" w:hAnsi="Arial" w:cs="Arial"/>
              </w:rPr>
            </w:pPr>
            <w:r w:rsidRPr="00350C46">
              <w:rPr>
                <w:rFonts w:ascii="Arial" w:hAnsi="Arial" w:cs="Arial"/>
              </w:rPr>
              <w:t>0.035</w:t>
            </w:r>
          </w:p>
        </w:tc>
      </w:tr>
      <w:tr w:rsidR="00350C46" w:rsidRPr="00350C46" w14:paraId="2E179F7C"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693F49B2" w14:textId="77777777" w:rsidR="00350C46" w:rsidRPr="00350C46" w:rsidRDefault="00350C46" w:rsidP="00350C46">
            <w:pPr>
              <w:rPr>
                <w:rFonts w:ascii="Arial" w:hAnsi="Arial" w:cs="Arial"/>
              </w:rPr>
            </w:pPr>
            <w:r w:rsidRPr="00350C46">
              <w:rPr>
                <w:rFonts w:ascii="Arial" w:hAnsi="Arial" w:cs="Arial"/>
              </w:rPr>
              <w:t>Fermentation duration</w:t>
            </w:r>
            <w:r w:rsidRPr="00350C46">
              <w:rPr>
                <w:rFonts w:ascii="Arial" w:hAnsi="Arial" w:cs="Arial"/>
                <w:b/>
                <w:bCs/>
              </w:rPr>
              <w:t>*</w:t>
            </w:r>
            <w:r w:rsidRPr="00350C46">
              <w:rPr>
                <w:rFonts w:ascii="Arial" w:hAnsi="Arial" w:cs="Arial"/>
              </w:rPr>
              <w:t>Roasting duration</w:t>
            </w:r>
          </w:p>
        </w:tc>
        <w:tc>
          <w:tcPr>
            <w:tcW w:w="665" w:type="dxa"/>
            <w:tcBorders>
              <w:top w:val="nil"/>
              <w:left w:val="nil"/>
              <w:bottom w:val="nil"/>
              <w:right w:val="nil"/>
            </w:tcBorders>
            <w:tcMar>
              <w:top w:w="13" w:type="dxa"/>
              <w:left w:w="27" w:type="dxa"/>
              <w:bottom w:w="0" w:type="dxa"/>
              <w:right w:w="27" w:type="dxa"/>
            </w:tcMar>
            <w:hideMark/>
          </w:tcPr>
          <w:p w14:paraId="3BFB2667" w14:textId="77777777" w:rsidR="00350C46" w:rsidRPr="00350C46" w:rsidRDefault="00350C46" w:rsidP="00350C46">
            <w:pPr>
              <w:jc w:val="center"/>
              <w:rPr>
                <w:rFonts w:ascii="Arial" w:hAnsi="Arial" w:cs="Arial"/>
              </w:rPr>
            </w:pPr>
            <w:r w:rsidRPr="00350C46">
              <w:rPr>
                <w:rFonts w:ascii="Arial" w:hAnsi="Arial" w:cs="Arial"/>
              </w:rPr>
              <w:t>0.239</w:t>
            </w:r>
          </w:p>
        </w:tc>
        <w:tc>
          <w:tcPr>
            <w:tcW w:w="1104" w:type="dxa"/>
            <w:tcBorders>
              <w:top w:val="nil"/>
              <w:left w:val="nil"/>
              <w:bottom w:val="nil"/>
              <w:right w:val="nil"/>
            </w:tcBorders>
            <w:tcMar>
              <w:top w:w="13" w:type="dxa"/>
              <w:left w:w="27" w:type="dxa"/>
              <w:bottom w:w="0" w:type="dxa"/>
              <w:right w:w="27" w:type="dxa"/>
            </w:tcMar>
            <w:hideMark/>
          </w:tcPr>
          <w:p w14:paraId="2CFD171C" w14:textId="77777777" w:rsidR="00350C46" w:rsidRPr="00350C46" w:rsidRDefault="00350C46" w:rsidP="00350C46">
            <w:pPr>
              <w:jc w:val="center"/>
              <w:rPr>
                <w:rFonts w:ascii="Arial" w:hAnsi="Arial" w:cs="Arial"/>
              </w:rPr>
            </w:pPr>
            <w:r w:rsidRPr="00350C46">
              <w:rPr>
                <w:rFonts w:ascii="Arial" w:hAnsi="Arial" w:cs="Arial"/>
              </w:rPr>
              <w:t>0.119</w:t>
            </w:r>
          </w:p>
        </w:tc>
        <w:tc>
          <w:tcPr>
            <w:tcW w:w="739" w:type="dxa"/>
            <w:tcBorders>
              <w:top w:val="nil"/>
              <w:left w:val="nil"/>
              <w:bottom w:val="nil"/>
              <w:right w:val="nil"/>
            </w:tcBorders>
            <w:tcMar>
              <w:top w:w="13" w:type="dxa"/>
              <w:left w:w="27" w:type="dxa"/>
              <w:bottom w:w="0" w:type="dxa"/>
              <w:right w:w="27" w:type="dxa"/>
            </w:tcMar>
            <w:hideMark/>
          </w:tcPr>
          <w:p w14:paraId="046C50E9" w14:textId="77777777" w:rsidR="00350C46" w:rsidRPr="00350C46" w:rsidRDefault="00350C46" w:rsidP="00350C46">
            <w:pPr>
              <w:jc w:val="center"/>
              <w:rPr>
                <w:rFonts w:ascii="Arial" w:hAnsi="Arial" w:cs="Arial"/>
              </w:rPr>
            </w:pPr>
            <w:r w:rsidRPr="00350C46">
              <w:rPr>
                <w:rFonts w:ascii="Arial" w:hAnsi="Arial" w:cs="Arial"/>
              </w:rPr>
              <w:t>0.37</w:t>
            </w:r>
          </w:p>
        </w:tc>
        <w:tc>
          <w:tcPr>
            <w:tcW w:w="702" w:type="dxa"/>
            <w:tcBorders>
              <w:top w:val="nil"/>
              <w:left w:val="nil"/>
              <w:bottom w:val="nil"/>
              <w:right w:val="nil"/>
            </w:tcBorders>
            <w:tcMar>
              <w:top w:w="13" w:type="dxa"/>
              <w:left w:w="27" w:type="dxa"/>
              <w:bottom w:w="0" w:type="dxa"/>
              <w:right w:w="27" w:type="dxa"/>
            </w:tcMar>
            <w:hideMark/>
          </w:tcPr>
          <w:p w14:paraId="4A68B5EA" w14:textId="77777777" w:rsidR="00350C46" w:rsidRPr="00350C46" w:rsidRDefault="00350C46" w:rsidP="00350C46">
            <w:pPr>
              <w:jc w:val="center"/>
              <w:rPr>
                <w:rFonts w:ascii="Arial" w:hAnsi="Arial" w:cs="Arial"/>
              </w:rPr>
            </w:pPr>
            <w:r w:rsidRPr="00350C46">
              <w:rPr>
                <w:rFonts w:ascii="Arial" w:hAnsi="Arial" w:cs="Arial"/>
              </w:rPr>
              <w:t>0.727</w:t>
            </w:r>
          </w:p>
        </w:tc>
      </w:tr>
      <w:tr w:rsidR="00350C46" w:rsidRPr="00350C46" w14:paraId="472046F4"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5B4E2AD7" w14:textId="77777777" w:rsidR="00350C46" w:rsidRPr="00350C46" w:rsidRDefault="00350C46" w:rsidP="00350C46">
            <w:pPr>
              <w:rPr>
                <w:rFonts w:ascii="Arial" w:hAnsi="Arial" w:cs="Arial"/>
              </w:rPr>
            </w:pPr>
            <w:r w:rsidRPr="00350C46">
              <w:rPr>
                <w:rFonts w:ascii="Arial" w:hAnsi="Arial" w:cs="Arial"/>
              </w:rPr>
              <w:t>Fermentation duration</w:t>
            </w:r>
            <w:r w:rsidRPr="00350C46">
              <w:rPr>
                <w:rFonts w:ascii="Arial" w:hAnsi="Arial" w:cs="Arial"/>
                <w:b/>
                <w:bCs/>
              </w:rPr>
              <w:t>*</w:t>
            </w:r>
            <w:r w:rsidRPr="00350C46">
              <w:rPr>
                <w:rFonts w:ascii="Arial" w:hAnsi="Arial" w:cs="Arial"/>
              </w:rPr>
              <w:t xml:space="preserve"> Storage duration</w:t>
            </w:r>
          </w:p>
        </w:tc>
        <w:tc>
          <w:tcPr>
            <w:tcW w:w="665" w:type="dxa"/>
            <w:tcBorders>
              <w:top w:val="nil"/>
              <w:left w:val="nil"/>
              <w:bottom w:val="nil"/>
              <w:right w:val="nil"/>
            </w:tcBorders>
            <w:tcMar>
              <w:top w:w="13" w:type="dxa"/>
              <w:left w:w="27" w:type="dxa"/>
              <w:bottom w:w="0" w:type="dxa"/>
              <w:right w:w="27" w:type="dxa"/>
            </w:tcMar>
            <w:hideMark/>
          </w:tcPr>
          <w:p w14:paraId="60CE6F4B" w14:textId="77777777" w:rsidR="00350C46" w:rsidRPr="00350C46" w:rsidRDefault="00350C46" w:rsidP="00350C46">
            <w:pPr>
              <w:jc w:val="center"/>
              <w:rPr>
                <w:rFonts w:ascii="Arial" w:hAnsi="Arial" w:cs="Arial"/>
              </w:rPr>
            </w:pPr>
            <w:r w:rsidRPr="00350C46">
              <w:rPr>
                <w:rFonts w:ascii="Arial" w:hAnsi="Arial" w:cs="Arial"/>
              </w:rPr>
              <w:t>-0.116</w:t>
            </w:r>
          </w:p>
        </w:tc>
        <w:tc>
          <w:tcPr>
            <w:tcW w:w="1104" w:type="dxa"/>
            <w:tcBorders>
              <w:top w:val="nil"/>
              <w:left w:val="nil"/>
              <w:bottom w:val="nil"/>
              <w:right w:val="nil"/>
            </w:tcBorders>
            <w:tcMar>
              <w:top w:w="13" w:type="dxa"/>
              <w:left w:w="27" w:type="dxa"/>
              <w:bottom w:w="0" w:type="dxa"/>
              <w:right w:w="27" w:type="dxa"/>
            </w:tcMar>
            <w:hideMark/>
          </w:tcPr>
          <w:p w14:paraId="6A906D61" w14:textId="77777777" w:rsidR="00350C46" w:rsidRPr="00350C46" w:rsidRDefault="00350C46" w:rsidP="00350C46">
            <w:pPr>
              <w:jc w:val="center"/>
              <w:rPr>
                <w:rFonts w:ascii="Arial" w:hAnsi="Arial" w:cs="Arial"/>
              </w:rPr>
            </w:pPr>
            <w:r w:rsidRPr="00350C46">
              <w:rPr>
                <w:rFonts w:ascii="Arial" w:hAnsi="Arial" w:cs="Arial"/>
              </w:rPr>
              <w:t>-0.058</w:t>
            </w:r>
          </w:p>
        </w:tc>
        <w:tc>
          <w:tcPr>
            <w:tcW w:w="739" w:type="dxa"/>
            <w:tcBorders>
              <w:top w:val="nil"/>
              <w:left w:val="nil"/>
              <w:bottom w:val="nil"/>
              <w:right w:val="nil"/>
            </w:tcBorders>
            <w:tcMar>
              <w:top w:w="13" w:type="dxa"/>
              <w:left w:w="27" w:type="dxa"/>
              <w:bottom w:w="0" w:type="dxa"/>
              <w:right w:w="27" w:type="dxa"/>
            </w:tcMar>
            <w:hideMark/>
          </w:tcPr>
          <w:p w14:paraId="41C119F9" w14:textId="77777777" w:rsidR="00350C46" w:rsidRPr="00350C46" w:rsidRDefault="00350C46" w:rsidP="00350C46">
            <w:pPr>
              <w:jc w:val="center"/>
              <w:rPr>
                <w:rFonts w:ascii="Arial" w:hAnsi="Arial" w:cs="Arial"/>
              </w:rPr>
            </w:pPr>
            <w:r w:rsidRPr="00350C46">
              <w:rPr>
                <w:rFonts w:ascii="Arial" w:hAnsi="Arial" w:cs="Arial"/>
              </w:rPr>
              <w:t>-0.18</w:t>
            </w:r>
          </w:p>
        </w:tc>
        <w:tc>
          <w:tcPr>
            <w:tcW w:w="702" w:type="dxa"/>
            <w:tcBorders>
              <w:top w:val="nil"/>
              <w:left w:val="nil"/>
              <w:bottom w:val="nil"/>
              <w:right w:val="nil"/>
            </w:tcBorders>
            <w:tcMar>
              <w:top w:w="13" w:type="dxa"/>
              <w:left w:w="27" w:type="dxa"/>
              <w:bottom w:w="0" w:type="dxa"/>
              <w:right w:w="27" w:type="dxa"/>
            </w:tcMar>
            <w:hideMark/>
          </w:tcPr>
          <w:p w14:paraId="280E4957" w14:textId="77777777" w:rsidR="00350C46" w:rsidRPr="00350C46" w:rsidRDefault="00350C46" w:rsidP="00350C46">
            <w:pPr>
              <w:jc w:val="center"/>
              <w:rPr>
                <w:rFonts w:ascii="Arial" w:hAnsi="Arial" w:cs="Arial"/>
              </w:rPr>
            </w:pPr>
            <w:r w:rsidRPr="00350C46">
              <w:rPr>
                <w:rFonts w:ascii="Arial" w:hAnsi="Arial" w:cs="Arial"/>
              </w:rPr>
              <w:t>0.864</w:t>
            </w:r>
          </w:p>
        </w:tc>
      </w:tr>
      <w:tr w:rsidR="00350C46" w:rsidRPr="00350C46" w14:paraId="24D85657" w14:textId="77777777" w:rsidTr="00EE3FB5">
        <w:trPr>
          <w:trHeight w:val="281"/>
          <w:jc w:val="center"/>
        </w:trPr>
        <w:tc>
          <w:tcPr>
            <w:tcW w:w="4027" w:type="dxa"/>
            <w:tcBorders>
              <w:top w:val="nil"/>
              <w:left w:val="nil"/>
              <w:bottom w:val="nil"/>
              <w:right w:val="nil"/>
            </w:tcBorders>
            <w:tcMar>
              <w:top w:w="13" w:type="dxa"/>
              <w:left w:w="27" w:type="dxa"/>
              <w:bottom w:w="0" w:type="dxa"/>
              <w:right w:w="27" w:type="dxa"/>
            </w:tcMar>
            <w:hideMark/>
          </w:tcPr>
          <w:p w14:paraId="3C4EC8E5" w14:textId="77777777" w:rsidR="00350C46" w:rsidRPr="00350C46" w:rsidRDefault="00350C46" w:rsidP="00350C46">
            <w:pPr>
              <w:rPr>
                <w:rFonts w:ascii="Arial" w:hAnsi="Arial" w:cs="Arial"/>
              </w:rPr>
            </w:pPr>
            <w:r w:rsidRPr="00350C46">
              <w:rPr>
                <w:rFonts w:ascii="Arial" w:hAnsi="Arial" w:cs="Arial"/>
              </w:rPr>
              <w:t>Pressure*Roasting duration</w:t>
            </w:r>
          </w:p>
        </w:tc>
        <w:tc>
          <w:tcPr>
            <w:tcW w:w="665" w:type="dxa"/>
            <w:tcBorders>
              <w:top w:val="nil"/>
              <w:left w:val="nil"/>
              <w:bottom w:val="nil"/>
              <w:right w:val="nil"/>
            </w:tcBorders>
            <w:tcMar>
              <w:top w:w="13" w:type="dxa"/>
              <w:left w:w="27" w:type="dxa"/>
              <w:bottom w:w="0" w:type="dxa"/>
              <w:right w:w="27" w:type="dxa"/>
            </w:tcMar>
            <w:hideMark/>
          </w:tcPr>
          <w:p w14:paraId="357DD342" w14:textId="77777777" w:rsidR="00350C46" w:rsidRPr="00350C46" w:rsidRDefault="00350C46" w:rsidP="00350C46">
            <w:pPr>
              <w:jc w:val="center"/>
              <w:rPr>
                <w:rFonts w:ascii="Arial" w:hAnsi="Arial" w:cs="Arial"/>
              </w:rPr>
            </w:pPr>
            <w:r w:rsidRPr="00350C46">
              <w:rPr>
                <w:rFonts w:ascii="Arial" w:hAnsi="Arial" w:cs="Arial"/>
              </w:rPr>
              <w:t>-1.531</w:t>
            </w:r>
          </w:p>
        </w:tc>
        <w:tc>
          <w:tcPr>
            <w:tcW w:w="1104" w:type="dxa"/>
            <w:tcBorders>
              <w:top w:val="nil"/>
              <w:left w:val="nil"/>
              <w:bottom w:val="nil"/>
              <w:right w:val="nil"/>
            </w:tcBorders>
            <w:tcMar>
              <w:top w:w="13" w:type="dxa"/>
              <w:left w:w="27" w:type="dxa"/>
              <w:bottom w:w="0" w:type="dxa"/>
              <w:right w:w="27" w:type="dxa"/>
            </w:tcMar>
            <w:hideMark/>
          </w:tcPr>
          <w:p w14:paraId="371E4B31" w14:textId="77777777" w:rsidR="00350C46" w:rsidRPr="00350C46" w:rsidRDefault="00350C46" w:rsidP="00350C46">
            <w:pPr>
              <w:jc w:val="center"/>
              <w:rPr>
                <w:rFonts w:ascii="Arial" w:hAnsi="Arial" w:cs="Arial"/>
              </w:rPr>
            </w:pPr>
            <w:r w:rsidRPr="00350C46">
              <w:rPr>
                <w:rFonts w:ascii="Arial" w:hAnsi="Arial" w:cs="Arial"/>
              </w:rPr>
              <w:t>-0.766</w:t>
            </w:r>
          </w:p>
        </w:tc>
        <w:tc>
          <w:tcPr>
            <w:tcW w:w="739" w:type="dxa"/>
            <w:tcBorders>
              <w:top w:val="nil"/>
              <w:left w:val="nil"/>
              <w:bottom w:val="nil"/>
              <w:right w:val="nil"/>
            </w:tcBorders>
            <w:tcMar>
              <w:top w:w="13" w:type="dxa"/>
              <w:left w:w="27" w:type="dxa"/>
              <w:bottom w:w="0" w:type="dxa"/>
              <w:right w:w="27" w:type="dxa"/>
            </w:tcMar>
            <w:hideMark/>
          </w:tcPr>
          <w:p w14:paraId="203763D4" w14:textId="77777777" w:rsidR="00350C46" w:rsidRPr="00350C46" w:rsidRDefault="00350C46" w:rsidP="00350C46">
            <w:pPr>
              <w:jc w:val="center"/>
              <w:rPr>
                <w:rFonts w:ascii="Arial" w:hAnsi="Arial" w:cs="Arial"/>
              </w:rPr>
            </w:pPr>
            <w:r w:rsidRPr="00350C46">
              <w:rPr>
                <w:rFonts w:ascii="Arial" w:hAnsi="Arial" w:cs="Arial"/>
              </w:rPr>
              <w:t>-2.37</w:t>
            </w:r>
          </w:p>
        </w:tc>
        <w:tc>
          <w:tcPr>
            <w:tcW w:w="702" w:type="dxa"/>
            <w:tcBorders>
              <w:top w:val="nil"/>
              <w:left w:val="nil"/>
              <w:bottom w:val="nil"/>
              <w:right w:val="nil"/>
            </w:tcBorders>
            <w:tcMar>
              <w:top w:w="13" w:type="dxa"/>
              <w:left w:w="27" w:type="dxa"/>
              <w:bottom w:w="0" w:type="dxa"/>
              <w:right w:w="27" w:type="dxa"/>
            </w:tcMar>
            <w:hideMark/>
          </w:tcPr>
          <w:p w14:paraId="07FD8B5E" w14:textId="77777777" w:rsidR="00350C46" w:rsidRPr="00350C46" w:rsidRDefault="00350C46" w:rsidP="00350C46">
            <w:pPr>
              <w:jc w:val="center"/>
              <w:rPr>
                <w:rFonts w:ascii="Arial" w:hAnsi="Arial" w:cs="Arial"/>
              </w:rPr>
            </w:pPr>
            <w:r w:rsidRPr="00350C46">
              <w:rPr>
                <w:rFonts w:ascii="Arial" w:hAnsi="Arial" w:cs="Arial"/>
              </w:rPr>
              <w:t>0.064</w:t>
            </w:r>
          </w:p>
        </w:tc>
      </w:tr>
      <w:tr w:rsidR="00350C46" w:rsidRPr="00350C46" w14:paraId="36E97C23" w14:textId="77777777" w:rsidTr="00EE3FB5">
        <w:trPr>
          <w:trHeight w:val="289"/>
          <w:jc w:val="center"/>
        </w:trPr>
        <w:tc>
          <w:tcPr>
            <w:tcW w:w="4027" w:type="dxa"/>
            <w:tcBorders>
              <w:top w:val="nil"/>
              <w:left w:val="nil"/>
              <w:bottom w:val="nil"/>
              <w:right w:val="nil"/>
            </w:tcBorders>
            <w:tcMar>
              <w:top w:w="13" w:type="dxa"/>
              <w:left w:w="27" w:type="dxa"/>
              <w:bottom w:w="0" w:type="dxa"/>
              <w:right w:w="27" w:type="dxa"/>
            </w:tcMar>
            <w:hideMark/>
          </w:tcPr>
          <w:p w14:paraId="1A74FC22" w14:textId="77777777" w:rsidR="00350C46" w:rsidRPr="00350C46" w:rsidRDefault="00350C46" w:rsidP="00350C46">
            <w:pPr>
              <w:rPr>
                <w:rFonts w:ascii="Arial" w:hAnsi="Arial" w:cs="Arial"/>
              </w:rPr>
            </w:pPr>
            <w:r w:rsidRPr="00350C46">
              <w:rPr>
                <w:rFonts w:ascii="Arial" w:hAnsi="Arial" w:cs="Arial"/>
              </w:rPr>
              <w:t>Pressure* Storage duration</w:t>
            </w:r>
          </w:p>
        </w:tc>
        <w:tc>
          <w:tcPr>
            <w:tcW w:w="665" w:type="dxa"/>
            <w:tcBorders>
              <w:top w:val="nil"/>
              <w:left w:val="nil"/>
              <w:bottom w:val="nil"/>
              <w:right w:val="nil"/>
            </w:tcBorders>
            <w:tcMar>
              <w:top w:w="13" w:type="dxa"/>
              <w:left w:w="27" w:type="dxa"/>
              <w:bottom w:w="0" w:type="dxa"/>
              <w:right w:w="27" w:type="dxa"/>
            </w:tcMar>
            <w:hideMark/>
          </w:tcPr>
          <w:p w14:paraId="14F9647E" w14:textId="77777777" w:rsidR="00350C46" w:rsidRPr="00350C46" w:rsidRDefault="00350C46" w:rsidP="00350C46">
            <w:pPr>
              <w:jc w:val="center"/>
              <w:rPr>
                <w:rFonts w:ascii="Arial" w:hAnsi="Arial" w:cs="Arial"/>
              </w:rPr>
            </w:pPr>
            <w:r w:rsidRPr="00350C46">
              <w:rPr>
                <w:rFonts w:ascii="Arial" w:hAnsi="Arial" w:cs="Arial"/>
              </w:rPr>
              <w:t>-2.191</w:t>
            </w:r>
          </w:p>
        </w:tc>
        <w:tc>
          <w:tcPr>
            <w:tcW w:w="1104" w:type="dxa"/>
            <w:tcBorders>
              <w:top w:val="nil"/>
              <w:left w:val="nil"/>
              <w:bottom w:val="nil"/>
              <w:right w:val="nil"/>
            </w:tcBorders>
            <w:tcMar>
              <w:top w:w="13" w:type="dxa"/>
              <w:left w:w="27" w:type="dxa"/>
              <w:bottom w:w="0" w:type="dxa"/>
              <w:right w:w="27" w:type="dxa"/>
            </w:tcMar>
            <w:hideMark/>
          </w:tcPr>
          <w:p w14:paraId="3E90FBD5" w14:textId="77777777" w:rsidR="00350C46" w:rsidRPr="00350C46" w:rsidRDefault="00350C46" w:rsidP="00350C46">
            <w:pPr>
              <w:jc w:val="center"/>
              <w:rPr>
                <w:rFonts w:ascii="Arial" w:hAnsi="Arial" w:cs="Arial"/>
              </w:rPr>
            </w:pPr>
            <w:r w:rsidRPr="00350C46">
              <w:rPr>
                <w:rFonts w:ascii="Arial" w:hAnsi="Arial" w:cs="Arial"/>
              </w:rPr>
              <w:t>-1.096</w:t>
            </w:r>
          </w:p>
        </w:tc>
        <w:tc>
          <w:tcPr>
            <w:tcW w:w="739" w:type="dxa"/>
            <w:tcBorders>
              <w:top w:val="nil"/>
              <w:left w:val="nil"/>
              <w:bottom w:val="nil"/>
              <w:right w:val="nil"/>
            </w:tcBorders>
            <w:tcMar>
              <w:top w:w="13" w:type="dxa"/>
              <w:left w:w="27" w:type="dxa"/>
              <w:bottom w:w="0" w:type="dxa"/>
              <w:right w:w="27" w:type="dxa"/>
            </w:tcMar>
            <w:hideMark/>
          </w:tcPr>
          <w:p w14:paraId="5B19EDD9" w14:textId="77777777" w:rsidR="00350C46" w:rsidRPr="00350C46" w:rsidRDefault="00350C46" w:rsidP="00350C46">
            <w:pPr>
              <w:jc w:val="center"/>
              <w:rPr>
                <w:rFonts w:ascii="Arial" w:hAnsi="Arial" w:cs="Arial"/>
              </w:rPr>
            </w:pPr>
            <w:r w:rsidRPr="00350C46">
              <w:rPr>
                <w:rFonts w:ascii="Arial" w:hAnsi="Arial" w:cs="Arial"/>
              </w:rPr>
              <w:t>-3.40</w:t>
            </w:r>
          </w:p>
        </w:tc>
        <w:tc>
          <w:tcPr>
            <w:tcW w:w="702" w:type="dxa"/>
            <w:tcBorders>
              <w:top w:val="nil"/>
              <w:left w:val="nil"/>
              <w:bottom w:val="nil"/>
              <w:right w:val="nil"/>
            </w:tcBorders>
            <w:tcMar>
              <w:top w:w="13" w:type="dxa"/>
              <w:left w:w="27" w:type="dxa"/>
              <w:bottom w:w="0" w:type="dxa"/>
              <w:right w:w="27" w:type="dxa"/>
            </w:tcMar>
            <w:hideMark/>
          </w:tcPr>
          <w:p w14:paraId="0CC68503" w14:textId="77777777" w:rsidR="00350C46" w:rsidRPr="00350C46" w:rsidRDefault="00350C46" w:rsidP="00350C46">
            <w:pPr>
              <w:jc w:val="center"/>
              <w:rPr>
                <w:rFonts w:ascii="Arial" w:hAnsi="Arial" w:cs="Arial"/>
              </w:rPr>
            </w:pPr>
            <w:r w:rsidRPr="00350C46">
              <w:rPr>
                <w:rFonts w:ascii="Arial" w:hAnsi="Arial" w:cs="Arial"/>
              </w:rPr>
              <w:t>0.019</w:t>
            </w:r>
          </w:p>
        </w:tc>
      </w:tr>
      <w:tr w:rsidR="00350C46" w:rsidRPr="00350C46" w14:paraId="380C4ED4" w14:textId="77777777" w:rsidTr="00EE3FB5">
        <w:trPr>
          <w:trHeight w:val="375"/>
          <w:jc w:val="center"/>
        </w:trPr>
        <w:tc>
          <w:tcPr>
            <w:tcW w:w="4027" w:type="dxa"/>
            <w:tcBorders>
              <w:top w:val="nil"/>
              <w:left w:val="nil"/>
              <w:right w:val="nil"/>
            </w:tcBorders>
            <w:tcMar>
              <w:top w:w="13" w:type="dxa"/>
              <w:left w:w="27" w:type="dxa"/>
              <w:bottom w:w="0" w:type="dxa"/>
              <w:right w:w="27" w:type="dxa"/>
            </w:tcMar>
          </w:tcPr>
          <w:p w14:paraId="364C1F76" w14:textId="77777777" w:rsidR="00350C46" w:rsidRPr="00350C46" w:rsidRDefault="00350C46" w:rsidP="00350C46">
            <w:pPr>
              <w:rPr>
                <w:rFonts w:ascii="Arial" w:hAnsi="Arial" w:cs="Arial"/>
                <w:b/>
                <w:bCs/>
              </w:rPr>
            </w:pPr>
            <w:r w:rsidRPr="00350C46">
              <w:rPr>
                <w:rFonts w:ascii="Arial" w:hAnsi="Arial" w:cs="Arial"/>
              </w:rPr>
              <w:t>Roasting duration</w:t>
            </w:r>
            <w:r w:rsidRPr="00350C46">
              <w:rPr>
                <w:rFonts w:ascii="Arial" w:hAnsi="Arial" w:cs="Arial"/>
                <w:b/>
                <w:color w:val="000000"/>
              </w:rPr>
              <w:t>*</w:t>
            </w:r>
            <w:r w:rsidRPr="00350C46">
              <w:rPr>
                <w:rFonts w:ascii="Arial" w:hAnsi="Arial" w:cs="Arial"/>
              </w:rPr>
              <w:t>Storage duration</w:t>
            </w:r>
          </w:p>
        </w:tc>
        <w:tc>
          <w:tcPr>
            <w:tcW w:w="665" w:type="dxa"/>
            <w:tcBorders>
              <w:top w:val="nil"/>
              <w:left w:val="nil"/>
              <w:right w:val="nil"/>
            </w:tcBorders>
            <w:tcMar>
              <w:top w:w="13" w:type="dxa"/>
              <w:left w:w="27" w:type="dxa"/>
              <w:bottom w:w="0" w:type="dxa"/>
              <w:right w:w="27" w:type="dxa"/>
            </w:tcMar>
          </w:tcPr>
          <w:p w14:paraId="215FB60E" w14:textId="77777777" w:rsidR="00350C46" w:rsidRPr="00350C46" w:rsidRDefault="00350C46" w:rsidP="00350C46">
            <w:pPr>
              <w:jc w:val="center"/>
              <w:rPr>
                <w:rFonts w:ascii="Arial" w:hAnsi="Arial" w:cs="Arial"/>
              </w:rPr>
            </w:pPr>
            <w:r w:rsidRPr="00350C46">
              <w:rPr>
                <w:rFonts w:ascii="Arial" w:hAnsi="Arial" w:cs="Arial"/>
                <w:color w:val="000000"/>
              </w:rPr>
              <w:t>-2.096</w:t>
            </w:r>
          </w:p>
        </w:tc>
        <w:tc>
          <w:tcPr>
            <w:tcW w:w="1104" w:type="dxa"/>
            <w:tcBorders>
              <w:top w:val="nil"/>
              <w:left w:val="nil"/>
              <w:right w:val="nil"/>
            </w:tcBorders>
            <w:tcMar>
              <w:top w:w="13" w:type="dxa"/>
              <w:left w:w="27" w:type="dxa"/>
              <w:bottom w:w="0" w:type="dxa"/>
              <w:right w:w="27" w:type="dxa"/>
            </w:tcMar>
          </w:tcPr>
          <w:p w14:paraId="6FD7F5CC" w14:textId="77777777" w:rsidR="00350C46" w:rsidRPr="00350C46" w:rsidRDefault="00350C46" w:rsidP="00350C46">
            <w:pPr>
              <w:jc w:val="center"/>
              <w:rPr>
                <w:rFonts w:ascii="Arial" w:hAnsi="Arial" w:cs="Arial"/>
              </w:rPr>
            </w:pPr>
            <w:r w:rsidRPr="00350C46">
              <w:rPr>
                <w:rFonts w:ascii="Arial" w:hAnsi="Arial" w:cs="Arial"/>
                <w:color w:val="000000"/>
              </w:rPr>
              <w:t>-1.048</w:t>
            </w:r>
          </w:p>
        </w:tc>
        <w:tc>
          <w:tcPr>
            <w:tcW w:w="739" w:type="dxa"/>
            <w:tcBorders>
              <w:top w:val="nil"/>
              <w:left w:val="nil"/>
              <w:right w:val="nil"/>
            </w:tcBorders>
            <w:tcMar>
              <w:top w:w="13" w:type="dxa"/>
              <w:left w:w="27" w:type="dxa"/>
              <w:bottom w:w="0" w:type="dxa"/>
              <w:right w:w="27" w:type="dxa"/>
            </w:tcMar>
          </w:tcPr>
          <w:p w14:paraId="4AFD9496" w14:textId="77777777" w:rsidR="00350C46" w:rsidRPr="00350C46" w:rsidRDefault="00350C46" w:rsidP="00350C46">
            <w:pPr>
              <w:jc w:val="center"/>
              <w:rPr>
                <w:rFonts w:ascii="Arial" w:hAnsi="Arial" w:cs="Arial"/>
              </w:rPr>
            </w:pPr>
            <w:r w:rsidRPr="00350C46">
              <w:rPr>
                <w:rFonts w:ascii="Arial" w:hAnsi="Arial" w:cs="Arial"/>
                <w:color w:val="000000"/>
              </w:rPr>
              <w:t>-3.25</w:t>
            </w:r>
          </w:p>
        </w:tc>
        <w:tc>
          <w:tcPr>
            <w:tcW w:w="702" w:type="dxa"/>
            <w:tcBorders>
              <w:top w:val="nil"/>
              <w:left w:val="nil"/>
              <w:right w:val="nil"/>
            </w:tcBorders>
            <w:tcMar>
              <w:top w:w="13" w:type="dxa"/>
              <w:left w:w="27" w:type="dxa"/>
              <w:bottom w:w="0" w:type="dxa"/>
              <w:right w:w="27" w:type="dxa"/>
            </w:tcMar>
          </w:tcPr>
          <w:p w14:paraId="7D3A1388" w14:textId="77777777" w:rsidR="00350C46" w:rsidRPr="00350C46" w:rsidRDefault="00350C46" w:rsidP="00350C46">
            <w:pPr>
              <w:jc w:val="center"/>
              <w:rPr>
                <w:rFonts w:ascii="Arial" w:hAnsi="Arial" w:cs="Arial"/>
              </w:rPr>
            </w:pPr>
            <w:r w:rsidRPr="00350C46">
              <w:rPr>
                <w:rFonts w:ascii="Arial" w:hAnsi="Arial" w:cs="Arial"/>
                <w:color w:val="000000"/>
              </w:rPr>
              <w:t>0.023</w:t>
            </w:r>
          </w:p>
        </w:tc>
      </w:tr>
    </w:tbl>
    <w:p w14:paraId="07C18C08" w14:textId="77777777" w:rsidR="00350C46" w:rsidRPr="00350C46" w:rsidRDefault="00350C46" w:rsidP="00350C46">
      <w:pPr>
        <w:pStyle w:val="Body"/>
        <w:spacing w:after="0"/>
        <w:jc w:val="center"/>
        <w:rPr>
          <w:rFonts w:ascii="Arial" w:hAnsi="Arial" w:cs="Arial"/>
          <w:i/>
          <w:iCs/>
          <w:sz w:val="18"/>
          <w:szCs w:val="18"/>
          <w:lang w:val="fr-FR"/>
        </w:rPr>
      </w:pPr>
      <w:r w:rsidRPr="00350C46">
        <w:rPr>
          <w:rFonts w:ascii="Arial" w:hAnsi="Arial" w:cs="Arial"/>
          <w:i/>
          <w:iCs/>
          <w:sz w:val="18"/>
          <w:szCs w:val="18"/>
          <w:lang w:val="fr-FR"/>
        </w:rPr>
        <w:t>T = Student value ; p = Probability</w:t>
      </w:r>
    </w:p>
    <w:p w14:paraId="0C0C07A5" w14:textId="77777777" w:rsidR="00F3711D" w:rsidRPr="00350C46" w:rsidRDefault="00F3711D" w:rsidP="00350C46">
      <w:pPr>
        <w:pStyle w:val="Body"/>
        <w:spacing w:after="0"/>
        <w:rPr>
          <w:rFonts w:ascii="Arial" w:hAnsi="Arial" w:cs="Arial"/>
          <w:iCs/>
          <w:sz w:val="18"/>
          <w:szCs w:val="18"/>
        </w:rPr>
      </w:pPr>
    </w:p>
    <w:p w14:paraId="7BBD7A3F" w14:textId="77777777" w:rsidR="00F3711D" w:rsidRPr="00F3711D" w:rsidRDefault="00F3711D" w:rsidP="00F3711D">
      <w:pPr>
        <w:pStyle w:val="Body"/>
        <w:spacing w:after="0"/>
        <w:rPr>
          <w:rFonts w:ascii="Arial" w:hAnsi="Arial" w:cs="Arial"/>
        </w:rPr>
      </w:pPr>
      <w:r w:rsidRPr="00F3711D">
        <w:rPr>
          <w:rFonts w:ascii="Arial" w:hAnsi="Arial" w:cs="Arial"/>
        </w:rPr>
        <w:t>Statistical analyses revealed that the four factors studied have a significant influence on the oil extraction yield. In particular, the storage duration factor (D) is distinguished by a zero value of p and a high absolute value of T, thus demonstrating its predominant effect on the process.</w:t>
      </w:r>
    </w:p>
    <w:p w14:paraId="151FC07E" w14:textId="77777777" w:rsidR="00631CA0" w:rsidRDefault="00631CA0" w:rsidP="00441B6F">
      <w:pPr>
        <w:pStyle w:val="Body"/>
        <w:spacing w:after="0"/>
        <w:rPr>
          <w:rFonts w:ascii="Arial" w:hAnsi="Arial" w:cs="Arial"/>
        </w:rPr>
      </w:pPr>
    </w:p>
    <w:p w14:paraId="7C8B74DF" w14:textId="09940BAC" w:rsidR="00631CA0" w:rsidRDefault="00DE1172"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103C79">
        <w:rPr>
          <w:rFonts w:ascii="Arial" w:hAnsi="Arial" w:cs="Arial"/>
          <w:b/>
          <w:u w:val="single"/>
        </w:rPr>
        <w:t xml:space="preserve"> </w:t>
      </w:r>
      <w:r w:rsidRPr="00DE1172">
        <w:rPr>
          <w:rFonts w:ascii="Arial" w:hAnsi="Arial" w:cs="Arial"/>
          <w:b/>
          <w:bCs/>
          <w:u w:val="single"/>
        </w:rPr>
        <w:t>Analysis of variance</w:t>
      </w:r>
    </w:p>
    <w:p w14:paraId="0966CB91" w14:textId="77777777" w:rsidR="00631CA0" w:rsidRDefault="00631CA0" w:rsidP="00441B6F">
      <w:pPr>
        <w:pStyle w:val="Body"/>
        <w:spacing w:after="0"/>
        <w:rPr>
          <w:rFonts w:ascii="Arial" w:hAnsi="Arial" w:cs="Arial"/>
        </w:rPr>
      </w:pPr>
    </w:p>
    <w:p w14:paraId="5468D877" w14:textId="77777777" w:rsidR="004B6B4B" w:rsidRDefault="004B6B4B" w:rsidP="004B6B4B">
      <w:pPr>
        <w:pStyle w:val="Body"/>
        <w:spacing w:after="0"/>
        <w:rPr>
          <w:rFonts w:ascii="Arial" w:hAnsi="Arial" w:cs="Arial"/>
        </w:rPr>
      </w:pPr>
      <w:r w:rsidRPr="004B6B4B">
        <w:rPr>
          <w:rFonts w:ascii="Arial" w:hAnsi="Arial" w:cs="Arial"/>
        </w:rPr>
        <w:t>Variance reflects the reliability of the statistical model; it indicates whether the various factors studied have a significant impact on the result. For a factor or interaction to be considered important, its probability (p) must be less than 5%. This means that there is less than a 5% chance that the observed effect is due to chance.</w:t>
      </w:r>
    </w:p>
    <w:p w14:paraId="6A583A36" w14:textId="77777777" w:rsidR="00776C34" w:rsidRPr="004B6B4B" w:rsidRDefault="00776C34" w:rsidP="004B6B4B">
      <w:pPr>
        <w:pStyle w:val="Body"/>
        <w:spacing w:after="0"/>
        <w:rPr>
          <w:rFonts w:ascii="Arial" w:hAnsi="Arial" w:cs="Arial"/>
        </w:rPr>
      </w:pPr>
    </w:p>
    <w:p w14:paraId="4144C8F7" w14:textId="3A9C7680" w:rsidR="00776C34" w:rsidRDefault="00776C34" w:rsidP="00776C34">
      <w:pPr>
        <w:pStyle w:val="Body"/>
        <w:spacing w:after="0"/>
        <w:jc w:val="center"/>
        <w:rPr>
          <w:rFonts w:ascii="Arial" w:hAnsi="Arial" w:cs="Arial"/>
          <w:b/>
          <w:bCs/>
          <w:iCs/>
        </w:rPr>
      </w:pPr>
      <w:r w:rsidRPr="00776C34">
        <w:rPr>
          <w:rFonts w:ascii="Arial" w:hAnsi="Arial" w:cs="Arial"/>
          <w:b/>
          <w:bCs/>
        </w:rPr>
        <w:t>Table 7</w:t>
      </w:r>
      <w:r>
        <w:rPr>
          <w:rFonts w:ascii="Arial" w:hAnsi="Arial" w:cs="Arial"/>
          <w:b/>
          <w:bCs/>
        </w:rPr>
        <w:t>.</w:t>
      </w:r>
      <w:r w:rsidRPr="00776C34">
        <w:rPr>
          <w:rFonts w:ascii="Arial" w:hAnsi="Arial" w:cs="Arial"/>
        </w:rPr>
        <w:t xml:space="preserve"> </w:t>
      </w:r>
      <w:r w:rsidRPr="00776C34">
        <w:rPr>
          <w:rFonts w:ascii="Arial" w:hAnsi="Arial" w:cs="Arial"/>
          <w:b/>
          <w:bCs/>
          <w:iCs/>
        </w:rPr>
        <w:t>Analysis of variance of oil yield</w:t>
      </w:r>
    </w:p>
    <w:p w14:paraId="0386661F" w14:textId="77777777" w:rsidR="00972FA4" w:rsidRDefault="00972FA4" w:rsidP="00776C34">
      <w:pPr>
        <w:pStyle w:val="Body"/>
        <w:spacing w:after="0"/>
        <w:jc w:val="center"/>
        <w:rPr>
          <w:rFonts w:ascii="Arial" w:hAnsi="Arial" w:cs="Arial"/>
          <w:iCs/>
        </w:rPr>
      </w:pP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111"/>
        <w:gridCol w:w="748"/>
        <w:gridCol w:w="800"/>
      </w:tblGrid>
      <w:tr w:rsidR="00972FA4" w:rsidRPr="00972FA4" w14:paraId="4FD14DE5" w14:textId="77777777" w:rsidTr="00EE3FB5">
        <w:trPr>
          <w:trHeight w:val="83"/>
          <w:jc w:val="center"/>
        </w:trPr>
        <w:tc>
          <w:tcPr>
            <w:tcW w:w="4111" w:type="dxa"/>
            <w:tcBorders>
              <w:left w:val="nil"/>
              <w:bottom w:val="nil"/>
              <w:right w:val="nil"/>
            </w:tcBorders>
            <w:tcMar>
              <w:top w:w="15" w:type="dxa"/>
              <w:left w:w="30" w:type="dxa"/>
              <w:bottom w:w="0" w:type="dxa"/>
              <w:right w:w="30" w:type="dxa"/>
            </w:tcMar>
            <w:vAlign w:val="bottom"/>
            <w:hideMark/>
          </w:tcPr>
          <w:p w14:paraId="78DD3D4C" w14:textId="77777777" w:rsidR="00972FA4" w:rsidRPr="00972FA4" w:rsidRDefault="00972FA4" w:rsidP="00972FA4">
            <w:pPr>
              <w:rPr>
                <w:rFonts w:ascii="Arial" w:hAnsi="Arial" w:cs="Arial"/>
              </w:rPr>
            </w:pPr>
            <w:r w:rsidRPr="00972FA4">
              <w:rPr>
                <w:rFonts w:ascii="Arial" w:hAnsi="Arial" w:cs="Arial"/>
                <w:b/>
                <w:bCs/>
              </w:rPr>
              <w:t>Source</w:t>
            </w:r>
          </w:p>
        </w:tc>
        <w:tc>
          <w:tcPr>
            <w:tcW w:w="748" w:type="dxa"/>
            <w:tcBorders>
              <w:left w:val="nil"/>
              <w:bottom w:val="nil"/>
              <w:right w:val="nil"/>
            </w:tcBorders>
            <w:tcMar>
              <w:top w:w="15" w:type="dxa"/>
              <w:left w:w="30" w:type="dxa"/>
              <w:bottom w:w="0" w:type="dxa"/>
              <w:right w:w="30" w:type="dxa"/>
            </w:tcMar>
            <w:vAlign w:val="bottom"/>
            <w:hideMark/>
          </w:tcPr>
          <w:p w14:paraId="5A8597FA" w14:textId="77777777" w:rsidR="00972FA4" w:rsidRPr="00972FA4" w:rsidRDefault="00972FA4" w:rsidP="00972FA4">
            <w:pPr>
              <w:jc w:val="center"/>
              <w:rPr>
                <w:rFonts w:ascii="Arial" w:hAnsi="Arial" w:cs="Arial"/>
              </w:rPr>
            </w:pPr>
            <w:r w:rsidRPr="00972FA4">
              <w:rPr>
                <w:rFonts w:ascii="Arial" w:hAnsi="Arial" w:cs="Arial"/>
                <w:b/>
                <w:bCs/>
              </w:rPr>
              <w:t>F</w:t>
            </w:r>
          </w:p>
        </w:tc>
        <w:tc>
          <w:tcPr>
            <w:tcW w:w="800" w:type="dxa"/>
            <w:tcBorders>
              <w:left w:val="nil"/>
              <w:bottom w:val="nil"/>
              <w:right w:val="nil"/>
            </w:tcBorders>
            <w:tcMar>
              <w:top w:w="15" w:type="dxa"/>
              <w:left w:w="30" w:type="dxa"/>
              <w:bottom w:w="0" w:type="dxa"/>
              <w:right w:w="30" w:type="dxa"/>
            </w:tcMar>
            <w:vAlign w:val="bottom"/>
            <w:hideMark/>
          </w:tcPr>
          <w:p w14:paraId="522425F7" w14:textId="77777777" w:rsidR="00972FA4" w:rsidRPr="00972FA4" w:rsidRDefault="00972FA4" w:rsidP="00972FA4">
            <w:pPr>
              <w:jc w:val="center"/>
              <w:rPr>
                <w:rFonts w:ascii="Arial" w:hAnsi="Arial" w:cs="Arial"/>
              </w:rPr>
            </w:pPr>
            <w:r w:rsidRPr="00972FA4">
              <w:rPr>
                <w:rFonts w:ascii="Arial" w:hAnsi="Arial" w:cs="Arial"/>
                <w:b/>
                <w:bCs/>
              </w:rPr>
              <w:t>p</w:t>
            </w:r>
          </w:p>
        </w:tc>
      </w:tr>
      <w:tr w:rsidR="00972FA4" w:rsidRPr="00972FA4" w14:paraId="106A9F93"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2BA629E0" w14:textId="77777777" w:rsidR="00972FA4" w:rsidRPr="00972FA4" w:rsidRDefault="00972FA4" w:rsidP="00972FA4">
            <w:pPr>
              <w:rPr>
                <w:rFonts w:ascii="Arial" w:hAnsi="Arial" w:cs="Arial"/>
              </w:rPr>
            </w:pPr>
            <w:r w:rsidRPr="00972FA4">
              <w:rPr>
                <w:rFonts w:ascii="Arial" w:hAnsi="Arial" w:cs="Arial"/>
              </w:rPr>
              <w:t>Model</w:t>
            </w:r>
          </w:p>
        </w:tc>
        <w:tc>
          <w:tcPr>
            <w:tcW w:w="748" w:type="dxa"/>
            <w:tcBorders>
              <w:top w:val="nil"/>
              <w:left w:val="nil"/>
              <w:bottom w:val="single" w:sz="4" w:space="0" w:color="auto"/>
              <w:right w:val="nil"/>
            </w:tcBorders>
            <w:tcMar>
              <w:top w:w="15" w:type="dxa"/>
              <w:left w:w="30" w:type="dxa"/>
              <w:bottom w:w="0" w:type="dxa"/>
              <w:right w:w="30" w:type="dxa"/>
            </w:tcMar>
            <w:hideMark/>
          </w:tcPr>
          <w:p w14:paraId="20A14E7E" w14:textId="77777777" w:rsidR="00972FA4" w:rsidRPr="00972FA4" w:rsidRDefault="00972FA4" w:rsidP="00972FA4">
            <w:pPr>
              <w:jc w:val="center"/>
              <w:rPr>
                <w:rFonts w:ascii="Arial" w:hAnsi="Arial" w:cs="Arial"/>
              </w:rPr>
            </w:pPr>
            <w:r w:rsidRPr="00972FA4">
              <w:rPr>
                <w:rFonts w:ascii="Arial" w:hAnsi="Arial" w:cs="Arial"/>
              </w:rPr>
              <w:t>42.48</w:t>
            </w:r>
          </w:p>
        </w:tc>
        <w:tc>
          <w:tcPr>
            <w:tcW w:w="800" w:type="dxa"/>
            <w:tcBorders>
              <w:top w:val="nil"/>
              <w:left w:val="nil"/>
              <w:bottom w:val="single" w:sz="4" w:space="0" w:color="auto"/>
              <w:right w:val="nil"/>
            </w:tcBorders>
            <w:tcMar>
              <w:top w:w="15" w:type="dxa"/>
              <w:left w:w="30" w:type="dxa"/>
              <w:bottom w:w="0" w:type="dxa"/>
              <w:right w:w="30" w:type="dxa"/>
            </w:tcMar>
            <w:hideMark/>
          </w:tcPr>
          <w:p w14:paraId="674D02A0" w14:textId="77777777" w:rsidR="00972FA4" w:rsidRPr="00972FA4" w:rsidRDefault="00972FA4" w:rsidP="00972FA4">
            <w:pPr>
              <w:jc w:val="center"/>
              <w:rPr>
                <w:rFonts w:ascii="Arial" w:hAnsi="Arial" w:cs="Arial"/>
              </w:rPr>
            </w:pPr>
            <w:r w:rsidRPr="00972FA4">
              <w:rPr>
                <w:rFonts w:ascii="Arial" w:hAnsi="Arial" w:cs="Arial"/>
              </w:rPr>
              <w:t>0.000</w:t>
            </w:r>
          </w:p>
        </w:tc>
      </w:tr>
      <w:tr w:rsidR="00972FA4" w:rsidRPr="00972FA4" w14:paraId="5D39931D" w14:textId="77777777" w:rsidTr="00EE3FB5">
        <w:trPr>
          <w:trHeight w:val="83"/>
          <w:jc w:val="center"/>
        </w:trPr>
        <w:tc>
          <w:tcPr>
            <w:tcW w:w="5659" w:type="dxa"/>
            <w:gridSpan w:val="3"/>
            <w:tcBorders>
              <w:left w:val="nil"/>
              <w:right w:val="nil"/>
            </w:tcBorders>
            <w:tcMar>
              <w:top w:w="15" w:type="dxa"/>
              <w:left w:w="30" w:type="dxa"/>
              <w:bottom w:w="0" w:type="dxa"/>
              <w:right w:w="30" w:type="dxa"/>
            </w:tcMar>
            <w:hideMark/>
          </w:tcPr>
          <w:p w14:paraId="65789002" w14:textId="77777777" w:rsidR="00972FA4" w:rsidRPr="00972FA4" w:rsidRDefault="00972FA4" w:rsidP="00972FA4">
            <w:pPr>
              <w:jc w:val="center"/>
              <w:rPr>
                <w:rFonts w:ascii="Arial" w:hAnsi="Arial" w:cs="Arial"/>
              </w:rPr>
            </w:pPr>
            <w:r w:rsidRPr="00972FA4">
              <w:rPr>
                <w:rFonts w:ascii="Arial" w:hAnsi="Arial" w:cs="Arial"/>
              </w:rPr>
              <w:t>Linear</w:t>
            </w:r>
          </w:p>
        </w:tc>
      </w:tr>
      <w:tr w:rsidR="00972FA4" w:rsidRPr="00972FA4" w14:paraId="6AF2F9A9"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04CD9914" w14:textId="77777777" w:rsidR="00972FA4" w:rsidRPr="00972FA4" w:rsidRDefault="00972FA4" w:rsidP="00972FA4">
            <w:pPr>
              <w:rPr>
                <w:rFonts w:ascii="Arial" w:hAnsi="Arial" w:cs="Arial"/>
                <w:color w:val="FF0000"/>
              </w:rPr>
            </w:pPr>
            <w:r w:rsidRPr="00972FA4">
              <w:rPr>
                <w:rFonts w:ascii="Arial" w:hAnsi="Arial" w:cs="Arial"/>
              </w:rPr>
              <w:t>Fermentation duration</w:t>
            </w:r>
          </w:p>
        </w:tc>
        <w:tc>
          <w:tcPr>
            <w:tcW w:w="748" w:type="dxa"/>
            <w:tcBorders>
              <w:top w:val="nil"/>
              <w:left w:val="nil"/>
              <w:bottom w:val="nil"/>
              <w:right w:val="nil"/>
            </w:tcBorders>
            <w:tcMar>
              <w:top w:w="15" w:type="dxa"/>
              <w:left w:w="30" w:type="dxa"/>
              <w:bottom w:w="0" w:type="dxa"/>
              <w:right w:w="30" w:type="dxa"/>
            </w:tcMar>
            <w:hideMark/>
          </w:tcPr>
          <w:p w14:paraId="5E764A10" w14:textId="77777777" w:rsidR="00972FA4" w:rsidRPr="00972FA4" w:rsidRDefault="00972FA4" w:rsidP="00972FA4">
            <w:pPr>
              <w:jc w:val="center"/>
              <w:rPr>
                <w:rFonts w:ascii="Arial" w:hAnsi="Arial" w:cs="Arial"/>
              </w:rPr>
            </w:pPr>
            <w:r w:rsidRPr="00972FA4">
              <w:rPr>
                <w:rFonts w:ascii="Arial" w:hAnsi="Arial" w:cs="Arial"/>
              </w:rPr>
              <w:t>48.60</w:t>
            </w:r>
          </w:p>
        </w:tc>
        <w:tc>
          <w:tcPr>
            <w:tcW w:w="800" w:type="dxa"/>
            <w:tcBorders>
              <w:top w:val="nil"/>
              <w:left w:val="nil"/>
              <w:bottom w:val="nil"/>
              <w:right w:val="nil"/>
            </w:tcBorders>
            <w:tcMar>
              <w:top w:w="15" w:type="dxa"/>
              <w:left w:w="30" w:type="dxa"/>
              <w:bottom w:w="0" w:type="dxa"/>
              <w:right w:w="30" w:type="dxa"/>
            </w:tcMar>
            <w:hideMark/>
          </w:tcPr>
          <w:p w14:paraId="7B0431AF" w14:textId="77777777" w:rsidR="00972FA4" w:rsidRPr="00972FA4" w:rsidRDefault="00972FA4" w:rsidP="00972FA4">
            <w:pPr>
              <w:jc w:val="center"/>
              <w:rPr>
                <w:rFonts w:ascii="Arial" w:hAnsi="Arial" w:cs="Arial"/>
              </w:rPr>
            </w:pPr>
            <w:r w:rsidRPr="00972FA4">
              <w:rPr>
                <w:rFonts w:ascii="Arial" w:hAnsi="Arial" w:cs="Arial"/>
              </w:rPr>
              <w:t>0.001</w:t>
            </w:r>
          </w:p>
        </w:tc>
      </w:tr>
      <w:tr w:rsidR="00972FA4" w:rsidRPr="00972FA4" w14:paraId="032A187C"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0660C89A" w14:textId="77777777" w:rsidR="00972FA4" w:rsidRPr="00972FA4" w:rsidRDefault="00972FA4" w:rsidP="00972FA4">
            <w:pPr>
              <w:rPr>
                <w:rFonts w:ascii="Arial" w:hAnsi="Arial" w:cs="Arial"/>
              </w:rPr>
            </w:pPr>
            <w:r w:rsidRPr="00972FA4">
              <w:rPr>
                <w:rFonts w:ascii="Arial" w:hAnsi="Arial" w:cs="Arial"/>
              </w:rPr>
              <w:t>Pressure</w:t>
            </w:r>
          </w:p>
        </w:tc>
        <w:tc>
          <w:tcPr>
            <w:tcW w:w="748" w:type="dxa"/>
            <w:tcBorders>
              <w:top w:val="nil"/>
              <w:left w:val="nil"/>
              <w:bottom w:val="nil"/>
              <w:right w:val="nil"/>
            </w:tcBorders>
            <w:tcMar>
              <w:top w:w="15" w:type="dxa"/>
              <w:left w:w="30" w:type="dxa"/>
              <w:bottom w:w="0" w:type="dxa"/>
              <w:right w:w="30" w:type="dxa"/>
            </w:tcMar>
            <w:hideMark/>
          </w:tcPr>
          <w:p w14:paraId="49FC6754" w14:textId="77777777" w:rsidR="00972FA4" w:rsidRPr="00972FA4" w:rsidRDefault="00972FA4" w:rsidP="00972FA4">
            <w:pPr>
              <w:jc w:val="center"/>
              <w:rPr>
                <w:rFonts w:ascii="Arial" w:hAnsi="Arial" w:cs="Arial"/>
              </w:rPr>
            </w:pPr>
            <w:r w:rsidRPr="00972FA4">
              <w:rPr>
                <w:rFonts w:ascii="Arial" w:hAnsi="Arial" w:cs="Arial"/>
              </w:rPr>
              <w:t>101.73</w:t>
            </w:r>
          </w:p>
        </w:tc>
        <w:tc>
          <w:tcPr>
            <w:tcW w:w="800" w:type="dxa"/>
            <w:tcBorders>
              <w:top w:val="nil"/>
              <w:left w:val="nil"/>
              <w:bottom w:val="nil"/>
              <w:right w:val="nil"/>
            </w:tcBorders>
            <w:tcMar>
              <w:top w:w="15" w:type="dxa"/>
              <w:left w:w="30" w:type="dxa"/>
              <w:bottom w:w="0" w:type="dxa"/>
              <w:right w:w="30" w:type="dxa"/>
            </w:tcMar>
            <w:hideMark/>
          </w:tcPr>
          <w:p w14:paraId="7314E1DF" w14:textId="77777777" w:rsidR="00972FA4" w:rsidRPr="00972FA4" w:rsidRDefault="00972FA4" w:rsidP="00972FA4">
            <w:pPr>
              <w:jc w:val="center"/>
              <w:rPr>
                <w:rFonts w:ascii="Arial" w:hAnsi="Arial" w:cs="Arial"/>
              </w:rPr>
            </w:pPr>
            <w:r w:rsidRPr="00972FA4">
              <w:rPr>
                <w:rFonts w:ascii="Arial" w:hAnsi="Arial" w:cs="Arial"/>
              </w:rPr>
              <w:t>0.000</w:t>
            </w:r>
          </w:p>
        </w:tc>
      </w:tr>
      <w:tr w:rsidR="00972FA4" w:rsidRPr="00972FA4" w14:paraId="0D1B2820"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00F9F2E4" w14:textId="77777777" w:rsidR="00972FA4" w:rsidRPr="00972FA4" w:rsidRDefault="00972FA4" w:rsidP="00972FA4">
            <w:pPr>
              <w:rPr>
                <w:rFonts w:ascii="Arial" w:hAnsi="Arial" w:cs="Arial"/>
                <w:color w:val="FF0000"/>
              </w:rPr>
            </w:pPr>
            <w:r w:rsidRPr="00972FA4">
              <w:rPr>
                <w:rFonts w:ascii="Arial" w:hAnsi="Arial" w:cs="Arial"/>
              </w:rPr>
              <w:t>Roasting duration</w:t>
            </w:r>
          </w:p>
        </w:tc>
        <w:tc>
          <w:tcPr>
            <w:tcW w:w="748" w:type="dxa"/>
            <w:tcBorders>
              <w:top w:val="nil"/>
              <w:left w:val="nil"/>
              <w:bottom w:val="nil"/>
              <w:right w:val="nil"/>
            </w:tcBorders>
            <w:tcMar>
              <w:top w:w="15" w:type="dxa"/>
              <w:left w:w="30" w:type="dxa"/>
              <w:bottom w:w="0" w:type="dxa"/>
              <w:right w:w="30" w:type="dxa"/>
            </w:tcMar>
            <w:hideMark/>
          </w:tcPr>
          <w:p w14:paraId="0FE7BDE5" w14:textId="77777777" w:rsidR="00972FA4" w:rsidRPr="00972FA4" w:rsidRDefault="00972FA4" w:rsidP="00972FA4">
            <w:pPr>
              <w:jc w:val="center"/>
              <w:rPr>
                <w:rFonts w:ascii="Arial" w:hAnsi="Arial" w:cs="Arial"/>
              </w:rPr>
            </w:pPr>
            <w:r w:rsidRPr="00972FA4">
              <w:rPr>
                <w:rFonts w:ascii="Arial" w:hAnsi="Arial" w:cs="Arial"/>
              </w:rPr>
              <w:t>66.41</w:t>
            </w:r>
          </w:p>
        </w:tc>
        <w:tc>
          <w:tcPr>
            <w:tcW w:w="800" w:type="dxa"/>
            <w:tcBorders>
              <w:top w:val="nil"/>
              <w:left w:val="nil"/>
              <w:bottom w:val="nil"/>
              <w:right w:val="nil"/>
            </w:tcBorders>
            <w:tcMar>
              <w:top w:w="15" w:type="dxa"/>
              <w:left w:w="30" w:type="dxa"/>
              <w:bottom w:w="0" w:type="dxa"/>
              <w:right w:w="30" w:type="dxa"/>
            </w:tcMar>
            <w:hideMark/>
          </w:tcPr>
          <w:p w14:paraId="486CB2FB" w14:textId="77777777" w:rsidR="00972FA4" w:rsidRPr="00972FA4" w:rsidRDefault="00972FA4" w:rsidP="00972FA4">
            <w:pPr>
              <w:jc w:val="center"/>
              <w:rPr>
                <w:rFonts w:ascii="Arial" w:hAnsi="Arial" w:cs="Arial"/>
              </w:rPr>
            </w:pPr>
            <w:r w:rsidRPr="00972FA4">
              <w:rPr>
                <w:rFonts w:ascii="Arial" w:hAnsi="Arial" w:cs="Arial"/>
              </w:rPr>
              <w:t>0.000</w:t>
            </w:r>
          </w:p>
        </w:tc>
      </w:tr>
      <w:tr w:rsidR="00972FA4" w:rsidRPr="00972FA4" w14:paraId="465E78DC" w14:textId="77777777" w:rsidTr="00EE3FB5">
        <w:trPr>
          <w:trHeight w:val="83"/>
          <w:jc w:val="center"/>
        </w:trPr>
        <w:tc>
          <w:tcPr>
            <w:tcW w:w="4111" w:type="dxa"/>
            <w:tcBorders>
              <w:top w:val="nil"/>
              <w:left w:val="nil"/>
              <w:bottom w:val="single" w:sz="4" w:space="0" w:color="auto"/>
              <w:right w:val="nil"/>
            </w:tcBorders>
            <w:tcMar>
              <w:top w:w="15" w:type="dxa"/>
              <w:left w:w="30" w:type="dxa"/>
              <w:bottom w:w="0" w:type="dxa"/>
              <w:right w:w="30" w:type="dxa"/>
            </w:tcMar>
            <w:hideMark/>
          </w:tcPr>
          <w:p w14:paraId="65DF109D" w14:textId="77777777" w:rsidR="00972FA4" w:rsidRPr="00972FA4" w:rsidRDefault="00972FA4" w:rsidP="00972FA4">
            <w:pPr>
              <w:rPr>
                <w:rFonts w:ascii="Arial" w:hAnsi="Arial" w:cs="Arial"/>
                <w:color w:val="FF0000"/>
              </w:rPr>
            </w:pPr>
            <w:r w:rsidRPr="00972FA4">
              <w:rPr>
                <w:rFonts w:ascii="Arial" w:hAnsi="Arial" w:cs="Arial"/>
              </w:rPr>
              <w:t>Storage duration</w:t>
            </w:r>
          </w:p>
        </w:tc>
        <w:tc>
          <w:tcPr>
            <w:tcW w:w="748" w:type="dxa"/>
            <w:tcBorders>
              <w:top w:val="nil"/>
              <w:left w:val="nil"/>
              <w:bottom w:val="single" w:sz="4" w:space="0" w:color="auto"/>
              <w:right w:val="nil"/>
            </w:tcBorders>
            <w:tcMar>
              <w:top w:w="15" w:type="dxa"/>
              <w:left w:w="30" w:type="dxa"/>
              <w:bottom w:w="0" w:type="dxa"/>
              <w:right w:w="30" w:type="dxa"/>
            </w:tcMar>
            <w:hideMark/>
          </w:tcPr>
          <w:p w14:paraId="398D51B2" w14:textId="77777777" w:rsidR="00972FA4" w:rsidRPr="00972FA4" w:rsidRDefault="00972FA4" w:rsidP="00972FA4">
            <w:pPr>
              <w:jc w:val="center"/>
              <w:rPr>
                <w:rFonts w:ascii="Arial" w:hAnsi="Arial" w:cs="Arial"/>
              </w:rPr>
            </w:pPr>
            <w:r w:rsidRPr="00972FA4">
              <w:rPr>
                <w:rFonts w:ascii="Arial" w:hAnsi="Arial" w:cs="Arial"/>
              </w:rPr>
              <w:t>171.93</w:t>
            </w:r>
          </w:p>
        </w:tc>
        <w:tc>
          <w:tcPr>
            <w:tcW w:w="800" w:type="dxa"/>
            <w:tcBorders>
              <w:top w:val="nil"/>
              <w:left w:val="nil"/>
              <w:bottom w:val="single" w:sz="4" w:space="0" w:color="auto"/>
              <w:right w:val="nil"/>
            </w:tcBorders>
            <w:tcMar>
              <w:top w:w="15" w:type="dxa"/>
              <w:left w:w="30" w:type="dxa"/>
              <w:bottom w:w="0" w:type="dxa"/>
              <w:right w:w="30" w:type="dxa"/>
            </w:tcMar>
            <w:hideMark/>
          </w:tcPr>
          <w:p w14:paraId="7D83DA66" w14:textId="77777777" w:rsidR="00972FA4" w:rsidRPr="00972FA4" w:rsidRDefault="00972FA4" w:rsidP="00972FA4">
            <w:pPr>
              <w:jc w:val="center"/>
              <w:rPr>
                <w:rFonts w:ascii="Arial" w:hAnsi="Arial" w:cs="Arial"/>
              </w:rPr>
            </w:pPr>
            <w:r w:rsidRPr="00972FA4">
              <w:rPr>
                <w:rFonts w:ascii="Arial" w:hAnsi="Arial" w:cs="Arial"/>
              </w:rPr>
              <w:t>0.000</w:t>
            </w:r>
          </w:p>
        </w:tc>
      </w:tr>
      <w:tr w:rsidR="00972FA4" w:rsidRPr="00972FA4" w14:paraId="4E76B110" w14:textId="77777777" w:rsidTr="00EE3FB5">
        <w:trPr>
          <w:trHeight w:val="83"/>
          <w:jc w:val="center"/>
        </w:trPr>
        <w:tc>
          <w:tcPr>
            <w:tcW w:w="5659" w:type="dxa"/>
            <w:gridSpan w:val="3"/>
            <w:tcBorders>
              <w:left w:val="nil"/>
              <w:right w:val="nil"/>
            </w:tcBorders>
            <w:tcMar>
              <w:top w:w="15" w:type="dxa"/>
              <w:left w:w="30" w:type="dxa"/>
              <w:bottom w:w="0" w:type="dxa"/>
              <w:right w:w="30" w:type="dxa"/>
            </w:tcMar>
            <w:hideMark/>
          </w:tcPr>
          <w:p w14:paraId="314F68DD" w14:textId="77777777" w:rsidR="00972FA4" w:rsidRPr="00972FA4" w:rsidRDefault="00972FA4" w:rsidP="00972FA4">
            <w:pPr>
              <w:jc w:val="center"/>
              <w:rPr>
                <w:rFonts w:ascii="Arial" w:hAnsi="Arial" w:cs="Arial"/>
              </w:rPr>
            </w:pPr>
            <w:r w:rsidRPr="00972FA4">
              <w:rPr>
                <w:rFonts w:ascii="Arial" w:hAnsi="Arial" w:cs="Arial"/>
              </w:rPr>
              <w:t>Interactions</w:t>
            </w:r>
          </w:p>
        </w:tc>
      </w:tr>
      <w:tr w:rsidR="00972FA4" w:rsidRPr="00972FA4" w14:paraId="564AEFBB" w14:textId="77777777" w:rsidTr="00EE3FB5">
        <w:trPr>
          <w:trHeight w:val="83"/>
          <w:jc w:val="center"/>
        </w:trPr>
        <w:tc>
          <w:tcPr>
            <w:tcW w:w="4111" w:type="dxa"/>
            <w:tcBorders>
              <w:left w:val="nil"/>
              <w:bottom w:val="nil"/>
              <w:right w:val="nil"/>
            </w:tcBorders>
            <w:tcMar>
              <w:top w:w="15" w:type="dxa"/>
              <w:left w:w="30" w:type="dxa"/>
              <w:bottom w:w="0" w:type="dxa"/>
              <w:right w:w="30" w:type="dxa"/>
            </w:tcMar>
            <w:hideMark/>
          </w:tcPr>
          <w:p w14:paraId="3A73974B" w14:textId="77777777" w:rsidR="00972FA4" w:rsidRPr="00972FA4" w:rsidRDefault="00972FA4" w:rsidP="00972FA4">
            <w:pPr>
              <w:rPr>
                <w:rFonts w:ascii="Arial" w:hAnsi="Arial" w:cs="Arial"/>
                <w:color w:val="FF0000"/>
              </w:rPr>
            </w:pPr>
            <w:r w:rsidRPr="00972FA4">
              <w:rPr>
                <w:rFonts w:ascii="Arial" w:hAnsi="Arial" w:cs="Arial"/>
              </w:rPr>
              <w:t>Fermentation duration*Pressure</w:t>
            </w:r>
          </w:p>
        </w:tc>
        <w:tc>
          <w:tcPr>
            <w:tcW w:w="748" w:type="dxa"/>
            <w:tcBorders>
              <w:left w:val="nil"/>
              <w:bottom w:val="nil"/>
              <w:right w:val="nil"/>
            </w:tcBorders>
            <w:tcMar>
              <w:top w:w="15" w:type="dxa"/>
              <w:left w:w="30" w:type="dxa"/>
              <w:bottom w:w="0" w:type="dxa"/>
              <w:right w:w="30" w:type="dxa"/>
            </w:tcMar>
            <w:hideMark/>
          </w:tcPr>
          <w:p w14:paraId="7F7FE1F9" w14:textId="77777777" w:rsidR="00972FA4" w:rsidRPr="00972FA4" w:rsidRDefault="00972FA4" w:rsidP="00972FA4">
            <w:pPr>
              <w:jc w:val="center"/>
              <w:rPr>
                <w:rFonts w:ascii="Arial" w:hAnsi="Arial" w:cs="Arial"/>
              </w:rPr>
            </w:pPr>
            <w:r w:rsidRPr="00972FA4">
              <w:rPr>
                <w:rFonts w:ascii="Arial" w:hAnsi="Arial" w:cs="Arial"/>
              </w:rPr>
              <w:t>8.25</w:t>
            </w:r>
          </w:p>
        </w:tc>
        <w:tc>
          <w:tcPr>
            <w:tcW w:w="800" w:type="dxa"/>
            <w:tcBorders>
              <w:left w:val="nil"/>
              <w:bottom w:val="nil"/>
              <w:right w:val="nil"/>
            </w:tcBorders>
            <w:tcMar>
              <w:top w:w="15" w:type="dxa"/>
              <w:left w:w="30" w:type="dxa"/>
              <w:bottom w:w="0" w:type="dxa"/>
              <w:right w:w="30" w:type="dxa"/>
            </w:tcMar>
            <w:hideMark/>
          </w:tcPr>
          <w:p w14:paraId="680D0378" w14:textId="77777777" w:rsidR="00972FA4" w:rsidRPr="00972FA4" w:rsidRDefault="00972FA4" w:rsidP="00972FA4">
            <w:pPr>
              <w:jc w:val="center"/>
              <w:rPr>
                <w:rFonts w:ascii="Arial" w:hAnsi="Arial" w:cs="Arial"/>
              </w:rPr>
            </w:pPr>
            <w:r w:rsidRPr="00972FA4">
              <w:rPr>
                <w:rFonts w:ascii="Arial" w:hAnsi="Arial" w:cs="Arial"/>
              </w:rPr>
              <w:t>0.035</w:t>
            </w:r>
          </w:p>
        </w:tc>
      </w:tr>
      <w:tr w:rsidR="00972FA4" w:rsidRPr="00972FA4" w14:paraId="09A5028F" w14:textId="77777777" w:rsidTr="00EE3FB5">
        <w:trPr>
          <w:trHeight w:val="164"/>
          <w:jc w:val="center"/>
        </w:trPr>
        <w:tc>
          <w:tcPr>
            <w:tcW w:w="4111" w:type="dxa"/>
            <w:tcBorders>
              <w:top w:val="nil"/>
              <w:left w:val="nil"/>
              <w:bottom w:val="nil"/>
              <w:right w:val="nil"/>
            </w:tcBorders>
            <w:tcMar>
              <w:top w:w="15" w:type="dxa"/>
              <w:left w:w="30" w:type="dxa"/>
              <w:bottom w:w="0" w:type="dxa"/>
              <w:right w:w="30" w:type="dxa"/>
            </w:tcMar>
            <w:hideMark/>
          </w:tcPr>
          <w:p w14:paraId="13DBAA4F" w14:textId="77777777" w:rsidR="00972FA4" w:rsidRPr="00972FA4" w:rsidRDefault="00972FA4" w:rsidP="00972FA4">
            <w:pPr>
              <w:rPr>
                <w:rFonts w:ascii="Arial" w:hAnsi="Arial" w:cs="Arial"/>
                <w:color w:val="FF0000"/>
              </w:rPr>
            </w:pPr>
            <w:r w:rsidRPr="00972FA4">
              <w:rPr>
                <w:rFonts w:ascii="Arial" w:hAnsi="Arial" w:cs="Arial"/>
              </w:rPr>
              <w:t>Fermentation duration</w:t>
            </w:r>
            <w:r w:rsidRPr="00972FA4">
              <w:rPr>
                <w:rFonts w:ascii="Arial" w:hAnsi="Arial" w:cs="Arial"/>
                <w:b/>
                <w:bCs/>
              </w:rPr>
              <w:t>*</w:t>
            </w:r>
            <w:r w:rsidRPr="00972FA4">
              <w:rPr>
                <w:rFonts w:ascii="Arial" w:hAnsi="Arial" w:cs="Arial"/>
              </w:rPr>
              <w:t>Roasting duration</w:t>
            </w:r>
          </w:p>
        </w:tc>
        <w:tc>
          <w:tcPr>
            <w:tcW w:w="748" w:type="dxa"/>
            <w:tcBorders>
              <w:top w:val="nil"/>
              <w:left w:val="nil"/>
              <w:bottom w:val="nil"/>
              <w:right w:val="nil"/>
            </w:tcBorders>
            <w:tcMar>
              <w:top w:w="15" w:type="dxa"/>
              <w:left w:w="30" w:type="dxa"/>
              <w:bottom w:w="0" w:type="dxa"/>
              <w:right w:w="30" w:type="dxa"/>
            </w:tcMar>
            <w:hideMark/>
          </w:tcPr>
          <w:p w14:paraId="6D215637" w14:textId="77777777" w:rsidR="00972FA4" w:rsidRPr="00972FA4" w:rsidRDefault="00972FA4" w:rsidP="00972FA4">
            <w:pPr>
              <w:jc w:val="center"/>
              <w:rPr>
                <w:rFonts w:ascii="Arial" w:hAnsi="Arial" w:cs="Arial"/>
              </w:rPr>
            </w:pPr>
            <w:r w:rsidRPr="00972FA4">
              <w:rPr>
                <w:rFonts w:ascii="Arial" w:hAnsi="Arial" w:cs="Arial"/>
              </w:rPr>
              <w:t>0.14</w:t>
            </w:r>
          </w:p>
        </w:tc>
        <w:tc>
          <w:tcPr>
            <w:tcW w:w="800" w:type="dxa"/>
            <w:tcBorders>
              <w:top w:val="nil"/>
              <w:left w:val="nil"/>
              <w:bottom w:val="nil"/>
              <w:right w:val="nil"/>
            </w:tcBorders>
            <w:tcMar>
              <w:top w:w="15" w:type="dxa"/>
              <w:left w:w="30" w:type="dxa"/>
              <w:bottom w:w="0" w:type="dxa"/>
              <w:right w:w="30" w:type="dxa"/>
            </w:tcMar>
            <w:hideMark/>
          </w:tcPr>
          <w:p w14:paraId="32F55AB1" w14:textId="77777777" w:rsidR="00972FA4" w:rsidRPr="00972FA4" w:rsidRDefault="00972FA4" w:rsidP="00972FA4">
            <w:pPr>
              <w:jc w:val="center"/>
              <w:rPr>
                <w:rFonts w:ascii="Arial" w:hAnsi="Arial" w:cs="Arial"/>
              </w:rPr>
            </w:pPr>
            <w:r w:rsidRPr="00972FA4">
              <w:rPr>
                <w:rFonts w:ascii="Arial" w:hAnsi="Arial" w:cs="Arial"/>
              </w:rPr>
              <w:t>0.727</w:t>
            </w:r>
          </w:p>
        </w:tc>
      </w:tr>
      <w:tr w:rsidR="00972FA4" w:rsidRPr="00972FA4" w14:paraId="3E359D56" w14:textId="77777777" w:rsidTr="00EE3FB5">
        <w:trPr>
          <w:trHeight w:val="164"/>
          <w:jc w:val="center"/>
        </w:trPr>
        <w:tc>
          <w:tcPr>
            <w:tcW w:w="4111" w:type="dxa"/>
            <w:tcBorders>
              <w:top w:val="nil"/>
              <w:left w:val="nil"/>
              <w:bottom w:val="nil"/>
              <w:right w:val="nil"/>
            </w:tcBorders>
            <w:tcMar>
              <w:top w:w="15" w:type="dxa"/>
              <w:left w:w="30" w:type="dxa"/>
              <w:bottom w:w="0" w:type="dxa"/>
              <w:right w:w="30" w:type="dxa"/>
            </w:tcMar>
            <w:hideMark/>
          </w:tcPr>
          <w:p w14:paraId="1A5FDBA7" w14:textId="77777777" w:rsidR="00972FA4" w:rsidRPr="00972FA4" w:rsidRDefault="00972FA4" w:rsidP="00972FA4">
            <w:pPr>
              <w:rPr>
                <w:rFonts w:ascii="Arial" w:hAnsi="Arial" w:cs="Arial"/>
                <w:color w:val="FF0000"/>
              </w:rPr>
            </w:pPr>
            <w:r w:rsidRPr="00972FA4">
              <w:rPr>
                <w:rFonts w:ascii="Arial" w:hAnsi="Arial" w:cs="Arial"/>
              </w:rPr>
              <w:t>Fermentation duration</w:t>
            </w:r>
            <w:r w:rsidRPr="00972FA4">
              <w:rPr>
                <w:rFonts w:ascii="Arial" w:hAnsi="Arial" w:cs="Arial"/>
                <w:b/>
                <w:bCs/>
              </w:rPr>
              <w:t>*</w:t>
            </w:r>
            <w:r w:rsidRPr="00972FA4">
              <w:rPr>
                <w:rFonts w:ascii="Arial" w:hAnsi="Arial" w:cs="Arial"/>
              </w:rPr>
              <w:t xml:space="preserve"> Storage duration</w:t>
            </w:r>
          </w:p>
        </w:tc>
        <w:tc>
          <w:tcPr>
            <w:tcW w:w="748" w:type="dxa"/>
            <w:tcBorders>
              <w:top w:val="nil"/>
              <w:left w:val="nil"/>
              <w:bottom w:val="nil"/>
              <w:right w:val="nil"/>
            </w:tcBorders>
            <w:tcMar>
              <w:top w:w="15" w:type="dxa"/>
              <w:left w:w="30" w:type="dxa"/>
              <w:bottom w:w="0" w:type="dxa"/>
              <w:right w:w="30" w:type="dxa"/>
            </w:tcMar>
            <w:hideMark/>
          </w:tcPr>
          <w:p w14:paraId="6A7A55E1" w14:textId="77777777" w:rsidR="00972FA4" w:rsidRPr="00972FA4" w:rsidRDefault="00972FA4" w:rsidP="00972FA4">
            <w:pPr>
              <w:jc w:val="center"/>
              <w:rPr>
                <w:rFonts w:ascii="Arial" w:hAnsi="Arial" w:cs="Arial"/>
              </w:rPr>
            </w:pPr>
            <w:r w:rsidRPr="00972FA4">
              <w:rPr>
                <w:rFonts w:ascii="Arial" w:hAnsi="Arial" w:cs="Arial"/>
              </w:rPr>
              <w:t>0.03</w:t>
            </w:r>
          </w:p>
        </w:tc>
        <w:tc>
          <w:tcPr>
            <w:tcW w:w="800" w:type="dxa"/>
            <w:tcBorders>
              <w:top w:val="nil"/>
              <w:left w:val="nil"/>
              <w:bottom w:val="nil"/>
              <w:right w:val="nil"/>
            </w:tcBorders>
            <w:tcMar>
              <w:top w:w="15" w:type="dxa"/>
              <w:left w:w="30" w:type="dxa"/>
              <w:bottom w:w="0" w:type="dxa"/>
              <w:right w:w="30" w:type="dxa"/>
            </w:tcMar>
            <w:hideMark/>
          </w:tcPr>
          <w:p w14:paraId="723D8C20" w14:textId="77777777" w:rsidR="00972FA4" w:rsidRPr="00972FA4" w:rsidRDefault="00972FA4" w:rsidP="00972FA4">
            <w:pPr>
              <w:jc w:val="center"/>
              <w:rPr>
                <w:rFonts w:ascii="Arial" w:hAnsi="Arial" w:cs="Arial"/>
              </w:rPr>
            </w:pPr>
            <w:r w:rsidRPr="00972FA4">
              <w:rPr>
                <w:rFonts w:ascii="Arial" w:hAnsi="Arial" w:cs="Arial"/>
              </w:rPr>
              <w:t>0.864</w:t>
            </w:r>
          </w:p>
        </w:tc>
      </w:tr>
      <w:tr w:rsidR="00972FA4" w:rsidRPr="00972FA4" w14:paraId="287F2752"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29E1D3DF" w14:textId="77777777" w:rsidR="00972FA4" w:rsidRPr="00972FA4" w:rsidRDefault="00972FA4" w:rsidP="00972FA4">
            <w:pPr>
              <w:rPr>
                <w:rFonts w:ascii="Arial" w:hAnsi="Arial" w:cs="Arial"/>
                <w:color w:val="FF0000"/>
              </w:rPr>
            </w:pPr>
            <w:r w:rsidRPr="00972FA4">
              <w:rPr>
                <w:rFonts w:ascii="Arial" w:hAnsi="Arial" w:cs="Arial"/>
              </w:rPr>
              <w:t>Pressure*Roasting duration</w:t>
            </w:r>
          </w:p>
        </w:tc>
        <w:tc>
          <w:tcPr>
            <w:tcW w:w="748" w:type="dxa"/>
            <w:tcBorders>
              <w:top w:val="nil"/>
              <w:left w:val="nil"/>
              <w:bottom w:val="nil"/>
              <w:right w:val="nil"/>
            </w:tcBorders>
            <w:tcMar>
              <w:top w:w="15" w:type="dxa"/>
              <w:left w:w="30" w:type="dxa"/>
              <w:bottom w:w="0" w:type="dxa"/>
              <w:right w:w="30" w:type="dxa"/>
            </w:tcMar>
            <w:hideMark/>
          </w:tcPr>
          <w:p w14:paraId="5789CD81" w14:textId="77777777" w:rsidR="00972FA4" w:rsidRPr="00972FA4" w:rsidRDefault="00972FA4" w:rsidP="00972FA4">
            <w:pPr>
              <w:jc w:val="center"/>
              <w:rPr>
                <w:rFonts w:ascii="Arial" w:hAnsi="Arial" w:cs="Arial"/>
              </w:rPr>
            </w:pPr>
            <w:r w:rsidRPr="00972FA4">
              <w:rPr>
                <w:rFonts w:ascii="Arial" w:hAnsi="Arial" w:cs="Arial"/>
              </w:rPr>
              <w:t>5.63</w:t>
            </w:r>
          </w:p>
        </w:tc>
        <w:tc>
          <w:tcPr>
            <w:tcW w:w="800" w:type="dxa"/>
            <w:tcBorders>
              <w:top w:val="nil"/>
              <w:left w:val="nil"/>
              <w:bottom w:val="nil"/>
              <w:right w:val="nil"/>
            </w:tcBorders>
            <w:tcMar>
              <w:top w:w="15" w:type="dxa"/>
              <w:left w:w="30" w:type="dxa"/>
              <w:bottom w:w="0" w:type="dxa"/>
              <w:right w:w="30" w:type="dxa"/>
            </w:tcMar>
            <w:hideMark/>
          </w:tcPr>
          <w:p w14:paraId="5C9DB03E" w14:textId="77777777" w:rsidR="00972FA4" w:rsidRPr="00972FA4" w:rsidRDefault="00972FA4" w:rsidP="00972FA4">
            <w:pPr>
              <w:jc w:val="center"/>
              <w:rPr>
                <w:rFonts w:ascii="Arial" w:hAnsi="Arial" w:cs="Arial"/>
              </w:rPr>
            </w:pPr>
            <w:r w:rsidRPr="00972FA4">
              <w:rPr>
                <w:rFonts w:ascii="Arial" w:hAnsi="Arial" w:cs="Arial"/>
              </w:rPr>
              <w:t>0.064</w:t>
            </w:r>
          </w:p>
        </w:tc>
      </w:tr>
      <w:tr w:rsidR="00972FA4" w:rsidRPr="00972FA4" w14:paraId="505A320E"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311444BD" w14:textId="77777777" w:rsidR="00972FA4" w:rsidRPr="00972FA4" w:rsidRDefault="00972FA4" w:rsidP="00972FA4">
            <w:pPr>
              <w:rPr>
                <w:rFonts w:ascii="Arial" w:hAnsi="Arial" w:cs="Arial"/>
                <w:color w:val="FF0000"/>
              </w:rPr>
            </w:pPr>
            <w:r w:rsidRPr="00972FA4">
              <w:rPr>
                <w:rFonts w:ascii="Arial" w:hAnsi="Arial" w:cs="Arial"/>
              </w:rPr>
              <w:t>Pressure* Storage duration</w:t>
            </w:r>
          </w:p>
        </w:tc>
        <w:tc>
          <w:tcPr>
            <w:tcW w:w="748" w:type="dxa"/>
            <w:tcBorders>
              <w:top w:val="nil"/>
              <w:left w:val="nil"/>
              <w:bottom w:val="nil"/>
              <w:right w:val="nil"/>
            </w:tcBorders>
            <w:tcMar>
              <w:top w:w="15" w:type="dxa"/>
              <w:left w:w="30" w:type="dxa"/>
              <w:bottom w:w="0" w:type="dxa"/>
              <w:right w:w="30" w:type="dxa"/>
            </w:tcMar>
            <w:hideMark/>
          </w:tcPr>
          <w:p w14:paraId="719DD93A" w14:textId="77777777" w:rsidR="00972FA4" w:rsidRPr="00972FA4" w:rsidRDefault="00972FA4" w:rsidP="00972FA4">
            <w:pPr>
              <w:jc w:val="center"/>
              <w:rPr>
                <w:rFonts w:ascii="Arial" w:hAnsi="Arial" w:cs="Arial"/>
              </w:rPr>
            </w:pPr>
            <w:r w:rsidRPr="00972FA4">
              <w:rPr>
                <w:rFonts w:ascii="Arial" w:hAnsi="Arial" w:cs="Arial"/>
              </w:rPr>
              <w:t>11.53</w:t>
            </w:r>
          </w:p>
        </w:tc>
        <w:tc>
          <w:tcPr>
            <w:tcW w:w="800" w:type="dxa"/>
            <w:tcBorders>
              <w:top w:val="nil"/>
              <w:left w:val="nil"/>
              <w:bottom w:val="nil"/>
              <w:right w:val="nil"/>
            </w:tcBorders>
            <w:tcMar>
              <w:top w:w="15" w:type="dxa"/>
              <w:left w:w="30" w:type="dxa"/>
              <w:bottom w:w="0" w:type="dxa"/>
              <w:right w:w="30" w:type="dxa"/>
            </w:tcMar>
            <w:hideMark/>
          </w:tcPr>
          <w:p w14:paraId="4FA38CB7" w14:textId="77777777" w:rsidR="00972FA4" w:rsidRPr="00972FA4" w:rsidRDefault="00972FA4" w:rsidP="00972FA4">
            <w:pPr>
              <w:jc w:val="center"/>
              <w:rPr>
                <w:rFonts w:ascii="Arial" w:hAnsi="Arial" w:cs="Arial"/>
              </w:rPr>
            </w:pPr>
            <w:r w:rsidRPr="00972FA4">
              <w:rPr>
                <w:rFonts w:ascii="Arial" w:hAnsi="Arial" w:cs="Arial"/>
              </w:rPr>
              <w:t>0.019</w:t>
            </w:r>
          </w:p>
        </w:tc>
      </w:tr>
      <w:tr w:rsidR="00972FA4" w:rsidRPr="00972FA4" w14:paraId="10E9FD23" w14:textId="77777777" w:rsidTr="00EE3FB5">
        <w:trPr>
          <w:trHeight w:val="164"/>
          <w:jc w:val="center"/>
        </w:trPr>
        <w:tc>
          <w:tcPr>
            <w:tcW w:w="4111" w:type="dxa"/>
            <w:tcBorders>
              <w:top w:val="nil"/>
              <w:left w:val="nil"/>
              <w:right w:val="nil"/>
            </w:tcBorders>
            <w:tcMar>
              <w:top w:w="15" w:type="dxa"/>
              <w:left w:w="30" w:type="dxa"/>
              <w:bottom w:w="0" w:type="dxa"/>
              <w:right w:w="30" w:type="dxa"/>
            </w:tcMar>
            <w:hideMark/>
          </w:tcPr>
          <w:p w14:paraId="2F3F1A4E" w14:textId="77777777" w:rsidR="00972FA4" w:rsidRPr="00972FA4" w:rsidRDefault="00972FA4" w:rsidP="00972FA4">
            <w:pPr>
              <w:rPr>
                <w:rFonts w:ascii="Arial" w:hAnsi="Arial" w:cs="Arial"/>
                <w:color w:val="FF0000"/>
              </w:rPr>
            </w:pPr>
            <w:r w:rsidRPr="00972FA4">
              <w:rPr>
                <w:rFonts w:ascii="Arial" w:hAnsi="Arial" w:cs="Arial"/>
              </w:rPr>
              <w:t>Roasting duration</w:t>
            </w:r>
            <w:r w:rsidRPr="00972FA4">
              <w:rPr>
                <w:rFonts w:ascii="Arial" w:hAnsi="Arial" w:cs="Arial"/>
                <w:b/>
                <w:color w:val="000000"/>
              </w:rPr>
              <w:t>*</w:t>
            </w:r>
            <w:r w:rsidRPr="00972FA4">
              <w:rPr>
                <w:rFonts w:ascii="Arial" w:hAnsi="Arial" w:cs="Arial"/>
              </w:rPr>
              <w:t>Storage duration</w:t>
            </w:r>
          </w:p>
        </w:tc>
        <w:tc>
          <w:tcPr>
            <w:tcW w:w="748" w:type="dxa"/>
            <w:tcBorders>
              <w:top w:val="nil"/>
              <w:left w:val="nil"/>
              <w:right w:val="nil"/>
            </w:tcBorders>
            <w:tcMar>
              <w:top w:w="15" w:type="dxa"/>
              <w:left w:w="30" w:type="dxa"/>
              <w:bottom w:w="0" w:type="dxa"/>
              <w:right w:w="30" w:type="dxa"/>
            </w:tcMar>
            <w:hideMark/>
          </w:tcPr>
          <w:p w14:paraId="22E0E64C" w14:textId="77777777" w:rsidR="00972FA4" w:rsidRPr="00972FA4" w:rsidRDefault="00972FA4" w:rsidP="00972FA4">
            <w:pPr>
              <w:jc w:val="center"/>
              <w:rPr>
                <w:rFonts w:ascii="Arial" w:hAnsi="Arial" w:cs="Arial"/>
              </w:rPr>
            </w:pPr>
            <w:r w:rsidRPr="00972FA4">
              <w:rPr>
                <w:rFonts w:ascii="Arial" w:hAnsi="Arial" w:cs="Arial"/>
              </w:rPr>
              <w:t>10.55</w:t>
            </w:r>
          </w:p>
        </w:tc>
        <w:tc>
          <w:tcPr>
            <w:tcW w:w="800" w:type="dxa"/>
            <w:tcBorders>
              <w:top w:val="nil"/>
              <w:left w:val="nil"/>
              <w:right w:val="nil"/>
            </w:tcBorders>
            <w:tcMar>
              <w:top w:w="15" w:type="dxa"/>
              <w:left w:w="30" w:type="dxa"/>
              <w:bottom w:w="0" w:type="dxa"/>
              <w:right w:w="30" w:type="dxa"/>
            </w:tcMar>
            <w:hideMark/>
          </w:tcPr>
          <w:p w14:paraId="28EFC1C9" w14:textId="77777777" w:rsidR="00972FA4" w:rsidRPr="00972FA4" w:rsidRDefault="00972FA4" w:rsidP="00972FA4">
            <w:pPr>
              <w:jc w:val="center"/>
              <w:rPr>
                <w:rFonts w:ascii="Arial" w:hAnsi="Arial" w:cs="Arial"/>
              </w:rPr>
            </w:pPr>
            <w:r w:rsidRPr="00972FA4">
              <w:rPr>
                <w:rFonts w:ascii="Arial" w:hAnsi="Arial" w:cs="Arial"/>
              </w:rPr>
              <w:t>0.023</w:t>
            </w:r>
          </w:p>
        </w:tc>
      </w:tr>
    </w:tbl>
    <w:p w14:paraId="427977AB" w14:textId="3E98DC51" w:rsidR="00972FA4" w:rsidRPr="00972FA4" w:rsidRDefault="00972FA4" w:rsidP="00972FA4">
      <w:pPr>
        <w:jc w:val="center"/>
        <w:rPr>
          <w:rFonts w:ascii="Arial" w:hAnsi="Arial" w:cs="Arial"/>
          <w:i/>
          <w:iCs/>
          <w:sz w:val="18"/>
          <w:szCs w:val="18"/>
        </w:rPr>
      </w:pPr>
      <w:r w:rsidRPr="00972FA4">
        <w:rPr>
          <w:rFonts w:ascii="Arial" w:hAnsi="Arial" w:cs="Arial"/>
          <w:i/>
          <w:iCs/>
          <w:sz w:val="18"/>
          <w:szCs w:val="18"/>
        </w:rPr>
        <w:t xml:space="preserve">F = Fischer constant; p = Probability </w:t>
      </w:r>
    </w:p>
    <w:p w14:paraId="3069686E" w14:textId="77777777" w:rsidR="00776C34" w:rsidRPr="00972FA4" w:rsidRDefault="00776C34" w:rsidP="00972FA4">
      <w:pPr>
        <w:pStyle w:val="Body"/>
        <w:spacing w:after="0"/>
        <w:rPr>
          <w:rFonts w:ascii="Arial" w:hAnsi="Arial" w:cs="Arial"/>
          <w:lang w:val="fr-FR"/>
        </w:rPr>
      </w:pPr>
    </w:p>
    <w:p w14:paraId="131318D4" w14:textId="7E75A308" w:rsidR="00776C34" w:rsidRDefault="00776C34" w:rsidP="00776C34">
      <w:pPr>
        <w:pStyle w:val="Body"/>
        <w:spacing w:after="0"/>
        <w:rPr>
          <w:rFonts w:ascii="Arial" w:hAnsi="Arial" w:cs="Arial"/>
        </w:rPr>
      </w:pPr>
      <w:r w:rsidRPr="00776C34">
        <w:rPr>
          <w:rFonts w:ascii="Arial" w:hAnsi="Arial" w:cs="Arial"/>
        </w:rPr>
        <w:t xml:space="preserve">The results of the statistical analysis confirm the relevance of the model used. The high values ​​of the coefficients of determination R² (0.9884) and adjusted R² (0.9651), close to unity, demonstrate an excellent fit between the observed values ​​and those predicted by the model, </w:t>
      </w:r>
      <w:r w:rsidRPr="0068799B">
        <w:rPr>
          <w:rFonts w:ascii="Arial" w:hAnsi="Arial" w:cs="Arial"/>
        </w:rPr>
        <w:t>as Rabier (2007)</w:t>
      </w:r>
      <w:r w:rsidRPr="00776C34">
        <w:rPr>
          <w:rFonts w:ascii="Arial" w:hAnsi="Arial" w:cs="Arial"/>
        </w:rPr>
        <w:t xml:space="preserve"> points out. This agreement constitutes further evidence of the robustness of the polynomial model. Furthermore, factors A, B, C, D as well as interactions AB, BD and CD associated with p values ​​less than 0.05, have a significant effect on the extraction yield, in accordance with the observations of the Pareto diagram </w:t>
      </w:r>
      <w:r w:rsidRPr="0068799B">
        <w:rPr>
          <w:rFonts w:ascii="Arial" w:hAnsi="Arial" w:cs="Arial"/>
        </w:rPr>
        <w:t>(</w:t>
      </w:r>
      <w:r w:rsidRPr="004C12B5">
        <w:rPr>
          <w:rFonts w:ascii="Arial" w:hAnsi="Arial" w:cs="Arial"/>
          <w:highlight w:val="yellow"/>
        </w:rPr>
        <w:t>Fig</w:t>
      </w:r>
      <w:r w:rsidR="00645796" w:rsidRPr="004C12B5">
        <w:rPr>
          <w:rFonts w:ascii="Arial" w:hAnsi="Arial" w:cs="Arial"/>
          <w:highlight w:val="yellow"/>
        </w:rPr>
        <w:t>.</w:t>
      </w:r>
      <w:r w:rsidRPr="004C12B5">
        <w:rPr>
          <w:rFonts w:ascii="Arial" w:hAnsi="Arial" w:cs="Arial"/>
          <w:highlight w:val="yellow"/>
        </w:rPr>
        <w:t xml:space="preserve"> </w:t>
      </w:r>
      <w:r w:rsidR="004C12B5" w:rsidRPr="004C12B5">
        <w:rPr>
          <w:rFonts w:ascii="Arial" w:hAnsi="Arial" w:cs="Arial"/>
          <w:highlight w:val="yellow"/>
        </w:rPr>
        <w:t>3</w:t>
      </w:r>
      <w:r w:rsidRPr="00776C34">
        <w:rPr>
          <w:rFonts w:ascii="Arial" w:hAnsi="Arial" w:cs="Arial"/>
        </w:rPr>
        <w:t>).</w:t>
      </w:r>
    </w:p>
    <w:p w14:paraId="612CEBFB" w14:textId="77777777" w:rsidR="00645796" w:rsidRPr="00776C34" w:rsidRDefault="00645796" w:rsidP="00776C34">
      <w:pPr>
        <w:pStyle w:val="Body"/>
        <w:spacing w:after="0"/>
        <w:rPr>
          <w:rFonts w:ascii="Arial" w:hAnsi="Arial" w:cs="Arial"/>
        </w:rPr>
      </w:pPr>
    </w:p>
    <w:p w14:paraId="3DE2E24C" w14:textId="48944428" w:rsidR="00631CA0" w:rsidRDefault="00645796" w:rsidP="00645796">
      <w:pPr>
        <w:pStyle w:val="Body"/>
        <w:spacing w:after="0"/>
        <w:jc w:val="center"/>
        <w:rPr>
          <w:rFonts w:ascii="Arial" w:hAnsi="Arial" w:cs="Arial"/>
        </w:rPr>
      </w:pPr>
      <w:r w:rsidRPr="00807E07">
        <w:rPr>
          <w:noProof/>
        </w:rPr>
        <w:lastRenderedPageBreak/>
        <w:drawing>
          <wp:inline distT="0" distB="0" distL="0" distR="0" wp14:anchorId="07E1CADB" wp14:editId="7557E90B">
            <wp:extent cx="3486150" cy="2895600"/>
            <wp:effectExtent l="19050" t="19050" r="19050" b="19050"/>
            <wp:docPr id="518025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6150" cy="2895600"/>
                    </a:xfrm>
                    <a:prstGeom prst="rect">
                      <a:avLst/>
                    </a:prstGeom>
                    <a:noFill/>
                    <a:ln w="6350" cmpd="sng">
                      <a:solidFill>
                        <a:srgbClr val="000000"/>
                      </a:solidFill>
                      <a:miter lim="800000"/>
                      <a:headEnd/>
                      <a:tailEnd/>
                    </a:ln>
                    <a:effectLst/>
                  </pic:spPr>
                </pic:pic>
              </a:graphicData>
            </a:graphic>
          </wp:inline>
        </w:drawing>
      </w:r>
    </w:p>
    <w:p w14:paraId="5C8AF284" w14:textId="77777777" w:rsidR="004B6B4B" w:rsidRDefault="004B6B4B" w:rsidP="00441B6F">
      <w:pPr>
        <w:pStyle w:val="Body"/>
        <w:spacing w:after="0"/>
        <w:rPr>
          <w:rFonts w:ascii="Arial" w:hAnsi="Arial" w:cs="Arial"/>
        </w:rPr>
      </w:pPr>
    </w:p>
    <w:p w14:paraId="66EBE092" w14:textId="4A34F4B7" w:rsidR="00645796" w:rsidRPr="00645796" w:rsidRDefault="00645796" w:rsidP="00645796">
      <w:pPr>
        <w:pStyle w:val="Body"/>
        <w:spacing w:after="0"/>
        <w:jc w:val="center"/>
        <w:rPr>
          <w:rFonts w:ascii="Arial" w:hAnsi="Arial" w:cs="Arial"/>
        </w:rPr>
      </w:pPr>
      <w:r w:rsidRPr="004C12B5">
        <w:rPr>
          <w:rFonts w:ascii="Arial" w:hAnsi="Arial" w:cs="Arial"/>
          <w:b/>
          <w:bCs/>
          <w:highlight w:val="yellow"/>
        </w:rPr>
        <w:t xml:space="preserve">Fig. </w:t>
      </w:r>
      <w:r w:rsidR="004C12B5" w:rsidRPr="004C12B5">
        <w:rPr>
          <w:rFonts w:ascii="Arial" w:hAnsi="Arial" w:cs="Arial"/>
          <w:b/>
          <w:bCs/>
          <w:highlight w:val="yellow"/>
        </w:rPr>
        <w:t>3</w:t>
      </w:r>
      <w:r w:rsidRPr="004C12B5">
        <w:rPr>
          <w:rFonts w:ascii="Arial" w:hAnsi="Arial" w:cs="Arial"/>
          <w:b/>
          <w:bCs/>
          <w:highlight w:val="yellow"/>
        </w:rPr>
        <w:t>.</w:t>
      </w:r>
      <w:r w:rsidRPr="00645796">
        <w:rPr>
          <w:rFonts w:ascii="Arial" w:hAnsi="Arial" w:cs="Arial"/>
          <w:b/>
          <w:bCs/>
        </w:rPr>
        <w:t xml:space="preserve"> Diagram of the different effects of factors</w:t>
      </w:r>
    </w:p>
    <w:p w14:paraId="0213346F" w14:textId="77777777" w:rsidR="00645796" w:rsidRDefault="00645796" w:rsidP="00645796">
      <w:pPr>
        <w:pStyle w:val="Body"/>
        <w:spacing w:after="0"/>
        <w:jc w:val="center"/>
        <w:rPr>
          <w:rFonts w:ascii="Arial" w:hAnsi="Arial" w:cs="Arial"/>
          <w:i/>
          <w:iCs/>
          <w:sz w:val="18"/>
          <w:szCs w:val="18"/>
          <w:lang w:val="fr-FR"/>
        </w:rPr>
      </w:pPr>
      <w:r w:rsidRPr="00645796">
        <w:rPr>
          <w:rFonts w:ascii="Arial" w:hAnsi="Arial" w:cs="Arial"/>
          <w:i/>
          <w:iCs/>
          <w:sz w:val="18"/>
          <w:szCs w:val="18"/>
        </w:rPr>
        <w:t xml:space="preserve">(A: Fermentation duration; B: Pressure; C: </w:t>
      </w:r>
      <w:r w:rsidRPr="00645796">
        <w:rPr>
          <w:rFonts w:ascii="Arial" w:hAnsi="Arial" w:cs="Arial"/>
          <w:i/>
          <w:iCs/>
          <w:sz w:val="18"/>
          <w:szCs w:val="18"/>
          <w:lang w:val="fr-FR"/>
        </w:rPr>
        <w:t xml:space="preserve">Roasting duration; D: </w:t>
      </w:r>
      <w:r w:rsidRPr="00645796">
        <w:rPr>
          <w:rFonts w:ascii="Arial" w:hAnsi="Arial" w:cs="Arial"/>
          <w:i/>
          <w:iCs/>
          <w:sz w:val="18"/>
          <w:szCs w:val="18"/>
        </w:rPr>
        <w:t xml:space="preserve"> </w:t>
      </w:r>
      <w:r w:rsidRPr="00645796">
        <w:rPr>
          <w:rFonts w:ascii="Arial" w:hAnsi="Arial" w:cs="Arial"/>
          <w:i/>
          <w:iCs/>
          <w:sz w:val="18"/>
          <w:szCs w:val="18"/>
          <w:lang w:val="fr-FR"/>
        </w:rPr>
        <w:t>Storage duration)</w:t>
      </w:r>
    </w:p>
    <w:p w14:paraId="598D5615" w14:textId="77777777" w:rsidR="00881763" w:rsidRPr="00645796" w:rsidRDefault="00881763" w:rsidP="00645796">
      <w:pPr>
        <w:pStyle w:val="Body"/>
        <w:spacing w:after="0"/>
        <w:jc w:val="center"/>
        <w:rPr>
          <w:rFonts w:ascii="Arial" w:hAnsi="Arial" w:cs="Arial"/>
        </w:rPr>
      </w:pPr>
    </w:p>
    <w:p w14:paraId="57558F9C" w14:textId="77777777" w:rsidR="00881763" w:rsidRDefault="00881763" w:rsidP="00881763">
      <w:pPr>
        <w:pStyle w:val="Body"/>
        <w:spacing w:after="0"/>
        <w:rPr>
          <w:rFonts w:ascii="Arial" w:hAnsi="Arial" w:cs="Arial"/>
        </w:rPr>
      </w:pPr>
      <w:r w:rsidRPr="00881763">
        <w:rPr>
          <w:rFonts w:ascii="Arial" w:hAnsi="Arial" w:cs="Arial"/>
        </w:rPr>
        <w:t>The effects diagram highlights the importance of factors D, B, C, A, BD, CD and AB, whose effects deviate significantly from the reference line. Since the other interactions were not significant, they were excluded from the final polynomial model, constructed from the analysis of the Pareto diagram and the calculation of the coefficients (</w:t>
      </w:r>
      <w:r w:rsidRPr="00193B49">
        <w:rPr>
          <w:rFonts w:ascii="Arial" w:hAnsi="Arial" w:cs="Arial"/>
        </w:rPr>
        <w:t>Equation 1):</w:t>
      </w:r>
      <w:r w:rsidRPr="00881763">
        <w:rPr>
          <w:rFonts w:ascii="Arial" w:hAnsi="Arial" w:cs="Arial"/>
        </w:rPr>
        <w:t xml:space="preserve">  </w:t>
      </w:r>
    </w:p>
    <w:p w14:paraId="4C67446D" w14:textId="77777777" w:rsidR="009C41D9" w:rsidRPr="00881763" w:rsidRDefault="009C41D9" w:rsidP="00881763">
      <w:pPr>
        <w:pStyle w:val="Body"/>
        <w:spacing w:after="0"/>
        <w:rPr>
          <w:rFonts w:ascii="Arial" w:hAnsi="Arial" w:cs="Arial"/>
        </w:rPr>
      </w:pPr>
    </w:p>
    <w:p w14:paraId="22AB09C7" w14:textId="7578A9FB" w:rsidR="009C41D9" w:rsidRPr="009C41D9" w:rsidRDefault="009C41D9" w:rsidP="009C41D9">
      <w:pPr>
        <w:pStyle w:val="Body"/>
        <w:spacing w:after="0"/>
        <w:rPr>
          <w:rFonts w:ascii="Arial" w:hAnsi="Arial" w:cs="Arial"/>
          <w:bCs/>
          <w:iCs/>
          <w:lang w:val="fr-FR"/>
        </w:rPr>
      </w:pPr>
      <m:oMathPara>
        <m:oMath>
          <m:r>
            <m:rPr>
              <m:sty m:val="p"/>
            </m:rPr>
            <w:rPr>
              <w:rFonts w:ascii="Cambria Math" w:hAnsi="Cambria Math" w:cs="Arial"/>
            </w:rPr>
            <m:t>Y=14.909+2.249A+3.2254B+2.629C-4.231D-1.096BD-3.25CD+0.927AB</m:t>
          </m:r>
        </m:oMath>
      </m:oMathPara>
    </w:p>
    <w:p w14:paraId="10F002E7" w14:textId="77777777" w:rsidR="004B6B4B" w:rsidRDefault="004B6B4B" w:rsidP="00441B6F">
      <w:pPr>
        <w:pStyle w:val="Body"/>
        <w:spacing w:after="0"/>
        <w:rPr>
          <w:rFonts w:ascii="Arial" w:hAnsi="Arial" w:cs="Arial"/>
        </w:rPr>
      </w:pPr>
    </w:p>
    <w:p w14:paraId="0B0EAAA5" w14:textId="1DA9D032" w:rsidR="004B6B4B" w:rsidRPr="00E71FE9" w:rsidRDefault="00876ADC"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103C79">
        <w:rPr>
          <w:rFonts w:ascii="Arial" w:hAnsi="Arial" w:cs="Arial"/>
          <w:b/>
          <w:u w:val="single"/>
        </w:rPr>
        <w:t xml:space="preserve"> </w:t>
      </w:r>
      <w:r w:rsidR="00E71FE9" w:rsidRPr="00E71FE9">
        <w:rPr>
          <w:rFonts w:ascii="Arial" w:hAnsi="Arial" w:cs="Arial"/>
          <w:b/>
          <w:bCs/>
          <w:u w:val="single"/>
        </w:rPr>
        <w:t>Main effects of factors</w:t>
      </w:r>
    </w:p>
    <w:p w14:paraId="7ADC6F8A" w14:textId="77777777" w:rsidR="004B6B4B" w:rsidRDefault="004B6B4B" w:rsidP="00441B6F">
      <w:pPr>
        <w:pStyle w:val="Body"/>
        <w:spacing w:after="0"/>
        <w:rPr>
          <w:rFonts w:ascii="Arial" w:hAnsi="Arial" w:cs="Arial"/>
        </w:rPr>
      </w:pPr>
    </w:p>
    <w:p w14:paraId="1A8D6273" w14:textId="77777777" w:rsidR="00F669DC" w:rsidRPr="00F669DC" w:rsidRDefault="00F669DC" w:rsidP="00F669DC">
      <w:pPr>
        <w:pStyle w:val="Body"/>
        <w:spacing w:after="0"/>
        <w:rPr>
          <w:rFonts w:ascii="Arial" w:hAnsi="Arial" w:cs="Arial"/>
        </w:rPr>
      </w:pPr>
      <w:r w:rsidRPr="00F669DC">
        <w:rPr>
          <w:rFonts w:ascii="Arial" w:hAnsi="Arial" w:cs="Arial"/>
        </w:rPr>
        <w:t xml:space="preserve">A main effect refers to the variation in the mean response between two factor levels. The values ​​are shown </w:t>
      </w:r>
      <w:r w:rsidRPr="00193B49">
        <w:rPr>
          <w:rFonts w:ascii="Arial" w:hAnsi="Arial" w:cs="Arial"/>
        </w:rPr>
        <w:t>in Table 8</w:t>
      </w:r>
      <w:r w:rsidRPr="00F669DC">
        <w:rPr>
          <w:rFonts w:ascii="Arial" w:hAnsi="Arial" w:cs="Arial"/>
        </w:rPr>
        <w:t>.</w:t>
      </w:r>
    </w:p>
    <w:p w14:paraId="7EACDF3A" w14:textId="77777777" w:rsidR="004B6B4B" w:rsidRDefault="004B6B4B" w:rsidP="00441B6F">
      <w:pPr>
        <w:pStyle w:val="Body"/>
        <w:spacing w:after="0"/>
        <w:rPr>
          <w:rFonts w:ascii="Arial" w:hAnsi="Arial" w:cs="Arial"/>
        </w:rPr>
      </w:pPr>
    </w:p>
    <w:p w14:paraId="415E6A0B" w14:textId="21256FD8" w:rsidR="002D412E" w:rsidRDefault="002D412E" w:rsidP="002D412E">
      <w:pPr>
        <w:pStyle w:val="Body"/>
        <w:spacing w:after="0"/>
        <w:jc w:val="center"/>
        <w:rPr>
          <w:rFonts w:ascii="Arial" w:hAnsi="Arial" w:cs="Arial"/>
          <w:lang w:val="fr-FR"/>
        </w:rPr>
      </w:pPr>
      <w:r w:rsidRPr="002D412E">
        <w:rPr>
          <w:rFonts w:ascii="Arial" w:hAnsi="Arial" w:cs="Arial"/>
          <w:b/>
          <w:lang w:val="fr-FR"/>
        </w:rPr>
        <w:t>Table 8</w:t>
      </w:r>
      <w:r>
        <w:rPr>
          <w:rFonts w:ascii="Arial" w:hAnsi="Arial" w:cs="Arial"/>
          <w:b/>
          <w:lang w:val="fr-FR"/>
        </w:rPr>
        <w:t>.</w:t>
      </w:r>
      <w:r w:rsidRPr="002D412E">
        <w:rPr>
          <w:rFonts w:ascii="Arial" w:hAnsi="Arial" w:cs="Arial"/>
          <w:b/>
          <w:lang w:val="fr-FR"/>
        </w:rPr>
        <w:t xml:space="preserve"> </w:t>
      </w:r>
      <w:r w:rsidRPr="002D412E">
        <w:rPr>
          <w:rFonts w:ascii="Arial" w:hAnsi="Arial" w:cs="Arial"/>
          <w:b/>
          <w:bCs/>
          <w:lang w:val="fr-FR"/>
        </w:rPr>
        <w:t>Average effects of factors on oil mass</w:t>
      </w:r>
    </w:p>
    <w:p w14:paraId="34DCACC1" w14:textId="77777777" w:rsidR="002D412E" w:rsidRPr="002D412E" w:rsidRDefault="002D412E" w:rsidP="002D412E">
      <w:pPr>
        <w:pStyle w:val="Body"/>
        <w:spacing w:after="0"/>
        <w:rPr>
          <w:rFonts w:ascii="Arial" w:hAnsi="Arial" w:cs="Arial"/>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850"/>
        <w:gridCol w:w="756"/>
        <w:gridCol w:w="756"/>
        <w:gridCol w:w="784"/>
      </w:tblGrid>
      <w:tr w:rsidR="000E0BD4" w:rsidRPr="000E0BD4" w14:paraId="221362D5" w14:textId="77777777" w:rsidTr="000E0BD4">
        <w:trPr>
          <w:jc w:val="center"/>
        </w:trPr>
        <w:tc>
          <w:tcPr>
            <w:tcW w:w="1421" w:type="dxa"/>
            <w:tcBorders>
              <w:top w:val="single" w:sz="4" w:space="0" w:color="auto"/>
              <w:left w:val="nil"/>
              <w:bottom w:val="nil"/>
              <w:right w:val="nil"/>
            </w:tcBorders>
          </w:tcPr>
          <w:p w14:paraId="74C7E1DD" w14:textId="77777777" w:rsidR="000E0BD4" w:rsidRPr="000E0BD4" w:rsidRDefault="000E0BD4" w:rsidP="00EE3FB5">
            <w:pPr>
              <w:jc w:val="center"/>
              <w:rPr>
                <w:rFonts w:ascii="Arial" w:hAnsi="Arial" w:cs="Arial"/>
              </w:rPr>
            </w:pPr>
          </w:p>
        </w:tc>
        <w:tc>
          <w:tcPr>
            <w:tcW w:w="850" w:type="dxa"/>
            <w:tcBorders>
              <w:left w:val="nil"/>
              <w:bottom w:val="single" w:sz="4" w:space="0" w:color="auto"/>
              <w:right w:val="nil"/>
            </w:tcBorders>
          </w:tcPr>
          <w:p w14:paraId="3330C1DD" w14:textId="77777777" w:rsidR="000E0BD4" w:rsidRPr="000E0BD4" w:rsidRDefault="000E0BD4" w:rsidP="00EE3FB5">
            <w:pPr>
              <w:jc w:val="center"/>
              <w:rPr>
                <w:rFonts w:ascii="Arial" w:hAnsi="Arial" w:cs="Arial"/>
                <w:b/>
                <w:bCs/>
              </w:rPr>
            </w:pPr>
            <w:r w:rsidRPr="000E0BD4">
              <w:rPr>
                <w:rFonts w:ascii="Arial" w:hAnsi="Arial" w:cs="Arial"/>
                <w:b/>
                <w:bCs/>
              </w:rPr>
              <w:t>A</w:t>
            </w:r>
          </w:p>
        </w:tc>
        <w:tc>
          <w:tcPr>
            <w:tcW w:w="756" w:type="dxa"/>
            <w:tcBorders>
              <w:left w:val="nil"/>
              <w:bottom w:val="single" w:sz="4" w:space="0" w:color="auto"/>
              <w:right w:val="nil"/>
            </w:tcBorders>
          </w:tcPr>
          <w:p w14:paraId="708A0862" w14:textId="77777777" w:rsidR="000E0BD4" w:rsidRPr="000E0BD4" w:rsidRDefault="000E0BD4" w:rsidP="00EE3FB5">
            <w:pPr>
              <w:jc w:val="center"/>
              <w:rPr>
                <w:rFonts w:ascii="Arial" w:hAnsi="Arial" w:cs="Arial"/>
                <w:b/>
                <w:bCs/>
              </w:rPr>
            </w:pPr>
            <w:r w:rsidRPr="000E0BD4">
              <w:rPr>
                <w:rFonts w:ascii="Arial" w:hAnsi="Arial" w:cs="Arial"/>
                <w:b/>
                <w:bCs/>
              </w:rPr>
              <w:t>B</w:t>
            </w:r>
          </w:p>
        </w:tc>
        <w:tc>
          <w:tcPr>
            <w:tcW w:w="756" w:type="dxa"/>
            <w:tcBorders>
              <w:left w:val="nil"/>
              <w:bottom w:val="single" w:sz="4" w:space="0" w:color="auto"/>
              <w:right w:val="nil"/>
            </w:tcBorders>
          </w:tcPr>
          <w:p w14:paraId="7A709447" w14:textId="77777777" w:rsidR="000E0BD4" w:rsidRPr="000E0BD4" w:rsidRDefault="000E0BD4" w:rsidP="00EE3FB5">
            <w:pPr>
              <w:jc w:val="center"/>
              <w:rPr>
                <w:rFonts w:ascii="Arial" w:hAnsi="Arial" w:cs="Arial"/>
                <w:b/>
                <w:bCs/>
              </w:rPr>
            </w:pPr>
            <w:r w:rsidRPr="000E0BD4">
              <w:rPr>
                <w:rFonts w:ascii="Arial" w:hAnsi="Arial" w:cs="Arial"/>
                <w:b/>
                <w:bCs/>
              </w:rPr>
              <w:t>C</w:t>
            </w:r>
          </w:p>
        </w:tc>
        <w:tc>
          <w:tcPr>
            <w:tcW w:w="784" w:type="dxa"/>
            <w:tcBorders>
              <w:left w:val="nil"/>
              <w:bottom w:val="single" w:sz="4" w:space="0" w:color="auto"/>
              <w:right w:val="nil"/>
            </w:tcBorders>
          </w:tcPr>
          <w:p w14:paraId="4BF57196" w14:textId="77777777" w:rsidR="000E0BD4" w:rsidRPr="000E0BD4" w:rsidRDefault="000E0BD4" w:rsidP="00EE3FB5">
            <w:pPr>
              <w:jc w:val="center"/>
              <w:rPr>
                <w:rFonts w:ascii="Arial" w:hAnsi="Arial" w:cs="Arial"/>
                <w:b/>
                <w:bCs/>
              </w:rPr>
            </w:pPr>
            <w:r w:rsidRPr="000E0BD4">
              <w:rPr>
                <w:rFonts w:ascii="Arial" w:hAnsi="Arial" w:cs="Arial"/>
                <w:b/>
                <w:bCs/>
              </w:rPr>
              <w:t>D</w:t>
            </w:r>
          </w:p>
        </w:tc>
      </w:tr>
      <w:tr w:rsidR="000E0BD4" w:rsidRPr="000E0BD4" w14:paraId="29949CA3" w14:textId="77777777" w:rsidTr="000E0BD4">
        <w:trPr>
          <w:jc w:val="center"/>
        </w:trPr>
        <w:tc>
          <w:tcPr>
            <w:tcW w:w="1421" w:type="dxa"/>
            <w:tcBorders>
              <w:top w:val="nil"/>
              <w:left w:val="nil"/>
              <w:bottom w:val="nil"/>
              <w:right w:val="nil"/>
            </w:tcBorders>
          </w:tcPr>
          <w:p w14:paraId="5CC348F6" w14:textId="77777777" w:rsidR="000E0BD4" w:rsidRPr="000E0BD4" w:rsidRDefault="000E0BD4" w:rsidP="00EE3FB5">
            <w:pPr>
              <w:jc w:val="center"/>
              <w:rPr>
                <w:rFonts w:ascii="Arial" w:hAnsi="Arial" w:cs="Arial"/>
              </w:rPr>
            </w:pPr>
            <w:r w:rsidRPr="000E0BD4">
              <w:rPr>
                <w:rFonts w:ascii="Arial" w:hAnsi="Arial" w:cs="Arial"/>
              </w:rPr>
              <w:t>Level (-1)</w:t>
            </w:r>
          </w:p>
        </w:tc>
        <w:tc>
          <w:tcPr>
            <w:tcW w:w="850" w:type="dxa"/>
            <w:tcBorders>
              <w:top w:val="single" w:sz="4" w:space="0" w:color="auto"/>
              <w:left w:val="nil"/>
              <w:bottom w:val="nil"/>
              <w:right w:val="nil"/>
            </w:tcBorders>
          </w:tcPr>
          <w:p w14:paraId="4AD2FF6D" w14:textId="77777777" w:rsidR="000E0BD4" w:rsidRPr="000E0BD4" w:rsidRDefault="000E0BD4" w:rsidP="00EE3FB5">
            <w:pPr>
              <w:jc w:val="center"/>
              <w:rPr>
                <w:rFonts w:ascii="Arial" w:hAnsi="Arial" w:cs="Arial"/>
              </w:rPr>
            </w:pPr>
            <w:r w:rsidRPr="000E0BD4">
              <w:rPr>
                <w:rFonts w:ascii="Arial" w:hAnsi="Arial" w:cs="Arial"/>
              </w:rPr>
              <w:t>12.64</w:t>
            </w:r>
          </w:p>
        </w:tc>
        <w:tc>
          <w:tcPr>
            <w:tcW w:w="756" w:type="dxa"/>
            <w:tcBorders>
              <w:top w:val="single" w:sz="4" w:space="0" w:color="auto"/>
              <w:left w:val="nil"/>
              <w:bottom w:val="nil"/>
              <w:right w:val="nil"/>
            </w:tcBorders>
          </w:tcPr>
          <w:p w14:paraId="1B9DCE51" w14:textId="77777777" w:rsidR="000E0BD4" w:rsidRPr="000E0BD4" w:rsidRDefault="000E0BD4" w:rsidP="00EE3FB5">
            <w:pPr>
              <w:jc w:val="center"/>
              <w:rPr>
                <w:rFonts w:ascii="Arial" w:hAnsi="Arial" w:cs="Arial"/>
              </w:rPr>
            </w:pPr>
            <w:r w:rsidRPr="000E0BD4">
              <w:rPr>
                <w:rFonts w:ascii="Arial" w:hAnsi="Arial" w:cs="Arial"/>
              </w:rPr>
              <w:t>11.64</w:t>
            </w:r>
          </w:p>
        </w:tc>
        <w:tc>
          <w:tcPr>
            <w:tcW w:w="756" w:type="dxa"/>
            <w:tcBorders>
              <w:top w:val="single" w:sz="4" w:space="0" w:color="auto"/>
              <w:left w:val="nil"/>
              <w:bottom w:val="nil"/>
              <w:right w:val="nil"/>
            </w:tcBorders>
          </w:tcPr>
          <w:p w14:paraId="1000CB7A" w14:textId="77777777" w:rsidR="000E0BD4" w:rsidRPr="000E0BD4" w:rsidRDefault="000E0BD4" w:rsidP="00EE3FB5">
            <w:pPr>
              <w:jc w:val="center"/>
              <w:rPr>
                <w:rFonts w:ascii="Arial" w:hAnsi="Arial" w:cs="Arial"/>
              </w:rPr>
            </w:pPr>
            <w:r w:rsidRPr="000E0BD4">
              <w:rPr>
                <w:rFonts w:ascii="Arial" w:hAnsi="Arial" w:cs="Arial"/>
              </w:rPr>
              <w:t>12.26</w:t>
            </w:r>
          </w:p>
        </w:tc>
        <w:tc>
          <w:tcPr>
            <w:tcW w:w="784" w:type="dxa"/>
            <w:tcBorders>
              <w:top w:val="single" w:sz="4" w:space="0" w:color="auto"/>
              <w:left w:val="nil"/>
              <w:bottom w:val="nil"/>
              <w:right w:val="nil"/>
            </w:tcBorders>
          </w:tcPr>
          <w:p w14:paraId="098AB6D4" w14:textId="77777777" w:rsidR="000E0BD4" w:rsidRPr="000E0BD4" w:rsidRDefault="000E0BD4" w:rsidP="00EE3FB5">
            <w:pPr>
              <w:jc w:val="center"/>
              <w:rPr>
                <w:rFonts w:ascii="Arial" w:hAnsi="Arial" w:cs="Arial"/>
              </w:rPr>
            </w:pPr>
            <w:r w:rsidRPr="000E0BD4">
              <w:rPr>
                <w:rFonts w:ascii="Arial" w:hAnsi="Arial" w:cs="Arial"/>
              </w:rPr>
              <w:t>19.12</w:t>
            </w:r>
          </w:p>
        </w:tc>
      </w:tr>
      <w:tr w:rsidR="000E0BD4" w:rsidRPr="000E0BD4" w14:paraId="79B7A736" w14:textId="77777777" w:rsidTr="00EE3FB5">
        <w:trPr>
          <w:jc w:val="center"/>
        </w:trPr>
        <w:tc>
          <w:tcPr>
            <w:tcW w:w="1421" w:type="dxa"/>
            <w:tcBorders>
              <w:top w:val="nil"/>
              <w:left w:val="nil"/>
              <w:right w:val="nil"/>
            </w:tcBorders>
          </w:tcPr>
          <w:p w14:paraId="4549E6D7" w14:textId="77777777" w:rsidR="000E0BD4" w:rsidRPr="000E0BD4" w:rsidRDefault="000E0BD4" w:rsidP="00EE3FB5">
            <w:pPr>
              <w:jc w:val="center"/>
              <w:rPr>
                <w:rFonts w:ascii="Arial" w:hAnsi="Arial" w:cs="Arial"/>
              </w:rPr>
            </w:pPr>
            <w:r w:rsidRPr="000E0BD4">
              <w:rPr>
                <w:rFonts w:ascii="Arial" w:hAnsi="Arial" w:cs="Arial"/>
              </w:rPr>
              <w:t>Level (+1)</w:t>
            </w:r>
          </w:p>
        </w:tc>
        <w:tc>
          <w:tcPr>
            <w:tcW w:w="850" w:type="dxa"/>
            <w:tcBorders>
              <w:top w:val="nil"/>
              <w:left w:val="nil"/>
              <w:right w:val="nil"/>
            </w:tcBorders>
          </w:tcPr>
          <w:p w14:paraId="3F29A6D7" w14:textId="77777777" w:rsidR="000E0BD4" w:rsidRPr="000E0BD4" w:rsidRDefault="000E0BD4" w:rsidP="00EE3FB5">
            <w:pPr>
              <w:jc w:val="center"/>
              <w:rPr>
                <w:rFonts w:ascii="Arial" w:hAnsi="Arial" w:cs="Arial"/>
              </w:rPr>
            </w:pPr>
            <w:r w:rsidRPr="000E0BD4">
              <w:rPr>
                <w:rFonts w:ascii="Arial" w:hAnsi="Arial" w:cs="Arial"/>
              </w:rPr>
              <w:t>17.16</w:t>
            </w:r>
          </w:p>
        </w:tc>
        <w:tc>
          <w:tcPr>
            <w:tcW w:w="756" w:type="dxa"/>
            <w:tcBorders>
              <w:top w:val="nil"/>
              <w:left w:val="nil"/>
              <w:right w:val="nil"/>
            </w:tcBorders>
          </w:tcPr>
          <w:p w14:paraId="3BF24CB0" w14:textId="77777777" w:rsidR="000E0BD4" w:rsidRPr="000E0BD4" w:rsidRDefault="000E0BD4" w:rsidP="00EE3FB5">
            <w:pPr>
              <w:jc w:val="center"/>
              <w:rPr>
                <w:rFonts w:ascii="Arial" w:hAnsi="Arial" w:cs="Arial"/>
              </w:rPr>
            </w:pPr>
            <w:r w:rsidRPr="000E0BD4">
              <w:rPr>
                <w:rFonts w:ascii="Arial" w:hAnsi="Arial" w:cs="Arial"/>
              </w:rPr>
              <w:t>18.16</w:t>
            </w:r>
          </w:p>
        </w:tc>
        <w:tc>
          <w:tcPr>
            <w:tcW w:w="756" w:type="dxa"/>
            <w:tcBorders>
              <w:top w:val="nil"/>
              <w:left w:val="nil"/>
              <w:right w:val="nil"/>
            </w:tcBorders>
          </w:tcPr>
          <w:p w14:paraId="5974D9D2" w14:textId="77777777" w:rsidR="000E0BD4" w:rsidRPr="000E0BD4" w:rsidRDefault="000E0BD4" w:rsidP="00EE3FB5">
            <w:pPr>
              <w:jc w:val="center"/>
              <w:rPr>
                <w:rFonts w:ascii="Arial" w:hAnsi="Arial" w:cs="Arial"/>
              </w:rPr>
            </w:pPr>
            <w:r w:rsidRPr="000E0BD4">
              <w:rPr>
                <w:rFonts w:ascii="Arial" w:hAnsi="Arial" w:cs="Arial"/>
              </w:rPr>
              <w:t>17.54</w:t>
            </w:r>
          </w:p>
        </w:tc>
        <w:tc>
          <w:tcPr>
            <w:tcW w:w="784" w:type="dxa"/>
            <w:tcBorders>
              <w:top w:val="nil"/>
              <w:left w:val="nil"/>
              <w:right w:val="nil"/>
            </w:tcBorders>
          </w:tcPr>
          <w:p w14:paraId="72D53DFA" w14:textId="77777777" w:rsidR="000E0BD4" w:rsidRPr="000E0BD4" w:rsidRDefault="000E0BD4" w:rsidP="00EE3FB5">
            <w:pPr>
              <w:jc w:val="center"/>
              <w:rPr>
                <w:rFonts w:ascii="Arial" w:hAnsi="Arial" w:cs="Arial"/>
              </w:rPr>
            </w:pPr>
            <w:r w:rsidRPr="000E0BD4">
              <w:rPr>
                <w:rFonts w:ascii="Arial" w:hAnsi="Arial" w:cs="Arial"/>
              </w:rPr>
              <w:t>10.68</w:t>
            </w:r>
          </w:p>
        </w:tc>
      </w:tr>
    </w:tbl>
    <w:p w14:paraId="235B25B2" w14:textId="77777777" w:rsidR="002D412E" w:rsidRDefault="002D412E" w:rsidP="000E0BD4">
      <w:pPr>
        <w:pStyle w:val="Body"/>
        <w:spacing w:after="0"/>
        <w:jc w:val="center"/>
        <w:rPr>
          <w:rFonts w:ascii="Arial" w:hAnsi="Arial" w:cs="Arial"/>
        </w:rPr>
      </w:pPr>
    </w:p>
    <w:p w14:paraId="3A11A0C3" w14:textId="5CCD3DD5" w:rsidR="002D412E" w:rsidRDefault="002D412E" w:rsidP="002D412E">
      <w:pPr>
        <w:pStyle w:val="Body"/>
        <w:spacing w:after="0"/>
        <w:rPr>
          <w:rFonts w:ascii="Arial" w:hAnsi="Arial" w:cs="Arial"/>
        </w:rPr>
      </w:pPr>
      <w:r w:rsidRPr="002D412E">
        <w:rPr>
          <w:rFonts w:ascii="Arial" w:hAnsi="Arial" w:cs="Arial"/>
        </w:rPr>
        <w:t xml:space="preserve">The analysis of the main effects shown in </w:t>
      </w:r>
      <w:r w:rsidRPr="004C12B5">
        <w:rPr>
          <w:rFonts w:ascii="Arial" w:hAnsi="Arial" w:cs="Arial"/>
          <w:highlight w:val="yellow"/>
        </w:rPr>
        <w:t xml:space="preserve">Figure </w:t>
      </w:r>
      <w:r w:rsidR="004C12B5" w:rsidRPr="004C12B5">
        <w:rPr>
          <w:rFonts w:ascii="Arial" w:hAnsi="Arial" w:cs="Arial"/>
          <w:highlight w:val="yellow"/>
        </w:rPr>
        <w:t>4</w:t>
      </w:r>
      <w:r w:rsidRPr="002D412E">
        <w:rPr>
          <w:rFonts w:ascii="Arial" w:hAnsi="Arial" w:cs="Arial"/>
        </w:rPr>
        <w:t xml:space="preserve"> reveals a significant influence of factors A, B, C and D on the oil yield. Factors A, B and C are positively correlated with oil yield while factor D has a negative effect on the yield. Thus, an increase in the pressure (B), fermentation duration (A), and roasting duration (C) of the sample leads to an increase in the oil yield. Conversely, an increase in stockage duration (D) leads to a decrease in yield, suggesting a negative effect on lipid release. </w:t>
      </w:r>
    </w:p>
    <w:p w14:paraId="45FA0B0B" w14:textId="77777777" w:rsidR="00D165D7" w:rsidRPr="002D412E" w:rsidRDefault="00D165D7" w:rsidP="002D412E">
      <w:pPr>
        <w:pStyle w:val="Body"/>
        <w:spacing w:after="0"/>
        <w:rPr>
          <w:rFonts w:ascii="Arial" w:hAnsi="Arial" w:cs="Arial"/>
        </w:rPr>
      </w:pPr>
    </w:p>
    <w:p w14:paraId="33CFA4CE" w14:textId="5D316B9E" w:rsidR="004B6B4B" w:rsidRDefault="00C13890" w:rsidP="00D165D7">
      <w:pPr>
        <w:pStyle w:val="Body"/>
        <w:spacing w:after="0"/>
        <w:jc w:val="center"/>
        <w:rPr>
          <w:rFonts w:ascii="Arial" w:hAnsi="Arial" w:cs="Arial"/>
        </w:rPr>
      </w:pPr>
      <w:r w:rsidRPr="004A50BA">
        <w:rPr>
          <w:noProof/>
        </w:rPr>
        <w:drawing>
          <wp:inline distT="0" distB="0" distL="0" distR="0" wp14:anchorId="00AF54DA" wp14:editId="69FAFFBA">
            <wp:extent cx="5756910" cy="2138680"/>
            <wp:effectExtent l="0" t="0" r="0" b="0"/>
            <wp:docPr id="94785027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2138680"/>
                    </a:xfrm>
                    <a:prstGeom prst="rect">
                      <a:avLst/>
                    </a:prstGeom>
                    <a:noFill/>
                    <a:ln>
                      <a:noFill/>
                    </a:ln>
                  </pic:spPr>
                </pic:pic>
              </a:graphicData>
            </a:graphic>
          </wp:inline>
        </w:drawing>
      </w:r>
    </w:p>
    <w:p w14:paraId="386BB6DF" w14:textId="057FAF20" w:rsidR="00ED3A7E" w:rsidRPr="00ED3A7E" w:rsidRDefault="00ED3A7E" w:rsidP="00ED3A7E">
      <w:pPr>
        <w:pStyle w:val="Body"/>
        <w:spacing w:after="0"/>
        <w:jc w:val="center"/>
        <w:rPr>
          <w:rFonts w:ascii="Arial" w:hAnsi="Arial" w:cs="Arial"/>
          <w:b/>
          <w:bCs/>
        </w:rPr>
      </w:pPr>
      <w:r w:rsidRPr="004C12B5">
        <w:rPr>
          <w:rFonts w:ascii="Arial" w:hAnsi="Arial" w:cs="Arial"/>
          <w:b/>
          <w:bCs/>
          <w:highlight w:val="yellow"/>
        </w:rPr>
        <w:lastRenderedPageBreak/>
        <w:t xml:space="preserve">Fig. </w:t>
      </w:r>
      <w:r w:rsidR="004C12B5" w:rsidRPr="004C12B5">
        <w:rPr>
          <w:rFonts w:ascii="Arial" w:hAnsi="Arial" w:cs="Arial"/>
          <w:b/>
          <w:bCs/>
          <w:highlight w:val="yellow"/>
        </w:rPr>
        <w:t>4</w:t>
      </w:r>
      <w:r w:rsidRPr="00ED3A7E">
        <w:rPr>
          <w:rFonts w:ascii="Arial" w:hAnsi="Arial" w:cs="Arial"/>
          <w:b/>
          <w:bCs/>
        </w:rPr>
        <w:t>. Main effects diagram</w:t>
      </w:r>
    </w:p>
    <w:p w14:paraId="11078F87" w14:textId="77777777" w:rsidR="004B6B4B" w:rsidRDefault="004B6B4B" w:rsidP="00ED3A7E">
      <w:pPr>
        <w:pStyle w:val="Body"/>
        <w:spacing w:after="0"/>
        <w:rPr>
          <w:rFonts w:ascii="Arial" w:hAnsi="Arial" w:cs="Arial"/>
        </w:rPr>
      </w:pPr>
    </w:p>
    <w:p w14:paraId="10F0A269" w14:textId="6E60F8AC" w:rsidR="00ED3A7E" w:rsidRDefault="004A2544" w:rsidP="00ED3A7E">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4</w:t>
      </w:r>
      <w:r w:rsidRPr="00103C79">
        <w:rPr>
          <w:rFonts w:ascii="Arial" w:hAnsi="Arial" w:cs="Arial"/>
          <w:b/>
          <w:u w:val="single"/>
        </w:rPr>
        <w:t xml:space="preserve"> </w:t>
      </w:r>
      <w:r w:rsidR="002C1E27" w:rsidRPr="002C1E27">
        <w:rPr>
          <w:rFonts w:ascii="Arial" w:hAnsi="Arial" w:cs="Arial"/>
          <w:b/>
          <w:bCs/>
          <w:u w:val="single"/>
        </w:rPr>
        <w:t>Effects of interactions between factors</w:t>
      </w:r>
    </w:p>
    <w:p w14:paraId="6640555C" w14:textId="77777777" w:rsidR="00631CA0" w:rsidRDefault="00631CA0" w:rsidP="00441B6F">
      <w:pPr>
        <w:pStyle w:val="Body"/>
        <w:spacing w:after="0"/>
        <w:rPr>
          <w:rFonts w:ascii="Arial" w:hAnsi="Arial" w:cs="Arial"/>
        </w:rPr>
      </w:pPr>
    </w:p>
    <w:p w14:paraId="0D16167B" w14:textId="2D3B1DD4" w:rsidR="00EE3A62" w:rsidRPr="00EE3A62" w:rsidRDefault="00EE3A62" w:rsidP="00EE3A62">
      <w:pPr>
        <w:pStyle w:val="Body"/>
        <w:spacing w:after="0"/>
        <w:rPr>
          <w:rFonts w:ascii="Arial" w:hAnsi="Arial" w:cs="Arial"/>
        </w:rPr>
      </w:pPr>
      <w:r w:rsidRPr="004C12B5">
        <w:rPr>
          <w:rFonts w:ascii="Arial" w:hAnsi="Arial" w:cs="Arial"/>
          <w:highlight w:val="yellow"/>
        </w:rPr>
        <w:t xml:space="preserve">Figure </w:t>
      </w:r>
      <w:r w:rsidR="004C12B5" w:rsidRPr="004C12B5">
        <w:rPr>
          <w:rFonts w:ascii="Arial" w:hAnsi="Arial" w:cs="Arial"/>
          <w:highlight w:val="yellow"/>
        </w:rPr>
        <w:t>5</w:t>
      </w:r>
      <w:r w:rsidRPr="00EE3A62">
        <w:rPr>
          <w:rFonts w:ascii="Arial" w:hAnsi="Arial" w:cs="Arial"/>
        </w:rPr>
        <w:t xml:space="preserve"> shows the interaction diagram, a graphical tool for visualizing the combined effects of two factors on the response variable. </w:t>
      </w:r>
    </w:p>
    <w:p w14:paraId="550CBBEB" w14:textId="77777777" w:rsidR="00D165D7" w:rsidRDefault="00D165D7" w:rsidP="00441B6F">
      <w:pPr>
        <w:pStyle w:val="Body"/>
        <w:spacing w:after="0"/>
        <w:rPr>
          <w:rFonts w:ascii="Arial" w:hAnsi="Arial" w:cs="Arial"/>
        </w:rPr>
      </w:pPr>
    </w:p>
    <w:p w14:paraId="4B840074" w14:textId="0AF7D43F" w:rsidR="00D165D7" w:rsidRDefault="00EE3A62" w:rsidP="00EE3A62">
      <w:pPr>
        <w:pStyle w:val="Body"/>
        <w:spacing w:after="0"/>
        <w:jc w:val="center"/>
        <w:rPr>
          <w:rFonts w:ascii="Arial" w:hAnsi="Arial" w:cs="Arial"/>
        </w:rPr>
      </w:pPr>
      <w:r w:rsidRPr="00576321">
        <w:rPr>
          <w:rFonts w:ascii="Times New Roman" w:hAnsi="Times New Roman"/>
          <w:noProof/>
          <w:sz w:val="24"/>
          <w:szCs w:val="24"/>
        </w:rPr>
        <w:drawing>
          <wp:inline distT="0" distB="0" distL="0" distR="0" wp14:anchorId="46053C81" wp14:editId="7375D84C">
            <wp:extent cx="4572000" cy="2635250"/>
            <wp:effectExtent l="0" t="0" r="0" b="0"/>
            <wp:docPr id="106455233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635250"/>
                    </a:xfrm>
                    <a:prstGeom prst="rect">
                      <a:avLst/>
                    </a:prstGeom>
                    <a:noFill/>
                    <a:ln>
                      <a:noFill/>
                    </a:ln>
                  </pic:spPr>
                </pic:pic>
              </a:graphicData>
            </a:graphic>
          </wp:inline>
        </w:drawing>
      </w:r>
    </w:p>
    <w:p w14:paraId="7D977835" w14:textId="63B85918" w:rsidR="00EE3A62" w:rsidRDefault="00EE3A62" w:rsidP="00EE3A62">
      <w:pPr>
        <w:pStyle w:val="Body"/>
        <w:spacing w:after="0"/>
        <w:jc w:val="center"/>
        <w:rPr>
          <w:rFonts w:ascii="Arial" w:hAnsi="Arial" w:cs="Arial"/>
          <w:b/>
          <w:bCs/>
          <w:lang w:val="fr-FR"/>
        </w:rPr>
      </w:pPr>
      <w:r w:rsidRPr="004C12B5">
        <w:rPr>
          <w:rFonts w:ascii="Arial" w:hAnsi="Arial" w:cs="Arial"/>
          <w:b/>
          <w:bCs/>
          <w:highlight w:val="yellow"/>
          <w:lang w:val="fr-FR"/>
        </w:rPr>
        <w:t xml:space="preserve">Fig. </w:t>
      </w:r>
      <w:r w:rsidR="004C12B5" w:rsidRPr="004C12B5">
        <w:rPr>
          <w:rFonts w:ascii="Arial" w:hAnsi="Arial" w:cs="Arial"/>
          <w:b/>
          <w:bCs/>
          <w:highlight w:val="yellow"/>
          <w:lang w:val="fr-FR"/>
        </w:rPr>
        <w:t>5</w:t>
      </w:r>
      <w:r>
        <w:rPr>
          <w:rFonts w:ascii="Arial" w:hAnsi="Arial" w:cs="Arial"/>
          <w:b/>
          <w:bCs/>
          <w:lang w:val="fr-FR"/>
        </w:rPr>
        <w:t>.</w:t>
      </w:r>
      <w:r w:rsidRPr="00EE3A62">
        <w:rPr>
          <w:rFonts w:ascii="Arial" w:hAnsi="Arial" w:cs="Arial"/>
          <w:lang w:val="fr-FR"/>
        </w:rPr>
        <w:t xml:space="preserve"> </w:t>
      </w:r>
      <w:r w:rsidRPr="00EE3A62">
        <w:rPr>
          <w:rFonts w:ascii="Arial" w:hAnsi="Arial" w:cs="Arial"/>
          <w:b/>
          <w:bCs/>
          <w:lang w:val="fr-FR"/>
        </w:rPr>
        <w:t>Factor 2-Factor 1 interaction diagram</w:t>
      </w:r>
    </w:p>
    <w:p w14:paraId="4D440D2E" w14:textId="77777777" w:rsidR="00D46E47" w:rsidRPr="00EE3A62" w:rsidRDefault="00D46E47" w:rsidP="00D46E47">
      <w:pPr>
        <w:pStyle w:val="Body"/>
        <w:spacing w:after="0"/>
        <w:rPr>
          <w:rFonts w:ascii="Arial" w:hAnsi="Arial" w:cs="Arial"/>
          <w:lang w:val="fr-FR"/>
        </w:rPr>
      </w:pPr>
    </w:p>
    <w:p w14:paraId="768D23F1" w14:textId="77777777" w:rsidR="00D46E47" w:rsidRPr="00D46E47" w:rsidRDefault="00D46E47" w:rsidP="00D46E47">
      <w:pPr>
        <w:pStyle w:val="Body"/>
        <w:spacing w:after="0"/>
        <w:rPr>
          <w:rFonts w:ascii="Arial" w:hAnsi="Arial" w:cs="Arial"/>
        </w:rPr>
      </w:pPr>
      <w:r w:rsidRPr="00D46E47">
        <w:rPr>
          <w:rFonts w:ascii="Arial" w:hAnsi="Arial" w:cs="Arial"/>
        </w:rPr>
        <w:t>An interaction is characterized by a modification of the effect of one factor depending on the level of the other factor. This diagram is constructed by representing the average of the responses obtained for each combination of the low (-) and high (+) levels of the two factors considered.</w:t>
      </w:r>
    </w:p>
    <w:p w14:paraId="6C1A1235" w14:textId="77777777" w:rsidR="00D165D7" w:rsidRDefault="00D165D7" w:rsidP="00441B6F">
      <w:pPr>
        <w:pStyle w:val="Body"/>
        <w:spacing w:after="0"/>
        <w:rPr>
          <w:rFonts w:ascii="Arial" w:hAnsi="Arial" w:cs="Arial"/>
        </w:rPr>
      </w:pPr>
    </w:p>
    <w:p w14:paraId="09446A2D" w14:textId="26CFC11A" w:rsidR="00C30A0F" w:rsidRDefault="00C30A0F" w:rsidP="00F32467">
      <w:pPr>
        <w:pStyle w:val="Body"/>
        <w:spacing w:after="0"/>
        <w:jc w:val="left"/>
        <w:rPr>
          <w:rFonts w:ascii="Arial" w:hAnsi="Arial" w:cs="Arial"/>
        </w:rPr>
      </w:pPr>
      <w:r w:rsidRPr="00F32467">
        <w:rPr>
          <w:rFonts w:ascii="Arial" w:hAnsi="Arial" w:cs="Arial"/>
          <w:b/>
          <w:bCs/>
          <w:i/>
        </w:rPr>
        <w:t>3.1.</w:t>
      </w:r>
      <w:r w:rsidR="007959F7" w:rsidRPr="00F32467">
        <w:rPr>
          <w:rFonts w:ascii="Arial" w:hAnsi="Arial" w:cs="Arial"/>
          <w:b/>
          <w:bCs/>
          <w:i/>
        </w:rPr>
        <w:t>4</w:t>
      </w:r>
      <w:r w:rsidRPr="00F32467">
        <w:rPr>
          <w:rFonts w:ascii="Arial" w:hAnsi="Arial" w:cs="Arial"/>
          <w:b/>
          <w:bCs/>
          <w:i/>
        </w:rPr>
        <w:t>.1</w:t>
      </w:r>
      <w:r w:rsidRPr="00C30A0F">
        <w:rPr>
          <w:rFonts w:ascii="Arial" w:hAnsi="Arial" w:cs="Arial"/>
          <w:i/>
        </w:rPr>
        <w:t xml:space="preserve"> </w:t>
      </w:r>
      <w:r w:rsidR="000B6298" w:rsidRPr="000B6298">
        <w:rPr>
          <w:rFonts w:ascii="Arial" w:hAnsi="Arial" w:cs="Arial"/>
          <w:b/>
          <w:bCs/>
          <w:i/>
          <w:iCs/>
        </w:rPr>
        <w:t>Interaction effect: Fermentation duration-Pressure (AB)</w:t>
      </w:r>
      <w:r w:rsidR="000B6298" w:rsidRPr="000B6298">
        <w:rPr>
          <w:rFonts w:ascii="Arial" w:hAnsi="Arial" w:cs="Arial"/>
          <w:b/>
          <w:bCs/>
          <w:i/>
        </w:rPr>
        <w:t xml:space="preserve"> </w:t>
      </w:r>
      <w:r w:rsidRPr="00FB3A86">
        <w:rPr>
          <w:rFonts w:ascii="Arial" w:hAnsi="Arial" w:cs="Arial"/>
        </w:rPr>
        <w:t xml:space="preserve"> </w:t>
      </w:r>
    </w:p>
    <w:p w14:paraId="20A9EFDB" w14:textId="77777777" w:rsidR="00E053D0" w:rsidRDefault="00E053D0" w:rsidP="00441B6F">
      <w:pPr>
        <w:pStyle w:val="Body"/>
        <w:spacing w:after="0"/>
        <w:rPr>
          <w:rFonts w:ascii="Arial" w:hAnsi="Arial" w:cs="Arial"/>
        </w:rPr>
      </w:pPr>
    </w:p>
    <w:p w14:paraId="2C07C729" w14:textId="2D8BC9D9" w:rsidR="00292A65" w:rsidRPr="00292A65" w:rsidRDefault="00292A65" w:rsidP="00292A65">
      <w:pPr>
        <w:pStyle w:val="Body"/>
        <w:spacing w:after="0"/>
        <w:rPr>
          <w:rFonts w:ascii="Arial" w:hAnsi="Arial" w:cs="Arial"/>
        </w:rPr>
      </w:pPr>
      <w:r w:rsidRPr="00292A65">
        <w:rPr>
          <w:rFonts w:ascii="Arial" w:hAnsi="Arial" w:cs="Arial"/>
        </w:rPr>
        <w:t>The main effects of factors A (4.499) and B (6.509) are both positive (</w:t>
      </w:r>
      <w:r w:rsidRPr="00193B49">
        <w:rPr>
          <w:rFonts w:ascii="Arial" w:hAnsi="Arial" w:cs="Arial"/>
        </w:rPr>
        <w:t>Table 6),</w:t>
      </w:r>
      <w:r w:rsidRPr="00292A65">
        <w:rPr>
          <w:rFonts w:ascii="Arial" w:hAnsi="Arial" w:cs="Arial"/>
        </w:rPr>
        <w:t xml:space="preserve"> indicating a favorable influence on the extracted oil yield. The AB interaction, characterized by a positive effect (1.854), highlights a synergistic effect between these two factors. Indeed, the increase in factor A, whether at the low (-1) or high (+1) level, leads to an increase in oil yield, and this effect is amplified when factor B is also at its high level (+1) </w:t>
      </w:r>
      <w:r w:rsidRPr="00193B49">
        <w:rPr>
          <w:rFonts w:ascii="Arial" w:hAnsi="Arial" w:cs="Arial"/>
        </w:rPr>
        <w:t>(</w:t>
      </w:r>
      <w:r w:rsidRPr="004C12B5">
        <w:rPr>
          <w:rFonts w:ascii="Arial" w:hAnsi="Arial" w:cs="Arial"/>
          <w:highlight w:val="yellow"/>
        </w:rPr>
        <w:t xml:space="preserve">Fig. </w:t>
      </w:r>
      <w:r w:rsidR="004C12B5" w:rsidRPr="004C12B5">
        <w:rPr>
          <w:rFonts w:ascii="Arial" w:hAnsi="Arial" w:cs="Arial"/>
          <w:highlight w:val="yellow"/>
        </w:rPr>
        <w:t>6</w:t>
      </w:r>
      <w:r w:rsidRPr="00292A65">
        <w:rPr>
          <w:rFonts w:ascii="Arial" w:hAnsi="Arial" w:cs="Arial"/>
        </w:rPr>
        <w:t>).</w:t>
      </w:r>
    </w:p>
    <w:p w14:paraId="32635E2E" w14:textId="77777777" w:rsidR="00790ADA" w:rsidRDefault="00790ADA" w:rsidP="00441B6F">
      <w:pPr>
        <w:pStyle w:val="Body"/>
        <w:spacing w:after="0"/>
        <w:rPr>
          <w:rFonts w:ascii="Arial" w:hAnsi="Arial" w:cs="Arial"/>
        </w:rPr>
      </w:pPr>
    </w:p>
    <w:p w14:paraId="0C51384A" w14:textId="2D16A99F" w:rsidR="000B6298" w:rsidRDefault="0057137E" w:rsidP="005B7131">
      <w:pPr>
        <w:pStyle w:val="Body"/>
        <w:spacing w:after="0"/>
        <w:jc w:val="center"/>
        <w:rPr>
          <w:rFonts w:ascii="Arial" w:hAnsi="Arial" w:cs="Arial"/>
        </w:rPr>
      </w:pPr>
      <w:r w:rsidRPr="00A0185C">
        <w:rPr>
          <w:rFonts w:ascii="Times New Roman" w:hAnsi="Times New Roman"/>
          <w:noProof/>
          <w:sz w:val="24"/>
          <w:szCs w:val="24"/>
        </w:rPr>
        <w:drawing>
          <wp:inline distT="0" distB="0" distL="0" distR="0" wp14:anchorId="052AA6B4" wp14:editId="4D36097C">
            <wp:extent cx="4730750" cy="2846705"/>
            <wp:effectExtent l="0" t="0" r="0" b="0"/>
            <wp:docPr id="124090414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0750" cy="2846705"/>
                    </a:xfrm>
                    <a:prstGeom prst="rect">
                      <a:avLst/>
                    </a:prstGeom>
                    <a:noFill/>
                    <a:ln>
                      <a:noFill/>
                    </a:ln>
                  </pic:spPr>
                </pic:pic>
              </a:graphicData>
            </a:graphic>
          </wp:inline>
        </w:drawing>
      </w:r>
    </w:p>
    <w:p w14:paraId="0A2C306B" w14:textId="1FF5BA9D" w:rsidR="005B7131" w:rsidRPr="005B7131" w:rsidRDefault="005B7131" w:rsidP="005B7131">
      <w:pPr>
        <w:pStyle w:val="Body"/>
        <w:spacing w:after="0"/>
        <w:jc w:val="center"/>
        <w:rPr>
          <w:rFonts w:ascii="Arial" w:hAnsi="Arial" w:cs="Arial"/>
        </w:rPr>
      </w:pPr>
      <w:r w:rsidRPr="004C12B5">
        <w:rPr>
          <w:rFonts w:ascii="Arial" w:hAnsi="Arial" w:cs="Arial"/>
          <w:b/>
          <w:bCs/>
          <w:highlight w:val="yellow"/>
        </w:rPr>
        <w:t xml:space="preserve">Fig. </w:t>
      </w:r>
      <w:r w:rsidR="004C12B5" w:rsidRPr="004C12B5">
        <w:rPr>
          <w:rFonts w:ascii="Arial" w:hAnsi="Arial" w:cs="Arial"/>
          <w:b/>
          <w:bCs/>
          <w:highlight w:val="yellow"/>
        </w:rPr>
        <w:t>6</w:t>
      </w:r>
      <w:r>
        <w:rPr>
          <w:rFonts w:ascii="Arial" w:hAnsi="Arial" w:cs="Arial"/>
          <w:b/>
          <w:bCs/>
        </w:rPr>
        <w:t>.</w:t>
      </w:r>
      <w:r w:rsidRPr="005B7131">
        <w:rPr>
          <w:rFonts w:ascii="Arial" w:hAnsi="Arial" w:cs="Arial"/>
        </w:rPr>
        <w:t xml:space="preserve"> </w:t>
      </w:r>
      <w:r w:rsidRPr="005B7131">
        <w:rPr>
          <w:rFonts w:ascii="Arial" w:hAnsi="Arial" w:cs="Arial"/>
          <w:b/>
          <w:bCs/>
        </w:rPr>
        <w:t>Fermentation duration-Pressure interaction diagram</w:t>
      </w:r>
    </w:p>
    <w:p w14:paraId="00F37AD3" w14:textId="77777777" w:rsidR="005B7131" w:rsidRDefault="005B7131" w:rsidP="005B7131">
      <w:pPr>
        <w:pStyle w:val="Body"/>
        <w:spacing w:after="0"/>
        <w:jc w:val="center"/>
        <w:rPr>
          <w:rFonts w:ascii="Arial" w:hAnsi="Arial" w:cs="Arial"/>
        </w:rPr>
      </w:pPr>
    </w:p>
    <w:p w14:paraId="36484D41" w14:textId="492CEC36" w:rsidR="000B6298" w:rsidRDefault="00D61126" w:rsidP="00441B6F">
      <w:pPr>
        <w:pStyle w:val="Body"/>
        <w:spacing w:after="0"/>
        <w:rPr>
          <w:rFonts w:ascii="Arial" w:hAnsi="Arial" w:cs="Arial"/>
        </w:rPr>
      </w:pPr>
      <w:r w:rsidRPr="00F32467">
        <w:rPr>
          <w:rFonts w:ascii="Arial" w:hAnsi="Arial" w:cs="Arial"/>
          <w:b/>
          <w:bCs/>
          <w:i/>
        </w:rPr>
        <w:t>3.1.4.</w:t>
      </w:r>
      <w:r>
        <w:rPr>
          <w:rFonts w:ascii="Arial" w:hAnsi="Arial" w:cs="Arial"/>
          <w:b/>
          <w:bCs/>
          <w:i/>
        </w:rPr>
        <w:t>2</w:t>
      </w:r>
      <w:r w:rsidRPr="00C30A0F">
        <w:rPr>
          <w:rFonts w:ascii="Arial" w:hAnsi="Arial" w:cs="Arial"/>
          <w:i/>
        </w:rPr>
        <w:t xml:space="preserve"> </w:t>
      </w:r>
      <w:r w:rsidRPr="000B6298">
        <w:rPr>
          <w:rFonts w:ascii="Arial" w:hAnsi="Arial" w:cs="Arial"/>
          <w:b/>
          <w:bCs/>
          <w:i/>
          <w:iCs/>
        </w:rPr>
        <w:t>Interaction effect:</w:t>
      </w:r>
      <w:r>
        <w:rPr>
          <w:rFonts w:ascii="Arial" w:hAnsi="Arial" w:cs="Arial"/>
          <w:b/>
          <w:bCs/>
          <w:i/>
          <w:iCs/>
        </w:rPr>
        <w:t xml:space="preserve"> </w:t>
      </w:r>
      <w:r w:rsidRPr="00D61126">
        <w:rPr>
          <w:rFonts w:ascii="Arial" w:hAnsi="Arial" w:cs="Arial"/>
          <w:b/>
          <w:bCs/>
          <w:i/>
          <w:iCs/>
        </w:rPr>
        <w:t>Pressure-Storage duration (BD)</w:t>
      </w:r>
    </w:p>
    <w:p w14:paraId="357C089F" w14:textId="77777777" w:rsidR="000B6298" w:rsidRDefault="000B6298" w:rsidP="00441B6F">
      <w:pPr>
        <w:pStyle w:val="Body"/>
        <w:spacing w:after="0"/>
        <w:rPr>
          <w:rFonts w:ascii="Arial" w:hAnsi="Arial" w:cs="Arial"/>
        </w:rPr>
      </w:pPr>
    </w:p>
    <w:p w14:paraId="7844285D" w14:textId="209F49D5" w:rsidR="00D61126" w:rsidRPr="00D61126" w:rsidRDefault="00D61126" w:rsidP="00D61126">
      <w:pPr>
        <w:pStyle w:val="Body"/>
        <w:spacing w:after="0"/>
        <w:rPr>
          <w:rFonts w:ascii="Arial" w:hAnsi="Arial" w:cs="Arial"/>
        </w:rPr>
      </w:pPr>
      <w:r w:rsidRPr="00D61126">
        <w:rPr>
          <w:rFonts w:ascii="Arial" w:hAnsi="Arial" w:cs="Arial"/>
        </w:rPr>
        <w:t xml:space="preserve">The interaction </w:t>
      </w:r>
      <w:r w:rsidRPr="00193B49">
        <w:rPr>
          <w:rFonts w:ascii="Arial" w:hAnsi="Arial" w:cs="Arial"/>
        </w:rPr>
        <w:t>diagram (</w:t>
      </w:r>
      <w:r w:rsidRPr="004C12B5">
        <w:rPr>
          <w:rFonts w:ascii="Arial" w:hAnsi="Arial" w:cs="Arial"/>
          <w:highlight w:val="yellow"/>
        </w:rPr>
        <w:t xml:space="preserve">Fig. </w:t>
      </w:r>
      <w:r w:rsidR="004C12B5" w:rsidRPr="004C12B5">
        <w:rPr>
          <w:rFonts w:ascii="Arial" w:hAnsi="Arial" w:cs="Arial"/>
          <w:highlight w:val="yellow"/>
        </w:rPr>
        <w:t>7</w:t>
      </w:r>
      <w:r w:rsidRPr="00193B49">
        <w:rPr>
          <w:rFonts w:ascii="Arial" w:hAnsi="Arial" w:cs="Arial"/>
        </w:rPr>
        <w:t>) and Table 6</w:t>
      </w:r>
      <w:r w:rsidRPr="00D61126">
        <w:rPr>
          <w:rFonts w:ascii="Arial" w:hAnsi="Arial" w:cs="Arial"/>
        </w:rPr>
        <w:t xml:space="preserve"> reveal a negative main effect of factor D (-8.461) and a positive main effect of factor B (6.509) on oil yield. The BD interaction, on the other hand, exerts a negative effect (-2.191). Specifically, when factor B increases from its low level (-1) to its high level (+1), a significant increase in oil yield is observed, regardless of the value of factor D. However, the maximum yield is obtained when factor D is at its low level (-1) and factor B at its high level (+1).</w:t>
      </w:r>
    </w:p>
    <w:p w14:paraId="0A4A2AF7" w14:textId="47298075" w:rsidR="000B6298" w:rsidRDefault="00A148A3" w:rsidP="003625EE">
      <w:pPr>
        <w:pStyle w:val="Body"/>
        <w:spacing w:after="0"/>
        <w:jc w:val="center"/>
        <w:rPr>
          <w:rFonts w:ascii="Arial" w:hAnsi="Arial" w:cs="Arial"/>
        </w:rPr>
      </w:pPr>
      <w:r w:rsidRPr="004A50BA">
        <w:rPr>
          <w:noProof/>
        </w:rPr>
        <w:drawing>
          <wp:inline distT="0" distB="0" distL="0" distR="0" wp14:anchorId="5077DB7E" wp14:editId="183F1586">
            <wp:extent cx="5001260" cy="2632075"/>
            <wp:effectExtent l="0" t="0" r="8890" b="0"/>
            <wp:docPr id="120263577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01260" cy="2632075"/>
                    </a:xfrm>
                    <a:prstGeom prst="rect">
                      <a:avLst/>
                    </a:prstGeom>
                    <a:noFill/>
                    <a:ln>
                      <a:noFill/>
                    </a:ln>
                  </pic:spPr>
                </pic:pic>
              </a:graphicData>
            </a:graphic>
          </wp:inline>
        </w:drawing>
      </w:r>
    </w:p>
    <w:p w14:paraId="360FE223" w14:textId="4989BAAD" w:rsidR="003625EE" w:rsidRPr="003625EE" w:rsidRDefault="003625EE" w:rsidP="003625EE">
      <w:pPr>
        <w:pStyle w:val="Body"/>
        <w:spacing w:after="0"/>
        <w:jc w:val="center"/>
        <w:rPr>
          <w:rFonts w:ascii="Arial" w:hAnsi="Arial" w:cs="Arial"/>
        </w:rPr>
      </w:pPr>
      <w:r w:rsidRPr="004C12B5">
        <w:rPr>
          <w:rFonts w:ascii="Arial" w:hAnsi="Arial" w:cs="Arial"/>
          <w:b/>
          <w:bCs/>
          <w:highlight w:val="yellow"/>
        </w:rPr>
        <w:t xml:space="preserve">Fig. </w:t>
      </w:r>
      <w:r w:rsidR="004C12B5" w:rsidRPr="004C12B5">
        <w:rPr>
          <w:rFonts w:ascii="Arial" w:hAnsi="Arial" w:cs="Arial"/>
          <w:b/>
          <w:bCs/>
          <w:highlight w:val="yellow"/>
        </w:rPr>
        <w:t>7</w:t>
      </w:r>
      <w:r>
        <w:rPr>
          <w:rFonts w:ascii="Arial" w:hAnsi="Arial" w:cs="Arial"/>
          <w:b/>
          <w:bCs/>
        </w:rPr>
        <w:t>.</w:t>
      </w:r>
      <w:r w:rsidRPr="003625EE">
        <w:rPr>
          <w:rFonts w:ascii="Arial" w:hAnsi="Arial" w:cs="Arial"/>
        </w:rPr>
        <w:t xml:space="preserve"> </w:t>
      </w:r>
      <w:r w:rsidRPr="003625EE">
        <w:rPr>
          <w:rFonts w:ascii="Arial" w:hAnsi="Arial" w:cs="Arial"/>
          <w:b/>
          <w:bCs/>
        </w:rPr>
        <w:t>Pressure-Storage duration interaction diagram</w:t>
      </w:r>
    </w:p>
    <w:p w14:paraId="32A9C26D" w14:textId="77777777" w:rsidR="003625EE" w:rsidRDefault="003625EE" w:rsidP="003625EE">
      <w:pPr>
        <w:pStyle w:val="Body"/>
        <w:spacing w:after="0"/>
        <w:jc w:val="center"/>
        <w:rPr>
          <w:rFonts w:ascii="Arial" w:hAnsi="Arial" w:cs="Arial"/>
        </w:rPr>
      </w:pPr>
    </w:p>
    <w:p w14:paraId="4AE08A5A" w14:textId="7C2CD875" w:rsidR="000B6298" w:rsidRDefault="00C55D5D" w:rsidP="00441B6F">
      <w:pPr>
        <w:pStyle w:val="Body"/>
        <w:spacing w:after="0"/>
        <w:rPr>
          <w:rFonts w:ascii="Arial" w:hAnsi="Arial" w:cs="Arial"/>
        </w:rPr>
      </w:pPr>
      <w:r w:rsidRPr="00F32467">
        <w:rPr>
          <w:rFonts w:ascii="Arial" w:hAnsi="Arial" w:cs="Arial"/>
          <w:b/>
          <w:bCs/>
          <w:i/>
        </w:rPr>
        <w:t>3.1.4.</w:t>
      </w:r>
      <w:r>
        <w:rPr>
          <w:rFonts w:ascii="Arial" w:hAnsi="Arial" w:cs="Arial"/>
          <w:b/>
          <w:bCs/>
          <w:i/>
        </w:rPr>
        <w:t>3</w:t>
      </w:r>
      <w:r w:rsidRPr="00C30A0F">
        <w:rPr>
          <w:rFonts w:ascii="Arial" w:hAnsi="Arial" w:cs="Arial"/>
          <w:i/>
        </w:rPr>
        <w:t xml:space="preserve"> </w:t>
      </w:r>
      <w:r w:rsidRPr="000B6298">
        <w:rPr>
          <w:rFonts w:ascii="Arial" w:hAnsi="Arial" w:cs="Arial"/>
          <w:b/>
          <w:bCs/>
          <w:i/>
          <w:iCs/>
        </w:rPr>
        <w:t>Interaction effect:</w:t>
      </w:r>
      <w:r>
        <w:rPr>
          <w:rFonts w:ascii="Arial" w:hAnsi="Arial" w:cs="Arial"/>
          <w:b/>
          <w:bCs/>
          <w:i/>
          <w:iCs/>
        </w:rPr>
        <w:t xml:space="preserve"> </w:t>
      </w:r>
      <w:r w:rsidRPr="00C55D5D">
        <w:rPr>
          <w:rFonts w:ascii="Arial" w:hAnsi="Arial" w:cs="Arial"/>
          <w:b/>
          <w:bCs/>
          <w:i/>
          <w:iCs/>
        </w:rPr>
        <w:t>Roasting duration- Storage duration (CD)</w:t>
      </w:r>
    </w:p>
    <w:p w14:paraId="3F3A9D76" w14:textId="77777777" w:rsidR="003625EE" w:rsidRDefault="003625EE" w:rsidP="00441B6F">
      <w:pPr>
        <w:pStyle w:val="Body"/>
        <w:spacing w:after="0"/>
        <w:rPr>
          <w:rFonts w:ascii="Arial" w:hAnsi="Arial" w:cs="Arial"/>
        </w:rPr>
      </w:pPr>
    </w:p>
    <w:p w14:paraId="21E9485B" w14:textId="69CE785A" w:rsidR="00BB1774" w:rsidRPr="00BB1774" w:rsidRDefault="00BB1774" w:rsidP="00BB1774">
      <w:pPr>
        <w:pStyle w:val="Body"/>
        <w:spacing w:after="0"/>
        <w:rPr>
          <w:rFonts w:ascii="Arial" w:hAnsi="Arial" w:cs="Arial"/>
        </w:rPr>
      </w:pPr>
      <w:r w:rsidRPr="00BB1774">
        <w:rPr>
          <w:rFonts w:ascii="Arial" w:hAnsi="Arial" w:cs="Arial"/>
        </w:rPr>
        <w:t xml:space="preserve">The interaction </w:t>
      </w:r>
      <w:r w:rsidRPr="00193B49">
        <w:rPr>
          <w:rFonts w:ascii="Arial" w:hAnsi="Arial" w:cs="Arial"/>
        </w:rPr>
        <w:t>diagram (</w:t>
      </w:r>
      <w:r w:rsidRPr="004C12B5">
        <w:rPr>
          <w:rFonts w:ascii="Arial" w:hAnsi="Arial" w:cs="Arial"/>
          <w:highlight w:val="yellow"/>
        </w:rPr>
        <w:t xml:space="preserve">Fig. </w:t>
      </w:r>
      <w:r w:rsidR="004C12B5" w:rsidRPr="004C12B5">
        <w:rPr>
          <w:rFonts w:ascii="Arial" w:hAnsi="Arial" w:cs="Arial"/>
          <w:highlight w:val="yellow"/>
        </w:rPr>
        <w:t>8</w:t>
      </w:r>
      <w:r w:rsidRPr="00193B49">
        <w:rPr>
          <w:rFonts w:ascii="Arial" w:hAnsi="Arial" w:cs="Arial"/>
        </w:rPr>
        <w:t>) and Table 6 reveal</w:t>
      </w:r>
      <w:r w:rsidRPr="00BB1774">
        <w:rPr>
          <w:rFonts w:ascii="Arial" w:hAnsi="Arial" w:cs="Arial"/>
        </w:rPr>
        <w:t xml:space="preserve"> a negative main effect of factor D (-8.461) and a positive main effect of factor C (5.259) on oil yield. In addition, the CD interaction exerts a negative effect (-2.096). Indeed, when factor C increases from its low level (-1) to its high level (+1), a significant increase in oil yield is observed, regardless of the value of factor D. Finally, the maximum yield is obtained when factor D is at its low level (-1) and factor C at its high level (+1).</w:t>
      </w:r>
    </w:p>
    <w:p w14:paraId="35BC5B5D" w14:textId="496508F1" w:rsidR="003625EE" w:rsidRDefault="00397ED7" w:rsidP="00BB1774">
      <w:pPr>
        <w:pStyle w:val="Body"/>
        <w:spacing w:after="0"/>
        <w:jc w:val="center"/>
        <w:rPr>
          <w:rFonts w:ascii="Arial" w:hAnsi="Arial" w:cs="Arial"/>
        </w:rPr>
      </w:pPr>
      <w:r w:rsidRPr="00E15077">
        <w:rPr>
          <w:rFonts w:ascii="Times New Roman" w:hAnsi="Times New Roman"/>
          <w:noProof/>
          <w:sz w:val="24"/>
          <w:szCs w:val="24"/>
        </w:rPr>
        <w:drawing>
          <wp:inline distT="0" distB="0" distL="0" distR="0" wp14:anchorId="0ED0D6AA" wp14:editId="516FCF00">
            <wp:extent cx="5057140" cy="2512695"/>
            <wp:effectExtent l="0" t="0" r="0" b="1905"/>
            <wp:docPr id="171076223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57140" cy="2512695"/>
                    </a:xfrm>
                    <a:prstGeom prst="rect">
                      <a:avLst/>
                    </a:prstGeom>
                    <a:noFill/>
                    <a:ln>
                      <a:noFill/>
                    </a:ln>
                  </pic:spPr>
                </pic:pic>
              </a:graphicData>
            </a:graphic>
          </wp:inline>
        </w:drawing>
      </w:r>
    </w:p>
    <w:p w14:paraId="0F154D72" w14:textId="6783BFEC" w:rsidR="00177695" w:rsidRPr="00177695" w:rsidRDefault="00177695" w:rsidP="00177695">
      <w:pPr>
        <w:pStyle w:val="Body"/>
        <w:spacing w:after="0"/>
        <w:jc w:val="center"/>
        <w:rPr>
          <w:rFonts w:ascii="Arial" w:hAnsi="Arial" w:cs="Arial"/>
        </w:rPr>
      </w:pPr>
      <w:r w:rsidRPr="004C12B5">
        <w:rPr>
          <w:rFonts w:ascii="Arial" w:hAnsi="Arial" w:cs="Arial"/>
          <w:b/>
          <w:bCs/>
          <w:highlight w:val="yellow"/>
        </w:rPr>
        <w:t xml:space="preserve">Fig. </w:t>
      </w:r>
      <w:r w:rsidR="004C12B5" w:rsidRPr="004C12B5">
        <w:rPr>
          <w:rFonts w:ascii="Arial" w:hAnsi="Arial" w:cs="Arial"/>
          <w:b/>
          <w:bCs/>
          <w:highlight w:val="yellow"/>
        </w:rPr>
        <w:t>8</w:t>
      </w:r>
      <w:r w:rsidRPr="004C12B5">
        <w:rPr>
          <w:rFonts w:ascii="Arial" w:hAnsi="Arial" w:cs="Arial"/>
          <w:b/>
          <w:bCs/>
          <w:highlight w:val="yellow"/>
        </w:rPr>
        <w:t>.</w:t>
      </w:r>
      <w:r w:rsidRPr="00177695">
        <w:rPr>
          <w:rFonts w:ascii="Arial" w:hAnsi="Arial" w:cs="Arial"/>
        </w:rPr>
        <w:t xml:space="preserve"> </w:t>
      </w:r>
      <w:r w:rsidRPr="00177695">
        <w:rPr>
          <w:rFonts w:ascii="Arial" w:hAnsi="Arial" w:cs="Arial"/>
          <w:b/>
          <w:bCs/>
        </w:rPr>
        <w:t>Roasting duration-Storage duration interaction diagram</w:t>
      </w:r>
    </w:p>
    <w:p w14:paraId="1F852B57" w14:textId="77777777" w:rsidR="00BB1774" w:rsidRDefault="00BB1774" w:rsidP="00F41B62">
      <w:pPr>
        <w:pStyle w:val="Body"/>
        <w:spacing w:after="0"/>
        <w:rPr>
          <w:rFonts w:ascii="Arial" w:hAnsi="Arial" w:cs="Arial"/>
        </w:rPr>
      </w:pPr>
    </w:p>
    <w:p w14:paraId="614F5770" w14:textId="4FBC5679" w:rsidR="003625EE" w:rsidRDefault="00F41B62" w:rsidP="00441B6F">
      <w:pPr>
        <w:pStyle w:val="Body"/>
        <w:spacing w:after="0"/>
        <w:rPr>
          <w:rFonts w:ascii="Arial" w:hAnsi="Arial" w:cs="Arial"/>
        </w:rPr>
      </w:pPr>
      <w:r w:rsidRPr="00F32467">
        <w:rPr>
          <w:rFonts w:ascii="Arial" w:hAnsi="Arial" w:cs="Arial"/>
          <w:b/>
          <w:bCs/>
          <w:i/>
        </w:rPr>
        <w:t>3.1.4.</w:t>
      </w:r>
      <w:r>
        <w:rPr>
          <w:rFonts w:ascii="Arial" w:hAnsi="Arial" w:cs="Arial"/>
          <w:b/>
          <w:bCs/>
          <w:i/>
        </w:rPr>
        <w:t>4</w:t>
      </w:r>
      <w:r w:rsidRPr="00C30A0F">
        <w:rPr>
          <w:rFonts w:ascii="Arial" w:hAnsi="Arial" w:cs="Arial"/>
          <w:i/>
        </w:rPr>
        <w:t xml:space="preserve"> </w:t>
      </w:r>
      <w:r w:rsidR="00EC27E8" w:rsidRPr="00EC27E8">
        <w:rPr>
          <w:rFonts w:ascii="Arial" w:hAnsi="Arial" w:cs="Arial"/>
          <w:b/>
          <w:bCs/>
          <w:i/>
          <w:iCs/>
        </w:rPr>
        <w:t>Summary of interaction effects</w:t>
      </w:r>
    </w:p>
    <w:p w14:paraId="131523A0" w14:textId="77777777" w:rsidR="003625EE" w:rsidRDefault="003625EE" w:rsidP="00441B6F">
      <w:pPr>
        <w:pStyle w:val="Body"/>
        <w:spacing w:after="0"/>
        <w:rPr>
          <w:rFonts w:ascii="Arial" w:hAnsi="Arial" w:cs="Arial"/>
        </w:rPr>
      </w:pPr>
    </w:p>
    <w:p w14:paraId="17FAEA3C" w14:textId="11CF26D2" w:rsidR="00940079" w:rsidRPr="00940079" w:rsidRDefault="00940079" w:rsidP="00940079">
      <w:pPr>
        <w:pStyle w:val="Body"/>
        <w:spacing w:after="0"/>
        <w:rPr>
          <w:rFonts w:ascii="Arial" w:hAnsi="Arial" w:cs="Arial"/>
        </w:rPr>
      </w:pPr>
      <w:r w:rsidRPr="00940079">
        <w:rPr>
          <w:rFonts w:ascii="Arial" w:hAnsi="Arial" w:cs="Arial"/>
        </w:rPr>
        <w:t>The effects of the interactions between the factors reveal that the combination of high levels of factors A and B (+1, +1) induces a significant increase in oil yield, of the order of 21.34%. Similarly, the combination of low level of D (-1) and high level of B (+1) as well as the combination of low level of D (-1) and high level of C (+1) leads to an increase in oil yield of 23.49% and 22.82% respectively. In order to optimize the extraction method, the full factorial design technique was used to identify the factors that influence the oil extraction method. For this purpose, the analysis of variance and the Pareto diagram showed us that this method depends on all the factors (A, B, C</w:t>
      </w:r>
      <w:r w:rsidR="009C67B5">
        <w:rPr>
          <w:rFonts w:ascii="Arial" w:hAnsi="Arial" w:cs="Arial"/>
        </w:rPr>
        <w:t>,</w:t>
      </w:r>
      <w:r w:rsidRPr="00940079">
        <w:rPr>
          <w:rFonts w:ascii="Arial" w:hAnsi="Arial" w:cs="Arial"/>
        </w:rPr>
        <w:t xml:space="preserve"> and D)</w:t>
      </w:r>
      <w:r w:rsidR="009C67B5">
        <w:rPr>
          <w:rFonts w:ascii="Arial" w:hAnsi="Arial" w:cs="Arial"/>
        </w:rPr>
        <w:t>,</w:t>
      </w:r>
      <w:r w:rsidRPr="00940079">
        <w:rPr>
          <w:rFonts w:ascii="Arial" w:hAnsi="Arial" w:cs="Arial"/>
        </w:rPr>
        <w:t xml:space="preserve"> and the interactions AB, BD and CD. The main </w:t>
      </w:r>
      <w:r w:rsidRPr="00940079">
        <w:rPr>
          <w:rFonts w:ascii="Arial" w:hAnsi="Arial" w:cs="Arial"/>
        </w:rPr>
        <w:lastRenderedPageBreak/>
        <w:t>effects graph revealed that only three factors (A, B and C) have a positive influence on the oil yield. On the other hand, factor D has a negative effect on the yield. For the following, we will set factor D at its low level.</w:t>
      </w:r>
    </w:p>
    <w:p w14:paraId="75F8AF00" w14:textId="77777777" w:rsidR="003625EE" w:rsidRDefault="003625EE" w:rsidP="00441B6F">
      <w:pPr>
        <w:pStyle w:val="Body"/>
        <w:spacing w:after="0"/>
        <w:rPr>
          <w:rFonts w:ascii="Arial" w:hAnsi="Arial" w:cs="Arial"/>
        </w:rPr>
      </w:pPr>
    </w:p>
    <w:p w14:paraId="3119CB3E" w14:textId="6B011DB2" w:rsidR="003625EE" w:rsidRDefault="00856029"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3B53FB" w:rsidRPr="003B53FB">
        <w:rPr>
          <w:rFonts w:ascii="Arial" w:hAnsi="Arial" w:cs="Arial"/>
          <w:b/>
          <w:bCs/>
          <w:sz w:val="22"/>
        </w:rPr>
        <w:t xml:space="preserve">Optimization of </w:t>
      </w:r>
      <w:r w:rsidR="003B53FB" w:rsidRPr="003B53FB">
        <w:rPr>
          <w:rFonts w:ascii="Arial" w:hAnsi="Arial" w:cs="Arial"/>
          <w:b/>
          <w:bCs/>
          <w:i/>
          <w:iCs/>
          <w:sz w:val="22"/>
        </w:rPr>
        <w:t>Carapa procera</w:t>
      </w:r>
      <w:r w:rsidR="003B53FB" w:rsidRPr="003B53FB">
        <w:rPr>
          <w:rFonts w:ascii="Arial" w:hAnsi="Arial" w:cs="Arial"/>
          <w:b/>
          <w:bCs/>
          <w:sz w:val="22"/>
        </w:rPr>
        <w:t xml:space="preserve"> oil extraction yield by Box-Behnken design</w:t>
      </w:r>
    </w:p>
    <w:p w14:paraId="6E0D49AA" w14:textId="77777777" w:rsidR="003625EE" w:rsidRDefault="003625EE" w:rsidP="00441B6F">
      <w:pPr>
        <w:pStyle w:val="Body"/>
        <w:spacing w:after="0"/>
        <w:rPr>
          <w:rFonts w:ascii="Arial" w:hAnsi="Arial" w:cs="Arial"/>
        </w:rPr>
      </w:pPr>
    </w:p>
    <w:p w14:paraId="153E177B" w14:textId="373F487D" w:rsidR="00F83985" w:rsidRDefault="00F83985" w:rsidP="00F83985">
      <w:pPr>
        <w:pStyle w:val="Body"/>
        <w:spacing w:after="0"/>
        <w:rPr>
          <w:rFonts w:ascii="Arial" w:hAnsi="Arial" w:cs="Arial"/>
          <w:iCs/>
        </w:rPr>
      </w:pPr>
      <w:r w:rsidRPr="00F83985">
        <w:rPr>
          <w:rFonts w:ascii="Arial" w:hAnsi="Arial" w:cs="Arial"/>
          <w:iCs/>
        </w:rPr>
        <w:t xml:space="preserve">The results of the experiments are shown </w:t>
      </w:r>
      <w:r w:rsidRPr="00193B49">
        <w:rPr>
          <w:rFonts w:ascii="Arial" w:hAnsi="Arial" w:cs="Arial"/>
          <w:iCs/>
        </w:rPr>
        <w:t>in Table 9.</w:t>
      </w:r>
      <w:r w:rsidRPr="00F83985">
        <w:rPr>
          <w:rFonts w:ascii="Arial" w:hAnsi="Arial" w:cs="Arial"/>
          <w:iCs/>
        </w:rPr>
        <w:t xml:space="preserve"> As a reminder, the meaning of the different codes is: A (Fermentation duration), B (Pressure), C (Roasting duration).</w:t>
      </w:r>
      <w:r w:rsidR="00B40B80">
        <w:rPr>
          <w:rFonts w:ascii="Arial" w:hAnsi="Arial" w:cs="Arial"/>
          <w:iCs/>
        </w:rPr>
        <w:t xml:space="preserve"> </w:t>
      </w:r>
      <w:r w:rsidR="00B40B80" w:rsidRPr="00B40B80">
        <w:rPr>
          <w:rFonts w:ascii="Arial" w:hAnsi="Arial" w:cs="Arial"/>
          <w:iCs/>
          <w:highlight w:val="yellow"/>
        </w:rPr>
        <w:t>For artisanal extraction, the fermentation time is replaced by sample storage duration.</w:t>
      </w:r>
    </w:p>
    <w:p w14:paraId="77B1ACF4" w14:textId="77777777" w:rsidR="00FE3D6F" w:rsidRPr="00F83985" w:rsidRDefault="00FE3D6F" w:rsidP="00F83985">
      <w:pPr>
        <w:pStyle w:val="Body"/>
        <w:spacing w:after="0"/>
        <w:rPr>
          <w:rFonts w:ascii="Arial" w:hAnsi="Arial" w:cs="Arial"/>
          <w:iCs/>
        </w:rPr>
      </w:pPr>
    </w:p>
    <w:p w14:paraId="6B4EE454" w14:textId="59D3FE8E" w:rsidR="00FE3D6F" w:rsidRDefault="00FE3D6F" w:rsidP="00FE3D6F">
      <w:pPr>
        <w:pStyle w:val="Body"/>
        <w:spacing w:after="0"/>
        <w:jc w:val="center"/>
        <w:rPr>
          <w:rFonts w:ascii="Arial" w:hAnsi="Arial" w:cs="Arial"/>
          <w:b/>
          <w:bCs/>
          <w:lang w:val="fr-FR"/>
        </w:rPr>
      </w:pPr>
      <w:r w:rsidRPr="00FE3D6F">
        <w:rPr>
          <w:rFonts w:ascii="Arial" w:hAnsi="Arial" w:cs="Arial"/>
          <w:b/>
          <w:bCs/>
          <w:iCs/>
        </w:rPr>
        <w:t xml:space="preserve">Table 9. </w:t>
      </w:r>
      <w:r w:rsidRPr="00FE3D6F">
        <w:rPr>
          <w:rFonts w:ascii="Arial" w:hAnsi="Arial" w:cs="Arial"/>
          <w:b/>
          <w:bCs/>
          <w:lang w:val="fr-FR"/>
        </w:rPr>
        <w:t>Experimental plan</w:t>
      </w:r>
    </w:p>
    <w:p w14:paraId="38E9F960" w14:textId="77777777" w:rsidR="007D236E" w:rsidRDefault="007D236E" w:rsidP="00FE3D6F">
      <w:pPr>
        <w:pStyle w:val="Body"/>
        <w:spacing w:after="0"/>
        <w:jc w:val="center"/>
        <w:rPr>
          <w:rFonts w:ascii="Arial" w:hAnsi="Arial" w:cs="Arial"/>
          <w:lang w:val="fr-FR"/>
        </w:rPr>
      </w:pPr>
    </w:p>
    <w:tbl>
      <w:tblPr>
        <w:tblStyle w:val="Grilledutableau"/>
        <w:tblW w:w="0" w:type="auto"/>
        <w:jc w:val="center"/>
        <w:tblLook w:val="04A0" w:firstRow="1" w:lastRow="0" w:firstColumn="1" w:lastColumn="0" w:noHBand="0" w:noVBand="1"/>
      </w:tblPr>
      <w:tblGrid>
        <w:gridCol w:w="1418"/>
        <w:gridCol w:w="567"/>
        <w:gridCol w:w="425"/>
        <w:gridCol w:w="425"/>
        <w:gridCol w:w="1276"/>
        <w:gridCol w:w="2183"/>
      </w:tblGrid>
      <w:tr w:rsidR="00714C64" w:rsidRPr="00714C64" w14:paraId="6232F5F7" w14:textId="10CA6308" w:rsidTr="006337FF">
        <w:trPr>
          <w:jc w:val="center"/>
        </w:trPr>
        <w:tc>
          <w:tcPr>
            <w:tcW w:w="1418" w:type="dxa"/>
            <w:tcBorders>
              <w:left w:val="nil"/>
              <w:bottom w:val="single" w:sz="4" w:space="0" w:color="auto"/>
              <w:right w:val="nil"/>
            </w:tcBorders>
          </w:tcPr>
          <w:p w14:paraId="6E184F66" w14:textId="77777777" w:rsidR="00714C64" w:rsidRPr="00714C64" w:rsidRDefault="00714C64" w:rsidP="00714C64">
            <w:pPr>
              <w:jc w:val="center"/>
              <w:rPr>
                <w:rFonts w:ascii="Arial" w:hAnsi="Arial" w:cs="Arial"/>
                <w:b/>
                <w:bCs/>
                <w:sz w:val="20"/>
                <w:szCs w:val="20"/>
              </w:rPr>
            </w:pPr>
          </w:p>
        </w:tc>
        <w:tc>
          <w:tcPr>
            <w:tcW w:w="2693" w:type="dxa"/>
            <w:gridSpan w:val="4"/>
            <w:tcBorders>
              <w:left w:val="nil"/>
              <w:bottom w:val="single" w:sz="4" w:space="0" w:color="auto"/>
              <w:right w:val="nil"/>
            </w:tcBorders>
          </w:tcPr>
          <w:p w14:paraId="50B8F244" w14:textId="69FC4E01" w:rsidR="00714C64" w:rsidRPr="00714C64" w:rsidRDefault="00714C64" w:rsidP="00714C64">
            <w:pPr>
              <w:rPr>
                <w:rFonts w:ascii="Arial" w:hAnsi="Arial" w:cs="Arial"/>
                <w:b/>
                <w:bCs/>
                <w:sz w:val="20"/>
                <w:szCs w:val="20"/>
              </w:rPr>
            </w:pPr>
            <w:r w:rsidRPr="00714C64">
              <w:rPr>
                <w:rFonts w:ascii="Arial" w:hAnsi="Arial" w:cs="Arial"/>
                <w:b/>
                <w:bCs/>
                <w:sz w:val="20"/>
                <w:szCs w:val="20"/>
              </w:rPr>
              <w:t>Hyraulic press extraction</w:t>
            </w:r>
          </w:p>
        </w:tc>
        <w:tc>
          <w:tcPr>
            <w:tcW w:w="2183" w:type="dxa"/>
            <w:tcBorders>
              <w:left w:val="nil"/>
              <w:bottom w:val="single" w:sz="4" w:space="0" w:color="auto"/>
              <w:right w:val="nil"/>
            </w:tcBorders>
          </w:tcPr>
          <w:p w14:paraId="3F45ECAB" w14:textId="4BD393F9" w:rsidR="00714C64" w:rsidRPr="006337FF" w:rsidRDefault="00714C64" w:rsidP="00714C64">
            <w:pPr>
              <w:jc w:val="center"/>
              <w:rPr>
                <w:rFonts w:ascii="Arial" w:hAnsi="Arial" w:cs="Arial"/>
                <w:b/>
                <w:bCs/>
                <w:sz w:val="20"/>
                <w:szCs w:val="20"/>
                <w:highlight w:val="yellow"/>
              </w:rPr>
            </w:pPr>
            <w:r w:rsidRPr="006337FF">
              <w:rPr>
                <w:rFonts w:ascii="Arial" w:hAnsi="Arial" w:cs="Arial"/>
                <w:b/>
                <w:bCs/>
                <w:sz w:val="20"/>
                <w:szCs w:val="20"/>
                <w:highlight w:val="yellow"/>
              </w:rPr>
              <w:t>Artisanal extraction</w:t>
            </w:r>
          </w:p>
        </w:tc>
      </w:tr>
      <w:tr w:rsidR="00714C64" w:rsidRPr="00714C64" w14:paraId="2133B762" w14:textId="78952FE3" w:rsidTr="006337FF">
        <w:trPr>
          <w:jc w:val="center"/>
        </w:trPr>
        <w:tc>
          <w:tcPr>
            <w:tcW w:w="1418" w:type="dxa"/>
            <w:tcBorders>
              <w:left w:val="nil"/>
              <w:bottom w:val="single" w:sz="4" w:space="0" w:color="auto"/>
              <w:right w:val="nil"/>
            </w:tcBorders>
          </w:tcPr>
          <w:p w14:paraId="7EED42D9" w14:textId="77777777" w:rsidR="00714C64" w:rsidRPr="00714C64" w:rsidRDefault="00714C64" w:rsidP="00714C64">
            <w:pPr>
              <w:jc w:val="center"/>
              <w:rPr>
                <w:rFonts w:ascii="Arial" w:hAnsi="Arial" w:cs="Arial"/>
                <w:sz w:val="20"/>
                <w:szCs w:val="20"/>
              </w:rPr>
            </w:pPr>
            <w:r w:rsidRPr="00714C64">
              <w:rPr>
                <w:rFonts w:ascii="Arial" w:hAnsi="Arial" w:cs="Arial"/>
                <w:sz w:val="20"/>
                <w:szCs w:val="20"/>
              </w:rPr>
              <w:t>Tests order</w:t>
            </w:r>
          </w:p>
        </w:tc>
        <w:tc>
          <w:tcPr>
            <w:tcW w:w="567" w:type="dxa"/>
            <w:tcBorders>
              <w:left w:val="nil"/>
              <w:bottom w:val="single" w:sz="4" w:space="0" w:color="auto"/>
              <w:right w:val="nil"/>
            </w:tcBorders>
          </w:tcPr>
          <w:p w14:paraId="6F2A7C09" w14:textId="77777777" w:rsidR="00714C64" w:rsidRPr="00714C64" w:rsidRDefault="00714C64" w:rsidP="00714C64">
            <w:pPr>
              <w:rPr>
                <w:rFonts w:ascii="Arial" w:hAnsi="Arial" w:cs="Arial"/>
                <w:sz w:val="20"/>
                <w:szCs w:val="20"/>
              </w:rPr>
            </w:pPr>
            <w:r w:rsidRPr="00714C64">
              <w:rPr>
                <w:rFonts w:ascii="Arial" w:hAnsi="Arial" w:cs="Arial"/>
                <w:sz w:val="20"/>
                <w:szCs w:val="20"/>
              </w:rPr>
              <w:t>A</w:t>
            </w:r>
          </w:p>
        </w:tc>
        <w:tc>
          <w:tcPr>
            <w:tcW w:w="425" w:type="dxa"/>
            <w:tcBorders>
              <w:left w:val="nil"/>
              <w:bottom w:val="single" w:sz="4" w:space="0" w:color="auto"/>
              <w:right w:val="nil"/>
            </w:tcBorders>
          </w:tcPr>
          <w:p w14:paraId="4BE55330" w14:textId="77777777" w:rsidR="00714C64" w:rsidRPr="00714C64" w:rsidRDefault="00714C64" w:rsidP="00714C64">
            <w:pPr>
              <w:rPr>
                <w:rFonts w:ascii="Arial" w:hAnsi="Arial" w:cs="Arial"/>
                <w:sz w:val="20"/>
                <w:szCs w:val="20"/>
              </w:rPr>
            </w:pPr>
            <w:r w:rsidRPr="00714C64">
              <w:rPr>
                <w:rFonts w:ascii="Arial" w:hAnsi="Arial" w:cs="Arial"/>
                <w:sz w:val="20"/>
                <w:szCs w:val="20"/>
              </w:rPr>
              <w:t>B</w:t>
            </w:r>
          </w:p>
        </w:tc>
        <w:tc>
          <w:tcPr>
            <w:tcW w:w="425" w:type="dxa"/>
            <w:tcBorders>
              <w:left w:val="nil"/>
              <w:bottom w:val="single" w:sz="4" w:space="0" w:color="auto"/>
              <w:right w:val="nil"/>
            </w:tcBorders>
          </w:tcPr>
          <w:p w14:paraId="37B54443" w14:textId="77777777" w:rsidR="00714C64" w:rsidRPr="00714C64" w:rsidRDefault="00714C64" w:rsidP="00714C64">
            <w:pPr>
              <w:rPr>
                <w:rFonts w:ascii="Arial" w:hAnsi="Arial" w:cs="Arial"/>
                <w:sz w:val="20"/>
                <w:szCs w:val="20"/>
              </w:rPr>
            </w:pPr>
            <w:r w:rsidRPr="00714C64">
              <w:rPr>
                <w:rFonts w:ascii="Arial" w:hAnsi="Arial" w:cs="Arial"/>
                <w:sz w:val="20"/>
                <w:szCs w:val="20"/>
              </w:rPr>
              <w:t>C</w:t>
            </w:r>
          </w:p>
        </w:tc>
        <w:tc>
          <w:tcPr>
            <w:tcW w:w="1276" w:type="dxa"/>
            <w:tcBorders>
              <w:left w:val="nil"/>
              <w:bottom w:val="single" w:sz="4" w:space="0" w:color="auto"/>
              <w:right w:val="nil"/>
            </w:tcBorders>
          </w:tcPr>
          <w:p w14:paraId="4008806D" w14:textId="77777777" w:rsidR="00714C64" w:rsidRPr="00714C64" w:rsidRDefault="00714C64" w:rsidP="00714C64">
            <w:pPr>
              <w:rPr>
                <w:rFonts w:ascii="Arial" w:hAnsi="Arial" w:cs="Arial"/>
                <w:sz w:val="20"/>
                <w:szCs w:val="20"/>
              </w:rPr>
            </w:pPr>
            <w:r w:rsidRPr="00714C64">
              <w:rPr>
                <w:rFonts w:ascii="Arial" w:hAnsi="Arial" w:cs="Arial"/>
                <w:sz w:val="20"/>
                <w:szCs w:val="20"/>
              </w:rPr>
              <w:t>Yields (%)</w:t>
            </w:r>
          </w:p>
        </w:tc>
        <w:tc>
          <w:tcPr>
            <w:tcW w:w="2183" w:type="dxa"/>
            <w:tcBorders>
              <w:left w:val="nil"/>
              <w:bottom w:val="single" w:sz="4" w:space="0" w:color="auto"/>
              <w:right w:val="nil"/>
            </w:tcBorders>
          </w:tcPr>
          <w:p w14:paraId="0E5B1A85" w14:textId="44C754F0" w:rsidR="00714C64" w:rsidRPr="006337FF" w:rsidRDefault="00714C64" w:rsidP="00714C64">
            <w:pPr>
              <w:rPr>
                <w:rFonts w:ascii="Arial" w:hAnsi="Arial" w:cs="Arial"/>
                <w:sz w:val="20"/>
                <w:szCs w:val="20"/>
                <w:highlight w:val="yellow"/>
              </w:rPr>
            </w:pPr>
            <w:r w:rsidRPr="006337FF">
              <w:rPr>
                <w:rFonts w:ascii="Arial" w:hAnsi="Arial" w:cs="Arial"/>
                <w:sz w:val="20"/>
                <w:szCs w:val="20"/>
                <w:highlight w:val="yellow"/>
              </w:rPr>
              <w:t>Yields (%)</w:t>
            </w:r>
          </w:p>
        </w:tc>
      </w:tr>
      <w:tr w:rsidR="00714C64" w:rsidRPr="00714C64" w14:paraId="4431BA8E" w14:textId="581507F4" w:rsidTr="006337FF">
        <w:trPr>
          <w:jc w:val="center"/>
        </w:trPr>
        <w:tc>
          <w:tcPr>
            <w:tcW w:w="1418" w:type="dxa"/>
            <w:tcBorders>
              <w:left w:val="nil"/>
              <w:bottom w:val="nil"/>
              <w:right w:val="nil"/>
            </w:tcBorders>
          </w:tcPr>
          <w:p w14:paraId="580EDFA6" w14:textId="77777777" w:rsidR="00714C64" w:rsidRPr="00714C64" w:rsidRDefault="00714C64" w:rsidP="00714C64">
            <w:pPr>
              <w:jc w:val="center"/>
              <w:rPr>
                <w:rFonts w:ascii="Arial" w:hAnsi="Arial" w:cs="Arial"/>
                <w:sz w:val="20"/>
                <w:szCs w:val="20"/>
              </w:rPr>
            </w:pPr>
            <w:r w:rsidRPr="00714C64">
              <w:rPr>
                <w:rFonts w:ascii="Arial" w:hAnsi="Arial" w:cs="Arial"/>
                <w:sz w:val="20"/>
                <w:szCs w:val="20"/>
              </w:rPr>
              <w:t>1</w:t>
            </w:r>
          </w:p>
        </w:tc>
        <w:tc>
          <w:tcPr>
            <w:tcW w:w="567" w:type="dxa"/>
            <w:tcBorders>
              <w:left w:val="nil"/>
              <w:bottom w:val="nil"/>
              <w:right w:val="nil"/>
            </w:tcBorders>
          </w:tcPr>
          <w:p w14:paraId="4DA6D439" w14:textId="77777777" w:rsidR="00714C64" w:rsidRPr="00714C64" w:rsidRDefault="00714C64" w:rsidP="00714C64">
            <w:pPr>
              <w:rPr>
                <w:rFonts w:ascii="Arial" w:hAnsi="Arial" w:cs="Arial"/>
                <w:sz w:val="20"/>
                <w:szCs w:val="20"/>
              </w:rPr>
            </w:pPr>
            <w:r w:rsidRPr="00714C64">
              <w:rPr>
                <w:rFonts w:ascii="Arial" w:hAnsi="Arial" w:cs="Arial"/>
                <w:sz w:val="20"/>
                <w:szCs w:val="20"/>
              </w:rPr>
              <w:t>0</w:t>
            </w:r>
          </w:p>
        </w:tc>
        <w:tc>
          <w:tcPr>
            <w:tcW w:w="425" w:type="dxa"/>
            <w:tcBorders>
              <w:left w:val="nil"/>
              <w:bottom w:val="nil"/>
              <w:right w:val="nil"/>
            </w:tcBorders>
          </w:tcPr>
          <w:p w14:paraId="14285E49" w14:textId="77777777" w:rsidR="00714C64" w:rsidRPr="00714C64" w:rsidRDefault="00714C64" w:rsidP="00714C64">
            <w:pPr>
              <w:rPr>
                <w:rFonts w:ascii="Arial" w:hAnsi="Arial" w:cs="Arial"/>
                <w:sz w:val="20"/>
                <w:szCs w:val="20"/>
              </w:rPr>
            </w:pPr>
            <w:r w:rsidRPr="00714C64">
              <w:rPr>
                <w:rFonts w:ascii="Arial" w:hAnsi="Arial" w:cs="Arial"/>
                <w:sz w:val="20"/>
                <w:szCs w:val="20"/>
              </w:rPr>
              <w:t>-</w:t>
            </w:r>
          </w:p>
        </w:tc>
        <w:tc>
          <w:tcPr>
            <w:tcW w:w="425" w:type="dxa"/>
            <w:tcBorders>
              <w:left w:val="nil"/>
              <w:bottom w:val="nil"/>
              <w:right w:val="nil"/>
            </w:tcBorders>
          </w:tcPr>
          <w:p w14:paraId="6BB5C63F" w14:textId="77777777" w:rsidR="00714C64" w:rsidRPr="00714C64" w:rsidRDefault="00714C64" w:rsidP="00714C64">
            <w:pPr>
              <w:rPr>
                <w:rFonts w:ascii="Arial" w:hAnsi="Arial" w:cs="Arial"/>
                <w:sz w:val="20"/>
                <w:szCs w:val="20"/>
              </w:rPr>
            </w:pPr>
            <w:r w:rsidRPr="00714C64">
              <w:rPr>
                <w:rFonts w:ascii="Arial" w:hAnsi="Arial" w:cs="Arial"/>
                <w:sz w:val="20"/>
                <w:szCs w:val="20"/>
              </w:rPr>
              <w:t>-</w:t>
            </w:r>
          </w:p>
        </w:tc>
        <w:tc>
          <w:tcPr>
            <w:tcW w:w="1276" w:type="dxa"/>
            <w:tcBorders>
              <w:top w:val="single" w:sz="4" w:space="0" w:color="auto"/>
              <w:left w:val="nil"/>
              <w:bottom w:val="nil"/>
              <w:right w:val="nil"/>
            </w:tcBorders>
          </w:tcPr>
          <w:p w14:paraId="378353C7" w14:textId="77777777" w:rsidR="00714C64" w:rsidRPr="00714C64" w:rsidRDefault="00714C64" w:rsidP="00714C64">
            <w:pPr>
              <w:rPr>
                <w:rFonts w:ascii="Arial" w:hAnsi="Arial" w:cs="Arial"/>
                <w:sz w:val="20"/>
                <w:szCs w:val="20"/>
              </w:rPr>
            </w:pPr>
            <w:r w:rsidRPr="00714C64">
              <w:rPr>
                <w:rFonts w:ascii="Arial" w:hAnsi="Arial" w:cs="Arial"/>
                <w:sz w:val="20"/>
                <w:szCs w:val="20"/>
              </w:rPr>
              <w:t>12.40</w:t>
            </w:r>
          </w:p>
        </w:tc>
        <w:tc>
          <w:tcPr>
            <w:tcW w:w="2183" w:type="dxa"/>
            <w:tcBorders>
              <w:left w:val="nil"/>
              <w:bottom w:val="nil"/>
              <w:right w:val="nil"/>
            </w:tcBorders>
          </w:tcPr>
          <w:p w14:paraId="39DEF8DA" w14:textId="6C67B74F" w:rsidR="00714C64" w:rsidRPr="006337FF" w:rsidRDefault="006337FF" w:rsidP="00714C64">
            <w:pPr>
              <w:rPr>
                <w:rFonts w:ascii="Arial" w:hAnsi="Arial" w:cs="Arial"/>
                <w:sz w:val="20"/>
                <w:szCs w:val="20"/>
                <w:highlight w:val="yellow"/>
              </w:rPr>
            </w:pPr>
            <w:r w:rsidRPr="006337FF">
              <w:rPr>
                <w:rFonts w:ascii="Arial" w:hAnsi="Arial" w:cs="Arial"/>
                <w:sz w:val="20"/>
                <w:szCs w:val="20"/>
                <w:highlight w:val="yellow"/>
              </w:rPr>
              <w:t>0</w:t>
            </w:r>
          </w:p>
        </w:tc>
      </w:tr>
      <w:tr w:rsidR="006337FF" w:rsidRPr="00714C64" w14:paraId="6652F3C6" w14:textId="39FD9B89" w:rsidTr="006337FF">
        <w:trPr>
          <w:jc w:val="center"/>
        </w:trPr>
        <w:tc>
          <w:tcPr>
            <w:tcW w:w="1418" w:type="dxa"/>
            <w:tcBorders>
              <w:top w:val="nil"/>
              <w:left w:val="nil"/>
              <w:bottom w:val="nil"/>
              <w:right w:val="nil"/>
            </w:tcBorders>
          </w:tcPr>
          <w:p w14:paraId="42CEBB71"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2</w:t>
            </w:r>
          </w:p>
        </w:tc>
        <w:tc>
          <w:tcPr>
            <w:tcW w:w="567" w:type="dxa"/>
            <w:tcBorders>
              <w:top w:val="nil"/>
              <w:left w:val="nil"/>
              <w:bottom w:val="nil"/>
              <w:right w:val="nil"/>
            </w:tcBorders>
            <w:vAlign w:val="bottom"/>
          </w:tcPr>
          <w:p w14:paraId="0FF9C06F"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7B5828C1"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00206A6E"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769FAA3E" w14:textId="77777777" w:rsidR="006337FF" w:rsidRPr="00714C64" w:rsidRDefault="006337FF" w:rsidP="006337FF">
            <w:pPr>
              <w:rPr>
                <w:rFonts w:ascii="Arial" w:hAnsi="Arial" w:cs="Arial"/>
                <w:sz w:val="20"/>
                <w:szCs w:val="20"/>
              </w:rPr>
            </w:pPr>
            <w:r w:rsidRPr="00714C64">
              <w:rPr>
                <w:rFonts w:ascii="Arial" w:hAnsi="Arial" w:cs="Arial"/>
                <w:sz w:val="20"/>
                <w:szCs w:val="20"/>
              </w:rPr>
              <w:t>19.77</w:t>
            </w:r>
          </w:p>
        </w:tc>
        <w:tc>
          <w:tcPr>
            <w:tcW w:w="2183" w:type="dxa"/>
            <w:tcBorders>
              <w:top w:val="nil"/>
              <w:left w:val="nil"/>
              <w:bottom w:val="nil"/>
              <w:right w:val="nil"/>
            </w:tcBorders>
          </w:tcPr>
          <w:p w14:paraId="5144B687" w14:textId="606DD1AB"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0.4</w:t>
            </w:r>
          </w:p>
        </w:tc>
      </w:tr>
      <w:tr w:rsidR="006337FF" w:rsidRPr="00714C64" w14:paraId="2B9CA103" w14:textId="541B3820" w:rsidTr="00714C64">
        <w:trPr>
          <w:jc w:val="center"/>
        </w:trPr>
        <w:tc>
          <w:tcPr>
            <w:tcW w:w="1418" w:type="dxa"/>
            <w:tcBorders>
              <w:top w:val="nil"/>
              <w:left w:val="nil"/>
              <w:bottom w:val="nil"/>
              <w:right w:val="nil"/>
            </w:tcBorders>
          </w:tcPr>
          <w:p w14:paraId="175EE6B2"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3</w:t>
            </w:r>
          </w:p>
        </w:tc>
        <w:tc>
          <w:tcPr>
            <w:tcW w:w="567" w:type="dxa"/>
            <w:tcBorders>
              <w:top w:val="nil"/>
              <w:left w:val="nil"/>
              <w:bottom w:val="nil"/>
              <w:right w:val="nil"/>
            </w:tcBorders>
            <w:vAlign w:val="bottom"/>
          </w:tcPr>
          <w:p w14:paraId="2EC5067E"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5796E2B8"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5284899B"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bottom w:val="nil"/>
              <w:right w:val="nil"/>
            </w:tcBorders>
          </w:tcPr>
          <w:p w14:paraId="419FD434" w14:textId="77777777" w:rsidR="006337FF" w:rsidRPr="00714C64" w:rsidRDefault="006337FF" w:rsidP="006337FF">
            <w:pPr>
              <w:rPr>
                <w:rFonts w:ascii="Arial" w:hAnsi="Arial" w:cs="Arial"/>
                <w:sz w:val="20"/>
                <w:szCs w:val="20"/>
              </w:rPr>
            </w:pPr>
            <w:r w:rsidRPr="00714C64">
              <w:rPr>
                <w:rFonts w:ascii="Arial" w:hAnsi="Arial" w:cs="Arial"/>
                <w:sz w:val="20"/>
                <w:szCs w:val="20"/>
              </w:rPr>
              <w:t>27.69</w:t>
            </w:r>
          </w:p>
        </w:tc>
        <w:tc>
          <w:tcPr>
            <w:tcW w:w="2183" w:type="dxa"/>
            <w:tcBorders>
              <w:top w:val="nil"/>
              <w:left w:val="nil"/>
              <w:bottom w:val="nil"/>
              <w:right w:val="nil"/>
            </w:tcBorders>
          </w:tcPr>
          <w:p w14:paraId="334510B9" w14:textId="16B7BEEC"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6.23</w:t>
            </w:r>
          </w:p>
        </w:tc>
      </w:tr>
      <w:tr w:rsidR="006337FF" w:rsidRPr="00714C64" w14:paraId="5F052299" w14:textId="7B9F4EAA" w:rsidTr="00714C64">
        <w:trPr>
          <w:jc w:val="center"/>
        </w:trPr>
        <w:tc>
          <w:tcPr>
            <w:tcW w:w="1418" w:type="dxa"/>
            <w:tcBorders>
              <w:top w:val="nil"/>
              <w:left w:val="nil"/>
              <w:bottom w:val="nil"/>
              <w:right w:val="nil"/>
            </w:tcBorders>
          </w:tcPr>
          <w:p w14:paraId="32D9CCED"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4</w:t>
            </w:r>
          </w:p>
        </w:tc>
        <w:tc>
          <w:tcPr>
            <w:tcW w:w="567" w:type="dxa"/>
            <w:tcBorders>
              <w:top w:val="nil"/>
              <w:left w:val="nil"/>
              <w:bottom w:val="nil"/>
              <w:right w:val="nil"/>
            </w:tcBorders>
            <w:vAlign w:val="bottom"/>
          </w:tcPr>
          <w:p w14:paraId="68977BF5"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167B5A5F"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1546A55D"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524292C3" w14:textId="77777777" w:rsidR="006337FF" w:rsidRPr="00714C64" w:rsidRDefault="006337FF" w:rsidP="006337FF">
            <w:pPr>
              <w:rPr>
                <w:rFonts w:ascii="Arial" w:hAnsi="Arial" w:cs="Arial"/>
                <w:sz w:val="20"/>
                <w:szCs w:val="20"/>
              </w:rPr>
            </w:pPr>
            <w:r w:rsidRPr="00714C64">
              <w:rPr>
                <w:rFonts w:ascii="Arial" w:hAnsi="Arial" w:cs="Arial"/>
                <w:sz w:val="20"/>
                <w:szCs w:val="20"/>
              </w:rPr>
              <w:t>19.77</w:t>
            </w:r>
          </w:p>
        </w:tc>
        <w:tc>
          <w:tcPr>
            <w:tcW w:w="2183" w:type="dxa"/>
            <w:tcBorders>
              <w:top w:val="nil"/>
              <w:left w:val="nil"/>
              <w:bottom w:val="nil"/>
              <w:right w:val="nil"/>
            </w:tcBorders>
          </w:tcPr>
          <w:p w14:paraId="2999B836" w14:textId="61E552E3"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11.48</w:t>
            </w:r>
          </w:p>
        </w:tc>
      </w:tr>
      <w:tr w:rsidR="006337FF" w:rsidRPr="00714C64" w14:paraId="2473412F" w14:textId="093CAB30" w:rsidTr="00714C64">
        <w:trPr>
          <w:jc w:val="center"/>
        </w:trPr>
        <w:tc>
          <w:tcPr>
            <w:tcW w:w="1418" w:type="dxa"/>
            <w:tcBorders>
              <w:top w:val="nil"/>
              <w:left w:val="nil"/>
              <w:bottom w:val="nil"/>
              <w:right w:val="nil"/>
            </w:tcBorders>
          </w:tcPr>
          <w:p w14:paraId="630D26AA"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5</w:t>
            </w:r>
          </w:p>
        </w:tc>
        <w:tc>
          <w:tcPr>
            <w:tcW w:w="567" w:type="dxa"/>
            <w:tcBorders>
              <w:top w:val="nil"/>
              <w:left w:val="nil"/>
              <w:bottom w:val="nil"/>
              <w:right w:val="nil"/>
            </w:tcBorders>
            <w:vAlign w:val="bottom"/>
          </w:tcPr>
          <w:p w14:paraId="0A9134DB"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7FA57B03"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0A6D30E8"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bottom w:val="nil"/>
              <w:right w:val="nil"/>
            </w:tcBorders>
          </w:tcPr>
          <w:p w14:paraId="19F9EFDA" w14:textId="77777777" w:rsidR="006337FF" w:rsidRPr="00714C64" w:rsidRDefault="006337FF" w:rsidP="006337FF">
            <w:pPr>
              <w:rPr>
                <w:rFonts w:ascii="Arial" w:hAnsi="Arial" w:cs="Arial"/>
                <w:sz w:val="20"/>
                <w:szCs w:val="20"/>
              </w:rPr>
            </w:pPr>
            <w:r w:rsidRPr="00714C64">
              <w:rPr>
                <w:rFonts w:ascii="Arial" w:hAnsi="Arial" w:cs="Arial"/>
                <w:sz w:val="20"/>
                <w:szCs w:val="20"/>
              </w:rPr>
              <w:t>25.48</w:t>
            </w:r>
          </w:p>
        </w:tc>
        <w:tc>
          <w:tcPr>
            <w:tcW w:w="2183" w:type="dxa"/>
            <w:tcBorders>
              <w:top w:val="nil"/>
              <w:left w:val="nil"/>
              <w:bottom w:val="nil"/>
              <w:right w:val="nil"/>
            </w:tcBorders>
          </w:tcPr>
          <w:p w14:paraId="7780136C" w14:textId="00706269"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0</w:t>
            </w:r>
          </w:p>
        </w:tc>
      </w:tr>
      <w:tr w:rsidR="006337FF" w:rsidRPr="00714C64" w14:paraId="37920204" w14:textId="0775FEEA" w:rsidTr="00714C64">
        <w:trPr>
          <w:jc w:val="center"/>
        </w:trPr>
        <w:tc>
          <w:tcPr>
            <w:tcW w:w="1418" w:type="dxa"/>
            <w:tcBorders>
              <w:top w:val="nil"/>
              <w:left w:val="nil"/>
              <w:bottom w:val="nil"/>
              <w:right w:val="nil"/>
            </w:tcBorders>
          </w:tcPr>
          <w:p w14:paraId="74986A62"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6</w:t>
            </w:r>
          </w:p>
        </w:tc>
        <w:tc>
          <w:tcPr>
            <w:tcW w:w="567" w:type="dxa"/>
            <w:tcBorders>
              <w:top w:val="nil"/>
              <w:left w:val="nil"/>
              <w:bottom w:val="nil"/>
              <w:right w:val="nil"/>
            </w:tcBorders>
            <w:vAlign w:val="bottom"/>
          </w:tcPr>
          <w:p w14:paraId="1636284A"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36B46DEF"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42EA3580"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bottom w:val="nil"/>
              <w:right w:val="nil"/>
            </w:tcBorders>
          </w:tcPr>
          <w:p w14:paraId="2E135AE0" w14:textId="77777777" w:rsidR="006337FF" w:rsidRPr="00714C64" w:rsidRDefault="006337FF" w:rsidP="006337FF">
            <w:pPr>
              <w:rPr>
                <w:rFonts w:ascii="Arial" w:hAnsi="Arial" w:cs="Arial"/>
                <w:sz w:val="20"/>
                <w:szCs w:val="20"/>
              </w:rPr>
            </w:pPr>
            <w:r w:rsidRPr="00714C64">
              <w:rPr>
                <w:rFonts w:ascii="Arial" w:hAnsi="Arial" w:cs="Arial"/>
                <w:sz w:val="20"/>
                <w:szCs w:val="20"/>
              </w:rPr>
              <w:t>18.65</w:t>
            </w:r>
          </w:p>
        </w:tc>
        <w:tc>
          <w:tcPr>
            <w:tcW w:w="2183" w:type="dxa"/>
            <w:tcBorders>
              <w:top w:val="nil"/>
              <w:left w:val="nil"/>
              <w:bottom w:val="nil"/>
              <w:right w:val="nil"/>
            </w:tcBorders>
          </w:tcPr>
          <w:p w14:paraId="54C1010B" w14:textId="48658D1D"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1.72</w:t>
            </w:r>
          </w:p>
        </w:tc>
      </w:tr>
      <w:tr w:rsidR="006337FF" w:rsidRPr="00714C64" w14:paraId="5293BAF4" w14:textId="0B51D904" w:rsidTr="00714C64">
        <w:trPr>
          <w:jc w:val="center"/>
        </w:trPr>
        <w:tc>
          <w:tcPr>
            <w:tcW w:w="1418" w:type="dxa"/>
            <w:tcBorders>
              <w:top w:val="nil"/>
              <w:left w:val="nil"/>
              <w:bottom w:val="nil"/>
              <w:right w:val="nil"/>
            </w:tcBorders>
          </w:tcPr>
          <w:p w14:paraId="77642798"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7</w:t>
            </w:r>
          </w:p>
        </w:tc>
        <w:tc>
          <w:tcPr>
            <w:tcW w:w="567" w:type="dxa"/>
            <w:tcBorders>
              <w:top w:val="nil"/>
              <w:left w:val="nil"/>
              <w:bottom w:val="nil"/>
              <w:right w:val="nil"/>
            </w:tcBorders>
            <w:vAlign w:val="bottom"/>
          </w:tcPr>
          <w:p w14:paraId="584FF1BF"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0DFA0C39"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4CB3A665"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230359AB" w14:textId="77777777" w:rsidR="006337FF" w:rsidRPr="00714C64" w:rsidRDefault="006337FF" w:rsidP="006337FF">
            <w:pPr>
              <w:rPr>
                <w:rFonts w:ascii="Arial" w:hAnsi="Arial" w:cs="Arial"/>
                <w:sz w:val="20"/>
                <w:szCs w:val="20"/>
              </w:rPr>
            </w:pPr>
            <w:r w:rsidRPr="00714C64">
              <w:rPr>
                <w:rFonts w:ascii="Arial" w:hAnsi="Arial" w:cs="Arial"/>
                <w:sz w:val="20"/>
                <w:szCs w:val="20"/>
              </w:rPr>
              <w:t>19.77</w:t>
            </w:r>
          </w:p>
        </w:tc>
        <w:tc>
          <w:tcPr>
            <w:tcW w:w="2183" w:type="dxa"/>
            <w:tcBorders>
              <w:top w:val="nil"/>
              <w:left w:val="nil"/>
              <w:bottom w:val="nil"/>
              <w:right w:val="nil"/>
            </w:tcBorders>
          </w:tcPr>
          <w:p w14:paraId="5DFF3602" w14:textId="7F1CF041"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1.32</w:t>
            </w:r>
          </w:p>
        </w:tc>
      </w:tr>
      <w:tr w:rsidR="006337FF" w:rsidRPr="00714C64" w14:paraId="71DA1EEB" w14:textId="22C7D67A" w:rsidTr="00714C64">
        <w:trPr>
          <w:jc w:val="center"/>
        </w:trPr>
        <w:tc>
          <w:tcPr>
            <w:tcW w:w="1418" w:type="dxa"/>
            <w:tcBorders>
              <w:top w:val="nil"/>
              <w:left w:val="nil"/>
              <w:bottom w:val="nil"/>
              <w:right w:val="nil"/>
            </w:tcBorders>
          </w:tcPr>
          <w:p w14:paraId="08780793"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8</w:t>
            </w:r>
          </w:p>
        </w:tc>
        <w:tc>
          <w:tcPr>
            <w:tcW w:w="567" w:type="dxa"/>
            <w:tcBorders>
              <w:top w:val="nil"/>
              <w:left w:val="nil"/>
              <w:bottom w:val="nil"/>
              <w:right w:val="nil"/>
            </w:tcBorders>
            <w:vAlign w:val="bottom"/>
          </w:tcPr>
          <w:p w14:paraId="7FC73936"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18EAD045"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0344A017"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7ABE4E98" w14:textId="77777777" w:rsidR="006337FF" w:rsidRPr="00714C64" w:rsidRDefault="006337FF" w:rsidP="006337FF">
            <w:pPr>
              <w:rPr>
                <w:rFonts w:ascii="Arial" w:hAnsi="Arial" w:cs="Arial"/>
                <w:sz w:val="20"/>
                <w:szCs w:val="20"/>
              </w:rPr>
            </w:pPr>
            <w:r w:rsidRPr="00714C64">
              <w:rPr>
                <w:rFonts w:ascii="Arial" w:hAnsi="Arial" w:cs="Arial"/>
                <w:sz w:val="20"/>
                <w:szCs w:val="20"/>
              </w:rPr>
              <w:t>14.52</w:t>
            </w:r>
          </w:p>
        </w:tc>
        <w:tc>
          <w:tcPr>
            <w:tcW w:w="2183" w:type="dxa"/>
            <w:tcBorders>
              <w:top w:val="nil"/>
              <w:left w:val="nil"/>
              <w:bottom w:val="nil"/>
              <w:right w:val="nil"/>
            </w:tcBorders>
          </w:tcPr>
          <w:p w14:paraId="677BC170" w14:textId="0C73C78A"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3.15</w:t>
            </w:r>
          </w:p>
        </w:tc>
      </w:tr>
      <w:tr w:rsidR="006337FF" w:rsidRPr="00714C64" w14:paraId="5205BE87" w14:textId="11B8CB98" w:rsidTr="00714C64">
        <w:trPr>
          <w:jc w:val="center"/>
        </w:trPr>
        <w:tc>
          <w:tcPr>
            <w:tcW w:w="1418" w:type="dxa"/>
            <w:tcBorders>
              <w:top w:val="nil"/>
              <w:left w:val="nil"/>
              <w:bottom w:val="nil"/>
              <w:right w:val="nil"/>
            </w:tcBorders>
          </w:tcPr>
          <w:p w14:paraId="57E11E52"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9</w:t>
            </w:r>
          </w:p>
        </w:tc>
        <w:tc>
          <w:tcPr>
            <w:tcW w:w="567" w:type="dxa"/>
            <w:tcBorders>
              <w:top w:val="nil"/>
              <w:left w:val="nil"/>
              <w:bottom w:val="nil"/>
              <w:right w:val="nil"/>
            </w:tcBorders>
            <w:vAlign w:val="bottom"/>
          </w:tcPr>
          <w:p w14:paraId="725520DA"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46DA4F12"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40183364"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7B785299" w14:textId="77777777" w:rsidR="006337FF" w:rsidRPr="00714C64" w:rsidRDefault="006337FF" w:rsidP="006337FF">
            <w:pPr>
              <w:rPr>
                <w:rFonts w:ascii="Arial" w:hAnsi="Arial" w:cs="Arial"/>
                <w:sz w:val="20"/>
                <w:szCs w:val="20"/>
              </w:rPr>
            </w:pPr>
            <w:r w:rsidRPr="00714C64">
              <w:rPr>
                <w:rFonts w:ascii="Arial" w:hAnsi="Arial" w:cs="Arial"/>
                <w:sz w:val="20"/>
                <w:szCs w:val="20"/>
              </w:rPr>
              <w:t>26.56</w:t>
            </w:r>
          </w:p>
        </w:tc>
        <w:tc>
          <w:tcPr>
            <w:tcW w:w="2183" w:type="dxa"/>
            <w:tcBorders>
              <w:top w:val="nil"/>
              <w:left w:val="nil"/>
              <w:bottom w:val="nil"/>
              <w:right w:val="nil"/>
            </w:tcBorders>
          </w:tcPr>
          <w:p w14:paraId="79673AE4" w14:textId="2599418B"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0.86</w:t>
            </w:r>
          </w:p>
        </w:tc>
      </w:tr>
      <w:tr w:rsidR="006337FF" w:rsidRPr="00714C64" w14:paraId="08D41BC3" w14:textId="084B3145" w:rsidTr="00714C64">
        <w:trPr>
          <w:jc w:val="center"/>
        </w:trPr>
        <w:tc>
          <w:tcPr>
            <w:tcW w:w="1418" w:type="dxa"/>
            <w:tcBorders>
              <w:top w:val="nil"/>
              <w:left w:val="nil"/>
              <w:bottom w:val="nil"/>
              <w:right w:val="nil"/>
            </w:tcBorders>
          </w:tcPr>
          <w:p w14:paraId="416B2021"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10</w:t>
            </w:r>
          </w:p>
        </w:tc>
        <w:tc>
          <w:tcPr>
            <w:tcW w:w="567" w:type="dxa"/>
            <w:tcBorders>
              <w:top w:val="nil"/>
              <w:left w:val="nil"/>
              <w:bottom w:val="nil"/>
              <w:right w:val="nil"/>
            </w:tcBorders>
            <w:vAlign w:val="bottom"/>
          </w:tcPr>
          <w:p w14:paraId="45BC58B8"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65A476AA"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71694035"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6DD11308" w14:textId="77777777" w:rsidR="006337FF" w:rsidRPr="00714C64" w:rsidRDefault="006337FF" w:rsidP="006337FF">
            <w:pPr>
              <w:rPr>
                <w:rFonts w:ascii="Arial" w:hAnsi="Arial" w:cs="Arial"/>
                <w:sz w:val="20"/>
                <w:szCs w:val="20"/>
              </w:rPr>
            </w:pPr>
            <w:r w:rsidRPr="00714C64">
              <w:rPr>
                <w:rFonts w:ascii="Arial" w:hAnsi="Arial" w:cs="Arial"/>
                <w:sz w:val="20"/>
                <w:szCs w:val="20"/>
              </w:rPr>
              <w:t>36.94</w:t>
            </w:r>
          </w:p>
        </w:tc>
        <w:tc>
          <w:tcPr>
            <w:tcW w:w="2183" w:type="dxa"/>
            <w:tcBorders>
              <w:top w:val="nil"/>
              <w:left w:val="nil"/>
              <w:bottom w:val="nil"/>
              <w:right w:val="nil"/>
            </w:tcBorders>
          </w:tcPr>
          <w:p w14:paraId="47ADE208" w14:textId="727F4B08"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0</w:t>
            </w:r>
          </w:p>
        </w:tc>
      </w:tr>
      <w:tr w:rsidR="006337FF" w:rsidRPr="00714C64" w14:paraId="1A7B1B49" w14:textId="74C52F0F" w:rsidTr="00714C64">
        <w:trPr>
          <w:jc w:val="center"/>
        </w:trPr>
        <w:tc>
          <w:tcPr>
            <w:tcW w:w="1418" w:type="dxa"/>
            <w:tcBorders>
              <w:top w:val="nil"/>
              <w:left w:val="nil"/>
              <w:bottom w:val="nil"/>
              <w:right w:val="nil"/>
            </w:tcBorders>
          </w:tcPr>
          <w:p w14:paraId="4C39B313"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11</w:t>
            </w:r>
          </w:p>
        </w:tc>
        <w:tc>
          <w:tcPr>
            <w:tcW w:w="567" w:type="dxa"/>
            <w:tcBorders>
              <w:top w:val="nil"/>
              <w:left w:val="nil"/>
              <w:bottom w:val="nil"/>
              <w:right w:val="nil"/>
            </w:tcBorders>
            <w:vAlign w:val="bottom"/>
          </w:tcPr>
          <w:p w14:paraId="5C97B252"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42A0EC80"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329DB5E1"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6757483C" w14:textId="77777777" w:rsidR="006337FF" w:rsidRPr="00714C64" w:rsidRDefault="006337FF" w:rsidP="006337FF">
            <w:pPr>
              <w:rPr>
                <w:rFonts w:ascii="Arial" w:hAnsi="Arial" w:cs="Arial"/>
                <w:sz w:val="20"/>
                <w:szCs w:val="20"/>
              </w:rPr>
            </w:pPr>
            <w:r w:rsidRPr="00714C64">
              <w:rPr>
                <w:rFonts w:ascii="Arial" w:hAnsi="Arial" w:cs="Arial"/>
                <w:sz w:val="20"/>
                <w:szCs w:val="20"/>
              </w:rPr>
              <w:t>19.75</w:t>
            </w:r>
          </w:p>
        </w:tc>
        <w:tc>
          <w:tcPr>
            <w:tcW w:w="2183" w:type="dxa"/>
            <w:tcBorders>
              <w:top w:val="nil"/>
              <w:left w:val="nil"/>
              <w:bottom w:val="nil"/>
              <w:right w:val="nil"/>
            </w:tcBorders>
          </w:tcPr>
          <w:p w14:paraId="4BAB50B4" w14:textId="1BC37EB9"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18.40</w:t>
            </w:r>
          </w:p>
        </w:tc>
      </w:tr>
      <w:tr w:rsidR="006337FF" w:rsidRPr="00714C64" w14:paraId="54BB0890" w14:textId="0643E5C8" w:rsidTr="00714C64">
        <w:trPr>
          <w:jc w:val="center"/>
        </w:trPr>
        <w:tc>
          <w:tcPr>
            <w:tcW w:w="1418" w:type="dxa"/>
            <w:tcBorders>
              <w:top w:val="nil"/>
              <w:left w:val="nil"/>
              <w:bottom w:val="nil"/>
              <w:right w:val="nil"/>
            </w:tcBorders>
          </w:tcPr>
          <w:p w14:paraId="7FD29229"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12</w:t>
            </w:r>
          </w:p>
        </w:tc>
        <w:tc>
          <w:tcPr>
            <w:tcW w:w="567" w:type="dxa"/>
            <w:tcBorders>
              <w:top w:val="nil"/>
              <w:left w:val="nil"/>
              <w:bottom w:val="nil"/>
              <w:right w:val="nil"/>
            </w:tcBorders>
            <w:vAlign w:val="bottom"/>
          </w:tcPr>
          <w:p w14:paraId="4C3E3C82"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0AA42CC2"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5755C6AC"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bottom w:val="nil"/>
              <w:right w:val="nil"/>
            </w:tcBorders>
          </w:tcPr>
          <w:p w14:paraId="10B3972B" w14:textId="77777777" w:rsidR="006337FF" w:rsidRPr="00714C64" w:rsidRDefault="006337FF" w:rsidP="006337FF">
            <w:pPr>
              <w:rPr>
                <w:rFonts w:ascii="Arial" w:hAnsi="Arial" w:cs="Arial"/>
                <w:sz w:val="20"/>
                <w:szCs w:val="20"/>
              </w:rPr>
            </w:pPr>
            <w:r w:rsidRPr="00714C64">
              <w:rPr>
                <w:rFonts w:ascii="Arial" w:hAnsi="Arial" w:cs="Arial"/>
                <w:sz w:val="20"/>
                <w:szCs w:val="20"/>
              </w:rPr>
              <w:t>24.28</w:t>
            </w:r>
          </w:p>
        </w:tc>
        <w:tc>
          <w:tcPr>
            <w:tcW w:w="2183" w:type="dxa"/>
            <w:tcBorders>
              <w:top w:val="nil"/>
              <w:left w:val="nil"/>
              <w:bottom w:val="nil"/>
              <w:right w:val="nil"/>
            </w:tcBorders>
          </w:tcPr>
          <w:p w14:paraId="75D2DBB5" w14:textId="1E84312B"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18.22</w:t>
            </w:r>
          </w:p>
        </w:tc>
      </w:tr>
      <w:tr w:rsidR="006337FF" w:rsidRPr="00714C64" w14:paraId="2F502C24" w14:textId="3543957B" w:rsidTr="00714C64">
        <w:trPr>
          <w:jc w:val="center"/>
        </w:trPr>
        <w:tc>
          <w:tcPr>
            <w:tcW w:w="1418" w:type="dxa"/>
            <w:tcBorders>
              <w:top w:val="nil"/>
              <w:left w:val="nil"/>
              <w:bottom w:val="nil"/>
              <w:right w:val="nil"/>
            </w:tcBorders>
          </w:tcPr>
          <w:p w14:paraId="26446224"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13</w:t>
            </w:r>
          </w:p>
        </w:tc>
        <w:tc>
          <w:tcPr>
            <w:tcW w:w="567" w:type="dxa"/>
            <w:tcBorders>
              <w:top w:val="nil"/>
              <w:left w:val="nil"/>
              <w:bottom w:val="nil"/>
              <w:right w:val="nil"/>
            </w:tcBorders>
            <w:vAlign w:val="bottom"/>
          </w:tcPr>
          <w:p w14:paraId="2875D326"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4B322B00"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5EA882CE"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bottom w:val="nil"/>
              <w:right w:val="nil"/>
            </w:tcBorders>
          </w:tcPr>
          <w:p w14:paraId="01AEF095" w14:textId="77777777" w:rsidR="006337FF" w:rsidRPr="00714C64" w:rsidRDefault="006337FF" w:rsidP="006337FF">
            <w:pPr>
              <w:rPr>
                <w:rFonts w:ascii="Arial" w:hAnsi="Arial" w:cs="Arial"/>
                <w:sz w:val="20"/>
                <w:szCs w:val="20"/>
              </w:rPr>
            </w:pPr>
            <w:r w:rsidRPr="00714C64">
              <w:rPr>
                <w:rFonts w:ascii="Arial" w:hAnsi="Arial" w:cs="Arial"/>
                <w:sz w:val="20"/>
                <w:szCs w:val="20"/>
              </w:rPr>
              <w:t>29.32</w:t>
            </w:r>
          </w:p>
        </w:tc>
        <w:tc>
          <w:tcPr>
            <w:tcW w:w="2183" w:type="dxa"/>
            <w:tcBorders>
              <w:top w:val="nil"/>
              <w:left w:val="nil"/>
              <w:bottom w:val="nil"/>
              <w:right w:val="nil"/>
            </w:tcBorders>
          </w:tcPr>
          <w:p w14:paraId="7CCA6AB8" w14:textId="65945997"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0.99</w:t>
            </w:r>
          </w:p>
        </w:tc>
      </w:tr>
      <w:tr w:rsidR="006337FF" w:rsidRPr="00714C64" w14:paraId="42D8D508" w14:textId="7C6D0947" w:rsidTr="00714C64">
        <w:trPr>
          <w:jc w:val="center"/>
        </w:trPr>
        <w:tc>
          <w:tcPr>
            <w:tcW w:w="1418" w:type="dxa"/>
            <w:tcBorders>
              <w:top w:val="nil"/>
              <w:left w:val="nil"/>
              <w:bottom w:val="nil"/>
              <w:right w:val="nil"/>
            </w:tcBorders>
          </w:tcPr>
          <w:p w14:paraId="31BA3AC5"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14</w:t>
            </w:r>
          </w:p>
        </w:tc>
        <w:tc>
          <w:tcPr>
            <w:tcW w:w="567" w:type="dxa"/>
            <w:tcBorders>
              <w:top w:val="nil"/>
              <w:left w:val="nil"/>
              <w:bottom w:val="nil"/>
              <w:right w:val="nil"/>
            </w:tcBorders>
            <w:vAlign w:val="bottom"/>
          </w:tcPr>
          <w:p w14:paraId="506D724E"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11C6F2E8"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18615639"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bottom w:val="nil"/>
              <w:right w:val="nil"/>
            </w:tcBorders>
          </w:tcPr>
          <w:p w14:paraId="69357510" w14:textId="77777777" w:rsidR="006337FF" w:rsidRPr="00714C64" w:rsidRDefault="006337FF" w:rsidP="006337FF">
            <w:pPr>
              <w:rPr>
                <w:rFonts w:ascii="Arial" w:hAnsi="Arial" w:cs="Arial"/>
                <w:sz w:val="20"/>
                <w:szCs w:val="20"/>
              </w:rPr>
            </w:pPr>
            <w:r w:rsidRPr="00714C64">
              <w:rPr>
                <w:rFonts w:ascii="Arial" w:hAnsi="Arial" w:cs="Arial"/>
                <w:sz w:val="20"/>
                <w:szCs w:val="20"/>
              </w:rPr>
              <w:t>27.25</w:t>
            </w:r>
          </w:p>
        </w:tc>
        <w:tc>
          <w:tcPr>
            <w:tcW w:w="2183" w:type="dxa"/>
            <w:tcBorders>
              <w:top w:val="nil"/>
              <w:left w:val="nil"/>
              <w:bottom w:val="nil"/>
              <w:right w:val="nil"/>
            </w:tcBorders>
          </w:tcPr>
          <w:p w14:paraId="7E09F37B" w14:textId="69754FE9"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0.60</w:t>
            </w:r>
          </w:p>
        </w:tc>
      </w:tr>
      <w:tr w:rsidR="006337FF" w:rsidRPr="00714C64" w14:paraId="43C72ADD" w14:textId="5ECEBE47" w:rsidTr="00714C64">
        <w:trPr>
          <w:jc w:val="center"/>
        </w:trPr>
        <w:tc>
          <w:tcPr>
            <w:tcW w:w="1418" w:type="dxa"/>
            <w:tcBorders>
              <w:top w:val="nil"/>
              <w:left w:val="nil"/>
              <w:right w:val="nil"/>
            </w:tcBorders>
          </w:tcPr>
          <w:p w14:paraId="1371752B"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15</w:t>
            </w:r>
          </w:p>
        </w:tc>
        <w:tc>
          <w:tcPr>
            <w:tcW w:w="567" w:type="dxa"/>
            <w:tcBorders>
              <w:top w:val="nil"/>
              <w:left w:val="nil"/>
              <w:right w:val="nil"/>
            </w:tcBorders>
            <w:vAlign w:val="bottom"/>
          </w:tcPr>
          <w:p w14:paraId="02A89D42"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right w:val="nil"/>
            </w:tcBorders>
            <w:vAlign w:val="bottom"/>
          </w:tcPr>
          <w:p w14:paraId="19A5AE04"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right w:val="nil"/>
            </w:tcBorders>
            <w:vAlign w:val="bottom"/>
          </w:tcPr>
          <w:p w14:paraId="04119C69"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right w:val="nil"/>
            </w:tcBorders>
          </w:tcPr>
          <w:p w14:paraId="32AA212B" w14:textId="77777777" w:rsidR="006337FF" w:rsidRPr="00714C64" w:rsidRDefault="006337FF" w:rsidP="006337FF">
            <w:pPr>
              <w:rPr>
                <w:rFonts w:ascii="Arial" w:hAnsi="Arial" w:cs="Arial"/>
                <w:sz w:val="20"/>
                <w:szCs w:val="20"/>
              </w:rPr>
            </w:pPr>
            <w:r w:rsidRPr="00714C64">
              <w:rPr>
                <w:rFonts w:ascii="Arial" w:hAnsi="Arial" w:cs="Arial"/>
                <w:sz w:val="20"/>
                <w:szCs w:val="20"/>
              </w:rPr>
              <w:t>18.66</w:t>
            </w:r>
          </w:p>
        </w:tc>
        <w:tc>
          <w:tcPr>
            <w:tcW w:w="2183" w:type="dxa"/>
            <w:tcBorders>
              <w:top w:val="nil"/>
              <w:left w:val="nil"/>
              <w:right w:val="nil"/>
            </w:tcBorders>
          </w:tcPr>
          <w:p w14:paraId="3C6688BA" w14:textId="70A2CC4E"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14.72</w:t>
            </w:r>
          </w:p>
        </w:tc>
      </w:tr>
    </w:tbl>
    <w:p w14:paraId="63612021" w14:textId="352A1FB7" w:rsidR="00FE3D6F" w:rsidRPr="007D236E" w:rsidRDefault="007D236E" w:rsidP="007D236E">
      <w:pPr>
        <w:pStyle w:val="Body"/>
        <w:spacing w:after="0"/>
        <w:jc w:val="center"/>
        <w:rPr>
          <w:rFonts w:ascii="Arial" w:hAnsi="Arial" w:cs="Arial"/>
          <w:i/>
          <w:iCs/>
          <w:sz w:val="18"/>
          <w:szCs w:val="18"/>
          <w:lang w:val="fr-FR"/>
        </w:rPr>
      </w:pPr>
      <w:r w:rsidRPr="007D236E">
        <w:rPr>
          <w:rFonts w:ascii="Arial" w:hAnsi="Arial" w:cs="Arial"/>
          <w:i/>
          <w:iCs/>
          <w:sz w:val="18"/>
          <w:szCs w:val="18"/>
          <w:lang w:val="fr-FR"/>
        </w:rPr>
        <w:t xml:space="preserve">(-) = </w:t>
      </w:r>
      <w:r w:rsidRPr="007D236E">
        <w:rPr>
          <w:rFonts w:ascii="Arial" w:hAnsi="Arial" w:cs="Arial"/>
          <w:i/>
          <w:iCs/>
          <w:sz w:val="18"/>
          <w:szCs w:val="18"/>
          <w:lang w:val="en"/>
        </w:rPr>
        <w:t>Low level</w:t>
      </w:r>
      <w:r w:rsidRPr="007D236E">
        <w:rPr>
          <w:rFonts w:ascii="Arial" w:hAnsi="Arial" w:cs="Arial"/>
          <w:b/>
          <w:bCs/>
          <w:i/>
          <w:iCs/>
          <w:sz w:val="18"/>
          <w:szCs w:val="18"/>
          <w:lang w:val="en"/>
        </w:rPr>
        <w:t xml:space="preserve"> </w:t>
      </w:r>
      <w:r w:rsidRPr="007D236E">
        <w:rPr>
          <w:rFonts w:ascii="Arial" w:hAnsi="Arial" w:cs="Arial"/>
          <w:i/>
          <w:iCs/>
          <w:sz w:val="18"/>
          <w:szCs w:val="18"/>
          <w:lang w:val="fr-FR"/>
        </w:rPr>
        <w:t>; (+) = High level ; (</w:t>
      </w:r>
      <w:r w:rsidRPr="007D236E">
        <w:rPr>
          <w:rFonts w:ascii="Arial" w:hAnsi="Arial" w:cs="Arial"/>
          <w:i/>
          <w:iCs/>
          <w:sz w:val="18"/>
          <w:szCs w:val="18"/>
        </w:rPr>
        <w:t>0) = Median level</w:t>
      </w:r>
    </w:p>
    <w:p w14:paraId="73ED3197" w14:textId="77777777" w:rsidR="00FE3D6F" w:rsidRPr="00FE3D6F" w:rsidRDefault="00FE3D6F" w:rsidP="00FE3D6F">
      <w:pPr>
        <w:pStyle w:val="Body"/>
        <w:spacing w:after="0"/>
        <w:rPr>
          <w:rFonts w:ascii="Arial" w:hAnsi="Arial" w:cs="Arial"/>
          <w:iCs/>
        </w:rPr>
      </w:pPr>
    </w:p>
    <w:p w14:paraId="201A74E5" w14:textId="18271C01" w:rsidR="00FE3D6F" w:rsidRPr="00FE3D6F" w:rsidRDefault="00FE3D6F" w:rsidP="00FE3D6F">
      <w:pPr>
        <w:pStyle w:val="Body"/>
        <w:spacing w:after="0"/>
        <w:rPr>
          <w:rFonts w:ascii="Arial" w:hAnsi="Arial" w:cs="Arial"/>
          <w:iCs/>
        </w:rPr>
      </w:pPr>
      <w:r w:rsidRPr="00FE3D6F">
        <w:rPr>
          <w:rFonts w:ascii="Arial" w:hAnsi="Arial" w:cs="Arial"/>
          <w:iCs/>
        </w:rPr>
        <w:t>The order in which these different manipulations are carried out is based on a random draw.</w:t>
      </w:r>
      <w:r w:rsidR="00934660">
        <w:rPr>
          <w:rFonts w:ascii="Arial" w:hAnsi="Arial" w:cs="Arial"/>
          <w:iCs/>
        </w:rPr>
        <w:t xml:space="preserve"> </w:t>
      </w:r>
      <w:r w:rsidR="00934660" w:rsidRPr="00934660">
        <w:rPr>
          <w:rFonts w:ascii="Arial" w:hAnsi="Arial" w:cs="Arial"/>
          <w:iCs/>
          <w:highlight w:val="yellow"/>
        </w:rPr>
        <w:t>Since the extraction yields by the artisanal method (0-18</w:t>
      </w:r>
      <w:r w:rsidR="007C2245">
        <w:rPr>
          <w:rFonts w:ascii="Arial" w:hAnsi="Arial" w:cs="Arial"/>
          <w:iCs/>
          <w:highlight w:val="yellow"/>
        </w:rPr>
        <w:t>.40</w:t>
      </w:r>
      <w:r w:rsidR="00934660" w:rsidRPr="00934660">
        <w:rPr>
          <w:rFonts w:ascii="Arial" w:hAnsi="Arial" w:cs="Arial"/>
          <w:highlight w:val="yellow"/>
        </w:rPr>
        <w:t>%</w:t>
      </w:r>
      <w:r w:rsidR="00934660" w:rsidRPr="00934660">
        <w:rPr>
          <w:rFonts w:ascii="Arial" w:hAnsi="Arial" w:cs="Arial"/>
          <w:iCs/>
          <w:highlight w:val="yellow"/>
        </w:rPr>
        <w:t>) were lower than those obtained by hydraulic press, the hydraulic press method was chosen for optimization.</w:t>
      </w:r>
      <w:r w:rsidRPr="00FE3D6F">
        <w:rPr>
          <w:rFonts w:ascii="Arial" w:hAnsi="Arial" w:cs="Arial"/>
          <w:iCs/>
        </w:rPr>
        <w:t xml:space="preserve"> The expected result is the oil yield obtained after extraction by the </w:t>
      </w:r>
      <w:r w:rsidR="00634C8F" w:rsidRPr="00634C8F">
        <w:rPr>
          <w:rFonts w:ascii="Arial" w:hAnsi="Arial" w:cs="Arial"/>
          <w:iCs/>
          <w:highlight w:val="yellow"/>
        </w:rPr>
        <w:t>hydraulic</w:t>
      </w:r>
      <w:r w:rsidR="00634C8F">
        <w:rPr>
          <w:rFonts w:ascii="Arial" w:hAnsi="Arial" w:cs="Arial"/>
          <w:iCs/>
        </w:rPr>
        <w:t xml:space="preserve"> </w:t>
      </w:r>
      <w:r w:rsidRPr="00FE3D6F">
        <w:rPr>
          <w:rFonts w:ascii="Arial" w:hAnsi="Arial" w:cs="Arial"/>
          <w:iCs/>
        </w:rPr>
        <w:t>press method.</w:t>
      </w:r>
    </w:p>
    <w:p w14:paraId="6717BC8D" w14:textId="77777777" w:rsidR="003625EE" w:rsidRDefault="003625EE" w:rsidP="00441B6F">
      <w:pPr>
        <w:pStyle w:val="Body"/>
        <w:spacing w:after="0"/>
        <w:rPr>
          <w:rFonts w:ascii="Arial" w:hAnsi="Arial" w:cs="Arial"/>
        </w:rPr>
      </w:pPr>
    </w:p>
    <w:p w14:paraId="60DDDB0C" w14:textId="18E84FFE" w:rsidR="003625EE" w:rsidRPr="00F95434" w:rsidRDefault="00612787"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1</w:t>
      </w:r>
      <w:r w:rsidRPr="00103C79">
        <w:rPr>
          <w:rFonts w:ascii="Arial" w:hAnsi="Arial" w:cs="Arial"/>
          <w:b/>
          <w:u w:val="single"/>
        </w:rPr>
        <w:t xml:space="preserve"> </w:t>
      </w:r>
      <w:r w:rsidRPr="00F95434">
        <w:rPr>
          <w:rFonts w:ascii="Arial" w:hAnsi="Arial" w:cs="Arial"/>
          <w:b/>
          <w:bCs/>
          <w:u w:val="single"/>
        </w:rPr>
        <w:t>Estimation of coefficients</w:t>
      </w:r>
    </w:p>
    <w:p w14:paraId="499C5D97" w14:textId="77777777" w:rsidR="003625EE" w:rsidRDefault="003625EE" w:rsidP="00441B6F">
      <w:pPr>
        <w:pStyle w:val="Body"/>
        <w:spacing w:after="0"/>
        <w:rPr>
          <w:rFonts w:ascii="Arial" w:hAnsi="Arial" w:cs="Arial"/>
        </w:rPr>
      </w:pPr>
    </w:p>
    <w:p w14:paraId="582C7A02" w14:textId="77777777" w:rsidR="00343BC8" w:rsidRDefault="00343BC8" w:rsidP="00343BC8">
      <w:pPr>
        <w:pStyle w:val="Body"/>
        <w:spacing w:after="0"/>
        <w:rPr>
          <w:rFonts w:ascii="Arial" w:hAnsi="Arial" w:cs="Arial"/>
          <w:iCs/>
        </w:rPr>
      </w:pPr>
      <w:r w:rsidRPr="00193B49">
        <w:rPr>
          <w:rFonts w:ascii="Arial" w:hAnsi="Arial" w:cs="Arial"/>
          <w:iCs/>
        </w:rPr>
        <w:t>Table 10 contains</w:t>
      </w:r>
      <w:r w:rsidRPr="00343BC8">
        <w:rPr>
          <w:rFonts w:ascii="Arial" w:hAnsi="Arial" w:cs="Arial"/>
          <w:iCs/>
        </w:rPr>
        <w:t xml:space="preserve"> the estimation of the effects and coefficients of the factors.</w:t>
      </w:r>
    </w:p>
    <w:p w14:paraId="5536D67A" w14:textId="77777777" w:rsidR="00140A38" w:rsidRPr="00343BC8" w:rsidRDefault="00140A38" w:rsidP="00343BC8">
      <w:pPr>
        <w:pStyle w:val="Body"/>
        <w:spacing w:after="0"/>
        <w:rPr>
          <w:rFonts w:ascii="Arial" w:hAnsi="Arial" w:cs="Arial"/>
          <w:iCs/>
        </w:rPr>
      </w:pPr>
    </w:p>
    <w:p w14:paraId="37B8C6EE" w14:textId="10B04EAF" w:rsidR="00140A38" w:rsidRDefault="00140A38" w:rsidP="00140A38">
      <w:pPr>
        <w:pStyle w:val="Body"/>
        <w:spacing w:after="0"/>
        <w:jc w:val="center"/>
        <w:rPr>
          <w:rFonts w:ascii="Arial" w:hAnsi="Arial" w:cs="Arial"/>
          <w:b/>
          <w:bCs/>
          <w:iCs/>
        </w:rPr>
      </w:pPr>
      <w:r w:rsidRPr="00140A38">
        <w:rPr>
          <w:rFonts w:ascii="Arial" w:hAnsi="Arial" w:cs="Arial"/>
          <w:b/>
          <w:bCs/>
          <w:iCs/>
        </w:rPr>
        <w:t>Table 10</w:t>
      </w:r>
      <w:r>
        <w:rPr>
          <w:rFonts w:ascii="Arial" w:hAnsi="Arial" w:cs="Arial"/>
          <w:b/>
          <w:bCs/>
          <w:iCs/>
        </w:rPr>
        <w:t>.</w:t>
      </w:r>
      <w:r w:rsidRPr="00140A38">
        <w:rPr>
          <w:rFonts w:ascii="Arial" w:hAnsi="Arial" w:cs="Arial"/>
          <w:iCs/>
        </w:rPr>
        <w:t xml:space="preserve"> </w:t>
      </w:r>
      <w:r w:rsidRPr="00140A38">
        <w:rPr>
          <w:rFonts w:ascii="Arial" w:hAnsi="Arial" w:cs="Arial"/>
          <w:b/>
          <w:bCs/>
          <w:iCs/>
        </w:rPr>
        <w:t>Estimation of the effects and coefficients of the factors</w:t>
      </w:r>
    </w:p>
    <w:p w14:paraId="69C6FCC3" w14:textId="77777777" w:rsidR="003F39A3" w:rsidRDefault="003F39A3" w:rsidP="00140A38">
      <w:pPr>
        <w:pStyle w:val="Body"/>
        <w:spacing w:after="0"/>
        <w:jc w:val="center"/>
        <w:rPr>
          <w:rFonts w:ascii="Arial" w:hAnsi="Arial" w:cs="Arial"/>
          <w:iCs/>
        </w:rPr>
      </w:pPr>
    </w:p>
    <w:tbl>
      <w:tblPr>
        <w:tblW w:w="6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208"/>
        <w:gridCol w:w="1199"/>
        <w:gridCol w:w="629"/>
        <w:gridCol w:w="646"/>
      </w:tblGrid>
      <w:tr w:rsidR="003F39A3" w:rsidRPr="003F39A3" w14:paraId="739A6C8C" w14:textId="77777777" w:rsidTr="00EE3FB5">
        <w:trPr>
          <w:trHeight w:val="303"/>
          <w:jc w:val="center"/>
        </w:trPr>
        <w:tc>
          <w:tcPr>
            <w:tcW w:w="4208" w:type="dxa"/>
            <w:tcBorders>
              <w:left w:val="nil"/>
              <w:bottom w:val="single" w:sz="4" w:space="0" w:color="auto"/>
              <w:right w:val="nil"/>
            </w:tcBorders>
            <w:tcMar>
              <w:top w:w="13" w:type="dxa"/>
              <w:left w:w="27" w:type="dxa"/>
              <w:bottom w:w="0" w:type="dxa"/>
              <w:right w:w="27" w:type="dxa"/>
            </w:tcMar>
            <w:vAlign w:val="bottom"/>
            <w:hideMark/>
          </w:tcPr>
          <w:p w14:paraId="7DF04D7C" w14:textId="77777777" w:rsidR="003F39A3" w:rsidRPr="003F39A3" w:rsidRDefault="003F39A3" w:rsidP="003F39A3">
            <w:pPr>
              <w:rPr>
                <w:rFonts w:ascii="Arial" w:hAnsi="Arial" w:cs="Arial"/>
                <w:b/>
              </w:rPr>
            </w:pPr>
            <w:r w:rsidRPr="003F39A3">
              <w:rPr>
                <w:rFonts w:ascii="Arial" w:hAnsi="Arial" w:cs="Arial"/>
                <w:b/>
              </w:rPr>
              <w:t>Term</w:t>
            </w:r>
          </w:p>
        </w:tc>
        <w:tc>
          <w:tcPr>
            <w:tcW w:w="1199" w:type="dxa"/>
            <w:tcBorders>
              <w:left w:val="nil"/>
              <w:bottom w:val="single" w:sz="4" w:space="0" w:color="auto"/>
              <w:right w:val="nil"/>
            </w:tcBorders>
            <w:tcMar>
              <w:top w:w="13" w:type="dxa"/>
              <w:left w:w="27" w:type="dxa"/>
              <w:bottom w:w="0" w:type="dxa"/>
              <w:right w:w="27" w:type="dxa"/>
            </w:tcMar>
            <w:vAlign w:val="bottom"/>
            <w:hideMark/>
          </w:tcPr>
          <w:p w14:paraId="06D99C44" w14:textId="77777777" w:rsidR="003F39A3" w:rsidRPr="003F39A3" w:rsidRDefault="003F39A3" w:rsidP="003F39A3">
            <w:pPr>
              <w:jc w:val="center"/>
              <w:rPr>
                <w:rFonts w:ascii="Arial" w:hAnsi="Arial" w:cs="Arial"/>
                <w:b/>
              </w:rPr>
            </w:pPr>
            <w:r w:rsidRPr="003F39A3">
              <w:rPr>
                <w:rFonts w:ascii="Arial" w:hAnsi="Arial" w:cs="Arial"/>
                <w:b/>
              </w:rPr>
              <w:t>Coefficient</w:t>
            </w:r>
          </w:p>
        </w:tc>
        <w:tc>
          <w:tcPr>
            <w:tcW w:w="629" w:type="dxa"/>
            <w:tcBorders>
              <w:left w:val="nil"/>
              <w:bottom w:val="single" w:sz="4" w:space="0" w:color="auto"/>
              <w:right w:val="nil"/>
            </w:tcBorders>
            <w:tcMar>
              <w:top w:w="13" w:type="dxa"/>
              <w:left w:w="27" w:type="dxa"/>
              <w:bottom w:w="0" w:type="dxa"/>
              <w:right w:w="27" w:type="dxa"/>
            </w:tcMar>
            <w:vAlign w:val="bottom"/>
            <w:hideMark/>
          </w:tcPr>
          <w:p w14:paraId="654C86E3" w14:textId="77777777" w:rsidR="003F39A3" w:rsidRPr="003F39A3" w:rsidRDefault="003F39A3" w:rsidP="003F39A3">
            <w:pPr>
              <w:jc w:val="center"/>
              <w:rPr>
                <w:rFonts w:ascii="Arial" w:hAnsi="Arial" w:cs="Arial"/>
                <w:b/>
              </w:rPr>
            </w:pPr>
            <w:r w:rsidRPr="003F39A3">
              <w:rPr>
                <w:rFonts w:ascii="Arial" w:hAnsi="Arial" w:cs="Arial"/>
                <w:b/>
              </w:rPr>
              <w:t>T</w:t>
            </w:r>
          </w:p>
        </w:tc>
        <w:tc>
          <w:tcPr>
            <w:tcW w:w="646" w:type="dxa"/>
            <w:tcBorders>
              <w:left w:val="nil"/>
              <w:bottom w:val="single" w:sz="4" w:space="0" w:color="auto"/>
              <w:right w:val="nil"/>
            </w:tcBorders>
            <w:tcMar>
              <w:top w:w="13" w:type="dxa"/>
              <w:left w:w="27" w:type="dxa"/>
              <w:bottom w:w="0" w:type="dxa"/>
              <w:right w:w="27" w:type="dxa"/>
            </w:tcMar>
            <w:vAlign w:val="bottom"/>
            <w:hideMark/>
          </w:tcPr>
          <w:p w14:paraId="43DF966B" w14:textId="77777777" w:rsidR="003F39A3" w:rsidRPr="003F39A3" w:rsidRDefault="003F39A3" w:rsidP="003F39A3">
            <w:pPr>
              <w:jc w:val="center"/>
              <w:rPr>
                <w:rFonts w:ascii="Arial" w:hAnsi="Arial" w:cs="Arial"/>
                <w:b/>
              </w:rPr>
            </w:pPr>
            <w:r w:rsidRPr="003F39A3">
              <w:rPr>
                <w:rFonts w:ascii="Arial" w:hAnsi="Arial" w:cs="Arial"/>
                <w:b/>
              </w:rPr>
              <w:t>p</w:t>
            </w:r>
          </w:p>
        </w:tc>
      </w:tr>
      <w:tr w:rsidR="003F39A3" w:rsidRPr="003F39A3" w14:paraId="631E70CA" w14:textId="77777777" w:rsidTr="00EE3FB5">
        <w:trPr>
          <w:trHeight w:val="174"/>
          <w:jc w:val="center"/>
        </w:trPr>
        <w:tc>
          <w:tcPr>
            <w:tcW w:w="4208" w:type="dxa"/>
            <w:tcBorders>
              <w:left w:val="nil"/>
              <w:bottom w:val="nil"/>
              <w:right w:val="nil"/>
            </w:tcBorders>
            <w:tcMar>
              <w:top w:w="13" w:type="dxa"/>
              <w:left w:w="27" w:type="dxa"/>
              <w:bottom w:w="0" w:type="dxa"/>
              <w:right w:w="27" w:type="dxa"/>
            </w:tcMar>
            <w:hideMark/>
          </w:tcPr>
          <w:p w14:paraId="0643235C" w14:textId="77777777" w:rsidR="003F39A3" w:rsidRPr="003F39A3" w:rsidRDefault="003F39A3" w:rsidP="003F39A3">
            <w:pPr>
              <w:rPr>
                <w:rFonts w:ascii="Arial" w:hAnsi="Arial" w:cs="Arial"/>
              </w:rPr>
            </w:pPr>
            <w:r w:rsidRPr="003F39A3">
              <w:rPr>
                <w:rFonts w:ascii="Arial" w:hAnsi="Arial" w:cs="Arial"/>
                <w:bCs/>
              </w:rPr>
              <w:t>Constant</w:t>
            </w:r>
          </w:p>
        </w:tc>
        <w:tc>
          <w:tcPr>
            <w:tcW w:w="1199" w:type="dxa"/>
            <w:tcBorders>
              <w:left w:val="nil"/>
              <w:bottom w:val="nil"/>
              <w:right w:val="nil"/>
            </w:tcBorders>
            <w:tcMar>
              <w:top w:w="13" w:type="dxa"/>
              <w:left w:w="27" w:type="dxa"/>
              <w:bottom w:w="0" w:type="dxa"/>
              <w:right w:w="27" w:type="dxa"/>
            </w:tcMar>
            <w:hideMark/>
          </w:tcPr>
          <w:p w14:paraId="58B0347F" w14:textId="77777777" w:rsidR="003F39A3" w:rsidRPr="003F39A3" w:rsidRDefault="003F39A3" w:rsidP="003F39A3">
            <w:pPr>
              <w:jc w:val="center"/>
              <w:rPr>
                <w:rFonts w:ascii="Arial" w:hAnsi="Arial" w:cs="Arial"/>
              </w:rPr>
            </w:pPr>
            <w:r w:rsidRPr="003F39A3">
              <w:rPr>
                <w:rFonts w:ascii="Arial" w:hAnsi="Arial" w:cs="Arial"/>
                <w:bCs/>
              </w:rPr>
              <w:t>19.77</w:t>
            </w:r>
          </w:p>
        </w:tc>
        <w:tc>
          <w:tcPr>
            <w:tcW w:w="629" w:type="dxa"/>
            <w:tcBorders>
              <w:left w:val="nil"/>
              <w:bottom w:val="nil"/>
              <w:right w:val="nil"/>
            </w:tcBorders>
            <w:tcMar>
              <w:top w:w="13" w:type="dxa"/>
              <w:left w:w="27" w:type="dxa"/>
              <w:bottom w:w="0" w:type="dxa"/>
              <w:right w:w="27" w:type="dxa"/>
            </w:tcMar>
            <w:hideMark/>
          </w:tcPr>
          <w:p w14:paraId="7ADACF30" w14:textId="77777777" w:rsidR="003F39A3" w:rsidRPr="003F39A3" w:rsidRDefault="003F39A3" w:rsidP="003F39A3">
            <w:pPr>
              <w:jc w:val="center"/>
              <w:rPr>
                <w:rFonts w:ascii="Arial" w:hAnsi="Arial" w:cs="Arial"/>
              </w:rPr>
            </w:pPr>
            <w:r w:rsidRPr="003F39A3">
              <w:rPr>
                <w:rFonts w:ascii="Arial" w:hAnsi="Arial" w:cs="Arial"/>
                <w:bCs/>
              </w:rPr>
              <w:t>14.12</w:t>
            </w:r>
          </w:p>
        </w:tc>
        <w:tc>
          <w:tcPr>
            <w:tcW w:w="646" w:type="dxa"/>
            <w:tcBorders>
              <w:left w:val="nil"/>
              <w:bottom w:val="nil"/>
              <w:right w:val="nil"/>
            </w:tcBorders>
            <w:tcMar>
              <w:top w:w="13" w:type="dxa"/>
              <w:left w:w="27" w:type="dxa"/>
              <w:bottom w:w="0" w:type="dxa"/>
              <w:right w:w="27" w:type="dxa"/>
            </w:tcMar>
            <w:hideMark/>
          </w:tcPr>
          <w:p w14:paraId="374B6996" w14:textId="77777777" w:rsidR="003F39A3" w:rsidRPr="003F39A3" w:rsidRDefault="003F39A3" w:rsidP="003F39A3">
            <w:pPr>
              <w:jc w:val="center"/>
              <w:rPr>
                <w:rFonts w:ascii="Arial" w:hAnsi="Arial" w:cs="Arial"/>
              </w:rPr>
            </w:pPr>
            <w:r w:rsidRPr="003F39A3">
              <w:rPr>
                <w:rFonts w:ascii="Arial" w:hAnsi="Arial" w:cs="Arial"/>
                <w:bCs/>
              </w:rPr>
              <w:t>0.000</w:t>
            </w:r>
          </w:p>
        </w:tc>
      </w:tr>
      <w:tr w:rsidR="003F39A3" w:rsidRPr="003F39A3" w14:paraId="50E8E95C"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21D9D24C" w14:textId="77777777" w:rsidR="003F39A3" w:rsidRPr="003F39A3" w:rsidRDefault="003F39A3" w:rsidP="003F39A3">
            <w:pPr>
              <w:rPr>
                <w:rFonts w:ascii="Arial" w:hAnsi="Arial" w:cs="Arial"/>
              </w:rPr>
            </w:pPr>
            <w:r w:rsidRPr="003F39A3">
              <w:rPr>
                <w:rFonts w:ascii="Arial" w:hAnsi="Arial" w:cs="Arial"/>
                <w:bCs/>
              </w:rPr>
              <w:t>Fermentation duration</w:t>
            </w:r>
          </w:p>
        </w:tc>
        <w:tc>
          <w:tcPr>
            <w:tcW w:w="1199" w:type="dxa"/>
            <w:tcBorders>
              <w:top w:val="nil"/>
              <w:left w:val="nil"/>
              <w:bottom w:val="nil"/>
              <w:right w:val="nil"/>
            </w:tcBorders>
            <w:tcMar>
              <w:top w:w="13" w:type="dxa"/>
              <w:left w:w="27" w:type="dxa"/>
              <w:bottom w:w="0" w:type="dxa"/>
              <w:right w:w="27" w:type="dxa"/>
            </w:tcMar>
            <w:hideMark/>
          </w:tcPr>
          <w:p w14:paraId="3C656A14" w14:textId="77777777" w:rsidR="003F39A3" w:rsidRPr="003F39A3" w:rsidRDefault="003F39A3" w:rsidP="003F39A3">
            <w:pPr>
              <w:jc w:val="center"/>
              <w:rPr>
                <w:rFonts w:ascii="Arial" w:hAnsi="Arial" w:cs="Arial"/>
              </w:rPr>
            </w:pPr>
            <w:r w:rsidRPr="003F39A3">
              <w:rPr>
                <w:rFonts w:ascii="Arial" w:hAnsi="Arial" w:cs="Arial"/>
                <w:bCs/>
              </w:rPr>
              <w:t>6.116</w:t>
            </w:r>
          </w:p>
        </w:tc>
        <w:tc>
          <w:tcPr>
            <w:tcW w:w="629" w:type="dxa"/>
            <w:tcBorders>
              <w:top w:val="nil"/>
              <w:left w:val="nil"/>
              <w:bottom w:val="nil"/>
              <w:right w:val="nil"/>
            </w:tcBorders>
            <w:tcMar>
              <w:top w:w="13" w:type="dxa"/>
              <w:left w:w="27" w:type="dxa"/>
              <w:bottom w:w="0" w:type="dxa"/>
              <w:right w:w="27" w:type="dxa"/>
            </w:tcMar>
            <w:hideMark/>
          </w:tcPr>
          <w:p w14:paraId="19A34B26" w14:textId="77777777" w:rsidR="003F39A3" w:rsidRPr="003F39A3" w:rsidRDefault="003F39A3" w:rsidP="003F39A3">
            <w:pPr>
              <w:jc w:val="center"/>
              <w:rPr>
                <w:rFonts w:ascii="Arial" w:hAnsi="Arial" w:cs="Arial"/>
              </w:rPr>
            </w:pPr>
            <w:r w:rsidRPr="003F39A3">
              <w:rPr>
                <w:rFonts w:ascii="Arial" w:hAnsi="Arial" w:cs="Arial"/>
                <w:bCs/>
              </w:rPr>
              <w:t>7.13</w:t>
            </w:r>
          </w:p>
        </w:tc>
        <w:tc>
          <w:tcPr>
            <w:tcW w:w="646" w:type="dxa"/>
            <w:tcBorders>
              <w:top w:val="nil"/>
              <w:left w:val="nil"/>
              <w:bottom w:val="nil"/>
              <w:right w:val="nil"/>
            </w:tcBorders>
            <w:tcMar>
              <w:top w:w="13" w:type="dxa"/>
              <w:left w:w="27" w:type="dxa"/>
              <w:bottom w:w="0" w:type="dxa"/>
              <w:right w:w="27" w:type="dxa"/>
            </w:tcMar>
            <w:hideMark/>
          </w:tcPr>
          <w:p w14:paraId="2886A807" w14:textId="77777777" w:rsidR="003F39A3" w:rsidRPr="003F39A3" w:rsidRDefault="003F39A3" w:rsidP="003F39A3">
            <w:pPr>
              <w:jc w:val="center"/>
              <w:rPr>
                <w:rFonts w:ascii="Arial" w:hAnsi="Arial" w:cs="Arial"/>
              </w:rPr>
            </w:pPr>
            <w:r w:rsidRPr="003F39A3">
              <w:rPr>
                <w:rFonts w:ascii="Arial" w:hAnsi="Arial" w:cs="Arial"/>
                <w:bCs/>
              </w:rPr>
              <w:t>0.001</w:t>
            </w:r>
          </w:p>
        </w:tc>
      </w:tr>
      <w:tr w:rsidR="003F39A3" w:rsidRPr="003F39A3" w14:paraId="49E91B00"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124D5FF1" w14:textId="77777777" w:rsidR="003F39A3" w:rsidRPr="003F39A3" w:rsidRDefault="003F39A3" w:rsidP="003F39A3">
            <w:pPr>
              <w:rPr>
                <w:rFonts w:ascii="Arial" w:hAnsi="Arial" w:cs="Arial"/>
              </w:rPr>
            </w:pPr>
            <w:r w:rsidRPr="003F39A3">
              <w:rPr>
                <w:rFonts w:ascii="Arial" w:hAnsi="Arial" w:cs="Arial"/>
                <w:bCs/>
              </w:rPr>
              <w:t>Pressure</w:t>
            </w:r>
          </w:p>
        </w:tc>
        <w:tc>
          <w:tcPr>
            <w:tcW w:w="1199" w:type="dxa"/>
            <w:tcBorders>
              <w:top w:val="nil"/>
              <w:left w:val="nil"/>
              <w:bottom w:val="nil"/>
              <w:right w:val="nil"/>
            </w:tcBorders>
            <w:tcMar>
              <w:top w:w="13" w:type="dxa"/>
              <w:left w:w="27" w:type="dxa"/>
              <w:bottom w:w="0" w:type="dxa"/>
              <w:right w:w="27" w:type="dxa"/>
            </w:tcMar>
            <w:hideMark/>
          </w:tcPr>
          <w:p w14:paraId="3D665B25" w14:textId="77777777" w:rsidR="003F39A3" w:rsidRPr="003F39A3" w:rsidRDefault="003F39A3" w:rsidP="003F39A3">
            <w:pPr>
              <w:jc w:val="center"/>
              <w:rPr>
                <w:rFonts w:ascii="Arial" w:hAnsi="Arial" w:cs="Arial"/>
              </w:rPr>
            </w:pPr>
            <w:r w:rsidRPr="003F39A3">
              <w:rPr>
                <w:rFonts w:ascii="Arial" w:hAnsi="Arial" w:cs="Arial"/>
                <w:bCs/>
              </w:rPr>
              <w:t>3.957</w:t>
            </w:r>
          </w:p>
        </w:tc>
        <w:tc>
          <w:tcPr>
            <w:tcW w:w="629" w:type="dxa"/>
            <w:tcBorders>
              <w:top w:val="nil"/>
              <w:left w:val="nil"/>
              <w:bottom w:val="nil"/>
              <w:right w:val="nil"/>
            </w:tcBorders>
            <w:tcMar>
              <w:top w:w="13" w:type="dxa"/>
              <w:left w:w="27" w:type="dxa"/>
              <w:bottom w:w="0" w:type="dxa"/>
              <w:right w:w="27" w:type="dxa"/>
            </w:tcMar>
            <w:hideMark/>
          </w:tcPr>
          <w:p w14:paraId="1AC375EE" w14:textId="77777777" w:rsidR="003F39A3" w:rsidRPr="003F39A3" w:rsidRDefault="003F39A3" w:rsidP="003F39A3">
            <w:pPr>
              <w:jc w:val="center"/>
              <w:rPr>
                <w:rFonts w:ascii="Arial" w:hAnsi="Arial" w:cs="Arial"/>
              </w:rPr>
            </w:pPr>
            <w:r w:rsidRPr="003F39A3">
              <w:rPr>
                <w:rFonts w:ascii="Arial" w:hAnsi="Arial" w:cs="Arial"/>
                <w:bCs/>
              </w:rPr>
              <w:t>4.62</w:t>
            </w:r>
          </w:p>
        </w:tc>
        <w:tc>
          <w:tcPr>
            <w:tcW w:w="646" w:type="dxa"/>
            <w:tcBorders>
              <w:top w:val="nil"/>
              <w:left w:val="nil"/>
              <w:bottom w:val="nil"/>
              <w:right w:val="nil"/>
            </w:tcBorders>
            <w:tcMar>
              <w:top w:w="13" w:type="dxa"/>
              <w:left w:w="27" w:type="dxa"/>
              <w:bottom w:w="0" w:type="dxa"/>
              <w:right w:w="27" w:type="dxa"/>
            </w:tcMar>
            <w:hideMark/>
          </w:tcPr>
          <w:p w14:paraId="578FFCFB" w14:textId="77777777" w:rsidR="003F39A3" w:rsidRPr="003F39A3" w:rsidRDefault="003F39A3" w:rsidP="003F39A3">
            <w:pPr>
              <w:jc w:val="center"/>
              <w:rPr>
                <w:rFonts w:ascii="Arial" w:hAnsi="Arial" w:cs="Arial"/>
              </w:rPr>
            </w:pPr>
            <w:r w:rsidRPr="003F39A3">
              <w:rPr>
                <w:rFonts w:ascii="Arial" w:hAnsi="Arial" w:cs="Arial"/>
                <w:bCs/>
              </w:rPr>
              <w:t>0.006</w:t>
            </w:r>
          </w:p>
        </w:tc>
      </w:tr>
      <w:tr w:rsidR="003F39A3" w:rsidRPr="003F39A3" w14:paraId="7C33CB9E"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0EBDA578" w14:textId="77777777" w:rsidR="003F39A3" w:rsidRPr="003F39A3" w:rsidRDefault="003F39A3" w:rsidP="003F39A3">
            <w:pPr>
              <w:rPr>
                <w:rFonts w:ascii="Arial" w:hAnsi="Arial" w:cs="Arial"/>
              </w:rPr>
            </w:pPr>
            <w:r w:rsidRPr="003F39A3">
              <w:rPr>
                <w:rFonts w:ascii="Arial" w:hAnsi="Arial" w:cs="Arial"/>
                <w:bCs/>
              </w:rPr>
              <w:t>Roasting duration</w:t>
            </w:r>
          </w:p>
        </w:tc>
        <w:tc>
          <w:tcPr>
            <w:tcW w:w="1199" w:type="dxa"/>
            <w:tcBorders>
              <w:top w:val="nil"/>
              <w:left w:val="nil"/>
              <w:bottom w:val="nil"/>
              <w:right w:val="nil"/>
            </w:tcBorders>
            <w:tcMar>
              <w:top w:w="13" w:type="dxa"/>
              <w:left w:w="27" w:type="dxa"/>
              <w:bottom w:w="0" w:type="dxa"/>
              <w:right w:w="27" w:type="dxa"/>
            </w:tcMar>
            <w:hideMark/>
          </w:tcPr>
          <w:p w14:paraId="1C81B799" w14:textId="77777777" w:rsidR="003F39A3" w:rsidRPr="003F39A3" w:rsidRDefault="003F39A3" w:rsidP="003F39A3">
            <w:pPr>
              <w:jc w:val="center"/>
              <w:rPr>
                <w:rFonts w:ascii="Arial" w:hAnsi="Arial" w:cs="Arial"/>
              </w:rPr>
            </w:pPr>
            <w:r w:rsidRPr="003F39A3">
              <w:rPr>
                <w:rFonts w:ascii="Arial" w:hAnsi="Arial" w:cs="Arial"/>
                <w:color w:val="000000"/>
              </w:rPr>
              <w:t>1.911</w:t>
            </w:r>
          </w:p>
        </w:tc>
        <w:tc>
          <w:tcPr>
            <w:tcW w:w="629" w:type="dxa"/>
            <w:tcBorders>
              <w:top w:val="nil"/>
              <w:left w:val="nil"/>
              <w:bottom w:val="nil"/>
              <w:right w:val="nil"/>
            </w:tcBorders>
            <w:tcMar>
              <w:top w:w="13" w:type="dxa"/>
              <w:left w:w="27" w:type="dxa"/>
              <w:bottom w:w="0" w:type="dxa"/>
              <w:right w:w="27" w:type="dxa"/>
            </w:tcMar>
            <w:hideMark/>
          </w:tcPr>
          <w:p w14:paraId="376D3B9A" w14:textId="77777777" w:rsidR="003F39A3" w:rsidRPr="003F39A3" w:rsidRDefault="003F39A3" w:rsidP="003F39A3">
            <w:pPr>
              <w:jc w:val="center"/>
              <w:rPr>
                <w:rFonts w:ascii="Arial" w:hAnsi="Arial" w:cs="Arial"/>
              </w:rPr>
            </w:pPr>
            <w:r w:rsidRPr="003F39A3">
              <w:rPr>
                <w:rFonts w:ascii="Arial" w:hAnsi="Arial" w:cs="Arial"/>
                <w:color w:val="000000"/>
              </w:rPr>
              <w:t>2.23</w:t>
            </w:r>
          </w:p>
        </w:tc>
        <w:tc>
          <w:tcPr>
            <w:tcW w:w="646" w:type="dxa"/>
            <w:tcBorders>
              <w:top w:val="nil"/>
              <w:left w:val="nil"/>
              <w:bottom w:val="nil"/>
              <w:right w:val="nil"/>
            </w:tcBorders>
            <w:tcMar>
              <w:top w:w="13" w:type="dxa"/>
              <w:left w:w="27" w:type="dxa"/>
              <w:bottom w:w="0" w:type="dxa"/>
              <w:right w:w="27" w:type="dxa"/>
            </w:tcMar>
            <w:hideMark/>
          </w:tcPr>
          <w:p w14:paraId="749466AC" w14:textId="77777777" w:rsidR="003F39A3" w:rsidRPr="003F39A3" w:rsidRDefault="003F39A3" w:rsidP="003F39A3">
            <w:pPr>
              <w:jc w:val="center"/>
              <w:rPr>
                <w:rFonts w:ascii="Arial" w:hAnsi="Arial" w:cs="Arial"/>
              </w:rPr>
            </w:pPr>
            <w:r w:rsidRPr="003F39A3">
              <w:rPr>
                <w:rFonts w:ascii="Arial" w:hAnsi="Arial" w:cs="Arial"/>
                <w:bCs/>
              </w:rPr>
              <w:t>0.076</w:t>
            </w:r>
          </w:p>
        </w:tc>
      </w:tr>
      <w:tr w:rsidR="003F39A3" w:rsidRPr="003F39A3" w14:paraId="01617B35"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6A176568" w14:textId="77777777" w:rsidR="003F39A3" w:rsidRPr="003F39A3" w:rsidRDefault="003F39A3" w:rsidP="003F39A3">
            <w:pPr>
              <w:rPr>
                <w:rFonts w:ascii="Arial" w:hAnsi="Arial" w:cs="Arial"/>
              </w:rPr>
            </w:pPr>
            <w:r w:rsidRPr="003F39A3">
              <w:rPr>
                <w:rFonts w:ascii="Arial" w:hAnsi="Arial" w:cs="Arial"/>
                <w:color w:val="000000"/>
              </w:rPr>
              <w:t>Fermentation duration*Fermentation duration</w:t>
            </w:r>
          </w:p>
        </w:tc>
        <w:tc>
          <w:tcPr>
            <w:tcW w:w="1199" w:type="dxa"/>
            <w:tcBorders>
              <w:top w:val="nil"/>
              <w:left w:val="nil"/>
              <w:bottom w:val="nil"/>
              <w:right w:val="nil"/>
            </w:tcBorders>
            <w:tcMar>
              <w:top w:w="13" w:type="dxa"/>
              <w:left w:w="27" w:type="dxa"/>
              <w:bottom w:w="0" w:type="dxa"/>
              <w:right w:w="27" w:type="dxa"/>
            </w:tcMar>
            <w:hideMark/>
          </w:tcPr>
          <w:p w14:paraId="1E9A2E1C" w14:textId="77777777" w:rsidR="003F39A3" w:rsidRPr="003F39A3" w:rsidRDefault="003F39A3" w:rsidP="003F39A3">
            <w:pPr>
              <w:jc w:val="center"/>
              <w:rPr>
                <w:rFonts w:ascii="Arial" w:hAnsi="Arial" w:cs="Arial"/>
              </w:rPr>
            </w:pPr>
            <w:r w:rsidRPr="003F39A3">
              <w:rPr>
                <w:rFonts w:ascii="Arial" w:hAnsi="Arial" w:cs="Arial"/>
                <w:color w:val="000000"/>
              </w:rPr>
              <w:t>2.95</w:t>
            </w:r>
          </w:p>
        </w:tc>
        <w:tc>
          <w:tcPr>
            <w:tcW w:w="629" w:type="dxa"/>
            <w:tcBorders>
              <w:top w:val="nil"/>
              <w:left w:val="nil"/>
              <w:bottom w:val="nil"/>
              <w:right w:val="nil"/>
            </w:tcBorders>
            <w:tcMar>
              <w:top w:w="13" w:type="dxa"/>
              <w:left w:w="27" w:type="dxa"/>
              <w:bottom w:w="0" w:type="dxa"/>
              <w:right w:w="27" w:type="dxa"/>
            </w:tcMar>
            <w:hideMark/>
          </w:tcPr>
          <w:p w14:paraId="1BE7AE28" w14:textId="77777777" w:rsidR="003F39A3" w:rsidRPr="003F39A3" w:rsidRDefault="003F39A3" w:rsidP="003F39A3">
            <w:pPr>
              <w:jc w:val="center"/>
              <w:rPr>
                <w:rFonts w:ascii="Arial" w:hAnsi="Arial" w:cs="Arial"/>
              </w:rPr>
            </w:pPr>
            <w:r w:rsidRPr="003F39A3">
              <w:rPr>
                <w:rFonts w:ascii="Arial" w:hAnsi="Arial" w:cs="Arial"/>
                <w:bCs/>
              </w:rPr>
              <w:t>2.34</w:t>
            </w:r>
          </w:p>
        </w:tc>
        <w:tc>
          <w:tcPr>
            <w:tcW w:w="646" w:type="dxa"/>
            <w:tcBorders>
              <w:top w:val="nil"/>
              <w:left w:val="nil"/>
              <w:bottom w:val="nil"/>
              <w:right w:val="nil"/>
            </w:tcBorders>
            <w:tcMar>
              <w:top w:w="13" w:type="dxa"/>
              <w:left w:w="27" w:type="dxa"/>
              <w:bottom w:w="0" w:type="dxa"/>
              <w:right w:w="27" w:type="dxa"/>
            </w:tcMar>
            <w:hideMark/>
          </w:tcPr>
          <w:p w14:paraId="22110109" w14:textId="77777777" w:rsidR="003F39A3" w:rsidRPr="003F39A3" w:rsidRDefault="003F39A3" w:rsidP="003F39A3">
            <w:pPr>
              <w:jc w:val="center"/>
              <w:rPr>
                <w:rFonts w:ascii="Arial" w:hAnsi="Arial" w:cs="Arial"/>
              </w:rPr>
            </w:pPr>
            <w:r w:rsidRPr="003F39A3">
              <w:rPr>
                <w:rFonts w:ascii="Arial" w:hAnsi="Arial" w:cs="Arial"/>
                <w:bCs/>
              </w:rPr>
              <w:t>0.067</w:t>
            </w:r>
          </w:p>
        </w:tc>
      </w:tr>
      <w:tr w:rsidR="003F39A3" w:rsidRPr="003F39A3" w14:paraId="1151F22F"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13C057EE" w14:textId="77777777" w:rsidR="003F39A3" w:rsidRPr="003F39A3" w:rsidRDefault="003F39A3" w:rsidP="003F39A3">
            <w:pPr>
              <w:rPr>
                <w:rFonts w:ascii="Arial" w:hAnsi="Arial" w:cs="Arial"/>
              </w:rPr>
            </w:pPr>
            <w:r w:rsidRPr="003F39A3">
              <w:rPr>
                <w:rFonts w:ascii="Arial" w:hAnsi="Arial" w:cs="Arial"/>
                <w:bCs/>
              </w:rPr>
              <w:t>Pressure*Pressure</w:t>
            </w:r>
          </w:p>
        </w:tc>
        <w:tc>
          <w:tcPr>
            <w:tcW w:w="1199" w:type="dxa"/>
            <w:tcBorders>
              <w:top w:val="nil"/>
              <w:left w:val="nil"/>
              <w:bottom w:val="nil"/>
              <w:right w:val="nil"/>
            </w:tcBorders>
            <w:tcMar>
              <w:top w:w="13" w:type="dxa"/>
              <w:left w:w="27" w:type="dxa"/>
              <w:bottom w:w="0" w:type="dxa"/>
              <w:right w:w="27" w:type="dxa"/>
            </w:tcMar>
            <w:hideMark/>
          </w:tcPr>
          <w:p w14:paraId="54F9F75D" w14:textId="77777777" w:rsidR="003F39A3" w:rsidRPr="003F39A3" w:rsidRDefault="003F39A3" w:rsidP="003F39A3">
            <w:pPr>
              <w:jc w:val="center"/>
              <w:rPr>
                <w:rFonts w:ascii="Arial" w:hAnsi="Arial" w:cs="Arial"/>
              </w:rPr>
            </w:pPr>
            <w:r w:rsidRPr="003F39A3">
              <w:rPr>
                <w:rFonts w:ascii="Arial" w:hAnsi="Arial" w:cs="Arial"/>
                <w:bCs/>
              </w:rPr>
              <w:t>1.72</w:t>
            </w:r>
          </w:p>
        </w:tc>
        <w:tc>
          <w:tcPr>
            <w:tcW w:w="629" w:type="dxa"/>
            <w:tcBorders>
              <w:top w:val="nil"/>
              <w:left w:val="nil"/>
              <w:bottom w:val="nil"/>
              <w:right w:val="nil"/>
            </w:tcBorders>
            <w:tcMar>
              <w:top w:w="13" w:type="dxa"/>
              <w:left w:w="27" w:type="dxa"/>
              <w:bottom w:w="0" w:type="dxa"/>
              <w:right w:w="27" w:type="dxa"/>
            </w:tcMar>
            <w:hideMark/>
          </w:tcPr>
          <w:p w14:paraId="14938F14" w14:textId="77777777" w:rsidR="003F39A3" w:rsidRPr="003F39A3" w:rsidRDefault="003F39A3" w:rsidP="003F39A3">
            <w:pPr>
              <w:jc w:val="center"/>
              <w:rPr>
                <w:rFonts w:ascii="Arial" w:hAnsi="Arial" w:cs="Arial"/>
              </w:rPr>
            </w:pPr>
            <w:r w:rsidRPr="003F39A3">
              <w:rPr>
                <w:rFonts w:ascii="Arial" w:hAnsi="Arial" w:cs="Arial"/>
                <w:bCs/>
              </w:rPr>
              <w:t>1.36</w:t>
            </w:r>
          </w:p>
        </w:tc>
        <w:tc>
          <w:tcPr>
            <w:tcW w:w="646" w:type="dxa"/>
            <w:tcBorders>
              <w:top w:val="nil"/>
              <w:left w:val="nil"/>
              <w:bottom w:val="nil"/>
              <w:right w:val="nil"/>
            </w:tcBorders>
            <w:tcMar>
              <w:top w:w="13" w:type="dxa"/>
              <w:left w:w="27" w:type="dxa"/>
              <w:bottom w:w="0" w:type="dxa"/>
              <w:right w:w="27" w:type="dxa"/>
            </w:tcMar>
            <w:hideMark/>
          </w:tcPr>
          <w:p w14:paraId="7BE4BDCA" w14:textId="77777777" w:rsidR="003F39A3" w:rsidRPr="003F39A3" w:rsidRDefault="003F39A3" w:rsidP="003F39A3">
            <w:pPr>
              <w:jc w:val="center"/>
              <w:rPr>
                <w:rFonts w:ascii="Arial" w:hAnsi="Arial" w:cs="Arial"/>
              </w:rPr>
            </w:pPr>
            <w:r w:rsidRPr="003F39A3">
              <w:rPr>
                <w:rFonts w:ascii="Arial" w:hAnsi="Arial" w:cs="Arial"/>
                <w:bCs/>
              </w:rPr>
              <w:t>0.231</w:t>
            </w:r>
          </w:p>
        </w:tc>
      </w:tr>
      <w:tr w:rsidR="003F39A3" w:rsidRPr="003F39A3" w14:paraId="6B2D60BF"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tcPr>
          <w:p w14:paraId="0FC4BC09" w14:textId="77777777" w:rsidR="003F39A3" w:rsidRPr="003F39A3" w:rsidRDefault="003F39A3" w:rsidP="003F39A3">
            <w:pPr>
              <w:rPr>
                <w:rFonts w:ascii="Arial" w:hAnsi="Arial" w:cs="Arial"/>
                <w:bCs/>
              </w:rPr>
            </w:pPr>
            <w:r w:rsidRPr="003F39A3">
              <w:rPr>
                <w:rFonts w:ascii="Arial" w:hAnsi="Arial" w:cs="Arial"/>
                <w:bCs/>
              </w:rPr>
              <w:t>Roasting duration</w:t>
            </w:r>
            <w:r w:rsidRPr="003F39A3">
              <w:rPr>
                <w:rFonts w:ascii="Arial" w:hAnsi="Arial" w:cs="Arial"/>
                <w:color w:val="000000"/>
              </w:rPr>
              <w:t>*</w:t>
            </w:r>
            <w:r w:rsidRPr="003F39A3">
              <w:rPr>
                <w:rFonts w:ascii="Arial" w:hAnsi="Arial" w:cs="Arial"/>
                <w:bCs/>
              </w:rPr>
              <w:t>Roasting duration</w:t>
            </w:r>
          </w:p>
        </w:tc>
        <w:tc>
          <w:tcPr>
            <w:tcW w:w="1199" w:type="dxa"/>
            <w:tcBorders>
              <w:top w:val="nil"/>
              <w:left w:val="nil"/>
              <w:bottom w:val="nil"/>
              <w:right w:val="nil"/>
            </w:tcBorders>
            <w:tcMar>
              <w:top w:w="13" w:type="dxa"/>
              <w:left w:w="27" w:type="dxa"/>
              <w:bottom w:w="0" w:type="dxa"/>
              <w:right w:w="27" w:type="dxa"/>
            </w:tcMar>
          </w:tcPr>
          <w:p w14:paraId="096E5946" w14:textId="77777777" w:rsidR="003F39A3" w:rsidRPr="003F39A3" w:rsidRDefault="003F39A3" w:rsidP="003F39A3">
            <w:pPr>
              <w:jc w:val="center"/>
              <w:rPr>
                <w:rFonts w:ascii="Arial" w:hAnsi="Arial" w:cs="Arial"/>
                <w:bCs/>
              </w:rPr>
            </w:pPr>
            <w:r w:rsidRPr="003F39A3">
              <w:rPr>
                <w:rFonts w:ascii="Arial" w:hAnsi="Arial" w:cs="Arial"/>
                <w:color w:val="000000"/>
              </w:rPr>
              <w:t>0.86</w:t>
            </w:r>
          </w:p>
        </w:tc>
        <w:tc>
          <w:tcPr>
            <w:tcW w:w="629" w:type="dxa"/>
            <w:tcBorders>
              <w:top w:val="nil"/>
              <w:left w:val="nil"/>
              <w:bottom w:val="nil"/>
              <w:right w:val="nil"/>
            </w:tcBorders>
            <w:tcMar>
              <w:top w:w="13" w:type="dxa"/>
              <w:left w:w="27" w:type="dxa"/>
              <w:bottom w:w="0" w:type="dxa"/>
              <w:right w:w="27" w:type="dxa"/>
            </w:tcMar>
          </w:tcPr>
          <w:p w14:paraId="69638827" w14:textId="77777777" w:rsidR="003F39A3" w:rsidRPr="003F39A3" w:rsidRDefault="003F39A3" w:rsidP="003F39A3">
            <w:pPr>
              <w:jc w:val="center"/>
              <w:rPr>
                <w:rFonts w:ascii="Arial" w:hAnsi="Arial" w:cs="Arial"/>
                <w:bCs/>
              </w:rPr>
            </w:pPr>
            <w:r w:rsidRPr="003F39A3">
              <w:rPr>
                <w:rFonts w:ascii="Arial" w:hAnsi="Arial" w:cs="Arial"/>
                <w:color w:val="000000"/>
              </w:rPr>
              <w:t>0.68</w:t>
            </w:r>
          </w:p>
        </w:tc>
        <w:tc>
          <w:tcPr>
            <w:tcW w:w="646" w:type="dxa"/>
            <w:tcBorders>
              <w:top w:val="nil"/>
              <w:left w:val="nil"/>
              <w:bottom w:val="nil"/>
              <w:right w:val="nil"/>
            </w:tcBorders>
            <w:tcMar>
              <w:top w:w="13" w:type="dxa"/>
              <w:left w:w="27" w:type="dxa"/>
              <w:bottom w:w="0" w:type="dxa"/>
              <w:right w:w="27" w:type="dxa"/>
            </w:tcMar>
          </w:tcPr>
          <w:p w14:paraId="2A6B2313" w14:textId="77777777" w:rsidR="003F39A3" w:rsidRPr="003F39A3" w:rsidRDefault="003F39A3" w:rsidP="003F39A3">
            <w:pPr>
              <w:jc w:val="center"/>
              <w:rPr>
                <w:rFonts w:ascii="Arial" w:hAnsi="Arial" w:cs="Arial"/>
                <w:bCs/>
              </w:rPr>
            </w:pPr>
            <w:r w:rsidRPr="003F39A3">
              <w:rPr>
                <w:rFonts w:ascii="Arial" w:hAnsi="Arial" w:cs="Arial"/>
                <w:color w:val="000000"/>
              </w:rPr>
              <w:t>0.526</w:t>
            </w:r>
          </w:p>
        </w:tc>
      </w:tr>
      <w:tr w:rsidR="003F39A3" w:rsidRPr="003F39A3" w14:paraId="23E1655B"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tcPr>
          <w:p w14:paraId="46E57F37" w14:textId="77777777" w:rsidR="003F39A3" w:rsidRPr="003F39A3" w:rsidRDefault="003F39A3" w:rsidP="003F39A3">
            <w:pPr>
              <w:rPr>
                <w:rFonts w:ascii="Arial" w:hAnsi="Arial" w:cs="Arial"/>
                <w:bCs/>
              </w:rPr>
            </w:pPr>
            <w:r w:rsidRPr="003F39A3">
              <w:rPr>
                <w:rFonts w:ascii="Arial" w:hAnsi="Arial" w:cs="Arial"/>
                <w:color w:val="000000"/>
              </w:rPr>
              <w:t>Fermentation duration*Pressure</w:t>
            </w:r>
          </w:p>
        </w:tc>
        <w:tc>
          <w:tcPr>
            <w:tcW w:w="1199" w:type="dxa"/>
            <w:tcBorders>
              <w:top w:val="nil"/>
              <w:left w:val="nil"/>
              <w:bottom w:val="nil"/>
              <w:right w:val="nil"/>
            </w:tcBorders>
            <w:tcMar>
              <w:top w:w="13" w:type="dxa"/>
              <w:left w:w="27" w:type="dxa"/>
              <w:bottom w:w="0" w:type="dxa"/>
              <w:right w:w="27" w:type="dxa"/>
            </w:tcMar>
          </w:tcPr>
          <w:p w14:paraId="6D4E3652" w14:textId="77777777" w:rsidR="003F39A3" w:rsidRPr="003F39A3" w:rsidRDefault="003F39A3" w:rsidP="003F39A3">
            <w:pPr>
              <w:jc w:val="center"/>
              <w:rPr>
                <w:rFonts w:ascii="Arial" w:hAnsi="Arial" w:cs="Arial"/>
                <w:bCs/>
              </w:rPr>
            </w:pPr>
            <w:r w:rsidRPr="003F39A3">
              <w:rPr>
                <w:rFonts w:ascii="Arial" w:hAnsi="Arial" w:cs="Arial"/>
                <w:color w:val="000000"/>
              </w:rPr>
              <w:t>1.29</w:t>
            </w:r>
          </w:p>
        </w:tc>
        <w:tc>
          <w:tcPr>
            <w:tcW w:w="629" w:type="dxa"/>
            <w:tcBorders>
              <w:top w:val="nil"/>
              <w:left w:val="nil"/>
              <w:bottom w:val="nil"/>
              <w:right w:val="nil"/>
            </w:tcBorders>
            <w:tcMar>
              <w:top w:w="13" w:type="dxa"/>
              <w:left w:w="27" w:type="dxa"/>
              <w:bottom w:w="0" w:type="dxa"/>
              <w:right w:w="27" w:type="dxa"/>
            </w:tcMar>
          </w:tcPr>
          <w:p w14:paraId="6C86E3B8" w14:textId="77777777" w:rsidR="003F39A3" w:rsidRPr="003F39A3" w:rsidRDefault="003F39A3" w:rsidP="003F39A3">
            <w:pPr>
              <w:jc w:val="center"/>
              <w:rPr>
                <w:rFonts w:ascii="Arial" w:hAnsi="Arial" w:cs="Arial"/>
                <w:bCs/>
              </w:rPr>
            </w:pPr>
            <w:r w:rsidRPr="003F39A3">
              <w:rPr>
                <w:rFonts w:ascii="Arial" w:hAnsi="Arial" w:cs="Arial"/>
                <w:color w:val="000000"/>
              </w:rPr>
              <w:t>1.06</w:t>
            </w:r>
          </w:p>
        </w:tc>
        <w:tc>
          <w:tcPr>
            <w:tcW w:w="646" w:type="dxa"/>
            <w:tcBorders>
              <w:top w:val="nil"/>
              <w:left w:val="nil"/>
              <w:bottom w:val="nil"/>
              <w:right w:val="nil"/>
            </w:tcBorders>
            <w:tcMar>
              <w:top w:w="13" w:type="dxa"/>
              <w:left w:w="27" w:type="dxa"/>
              <w:bottom w:w="0" w:type="dxa"/>
              <w:right w:w="27" w:type="dxa"/>
            </w:tcMar>
          </w:tcPr>
          <w:p w14:paraId="0DDAF478" w14:textId="77777777" w:rsidR="003F39A3" w:rsidRPr="003F39A3" w:rsidRDefault="003F39A3" w:rsidP="003F39A3">
            <w:pPr>
              <w:jc w:val="center"/>
              <w:rPr>
                <w:rFonts w:ascii="Arial" w:hAnsi="Arial" w:cs="Arial"/>
                <w:bCs/>
              </w:rPr>
            </w:pPr>
            <w:r w:rsidRPr="003F39A3">
              <w:rPr>
                <w:rFonts w:ascii="Arial" w:hAnsi="Arial" w:cs="Arial"/>
                <w:color w:val="000000"/>
              </w:rPr>
              <w:t>0.337</w:t>
            </w:r>
          </w:p>
        </w:tc>
      </w:tr>
      <w:tr w:rsidR="003F39A3" w:rsidRPr="003F39A3" w14:paraId="17AAD9D8"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18FA0BA8" w14:textId="77777777" w:rsidR="003F39A3" w:rsidRPr="003F39A3" w:rsidRDefault="003F39A3" w:rsidP="003F39A3">
            <w:pPr>
              <w:rPr>
                <w:rFonts w:ascii="Arial" w:hAnsi="Arial" w:cs="Arial"/>
              </w:rPr>
            </w:pPr>
            <w:r w:rsidRPr="003F39A3">
              <w:rPr>
                <w:rFonts w:ascii="Arial" w:hAnsi="Arial" w:cs="Arial"/>
                <w:bCs/>
              </w:rPr>
              <w:t>Fermentation duration*Roasting duration</w:t>
            </w:r>
          </w:p>
        </w:tc>
        <w:tc>
          <w:tcPr>
            <w:tcW w:w="1199" w:type="dxa"/>
            <w:tcBorders>
              <w:top w:val="nil"/>
              <w:left w:val="nil"/>
              <w:bottom w:val="nil"/>
              <w:right w:val="nil"/>
            </w:tcBorders>
            <w:tcMar>
              <w:top w:w="13" w:type="dxa"/>
              <w:left w:w="27" w:type="dxa"/>
              <w:bottom w:w="0" w:type="dxa"/>
              <w:right w:w="27" w:type="dxa"/>
            </w:tcMar>
            <w:hideMark/>
          </w:tcPr>
          <w:p w14:paraId="4B9DFD54" w14:textId="77777777" w:rsidR="003F39A3" w:rsidRPr="003F39A3" w:rsidRDefault="003F39A3" w:rsidP="003F39A3">
            <w:pPr>
              <w:jc w:val="center"/>
              <w:rPr>
                <w:rFonts w:ascii="Arial" w:hAnsi="Arial" w:cs="Arial"/>
              </w:rPr>
            </w:pPr>
            <w:r w:rsidRPr="003F39A3">
              <w:rPr>
                <w:rFonts w:ascii="Arial" w:hAnsi="Arial" w:cs="Arial"/>
                <w:bCs/>
              </w:rPr>
              <w:t>0.040</w:t>
            </w:r>
          </w:p>
        </w:tc>
        <w:tc>
          <w:tcPr>
            <w:tcW w:w="629" w:type="dxa"/>
            <w:tcBorders>
              <w:top w:val="nil"/>
              <w:left w:val="nil"/>
              <w:bottom w:val="nil"/>
              <w:right w:val="nil"/>
            </w:tcBorders>
            <w:tcMar>
              <w:top w:w="13" w:type="dxa"/>
              <w:left w:w="27" w:type="dxa"/>
              <w:bottom w:w="0" w:type="dxa"/>
              <w:right w:w="27" w:type="dxa"/>
            </w:tcMar>
            <w:hideMark/>
          </w:tcPr>
          <w:p w14:paraId="070C5C6E" w14:textId="77777777" w:rsidR="003F39A3" w:rsidRPr="003F39A3" w:rsidRDefault="003F39A3" w:rsidP="003F39A3">
            <w:pPr>
              <w:jc w:val="center"/>
              <w:rPr>
                <w:rFonts w:ascii="Arial" w:hAnsi="Arial" w:cs="Arial"/>
              </w:rPr>
            </w:pPr>
            <w:r w:rsidRPr="003F39A3">
              <w:rPr>
                <w:rFonts w:ascii="Arial" w:hAnsi="Arial" w:cs="Arial"/>
                <w:bCs/>
              </w:rPr>
              <w:t>0.33</w:t>
            </w:r>
          </w:p>
        </w:tc>
        <w:tc>
          <w:tcPr>
            <w:tcW w:w="646" w:type="dxa"/>
            <w:tcBorders>
              <w:top w:val="nil"/>
              <w:left w:val="nil"/>
              <w:bottom w:val="nil"/>
              <w:right w:val="nil"/>
            </w:tcBorders>
            <w:tcMar>
              <w:top w:w="13" w:type="dxa"/>
              <w:left w:w="27" w:type="dxa"/>
              <w:bottom w:w="0" w:type="dxa"/>
              <w:right w:w="27" w:type="dxa"/>
            </w:tcMar>
            <w:hideMark/>
          </w:tcPr>
          <w:p w14:paraId="0042A46F" w14:textId="77777777" w:rsidR="003F39A3" w:rsidRPr="003F39A3" w:rsidRDefault="003F39A3" w:rsidP="003F39A3">
            <w:pPr>
              <w:jc w:val="center"/>
              <w:rPr>
                <w:rFonts w:ascii="Arial" w:hAnsi="Arial" w:cs="Arial"/>
              </w:rPr>
            </w:pPr>
            <w:r w:rsidRPr="003F39A3">
              <w:rPr>
                <w:rFonts w:ascii="Arial" w:hAnsi="Arial" w:cs="Arial"/>
                <w:bCs/>
              </w:rPr>
              <w:t>0.752</w:t>
            </w:r>
          </w:p>
        </w:tc>
      </w:tr>
      <w:tr w:rsidR="003F39A3" w:rsidRPr="003F39A3" w14:paraId="5BF31391" w14:textId="77777777" w:rsidTr="00EE3FB5">
        <w:trPr>
          <w:trHeight w:val="355"/>
          <w:jc w:val="center"/>
        </w:trPr>
        <w:tc>
          <w:tcPr>
            <w:tcW w:w="4208" w:type="dxa"/>
            <w:tcBorders>
              <w:top w:val="nil"/>
              <w:left w:val="nil"/>
              <w:right w:val="nil"/>
            </w:tcBorders>
            <w:tcMar>
              <w:top w:w="13" w:type="dxa"/>
              <w:left w:w="27" w:type="dxa"/>
              <w:bottom w:w="0" w:type="dxa"/>
              <w:right w:w="27" w:type="dxa"/>
            </w:tcMar>
          </w:tcPr>
          <w:p w14:paraId="1073EAB2" w14:textId="77777777" w:rsidR="003F39A3" w:rsidRPr="003F39A3" w:rsidRDefault="003F39A3" w:rsidP="003F39A3">
            <w:pPr>
              <w:rPr>
                <w:rFonts w:ascii="Arial" w:hAnsi="Arial" w:cs="Arial"/>
                <w:bCs/>
              </w:rPr>
            </w:pPr>
            <w:r w:rsidRPr="003F39A3">
              <w:rPr>
                <w:rFonts w:ascii="Arial" w:hAnsi="Arial" w:cs="Arial"/>
                <w:color w:val="000000"/>
              </w:rPr>
              <w:t>Pressure*</w:t>
            </w:r>
            <w:r w:rsidRPr="003F39A3">
              <w:rPr>
                <w:rFonts w:ascii="Arial" w:hAnsi="Arial" w:cs="Arial"/>
                <w:bCs/>
              </w:rPr>
              <w:t>Roasting duration</w:t>
            </w:r>
          </w:p>
        </w:tc>
        <w:tc>
          <w:tcPr>
            <w:tcW w:w="1199" w:type="dxa"/>
            <w:tcBorders>
              <w:top w:val="nil"/>
              <w:left w:val="nil"/>
              <w:right w:val="nil"/>
            </w:tcBorders>
            <w:tcMar>
              <w:top w:w="13" w:type="dxa"/>
              <w:left w:w="27" w:type="dxa"/>
              <w:bottom w:w="0" w:type="dxa"/>
              <w:right w:w="27" w:type="dxa"/>
            </w:tcMar>
          </w:tcPr>
          <w:p w14:paraId="49FF6B7D" w14:textId="77777777" w:rsidR="003F39A3" w:rsidRPr="003F39A3" w:rsidRDefault="003F39A3" w:rsidP="003F39A3">
            <w:pPr>
              <w:jc w:val="center"/>
              <w:rPr>
                <w:rFonts w:ascii="Arial" w:hAnsi="Arial" w:cs="Arial"/>
                <w:bCs/>
              </w:rPr>
            </w:pPr>
            <w:r w:rsidRPr="003F39A3">
              <w:rPr>
                <w:rFonts w:ascii="Arial" w:hAnsi="Arial" w:cs="Arial"/>
                <w:color w:val="000000"/>
              </w:rPr>
              <w:t>-2.53</w:t>
            </w:r>
          </w:p>
        </w:tc>
        <w:tc>
          <w:tcPr>
            <w:tcW w:w="629" w:type="dxa"/>
            <w:tcBorders>
              <w:top w:val="nil"/>
              <w:left w:val="nil"/>
              <w:right w:val="nil"/>
            </w:tcBorders>
            <w:tcMar>
              <w:top w:w="13" w:type="dxa"/>
              <w:left w:w="27" w:type="dxa"/>
              <w:bottom w:w="0" w:type="dxa"/>
              <w:right w:w="27" w:type="dxa"/>
            </w:tcMar>
          </w:tcPr>
          <w:p w14:paraId="66CB689D" w14:textId="77777777" w:rsidR="003F39A3" w:rsidRPr="003F39A3" w:rsidRDefault="003F39A3" w:rsidP="003F39A3">
            <w:pPr>
              <w:jc w:val="center"/>
              <w:rPr>
                <w:rFonts w:ascii="Arial" w:hAnsi="Arial" w:cs="Arial"/>
                <w:bCs/>
              </w:rPr>
            </w:pPr>
            <w:r w:rsidRPr="003F39A3">
              <w:rPr>
                <w:rFonts w:ascii="Arial" w:hAnsi="Arial" w:cs="Arial"/>
                <w:color w:val="000000"/>
              </w:rPr>
              <w:t>-2.08</w:t>
            </w:r>
          </w:p>
        </w:tc>
        <w:tc>
          <w:tcPr>
            <w:tcW w:w="646" w:type="dxa"/>
            <w:tcBorders>
              <w:top w:val="nil"/>
              <w:left w:val="nil"/>
              <w:right w:val="nil"/>
            </w:tcBorders>
            <w:tcMar>
              <w:top w:w="13" w:type="dxa"/>
              <w:left w:w="27" w:type="dxa"/>
              <w:bottom w:w="0" w:type="dxa"/>
              <w:right w:w="27" w:type="dxa"/>
            </w:tcMar>
          </w:tcPr>
          <w:p w14:paraId="24794905" w14:textId="77777777" w:rsidR="003F39A3" w:rsidRPr="003F39A3" w:rsidRDefault="003F39A3" w:rsidP="003F39A3">
            <w:pPr>
              <w:jc w:val="center"/>
              <w:rPr>
                <w:rFonts w:ascii="Arial" w:hAnsi="Arial" w:cs="Arial"/>
                <w:bCs/>
              </w:rPr>
            </w:pPr>
            <w:r w:rsidRPr="003F39A3">
              <w:rPr>
                <w:rFonts w:ascii="Arial" w:hAnsi="Arial" w:cs="Arial"/>
                <w:color w:val="000000"/>
              </w:rPr>
              <w:t>0.092</w:t>
            </w:r>
          </w:p>
        </w:tc>
      </w:tr>
    </w:tbl>
    <w:p w14:paraId="134C3D90" w14:textId="77777777" w:rsidR="003F39A3" w:rsidRPr="003F39A3" w:rsidRDefault="003F39A3" w:rsidP="003F39A3">
      <w:pPr>
        <w:pStyle w:val="Body"/>
        <w:spacing w:after="0"/>
        <w:jc w:val="center"/>
        <w:rPr>
          <w:rFonts w:ascii="Arial" w:hAnsi="Arial" w:cs="Arial"/>
          <w:i/>
          <w:iCs/>
          <w:sz w:val="18"/>
          <w:szCs w:val="18"/>
          <w:lang w:val="fr-FR"/>
        </w:rPr>
      </w:pPr>
      <w:r w:rsidRPr="003F39A3">
        <w:rPr>
          <w:rFonts w:ascii="Arial" w:hAnsi="Arial" w:cs="Arial"/>
          <w:i/>
          <w:iCs/>
          <w:sz w:val="18"/>
          <w:szCs w:val="18"/>
          <w:lang w:val="fr-FR"/>
        </w:rPr>
        <w:t>T = Student value ; p = Probability</w:t>
      </w:r>
    </w:p>
    <w:p w14:paraId="01A13223" w14:textId="77777777" w:rsidR="00140A38" w:rsidRPr="003F39A3" w:rsidRDefault="00140A38" w:rsidP="00140A38">
      <w:pPr>
        <w:pStyle w:val="Body"/>
        <w:spacing w:after="0"/>
        <w:rPr>
          <w:rFonts w:ascii="Arial" w:hAnsi="Arial" w:cs="Arial"/>
          <w:iCs/>
        </w:rPr>
      </w:pPr>
    </w:p>
    <w:p w14:paraId="120BD946" w14:textId="4FFDD6F0" w:rsidR="00140A38" w:rsidRPr="00140A38" w:rsidRDefault="00140A38" w:rsidP="00140A38">
      <w:pPr>
        <w:pStyle w:val="Body"/>
        <w:spacing w:after="0"/>
        <w:rPr>
          <w:rFonts w:ascii="Arial" w:hAnsi="Arial" w:cs="Arial"/>
          <w:iCs/>
        </w:rPr>
      </w:pPr>
      <w:r w:rsidRPr="00140A38">
        <w:rPr>
          <w:rFonts w:ascii="Arial" w:hAnsi="Arial" w:cs="Arial"/>
          <w:iCs/>
        </w:rPr>
        <w:lastRenderedPageBreak/>
        <w:t xml:space="preserve">The results show that out of three factors only two </w:t>
      </w:r>
      <w:r w:rsidR="003908A2">
        <w:rPr>
          <w:rFonts w:ascii="Arial" w:hAnsi="Arial" w:cs="Arial"/>
          <w:iCs/>
        </w:rPr>
        <w:t xml:space="preserve">(fermentation duration and pressure) </w:t>
      </w:r>
      <w:r w:rsidRPr="00140A38">
        <w:rPr>
          <w:rFonts w:ascii="Arial" w:hAnsi="Arial" w:cs="Arial"/>
          <w:iCs/>
        </w:rPr>
        <w:t>have a significant influence on the oil yield. These results also show that the fermentation duration factor has a value of p = 0.001 &lt; 0.05 lower than the pressure with p = 0.006 &lt; 0.05. The roasting duration factor has a great influence on the oil yield followed by the pressure.</w:t>
      </w:r>
      <w:r w:rsidR="00B816D3">
        <w:rPr>
          <w:rFonts w:ascii="Arial" w:hAnsi="Arial" w:cs="Arial"/>
          <w:iCs/>
        </w:rPr>
        <w:t xml:space="preserve"> </w:t>
      </w:r>
      <w:r w:rsidR="00B816D3" w:rsidRPr="00B816D3">
        <w:rPr>
          <w:rFonts w:ascii="Arial" w:hAnsi="Arial" w:cs="Arial"/>
          <w:iCs/>
        </w:rPr>
        <w:t>These two factors have a synergistic effect on oil yield.</w:t>
      </w:r>
      <w:r w:rsidR="00C44BC9">
        <w:rPr>
          <w:rFonts w:ascii="Arial" w:hAnsi="Arial" w:cs="Arial"/>
          <w:iCs/>
        </w:rPr>
        <w:t xml:space="preserve"> </w:t>
      </w:r>
      <w:r w:rsidR="00C44BC9" w:rsidRPr="00C44BC9">
        <w:rPr>
          <w:rFonts w:ascii="Arial" w:hAnsi="Arial" w:cs="Arial"/>
          <w:iCs/>
        </w:rPr>
        <w:t xml:space="preserve">Indeed, prolonged fermentation can weaken cellular structures, which facilitates the mechanical extraction of oil. </w:t>
      </w:r>
      <w:r w:rsidR="00F84695">
        <w:rPr>
          <w:rFonts w:ascii="Arial" w:hAnsi="Arial" w:cs="Arial"/>
          <w:iCs/>
        </w:rPr>
        <w:t>Meanwhile</w:t>
      </w:r>
      <w:r w:rsidR="00C44BC9" w:rsidRPr="00C44BC9">
        <w:rPr>
          <w:rFonts w:ascii="Arial" w:hAnsi="Arial" w:cs="Arial"/>
          <w:iCs/>
        </w:rPr>
        <w:t>, the pressure applied during mechanical extraction has a considerable influence on this same yield.</w:t>
      </w:r>
      <w:r w:rsidR="00CE2372">
        <w:rPr>
          <w:rFonts w:ascii="Arial" w:hAnsi="Arial" w:cs="Arial"/>
          <w:iCs/>
        </w:rPr>
        <w:t xml:space="preserve"> </w:t>
      </w:r>
      <w:r w:rsidR="00CE2372" w:rsidRPr="00CE2372">
        <w:rPr>
          <w:rFonts w:ascii="Arial" w:hAnsi="Arial" w:cs="Arial"/>
          <w:iCs/>
        </w:rPr>
        <w:t>This result is consistent with that of Baryeh (2001) in the context of mechanical palm oil extraction where a progressive increase in pressure leads to a notable improvement in yield.</w:t>
      </w:r>
    </w:p>
    <w:p w14:paraId="0F899EEA" w14:textId="77777777" w:rsidR="003625EE" w:rsidRDefault="003625EE" w:rsidP="00441B6F">
      <w:pPr>
        <w:pStyle w:val="Body"/>
        <w:spacing w:after="0"/>
        <w:rPr>
          <w:rFonts w:ascii="Arial" w:hAnsi="Arial" w:cs="Arial"/>
        </w:rPr>
      </w:pPr>
    </w:p>
    <w:p w14:paraId="22AD8E14" w14:textId="6875CBB3" w:rsidR="003625EE" w:rsidRDefault="00F95434"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103C79">
        <w:rPr>
          <w:rFonts w:ascii="Arial" w:hAnsi="Arial" w:cs="Arial"/>
          <w:b/>
          <w:u w:val="single"/>
        </w:rPr>
        <w:t xml:space="preserve"> </w:t>
      </w:r>
      <w:r w:rsidRPr="00F95434">
        <w:rPr>
          <w:rFonts w:ascii="Arial" w:hAnsi="Arial" w:cs="Arial"/>
          <w:b/>
          <w:bCs/>
          <w:u w:val="single"/>
        </w:rPr>
        <w:t>Analysis of variance</w:t>
      </w:r>
    </w:p>
    <w:p w14:paraId="05F2085E" w14:textId="77777777" w:rsidR="00FE3D6F" w:rsidRDefault="00FE3D6F" w:rsidP="00441B6F">
      <w:pPr>
        <w:pStyle w:val="Body"/>
        <w:spacing w:after="0"/>
        <w:rPr>
          <w:rFonts w:ascii="Arial" w:hAnsi="Arial" w:cs="Arial"/>
        </w:rPr>
      </w:pPr>
    </w:p>
    <w:p w14:paraId="5049A36D" w14:textId="77777777" w:rsidR="0052298E" w:rsidRPr="00193B49" w:rsidRDefault="0052298E" w:rsidP="0052298E">
      <w:pPr>
        <w:pStyle w:val="Body"/>
        <w:spacing w:after="0"/>
        <w:rPr>
          <w:rFonts w:ascii="Arial" w:hAnsi="Arial" w:cs="Arial"/>
          <w:iCs/>
        </w:rPr>
      </w:pPr>
      <w:r w:rsidRPr="0052298E">
        <w:rPr>
          <w:rFonts w:ascii="Arial" w:hAnsi="Arial" w:cs="Arial"/>
          <w:iCs/>
        </w:rPr>
        <w:t xml:space="preserve">The results of the analysis of variance of oil yield are shown </w:t>
      </w:r>
      <w:r w:rsidRPr="00193B49">
        <w:rPr>
          <w:rFonts w:ascii="Arial" w:hAnsi="Arial" w:cs="Arial"/>
          <w:iCs/>
        </w:rPr>
        <w:t>in Table 11.</w:t>
      </w:r>
    </w:p>
    <w:p w14:paraId="7047F569" w14:textId="77777777" w:rsidR="0052298E" w:rsidRPr="0052298E" w:rsidRDefault="0052298E" w:rsidP="0052298E">
      <w:pPr>
        <w:pStyle w:val="Body"/>
        <w:spacing w:after="0"/>
        <w:rPr>
          <w:rFonts w:ascii="Arial" w:hAnsi="Arial" w:cs="Arial"/>
          <w:iCs/>
        </w:rPr>
      </w:pPr>
    </w:p>
    <w:p w14:paraId="6D8DAF59" w14:textId="2C89C1C6" w:rsidR="0052298E" w:rsidRDefault="0052298E" w:rsidP="0052298E">
      <w:pPr>
        <w:pStyle w:val="Body"/>
        <w:spacing w:after="0"/>
        <w:jc w:val="center"/>
        <w:rPr>
          <w:rFonts w:ascii="Arial" w:hAnsi="Arial" w:cs="Arial"/>
          <w:b/>
          <w:bCs/>
          <w:iCs/>
        </w:rPr>
      </w:pPr>
      <w:r w:rsidRPr="0052298E">
        <w:rPr>
          <w:rFonts w:ascii="Arial" w:hAnsi="Arial" w:cs="Arial"/>
          <w:b/>
          <w:bCs/>
          <w:iCs/>
        </w:rPr>
        <w:t>Table 11</w:t>
      </w:r>
      <w:r>
        <w:rPr>
          <w:rFonts w:ascii="Arial" w:hAnsi="Arial" w:cs="Arial"/>
          <w:b/>
          <w:bCs/>
          <w:iCs/>
        </w:rPr>
        <w:t>.</w:t>
      </w:r>
      <w:r w:rsidRPr="0052298E">
        <w:rPr>
          <w:rFonts w:ascii="Arial" w:hAnsi="Arial" w:cs="Arial"/>
          <w:iCs/>
        </w:rPr>
        <w:t xml:space="preserve"> </w:t>
      </w:r>
      <w:r w:rsidRPr="0052298E">
        <w:rPr>
          <w:rFonts w:ascii="Arial" w:hAnsi="Arial" w:cs="Arial"/>
          <w:b/>
          <w:bCs/>
          <w:iCs/>
        </w:rPr>
        <w:t>Oil yield variance</w:t>
      </w:r>
    </w:p>
    <w:p w14:paraId="6DAE54DE" w14:textId="77777777" w:rsidR="00181CF7" w:rsidRDefault="00181CF7" w:rsidP="0052298E">
      <w:pPr>
        <w:pStyle w:val="Body"/>
        <w:spacing w:after="0"/>
        <w:jc w:val="center"/>
        <w:rPr>
          <w:rFonts w:ascii="Arial" w:hAnsi="Arial" w:cs="Arial"/>
          <w:iCs/>
        </w:rPr>
      </w:pPr>
    </w:p>
    <w:tbl>
      <w:tblPr>
        <w:tblW w:w="5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559"/>
        <w:gridCol w:w="649"/>
        <w:gridCol w:w="627"/>
      </w:tblGrid>
      <w:tr w:rsidR="00181CF7" w:rsidRPr="00181CF7" w14:paraId="1B4CE214" w14:textId="77777777" w:rsidTr="00EE3FB5">
        <w:trPr>
          <w:trHeight w:val="303"/>
          <w:jc w:val="center"/>
        </w:trPr>
        <w:tc>
          <w:tcPr>
            <w:tcW w:w="4559" w:type="dxa"/>
            <w:tcBorders>
              <w:left w:val="nil"/>
              <w:bottom w:val="nil"/>
              <w:right w:val="nil"/>
            </w:tcBorders>
            <w:tcMar>
              <w:top w:w="13" w:type="dxa"/>
              <w:left w:w="27" w:type="dxa"/>
              <w:bottom w:w="0" w:type="dxa"/>
              <w:right w:w="27" w:type="dxa"/>
            </w:tcMar>
            <w:vAlign w:val="bottom"/>
            <w:hideMark/>
          </w:tcPr>
          <w:p w14:paraId="7CF70EAF" w14:textId="77777777" w:rsidR="00181CF7" w:rsidRPr="00181CF7" w:rsidRDefault="00181CF7" w:rsidP="00EE3FB5">
            <w:pPr>
              <w:rPr>
                <w:rFonts w:ascii="Arial" w:hAnsi="Arial" w:cs="Arial"/>
              </w:rPr>
            </w:pPr>
            <w:r w:rsidRPr="00181CF7">
              <w:rPr>
                <w:rFonts w:ascii="Arial" w:hAnsi="Arial" w:cs="Arial"/>
                <w:b/>
                <w:bCs/>
              </w:rPr>
              <w:t>Source</w:t>
            </w:r>
          </w:p>
        </w:tc>
        <w:tc>
          <w:tcPr>
            <w:tcW w:w="649" w:type="dxa"/>
            <w:tcBorders>
              <w:left w:val="nil"/>
              <w:bottom w:val="nil"/>
              <w:right w:val="nil"/>
            </w:tcBorders>
            <w:tcMar>
              <w:top w:w="13" w:type="dxa"/>
              <w:left w:w="27" w:type="dxa"/>
              <w:bottom w:w="0" w:type="dxa"/>
              <w:right w:w="27" w:type="dxa"/>
            </w:tcMar>
            <w:vAlign w:val="bottom"/>
            <w:hideMark/>
          </w:tcPr>
          <w:p w14:paraId="2CFB5759" w14:textId="77777777" w:rsidR="00181CF7" w:rsidRPr="00181CF7" w:rsidRDefault="00181CF7" w:rsidP="00EE3FB5">
            <w:pPr>
              <w:jc w:val="center"/>
              <w:rPr>
                <w:rFonts w:ascii="Arial" w:hAnsi="Arial" w:cs="Arial"/>
              </w:rPr>
            </w:pPr>
            <w:r w:rsidRPr="00181CF7">
              <w:rPr>
                <w:rFonts w:ascii="Arial" w:hAnsi="Arial" w:cs="Arial"/>
                <w:b/>
                <w:bCs/>
              </w:rPr>
              <w:t>F</w:t>
            </w:r>
          </w:p>
        </w:tc>
        <w:tc>
          <w:tcPr>
            <w:tcW w:w="627" w:type="dxa"/>
            <w:tcBorders>
              <w:left w:val="nil"/>
              <w:bottom w:val="nil"/>
              <w:right w:val="nil"/>
            </w:tcBorders>
            <w:tcMar>
              <w:top w:w="13" w:type="dxa"/>
              <w:left w:w="27" w:type="dxa"/>
              <w:bottom w:w="0" w:type="dxa"/>
              <w:right w:w="27" w:type="dxa"/>
            </w:tcMar>
            <w:vAlign w:val="bottom"/>
            <w:hideMark/>
          </w:tcPr>
          <w:p w14:paraId="4152A9E7" w14:textId="77777777" w:rsidR="00181CF7" w:rsidRPr="00181CF7" w:rsidRDefault="00181CF7" w:rsidP="00EE3FB5">
            <w:pPr>
              <w:jc w:val="center"/>
              <w:rPr>
                <w:rFonts w:ascii="Arial" w:hAnsi="Arial" w:cs="Arial"/>
              </w:rPr>
            </w:pPr>
            <w:r w:rsidRPr="00181CF7">
              <w:rPr>
                <w:rFonts w:ascii="Arial" w:hAnsi="Arial" w:cs="Arial"/>
                <w:b/>
                <w:bCs/>
              </w:rPr>
              <w:t>p</w:t>
            </w:r>
          </w:p>
        </w:tc>
      </w:tr>
      <w:tr w:rsidR="00181CF7" w:rsidRPr="00181CF7" w14:paraId="56C25247" w14:textId="77777777" w:rsidTr="00EE3FB5">
        <w:trPr>
          <w:trHeight w:val="174"/>
          <w:jc w:val="center"/>
        </w:trPr>
        <w:tc>
          <w:tcPr>
            <w:tcW w:w="4559" w:type="dxa"/>
            <w:tcBorders>
              <w:top w:val="nil"/>
              <w:left w:val="nil"/>
              <w:bottom w:val="single" w:sz="4" w:space="0" w:color="auto"/>
              <w:right w:val="nil"/>
            </w:tcBorders>
            <w:tcMar>
              <w:top w:w="13" w:type="dxa"/>
              <w:left w:w="27" w:type="dxa"/>
              <w:bottom w:w="0" w:type="dxa"/>
              <w:right w:w="27" w:type="dxa"/>
            </w:tcMar>
            <w:hideMark/>
          </w:tcPr>
          <w:p w14:paraId="6F89E6F7" w14:textId="77777777" w:rsidR="00181CF7" w:rsidRPr="00181CF7" w:rsidRDefault="00181CF7" w:rsidP="00EE3FB5">
            <w:pPr>
              <w:rPr>
                <w:rFonts w:ascii="Arial" w:hAnsi="Arial" w:cs="Arial"/>
              </w:rPr>
            </w:pPr>
            <w:r w:rsidRPr="00181CF7">
              <w:rPr>
                <w:rFonts w:ascii="Arial" w:hAnsi="Arial" w:cs="Arial"/>
              </w:rPr>
              <w:t>Model</w:t>
            </w:r>
          </w:p>
        </w:tc>
        <w:tc>
          <w:tcPr>
            <w:tcW w:w="649" w:type="dxa"/>
            <w:tcBorders>
              <w:top w:val="nil"/>
              <w:left w:val="nil"/>
              <w:bottom w:val="single" w:sz="4" w:space="0" w:color="auto"/>
              <w:right w:val="nil"/>
            </w:tcBorders>
            <w:tcMar>
              <w:top w:w="13" w:type="dxa"/>
              <w:left w:w="27" w:type="dxa"/>
              <w:bottom w:w="0" w:type="dxa"/>
              <w:right w:w="27" w:type="dxa"/>
            </w:tcMar>
            <w:hideMark/>
          </w:tcPr>
          <w:p w14:paraId="186E796F" w14:textId="77777777" w:rsidR="00181CF7" w:rsidRPr="00181CF7" w:rsidRDefault="00181CF7" w:rsidP="00EE3FB5">
            <w:pPr>
              <w:jc w:val="center"/>
              <w:rPr>
                <w:rFonts w:ascii="Arial" w:hAnsi="Arial" w:cs="Arial"/>
              </w:rPr>
            </w:pPr>
            <w:r w:rsidRPr="00181CF7">
              <w:rPr>
                <w:rFonts w:ascii="Arial" w:hAnsi="Arial" w:cs="Arial"/>
              </w:rPr>
              <w:t>9.98</w:t>
            </w:r>
          </w:p>
        </w:tc>
        <w:tc>
          <w:tcPr>
            <w:tcW w:w="627" w:type="dxa"/>
            <w:tcBorders>
              <w:top w:val="nil"/>
              <w:left w:val="nil"/>
              <w:bottom w:val="single" w:sz="4" w:space="0" w:color="auto"/>
              <w:right w:val="nil"/>
            </w:tcBorders>
            <w:tcMar>
              <w:top w:w="13" w:type="dxa"/>
              <w:left w:w="27" w:type="dxa"/>
              <w:bottom w:w="0" w:type="dxa"/>
              <w:right w:w="27" w:type="dxa"/>
            </w:tcMar>
            <w:hideMark/>
          </w:tcPr>
          <w:p w14:paraId="613559C9" w14:textId="77777777" w:rsidR="00181CF7" w:rsidRPr="00181CF7" w:rsidRDefault="00181CF7" w:rsidP="00EE3FB5">
            <w:pPr>
              <w:jc w:val="center"/>
              <w:rPr>
                <w:rFonts w:ascii="Arial" w:hAnsi="Arial" w:cs="Arial"/>
              </w:rPr>
            </w:pPr>
            <w:r w:rsidRPr="00181CF7">
              <w:rPr>
                <w:rFonts w:ascii="Arial" w:hAnsi="Arial" w:cs="Arial"/>
              </w:rPr>
              <w:t>0.010</w:t>
            </w:r>
          </w:p>
        </w:tc>
      </w:tr>
      <w:tr w:rsidR="00181CF7" w:rsidRPr="00181CF7" w14:paraId="353D8229" w14:textId="77777777" w:rsidTr="00EE3FB5">
        <w:trPr>
          <w:trHeight w:val="174"/>
          <w:jc w:val="center"/>
        </w:trPr>
        <w:tc>
          <w:tcPr>
            <w:tcW w:w="5835" w:type="dxa"/>
            <w:gridSpan w:val="3"/>
            <w:tcBorders>
              <w:left w:val="nil"/>
              <w:right w:val="nil"/>
            </w:tcBorders>
            <w:tcMar>
              <w:top w:w="13" w:type="dxa"/>
              <w:left w:w="27" w:type="dxa"/>
              <w:bottom w:w="0" w:type="dxa"/>
              <w:right w:w="27" w:type="dxa"/>
            </w:tcMar>
          </w:tcPr>
          <w:p w14:paraId="77DB5AF6" w14:textId="77777777" w:rsidR="00181CF7" w:rsidRPr="00181CF7" w:rsidRDefault="00181CF7" w:rsidP="00EE3FB5">
            <w:pPr>
              <w:jc w:val="center"/>
              <w:rPr>
                <w:rFonts w:ascii="Arial" w:hAnsi="Arial" w:cs="Arial"/>
              </w:rPr>
            </w:pPr>
            <w:r w:rsidRPr="00181CF7">
              <w:rPr>
                <w:rFonts w:ascii="Arial" w:hAnsi="Arial" w:cs="Arial"/>
              </w:rPr>
              <w:t>Linear</w:t>
            </w:r>
          </w:p>
        </w:tc>
      </w:tr>
      <w:tr w:rsidR="00181CF7" w:rsidRPr="00181CF7" w14:paraId="2523ABEB" w14:textId="77777777" w:rsidTr="00EE3FB5">
        <w:trPr>
          <w:trHeight w:val="355"/>
          <w:jc w:val="center"/>
        </w:trPr>
        <w:tc>
          <w:tcPr>
            <w:tcW w:w="4559" w:type="dxa"/>
            <w:tcBorders>
              <w:left w:val="nil"/>
              <w:bottom w:val="nil"/>
              <w:right w:val="nil"/>
            </w:tcBorders>
            <w:tcMar>
              <w:top w:w="13" w:type="dxa"/>
              <w:left w:w="27" w:type="dxa"/>
              <w:bottom w:w="0" w:type="dxa"/>
              <w:right w:w="27" w:type="dxa"/>
            </w:tcMar>
            <w:hideMark/>
          </w:tcPr>
          <w:p w14:paraId="13B71CDD" w14:textId="77777777" w:rsidR="00181CF7" w:rsidRPr="00181CF7" w:rsidRDefault="00181CF7" w:rsidP="00EE3FB5">
            <w:pPr>
              <w:rPr>
                <w:rFonts w:ascii="Arial" w:hAnsi="Arial" w:cs="Arial"/>
              </w:rPr>
            </w:pPr>
            <w:r w:rsidRPr="00181CF7">
              <w:rPr>
                <w:rFonts w:ascii="Arial" w:hAnsi="Arial" w:cs="Arial"/>
              </w:rPr>
              <w:t>Fermentation duration</w:t>
            </w:r>
          </w:p>
        </w:tc>
        <w:tc>
          <w:tcPr>
            <w:tcW w:w="649" w:type="dxa"/>
            <w:tcBorders>
              <w:left w:val="nil"/>
              <w:bottom w:val="nil"/>
              <w:right w:val="nil"/>
            </w:tcBorders>
            <w:tcMar>
              <w:top w:w="13" w:type="dxa"/>
              <w:left w:w="27" w:type="dxa"/>
              <w:bottom w:w="0" w:type="dxa"/>
              <w:right w:w="27" w:type="dxa"/>
            </w:tcMar>
            <w:hideMark/>
          </w:tcPr>
          <w:p w14:paraId="72DB0613" w14:textId="77777777" w:rsidR="00181CF7" w:rsidRPr="00181CF7" w:rsidRDefault="00181CF7" w:rsidP="00EE3FB5">
            <w:pPr>
              <w:jc w:val="center"/>
              <w:rPr>
                <w:rFonts w:ascii="Arial" w:hAnsi="Arial" w:cs="Arial"/>
              </w:rPr>
            </w:pPr>
            <w:r w:rsidRPr="00181CF7">
              <w:rPr>
                <w:rFonts w:ascii="Arial" w:hAnsi="Arial" w:cs="Arial"/>
              </w:rPr>
              <w:t>50.88</w:t>
            </w:r>
          </w:p>
        </w:tc>
        <w:tc>
          <w:tcPr>
            <w:tcW w:w="627" w:type="dxa"/>
            <w:tcBorders>
              <w:left w:val="nil"/>
              <w:bottom w:val="nil"/>
              <w:right w:val="nil"/>
            </w:tcBorders>
            <w:tcMar>
              <w:top w:w="13" w:type="dxa"/>
              <w:left w:w="27" w:type="dxa"/>
              <w:bottom w:w="0" w:type="dxa"/>
              <w:right w:w="27" w:type="dxa"/>
            </w:tcMar>
            <w:hideMark/>
          </w:tcPr>
          <w:p w14:paraId="57850528" w14:textId="77777777" w:rsidR="00181CF7" w:rsidRPr="00181CF7" w:rsidRDefault="00181CF7" w:rsidP="00EE3FB5">
            <w:pPr>
              <w:jc w:val="center"/>
              <w:rPr>
                <w:rFonts w:ascii="Arial" w:hAnsi="Arial" w:cs="Arial"/>
              </w:rPr>
            </w:pPr>
            <w:r w:rsidRPr="00181CF7">
              <w:rPr>
                <w:rFonts w:ascii="Arial" w:hAnsi="Arial" w:cs="Arial"/>
              </w:rPr>
              <w:t>0.001</w:t>
            </w:r>
          </w:p>
        </w:tc>
      </w:tr>
      <w:tr w:rsidR="00181CF7" w:rsidRPr="00181CF7" w14:paraId="705368CD" w14:textId="77777777" w:rsidTr="00EE3FB5">
        <w:trPr>
          <w:trHeight w:val="355"/>
          <w:jc w:val="center"/>
        </w:trPr>
        <w:tc>
          <w:tcPr>
            <w:tcW w:w="4559" w:type="dxa"/>
            <w:tcBorders>
              <w:top w:val="nil"/>
              <w:left w:val="nil"/>
              <w:bottom w:val="nil"/>
              <w:right w:val="nil"/>
            </w:tcBorders>
            <w:tcMar>
              <w:top w:w="13" w:type="dxa"/>
              <w:left w:w="27" w:type="dxa"/>
              <w:bottom w:w="0" w:type="dxa"/>
              <w:right w:w="27" w:type="dxa"/>
            </w:tcMar>
            <w:hideMark/>
          </w:tcPr>
          <w:p w14:paraId="64872EC9" w14:textId="77777777" w:rsidR="00181CF7" w:rsidRPr="00181CF7" w:rsidRDefault="00181CF7" w:rsidP="00EE3FB5">
            <w:pPr>
              <w:rPr>
                <w:rFonts w:ascii="Arial" w:hAnsi="Arial" w:cs="Arial"/>
              </w:rPr>
            </w:pPr>
            <w:r w:rsidRPr="00181CF7">
              <w:rPr>
                <w:rFonts w:ascii="Arial" w:hAnsi="Arial" w:cs="Arial"/>
              </w:rPr>
              <w:t>Pressure</w:t>
            </w:r>
          </w:p>
        </w:tc>
        <w:tc>
          <w:tcPr>
            <w:tcW w:w="649" w:type="dxa"/>
            <w:tcBorders>
              <w:top w:val="nil"/>
              <w:left w:val="nil"/>
              <w:bottom w:val="nil"/>
              <w:right w:val="nil"/>
            </w:tcBorders>
            <w:tcMar>
              <w:top w:w="13" w:type="dxa"/>
              <w:left w:w="27" w:type="dxa"/>
              <w:bottom w:w="0" w:type="dxa"/>
              <w:right w:w="27" w:type="dxa"/>
            </w:tcMar>
            <w:hideMark/>
          </w:tcPr>
          <w:p w14:paraId="311ABBBF" w14:textId="77777777" w:rsidR="00181CF7" w:rsidRPr="00181CF7" w:rsidRDefault="00181CF7" w:rsidP="00EE3FB5">
            <w:pPr>
              <w:jc w:val="center"/>
              <w:rPr>
                <w:rFonts w:ascii="Arial" w:hAnsi="Arial" w:cs="Arial"/>
              </w:rPr>
            </w:pPr>
            <w:r w:rsidRPr="00181CF7">
              <w:rPr>
                <w:rFonts w:ascii="Arial" w:hAnsi="Arial" w:cs="Arial"/>
              </w:rPr>
              <w:t>21.30</w:t>
            </w:r>
          </w:p>
        </w:tc>
        <w:tc>
          <w:tcPr>
            <w:tcW w:w="627" w:type="dxa"/>
            <w:tcBorders>
              <w:top w:val="nil"/>
              <w:left w:val="nil"/>
              <w:bottom w:val="nil"/>
              <w:right w:val="nil"/>
            </w:tcBorders>
            <w:tcMar>
              <w:top w:w="13" w:type="dxa"/>
              <w:left w:w="27" w:type="dxa"/>
              <w:bottom w:w="0" w:type="dxa"/>
              <w:right w:w="27" w:type="dxa"/>
            </w:tcMar>
            <w:hideMark/>
          </w:tcPr>
          <w:p w14:paraId="69A16959" w14:textId="77777777" w:rsidR="00181CF7" w:rsidRPr="00181CF7" w:rsidRDefault="00181CF7" w:rsidP="00EE3FB5">
            <w:pPr>
              <w:jc w:val="center"/>
              <w:rPr>
                <w:rFonts w:ascii="Arial" w:hAnsi="Arial" w:cs="Arial"/>
              </w:rPr>
            </w:pPr>
            <w:r w:rsidRPr="00181CF7">
              <w:rPr>
                <w:rFonts w:ascii="Arial" w:hAnsi="Arial" w:cs="Arial"/>
              </w:rPr>
              <w:t>0.006</w:t>
            </w:r>
          </w:p>
        </w:tc>
      </w:tr>
      <w:tr w:rsidR="00181CF7" w:rsidRPr="00181CF7" w14:paraId="7FBDF64B" w14:textId="77777777" w:rsidTr="00EE3FB5">
        <w:trPr>
          <w:trHeight w:val="355"/>
          <w:jc w:val="center"/>
        </w:trPr>
        <w:tc>
          <w:tcPr>
            <w:tcW w:w="4559" w:type="dxa"/>
            <w:tcBorders>
              <w:top w:val="nil"/>
              <w:left w:val="nil"/>
              <w:bottom w:val="single" w:sz="4" w:space="0" w:color="auto"/>
              <w:right w:val="nil"/>
            </w:tcBorders>
            <w:tcMar>
              <w:top w:w="13" w:type="dxa"/>
              <w:left w:w="27" w:type="dxa"/>
              <w:bottom w:w="0" w:type="dxa"/>
              <w:right w:w="27" w:type="dxa"/>
            </w:tcMar>
            <w:hideMark/>
          </w:tcPr>
          <w:p w14:paraId="4AE868C6" w14:textId="77777777" w:rsidR="00181CF7" w:rsidRPr="00181CF7" w:rsidRDefault="00181CF7" w:rsidP="00EE3FB5">
            <w:pPr>
              <w:rPr>
                <w:rFonts w:ascii="Arial" w:hAnsi="Arial" w:cs="Arial"/>
              </w:rPr>
            </w:pPr>
            <w:r w:rsidRPr="00181CF7">
              <w:rPr>
                <w:rFonts w:ascii="Arial" w:hAnsi="Arial" w:cs="Arial"/>
              </w:rPr>
              <w:t>Roasting duration</w:t>
            </w:r>
          </w:p>
        </w:tc>
        <w:tc>
          <w:tcPr>
            <w:tcW w:w="649" w:type="dxa"/>
            <w:tcBorders>
              <w:top w:val="nil"/>
              <w:left w:val="nil"/>
              <w:bottom w:val="single" w:sz="4" w:space="0" w:color="auto"/>
              <w:right w:val="nil"/>
            </w:tcBorders>
            <w:tcMar>
              <w:top w:w="13" w:type="dxa"/>
              <w:left w:w="27" w:type="dxa"/>
              <w:bottom w:w="0" w:type="dxa"/>
              <w:right w:w="27" w:type="dxa"/>
            </w:tcMar>
            <w:hideMark/>
          </w:tcPr>
          <w:p w14:paraId="510847C6" w14:textId="77777777" w:rsidR="00181CF7" w:rsidRPr="00181CF7" w:rsidRDefault="00181CF7" w:rsidP="00EE3FB5">
            <w:pPr>
              <w:jc w:val="center"/>
              <w:rPr>
                <w:rFonts w:ascii="Arial" w:hAnsi="Arial" w:cs="Arial"/>
              </w:rPr>
            </w:pPr>
            <w:r w:rsidRPr="00181CF7">
              <w:rPr>
                <w:rFonts w:ascii="Arial" w:hAnsi="Arial" w:cs="Arial"/>
                <w:color w:val="000000"/>
              </w:rPr>
              <w:t>4.97</w:t>
            </w:r>
          </w:p>
        </w:tc>
        <w:tc>
          <w:tcPr>
            <w:tcW w:w="627" w:type="dxa"/>
            <w:tcBorders>
              <w:top w:val="nil"/>
              <w:left w:val="nil"/>
              <w:bottom w:val="single" w:sz="4" w:space="0" w:color="auto"/>
              <w:right w:val="nil"/>
            </w:tcBorders>
            <w:tcMar>
              <w:top w:w="13" w:type="dxa"/>
              <w:left w:w="27" w:type="dxa"/>
              <w:bottom w:w="0" w:type="dxa"/>
              <w:right w:w="27" w:type="dxa"/>
            </w:tcMar>
            <w:hideMark/>
          </w:tcPr>
          <w:p w14:paraId="45B65A96" w14:textId="77777777" w:rsidR="00181CF7" w:rsidRPr="00181CF7" w:rsidRDefault="00181CF7" w:rsidP="00EE3FB5">
            <w:pPr>
              <w:jc w:val="center"/>
              <w:rPr>
                <w:rFonts w:ascii="Arial" w:hAnsi="Arial" w:cs="Arial"/>
              </w:rPr>
            </w:pPr>
            <w:r w:rsidRPr="00181CF7">
              <w:rPr>
                <w:rFonts w:ascii="Arial" w:hAnsi="Arial" w:cs="Arial"/>
              </w:rPr>
              <w:t>0.076</w:t>
            </w:r>
          </w:p>
        </w:tc>
      </w:tr>
      <w:tr w:rsidR="00181CF7" w:rsidRPr="00181CF7" w14:paraId="2042C203" w14:textId="77777777" w:rsidTr="00EE3FB5">
        <w:trPr>
          <w:trHeight w:val="355"/>
          <w:jc w:val="center"/>
        </w:trPr>
        <w:tc>
          <w:tcPr>
            <w:tcW w:w="5835" w:type="dxa"/>
            <w:gridSpan w:val="3"/>
            <w:tcBorders>
              <w:left w:val="nil"/>
              <w:right w:val="nil"/>
            </w:tcBorders>
            <w:tcMar>
              <w:top w:w="13" w:type="dxa"/>
              <w:left w:w="27" w:type="dxa"/>
              <w:bottom w:w="0" w:type="dxa"/>
              <w:right w:w="27" w:type="dxa"/>
            </w:tcMar>
          </w:tcPr>
          <w:p w14:paraId="359E983A" w14:textId="77777777" w:rsidR="00181CF7" w:rsidRPr="00181CF7" w:rsidRDefault="00181CF7" w:rsidP="00EE3FB5">
            <w:pPr>
              <w:jc w:val="center"/>
              <w:rPr>
                <w:rFonts w:ascii="Arial" w:hAnsi="Arial" w:cs="Arial"/>
              </w:rPr>
            </w:pPr>
            <w:r w:rsidRPr="00181CF7">
              <w:rPr>
                <w:rFonts w:ascii="Arial" w:hAnsi="Arial" w:cs="Arial"/>
              </w:rPr>
              <w:t>Square</w:t>
            </w:r>
          </w:p>
        </w:tc>
      </w:tr>
      <w:tr w:rsidR="00181CF7" w:rsidRPr="00181CF7" w14:paraId="2D57157E" w14:textId="77777777" w:rsidTr="00EE3FB5">
        <w:trPr>
          <w:trHeight w:val="355"/>
          <w:jc w:val="center"/>
        </w:trPr>
        <w:tc>
          <w:tcPr>
            <w:tcW w:w="4559" w:type="dxa"/>
            <w:tcBorders>
              <w:left w:val="nil"/>
              <w:bottom w:val="nil"/>
              <w:right w:val="nil"/>
            </w:tcBorders>
            <w:tcMar>
              <w:top w:w="13" w:type="dxa"/>
              <w:left w:w="27" w:type="dxa"/>
              <w:bottom w:w="0" w:type="dxa"/>
              <w:right w:w="27" w:type="dxa"/>
            </w:tcMar>
            <w:hideMark/>
          </w:tcPr>
          <w:p w14:paraId="3C19B7DE" w14:textId="77777777" w:rsidR="00181CF7" w:rsidRPr="00181CF7" w:rsidRDefault="00181CF7" w:rsidP="00EE3FB5">
            <w:pPr>
              <w:rPr>
                <w:rFonts w:ascii="Arial" w:hAnsi="Arial" w:cs="Arial"/>
              </w:rPr>
            </w:pPr>
            <w:r w:rsidRPr="00181CF7">
              <w:rPr>
                <w:rFonts w:ascii="Arial" w:hAnsi="Arial" w:cs="Arial"/>
                <w:color w:val="000000"/>
              </w:rPr>
              <w:t>Fermentation duration* Fermentation duration</w:t>
            </w:r>
          </w:p>
        </w:tc>
        <w:tc>
          <w:tcPr>
            <w:tcW w:w="649" w:type="dxa"/>
            <w:tcBorders>
              <w:left w:val="nil"/>
              <w:bottom w:val="nil"/>
              <w:right w:val="nil"/>
            </w:tcBorders>
            <w:tcMar>
              <w:top w:w="13" w:type="dxa"/>
              <w:left w:w="27" w:type="dxa"/>
              <w:bottom w:w="0" w:type="dxa"/>
              <w:right w:w="27" w:type="dxa"/>
            </w:tcMar>
            <w:hideMark/>
          </w:tcPr>
          <w:p w14:paraId="41AFA421" w14:textId="77777777" w:rsidR="00181CF7" w:rsidRPr="00181CF7" w:rsidRDefault="00181CF7" w:rsidP="00EE3FB5">
            <w:pPr>
              <w:jc w:val="center"/>
              <w:rPr>
                <w:rFonts w:ascii="Arial" w:hAnsi="Arial" w:cs="Arial"/>
              </w:rPr>
            </w:pPr>
            <w:r w:rsidRPr="00181CF7">
              <w:rPr>
                <w:rFonts w:ascii="Arial" w:hAnsi="Arial" w:cs="Arial"/>
              </w:rPr>
              <w:t>5.49</w:t>
            </w:r>
          </w:p>
        </w:tc>
        <w:tc>
          <w:tcPr>
            <w:tcW w:w="627" w:type="dxa"/>
            <w:tcBorders>
              <w:left w:val="nil"/>
              <w:bottom w:val="nil"/>
              <w:right w:val="nil"/>
            </w:tcBorders>
            <w:tcMar>
              <w:top w:w="13" w:type="dxa"/>
              <w:left w:w="27" w:type="dxa"/>
              <w:bottom w:w="0" w:type="dxa"/>
              <w:right w:w="27" w:type="dxa"/>
            </w:tcMar>
            <w:hideMark/>
          </w:tcPr>
          <w:p w14:paraId="0A384FB9" w14:textId="77777777" w:rsidR="00181CF7" w:rsidRPr="00181CF7" w:rsidRDefault="00181CF7" w:rsidP="00EE3FB5">
            <w:pPr>
              <w:jc w:val="center"/>
              <w:rPr>
                <w:rFonts w:ascii="Arial" w:hAnsi="Arial" w:cs="Arial"/>
              </w:rPr>
            </w:pPr>
            <w:r w:rsidRPr="00181CF7">
              <w:rPr>
                <w:rFonts w:ascii="Arial" w:hAnsi="Arial" w:cs="Arial"/>
              </w:rPr>
              <w:t>0.067</w:t>
            </w:r>
          </w:p>
        </w:tc>
      </w:tr>
      <w:tr w:rsidR="00181CF7" w:rsidRPr="00181CF7" w14:paraId="622236D9" w14:textId="77777777" w:rsidTr="00EE3FB5">
        <w:trPr>
          <w:trHeight w:val="355"/>
          <w:jc w:val="center"/>
        </w:trPr>
        <w:tc>
          <w:tcPr>
            <w:tcW w:w="4559" w:type="dxa"/>
            <w:tcBorders>
              <w:top w:val="nil"/>
              <w:left w:val="nil"/>
              <w:bottom w:val="nil"/>
              <w:right w:val="nil"/>
            </w:tcBorders>
            <w:tcMar>
              <w:top w:w="13" w:type="dxa"/>
              <w:left w:w="27" w:type="dxa"/>
              <w:bottom w:w="0" w:type="dxa"/>
              <w:right w:w="27" w:type="dxa"/>
            </w:tcMar>
            <w:hideMark/>
          </w:tcPr>
          <w:p w14:paraId="00E05FD7" w14:textId="77777777" w:rsidR="00181CF7" w:rsidRPr="00181CF7" w:rsidRDefault="00181CF7" w:rsidP="00EE3FB5">
            <w:pPr>
              <w:rPr>
                <w:rFonts w:ascii="Arial" w:hAnsi="Arial" w:cs="Arial"/>
              </w:rPr>
            </w:pPr>
            <w:r w:rsidRPr="00181CF7">
              <w:rPr>
                <w:rFonts w:ascii="Arial" w:hAnsi="Arial" w:cs="Arial"/>
              </w:rPr>
              <w:t>Pressure*Pressure</w:t>
            </w:r>
          </w:p>
        </w:tc>
        <w:tc>
          <w:tcPr>
            <w:tcW w:w="649" w:type="dxa"/>
            <w:tcBorders>
              <w:top w:val="nil"/>
              <w:left w:val="nil"/>
              <w:bottom w:val="nil"/>
              <w:right w:val="nil"/>
            </w:tcBorders>
            <w:tcMar>
              <w:top w:w="13" w:type="dxa"/>
              <w:left w:w="27" w:type="dxa"/>
              <w:bottom w:w="0" w:type="dxa"/>
              <w:right w:w="27" w:type="dxa"/>
            </w:tcMar>
            <w:hideMark/>
          </w:tcPr>
          <w:p w14:paraId="3AC95F26" w14:textId="77777777" w:rsidR="00181CF7" w:rsidRPr="00181CF7" w:rsidRDefault="00181CF7" w:rsidP="00EE3FB5">
            <w:pPr>
              <w:jc w:val="center"/>
              <w:rPr>
                <w:rFonts w:ascii="Arial" w:hAnsi="Arial" w:cs="Arial"/>
              </w:rPr>
            </w:pPr>
            <w:r w:rsidRPr="00181CF7">
              <w:rPr>
                <w:rFonts w:ascii="Arial" w:hAnsi="Arial" w:cs="Arial"/>
              </w:rPr>
              <w:t>1.86</w:t>
            </w:r>
          </w:p>
        </w:tc>
        <w:tc>
          <w:tcPr>
            <w:tcW w:w="627" w:type="dxa"/>
            <w:tcBorders>
              <w:top w:val="nil"/>
              <w:left w:val="nil"/>
              <w:bottom w:val="nil"/>
              <w:right w:val="nil"/>
            </w:tcBorders>
            <w:tcMar>
              <w:top w:w="13" w:type="dxa"/>
              <w:left w:w="27" w:type="dxa"/>
              <w:bottom w:w="0" w:type="dxa"/>
              <w:right w:w="27" w:type="dxa"/>
            </w:tcMar>
            <w:hideMark/>
          </w:tcPr>
          <w:p w14:paraId="5A53F671" w14:textId="77777777" w:rsidR="00181CF7" w:rsidRPr="00181CF7" w:rsidRDefault="00181CF7" w:rsidP="00EE3FB5">
            <w:pPr>
              <w:jc w:val="center"/>
              <w:rPr>
                <w:rFonts w:ascii="Arial" w:hAnsi="Arial" w:cs="Arial"/>
              </w:rPr>
            </w:pPr>
            <w:r w:rsidRPr="00181CF7">
              <w:rPr>
                <w:rFonts w:ascii="Arial" w:hAnsi="Arial" w:cs="Arial"/>
              </w:rPr>
              <w:t>0.231</w:t>
            </w:r>
          </w:p>
        </w:tc>
      </w:tr>
      <w:tr w:rsidR="00181CF7" w:rsidRPr="00181CF7" w14:paraId="2E2EFC70" w14:textId="77777777" w:rsidTr="00EE3FB5">
        <w:trPr>
          <w:trHeight w:val="355"/>
          <w:jc w:val="center"/>
        </w:trPr>
        <w:tc>
          <w:tcPr>
            <w:tcW w:w="4559" w:type="dxa"/>
            <w:tcBorders>
              <w:top w:val="nil"/>
              <w:left w:val="nil"/>
              <w:bottom w:val="single" w:sz="4" w:space="0" w:color="auto"/>
              <w:right w:val="nil"/>
            </w:tcBorders>
            <w:tcMar>
              <w:top w:w="13" w:type="dxa"/>
              <w:left w:w="27" w:type="dxa"/>
              <w:bottom w:w="0" w:type="dxa"/>
              <w:right w:w="27" w:type="dxa"/>
            </w:tcMar>
          </w:tcPr>
          <w:p w14:paraId="559F0EF4" w14:textId="77777777" w:rsidR="00181CF7" w:rsidRPr="00181CF7" w:rsidRDefault="00181CF7" w:rsidP="00EE3FB5">
            <w:pPr>
              <w:rPr>
                <w:rFonts w:ascii="Arial" w:hAnsi="Arial" w:cs="Arial"/>
                <w:b/>
                <w:bCs/>
              </w:rPr>
            </w:pPr>
            <w:r w:rsidRPr="00181CF7">
              <w:rPr>
                <w:rFonts w:ascii="Arial" w:hAnsi="Arial" w:cs="Arial"/>
              </w:rPr>
              <w:t>Roasting duration</w:t>
            </w:r>
            <w:r w:rsidRPr="00181CF7">
              <w:rPr>
                <w:rFonts w:ascii="Arial" w:hAnsi="Arial" w:cs="Arial"/>
                <w:color w:val="000000"/>
              </w:rPr>
              <w:t>*</w:t>
            </w:r>
            <w:r w:rsidRPr="00181CF7">
              <w:rPr>
                <w:rFonts w:ascii="Arial" w:hAnsi="Arial" w:cs="Arial"/>
              </w:rPr>
              <w:t>Roasting duration</w:t>
            </w:r>
          </w:p>
        </w:tc>
        <w:tc>
          <w:tcPr>
            <w:tcW w:w="649" w:type="dxa"/>
            <w:tcBorders>
              <w:top w:val="nil"/>
              <w:left w:val="nil"/>
              <w:bottom w:val="single" w:sz="4" w:space="0" w:color="auto"/>
              <w:right w:val="nil"/>
            </w:tcBorders>
            <w:tcMar>
              <w:top w:w="13" w:type="dxa"/>
              <w:left w:w="27" w:type="dxa"/>
              <w:bottom w:w="0" w:type="dxa"/>
              <w:right w:w="27" w:type="dxa"/>
            </w:tcMar>
          </w:tcPr>
          <w:p w14:paraId="520D849A" w14:textId="77777777" w:rsidR="00181CF7" w:rsidRPr="00181CF7" w:rsidRDefault="00181CF7" w:rsidP="00EE3FB5">
            <w:pPr>
              <w:jc w:val="center"/>
              <w:rPr>
                <w:rFonts w:ascii="Arial" w:hAnsi="Arial" w:cs="Arial"/>
              </w:rPr>
            </w:pPr>
            <w:r w:rsidRPr="00181CF7">
              <w:rPr>
                <w:rFonts w:ascii="Arial" w:hAnsi="Arial" w:cs="Arial"/>
                <w:color w:val="000000"/>
              </w:rPr>
              <w:t>0.46</w:t>
            </w:r>
          </w:p>
        </w:tc>
        <w:tc>
          <w:tcPr>
            <w:tcW w:w="627" w:type="dxa"/>
            <w:tcBorders>
              <w:top w:val="nil"/>
              <w:left w:val="nil"/>
              <w:bottom w:val="single" w:sz="4" w:space="0" w:color="auto"/>
              <w:right w:val="nil"/>
            </w:tcBorders>
            <w:tcMar>
              <w:top w:w="13" w:type="dxa"/>
              <w:left w:w="27" w:type="dxa"/>
              <w:bottom w:w="0" w:type="dxa"/>
              <w:right w:w="27" w:type="dxa"/>
            </w:tcMar>
          </w:tcPr>
          <w:p w14:paraId="6BA4D93D" w14:textId="77777777" w:rsidR="00181CF7" w:rsidRPr="00181CF7" w:rsidRDefault="00181CF7" w:rsidP="00EE3FB5">
            <w:pPr>
              <w:jc w:val="center"/>
              <w:rPr>
                <w:rFonts w:ascii="Arial" w:hAnsi="Arial" w:cs="Arial"/>
              </w:rPr>
            </w:pPr>
            <w:r w:rsidRPr="00181CF7">
              <w:rPr>
                <w:rFonts w:ascii="Arial" w:hAnsi="Arial" w:cs="Arial"/>
                <w:color w:val="000000"/>
              </w:rPr>
              <w:t>0.526</w:t>
            </w:r>
          </w:p>
        </w:tc>
      </w:tr>
      <w:tr w:rsidR="00181CF7" w:rsidRPr="00181CF7" w14:paraId="4D79F569" w14:textId="77777777" w:rsidTr="00EE3FB5">
        <w:trPr>
          <w:trHeight w:val="355"/>
          <w:jc w:val="center"/>
        </w:trPr>
        <w:tc>
          <w:tcPr>
            <w:tcW w:w="5835" w:type="dxa"/>
            <w:gridSpan w:val="3"/>
            <w:tcBorders>
              <w:left w:val="nil"/>
              <w:right w:val="nil"/>
            </w:tcBorders>
            <w:tcMar>
              <w:top w:w="13" w:type="dxa"/>
              <w:left w:w="27" w:type="dxa"/>
              <w:bottom w:w="0" w:type="dxa"/>
              <w:right w:w="27" w:type="dxa"/>
            </w:tcMar>
          </w:tcPr>
          <w:p w14:paraId="5B971127" w14:textId="77777777" w:rsidR="00181CF7" w:rsidRPr="00181CF7" w:rsidRDefault="00181CF7" w:rsidP="00EE3FB5">
            <w:pPr>
              <w:jc w:val="center"/>
              <w:rPr>
                <w:rFonts w:ascii="Arial" w:hAnsi="Arial" w:cs="Arial"/>
                <w:color w:val="000000"/>
              </w:rPr>
            </w:pPr>
            <w:r w:rsidRPr="00181CF7">
              <w:rPr>
                <w:rFonts w:ascii="Arial" w:hAnsi="Arial" w:cs="Arial"/>
                <w:color w:val="000000"/>
              </w:rPr>
              <w:t>Interaction</w:t>
            </w:r>
          </w:p>
        </w:tc>
      </w:tr>
      <w:tr w:rsidR="00181CF7" w:rsidRPr="00181CF7" w14:paraId="38A8B8A9" w14:textId="77777777" w:rsidTr="00EE3FB5">
        <w:trPr>
          <w:trHeight w:val="355"/>
          <w:jc w:val="center"/>
        </w:trPr>
        <w:tc>
          <w:tcPr>
            <w:tcW w:w="4559" w:type="dxa"/>
            <w:tcBorders>
              <w:left w:val="nil"/>
              <w:bottom w:val="nil"/>
              <w:right w:val="nil"/>
            </w:tcBorders>
            <w:tcMar>
              <w:top w:w="13" w:type="dxa"/>
              <w:left w:w="27" w:type="dxa"/>
              <w:bottom w:w="0" w:type="dxa"/>
              <w:right w:w="27" w:type="dxa"/>
            </w:tcMar>
          </w:tcPr>
          <w:p w14:paraId="5AC89ABB" w14:textId="77777777" w:rsidR="00181CF7" w:rsidRPr="00181CF7" w:rsidRDefault="00181CF7" w:rsidP="00EE3FB5">
            <w:pPr>
              <w:rPr>
                <w:rFonts w:ascii="Arial" w:hAnsi="Arial" w:cs="Arial"/>
                <w:b/>
                <w:bCs/>
              </w:rPr>
            </w:pPr>
            <w:r w:rsidRPr="00181CF7">
              <w:rPr>
                <w:rFonts w:ascii="Arial" w:hAnsi="Arial" w:cs="Arial"/>
                <w:color w:val="000000"/>
              </w:rPr>
              <w:t>Fermentation duration*Pressure</w:t>
            </w:r>
          </w:p>
        </w:tc>
        <w:tc>
          <w:tcPr>
            <w:tcW w:w="649" w:type="dxa"/>
            <w:tcBorders>
              <w:left w:val="nil"/>
              <w:bottom w:val="nil"/>
              <w:right w:val="nil"/>
            </w:tcBorders>
            <w:tcMar>
              <w:top w:w="13" w:type="dxa"/>
              <w:left w:w="27" w:type="dxa"/>
              <w:bottom w:w="0" w:type="dxa"/>
              <w:right w:w="27" w:type="dxa"/>
            </w:tcMar>
          </w:tcPr>
          <w:p w14:paraId="5CE4CCC0" w14:textId="77777777" w:rsidR="00181CF7" w:rsidRPr="00181CF7" w:rsidRDefault="00181CF7" w:rsidP="00EE3FB5">
            <w:pPr>
              <w:jc w:val="center"/>
              <w:rPr>
                <w:rFonts w:ascii="Arial" w:hAnsi="Arial" w:cs="Arial"/>
                <w:b/>
                <w:bCs/>
              </w:rPr>
            </w:pPr>
            <w:r w:rsidRPr="00181CF7">
              <w:rPr>
                <w:rFonts w:ascii="Arial" w:hAnsi="Arial" w:cs="Arial"/>
                <w:color w:val="000000"/>
              </w:rPr>
              <w:t>1.13</w:t>
            </w:r>
          </w:p>
        </w:tc>
        <w:tc>
          <w:tcPr>
            <w:tcW w:w="627" w:type="dxa"/>
            <w:tcBorders>
              <w:left w:val="nil"/>
              <w:bottom w:val="nil"/>
              <w:right w:val="nil"/>
            </w:tcBorders>
            <w:tcMar>
              <w:top w:w="13" w:type="dxa"/>
              <w:left w:w="27" w:type="dxa"/>
              <w:bottom w:w="0" w:type="dxa"/>
              <w:right w:w="27" w:type="dxa"/>
            </w:tcMar>
          </w:tcPr>
          <w:p w14:paraId="508FD344" w14:textId="77777777" w:rsidR="00181CF7" w:rsidRPr="00181CF7" w:rsidRDefault="00181CF7" w:rsidP="00EE3FB5">
            <w:pPr>
              <w:jc w:val="center"/>
              <w:rPr>
                <w:rFonts w:ascii="Arial" w:hAnsi="Arial" w:cs="Arial"/>
                <w:b/>
                <w:bCs/>
              </w:rPr>
            </w:pPr>
            <w:r w:rsidRPr="00181CF7">
              <w:rPr>
                <w:rFonts w:ascii="Arial" w:hAnsi="Arial" w:cs="Arial"/>
                <w:color w:val="000000"/>
              </w:rPr>
              <w:t>0.337</w:t>
            </w:r>
          </w:p>
        </w:tc>
      </w:tr>
      <w:tr w:rsidR="00181CF7" w:rsidRPr="00181CF7" w14:paraId="360C1A4F" w14:textId="77777777" w:rsidTr="00EE3FB5">
        <w:trPr>
          <w:trHeight w:val="355"/>
          <w:jc w:val="center"/>
        </w:trPr>
        <w:tc>
          <w:tcPr>
            <w:tcW w:w="4559" w:type="dxa"/>
            <w:tcBorders>
              <w:top w:val="nil"/>
              <w:left w:val="nil"/>
              <w:bottom w:val="nil"/>
              <w:right w:val="nil"/>
            </w:tcBorders>
            <w:tcMar>
              <w:top w:w="13" w:type="dxa"/>
              <w:left w:w="27" w:type="dxa"/>
              <w:bottom w:w="0" w:type="dxa"/>
              <w:right w:w="27" w:type="dxa"/>
            </w:tcMar>
            <w:hideMark/>
          </w:tcPr>
          <w:p w14:paraId="3BC106E2" w14:textId="77777777" w:rsidR="00181CF7" w:rsidRPr="00181CF7" w:rsidRDefault="00181CF7" w:rsidP="00EE3FB5">
            <w:pPr>
              <w:rPr>
                <w:rFonts w:ascii="Arial" w:hAnsi="Arial" w:cs="Arial"/>
              </w:rPr>
            </w:pPr>
            <w:r w:rsidRPr="00181CF7">
              <w:rPr>
                <w:rFonts w:ascii="Arial" w:hAnsi="Arial" w:cs="Arial"/>
              </w:rPr>
              <w:t>Fermentation duration*Roasting duration</w:t>
            </w:r>
          </w:p>
        </w:tc>
        <w:tc>
          <w:tcPr>
            <w:tcW w:w="649" w:type="dxa"/>
            <w:tcBorders>
              <w:top w:val="nil"/>
              <w:left w:val="nil"/>
              <w:bottom w:val="nil"/>
              <w:right w:val="nil"/>
            </w:tcBorders>
            <w:tcMar>
              <w:top w:w="13" w:type="dxa"/>
              <w:left w:w="27" w:type="dxa"/>
              <w:bottom w:w="0" w:type="dxa"/>
              <w:right w:w="27" w:type="dxa"/>
            </w:tcMar>
            <w:hideMark/>
          </w:tcPr>
          <w:p w14:paraId="7731DD9F" w14:textId="77777777" w:rsidR="00181CF7" w:rsidRPr="00181CF7" w:rsidRDefault="00181CF7" w:rsidP="00EE3FB5">
            <w:pPr>
              <w:jc w:val="center"/>
              <w:rPr>
                <w:rFonts w:ascii="Arial" w:hAnsi="Arial" w:cs="Arial"/>
              </w:rPr>
            </w:pPr>
            <w:r w:rsidRPr="00181CF7">
              <w:rPr>
                <w:rFonts w:ascii="Arial" w:hAnsi="Arial" w:cs="Arial"/>
              </w:rPr>
              <w:t>0.11</w:t>
            </w:r>
          </w:p>
        </w:tc>
        <w:tc>
          <w:tcPr>
            <w:tcW w:w="627" w:type="dxa"/>
            <w:tcBorders>
              <w:top w:val="nil"/>
              <w:left w:val="nil"/>
              <w:bottom w:val="nil"/>
              <w:right w:val="nil"/>
            </w:tcBorders>
            <w:tcMar>
              <w:top w:w="13" w:type="dxa"/>
              <w:left w:w="27" w:type="dxa"/>
              <w:bottom w:w="0" w:type="dxa"/>
              <w:right w:w="27" w:type="dxa"/>
            </w:tcMar>
            <w:hideMark/>
          </w:tcPr>
          <w:p w14:paraId="4F100E94" w14:textId="77777777" w:rsidR="00181CF7" w:rsidRPr="00181CF7" w:rsidRDefault="00181CF7" w:rsidP="00EE3FB5">
            <w:pPr>
              <w:jc w:val="center"/>
              <w:rPr>
                <w:rFonts w:ascii="Arial" w:hAnsi="Arial" w:cs="Arial"/>
              </w:rPr>
            </w:pPr>
            <w:r w:rsidRPr="00181CF7">
              <w:rPr>
                <w:rFonts w:ascii="Arial" w:hAnsi="Arial" w:cs="Arial"/>
              </w:rPr>
              <w:t>0.752</w:t>
            </w:r>
          </w:p>
        </w:tc>
      </w:tr>
      <w:tr w:rsidR="00181CF7" w:rsidRPr="00181CF7" w14:paraId="055CD302" w14:textId="77777777" w:rsidTr="00EE3FB5">
        <w:trPr>
          <w:trHeight w:val="355"/>
          <w:jc w:val="center"/>
        </w:trPr>
        <w:tc>
          <w:tcPr>
            <w:tcW w:w="4559" w:type="dxa"/>
            <w:tcBorders>
              <w:top w:val="nil"/>
              <w:left w:val="nil"/>
              <w:right w:val="nil"/>
            </w:tcBorders>
            <w:tcMar>
              <w:top w:w="13" w:type="dxa"/>
              <w:left w:w="27" w:type="dxa"/>
              <w:bottom w:w="0" w:type="dxa"/>
              <w:right w:w="27" w:type="dxa"/>
            </w:tcMar>
          </w:tcPr>
          <w:p w14:paraId="095A1AAD" w14:textId="77777777" w:rsidR="00181CF7" w:rsidRPr="00181CF7" w:rsidRDefault="00181CF7" w:rsidP="00EE3FB5">
            <w:pPr>
              <w:rPr>
                <w:rFonts w:ascii="Arial" w:hAnsi="Arial" w:cs="Arial"/>
              </w:rPr>
            </w:pPr>
            <w:r w:rsidRPr="00181CF7">
              <w:rPr>
                <w:rFonts w:ascii="Arial" w:hAnsi="Arial" w:cs="Arial"/>
                <w:color w:val="000000"/>
              </w:rPr>
              <w:t>Pressure*</w:t>
            </w:r>
            <w:r w:rsidRPr="00181CF7">
              <w:rPr>
                <w:rFonts w:ascii="Arial" w:hAnsi="Arial" w:cs="Arial"/>
              </w:rPr>
              <w:t>Roasting duration</w:t>
            </w:r>
          </w:p>
        </w:tc>
        <w:tc>
          <w:tcPr>
            <w:tcW w:w="649" w:type="dxa"/>
            <w:tcBorders>
              <w:top w:val="nil"/>
              <w:left w:val="nil"/>
              <w:right w:val="nil"/>
            </w:tcBorders>
            <w:tcMar>
              <w:top w:w="13" w:type="dxa"/>
              <w:left w:w="27" w:type="dxa"/>
              <w:bottom w:w="0" w:type="dxa"/>
              <w:right w:w="27" w:type="dxa"/>
            </w:tcMar>
          </w:tcPr>
          <w:p w14:paraId="60BE0762" w14:textId="77777777" w:rsidR="00181CF7" w:rsidRPr="00181CF7" w:rsidRDefault="00181CF7" w:rsidP="00EE3FB5">
            <w:pPr>
              <w:jc w:val="center"/>
              <w:rPr>
                <w:rFonts w:ascii="Arial" w:hAnsi="Arial" w:cs="Arial"/>
              </w:rPr>
            </w:pPr>
            <w:r w:rsidRPr="00181CF7">
              <w:rPr>
                <w:rFonts w:ascii="Arial" w:hAnsi="Arial" w:cs="Arial"/>
                <w:color w:val="000000"/>
              </w:rPr>
              <w:t>4.34</w:t>
            </w:r>
          </w:p>
        </w:tc>
        <w:tc>
          <w:tcPr>
            <w:tcW w:w="627" w:type="dxa"/>
            <w:tcBorders>
              <w:top w:val="nil"/>
              <w:left w:val="nil"/>
              <w:right w:val="nil"/>
            </w:tcBorders>
            <w:tcMar>
              <w:top w:w="13" w:type="dxa"/>
              <w:left w:w="27" w:type="dxa"/>
              <w:bottom w:w="0" w:type="dxa"/>
              <w:right w:w="27" w:type="dxa"/>
            </w:tcMar>
          </w:tcPr>
          <w:p w14:paraId="752E1EB4" w14:textId="77777777" w:rsidR="00181CF7" w:rsidRPr="00181CF7" w:rsidRDefault="00181CF7" w:rsidP="00EE3FB5">
            <w:pPr>
              <w:jc w:val="center"/>
              <w:rPr>
                <w:rFonts w:ascii="Arial" w:hAnsi="Arial" w:cs="Arial"/>
              </w:rPr>
            </w:pPr>
            <w:r w:rsidRPr="00181CF7">
              <w:rPr>
                <w:rFonts w:ascii="Arial" w:hAnsi="Arial" w:cs="Arial"/>
                <w:color w:val="000000"/>
              </w:rPr>
              <w:t>0.092</w:t>
            </w:r>
          </w:p>
        </w:tc>
      </w:tr>
    </w:tbl>
    <w:p w14:paraId="34006BB3" w14:textId="77777777" w:rsidR="00181CF7" w:rsidRPr="00181CF7" w:rsidRDefault="00181CF7" w:rsidP="00181CF7">
      <w:pPr>
        <w:pStyle w:val="Body"/>
        <w:spacing w:after="0"/>
        <w:jc w:val="center"/>
        <w:rPr>
          <w:rFonts w:ascii="Arial" w:hAnsi="Arial" w:cs="Arial"/>
          <w:i/>
          <w:iCs/>
          <w:sz w:val="18"/>
          <w:szCs w:val="18"/>
        </w:rPr>
      </w:pPr>
      <w:r w:rsidRPr="00181CF7">
        <w:rPr>
          <w:rFonts w:ascii="Arial" w:hAnsi="Arial" w:cs="Arial"/>
          <w:i/>
          <w:sz w:val="18"/>
          <w:szCs w:val="18"/>
        </w:rPr>
        <w:t>F = Fischer's constant;</w:t>
      </w:r>
      <w:r w:rsidRPr="00181CF7">
        <w:rPr>
          <w:rFonts w:ascii="Arial" w:hAnsi="Arial" w:cs="Arial"/>
          <w:i/>
          <w:iCs/>
          <w:sz w:val="18"/>
          <w:szCs w:val="18"/>
        </w:rPr>
        <w:t xml:space="preserve"> </w:t>
      </w:r>
      <w:r w:rsidRPr="00181CF7">
        <w:rPr>
          <w:rFonts w:ascii="Arial" w:hAnsi="Arial" w:cs="Arial"/>
          <w:i/>
          <w:iCs/>
          <w:sz w:val="18"/>
          <w:szCs w:val="18"/>
          <w:lang w:val="fr-FR"/>
        </w:rPr>
        <w:t>p = Probability</w:t>
      </w:r>
    </w:p>
    <w:p w14:paraId="6A78356D" w14:textId="77777777" w:rsidR="0052298E" w:rsidRPr="00181CF7" w:rsidRDefault="0052298E" w:rsidP="0052298E">
      <w:pPr>
        <w:pStyle w:val="Body"/>
        <w:spacing w:after="0"/>
        <w:rPr>
          <w:rFonts w:ascii="Arial" w:hAnsi="Arial" w:cs="Arial"/>
          <w:iCs/>
        </w:rPr>
      </w:pPr>
    </w:p>
    <w:p w14:paraId="086C96A6" w14:textId="10C0146B" w:rsidR="0052298E" w:rsidRPr="0052298E" w:rsidRDefault="0052298E" w:rsidP="0052298E">
      <w:pPr>
        <w:pStyle w:val="Body"/>
        <w:spacing w:after="0"/>
        <w:rPr>
          <w:rFonts w:ascii="Arial" w:hAnsi="Arial" w:cs="Arial"/>
          <w:iCs/>
        </w:rPr>
      </w:pPr>
      <w:r w:rsidRPr="0052298E">
        <w:rPr>
          <w:rFonts w:ascii="Arial" w:hAnsi="Arial" w:cs="Arial"/>
          <w:iCs/>
        </w:rPr>
        <w:t xml:space="preserve">The results of the variance analyses provide information on the relevance of the effects of the factors defined by the probability value p&lt;0.05 and also on the validity of the model with the value of p=0.001&lt;0.05 </w:t>
      </w:r>
      <w:r w:rsidRPr="00193B49">
        <w:rPr>
          <w:rFonts w:ascii="Arial" w:hAnsi="Arial" w:cs="Arial"/>
          <w:iCs/>
        </w:rPr>
        <w:t>(Manohar et al., 2013). It is represented in the form of a Pareto diagram (</w:t>
      </w:r>
      <w:r w:rsidRPr="004C12B5">
        <w:rPr>
          <w:rFonts w:ascii="Arial" w:hAnsi="Arial" w:cs="Arial"/>
          <w:iCs/>
          <w:highlight w:val="yellow"/>
        </w:rPr>
        <w:t xml:space="preserve">Fig. </w:t>
      </w:r>
      <w:r w:rsidR="004C12B5" w:rsidRPr="004C12B5">
        <w:rPr>
          <w:rFonts w:ascii="Arial" w:hAnsi="Arial" w:cs="Arial"/>
          <w:iCs/>
          <w:highlight w:val="yellow"/>
        </w:rPr>
        <w:t>9</w:t>
      </w:r>
      <w:r w:rsidRPr="00193B49">
        <w:rPr>
          <w:rFonts w:ascii="Arial" w:hAnsi="Arial" w:cs="Arial"/>
          <w:iCs/>
        </w:rPr>
        <w:t xml:space="preserve">) to visualize the effect of the factors and interactions on the response. The Pareto diagram classifies the factors and interactions according to their influences on the response. </w:t>
      </w:r>
      <w:r w:rsidRPr="004C12B5">
        <w:rPr>
          <w:rFonts w:ascii="Arial" w:hAnsi="Arial" w:cs="Arial"/>
          <w:iCs/>
          <w:highlight w:val="yellow"/>
        </w:rPr>
        <w:t xml:space="preserve">Figure </w:t>
      </w:r>
      <w:r w:rsidR="004C12B5" w:rsidRPr="004C12B5">
        <w:rPr>
          <w:rFonts w:ascii="Arial" w:hAnsi="Arial" w:cs="Arial"/>
          <w:iCs/>
          <w:highlight w:val="yellow"/>
        </w:rPr>
        <w:t>9</w:t>
      </w:r>
      <w:r w:rsidRPr="00193B49">
        <w:rPr>
          <w:rFonts w:ascii="Arial" w:hAnsi="Arial" w:cs="Arial"/>
          <w:iCs/>
        </w:rPr>
        <w:t xml:space="preserve"> presents the effect of the different factors on the oil yield. A factor whose value exceeds the reference line</w:t>
      </w:r>
      <w:r w:rsidR="00E060B7">
        <w:rPr>
          <w:rFonts w:ascii="Arial" w:hAnsi="Arial" w:cs="Arial"/>
          <w:iCs/>
        </w:rPr>
        <w:t xml:space="preserve"> (r</w:t>
      </w:r>
      <w:r w:rsidR="00E060B7" w:rsidRPr="00E060B7">
        <w:rPr>
          <w:rFonts w:ascii="Arial" w:hAnsi="Arial" w:cs="Arial"/>
          <w:iCs/>
        </w:rPr>
        <w:t>ed dotted line on the diagram</w:t>
      </w:r>
      <w:r w:rsidR="00E060B7">
        <w:rPr>
          <w:rFonts w:ascii="Arial" w:hAnsi="Arial" w:cs="Arial"/>
          <w:iCs/>
        </w:rPr>
        <w:t>)</w:t>
      </w:r>
      <w:r w:rsidRPr="00193B49">
        <w:rPr>
          <w:rFonts w:ascii="Arial" w:hAnsi="Arial" w:cs="Arial"/>
          <w:iCs/>
        </w:rPr>
        <w:t xml:space="preserve"> is significant</w:t>
      </w:r>
      <w:r w:rsidRPr="0052298E">
        <w:rPr>
          <w:rFonts w:ascii="Arial" w:hAnsi="Arial" w:cs="Arial"/>
          <w:iCs/>
        </w:rPr>
        <w:t>.</w:t>
      </w:r>
    </w:p>
    <w:p w14:paraId="6605DD10" w14:textId="37E6CFDF" w:rsidR="00FE3D6F" w:rsidRDefault="00287277" w:rsidP="00287277">
      <w:pPr>
        <w:pStyle w:val="Body"/>
        <w:spacing w:after="0"/>
        <w:jc w:val="center"/>
        <w:rPr>
          <w:rFonts w:ascii="Arial" w:hAnsi="Arial" w:cs="Arial"/>
        </w:rPr>
      </w:pPr>
      <w:r w:rsidRPr="004626CC">
        <w:rPr>
          <w:noProof/>
        </w:rPr>
        <w:lastRenderedPageBreak/>
        <w:drawing>
          <wp:inline distT="0" distB="0" distL="0" distR="0" wp14:anchorId="1AD1AE7B" wp14:editId="20E62359">
            <wp:extent cx="4832350" cy="3041650"/>
            <wp:effectExtent l="0" t="0" r="6350" b="6350"/>
            <wp:docPr id="952701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2350" cy="3041650"/>
                    </a:xfrm>
                    <a:prstGeom prst="rect">
                      <a:avLst/>
                    </a:prstGeom>
                    <a:noFill/>
                    <a:ln>
                      <a:noFill/>
                    </a:ln>
                  </pic:spPr>
                </pic:pic>
              </a:graphicData>
            </a:graphic>
          </wp:inline>
        </w:drawing>
      </w:r>
    </w:p>
    <w:p w14:paraId="77045862" w14:textId="4501C29C" w:rsidR="00287277" w:rsidRPr="00287277" w:rsidRDefault="00287277" w:rsidP="00287277">
      <w:pPr>
        <w:pStyle w:val="Body"/>
        <w:spacing w:after="0"/>
        <w:jc w:val="center"/>
        <w:rPr>
          <w:rFonts w:ascii="Arial" w:hAnsi="Arial" w:cs="Arial"/>
          <w:b/>
          <w:bCs/>
          <w:iCs/>
        </w:rPr>
      </w:pPr>
      <w:r w:rsidRPr="004C12B5">
        <w:rPr>
          <w:rFonts w:ascii="Arial" w:hAnsi="Arial" w:cs="Arial"/>
          <w:b/>
          <w:bCs/>
          <w:iCs/>
          <w:highlight w:val="yellow"/>
        </w:rPr>
        <w:t xml:space="preserve">Fig. </w:t>
      </w:r>
      <w:r w:rsidR="004C12B5">
        <w:rPr>
          <w:rFonts w:ascii="Arial" w:hAnsi="Arial" w:cs="Arial"/>
          <w:b/>
          <w:bCs/>
          <w:iCs/>
          <w:highlight w:val="yellow"/>
        </w:rPr>
        <w:t>9</w:t>
      </w:r>
      <w:r w:rsidRPr="004C12B5">
        <w:rPr>
          <w:rFonts w:ascii="Arial" w:hAnsi="Arial" w:cs="Arial"/>
          <w:b/>
          <w:bCs/>
          <w:iCs/>
          <w:highlight w:val="yellow"/>
        </w:rPr>
        <w:t>.</w:t>
      </w:r>
      <w:r w:rsidRPr="00287277">
        <w:rPr>
          <w:rFonts w:ascii="Arial" w:hAnsi="Arial" w:cs="Arial"/>
          <w:iCs/>
        </w:rPr>
        <w:t xml:space="preserve"> </w:t>
      </w:r>
      <w:r w:rsidRPr="00287277">
        <w:rPr>
          <w:rFonts w:ascii="Arial" w:hAnsi="Arial" w:cs="Arial"/>
          <w:b/>
          <w:bCs/>
          <w:iCs/>
        </w:rPr>
        <w:t>Pareto diagram of factors and interactions effects</w:t>
      </w:r>
    </w:p>
    <w:p w14:paraId="2A96D9DA" w14:textId="77777777" w:rsidR="00287277" w:rsidRDefault="00287277" w:rsidP="00287277">
      <w:pPr>
        <w:pStyle w:val="Body"/>
        <w:spacing w:after="0"/>
        <w:jc w:val="center"/>
        <w:rPr>
          <w:rFonts w:ascii="Arial" w:hAnsi="Arial" w:cs="Arial"/>
        </w:rPr>
      </w:pPr>
    </w:p>
    <w:p w14:paraId="6D66ED17" w14:textId="49D36071" w:rsidR="00432F89" w:rsidRPr="00432F89" w:rsidRDefault="00432F89" w:rsidP="00432F89">
      <w:pPr>
        <w:pStyle w:val="Body"/>
        <w:spacing w:after="0"/>
        <w:rPr>
          <w:rFonts w:ascii="Arial" w:hAnsi="Arial" w:cs="Arial"/>
          <w:iCs/>
        </w:rPr>
      </w:pPr>
      <w:r w:rsidRPr="00432F89">
        <w:rPr>
          <w:rFonts w:ascii="Arial" w:hAnsi="Arial" w:cs="Arial"/>
          <w:iCs/>
        </w:rPr>
        <w:t xml:space="preserve">This diagram shows that the effects of A and B are significant in order of importance. On the other hand, the </w:t>
      </w:r>
      <w:r w:rsidR="005B2CB8">
        <w:rPr>
          <w:rFonts w:ascii="Arial" w:hAnsi="Arial" w:cs="Arial"/>
          <w:iCs/>
        </w:rPr>
        <w:t>interactions</w:t>
      </w:r>
      <w:r w:rsidRPr="00432F89">
        <w:rPr>
          <w:rFonts w:ascii="Arial" w:hAnsi="Arial" w:cs="Arial"/>
          <w:iCs/>
        </w:rPr>
        <w:t xml:space="preserve"> AA, BC, BB, AB, CC, and AC</w:t>
      </w:r>
      <w:r w:rsidR="005B2CB8">
        <w:rPr>
          <w:rFonts w:ascii="Arial" w:hAnsi="Arial" w:cs="Arial"/>
          <w:iCs/>
        </w:rPr>
        <w:t>, as well as the factor C</w:t>
      </w:r>
      <w:r w:rsidRPr="00432F89">
        <w:rPr>
          <w:rFonts w:ascii="Arial" w:hAnsi="Arial" w:cs="Arial"/>
          <w:iCs/>
        </w:rPr>
        <w:t xml:space="preserve"> do not reveal any significant effect.</w:t>
      </w:r>
    </w:p>
    <w:p w14:paraId="6C814B3D" w14:textId="77777777" w:rsidR="00FE3D6F" w:rsidRDefault="00FE3D6F" w:rsidP="00441B6F">
      <w:pPr>
        <w:pStyle w:val="Body"/>
        <w:spacing w:after="0"/>
        <w:rPr>
          <w:rFonts w:ascii="Arial" w:hAnsi="Arial" w:cs="Arial"/>
        </w:rPr>
      </w:pPr>
    </w:p>
    <w:p w14:paraId="622FAFEA" w14:textId="6F97530A" w:rsidR="003625EE" w:rsidRDefault="00E27F39"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103C79">
        <w:rPr>
          <w:rFonts w:ascii="Arial" w:hAnsi="Arial" w:cs="Arial"/>
          <w:b/>
          <w:u w:val="single"/>
        </w:rPr>
        <w:t xml:space="preserve"> </w:t>
      </w:r>
      <w:r w:rsidRPr="00E27F39">
        <w:rPr>
          <w:rFonts w:ascii="Arial" w:hAnsi="Arial" w:cs="Arial"/>
          <w:b/>
          <w:bCs/>
          <w:u w:val="single"/>
        </w:rPr>
        <w:t>Mathematical model</w:t>
      </w:r>
    </w:p>
    <w:p w14:paraId="0A6B3C56" w14:textId="77777777" w:rsidR="000B6298" w:rsidRDefault="000B6298" w:rsidP="00441B6F">
      <w:pPr>
        <w:pStyle w:val="Body"/>
        <w:spacing w:after="0"/>
        <w:rPr>
          <w:rFonts w:ascii="Arial" w:hAnsi="Arial" w:cs="Arial"/>
        </w:rPr>
      </w:pPr>
    </w:p>
    <w:p w14:paraId="6BFBAB11" w14:textId="77777777" w:rsidR="001176C7" w:rsidRDefault="001176C7" w:rsidP="001176C7">
      <w:pPr>
        <w:pStyle w:val="Body"/>
        <w:spacing w:after="0"/>
        <w:rPr>
          <w:rFonts w:ascii="Arial" w:hAnsi="Arial" w:cs="Arial"/>
          <w:iCs/>
        </w:rPr>
      </w:pPr>
      <w:r w:rsidRPr="001176C7">
        <w:rPr>
          <w:rFonts w:ascii="Arial" w:hAnsi="Arial" w:cs="Arial"/>
          <w:iCs/>
        </w:rPr>
        <w:t xml:space="preserve">The results obtained are summarized in the form of a second-degree polynomial equation as follows: </w:t>
      </w:r>
      <w:r w:rsidRPr="00854E79">
        <w:rPr>
          <w:rFonts w:ascii="Arial" w:hAnsi="Arial" w:cs="Arial"/>
          <w:iCs/>
        </w:rPr>
        <w:t>(Equation 2)</w:t>
      </w:r>
    </w:p>
    <w:p w14:paraId="770FD2E8" w14:textId="77777777" w:rsidR="001176C7" w:rsidRPr="001176C7" w:rsidRDefault="001176C7" w:rsidP="001176C7">
      <w:pPr>
        <w:pStyle w:val="Body"/>
        <w:spacing w:after="0"/>
        <w:rPr>
          <w:rFonts w:ascii="Arial" w:hAnsi="Arial" w:cs="Arial"/>
          <w:iCs/>
        </w:rPr>
      </w:pPr>
    </w:p>
    <w:p w14:paraId="30DE8B89" w14:textId="294CDDDF" w:rsidR="001176C7" w:rsidRPr="001176C7" w:rsidRDefault="001176C7" w:rsidP="001176C7">
      <w:pPr>
        <w:pStyle w:val="Body"/>
        <w:rPr>
          <w:rFonts w:ascii="Arial" w:hAnsi="Arial" w:cs="Arial"/>
          <w:lang w:val="fr-FR"/>
        </w:rPr>
      </w:pPr>
      <m:oMathPara>
        <m:oMath>
          <m:r>
            <m:rPr>
              <m:sty m:val="bi"/>
            </m:rPr>
            <w:rPr>
              <w:rFonts w:ascii="Cambria Math" w:hAnsi="Cambria Math" w:cs="Arial"/>
            </w:rPr>
            <m:t>Y=19.77+6.116</m:t>
          </m:r>
          <m:r>
            <m:rPr>
              <m:sty m:val="bi"/>
            </m:rPr>
            <w:rPr>
              <w:rFonts w:ascii="Cambria Math" w:hAnsi="Cambria Math" w:cs="Arial"/>
            </w:rPr>
            <m:t>A+3.957</m:t>
          </m:r>
          <m:r>
            <m:rPr>
              <m:sty m:val="bi"/>
            </m:rPr>
            <w:rPr>
              <w:rFonts w:ascii="Cambria Math" w:hAnsi="Cambria Math" w:cs="Arial"/>
            </w:rPr>
            <m:t>B+1.911</m:t>
          </m:r>
          <m:r>
            <m:rPr>
              <m:sty m:val="bi"/>
            </m:rPr>
            <w:rPr>
              <w:rFonts w:ascii="Cambria Math" w:hAnsi="Cambria Math" w:cs="Arial"/>
            </w:rPr>
            <m:t>C+2.95</m:t>
          </m:r>
          <m:r>
            <m:rPr>
              <m:sty m:val="bi"/>
            </m:rPr>
            <w:rPr>
              <w:rFonts w:ascii="Cambria Math" w:hAnsi="Cambria Math" w:cs="Arial"/>
            </w:rPr>
            <m:t>AA+1.72</m:t>
          </m:r>
          <m:r>
            <m:rPr>
              <m:sty m:val="bi"/>
            </m:rPr>
            <w:rPr>
              <w:rFonts w:ascii="Cambria Math" w:hAnsi="Cambria Math" w:cs="Arial"/>
            </w:rPr>
            <m:t>BB+0.86</m:t>
          </m:r>
          <m:r>
            <m:rPr>
              <m:sty m:val="bi"/>
            </m:rPr>
            <w:rPr>
              <w:rFonts w:ascii="Cambria Math" w:hAnsi="Cambria Math" w:cs="Arial"/>
            </w:rPr>
            <m:t>CC+1.29</m:t>
          </m:r>
          <m:r>
            <m:rPr>
              <m:sty m:val="bi"/>
            </m:rPr>
            <w:rPr>
              <w:rFonts w:ascii="Cambria Math" w:hAnsi="Cambria Math" w:cs="Arial"/>
            </w:rPr>
            <m:t>AB+0.40</m:t>
          </m:r>
          <m:r>
            <m:rPr>
              <m:sty m:val="bi"/>
            </m:rPr>
            <w:rPr>
              <w:rFonts w:ascii="Cambria Math" w:hAnsi="Cambria Math" w:cs="Arial"/>
            </w:rPr>
            <m:t>AC-2.59</m:t>
          </m:r>
          <m:r>
            <m:rPr>
              <m:sty m:val="bi"/>
            </m:rPr>
            <w:rPr>
              <w:rFonts w:ascii="Cambria Math" w:hAnsi="Cambria Math" w:cs="Arial"/>
            </w:rPr>
            <m:t>BC</m:t>
          </m:r>
        </m:oMath>
      </m:oMathPara>
    </w:p>
    <w:p w14:paraId="15AA54A8" w14:textId="77777777" w:rsidR="00EC3258" w:rsidRDefault="00EC3258" w:rsidP="00441B6F">
      <w:pPr>
        <w:pStyle w:val="Body"/>
        <w:spacing w:after="0"/>
        <w:rPr>
          <w:rFonts w:ascii="Arial" w:hAnsi="Arial" w:cs="Arial"/>
        </w:rPr>
      </w:pPr>
    </w:p>
    <w:p w14:paraId="6230ECB0" w14:textId="3A2431AE" w:rsidR="00EC3258" w:rsidRDefault="001176C7"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103C79">
        <w:rPr>
          <w:rFonts w:ascii="Arial" w:hAnsi="Arial" w:cs="Arial"/>
          <w:b/>
          <w:u w:val="single"/>
        </w:rPr>
        <w:t xml:space="preserve"> </w:t>
      </w:r>
      <w:r w:rsidRPr="001176C7">
        <w:rPr>
          <w:rFonts w:ascii="Arial" w:hAnsi="Arial" w:cs="Arial"/>
          <w:b/>
          <w:bCs/>
          <w:u w:val="single"/>
        </w:rPr>
        <w:t>Coefficient of determination</w:t>
      </w:r>
    </w:p>
    <w:p w14:paraId="0EBB276A" w14:textId="77777777" w:rsidR="00EC3258" w:rsidRDefault="00EC3258" w:rsidP="00441B6F">
      <w:pPr>
        <w:pStyle w:val="Body"/>
        <w:spacing w:after="0"/>
        <w:rPr>
          <w:rFonts w:ascii="Arial" w:hAnsi="Arial" w:cs="Arial"/>
        </w:rPr>
      </w:pPr>
    </w:p>
    <w:p w14:paraId="43A942B9" w14:textId="287CF022" w:rsidR="00181FDE" w:rsidRPr="00854E79" w:rsidRDefault="00181FDE" w:rsidP="00181FDE">
      <w:pPr>
        <w:pStyle w:val="Body"/>
        <w:spacing w:after="0"/>
        <w:rPr>
          <w:rFonts w:ascii="Arial" w:hAnsi="Arial" w:cs="Arial"/>
          <w:iCs/>
        </w:rPr>
      </w:pPr>
      <w:r w:rsidRPr="00181FDE">
        <w:rPr>
          <w:rFonts w:ascii="Arial" w:hAnsi="Arial" w:cs="Arial"/>
          <w:iCs/>
        </w:rPr>
        <w:t>R</w:t>
      </w:r>
      <w:r w:rsidRPr="00181FDE">
        <w:rPr>
          <w:rFonts w:ascii="Arial" w:hAnsi="Arial" w:cs="Arial"/>
          <w:iCs/>
          <w:vertAlign w:val="superscript"/>
        </w:rPr>
        <w:t>2</w:t>
      </w:r>
      <w:r w:rsidRPr="00181FDE">
        <w:rPr>
          <w:rFonts w:ascii="Arial" w:hAnsi="Arial" w:cs="Arial"/>
          <w:iCs/>
        </w:rPr>
        <w:t xml:space="preserve"> is a factor that provides information on the validity of the model studied </w:t>
      </w:r>
      <w:r w:rsidRPr="00854E79">
        <w:rPr>
          <w:rFonts w:ascii="Arial" w:hAnsi="Arial" w:cs="Arial"/>
          <w:iCs/>
        </w:rPr>
        <w:t xml:space="preserve">(Goupy </w:t>
      </w:r>
      <w:r w:rsidR="00202D1A" w:rsidRPr="00854E79">
        <w:rPr>
          <w:rFonts w:ascii="Arial" w:hAnsi="Arial" w:cs="Arial"/>
          <w:iCs/>
        </w:rPr>
        <w:t>et</w:t>
      </w:r>
      <w:r w:rsidRPr="00854E79">
        <w:rPr>
          <w:rFonts w:ascii="Arial" w:hAnsi="Arial" w:cs="Arial"/>
          <w:iCs/>
        </w:rPr>
        <w:t xml:space="preserve"> Creighton</w:t>
      </w:r>
      <w:r w:rsidR="00202D1A" w:rsidRPr="00854E79">
        <w:rPr>
          <w:rFonts w:ascii="Arial" w:hAnsi="Arial" w:cs="Arial"/>
          <w:iCs/>
        </w:rPr>
        <w:t>,</w:t>
      </w:r>
      <w:r w:rsidRPr="00854E79">
        <w:rPr>
          <w:rFonts w:ascii="Arial" w:hAnsi="Arial" w:cs="Arial"/>
          <w:iCs/>
        </w:rPr>
        <w:t xml:space="preserve"> 2006). The coefficients of determination are R</w:t>
      </w:r>
      <w:r w:rsidRPr="00854E79">
        <w:rPr>
          <w:rFonts w:ascii="Arial" w:hAnsi="Arial" w:cs="Arial"/>
          <w:iCs/>
          <w:vertAlign w:val="superscript"/>
        </w:rPr>
        <w:t>2</w:t>
      </w:r>
      <w:r w:rsidRPr="00854E79">
        <w:rPr>
          <w:rFonts w:ascii="Arial" w:hAnsi="Arial" w:cs="Arial"/>
          <w:iCs/>
        </w:rPr>
        <w:t xml:space="preserve"> = 0.9475 and R</w:t>
      </w:r>
      <w:r w:rsidRPr="00854E79">
        <w:rPr>
          <w:rFonts w:ascii="Arial" w:hAnsi="Arial" w:cs="Arial"/>
          <w:iCs/>
          <w:vertAlign w:val="superscript"/>
        </w:rPr>
        <w:t>2</w:t>
      </w:r>
      <w:r w:rsidRPr="00854E79">
        <w:rPr>
          <w:rFonts w:ascii="Arial" w:hAnsi="Arial" w:cs="Arial"/>
          <w:iCs/>
          <w:vertAlign w:val="subscript"/>
        </w:rPr>
        <w:t>Aju</w:t>
      </w:r>
      <w:r w:rsidRPr="00854E79">
        <w:rPr>
          <w:rFonts w:ascii="Arial" w:hAnsi="Arial" w:cs="Arial"/>
          <w:iCs/>
        </w:rPr>
        <w:t xml:space="preserve"> = 0.8523. The values ​​of R</w:t>
      </w:r>
      <w:r w:rsidRPr="00854E79">
        <w:rPr>
          <w:rFonts w:ascii="Arial" w:hAnsi="Arial" w:cs="Arial"/>
          <w:iCs/>
          <w:vertAlign w:val="superscript"/>
        </w:rPr>
        <w:t>2</w:t>
      </w:r>
      <w:r w:rsidRPr="00854E79">
        <w:rPr>
          <w:rFonts w:ascii="Arial" w:hAnsi="Arial" w:cs="Arial"/>
          <w:iCs/>
        </w:rPr>
        <w:t xml:space="preserve"> and R</w:t>
      </w:r>
      <w:r w:rsidRPr="00854E79">
        <w:rPr>
          <w:rFonts w:ascii="Arial" w:hAnsi="Arial" w:cs="Arial"/>
          <w:iCs/>
          <w:vertAlign w:val="superscript"/>
        </w:rPr>
        <w:t>2</w:t>
      </w:r>
      <w:r w:rsidRPr="00854E79">
        <w:rPr>
          <w:rFonts w:ascii="Arial" w:hAnsi="Arial" w:cs="Arial"/>
          <w:iCs/>
          <w:vertAlign w:val="subscript"/>
        </w:rPr>
        <w:t>Aju</w:t>
      </w:r>
      <w:r w:rsidRPr="00854E79">
        <w:rPr>
          <w:rFonts w:ascii="Arial" w:hAnsi="Arial" w:cs="Arial"/>
          <w:iCs/>
        </w:rPr>
        <w:t xml:space="preserve"> tend towards 1, which indicates that the model is relatively well explained. There is therefore a good correlation between the real values ​​and the predicted values ​​(Rabier, 2007). </w:t>
      </w:r>
    </w:p>
    <w:p w14:paraId="16A9D395" w14:textId="77777777" w:rsidR="00EC3258" w:rsidRDefault="00EC3258" w:rsidP="00441B6F">
      <w:pPr>
        <w:pStyle w:val="Body"/>
        <w:spacing w:after="0"/>
        <w:rPr>
          <w:rFonts w:ascii="Arial" w:hAnsi="Arial" w:cs="Arial"/>
        </w:rPr>
      </w:pPr>
    </w:p>
    <w:p w14:paraId="1EA557F4" w14:textId="64A3820B" w:rsidR="001176C7" w:rsidRDefault="00B31EC4"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5</w:t>
      </w:r>
      <w:r w:rsidRPr="00103C79">
        <w:rPr>
          <w:rFonts w:ascii="Arial" w:hAnsi="Arial" w:cs="Arial"/>
          <w:b/>
          <w:u w:val="single"/>
        </w:rPr>
        <w:t xml:space="preserve"> </w:t>
      </w:r>
      <w:r w:rsidR="00AB1E40" w:rsidRPr="00AB1E40">
        <w:rPr>
          <w:rFonts w:ascii="Arial" w:hAnsi="Arial" w:cs="Arial"/>
          <w:b/>
          <w:bCs/>
          <w:u w:val="single"/>
        </w:rPr>
        <w:t>Main effects diagram</w:t>
      </w:r>
    </w:p>
    <w:p w14:paraId="70CBD11A" w14:textId="77777777" w:rsidR="001176C7" w:rsidRDefault="001176C7" w:rsidP="00441B6F">
      <w:pPr>
        <w:pStyle w:val="Body"/>
        <w:spacing w:after="0"/>
        <w:rPr>
          <w:rFonts w:ascii="Arial" w:hAnsi="Arial" w:cs="Arial"/>
        </w:rPr>
      </w:pPr>
    </w:p>
    <w:p w14:paraId="2645F37F" w14:textId="513DE4C4" w:rsidR="00FF3427" w:rsidRPr="00FF3427" w:rsidRDefault="00FF3427" w:rsidP="00FF3427">
      <w:pPr>
        <w:pStyle w:val="Body"/>
        <w:spacing w:after="0"/>
        <w:rPr>
          <w:rFonts w:ascii="Arial" w:hAnsi="Arial" w:cs="Arial"/>
          <w:iCs/>
        </w:rPr>
      </w:pPr>
      <w:r w:rsidRPr="00FF3427">
        <w:rPr>
          <w:rFonts w:ascii="Arial" w:hAnsi="Arial" w:cs="Arial"/>
          <w:iCs/>
        </w:rPr>
        <w:t xml:space="preserve">The main effects </w:t>
      </w:r>
      <w:r w:rsidRPr="00854E79">
        <w:rPr>
          <w:rFonts w:ascii="Arial" w:hAnsi="Arial" w:cs="Arial"/>
          <w:iCs/>
        </w:rPr>
        <w:t>diagram (</w:t>
      </w:r>
      <w:r w:rsidRPr="004C12B5">
        <w:rPr>
          <w:rFonts w:ascii="Arial" w:hAnsi="Arial" w:cs="Arial"/>
          <w:iCs/>
          <w:highlight w:val="yellow"/>
        </w:rPr>
        <w:t xml:space="preserve">Fig. </w:t>
      </w:r>
      <w:r w:rsidR="004C12B5" w:rsidRPr="004C12B5">
        <w:rPr>
          <w:rFonts w:ascii="Arial" w:hAnsi="Arial" w:cs="Arial"/>
          <w:iCs/>
          <w:highlight w:val="yellow"/>
        </w:rPr>
        <w:t>10</w:t>
      </w:r>
      <w:r w:rsidRPr="00854E79">
        <w:rPr>
          <w:rFonts w:ascii="Arial" w:hAnsi="Arial" w:cs="Arial"/>
          <w:iCs/>
        </w:rPr>
        <w:t>)</w:t>
      </w:r>
      <w:r w:rsidRPr="00FF3427">
        <w:rPr>
          <w:rFonts w:ascii="Arial" w:hAnsi="Arial" w:cs="Arial"/>
          <w:iCs/>
        </w:rPr>
        <w:t xml:space="preserve"> provides information on the simultaneous influence of all factors on oil yield. </w:t>
      </w:r>
    </w:p>
    <w:p w14:paraId="7D9D68B0" w14:textId="77777777" w:rsidR="001176C7" w:rsidRDefault="001176C7" w:rsidP="00441B6F">
      <w:pPr>
        <w:pStyle w:val="Body"/>
        <w:spacing w:after="0"/>
        <w:rPr>
          <w:rFonts w:ascii="Arial" w:hAnsi="Arial" w:cs="Arial"/>
        </w:rPr>
      </w:pPr>
    </w:p>
    <w:p w14:paraId="18CEE37F" w14:textId="737F594A" w:rsidR="001176C7" w:rsidRDefault="00181CF7" w:rsidP="00616F3E">
      <w:pPr>
        <w:pStyle w:val="Body"/>
        <w:spacing w:after="0"/>
        <w:jc w:val="center"/>
        <w:rPr>
          <w:rFonts w:ascii="Arial" w:hAnsi="Arial" w:cs="Arial"/>
        </w:rPr>
      </w:pPr>
      <w:r w:rsidRPr="00803ADB">
        <w:rPr>
          <w:rFonts w:ascii="Times New Roman" w:hAnsi="Times New Roman"/>
          <w:noProof/>
          <w:sz w:val="24"/>
          <w:szCs w:val="24"/>
        </w:rPr>
        <w:lastRenderedPageBreak/>
        <w:drawing>
          <wp:inline distT="0" distB="0" distL="0" distR="0" wp14:anchorId="1DDBC021" wp14:editId="3117A771">
            <wp:extent cx="4531995" cy="2790825"/>
            <wp:effectExtent l="0" t="0" r="1905" b="9525"/>
            <wp:docPr id="201212147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31995" cy="2790825"/>
                    </a:xfrm>
                    <a:prstGeom prst="rect">
                      <a:avLst/>
                    </a:prstGeom>
                    <a:noFill/>
                    <a:ln>
                      <a:noFill/>
                    </a:ln>
                  </pic:spPr>
                </pic:pic>
              </a:graphicData>
            </a:graphic>
          </wp:inline>
        </w:drawing>
      </w:r>
    </w:p>
    <w:p w14:paraId="056922F1" w14:textId="459B4576" w:rsidR="00616F3E" w:rsidRPr="00616F3E" w:rsidRDefault="00616F3E" w:rsidP="00616F3E">
      <w:pPr>
        <w:pStyle w:val="Body"/>
        <w:spacing w:after="0"/>
        <w:jc w:val="center"/>
        <w:rPr>
          <w:rFonts w:ascii="Arial" w:hAnsi="Arial" w:cs="Arial"/>
          <w:iCs/>
        </w:rPr>
      </w:pPr>
      <w:r w:rsidRPr="004C12B5">
        <w:rPr>
          <w:rFonts w:ascii="Arial" w:hAnsi="Arial" w:cs="Arial"/>
          <w:b/>
          <w:bCs/>
          <w:iCs/>
          <w:highlight w:val="yellow"/>
        </w:rPr>
        <w:t xml:space="preserve">Fig. </w:t>
      </w:r>
      <w:r w:rsidR="004C12B5" w:rsidRPr="004C12B5">
        <w:rPr>
          <w:rFonts w:ascii="Arial" w:hAnsi="Arial" w:cs="Arial"/>
          <w:b/>
          <w:bCs/>
          <w:iCs/>
          <w:highlight w:val="yellow"/>
        </w:rPr>
        <w:t>10</w:t>
      </w:r>
      <w:r w:rsidRPr="004C12B5">
        <w:rPr>
          <w:rFonts w:ascii="Arial" w:hAnsi="Arial" w:cs="Arial"/>
          <w:b/>
          <w:bCs/>
          <w:iCs/>
          <w:highlight w:val="yellow"/>
        </w:rPr>
        <w:t>.</w:t>
      </w:r>
      <w:r w:rsidRPr="00616F3E">
        <w:rPr>
          <w:rFonts w:ascii="Arial" w:hAnsi="Arial" w:cs="Arial"/>
          <w:b/>
          <w:bCs/>
          <w:iCs/>
        </w:rPr>
        <w:t xml:space="preserve"> Diagram of main effects of factors on oil yield</w:t>
      </w:r>
    </w:p>
    <w:p w14:paraId="10C3A256" w14:textId="77777777" w:rsidR="00616F3E" w:rsidRDefault="00616F3E" w:rsidP="00616F3E">
      <w:pPr>
        <w:pStyle w:val="Body"/>
        <w:spacing w:after="0"/>
        <w:jc w:val="center"/>
        <w:rPr>
          <w:rFonts w:ascii="Arial" w:hAnsi="Arial" w:cs="Arial"/>
        </w:rPr>
      </w:pPr>
    </w:p>
    <w:p w14:paraId="53C3129B" w14:textId="77777777" w:rsidR="009220FD" w:rsidRPr="009220FD" w:rsidRDefault="009220FD" w:rsidP="009220FD">
      <w:pPr>
        <w:pStyle w:val="Body"/>
        <w:spacing w:after="0"/>
        <w:rPr>
          <w:rFonts w:ascii="Arial" w:hAnsi="Arial" w:cs="Arial"/>
          <w:iCs/>
        </w:rPr>
      </w:pPr>
      <w:r w:rsidRPr="009220FD">
        <w:rPr>
          <w:rFonts w:ascii="Arial" w:hAnsi="Arial" w:cs="Arial"/>
          <w:iCs/>
        </w:rPr>
        <w:t>In this figure, fermentation duration and pressure have a significant influence on oil yield. On the other hand, roasting duration has an almost insignificant influence on the response.</w:t>
      </w:r>
    </w:p>
    <w:p w14:paraId="74FB444A" w14:textId="77777777" w:rsidR="001176C7" w:rsidRDefault="001176C7" w:rsidP="00441B6F">
      <w:pPr>
        <w:pStyle w:val="Body"/>
        <w:spacing w:after="0"/>
        <w:rPr>
          <w:rFonts w:ascii="Arial" w:hAnsi="Arial" w:cs="Arial"/>
        </w:rPr>
      </w:pPr>
    </w:p>
    <w:p w14:paraId="5C223038" w14:textId="6DA4BF2A" w:rsidR="001176C7" w:rsidRDefault="00294EC3"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6</w:t>
      </w:r>
      <w:r w:rsidRPr="00103C79">
        <w:rPr>
          <w:rFonts w:ascii="Arial" w:hAnsi="Arial" w:cs="Arial"/>
          <w:b/>
          <w:u w:val="single"/>
        </w:rPr>
        <w:t xml:space="preserve"> </w:t>
      </w:r>
      <w:r w:rsidRPr="00294EC3">
        <w:rPr>
          <w:rFonts w:ascii="Arial" w:hAnsi="Arial" w:cs="Arial"/>
          <w:b/>
          <w:bCs/>
          <w:u w:val="single"/>
        </w:rPr>
        <w:t>Oil yield curve graphs</w:t>
      </w:r>
    </w:p>
    <w:p w14:paraId="744368BD" w14:textId="77777777" w:rsidR="001176C7" w:rsidRDefault="001176C7" w:rsidP="00441B6F">
      <w:pPr>
        <w:pStyle w:val="Body"/>
        <w:spacing w:after="0"/>
        <w:rPr>
          <w:rFonts w:ascii="Arial" w:hAnsi="Arial" w:cs="Arial"/>
        </w:rPr>
      </w:pPr>
    </w:p>
    <w:p w14:paraId="2592D150" w14:textId="77777777" w:rsidR="009F04D2" w:rsidRPr="009F04D2" w:rsidRDefault="009F04D2" w:rsidP="009F04D2">
      <w:pPr>
        <w:pStyle w:val="Body"/>
        <w:spacing w:after="0"/>
        <w:rPr>
          <w:rFonts w:ascii="Arial" w:hAnsi="Arial" w:cs="Arial"/>
          <w:iCs/>
        </w:rPr>
      </w:pPr>
      <w:r w:rsidRPr="009F04D2">
        <w:rPr>
          <w:rFonts w:ascii="Arial" w:hAnsi="Arial" w:cs="Arial"/>
          <w:iCs/>
        </w:rPr>
        <w:t>Using the validated mathematical model and Minitab 21 software, 2D contours are graphically created. These graphs allow to search for more desirable optimal solutions with greater precision and to better assess the results. Contour curves are generated using Minitab 21 software by combining the three factors (A, B and C). Two factors are chosen each time and plotted on the X and Y axes. The response value is represented by a shaded region in the 2D contour plot.</w:t>
      </w:r>
    </w:p>
    <w:p w14:paraId="0A8FB8F1" w14:textId="77777777" w:rsidR="001176C7" w:rsidRDefault="001176C7" w:rsidP="00441B6F">
      <w:pPr>
        <w:pStyle w:val="Body"/>
        <w:spacing w:after="0"/>
        <w:rPr>
          <w:rFonts w:ascii="Arial" w:hAnsi="Arial" w:cs="Arial"/>
        </w:rPr>
      </w:pPr>
    </w:p>
    <w:p w14:paraId="257B9598" w14:textId="78562029" w:rsidR="00EC3258" w:rsidRDefault="00E51562" w:rsidP="00441B6F">
      <w:pPr>
        <w:pStyle w:val="Body"/>
        <w:spacing w:after="0"/>
        <w:rPr>
          <w:rFonts w:ascii="Arial" w:hAnsi="Arial" w:cs="Arial"/>
        </w:rPr>
      </w:pPr>
      <w:r w:rsidRPr="00F32467">
        <w:rPr>
          <w:rFonts w:ascii="Arial" w:hAnsi="Arial" w:cs="Arial"/>
          <w:b/>
          <w:bCs/>
          <w:i/>
        </w:rPr>
        <w:t>3.</w:t>
      </w:r>
      <w:r>
        <w:rPr>
          <w:rFonts w:ascii="Arial" w:hAnsi="Arial" w:cs="Arial"/>
          <w:b/>
          <w:bCs/>
          <w:i/>
        </w:rPr>
        <w:t>2</w:t>
      </w:r>
      <w:r w:rsidRPr="00F32467">
        <w:rPr>
          <w:rFonts w:ascii="Arial" w:hAnsi="Arial" w:cs="Arial"/>
          <w:b/>
          <w:bCs/>
          <w:i/>
        </w:rPr>
        <w:t>.</w:t>
      </w:r>
      <w:r>
        <w:rPr>
          <w:rFonts w:ascii="Arial" w:hAnsi="Arial" w:cs="Arial"/>
          <w:b/>
          <w:bCs/>
          <w:i/>
        </w:rPr>
        <w:t>6</w:t>
      </w:r>
      <w:r w:rsidRPr="00F32467">
        <w:rPr>
          <w:rFonts w:ascii="Arial" w:hAnsi="Arial" w:cs="Arial"/>
          <w:b/>
          <w:bCs/>
          <w:i/>
        </w:rPr>
        <w:t>.</w:t>
      </w:r>
      <w:r>
        <w:rPr>
          <w:rFonts w:ascii="Arial" w:hAnsi="Arial" w:cs="Arial"/>
          <w:b/>
          <w:bCs/>
          <w:i/>
        </w:rPr>
        <w:t>1</w:t>
      </w:r>
      <w:r w:rsidRPr="00C30A0F">
        <w:rPr>
          <w:rFonts w:ascii="Arial" w:hAnsi="Arial" w:cs="Arial"/>
          <w:i/>
        </w:rPr>
        <w:t xml:space="preserve"> </w:t>
      </w:r>
      <w:r w:rsidRPr="00E51562">
        <w:rPr>
          <w:rFonts w:ascii="Arial" w:hAnsi="Arial" w:cs="Arial"/>
          <w:b/>
          <w:bCs/>
          <w:i/>
          <w:iCs/>
        </w:rPr>
        <w:t>Oil yield curve graph: Pressure-Fermentation duration</w:t>
      </w:r>
    </w:p>
    <w:p w14:paraId="52613BDE" w14:textId="77777777" w:rsidR="00EC3258" w:rsidRDefault="00EC3258" w:rsidP="00441B6F">
      <w:pPr>
        <w:pStyle w:val="Body"/>
        <w:spacing w:after="0"/>
        <w:rPr>
          <w:rFonts w:ascii="Arial" w:hAnsi="Arial" w:cs="Arial"/>
        </w:rPr>
      </w:pPr>
    </w:p>
    <w:p w14:paraId="06A72CB0" w14:textId="7D7400D8" w:rsidR="005D108D" w:rsidRPr="005D108D" w:rsidRDefault="005D108D" w:rsidP="0065479C">
      <w:pPr>
        <w:pStyle w:val="Body"/>
        <w:rPr>
          <w:rFonts w:ascii="Arial" w:hAnsi="Arial" w:cs="Arial"/>
          <w:iCs/>
        </w:rPr>
      </w:pPr>
      <w:r w:rsidRPr="00B5004A">
        <w:rPr>
          <w:rFonts w:ascii="Arial" w:hAnsi="Arial" w:cs="Arial"/>
          <w:iCs/>
          <w:highlight w:val="yellow"/>
        </w:rPr>
        <w:t>Figure 1</w:t>
      </w:r>
      <w:r w:rsidR="00B5004A" w:rsidRPr="00B5004A">
        <w:rPr>
          <w:rFonts w:ascii="Arial" w:hAnsi="Arial" w:cs="Arial"/>
          <w:iCs/>
          <w:highlight w:val="yellow"/>
        </w:rPr>
        <w:t>1</w:t>
      </w:r>
      <w:r w:rsidRPr="005D108D">
        <w:rPr>
          <w:rFonts w:ascii="Arial" w:hAnsi="Arial" w:cs="Arial"/>
          <w:iCs/>
        </w:rPr>
        <w:t xml:space="preserve"> represents the contour graph of factors A and B. Both factors provide information on the evolution of the response. The combination of the fermentation duration (A) and pressure (B) factors reveals a dark green region in which the yield is higher (&gt; 35%) for a fermentation duration interval between 20 and 21 days.</w:t>
      </w:r>
    </w:p>
    <w:p w14:paraId="3E1E6FCB" w14:textId="5E684E7D" w:rsidR="00EC3258" w:rsidRDefault="000E5B7B" w:rsidP="00804064">
      <w:pPr>
        <w:pStyle w:val="Body"/>
        <w:spacing w:after="0"/>
        <w:jc w:val="center"/>
        <w:rPr>
          <w:rFonts w:ascii="Arial" w:hAnsi="Arial" w:cs="Arial"/>
        </w:rPr>
      </w:pPr>
      <w:r w:rsidRPr="00E703D3">
        <w:rPr>
          <w:rFonts w:ascii="Times New Roman" w:hAnsi="Times New Roman"/>
          <w:noProof/>
          <w:sz w:val="24"/>
          <w:szCs w:val="24"/>
        </w:rPr>
        <w:drawing>
          <wp:inline distT="0" distB="0" distL="0" distR="0" wp14:anchorId="3944A7D8" wp14:editId="21A87B8F">
            <wp:extent cx="4301100" cy="3400520"/>
            <wp:effectExtent l="0" t="0" r="4445" b="0"/>
            <wp:docPr id="211336806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10561" cy="3408000"/>
                    </a:xfrm>
                    <a:prstGeom prst="rect">
                      <a:avLst/>
                    </a:prstGeom>
                    <a:noFill/>
                    <a:ln>
                      <a:noFill/>
                    </a:ln>
                  </pic:spPr>
                </pic:pic>
              </a:graphicData>
            </a:graphic>
          </wp:inline>
        </w:drawing>
      </w:r>
    </w:p>
    <w:p w14:paraId="24C18F9F" w14:textId="724B0DBF" w:rsidR="00804064" w:rsidRPr="009B080A" w:rsidRDefault="00804064" w:rsidP="000E5B7B">
      <w:pPr>
        <w:pStyle w:val="Body"/>
        <w:spacing w:before="240" w:after="0"/>
        <w:jc w:val="center"/>
        <w:rPr>
          <w:rFonts w:ascii="Arial" w:hAnsi="Arial" w:cs="Arial"/>
          <w:iCs/>
        </w:rPr>
      </w:pPr>
      <w:r w:rsidRPr="00B5004A">
        <w:rPr>
          <w:rFonts w:ascii="Arial" w:hAnsi="Arial" w:cs="Arial"/>
          <w:b/>
          <w:bCs/>
          <w:iCs/>
          <w:highlight w:val="yellow"/>
        </w:rPr>
        <w:lastRenderedPageBreak/>
        <w:t>Fig. 1</w:t>
      </w:r>
      <w:r w:rsidR="00B5004A" w:rsidRPr="00B5004A">
        <w:rPr>
          <w:rFonts w:ascii="Arial" w:hAnsi="Arial" w:cs="Arial"/>
          <w:b/>
          <w:bCs/>
          <w:iCs/>
          <w:highlight w:val="yellow"/>
        </w:rPr>
        <w:t>1</w:t>
      </w:r>
      <w:r w:rsidRPr="00804064">
        <w:rPr>
          <w:rFonts w:ascii="Arial" w:hAnsi="Arial" w:cs="Arial"/>
          <w:b/>
          <w:bCs/>
          <w:iCs/>
        </w:rPr>
        <w:t>. Oil yield contour graph: Pressure-Fermentation duration</w:t>
      </w:r>
    </w:p>
    <w:p w14:paraId="784EAF29" w14:textId="77777777" w:rsidR="00EC3258" w:rsidRDefault="00EC3258" w:rsidP="00441B6F">
      <w:pPr>
        <w:pStyle w:val="Body"/>
        <w:spacing w:after="0"/>
        <w:rPr>
          <w:rFonts w:ascii="Arial" w:hAnsi="Arial" w:cs="Arial"/>
        </w:rPr>
      </w:pPr>
    </w:p>
    <w:p w14:paraId="3850E8F5" w14:textId="7E6D5FBE" w:rsidR="00EC3258" w:rsidRDefault="009B080A" w:rsidP="00441B6F">
      <w:pPr>
        <w:pStyle w:val="Body"/>
        <w:spacing w:after="0"/>
        <w:rPr>
          <w:rFonts w:ascii="Arial" w:hAnsi="Arial" w:cs="Arial"/>
        </w:rPr>
      </w:pPr>
      <w:r w:rsidRPr="00F32467">
        <w:rPr>
          <w:rFonts w:ascii="Arial" w:hAnsi="Arial" w:cs="Arial"/>
          <w:b/>
          <w:bCs/>
          <w:i/>
        </w:rPr>
        <w:t>3.</w:t>
      </w:r>
      <w:r>
        <w:rPr>
          <w:rFonts w:ascii="Arial" w:hAnsi="Arial" w:cs="Arial"/>
          <w:b/>
          <w:bCs/>
          <w:i/>
        </w:rPr>
        <w:t>2</w:t>
      </w:r>
      <w:r w:rsidRPr="00F32467">
        <w:rPr>
          <w:rFonts w:ascii="Arial" w:hAnsi="Arial" w:cs="Arial"/>
          <w:b/>
          <w:bCs/>
          <w:i/>
        </w:rPr>
        <w:t>.</w:t>
      </w:r>
      <w:r>
        <w:rPr>
          <w:rFonts w:ascii="Arial" w:hAnsi="Arial" w:cs="Arial"/>
          <w:b/>
          <w:bCs/>
          <w:i/>
        </w:rPr>
        <w:t>6</w:t>
      </w:r>
      <w:r w:rsidRPr="00F32467">
        <w:rPr>
          <w:rFonts w:ascii="Arial" w:hAnsi="Arial" w:cs="Arial"/>
          <w:b/>
          <w:bCs/>
          <w:i/>
        </w:rPr>
        <w:t>.</w:t>
      </w:r>
      <w:r>
        <w:rPr>
          <w:rFonts w:ascii="Arial" w:hAnsi="Arial" w:cs="Arial"/>
          <w:b/>
          <w:bCs/>
          <w:i/>
        </w:rPr>
        <w:t>2</w:t>
      </w:r>
      <w:r w:rsidRPr="00C30A0F">
        <w:rPr>
          <w:rFonts w:ascii="Arial" w:hAnsi="Arial" w:cs="Arial"/>
          <w:i/>
        </w:rPr>
        <w:t xml:space="preserve"> </w:t>
      </w:r>
      <w:r w:rsidRPr="009B080A">
        <w:rPr>
          <w:rFonts w:ascii="Arial" w:hAnsi="Arial" w:cs="Arial"/>
          <w:b/>
          <w:bCs/>
          <w:i/>
          <w:iCs/>
        </w:rPr>
        <w:t>Oil yield curve graph: Fermentation duration-Roasting duration</w:t>
      </w:r>
    </w:p>
    <w:p w14:paraId="470C6989" w14:textId="77777777" w:rsidR="00EC3258" w:rsidRDefault="00EC3258" w:rsidP="00441B6F">
      <w:pPr>
        <w:pStyle w:val="Body"/>
        <w:spacing w:after="0"/>
        <w:rPr>
          <w:rFonts w:ascii="Arial" w:hAnsi="Arial" w:cs="Arial"/>
        </w:rPr>
      </w:pPr>
    </w:p>
    <w:p w14:paraId="203AF337" w14:textId="58A175B6" w:rsidR="00BA58BF" w:rsidRDefault="00BA58BF" w:rsidP="00BA58BF">
      <w:pPr>
        <w:pStyle w:val="Body"/>
        <w:spacing w:after="0"/>
        <w:rPr>
          <w:rFonts w:ascii="Arial" w:hAnsi="Arial" w:cs="Arial"/>
          <w:iCs/>
        </w:rPr>
      </w:pPr>
      <w:r w:rsidRPr="00B5004A">
        <w:rPr>
          <w:rFonts w:ascii="Arial" w:hAnsi="Arial" w:cs="Arial"/>
          <w:iCs/>
          <w:highlight w:val="yellow"/>
        </w:rPr>
        <w:t>Figure 1</w:t>
      </w:r>
      <w:r w:rsidR="00B5004A" w:rsidRPr="00B5004A">
        <w:rPr>
          <w:rFonts w:ascii="Arial" w:hAnsi="Arial" w:cs="Arial"/>
          <w:iCs/>
          <w:highlight w:val="yellow"/>
        </w:rPr>
        <w:t>2</w:t>
      </w:r>
      <w:r w:rsidRPr="00BA58BF">
        <w:rPr>
          <w:rFonts w:ascii="Arial" w:hAnsi="Arial" w:cs="Arial"/>
          <w:iCs/>
        </w:rPr>
        <w:t xml:space="preserve"> represents the contour graph of fermentation duration (A) and roasting duration (C). The combination of these factors reveals a dark green region in which the yield is higher (&gt; 32%) for a roasting duration range between 6.8 and 10 minutes.</w:t>
      </w:r>
    </w:p>
    <w:p w14:paraId="7F3DFB34" w14:textId="77777777" w:rsidR="00BA58BF" w:rsidRPr="00BA58BF" w:rsidRDefault="00BA58BF" w:rsidP="00BA58BF">
      <w:pPr>
        <w:pStyle w:val="Body"/>
        <w:spacing w:after="0"/>
        <w:rPr>
          <w:rFonts w:ascii="Arial" w:hAnsi="Arial" w:cs="Arial"/>
          <w:iCs/>
        </w:rPr>
      </w:pPr>
    </w:p>
    <w:p w14:paraId="53664193" w14:textId="14004A94" w:rsidR="00EC3258" w:rsidRDefault="007A413D" w:rsidP="00BA58BF">
      <w:pPr>
        <w:pStyle w:val="Body"/>
        <w:spacing w:after="0"/>
        <w:jc w:val="center"/>
        <w:rPr>
          <w:rFonts w:ascii="Arial" w:hAnsi="Arial" w:cs="Arial"/>
        </w:rPr>
      </w:pPr>
      <w:r w:rsidRPr="00446F6B">
        <w:rPr>
          <w:rFonts w:ascii="Times New Roman" w:hAnsi="Times New Roman"/>
          <w:noProof/>
          <w:sz w:val="24"/>
          <w:szCs w:val="24"/>
        </w:rPr>
        <w:drawing>
          <wp:inline distT="0" distB="0" distL="0" distR="0" wp14:anchorId="5BC24109" wp14:editId="228755EE">
            <wp:extent cx="4362329" cy="2975317"/>
            <wp:effectExtent l="0" t="0" r="635" b="0"/>
            <wp:docPr id="37158100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69358" cy="2980111"/>
                    </a:xfrm>
                    <a:prstGeom prst="rect">
                      <a:avLst/>
                    </a:prstGeom>
                    <a:noFill/>
                    <a:ln>
                      <a:noFill/>
                    </a:ln>
                  </pic:spPr>
                </pic:pic>
              </a:graphicData>
            </a:graphic>
          </wp:inline>
        </w:drawing>
      </w:r>
    </w:p>
    <w:p w14:paraId="0E8DA5A5" w14:textId="0716940B" w:rsidR="00BA58BF" w:rsidRPr="00BA58BF" w:rsidRDefault="00BA58BF" w:rsidP="007A413D">
      <w:pPr>
        <w:pStyle w:val="Body"/>
        <w:spacing w:before="240" w:after="0"/>
        <w:jc w:val="center"/>
        <w:rPr>
          <w:rFonts w:ascii="Arial" w:hAnsi="Arial" w:cs="Arial"/>
          <w:iCs/>
        </w:rPr>
      </w:pPr>
      <w:r w:rsidRPr="00B5004A">
        <w:rPr>
          <w:rFonts w:ascii="Arial" w:hAnsi="Arial" w:cs="Arial"/>
          <w:b/>
          <w:bCs/>
          <w:iCs/>
          <w:highlight w:val="yellow"/>
        </w:rPr>
        <w:t>Fig. 1</w:t>
      </w:r>
      <w:r w:rsidR="00B5004A" w:rsidRPr="00B5004A">
        <w:rPr>
          <w:rFonts w:ascii="Arial" w:hAnsi="Arial" w:cs="Arial"/>
          <w:b/>
          <w:bCs/>
          <w:iCs/>
          <w:highlight w:val="yellow"/>
        </w:rPr>
        <w:t>2</w:t>
      </w:r>
      <w:r w:rsidRPr="00B5004A">
        <w:rPr>
          <w:rFonts w:ascii="Arial" w:hAnsi="Arial" w:cs="Arial"/>
          <w:b/>
          <w:bCs/>
          <w:iCs/>
          <w:highlight w:val="yellow"/>
        </w:rPr>
        <w:t>.</w:t>
      </w:r>
      <w:r w:rsidRPr="00BA58BF">
        <w:rPr>
          <w:rFonts w:ascii="Arial" w:hAnsi="Arial" w:cs="Arial"/>
          <w:b/>
          <w:bCs/>
          <w:iCs/>
        </w:rPr>
        <w:t xml:space="preserve"> Oil yield contour graph: Fermentation duration-Roasting duration</w:t>
      </w:r>
    </w:p>
    <w:p w14:paraId="59E0F82A" w14:textId="77777777" w:rsidR="009B080A" w:rsidRDefault="009B080A" w:rsidP="00BA58BF">
      <w:pPr>
        <w:pStyle w:val="Body"/>
        <w:spacing w:after="0"/>
        <w:jc w:val="center"/>
        <w:rPr>
          <w:rFonts w:ascii="Arial" w:hAnsi="Arial" w:cs="Arial"/>
        </w:rPr>
      </w:pPr>
    </w:p>
    <w:p w14:paraId="2EF1E86D" w14:textId="38865691" w:rsidR="009B080A" w:rsidRDefault="00BA58BF" w:rsidP="00441B6F">
      <w:pPr>
        <w:pStyle w:val="Body"/>
        <w:spacing w:after="0"/>
        <w:rPr>
          <w:rFonts w:ascii="Arial" w:hAnsi="Arial" w:cs="Arial"/>
        </w:rPr>
      </w:pPr>
      <w:r w:rsidRPr="00F32467">
        <w:rPr>
          <w:rFonts w:ascii="Arial" w:hAnsi="Arial" w:cs="Arial"/>
          <w:b/>
          <w:bCs/>
          <w:i/>
        </w:rPr>
        <w:t>3.</w:t>
      </w:r>
      <w:r>
        <w:rPr>
          <w:rFonts w:ascii="Arial" w:hAnsi="Arial" w:cs="Arial"/>
          <w:b/>
          <w:bCs/>
          <w:i/>
        </w:rPr>
        <w:t>2</w:t>
      </w:r>
      <w:r w:rsidRPr="00F32467">
        <w:rPr>
          <w:rFonts w:ascii="Arial" w:hAnsi="Arial" w:cs="Arial"/>
          <w:b/>
          <w:bCs/>
          <w:i/>
        </w:rPr>
        <w:t>.</w:t>
      </w:r>
      <w:r>
        <w:rPr>
          <w:rFonts w:ascii="Arial" w:hAnsi="Arial" w:cs="Arial"/>
          <w:b/>
          <w:bCs/>
          <w:i/>
        </w:rPr>
        <w:t>6</w:t>
      </w:r>
      <w:r w:rsidRPr="00F32467">
        <w:rPr>
          <w:rFonts w:ascii="Arial" w:hAnsi="Arial" w:cs="Arial"/>
          <w:b/>
          <w:bCs/>
          <w:i/>
        </w:rPr>
        <w:t>.</w:t>
      </w:r>
      <w:r>
        <w:rPr>
          <w:rFonts w:ascii="Arial" w:hAnsi="Arial" w:cs="Arial"/>
          <w:b/>
          <w:bCs/>
          <w:i/>
        </w:rPr>
        <w:t>3</w:t>
      </w:r>
      <w:r w:rsidRPr="00C30A0F">
        <w:rPr>
          <w:rFonts w:ascii="Arial" w:hAnsi="Arial" w:cs="Arial"/>
          <w:i/>
        </w:rPr>
        <w:t xml:space="preserve"> </w:t>
      </w:r>
      <w:r w:rsidRPr="009B080A">
        <w:rPr>
          <w:rFonts w:ascii="Arial" w:hAnsi="Arial" w:cs="Arial"/>
          <w:b/>
          <w:bCs/>
          <w:i/>
          <w:iCs/>
        </w:rPr>
        <w:t>Oil yield curve graph:</w:t>
      </w:r>
      <w:r>
        <w:rPr>
          <w:rFonts w:ascii="Arial" w:hAnsi="Arial" w:cs="Arial"/>
          <w:b/>
          <w:bCs/>
          <w:i/>
          <w:iCs/>
        </w:rPr>
        <w:t xml:space="preserve"> </w:t>
      </w:r>
      <w:r w:rsidR="00D71D4A" w:rsidRPr="00D71D4A">
        <w:rPr>
          <w:rFonts w:ascii="Arial" w:hAnsi="Arial" w:cs="Arial"/>
          <w:b/>
          <w:bCs/>
          <w:i/>
          <w:iCs/>
        </w:rPr>
        <w:t>Pressure-Roasting duration</w:t>
      </w:r>
    </w:p>
    <w:p w14:paraId="5F69F2C3" w14:textId="77777777" w:rsidR="009B080A" w:rsidRDefault="009B080A" w:rsidP="00441B6F">
      <w:pPr>
        <w:pStyle w:val="Body"/>
        <w:spacing w:after="0"/>
        <w:rPr>
          <w:rFonts w:ascii="Arial" w:hAnsi="Arial" w:cs="Arial"/>
        </w:rPr>
      </w:pPr>
    </w:p>
    <w:p w14:paraId="1EDC774F" w14:textId="3A134AE9" w:rsidR="00D71D4A" w:rsidRPr="00D71D4A" w:rsidRDefault="00D71D4A" w:rsidP="00D71D4A">
      <w:pPr>
        <w:pStyle w:val="Body"/>
        <w:spacing w:after="0"/>
        <w:rPr>
          <w:rFonts w:ascii="Arial" w:hAnsi="Arial" w:cs="Arial"/>
        </w:rPr>
      </w:pPr>
      <w:r w:rsidRPr="00B5004A">
        <w:rPr>
          <w:rFonts w:ascii="Arial" w:hAnsi="Arial" w:cs="Arial"/>
          <w:highlight w:val="yellow"/>
        </w:rPr>
        <w:t>Figure 1</w:t>
      </w:r>
      <w:r w:rsidR="00B5004A" w:rsidRPr="00B5004A">
        <w:rPr>
          <w:rFonts w:ascii="Arial" w:hAnsi="Arial" w:cs="Arial"/>
          <w:highlight w:val="yellow"/>
        </w:rPr>
        <w:t>3</w:t>
      </w:r>
      <w:r w:rsidRPr="00D71D4A">
        <w:rPr>
          <w:rFonts w:ascii="Arial" w:hAnsi="Arial" w:cs="Arial"/>
        </w:rPr>
        <w:t xml:space="preserve"> represents the contour graph of factors B and C. The combination of pressure and roasting duration factors reveals a dark green region in which the yield is higher (&gt; 25%) for a roasting duration interval between 5 and 10 minutes.</w:t>
      </w:r>
    </w:p>
    <w:p w14:paraId="27B7328F" w14:textId="711A18FF" w:rsidR="009B080A" w:rsidRDefault="00D30234" w:rsidP="00D71D4A">
      <w:pPr>
        <w:pStyle w:val="Body"/>
        <w:spacing w:after="0"/>
        <w:jc w:val="center"/>
        <w:rPr>
          <w:rFonts w:ascii="Arial" w:hAnsi="Arial" w:cs="Arial"/>
        </w:rPr>
      </w:pPr>
      <w:r w:rsidRPr="00663EBA">
        <w:rPr>
          <w:rFonts w:ascii="Times New Roman" w:hAnsi="Times New Roman"/>
          <w:noProof/>
          <w:sz w:val="24"/>
          <w:szCs w:val="24"/>
        </w:rPr>
        <w:drawing>
          <wp:inline distT="0" distB="0" distL="0" distR="0" wp14:anchorId="096C0134" wp14:editId="43B77BED">
            <wp:extent cx="4779010" cy="3395345"/>
            <wp:effectExtent l="0" t="0" r="2540" b="0"/>
            <wp:docPr id="133856377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79010" cy="3395345"/>
                    </a:xfrm>
                    <a:prstGeom prst="rect">
                      <a:avLst/>
                    </a:prstGeom>
                    <a:noFill/>
                    <a:ln>
                      <a:noFill/>
                    </a:ln>
                  </pic:spPr>
                </pic:pic>
              </a:graphicData>
            </a:graphic>
          </wp:inline>
        </w:drawing>
      </w:r>
    </w:p>
    <w:p w14:paraId="3AE331FE" w14:textId="20E842BF" w:rsidR="00861D8C" w:rsidRPr="00861D8C" w:rsidRDefault="00861D8C" w:rsidP="00861D8C">
      <w:pPr>
        <w:pStyle w:val="Body"/>
        <w:spacing w:after="0"/>
        <w:jc w:val="center"/>
        <w:rPr>
          <w:rFonts w:ascii="Arial" w:hAnsi="Arial" w:cs="Arial"/>
          <w:iCs/>
        </w:rPr>
      </w:pPr>
      <w:r w:rsidRPr="00B5004A">
        <w:rPr>
          <w:rFonts w:ascii="Arial" w:hAnsi="Arial" w:cs="Arial"/>
          <w:b/>
          <w:bCs/>
          <w:iCs/>
          <w:highlight w:val="yellow"/>
        </w:rPr>
        <w:t>Fig. 1</w:t>
      </w:r>
      <w:r w:rsidR="00B5004A" w:rsidRPr="00B5004A">
        <w:rPr>
          <w:rFonts w:ascii="Arial" w:hAnsi="Arial" w:cs="Arial"/>
          <w:b/>
          <w:bCs/>
          <w:iCs/>
          <w:highlight w:val="yellow"/>
        </w:rPr>
        <w:t>3</w:t>
      </w:r>
      <w:r w:rsidRPr="00B5004A">
        <w:rPr>
          <w:rFonts w:ascii="Arial" w:hAnsi="Arial" w:cs="Arial"/>
          <w:b/>
          <w:bCs/>
          <w:iCs/>
          <w:highlight w:val="yellow"/>
        </w:rPr>
        <w:t>.</w:t>
      </w:r>
      <w:r w:rsidRPr="00861D8C">
        <w:rPr>
          <w:rFonts w:ascii="Arial" w:hAnsi="Arial" w:cs="Arial"/>
          <w:iCs/>
        </w:rPr>
        <w:t xml:space="preserve"> </w:t>
      </w:r>
      <w:r w:rsidRPr="00861D8C">
        <w:rPr>
          <w:rFonts w:ascii="Arial" w:hAnsi="Arial" w:cs="Arial"/>
          <w:b/>
          <w:bCs/>
          <w:iCs/>
        </w:rPr>
        <w:t>Oil yield contour graph: Pressure-Roasting duration</w:t>
      </w:r>
    </w:p>
    <w:p w14:paraId="65523351" w14:textId="77777777" w:rsidR="00861D8C" w:rsidRDefault="00861D8C" w:rsidP="004F7AAD">
      <w:pPr>
        <w:pStyle w:val="Body"/>
        <w:spacing w:after="0"/>
        <w:rPr>
          <w:rFonts w:ascii="Arial" w:hAnsi="Arial" w:cs="Arial"/>
        </w:rPr>
      </w:pPr>
    </w:p>
    <w:p w14:paraId="2115BFEF" w14:textId="4706DD0F" w:rsidR="009B080A" w:rsidRDefault="00F66E7D"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7</w:t>
      </w:r>
      <w:r w:rsidRPr="00103C79">
        <w:rPr>
          <w:rFonts w:ascii="Arial" w:hAnsi="Arial" w:cs="Arial"/>
          <w:b/>
          <w:u w:val="single"/>
        </w:rPr>
        <w:t xml:space="preserve"> </w:t>
      </w:r>
      <w:r w:rsidRPr="00F66E7D">
        <w:rPr>
          <w:rFonts w:ascii="Arial" w:hAnsi="Arial" w:cs="Arial"/>
          <w:b/>
          <w:bCs/>
          <w:u w:val="single"/>
        </w:rPr>
        <w:t>Optimal settings</w:t>
      </w:r>
    </w:p>
    <w:p w14:paraId="093EC4C5" w14:textId="77777777" w:rsidR="00F66E7D" w:rsidRDefault="00F66E7D" w:rsidP="00441B6F">
      <w:pPr>
        <w:pStyle w:val="Body"/>
        <w:spacing w:after="0"/>
        <w:rPr>
          <w:rFonts w:ascii="Arial" w:hAnsi="Arial" w:cs="Arial"/>
        </w:rPr>
      </w:pPr>
    </w:p>
    <w:p w14:paraId="498BD53E" w14:textId="77777777" w:rsidR="00A938F3" w:rsidRDefault="00A938F3" w:rsidP="00A938F3">
      <w:pPr>
        <w:pStyle w:val="Body"/>
        <w:spacing w:after="0"/>
        <w:rPr>
          <w:rFonts w:ascii="Arial" w:hAnsi="Arial" w:cs="Arial"/>
          <w:iCs/>
        </w:rPr>
      </w:pPr>
      <w:r w:rsidRPr="00A938F3">
        <w:rPr>
          <w:rFonts w:ascii="Arial" w:hAnsi="Arial" w:cs="Arial"/>
          <w:iCs/>
        </w:rPr>
        <w:t xml:space="preserve">The optimal conditions proposed by the model are represented in </w:t>
      </w:r>
      <w:r w:rsidRPr="00854E79">
        <w:rPr>
          <w:rFonts w:ascii="Arial" w:hAnsi="Arial" w:cs="Arial"/>
          <w:iCs/>
        </w:rPr>
        <w:t>Table 12</w:t>
      </w:r>
      <w:r w:rsidRPr="00A938F3">
        <w:rPr>
          <w:rFonts w:ascii="Arial" w:hAnsi="Arial" w:cs="Arial"/>
          <w:iCs/>
        </w:rPr>
        <w:t>.</w:t>
      </w:r>
    </w:p>
    <w:p w14:paraId="523FD8A1" w14:textId="77777777" w:rsidR="00525BC1" w:rsidRPr="00A938F3" w:rsidRDefault="00525BC1" w:rsidP="00A938F3">
      <w:pPr>
        <w:pStyle w:val="Body"/>
        <w:spacing w:after="0"/>
        <w:rPr>
          <w:rFonts w:ascii="Arial" w:hAnsi="Arial" w:cs="Arial"/>
          <w:iCs/>
        </w:rPr>
      </w:pPr>
    </w:p>
    <w:p w14:paraId="65243A66" w14:textId="53043256" w:rsidR="00525BC1" w:rsidRDefault="00525BC1" w:rsidP="00525BC1">
      <w:pPr>
        <w:pStyle w:val="Body"/>
        <w:spacing w:after="0"/>
        <w:jc w:val="center"/>
        <w:rPr>
          <w:rFonts w:ascii="Arial" w:hAnsi="Arial" w:cs="Arial"/>
          <w:iCs/>
        </w:rPr>
      </w:pPr>
      <w:r w:rsidRPr="00525BC1">
        <w:rPr>
          <w:rFonts w:ascii="Arial" w:hAnsi="Arial" w:cs="Arial"/>
          <w:b/>
          <w:bCs/>
          <w:iCs/>
        </w:rPr>
        <w:t>Table 12. Optimal conditions for oil extraction</w:t>
      </w:r>
    </w:p>
    <w:p w14:paraId="719E4D9D" w14:textId="77777777" w:rsidR="00525BC1" w:rsidRPr="00525BC1" w:rsidRDefault="00525BC1" w:rsidP="002F5CC7">
      <w:pPr>
        <w:pStyle w:val="Body"/>
        <w:spacing w:after="0"/>
        <w:jc w:val="center"/>
        <w:rPr>
          <w:rFonts w:ascii="Arial" w:hAnsi="Arial" w:cs="Arial"/>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1111"/>
        <w:gridCol w:w="1134"/>
      </w:tblGrid>
      <w:tr w:rsidR="00B13A5F" w:rsidRPr="00B13A5F" w14:paraId="49F9DD2B" w14:textId="77777777" w:rsidTr="00EE3FB5">
        <w:trPr>
          <w:jc w:val="center"/>
        </w:trPr>
        <w:tc>
          <w:tcPr>
            <w:tcW w:w="2574" w:type="dxa"/>
            <w:tcBorders>
              <w:left w:val="nil"/>
              <w:bottom w:val="single" w:sz="4" w:space="0" w:color="auto"/>
              <w:right w:val="nil"/>
            </w:tcBorders>
          </w:tcPr>
          <w:p w14:paraId="3D35F29D" w14:textId="77777777" w:rsidR="00B13A5F" w:rsidRPr="00B13A5F" w:rsidRDefault="00B13A5F" w:rsidP="00EE3FB5">
            <w:pPr>
              <w:jc w:val="center"/>
              <w:rPr>
                <w:rFonts w:ascii="Arial" w:hAnsi="Arial" w:cs="Arial"/>
                <w:b/>
                <w:bCs/>
                <w:iCs/>
              </w:rPr>
            </w:pPr>
            <w:r w:rsidRPr="00B13A5F">
              <w:rPr>
                <w:rFonts w:ascii="Arial" w:hAnsi="Arial" w:cs="Arial"/>
                <w:b/>
                <w:bCs/>
                <w:iCs/>
              </w:rPr>
              <w:t>Parameters</w:t>
            </w:r>
          </w:p>
        </w:tc>
        <w:tc>
          <w:tcPr>
            <w:tcW w:w="1111" w:type="dxa"/>
            <w:tcBorders>
              <w:left w:val="nil"/>
              <w:bottom w:val="single" w:sz="4" w:space="0" w:color="auto"/>
              <w:right w:val="nil"/>
            </w:tcBorders>
          </w:tcPr>
          <w:p w14:paraId="59A9451A" w14:textId="77777777" w:rsidR="00B13A5F" w:rsidRPr="00B13A5F" w:rsidRDefault="00B13A5F" w:rsidP="00EE3FB5">
            <w:pPr>
              <w:jc w:val="center"/>
              <w:rPr>
                <w:rFonts w:ascii="Arial" w:hAnsi="Arial" w:cs="Arial"/>
                <w:b/>
                <w:bCs/>
                <w:iCs/>
              </w:rPr>
            </w:pPr>
            <w:r w:rsidRPr="00B13A5F">
              <w:rPr>
                <w:rFonts w:ascii="Arial" w:hAnsi="Arial" w:cs="Arial"/>
                <w:b/>
                <w:bCs/>
                <w:iCs/>
              </w:rPr>
              <w:t>Codes</w:t>
            </w:r>
          </w:p>
        </w:tc>
        <w:tc>
          <w:tcPr>
            <w:tcW w:w="1134" w:type="dxa"/>
            <w:tcBorders>
              <w:left w:val="nil"/>
              <w:bottom w:val="single" w:sz="4" w:space="0" w:color="auto"/>
              <w:right w:val="nil"/>
            </w:tcBorders>
          </w:tcPr>
          <w:p w14:paraId="4DCCEF01" w14:textId="77777777" w:rsidR="00B13A5F" w:rsidRPr="00B13A5F" w:rsidRDefault="00B13A5F" w:rsidP="00EE3FB5">
            <w:pPr>
              <w:jc w:val="center"/>
              <w:rPr>
                <w:rFonts w:ascii="Arial" w:hAnsi="Arial" w:cs="Arial"/>
                <w:b/>
                <w:bCs/>
                <w:iCs/>
              </w:rPr>
            </w:pPr>
            <w:r w:rsidRPr="00B13A5F">
              <w:rPr>
                <w:rFonts w:ascii="Arial" w:hAnsi="Arial" w:cs="Arial"/>
                <w:b/>
                <w:bCs/>
                <w:iCs/>
              </w:rPr>
              <w:t>Level</w:t>
            </w:r>
          </w:p>
        </w:tc>
      </w:tr>
      <w:tr w:rsidR="00B13A5F" w:rsidRPr="00B13A5F" w14:paraId="5B538C3A" w14:textId="77777777" w:rsidTr="00EE3FB5">
        <w:trPr>
          <w:jc w:val="center"/>
        </w:trPr>
        <w:tc>
          <w:tcPr>
            <w:tcW w:w="2574" w:type="dxa"/>
            <w:tcBorders>
              <w:left w:val="nil"/>
              <w:bottom w:val="nil"/>
              <w:right w:val="nil"/>
            </w:tcBorders>
          </w:tcPr>
          <w:p w14:paraId="11A6925E" w14:textId="77777777" w:rsidR="00B13A5F" w:rsidRPr="00B13A5F" w:rsidRDefault="00B13A5F" w:rsidP="00EE3FB5">
            <w:pPr>
              <w:jc w:val="center"/>
              <w:rPr>
                <w:rFonts w:ascii="Arial" w:hAnsi="Arial" w:cs="Arial"/>
                <w:iCs/>
              </w:rPr>
            </w:pPr>
            <w:r w:rsidRPr="00B13A5F">
              <w:rPr>
                <w:rFonts w:ascii="Arial" w:hAnsi="Arial" w:cs="Arial"/>
                <w:iCs/>
              </w:rPr>
              <w:t>Fermentation duration</w:t>
            </w:r>
          </w:p>
        </w:tc>
        <w:tc>
          <w:tcPr>
            <w:tcW w:w="1111" w:type="dxa"/>
            <w:tcBorders>
              <w:left w:val="nil"/>
              <w:bottom w:val="nil"/>
              <w:right w:val="nil"/>
            </w:tcBorders>
          </w:tcPr>
          <w:p w14:paraId="3E49C829" w14:textId="77777777" w:rsidR="00B13A5F" w:rsidRPr="00B13A5F" w:rsidRDefault="00B13A5F" w:rsidP="00EE3FB5">
            <w:pPr>
              <w:jc w:val="center"/>
              <w:rPr>
                <w:rFonts w:ascii="Arial" w:hAnsi="Arial" w:cs="Arial"/>
                <w:iCs/>
              </w:rPr>
            </w:pPr>
            <w:r w:rsidRPr="00B13A5F">
              <w:rPr>
                <w:rFonts w:ascii="Arial" w:hAnsi="Arial" w:cs="Arial"/>
                <w:iCs/>
              </w:rPr>
              <w:t>A</w:t>
            </w:r>
          </w:p>
        </w:tc>
        <w:tc>
          <w:tcPr>
            <w:tcW w:w="1134" w:type="dxa"/>
            <w:tcBorders>
              <w:left w:val="nil"/>
              <w:bottom w:val="nil"/>
              <w:right w:val="nil"/>
            </w:tcBorders>
          </w:tcPr>
          <w:p w14:paraId="2F90A696" w14:textId="77777777" w:rsidR="00B13A5F" w:rsidRPr="00B13A5F" w:rsidRDefault="00B13A5F" w:rsidP="00EE3FB5">
            <w:pPr>
              <w:jc w:val="center"/>
              <w:rPr>
                <w:rFonts w:ascii="Arial" w:hAnsi="Arial" w:cs="Arial"/>
                <w:iCs/>
              </w:rPr>
            </w:pPr>
            <w:r w:rsidRPr="00B13A5F">
              <w:rPr>
                <w:rFonts w:ascii="Arial" w:hAnsi="Arial" w:cs="Arial"/>
              </w:rPr>
              <w:t>(+1)</w:t>
            </w:r>
          </w:p>
        </w:tc>
      </w:tr>
      <w:tr w:rsidR="00B13A5F" w:rsidRPr="00B13A5F" w14:paraId="1FB3DB51" w14:textId="77777777" w:rsidTr="00EE3FB5">
        <w:trPr>
          <w:jc w:val="center"/>
        </w:trPr>
        <w:tc>
          <w:tcPr>
            <w:tcW w:w="2574" w:type="dxa"/>
            <w:tcBorders>
              <w:top w:val="nil"/>
              <w:left w:val="nil"/>
              <w:bottom w:val="nil"/>
              <w:right w:val="nil"/>
            </w:tcBorders>
          </w:tcPr>
          <w:p w14:paraId="2F376EB4" w14:textId="77777777" w:rsidR="00B13A5F" w:rsidRPr="00B13A5F" w:rsidRDefault="00B13A5F" w:rsidP="00EE3FB5">
            <w:pPr>
              <w:jc w:val="center"/>
              <w:rPr>
                <w:rFonts w:ascii="Arial" w:hAnsi="Arial" w:cs="Arial"/>
                <w:iCs/>
              </w:rPr>
            </w:pPr>
            <w:r w:rsidRPr="00B13A5F">
              <w:rPr>
                <w:rFonts w:ascii="Arial" w:hAnsi="Arial" w:cs="Arial"/>
                <w:iCs/>
              </w:rPr>
              <w:t>Pressure</w:t>
            </w:r>
          </w:p>
        </w:tc>
        <w:tc>
          <w:tcPr>
            <w:tcW w:w="1111" w:type="dxa"/>
            <w:tcBorders>
              <w:top w:val="nil"/>
              <w:left w:val="nil"/>
              <w:bottom w:val="nil"/>
              <w:right w:val="nil"/>
            </w:tcBorders>
          </w:tcPr>
          <w:p w14:paraId="7C9EBCDD" w14:textId="77777777" w:rsidR="00B13A5F" w:rsidRPr="00B13A5F" w:rsidRDefault="00B13A5F" w:rsidP="00EE3FB5">
            <w:pPr>
              <w:jc w:val="center"/>
              <w:rPr>
                <w:rFonts w:ascii="Arial" w:hAnsi="Arial" w:cs="Arial"/>
                <w:iCs/>
              </w:rPr>
            </w:pPr>
            <w:r w:rsidRPr="00B13A5F">
              <w:rPr>
                <w:rFonts w:ascii="Arial" w:hAnsi="Arial" w:cs="Arial"/>
                <w:iCs/>
              </w:rPr>
              <w:t>B</w:t>
            </w:r>
          </w:p>
        </w:tc>
        <w:tc>
          <w:tcPr>
            <w:tcW w:w="1134" w:type="dxa"/>
            <w:tcBorders>
              <w:top w:val="nil"/>
              <w:left w:val="nil"/>
              <w:bottom w:val="nil"/>
              <w:right w:val="nil"/>
            </w:tcBorders>
          </w:tcPr>
          <w:p w14:paraId="70C06371" w14:textId="77777777" w:rsidR="00B13A5F" w:rsidRPr="00B13A5F" w:rsidRDefault="00B13A5F" w:rsidP="00EE3FB5">
            <w:pPr>
              <w:jc w:val="center"/>
              <w:rPr>
                <w:rFonts w:ascii="Arial" w:hAnsi="Arial" w:cs="Arial"/>
                <w:iCs/>
              </w:rPr>
            </w:pPr>
            <w:r w:rsidRPr="00B13A5F">
              <w:rPr>
                <w:rFonts w:ascii="Arial" w:hAnsi="Arial" w:cs="Arial"/>
              </w:rPr>
              <w:t>(+1)</w:t>
            </w:r>
          </w:p>
        </w:tc>
      </w:tr>
      <w:tr w:rsidR="00B13A5F" w:rsidRPr="00B13A5F" w14:paraId="2008ED19" w14:textId="77777777" w:rsidTr="00EE3FB5">
        <w:trPr>
          <w:jc w:val="center"/>
        </w:trPr>
        <w:tc>
          <w:tcPr>
            <w:tcW w:w="2574" w:type="dxa"/>
            <w:tcBorders>
              <w:top w:val="nil"/>
              <w:left w:val="nil"/>
              <w:right w:val="nil"/>
            </w:tcBorders>
          </w:tcPr>
          <w:p w14:paraId="51F1703E" w14:textId="77777777" w:rsidR="00B13A5F" w:rsidRPr="00B13A5F" w:rsidRDefault="00B13A5F" w:rsidP="00EE3FB5">
            <w:pPr>
              <w:jc w:val="center"/>
              <w:rPr>
                <w:rFonts w:ascii="Arial" w:hAnsi="Arial" w:cs="Arial"/>
                <w:iCs/>
              </w:rPr>
            </w:pPr>
            <w:r w:rsidRPr="00B13A5F">
              <w:rPr>
                <w:rFonts w:ascii="Arial" w:hAnsi="Arial" w:cs="Arial"/>
                <w:iCs/>
              </w:rPr>
              <w:t>Roasting duration</w:t>
            </w:r>
          </w:p>
        </w:tc>
        <w:tc>
          <w:tcPr>
            <w:tcW w:w="1111" w:type="dxa"/>
            <w:tcBorders>
              <w:top w:val="nil"/>
              <w:left w:val="nil"/>
              <w:right w:val="nil"/>
            </w:tcBorders>
          </w:tcPr>
          <w:p w14:paraId="366BCEBE" w14:textId="77777777" w:rsidR="00B13A5F" w:rsidRPr="00B13A5F" w:rsidRDefault="00B13A5F" w:rsidP="00EE3FB5">
            <w:pPr>
              <w:jc w:val="center"/>
              <w:rPr>
                <w:rFonts w:ascii="Arial" w:hAnsi="Arial" w:cs="Arial"/>
                <w:iCs/>
              </w:rPr>
            </w:pPr>
            <w:r w:rsidRPr="00B13A5F">
              <w:rPr>
                <w:rFonts w:ascii="Arial" w:hAnsi="Arial" w:cs="Arial"/>
                <w:iCs/>
              </w:rPr>
              <w:t>C</w:t>
            </w:r>
          </w:p>
        </w:tc>
        <w:tc>
          <w:tcPr>
            <w:tcW w:w="1134" w:type="dxa"/>
            <w:tcBorders>
              <w:top w:val="nil"/>
              <w:left w:val="nil"/>
              <w:right w:val="nil"/>
            </w:tcBorders>
          </w:tcPr>
          <w:p w14:paraId="60E72F28" w14:textId="77777777" w:rsidR="00B13A5F" w:rsidRPr="00B13A5F" w:rsidRDefault="00B13A5F" w:rsidP="00EE3FB5">
            <w:pPr>
              <w:jc w:val="center"/>
              <w:rPr>
                <w:rFonts w:ascii="Arial" w:hAnsi="Arial" w:cs="Arial"/>
                <w:iCs/>
              </w:rPr>
            </w:pPr>
            <w:r w:rsidRPr="00B13A5F">
              <w:rPr>
                <w:rFonts w:ascii="Arial" w:hAnsi="Arial" w:cs="Arial"/>
              </w:rPr>
              <w:t>(0)</w:t>
            </w:r>
          </w:p>
        </w:tc>
      </w:tr>
    </w:tbl>
    <w:p w14:paraId="67A2AD69" w14:textId="77777777" w:rsidR="00EC3258" w:rsidRDefault="00EC3258" w:rsidP="00B13A5F">
      <w:pPr>
        <w:pStyle w:val="Body"/>
        <w:spacing w:after="0"/>
        <w:jc w:val="center"/>
        <w:rPr>
          <w:rFonts w:ascii="Arial" w:hAnsi="Arial" w:cs="Arial"/>
        </w:rPr>
      </w:pPr>
    </w:p>
    <w:p w14:paraId="1A394873" w14:textId="546F0B6C" w:rsidR="00BB3743" w:rsidRDefault="007111F4" w:rsidP="00BB3743">
      <w:pPr>
        <w:pStyle w:val="Body"/>
        <w:spacing w:after="0"/>
        <w:rPr>
          <w:rFonts w:ascii="Arial" w:hAnsi="Arial" w:cs="Arial"/>
        </w:rPr>
      </w:pPr>
      <w:r w:rsidRPr="007111F4">
        <w:rPr>
          <w:rFonts w:ascii="Arial" w:hAnsi="Arial" w:cs="Arial"/>
        </w:rPr>
        <w:t xml:space="preserve">This </w:t>
      </w:r>
      <w:r>
        <w:rPr>
          <w:rFonts w:ascii="Arial" w:hAnsi="Arial" w:cs="Arial"/>
        </w:rPr>
        <w:t>table</w:t>
      </w:r>
      <w:r w:rsidRPr="007111F4">
        <w:rPr>
          <w:rFonts w:ascii="Arial" w:hAnsi="Arial" w:cs="Arial"/>
        </w:rPr>
        <w:t xml:space="preserve"> shows that to obtain the best oil extraction yield from </w:t>
      </w:r>
      <w:r w:rsidRPr="007111F4">
        <w:rPr>
          <w:rFonts w:ascii="Arial" w:hAnsi="Arial" w:cs="Arial"/>
          <w:i/>
          <w:iCs/>
        </w:rPr>
        <w:t>Carapa procera</w:t>
      </w:r>
      <w:r>
        <w:rPr>
          <w:rFonts w:ascii="Arial" w:hAnsi="Arial" w:cs="Arial"/>
        </w:rPr>
        <w:t xml:space="preserve"> almonds by hydraulic press</w:t>
      </w:r>
      <w:r w:rsidRPr="007111F4">
        <w:rPr>
          <w:rFonts w:ascii="Arial" w:hAnsi="Arial" w:cs="Arial"/>
        </w:rPr>
        <w:t>, factors A</w:t>
      </w:r>
      <w:r w:rsidR="00157B3A">
        <w:rPr>
          <w:rFonts w:ascii="Arial" w:hAnsi="Arial" w:cs="Arial"/>
        </w:rPr>
        <w:t xml:space="preserve"> (fermentation duration)</w:t>
      </w:r>
      <w:r w:rsidRPr="007111F4">
        <w:rPr>
          <w:rFonts w:ascii="Arial" w:hAnsi="Arial" w:cs="Arial"/>
        </w:rPr>
        <w:t xml:space="preserve"> and B </w:t>
      </w:r>
      <w:r w:rsidR="00157B3A">
        <w:rPr>
          <w:rFonts w:ascii="Arial" w:hAnsi="Arial" w:cs="Arial"/>
        </w:rPr>
        <w:t xml:space="preserve">(pressure) </w:t>
      </w:r>
      <w:r w:rsidRPr="007111F4">
        <w:rPr>
          <w:rFonts w:ascii="Arial" w:hAnsi="Arial" w:cs="Arial"/>
        </w:rPr>
        <w:t>are the most important among the four studied. A level (+1) of these factors corresponds to the optimal oil yield.</w:t>
      </w:r>
    </w:p>
    <w:p w14:paraId="1ED1C835" w14:textId="77777777" w:rsidR="001E6785" w:rsidRDefault="001E6785" w:rsidP="00BB3743">
      <w:pPr>
        <w:pStyle w:val="Body"/>
        <w:spacing w:after="0"/>
        <w:rPr>
          <w:rFonts w:ascii="Arial" w:hAnsi="Arial" w:cs="Arial"/>
        </w:rPr>
      </w:pPr>
    </w:p>
    <w:p w14:paraId="56C1E533" w14:textId="22B943ED" w:rsidR="001E6785" w:rsidRPr="00910878" w:rsidRDefault="001E6785" w:rsidP="001E6785">
      <w:pPr>
        <w:pStyle w:val="Body"/>
        <w:spacing w:after="0"/>
        <w:rPr>
          <w:rFonts w:ascii="Arial" w:hAnsi="Arial" w:cs="Arial"/>
          <w:highlight w:val="yellow"/>
        </w:rPr>
      </w:pPr>
      <w:r w:rsidRPr="001E6785">
        <w:rPr>
          <w:rFonts w:ascii="Arial" w:hAnsi="Arial" w:cs="Arial"/>
          <w:b/>
          <w:caps/>
          <w:sz w:val="22"/>
          <w:highlight w:val="yellow"/>
        </w:rPr>
        <w:t>3.</w:t>
      </w:r>
      <w:r w:rsidRPr="00910878">
        <w:rPr>
          <w:rFonts w:ascii="Arial" w:hAnsi="Arial" w:cs="Arial"/>
          <w:b/>
          <w:caps/>
          <w:sz w:val="22"/>
          <w:highlight w:val="yellow"/>
        </w:rPr>
        <w:t xml:space="preserve">3 </w:t>
      </w:r>
      <w:r w:rsidR="00910878" w:rsidRPr="00910878">
        <w:rPr>
          <w:rFonts w:ascii="Arial" w:hAnsi="Arial" w:cs="Arial"/>
          <w:b/>
          <w:bCs/>
          <w:sz w:val="22"/>
          <w:highlight w:val="yellow"/>
        </w:rPr>
        <w:t xml:space="preserve">Physico-chemical characterization of oils </w:t>
      </w:r>
    </w:p>
    <w:p w14:paraId="6782C76B" w14:textId="77777777" w:rsidR="001E6785" w:rsidRPr="00910878" w:rsidRDefault="001E6785" w:rsidP="001E6785">
      <w:pPr>
        <w:pStyle w:val="Body"/>
        <w:spacing w:after="0"/>
        <w:rPr>
          <w:rFonts w:ascii="Arial" w:hAnsi="Arial" w:cs="Arial"/>
          <w:highlight w:val="yellow"/>
        </w:rPr>
      </w:pPr>
    </w:p>
    <w:p w14:paraId="0678695B" w14:textId="0E698D4A" w:rsidR="00A91C1E" w:rsidRPr="00893EFB" w:rsidRDefault="00A91C1E" w:rsidP="00441B6F">
      <w:pPr>
        <w:pStyle w:val="Body"/>
        <w:spacing w:after="0"/>
        <w:rPr>
          <w:rFonts w:ascii="Arial" w:hAnsi="Arial" w:cs="Arial"/>
          <w:iCs/>
          <w:highlight w:val="yellow"/>
        </w:rPr>
      </w:pPr>
      <w:r w:rsidRPr="00A91C1E">
        <w:rPr>
          <w:rFonts w:ascii="Arial" w:hAnsi="Arial" w:cs="Arial"/>
          <w:iCs/>
          <w:highlight w:val="yellow"/>
        </w:rPr>
        <w:t>The physicochemical parameters of the oil are recorded in Table 1</w:t>
      </w:r>
      <w:r>
        <w:rPr>
          <w:rFonts w:ascii="Arial" w:hAnsi="Arial" w:cs="Arial"/>
          <w:iCs/>
          <w:highlight w:val="yellow"/>
        </w:rPr>
        <w:t>3</w:t>
      </w:r>
      <w:r w:rsidRPr="00A91C1E">
        <w:rPr>
          <w:rFonts w:ascii="Arial" w:hAnsi="Arial" w:cs="Arial"/>
          <w:iCs/>
          <w:highlight w:val="yellow"/>
        </w:rPr>
        <w:t>. The refractive index is considered a criterion of oil purity. It varies according to the wavelength of the incident light and the temperature at which the analysis is carried out.</w:t>
      </w:r>
      <w:r>
        <w:rPr>
          <w:rFonts w:ascii="Arial" w:hAnsi="Arial" w:cs="Arial"/>
          <w:iCs/>
        </w:rPr>
        <w:t xml:space="preserve"> </w:t>
      </w:r>
      <w:r w:rsidRPr="00DF7BEC">
        <w:rPr>
          <w:rFonts w:ascii="Arial" w:hAnsi="Arial" w:cs="Arial"/>
          <w:iCs/>
          <w:highlight w:val="yellow"/>
        </w:rPr>
        <w:t>This index is proportional to the molecular weight of the fatty acids and their degree of unsaturation. The refracti</w:t>
      </w:r>
      <w:r w:rsidR="006839FA">
        <w:rPr>
          <w:rFonts w:ascii="Arial" w:hAnsi="Arial" w:cs="Arial"/>
          <w:iCs/>
          <w:highlight w:val="yellow"/>
        </w:rPr>
        <w:t>on</w:t>
      </w:r>
      <w:r w:rsidRPr="00DF7BEC">
        <w:rPr>
          <w:rFonts w:ascii="Arial" w:hAnsi="Arial" w:cs="Arial"/>
          <w:iCs/>
          <w:highlight w:val="yellow"/>
        </w:rPr>
        <w:t xml:space="preserve"> index value ​​of </w:t>
      </w:r>
      <w:r w:rsidRPr="00DF7BEC">
        <w:rPr>
          <w:rFonts w:ascii="Arial" w:hAnsi="Arial" w:cs="Arial"/>
          <w:i/>
          <w:highlight w:val="yellow"/>
        </w:rPr>
        <w:t>Carapa procera</w:t>
      </w:r>
      <w:r w:rsidRPr="00DF7BEC">
        <w:rPr>
          <w:rFonts w:ascii="Arial" w:hAnsi="Arial" w:cs="Arial"/>
          <w:iCs/>
          <w:highlight w:val="yellow"/>
        </w:rPr>
        <w:t xml:space="preserve"> oil (1.46) for both traditional</w:t>
      </w:r>
      <w:r w:rsidR="00F04C9B">
        <w:rPr>
          <w:rFonts w:ascii="Arial" w:hAnsi="Arial" w:cs="Arial"/>
          <w:iCs/>
          <w:highlight w:val="yellow"/>
        </w:rPr>
        <w:t xml:space="preserve"> (AE)</w:t>
      </w:r>
      <w:r w:rsidRPr="00DF7BEC">
        <w:rPr>
          <w:rFonts w:ascii="Arial" w:hAnsi="Arial" w:cs="Arial"/>
          <w:iCs/>
          <w:highlight w:val="yellow"/>
        </w:rPr>
        <w:t xml:space="preserve"> and press extraction</w:t>
      </w:r>
      <w:r w:rsidR="00F04C9B">
        <w:rPr>
          <w:rFonts w:ascii="Arial" w:hAnsi="Arial" w:cs="Arial"/>
          <w:iCs/>
          <w:highlight w:val="yellow"/>
        </w:rPr>
        <w:t xml:space="preserve"> (HPE)</w:t>
      </w:r>
      <w:r w:rsidRPr="00DF7BEC">
        <w:rPr>
          <w:rFonts w:ascii="Arial" w:hAnsi="Arial" w:cs="Arial"/>
          <w:iCs/>
          <w:highlight w:val="yellow"/>
        </w:rPr>
        <w:t xml:space="preserve"> fall within the range established by Codex Alimentarius (2009). Th</w:t>
      </w:r>
      <w:r w:rsidR="00BC796C">
        <w:rPr>
          <w:rFonts w:ascii="Arial" w:hAnsi="Arial" w:cs="Arial"/>
          <w:iCs/>
          <w:highlight w:val="yellow"/>
        </w:rPr>
        <w:t>is</w:t>
      </w:r>
      <w:r w:rsidRPr="00DF7BEC">
        <w:rPr>
          <w:rFonts w:ascii="Arial" w:hAnsi="Arial" w:cs="Arial"/>
          <w:iCs/>
          <w:highlight w:val="yellow"/>
        </w:rPr>
        <w:t xml:space="preserve"> value ​​</w:t>
      </w:r>
      <w:r w:rsidR="00BC796C">
        <w:rPr>
          <w:rFonts w:ascii="Arial" w:hAnsi="Arial" w:cs="Arial"/>
          <w:iCs/>
          <w:highlight w:val="yellow"/>
        </w:rPr>
        <w:t>is</w:t>
      </w:r>
      <w:r w:rsidRPr="00DF7BEC">
        <w:rPr>
          <w:rFonts w:ascii="Arial" w:hAnsi="Arial" w:cs="Arial"/>
          <w:iCs/>
          <w:highlight w:val="yellow"/>
        </w:rPr>
        <w:t xml:space="preserve"> consistent with th</w:t>
      </w:r>
      <w:r w:rsidR="00BC796C">
        <w:rPr>
          <w:rFonts w:ascii="Arial" w:hAnsi="Arial" w:cs="Arial"/>
          <w:iCs/>
          <w:highlight w:val="yellow"/>
        </w:rPr>
        <w:t>at</w:t>
      </w:r>
      <w:r w:rsidRPr="00DF7BEC">
        <w:rPr>
          <w:rFonts w:ascii="Arial" w:hAnsi="Arial" w:cs="Arial"/>
          <w:iCs/>
          <w:highlight w:val="yellow"/>
        </w:rPr>
        <w:t xml:space="preserve"> found by Kan et al. (2020</w:t>
      </w:r>
      <w:r w:rsidRPr="00893EFB">
        <w:rPr>
          <w:rFonts w:ascii="Arial" w:hAnsi="Arial" w:cs="Arial"/>
          <w:iCs/>
          <w:highlight w:val="yellow"/>
        </w:rPr>
        <w:t>)</w:t>
      </w:r>
      <w:r w:rsidR="006839FA" w:rsidRPr="00893EFB">
        <w:rPr>
          <w:rFonts w:ascii="Arial" w:hAnsi="Arial" w:cs="Arial"/>
          <w:iCs/>
          <w:highlight w:val="yellow"/>
        </w:rPr>
        <w:t xml:space="preserve">.  Furthermore, it is close to that of Novidzro et al. (2019) on </w:t>
      </w:r>
      <w:r w:rsidR="006839FA" w:rsidRPr="00893EFB">
        <w:rPr>
          <w:rFonts w:ascii="Arial" w:hAnsi="Arial" w:cs="Arial"/>
          <w:i/>
          <w:highlight w:val="yellow"/>
        </w:rPr>
        <w:t>Griffonia simplicifolia</w:t>
      </w:r>
      <w:r w:rsidR="006839FA" w:rsidRPr="00893EFB">
        <w:rPr>
          <w:rFonts w:ascii="Arial" w:hAnsi="Arial" w:cs="Arial"/>
          <w:iCs/>
          <w:highlight w:val="yellow"/>
        </w:rPr>
        <w:t xml:space="preserve"> seed oil obtained by </w:t>
      </w:r>
      <w:r w:rsidR="00893EFB" w:rsidRPr="00893EFB">
        <w:rPr>
          <w:rFonts w:ascii="Arial" w:hAnsi="Arial" w:cs="Arial"/>
          <w:iCs/>
          <w:highlight w:val="yellow"/>
        </w:rPr>
        <w:t>Soxhlet</w:t>
      </w:r>
      <w:r w:rsidR="006839FA" w:rsidRPr="00893EFB">
        <w:rPr>
          <w:rFonts w:ascii="Arial" w:hAnsi="Arial" w:cs="Arial"/>
          <w:iCs/>
          <w:highlight w:val="yellow"/>
        </w:rPr>
        <w:t xml:space="preserve"> extraction.</w:t>
      </w:r>
      <w:r w:rsidRPr="00893EFB">
        <w:rPr>
          <w:rFonts w:ascii="Arial" w:hAnsi="Arial" w:cs="Arial"/>
          <w:iCs/>
          <w:highlight w:val="yellow"/>
        </w:rPr>
        <w:t xml:space="preserve"> </w:t>
      </w:r>
    </w:p>
    <w:p w14:paraId="7275D7F8" w14:textId="77777777" w:rsidR="008C6ED6" w:rsidRPr="00DF7BEC" w:rsidRDefault="008C6ED6" w:rsidP="008C6ED6">
      <w:pPr>
        <w:pStyle w:val="Body"/>
        <w:spacing w:after="0"/>
        <w:rPr>
          <w:rFonts w:ascii="Arial" w:hAnsi="Arial" w:cs="Arial"/>
          <w:iCs/>
          <w:highlight w:val="yellow"/>
        </w:rPr>
      </w:pPr>
    </w:p>
    <w:p w14:paraId="25B003EF" w14:textId="6B128761" w:rsidR="008C6ED6" w:rsidRPr="00DF7BEC" w:rsidRDefault="008C6ED6" w:rsidP="008C6ED6">
      <w:pPr>
        <w:pStyle w:val="Body"/>
        <w:spacing w:after="0"/>
        <w:jc w:val="center"/>
        <w:rPr>
          <w:rFonts w:ascii="Arial" w:hAnsi="Arial" w:cs="Arial"/>
          <w:iCs/>
          <w:highlight w:val="yellow"/>
        </w:rPr>
      </w:pPr>
      <w:r w:rsidRPr="00DF7BEC">
        <w:rPr>
          <w:rFonts w:ascii="Arial" w:hAnsi="Arial" w:cs="Arial"/>
          <w:b/>
          <w:bCs/>
          <w:iCs/>
          <w:highlight w:val="yellow"/>
        </w:rPr>
        <w:t xml:space="preserve">Table 13. </w:t>
      </w:r>
      <w:r w:rsidR="00D519F8" w:rsidRPr="00DF7BEC">
        <w:rPr>
          <w:rFonts w:ascii="Arial" w:hAnsi="Arial" w:cs="Arial"/>
          <w:b/>
          <w:bCs/>
          <w:iCs/>
          <w:highlight w:val="yellow"/>
        </w:rPr>
        <w:t xml:space="preserve">Physicochemical parameters of </w:t>
      </w:r>
      <w:r w:rsidR="00D519F8" w:rsidRPr="00DF7BEC">
        <w:rPr>
          <w:rFonts w:ascii="Arial" w:hAnsi="Arial" w:cs="Arial"/>
          <w:b/>
          <w:bCs/>
          <w:i/>
          <w:highlight w:val="yellow"/>
        </w:rPr>
        <w:t>Carapa procera</w:t>
      </w:r>
      <w:r w:rsidR="00D519F8" w:rsidRPr="00DF7BEC">
        <w:rPr>
          <w:rFonts w:ascii="Arial" w:hAnsi="Arial" w:cs="Arial"/>
          <w:b/>
          <w:bCs/>
          <w:iCs/>
          <w:highlight w:val="yellow"/>
        </w:rPr>
        <w:t xml:space="preserve"> oil</w:t>
      </w:r>
    </w:p>
    <w:p w14:paraId="14052AA3" w14:textId="77777777" w:rsidR="00A91C1E" w:rsidRPr="00DF7BEC" w:rsidRDefault="00A91C1E" w:rsidP="008C6ED6">
      <w:pPr>
        <w:pStyle w:val="Body"/>
        <w:spacing w:after="0"/>
        <w:jc w:val="center"/>
        <w:rPr>
          <w:rFonts w:ascii="Arial" w:hAnsi="Arial" w:cs="Arial"/>
          <w:iCs/>
          <w:highlight w:val="yellow"/>
        </w:rPr>
      </w:pPr>
    </w:p>
    <w:tbl>
      <w:tblPr>
        <w:tblStyle w:val="Grilledutableau"/>
        <w:tblW w:w="0" w:type="auto"/>
        <w:jc w:val="center"/>
        <w:tblLook w:val="04A0" w:firstRow="1" w:lastRow="0" w:firstColumn="1" w:lastColumn="0" w:noHBand="0" w:noVBand="1"/>
      </w:tblPr>
      <w:tblGrid>
        <w:gridCol w:w="3114"/>
        <w:gridCol w:w="1139"/>
        <w:gridCol w:w="992"/>
        <w:gridCol w:w="2977"/>
      </w:tblGrid>
      <w:tr w:rsidR="000F4980" w:rsidRPr="00DF7BEC" w14:paraId="4741A220" w14:textId="77777777" w:rsidTr="00943CA8">
        <w:trPr>
          <w:jc w:val="center"/>
        </w:trPr>
        <w:tc>
          <w:tcPr>
            <w:tcW w:w="3114" w:type="dxa"/>
            <w:tcBorders>
              <w:left w:val="nil"/>
              <w:bottom w:val="single" w:sz="4" w:space="0" w:color="000000"/>
              <w:right w:val="nil"/>
            </w:tcBorders>
          </w:tcPr>
          <w:p w14:paraId="064D682C" w14:textId="7C5C72E4" w:rsidR="000F4980" w:rsidRPr="00DF7BEC" w:rsidRDefault="000F4980" w:rsidP="00AD21A0">
            <w:pPr>
              <w:pStyle w:val="Body"/>
              <w:spacing w:after="0"/>
              <w:jc w:val="left"/>
              <w:rPr>
                <w:rFonts w:ascii="Arial" w:hAnsi="Arial" w:cs="Arial"/>
                <w:b/>
                <w:bCs/>
                <w:iCs/>
                <w:sz w:val="20"/>
                <w:szCs w:val="20"/>
                <w:highlight w:val="yellow"/>
              </w:rPr>
            </w:pPr>
            <w:r w:rsidRPr="00DF7BEC">
              <w:rPr>
                <w:rFonts w:ascii="Arial" w:hAnsi="Arial" w:cs="Arial"/>
                <w:b/>
                <w:bCs/>
                <w:iCs/>
                <w:sz w:val="20"/>
                <w:szCs w:val="20"/>
                <w:highlight w:val="yellow"/>
              </w:rPr>
              <w:t>Physicochemical parameters</w:t>
            </w:r>
          </w:p>
        </w:tc>
        <w:tc>
          <w:tcPr>
            <w:tcW w:w="1139" w:type="dxa"/>
            <w:tcBorders>
              <w:left w:val="nil"/>
              <w:bottom w:val="single" w:sz="4" w:space="0" w:color="000000"/>
              <w:right w:val="nil"/>
            </w:tcBorders>
          </w:tcPr>
          <w:p w14:paraId="62A21555" w14:textId="5911123D" w:rsidR="000F4980" w:rsidRPr="00DF7BEC" w:rsidRDefault="00943CA8" w:rsidP="00AD21A0">
            <w:pPr>
              <w:pStyle w:val="Body"/>
              <w:spacing w:after="0"/>
              <w:jc w:val="left"/>
              <w:rPr>
                <w:rFonts w:ascii="Arial" w:hAnsi="Arial" w:cs="Arial"/>
                <w:b/>
                <w:bCs/>
                <w:iCs/>
                <w:sz w:val="20"/>
                <w:szCs w:val="20"/>
                <w:highlight w:val="yellow"/>
              </w:rPr>
            </w:pPr>
            <w:r>
              <w:rPr>
                <w:rFonts w:ascii="Arial" w:hAnsi="Arial" w:cs="Arial"/>
                <w:b/>
                <w:bCs/>
                <w:iCs/>
                <w:sz w:val="20"/>
                <w:szCs w:val="20"/>
                <w:highlight w:val="yellow"/>
              </w:rPr>
              <w:t>AE</w:t>
            </w:r>
          </w:p>
        </w:tc>
        <w:tc>
          <w:tcPr>
            <w:tcW w:w="992" w:type="dxa"/>
            <w:tcBorders>
              <w:left w:val="nil"/>
              <w:bottom w:val="single" w:sz="4" w:space="0" w:color="000000"/>
              <w:right w:val="nil"/>
            </w:tcBorders>
          </w:tcPr>
          <w:p w14:paraId="7F19444D" w14:textId="13546F96" w:rsidR="000F4980" w:rsidRPr="00DF7BEC" w:rsidRDefault="00943CA8" w:rsidP="00AD21A0">
            <w:pPr>
              <w:pStyle w:val="Body"/>
              <w:spacing w:after="0"/>
              <w:jc w:val="left"/>
              <w:rPr>
                <w:rFonts w:ascii="Arial" w:hAnsi="Arial" w:cs="Arial"/>
                <w:b/>
                <w:bCs/>
                <w:iCs/>
                <w:sz w:val="20"/>
                <w:szCs w:val="20"/>
                <w:highlight w:val="yellow"/>
              </w:rPr>
            </w:pPr>
            <w:r>
              <w:rPr>
                <w:rFonts w:ascii="Arial" w:hAnsi="Arial" w:cs="Arial"/>
                <w:b/>
                <w:bCs/>
                <w:iCs/>
                <w:sz w:val="20"/>
                <w:szCs w:val="20"/>
                <w:highlight w:val="yellow"/>
              </w:rPr>
              <w:t>HPE</w:t>
            </w:r>
            <w:r w:rsidR="000F4980" w:rsidRPr="00DF7BEC">
              <w:rPr>
                <w:rFonts w:ascii="Arial" w:hAnsi="Arial" w:cs="Arial"/>
                <w:b/>
                <w:bCs/>
                <w:iCs/>
                <w:sz w:val="20"/>
                <w:szCs w:val="20"/>
                <w:highlight w:val="yellow"/>
              </w:rPr>
              <w:t xml:space="preserve"> </w:t>
            </w:r>
          </w:p>
        </w:tc>
        <w:tc>
          <w:tcPr>
            <w:tcW w:w="2977" w:type="dxa"/>
            <w:tcBorders>
              <w:left w:val="nil"/>
              <w:bottom w:val="single" w:sz="4" w:space="0" w:color="000000"/>
              <w:right w:val="nil"/>
            </w:tcBorders>
          </w:tcPr>
          <w:p w14:paraId="075E49CB" w14:textId="4155F681" w:rsidR="000F4980" w:rsidRPr="00DF7BEC" w:rsidRDefault="00AD21A0" w:rsidP="00AD21A0">
            <w:pPr>
              <w:pStyle w:val="Body"/>
              <w:spacing w:after="0"/>
              <w:jc w:val="left"/>
              <w:rPr>
                <w:rFonts w:ascii="Arial" w:hAnsi="Arial" w:cs="Arial"/>
                <w:b/>
                <w:bCs/>
                <w:iCs/>
                <w:sz w:val="20"/>
                <w:szCs w:val="20"/>
                <w:highlight w:val="yellow"/>
              </w:rPr>
            </w:pPr>
            <w:r w:rsidRPr="00DF7BEC">
              <w:rPr>
                <w:rFonts w:ascii="Arial" w:hAnsi="Arial" w:cs="Arial"/>
                <w:b/>
                <w:bCs/>
                <w:iCs/>
                <w:sz w:val="20"/>
                <w:szCs w:val="20"/>
                <w:highlight w:val="yellow"/>
                <w:lang w:val="fr-FR"/>
              </w:rPr>
              <w:t>Codex Alimentarius (2009)</w:t>
            </w:r>
          </w:p>
        </w:tc>
      </w:tr>
      <w:tr w:rsidR="000F4980" w:rsidRPr="00DF7BEC" w14:paraId="36498865" w14:textId="77777777" w:rsidTr="00943CA8">
        <w:trPr>
          <w:jc w:val="center"/>
        </w:trPr>
        <w:tc>
          <w:tcPr>
            <w:tcW w:w="3114" w:type="dxa"/>
            <w:tcBorders>
              <w:left w:val="nil"/>
              <w:bottom w:val="nil"/>
              <w:right w:val="nil"/>
            </w:tcBorders>
          </w:tcPr>
          <w:p w14:paraId="3BF57400" w14:textId="3512BFD4" w:rsidR="000F4980" w:rsidRPr="00DF7BEC" w:rsidRDefault="00925005"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Refraction index</w:t>
            </w:r>
          </w:p>
        </w:tc>
        <w:tc>
          <w:tcPr>
            <w:tcW w:w="1139" w:type="dxa"/>
            <w:tcBorders>
              <w:left w:val="nil"/>
              <w:bottom w:val="nil"/>
              <w:right w:val="nil"/>
            </w:tcBorders>
          </w:tcPr>
          <w:p w14:paraId="526FFDB0" w14:textId="6E791877" w:rsidR="000F4980" w:rsidRPr="00DF7BEC" w:rsidRDefault="00313F86"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1.46</w:t>
            </w:r>
          </w:p>
        </w:tc>
        <w:tc>
          <w:tcPr>
            <w:tcW w:w="992" w:type="dxa"/>
            <w:tcBorders>
              <w:left w:val="nil"/>
              <w:bottom w:val="nil"/>
              <w:right w:val="nil"/>
            </w:tcBorders>
          </w:tcPr>
          <w:p w14:paraId="2D64330A" w14:textId="50859D9B" w:rsidR="000F4980" w:rsidRPr="00DF7BEC" w:rsidRDefault="00313F86"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1.46</w:t>
            </w:r>
          </w:p>
        </w:tc>
        <w:tc>
          <w:tcPr>
            <w:tcW w:w="2977" w:type="dxa"/>
            <w:tcBorders>
              <w:left w:val="nil"/>
              <w:bottom w:val="nil"/>
              <w:right w:val="nil"/>
            </w:tcBorders>
          </w:tcPr>
          <w:p w14:paraId="7806C1E6" w14:textId="37D8EFD7" w:rsidR="000F4980" w:rsidRPr="00DF7BEC" w:rsidRDefault="00313F86"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lang w:val="fr-FR"/>
              </w:rPr>
              <w:t>1.463-1.478</w:t>
            </w:r>
          </w:p>
        </w:tc>
      </w:tr>
      <w:tr w:rsidR="000F4980" w:rsidRPr="00DF7BEC" w14:paraId="69F093A6" w14:textId="77777777" w:rsidTr="00943CA8">
        <w:trPr>
          <w:jc w:val="center"/>
        </w:trPr>
        <w:tc>
          <w:tcPr>
            <w:tcW w:w="3114" w:type="dxa"/>
            <w:tcBorders>
              <w:top w:val="nil"/>
              <w:left w:val="nil"/>
              <w:bottom w:val="nil"/>
              <w:right w:val="nil"/>
            </w:tcBorders>
          </w:tcPr>
          <w:p w14:paraId="3E025DA3" w14:textId="542F8072" w:rsidR="000F4980" w:rsidRPr="00DF7BEC" w:rsidRDefault="00925005"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Saponification index (mgKOH/g)</w:t>
            </w:r>
          </w:p>
        </w:tc>
        <w:tc>
          <w:tcPr>
            <w:tcW w:w="1139" w:type="dxa"/>
            <w:tcBorders>
              <w:top w:val="nil"/>
              <w:left w:val="nil"/>
              <w:bottom w:val="nil"/>
              <w:right w:val="nil"/>
            </w:tcBorders>
          </w:tcPr>
          <w:p w14:paraId="7BCF12F9" w14:textId="72491287" w:rsidR="000F4980" w:rsidRPr="00DF7BEC" w:rsidRDefault="00B60E4E"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200.46</w:t>
            </w:r>
          </w:p>
        </w:tc>
        <w:tc>
          <w:tcPr>
            <w:tcW w:w="992" w:type="dxa"/>
            <w:tcBorders>
              <w:top w:val="nil"/>
              <w:left w:val="nil"/>
              <w:bottom w:val="nil"/>
              <w:right w:val="nil"/>
            </w:tcBorders>
          </w:tcPr>
          <w:p w14:paraId="5217D5B7" w14:textId="051F57BB" w:rsidR="000F4980" w:rsidRPr="00DF7BEC" w:rsidRDefault="00B60E4E"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200.01</w:t>
            </w:r>
          </w:p>
        </w:tc>
        <w:tc>
          <w:tcPr>
            <w:tcW w:w="2977" w:type="dxa"/>
            <w:tcBorders>
              <w:top w:val="nil"/>
              <w:left w:val="nil"/>
              <w:bottom w:val="nil"/>
              <w:right w:val="nil"/>
            </w:tcBorders>
          </w:tcPr>
          <w:p w14:paraId="776E9FAC" w14:textId="2C0C07E2" w:rsidR="000F4980" w:rsidRPr="00DF7BEC" w:rsidRDefault="00B60E4E"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lang w:val="fr-FR"/>
              </w:rPr>
              <w:t>188-253</w:t>
            </w:r>
          </w:p>
        </w:tc>
      </w:tr>
      <w:tr w:rsidR="000F4980" w:rsidRPr="00DF7BEC" w14:paraId="78E96F7F" w14:textId="77777777" w:rsidTr="00943CA8">
        <w:trPr>
          <w:jc w:val="center"/>
        </w:trPr>
        <w:tc>
          <w:tcPr>
            <w:tcW w:w="3114" w:type="dxa"/>
            <w:tcBorders>
              <w:top w:val="nil"/>
              <w:left w:val="nil"/>
              <w:bottom w:val="nil"/>
              <w:right w:val="nil"/>
            </w:tcBorders>
          </w:tcPr>
          <w:p w14:paraId="4D5D4569" w14:textId="73BC822B" w:rsidR="000F4980" w:rsidRPr="00DF7BEC" w:rsidRDefault="00E91E0D"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Peroxide index (meqO</w:t>
            </w:r>
            <w:r w:rsidRPr="00DF7BEC">
              <w:rPr>
                <w:rFonts w:ascii="Arial" w:hAnsi="Arial" w:cs="Arial"/>
                <w:iCs/>
                <w:sz w:val="20"/>
                <w:szCs w:val="20"/>
                <w:highlight w:val="yellow"/>
                <w:vertAlign w:val="subscript"/>
              </w:rPr>
              <w:t>2</w:t>
            </w:r>
            <w:r w:rsidRPr="00DF7BEC">
              <w:rPr>
                <w:rFonts w:ascii="Arial" w:hAnsi="Arial" w:cs="Arial"/>
                <w:iCs/>
                <w:sz w:val="20"/>
                <w:szCs w:val="20"/>
                <w:highlight w:val="yellow"/>
              </w:rPr>
              <w:t>/Kg)</w:t>
            </w:r>
          </w:p>
        </w:tc>
        <w:tc>
          <w:tcPr>
            <w:tcW w:w="1139" w:type="dxa"/>
            <w:tcBorders>
              <w:top w:val="nil"/>
              <w:left w:val="nil"/>
              <w:bottom w:val="nil"/>
              <w:right w:val="nil"/>
            </w:tcBorders>
          </w:tcPr>
          <w:p w14:paraId="0E3C9B86" w14:textId="68E3BE6C" w:rsidR="000F4980" w:rsidRPr="00DF7BEC" w:rsidRDefault="00AE16F6"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0.65</w:t>
            </w:r>
          </w:p>
        </w:tc>
        <w:tc>
          <w:tcPr>
            <w:tcW w:w="992" w:type="dxa"/>
            <w:tcBorders>
              <w:top w:val="nil"/>
              <w:left w:val="nil"/>
              <w:bottom w:val="nil"/>
              <w:right w:val="nil"/>
            </w:tcBorders>
          </w:tcPr>
          <w:p w14:paraId="46271701" w14:textId="6402C520" w:rsidR="000F4980" w:rsidRPr="00DF7BEC" w:rsidRDefault="00AE16F6"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0.65</w:t>
            </w:r>
          </w:p>
        </w:tc>
        <w:tc>
          <w:tcPr>
            <w:tcW w:w="2977" w:type="dxa"/>
            <w:tcBorders>
              <w:top w:val="nil"/>
              <w:left w:val="nil"/>
              <w:bottom w:val="nil"/>
              <w:right w:val="nil"/>
            </w:tcBorders>
          </w:tcPr>
          <w:p w14:paraId="64AA6B76" w14:textId="565262EA" w:rsidR="000F4980" w:rsidRPr="00DF7BEC" w:rsidRDefault="00714387"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lang w:val="fr-FR"/>
              </w:rPr>
              <w:t>≤</w:t>
            </w:r>
            <w:r w:rsidR="00AE16F6" w:rsidRPr="00DF7BEC">
              <w:rPr>
                <w:rFonts w:ascii="Arial" w:hAnsi="Arial" w:cs="Arial"/>
                <w:iCs/>
                <w:sz w:val="20"/>
                <w:szCs w:val="20"/>
                <w:highlight w:val="yellow"/>
              </w:rPr>
              <w:t>15</w:t>
            </w:r>
          </w:p>
        </w:tc>
      </w:tr>
      <w:tr w:rsidR="000F4980" w:rsidRPr="000F4980" w14:paraId="17C3B240" w14:textId="77777777" w:rsidTr="00943CA8">
        <w:trPr>
          <w:jc w:val="center"/>
        </w:trPr>
        <w:tc>
          <w:tcPr>
            <w:tcW w:w="3114" w:type="dxa"/>
            <w:tcBorders>
              <w:top w:val="nil"/>
              <w:left w:val="nil"/>
              <w:right w:val="nil"/>
            </w:tcBorders>
          </w:tcPr>
          <w:p w14:paraId="2E674EFA" w14:textId="306533DF" w:rsidR="000F4980" w:rsidRPr="00DF7BEC" w:rsidRDefault="00313F86"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Acid index (</w:t>
            </w:r>
            <w:r w:rsidRPr="00DF7BEC">
              <w:rPr>
                <w:rFonts w:ascii="Arial" w:hAnsi="Arial" w:cs="Arial"/>
                <w:iCs/>
                <w:sz w:val="20"/>
                <w:szCs w:val="20"/>
                <w:highlight w:val="yellow"/>
                <w:lang w:val="fr-FR"/>
              </w:rPr>
              <w:t>mgKOH/g</w:t>
            </w:r>
            <w:r w:rsidRPr="00DF7BEC">
              <w:rPr>
                <w:rFonts w:ascii="Arial" w:hAnsi="Arial" w:cs="Arial"/>
                <w:iCs/>
                <w:sz w:val="20"/>
                <w:szCs w:val="20"/>
                <w:highlight w:val="yellow"/>
              </w:rPr>
              <w:t>)</w:t>
            </w:r>
          </w:p>
        </w:tc>
        <w:tc>
          <w:tcPr>
            <w:tcW w:w="1139" w:type="dxa"/>
            <w:tcBorders>
              <w:top w:val="nil"/>
              <w:left w:val="nil"/>
              <w:right w:val="nil"/>
            </w:tcBorders>
          </w:tcPr>
          <w:p w14:paraId="4C4D9FC4" w14:textId="7B6C798B" w:rsidR="000F4980" w:rsidRPr="00DF7BEC" w:rsidRDefault="00714387"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7.29</w:t>
            </w:r>
          </w:p>
        </w:tc>
        <w:tc>
          <w:tcPr>
            <w:tcW w:w="992" w:type="dxa"/>
            <w:tcBorders>
              <w:top w:val="nil"/>
              <w:left w:val="nil"/>
              <w:right w:val="nil"/>
            </w:tcBorders>
          </w:tcPr>
          <w:p w14:paraId="58F6FEF7" w14:textId="53D3DC24" w:rsidR="000F4980" w:rsidRPr="00DF7BEC" w:rsidRDefault="00714387"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7.29</w:t>
            </w:r>
          </w:p>
        </w:tc>
        <w:tc>
          <w:tcPr>
            <w:tcW w:w="2977" w:type="dxa"/>
            <w:tcBorders>
              <w:top w:val="nil"/>
              <w:left w:val="nil"/>
              <w:right w:val="nil"/>
            </w:tcBorders>
          </w:tcPr>
          <w:p w14:paraId="16A01EA1" w14:textId="36657107" w:rsidR="000F4980" w:rsidRPr="000F4980" w:rsidRDefault="00714387" w:rsidP="00AD21A0">
            <w:pPr>
              <w:pStyle w:val="Body"/>
              <w:spacing w:after="0"/>
              <w:jc w:val="left"/>
              <w:rPr>
                <w:rFonts w:ascii="Arial" w:hAnsi="Arial" w:cs="Arial"/>
                <w:iCs/>
                <w:sz w:val="20"/>
                <w:szCs w:val="20"/>
              </w:rPr>
            </w:pPr>
            <w:r w:rsidRPr="00DF7BEC">
              <w:rPr>
                <w:rFonts w:ascii="Arial" w:hAnsi="Arial" w:cs="Arial"/>
                <w:iCs/>
                <w:sz w:val="20"/>
                <w:szCs w:val="20"/>
                <w:highlight w:val="yellow"/>
                <w:lang w:val="fr-FR"/>
              </w:rPr>
              <w:t>≤4</w:t>
            </w:r>
          </w:p>
        </w:tc>
      </w:tr>
    </w:tbl>
    <w:p w14:paraId="0A98749E" w14:textId="67B75AE4" w:rsidR="00A91C1E" w:rsidRPr="00943CA8" w:rsidRDefault="00943CA8" w:rsidP="00D519F8">
      <w:pPr>
        <w:pStyle w:val="Body"/>
        <w:spacing w:after="0"/>
        <w:jc w:val="center"/>
        <w:rPr>
          <w:rFonts w:ascii="Arial" w:hAnsi="Arial" w:cs="Arial"/>
          <w:i/>
          <w:sz w:val="18"/>
          <w:szCs w:val="18"/>
        </w:rPr>
      </w:pPr>
      <w:r w:rsidRPr="009753D5">
        <w:rPr>
          <w:rFonts w:ascii="Arial" w:hAnsi="Arial" w:cs="Arial"/>
          <w:i/>
          <w:sz w:val="18"/>
          <w:szCs w:val="18"/>
        </w:rPr>
        <w:t>AE:</w:t>
      </w:r>
      <w:r>
        <w:rPr>
          <w:rFonts w:ascii="Arial" w:hAnsi="Arial" w:cs="Arial"/>
          <w:i/>
          <w:sz w:val="18"/>
          <w:szCs w:val="18"/>
        </w:rPr>
        <w:t xml:space="preserve"> </w:t>
      </w:r>
      <w:r w:rsidRPr="00943CA8">
        <w:rPr>
          <w:rFonts w:ascii="Arial" w:hAnsi="Arial" w:cs="Arial"/>
          <w:i/>
          <w:iCs/>
          <w:sz w:val="18"/>
          <w:szCs w:val="18"/>
        </w:rPr>
        <w:t>Oil from artisanal extraction</w:t>
      </w:r>
      <w:r>
        <w:rPr>
          <w:rFonts w:ascii="Arial" w:hAnsi="Arial" w:cs="Arial"/>
          <w:i/>
          <w:iCs/>
          <w:sz w:val="18"/>
          <w:szCs w:val="18"/>
        </w:rPr>
        <w:t xml:space="preserve">; </w:t>
      </w:r>
      <w:r w:rsidRPr="009753D5">
        <w:rPr>
          <w:rFonts w:ascii="Arial" w:hAnsi="Arial" w:cs="Arial"/>
          <w:i/>
          <w:iCs/>
          <w:sz w:val="18"/>
          <w:szCs w:val="18"/>
        </w:rPr>
        <w:t>HPE</w:t>
      </w:r>
      <w:r>
        <w:rPr>
          <w:rFonts w:ascii="Arial" w:hAnsi="Arial" w:cs="Arial"/>
          <w:i/>
          <w:iCs/>
          <w:sz w:val="18"/>
          <w:szCs w:val="18"/>
        </w:rPr>
        <w:t xml:space="preserve">: </w:t>
      </w:r>
      <w:r w:rsidRPr="00943CA8">
        <w:rPr>
          <w:rFonts w:ascii="Arial" w:hAnsi="Arial" w:cs="Arial"/>
          <w:i/>
          <w:iCs/>
          <w:sz w:val="18"/>
          <w:szCs w:val="18"/>
        </w:rPr>
        <w:t>Oil from hydraulic press extraction</w:t>
      </w:r>
    </w:p>
    <w:p w14:paraId="6B0F1532" w14:textId="77777777" w:rsidR="00943CA8" w:rsidRPr="00943CA8" w:rsidRDefault="00943CA8" w:rsidP="00D519F8">
      <w:pPr>
        <w:pStyle w:val="Body"/>
        <w:spacing w:after="0"/>
        <w:jc w:val="center"/>
        <w:rPr>
          <w:rFonts w:ascii="Arial" w:hAnsi="Arial" w:cs="Arial"/>
          <w:iCs/>
        </w:rPr>
      </w:pPr>
    </w:p>
    <w:p w14:paraId="2CAF8033" w14:textId="3CA3E8F8" w:rsidR="008C6ED6" w:rsidRDefault="003E368F" w:rsidP="00441B6F">
      <w:pPr>
        <w:pStyle w:val="Body"/>
        <w:spacing w:after="0"/>
        <w:rPr>
          <w:rFonts w:ascii="Arial" w:hAnsi="Arial" w:cs="Arial"/>
          <w:iCs/>
        </w:rPr>
      </w:pPr>
      <w:r w:rsidRPr="00DB582A">
        <w:rPr>
          <w:rFonts w:ascii="Arial" w:hAnsi="Arial" w:cs="Arial"/>
          <w:iCs/>
          <w:highlight w:val="yellow"/>
        </w:rPr>
        <w:t xml:space="preserve">The saponification </w:t>
      </w:r>
      <w:r w:rsidR="002357FE" w:rsidRPr="00DB582A">
        <w:rPr>
          <w:rFonts w:ascii="Arial" w:hAnsi="Arial" w:cs="Arial"/>
          <w:iCs/>
          <w:highlight w:val="yellow"/>
        </w:rPr>
        <w:t>index</w:t>
      </w:r>
      <w:r w:rsidRPr="00DB582A">
        <w:rPr>
          <w:rFonts w:ascii="Arial" w:hAnsi="Arial" w:cs="Arial"/>
          <w:iCs/>
          <w:highlight w:val="yellow"/>
        </w:rPr>
        <w:t xml:space="preserve"> of a fat </w:t>
      </w:r>
      <w:r w:rsidR="002357FE" w:rsidRPr="00DB582A">
        <w:rPr>
          <w:rFonts w:ascii="Arial" w:hAnsi="Arial" w:cs="Arial"/>
          <w:iCs/>
          <w:highlight w:val="yellow"/>
        </w:rPr>
        <w:t>informs on</w:t>
      </w:r>
      <w:r w:rsidRPr="00DB582A">
        <w:rPr>
          <w:rFonts w:ascii="Arial" w:hAnsi="Arial" w:cs="Arial"/>
          <w:iCs/>
          <w:highlight w:val="yellow"/>
        </w:rPr>
        <w:t xml:space="preserve"> the length of the carbon chain of the fatty acids that make up that fat. It is higher the shorter the carbon chain of the fatty acids (Azzaz et al., 2020).</w:t>
      </w:r>
      <w:r w:rsidR="0057261A" w:rsidRPr="00DB582A">
        <w:rPr>
          <w:rFonts w:ascii="Arial" w:hAnsi="Arial" w:cs="Arial"/>
          <w:iCs/>
          <w:highlight w:val="yellow"/>
        </w:rPr>
        <w:t xml:space="preserve"> The saponification index of </w:t>
      </w:r>
      <w:r w:rsidR="0057261A" w:rsidRPr="00DB582A">
        <w:rPr>
          <w:rFonts w:ascii="Arial" w:hAnsi="Arial" w:cs="Arial"/>
          <w:i/>
          <w:highlight w:val="yellow"/>
        </w:rPr>
        <w:t>Carapa procera</w:t>
      </w:r>
      <w:r w:rsidR="0057261A" w:rsidRPr="00DB582A">
        <w:rPr>
          <w:rFonts w:ascii="Arial" w:hAnsi="Arial" w:cs="Arial"/>
          <w:iCs/>
          <w:highlight w:val="yellow"/>
        </w:rPr>
        <w:t xml:space="preserve"> oil (200.46 mgKOH/g oil and 200.01 mg KOH/g oil) are close to that found by kan et al. (2020).</w:t>
      </w:r>
      <w:r w:rsidR="00DB582A" w:rsidRPr="00DB582A">
        <w:rPr>
          <w:rFonts w:ascii="Arial" w:hAnsi="Arial" w:cs="Arial"/>
          <w:iCs/>
          <w:highlight w:val="yellow"/>
        </w:rPr>
        <w:t xml:space="preserve"> The acid index of a fat is a good indicator for determining its level of spoilage. The </w:t>
      </w:r>
      <w:r w:rsidR="00DB582A" w:rsidRPr="00DB582A">
        <w:rPr>
          <w:rFonts w:ascii="Arial" w:hAnsi="Arial" w:cs="Arial"/>
          <w:i/>
          <w:highlight w:val="yellow"/>
        </w:rPr>
        <w:t>Carapa procera</w:t>
      </w:r>
      <w:r w:rsidR="00DB582A" w:rsidRPr="00DB582A">
        <w:rPr>
          <w:rFonts w:ascii="Arial" w:hAnsi="Arial" w:cs="Arial"/>
          <w:iCs/>
          <w:highlight w:val="yellow"/>
        </w:rPr>
        <w:t xml:space="preserve"> oils studied here have an acid index of 7.29 mgKOH/g of oil. This acidity is higher than the maximum value recommended by the Codex Alimentarius (2009) (4 mg KOH/g). It should be noted that a low acid value characterizes good purity and better stability of an oil at room </w:t>
      </w:r>
      <w:r w:rsidR="00DB582A" w:rsidRPr="00EE4C32">
        <w:rPr>
          <w:rFonts w:ascii="Arial" w:hAnsi="Arial" w:cs="Arial"/>
          <w:iCs/>
          <w:highlight w:val="yellow"/>
        </w:rPr>
        <w:t>temperature.</w:t>
      </w:r>
      <w:r w:rsidR="00A7614C" w:rsidRPr="00EE4C32">
        <w:rPr>
          <w:rFonts w:ascii="Arial" w:hAnsi="Arial" w:cs="Arial"/>
          <w:iCs/>
          <w:highlight w:val="yellow"/>
        </w:rPr>
        <w:t xml:space="preserve"> Since </w:t>
      </w:r>
      <w:r w:rsidR="00A7614C" w:rsidRPr="00A7614C">
        <w:rPr>
          <w:rFonts w:ascii="Arial" w:hAnsi="Arial" w:cs="Arial"/>
          <w:iCs/>
          <w:highlight w:val="yellow"/>
        </w:rPr>
        <w:t xml:space="preserve">this criterion is not met for </w:t>
      </w:r>
      <w:r w:rsidR="00A7614C" w:rsidRPr="00A7614C">
        <w:rPr>
          <w:rFonts w:ascii="Arial" w:hAnsi="Arial" w:cs="Arial"/>
          <w:i/>
          <w:highlight w:val="yellow"/>
        </w:rPr>
        <w:t>Carapa procera</w:t>
      </w:r>
      <w:r w:rsidR="00A7614C" w:rsidRPr="00A7614C">
        <w:rPr>
          <w:rFonts w:ascii="Arial" w:hAnsi="Arial" w:cs="Arial"/>
          <w:iCs/>
          <w:highlight w:val="yellow"/>
        </w:rPr>
        <w:t xml:space="preserve"> oil, it is therefore necessary that conditioning precautions be taken in order to limit a probable subsequent denaturation of this oil (</w:t>
      </w:r>
      <w:r w:rsidR="00B40977">
        <w:rPr>
          <w:rFonts w:ascii="Arial" w:hAnsi="Arial" w:cs="Arial"/>
          <w:iCs/>
          <w:highlight w:val="yellow"/>
        </w:rPr>
        <w:t>Da</w:t>
      </w:r>
      <w:r w:rsidR="00A7614C" w:rsidRPr="00A7614C">
        <w:rPr>
          <w:rFonts w:ascii="Arial" w:hAnsi="Arial" w:cs="Arial"/>
          <w:iCs/>
          <w:highlight w:val="yellow"/>
        </w:rPr>
        <w:t>houenon-Ahoussi et al., 2012</w:t>
      </w:r>
      <w:r w:rsidR="00A7614C" w:rsidRPr="00B2685E">
        <w:rPr>
          <w:rFonts w:ascii="Arial" w:hAnsi="Arial" w:cs="Arial"/>
          <w:iCs/>
          <w:highlight w:val="yellow"/>
        </w:rPr>
        <w:t>).</w:t>
      </w:r>
      <w:r w:rsidR="003F61BE" w:rsidRPr="00B2685E">
        <w:rPr>
          <w:rFonts w:ascii="Arial" w:hAnsi="Arial" w:cs="Arial"/>
          <w:iCs/>
          <w:highlight w:val="yellow"/>
        </w:rPr>
        <w:t xml:space="preserve"> </w:t>
      </w:r>
      <w:r w:rsidR="00B2685E" w:rsidRPr="00B2685E">
        <w:rPr>
          <w:rFonts w:ascii="Arial" w:hAnsi="Arial" w:cs="Arial"/>
          <w:iCs/>
          <w:highlight w:val="yellow"/>
        </w:rPr>
        <w:t>The peroxide index is linked to storage conditions and extraction methods. It is a very useful criterion that allows to assess the early stages of oxidative deterioration (Mbaye et al., 201</w:t>
      </w:r>
      <w:r w:rsidR="00FD4B2D">
        <w:rPr>
          <w:rFonts w:ascii="Arial" w:hAnsi="Arial" w:cs="Arial"/>
          <w:iCs/>
          <w:highlight w:val="yellow"/>
        </w:rPr>
        <w:t>3</w:t>
      </w:r>
      <w:r w:rsidR="00B2685E" w:rsidRPr="00830153">
        <w:rPr>
          <w:rFonts w:ascii="Arial" w:hAnsi="Arial" w:cs="Arial"/>
          <w:iCs/>
          <w:highlight w:val="yellow"/>
        </w:rPr>
        <w:t xml:space="preserve">). </w:t>
      </w:r>
      <w:r w:rsidR="00E14949" w:rsidRPr="00830153">
        <w:rPr>
          <w:rFonts w:ascii="Arial" w:hAnsi="Arial" w:cs="Arial"/>
          <w:iCs/>
          <w:highlight w:val="yellow"/>
        </w:rPr>
        <w:t>The peroxide index obtained</w:t>
      </w:r>
      <w:r w:rsidR="0043496C" w:rsidRPr="00830153">
        <w:rPr>
          <w:rFonts w:ascii="Arial" w:hAnsi="Arial" w:cs="Arial"/>
          <w:iCs/>
          <w:highlight w:val="yellow"/>
        </w:rPr>
        <w:t xml:space="preserve"> (</w:t>
      </w:r>
      <w:r w:rsidR="00E14949" w:rsidRPr="00830153">
        <w:rPr>
          <w:rFonts w:ascii="Arial" w:hAnsi="Arial" w:cs="Arial"/>
          <w:iCs/>
          <w:highlight w:val="yellow"/>
        </w:rPr>
        <w:t>0.65 meqO</w:t>
      </w:r>
      <w:r w:rsidR="00E14949" w:rsidRPr="00830153">
        <w:rPr>
          <w:rFonts w:ascii="Arial" w:hAnsi="Arial" w:cs="Arial"/>
          <w:iCs/>
          <w:highlight w:val="yellow"/>
          <w:vertAlign w:val="subscript"/>
        </w:rPr>
        <w:t>2</w:t>
      </w:r>
      <w:r w:rsidR="00E14949" w:rsidRPr="00830153">
        <w:rPr>
          <w:rFonts w:ascii="Arial" w:hAnsi="Arial" w:cs="Arial"/>
          <w:iCs/>
          <w:highlight w:val="yellow"/>
        </w:rPr>
        <w:t>/kg</w:t>
      </w:r>
      <w:r w:rsidR="0043496C" w:rsidRPr="00830153">
        <w:rPr>
          <w:rFonts w:ascii="Arial" w:hAnsi="Arial" w:cs="Arial"/>
          <w:iCs/>
          <w:highlight w:val="yellow"/>
        </w:rPr>
        <w:t>)</w:t>
      </w:r>
      <w:r w:rsidR="00E14949" w:rsidRPr="00830153">
        <w:rPr>
          <w:rFonts w:ascii="Arial" w:hAnsi="Arial" w:cs="Arial"/>
          <w:iCs/>
          <w:highlight w:val="yellow"/>
        </w:rPr>
        <w:t>, is relatively low; this indicates a high resistance of the oil to oxidation. This value is lower than 15 meqO</w:t>
      </w:r>
      <w:r w:rsidR="00E14949" w:rsidRPr="00830153">
        <w:rPr>
          <w:rFonts w:ascii="Arial" w:hAnsi="Arial" w:cs="Arial"/>
          <w:iCs/>
          <w:highlight w:val="yellow"/>
          <w:vertAlign w:val="subscript"/>
        </w:rPr>
        <w:t>2</w:t>
      </w:r>
      <w:r w:rsidR="00E14949" w:rsidRPr="00830153">
        <w:rPr>
          <w:rFonts w:ascii="Arial" w:hAnsi="Arial" w:cs="Arial"/>
          <w:iCs/>
          <w:highlight w:val="yellow"/>
        </w:rPr>
        <w:t>/kg, which characterizes most conventional edible oils such as soybean and corn oils (Codex Alimentarius, 2009</w:t>
      </w:r>
      <w:r w:rsidR="00E14949" w:rsidRPr="00172C37">
        <w:rPr>
          <w:rFonts w:ascii="Arial" w:hAnsi="Arial" w:cs="Arial"/>
          <w:iCs/>
          <w:highlight w:val="yellow"/>
        </w:rPr>
        <w:t>).</w:t>
      </w:r>
      <w:r w:rsidR="00830153" w:rsidRPr="00172C37">
        <w:rPr>
          <w:rFonts w:ascii="Arial" w:hAnsi="Arial" w:cs="Arial"/>
          <w:iCs/>
          <w:highlight w:val="yellow"/>
        </w:rPr>
        <w:t xml:space="preserve"> </w:t>
      </w:r>
      <w:r w:rsidR="008551BE">
        <w:rPr>
          <w:rFonts w:ascii="Arial" w:hAnsi="Arial" w:cs="Arial"/>
          <w:iCs/>
          <w:highlight w:val="yellow"/>
        </w:rPr>
        <w:t>I</w:t>
      </w:r>
      <w:r w:rsidR="008E2FEF" w:rsidRPr="00172C37">
        <w:rPr>
          <w:rFonts w:ascii="Arial" w:hAnsi="Arial" w:cs="Arial"/>
          <w:iCs/>
          <w:highlight w:val="yellow"/>
        </w:rPr>
        <w:t xml:space="preserve">t is lower than that found by Kan et al. (2020) and higher than that of Novidzro et al. (2019) concerning </w:t>
      </w:r>
      <w:r w:rsidR="00172C37" w:rsidRPr="00172C37">
        <w:rPr>
          <w:rFonts w:ascii="Arial" w:hAnsi="Arial" w:cs="Arial"/>
          <w:i/>
          <w:highlight w:val="yellow"/>
        </w:rPr>
        <w:t>Griffonia simplicifolia</w:t>
      </w:r>
      <w:r w:rsidR="00172C37" w:rsidRPr="00172C37">
        <w:rPr>
          <w:rFonts w:ascii="Arial" w:hAnsi="Arial" w:cs="Arial"/>
          <w:iCs/>
          <w:highlight w:val="yellow"/>
        </w:rPr>
        <w:t xml:space="preserve"> </w:t>
      </w:r>
      <w:r w:rsidR="00172C37" w:rsidRPr="00DF7656">
        <w:rPr>
          <w:rFonts w:ascii="Arial" w:hAnsi="Arial" w:cs="Arial"/>
          <w:iCs/>
          <w:highlight w:val="yellow"/>
        </w:rPr>
        <w:t>seed oil obtained by Soxhlet extraction</w:t>
      </w:r>
      <w:r w:rsidR="008E2FEF" w:rsidRPr="00DF7656">
        <w:rPr>
          <w:rFonts w:ascii="Arial" w:hAnsi="Arial" w:cs="Arial"/>
          <w:iCs/>
          <w:highlight w:val="yellow"/>
        </w:rPr>
        <w:t>.</w:t>
      </w:r>
      <w:r w:rsidR="00DF7656" w:rsidRPr="00DF7656">
        <w:rPr>
          <w:highlight w:val="yellow"/>
        </w:rPr>
        <w:t xml:space="preserve"> </w:t>
      </w:r>
      <w:r w:rsidR="00DF7656" w:rsidRPr="00DF7656">
        <w:rPr>
          <w:rFonts w:ascii="Arial" w:hAnsi="Arial" w:cs="Arial"/>
          <w:i/>
          <w:highlight w:val="yellow"/>
        </w:rPr>
        <w:t>C</w:t>
      </w:r>
      <w:r w:rsidR="008551BE">
        <w:rPr>
          <w:rFonts w:ascii="Arial" w:hAnsi="Arial" w:cs="Arial"/>
          <w:i/>
          <w:highlight w:val="yellow"/>
        </w:rPr>
        <w:t>.</w:t>
      </w:r>
      <w:r w:rsidR="00DF7656" w:rsidRPr="00DF7656">
        <w:rPr>
          <w:rFonts w:ascii="Arial" w:hAnsi="Arial" w:cs="Arial"/>
          <w:i/>
          <w:highlight w:val="yellow"/>
        </w:rPr>
        <w:t xml:space="preserve"> procera</w:t>
      </w:r>
      <w:r w:rsidR="00DF7656" w:rsidRPr="00DF7656">
        <w:rPr>
          <w:rFonts w:ascii="Arial" w:hAnsi="Arial" w:cs="Arial"/>
          <w:iCs/>
          <w:highlight w:val="yellow"/>
        </w:rPr>
        <w:t xml:space="preserve"> oil is therefore characterized by good stability against oxidation.</w:t>
      </w:r>
    </w:p>
    <w:p w14:paraId="20368B3C" w14:textId="77777777" w:rsidR="008C6ED6" w:rsidRDefault="008C6ED6" w:rsidP="00441B6F">
      <w:pPr>
        <w:pStyle w:val="Body"/>
        <w:spacing w:after="0"/>
        <w:rPr>
          <w:rFonts w:ascii="Arial" w:hAnsi="Arial" w:cs="Arial"/>
          <w:iCs/>
        </w:rPr>
      </w:pPr>
    </w:p>
    <w:p w14:paraId="1565AEB9" w14:textId="29A7C28A" w:rsidR="00062B01" w:rsidRPr="00910878" w:rsidRDefault="00062B01" w:rsidP="00062B01">
      <w:pPr>
        <w:pStyle w:val="Body"/>
        <w:spacing w:after="0"/>
        <w:rPr>
          <w:rFonts w:ascii="Arial" w:hAnsi="Arial" w:cs="Arial"/>
          <w:highlight w:val="yellow"/>
        </w:rPr>
      </w:pPr>
      <w:r w:rsidRPr="001E6785">
        <w:rPr>
          <w:rFonts w:ascii="Arial" w:hAnsi="Arial" w:cs="Arial"/>
          <w:b/>
          <w:caps/>
          <w:sz w:val="22"/>
          <w:highlight w:val="yellow"/>
        </w:rPr>
        <w:t>3</w:t>
      </w:r>
      <w:r w:rsidRPr="00062B01">
        <w:rPr>
          <w:rFonts w:ascii="Arial" w:hAnsi="Arial" w:cs="Arial"/>
          <w:b/>
          <w:caps/>
          <w:sz w:val="22"/>
          <w:highlight w:val="yellow"/>
        </w:rPr>
        <w:t xml:space="preserve">.4 </w:t>
      </w:r>
      <w:r w:rsidR="00FD0B8C">
        <w:rPr>
          <w:rFonts w:ascii="Arial" w:hAnsi="Arial" w:cs="Arial"/>
          <w:b/>
          <w:bCs/>
          <w:sz w:val="22"/>
          <w:highlight w:val="yellow"/>
        </w:rPr>
        <w:t xml:space="preserve">Chemical composition of </w:t>
      </w:r>
      <w:r w:rsidR="00FD0B8C" w:rsidRPr="00FD0B8C">
        <w:rPr>
          <w:rFonts w:ascii="Arial" w:hAnsi="Arial" w:cs="Arial"/>
          <w:b/>
          <w:bCs/>
          <w:i/>
          <w:sz w:val="22"/>
          <w:highlight w:val="yellow"/>
        </w:rPr>
        <w:t>Carapa procera</w:t>
      </w:r>
      <w:r w:rsidR="00FD0B8C" w:rsidRPr="00FD0B8C">
        <w:rPr>
          <w:rFonts w:ascii="Arial" w:hAnsi="Arial" w:cs="Arial"/>
          <w:b/>
          <w:bCs/>
          <w:iCs/>
          <w:sz w:val="22"/>
          <w:highlight w:val="yellow"/>
        </w:rPr>
        <w:t xml:space="preserve"> oil</w:t>
      </w:r>
      <w:r w:rsidR="00FD0B8C">
        <w:rPr>
          <w:rFonts w:ascii="Arial" w:hAnsi="Arial" w:cs="Arial"/>
          <w:b/>
          <w:bCs/>
          <w:iCs/>
          <w:sz w:val="22"/>
          <w:highlight w:val="yellow"/>
        </w:rPr>
        <w:t>s</w:t>
      </w:r>
      <w:r w:rsidRPr="00062B01">
        <w:rPr>
          <w:rFonts w:ascii="Arial" w:hAnsi="Arial" w:cs="Arial"/>
          <w:b/>
          <w:bCs/>
          <w:sz w:val="22"/>
          <w:highlight w:val="yellow"/>
        </w:rPr>
        <w:t xml:space="preserve"> </w:t>
      </w:r>
    </w:p>
    <w:p w14:paraId="78ECACCC" w14:textId="77777777" w:rsidR="00062B01" w:rsidRDefault="00062B01" w:rsidP="00062B01">
      <w:pPr>
        <w:pStyle w:val="Body"/>
        <w:spacing w:after="0"/>
        <w:rPr>
          <w:rFonts w:ascii="Arial" w:hAnsi="Arial" w:cs="Arial"/>
          <w:highlight w:val="yellow"/>
        </w:rPr>
      </w:pPr>
    </w:p>
    <w:p w14:paraId="03ADFDE7" w14:textId="53B865E5" w:rsidR="00673FFD" w:rsidRDefault="00EE6795" w:rsidP="00673FFD">
      <w:pPr>
        <w:pStyle w:val="Body"/>
        <w:spacing w:after="0"/>
        <w:rPr>
          <w:rFonts w:ascii="Arial" w:hAnsi="Arial" w:cs="Arial"/>
        </w:rPr>
      </w:pPr>
      <w:r w:rsidRPr="00466B88">
        <w:rPr>
          <w:rFonts w:ascii="Arial" w:hAnsi="Arial" w:cs="Arial"/>
          <w:highlight w:val="yellow"/>
        </w:rPr>
        <w:t>Fatty acids are considered a genetic code. They are the major constituents with which the oil’s nature is identified (Ollivier</w:t>
      </w:r>
      <w:r w:rsidR="00DD3208" w:rsidRPr="00466B88">
        <w:rPr>
          <w:rFonts w:ascii="Arial" w:hAnsi="Arial" w:cs="Arial"/>
          <w:highlight w:val="yellow"/>
        </w:rPr>
        <w:t xml:space="preserve"> et al.</w:t>
      </w:r>
      <w:r w:rsidRPr="00466B88">
        <w:rPr>
          <w:rFonts w:ascii="Arial" w:hAnsi="Arial" w:cs="Arial"/>
          <w:highlight w:val="yellow"/>
        </w:rPr>
        <w:t>, 20</w:t>
      </w:r>
      <w:r w:rsidR="00DD3208" w:rsidRPr="00466B88">
        <w:rPr>
          <w:rFonts w:ascii="Arial" w:hAnsi="Arial" w:cs="Arial"/>
          <w:highlight w:val="yellow"/>
        </w:rPr>
        <w:t>15</w:t>
      </w:r>
      <w:r w:rsidRPr="00466B88">
        <w:rPr>
          <w:rFonts w:ascii="Arial" w:hAnsi="Arial" w:cs="Arial"/>
          <w:highlight w:val="yellow"/>
        </w:rPr>
        <w:t>).</w:t>
      </w:r>
      <w:r w:rsidR="00673FFD">
        <w:rPr>
          <w:rFonts w:ascii="Arial" w:hAnsi="Arial" w:cs="Arial"/>
          <w:highlight w:val="yellow"/>
        </w:rPr>
        <w:t xml:space="preserve"> </w:t>
      </w:r>
      <w:r w:rsidR="00673FFD" w:rsidRPr="00466B88">
        <w:rPr>
          <w:rFonts w:ascii="Arial" w:hAnsi="Arial" w:cs="Arial"/>
          <w:highlight w:val="yellow"/>
        </w:rPr>
        <w:t xml:space="preserve">The </w:t>
      </w:r>
      <w:r w:rsidR="00673FFD">
        <w:rPr>
          <w:rFonts w:ascii="Arial" w:hAnsi="Arial" w:cs="Arial"/>
          <w:highlight w:val="yellow"/>
        </w:rPr>
        <w:t>chemical</w:t>
      </w:r>
      <w:r w:rsidR="00673FFD" w:rsidRPr="00466B88">
        <w:rPr>
          <w:rFonts w:ascii="Arial" w:hAnsi="Arial" w:cs="Arial"/>
          <w:highlight w:val="yellow"/>
        </w:rPr>
        <w:t xml:space="preserve"> composition of </w:t>
      </w:r>
      <w:r w:rsidR="00673FFD" w:rsidRPr="00466B88">
        <w:rPr>
          <w:rFonts w:ascii="Arial" w:hAnsi="Arial" w:cs="Arial"/>
          <w:i/>
          <w:iCs/>
          <w:highlight w:val="yellow"/>
        </w:rPr>
        <w:t>Carapa procera</w:t>
      </w:r>
      <w:r w:rsidR="00673FFD" w:rsidRPr="00466B88">
        <w:rPr>
          <w:rFonts w:ascii="Arial" w:hAnsi="Arial" w:cs="Arial"/>
          <w:highlight w:val="yellow"/>
        </w:rPr>
        <w:t xml:space="preserve"> oil</w:t>
      </w:r>
      <w:r w:rsidR="00673FFD">
        <w:rPr>
          <w:rFonts w:ascii="Arial" w:hAnsi="Arial" w:cs="Arial"/>
          <w:highlight w:val="yellow"/>
        </w:rPr>
        <w:t>s</w:t>
      </w:r>
      <w:r w:rsidR="00673FFD" w:rsidRPr="00466B88">
        <w:rPr>
          <w:rFonts w:ascii="Arial" w:hAnsi="Arial" w:cs="Arial"/>
          <w:highlight w:val="yellow"/>
        </w:rPr>
        <w:t xml:space="preserve"> obtained using artisanal </w:t>
      </w:r>
      <w:r w:rsidR="00253BF6">
        <w:rPr>
          <w:rFonts w:ascii="Arial" w:hAnsi="Arial" w:cs="Arial"/>
          <w:highlight w:val="yellow"/>
        </w:rPr>
        <w:t xml:space="preserve">(AE) </w:t>
      </w:r>
      <w:r w:rsidR="00673FFD">
        <w:rPr>
          <w:rFonts w:ascii="Arial" w:hAnsi="Arial" w:cs="Arial"/>
          <w:highlight w:val="yellow"/>
        </w:rPr>
        <w:t xml:space="preserve">and hydraulic press </w:t>
      </w:r>
      <w:r w:rsidR="00253BF6">
        <w:rPr>
          <w:rFonts w:ascii="Arial" w:hAnsi="Arial" w:cs="Arial"/>
          <w:highlight w:val="yellow"/>
        </w:rPr>
        <w:t xml:space="preserve">(HPE) </w:t>
      </w:r>
      <w:r w:rsidR="00673FFD">
        <w:rPr>
          <w:rFonts w:ascii="Arial" w:hAnsi="Arial" w:cs="Arial"/>
          <w:highlight w:val="yellow"/>
        </w:rPr>
        <w:t xml:space="preserve">extraction </w:t>
      </w:r>
      <w:r w:rsidR="00673FFD" w:rsidRPr="00466B88">
        <w:rPr>
          <w:rFonts w:ascii="Arial" w:hAnsi="Arial" w:cs="Arial"/>
          <w:highlight w:val="yellow"/>
        </w:rPr>
        <w:t>method</w:t>
      </w:r>
      <w:r w:rsidR="00673FFD">
        <w:rPr>
          <w:rFonts w:ascii="Arial" w:hAnsi="Arial" w:cs="Arial"/>
          <w:highlight w:val="yellow"/>
        </w:rPr>
        <w:t>s</w:t>
      </w:r>
      <w:r w:rsidR="00673FFD" w:rsidRPr="00466B88">
        <w:rPr>
          <w:rFonts w:ascii="Arial" w:hAnsi="Arial" w:cs="Arial"/>
          <w:highlight w:val="yellow"/>
        </w:rPr>
        <w:t xml:space="preserve"> is given in Table 14</w:t>
      </w:r>
      <w:r w:rsidR="00673FFD" w:rsidRPr="0016794A">
        <w:rPr>
          <w:rFonts w:ascii="Arial" w:hAnsi="Arial" w:cs="Arial"/>
          <w:highlight w:val="yellow"/>
        </w:rPr>
        <w:t>.</w:t>
      </w:r>
      <w:r w:rsidR="00EE4C32" w:rsidRPr="0016794A">
        <w:rPr>
          <w:rFonts w:ascii="Arial" w:hAnsi="Arial" w:cs="Arial"/>
          <w:highlight w:val="yellow"/>
        </w:rPr>
        <w:t xml:space="preserve"> Four </w:t>
      </w:r>
      <w:r w:rsidR="00EE4C32">
        <w:rPr>
          <w:rFonts w:ascii="Arial" w:hAnsi="Arial" w:cs="Arial"/>
          <w:highlight w:val="yellow"/>
        </w:rPr>
        <w:t xml:space="preserve">(4) </w:t>
      </w:r>
      <w:r w:rsidR="00EE4C32" w:rsidRPr="00EE4C32">
        <w:rPr>
          <w:rFonts w:ascii="Arial" w:hAnsi="Arial" w:cs="Arial"/>
          <w:highlight w:val="yellow"/>
        </w:rPr>
        <w:t xml:space="preserve">compounds were identified from </w:t>
      </w:r>
      <w:r w:rsidR="00253BF6">
        <w:rPr>
          <w:rFonts w:ascii="Arial" w:hAnsi="Arial" w:cs="Arial"/>
          <w:highlight w:val="yellow"/>
        </w:rPr>
        <w:t>AE</w:t>
      </w:r>
      <w:r w:rsidR="00EE4C32" w:rsidRPr="00EE4C32">
        <w:rPr>
          <w:rFonts w:ascii="Arial" w:hAnsi="Arial" w:cs="Arial"/>
          <w:highlight w:val="yellow"/>
        </w:rPr>
        <w:t xml:space="preserve"> and eleven</w:t>
      </w:r>
      <w:r w:rsidR="00EE4C32">
        <w:rPr>
          <w:rFonts w:ascii="Arial" w:hAnsi="Arial" w:cs="Arial"/>
          <w:highlight w:val="yellow"/>
        </w:rPr>
        <w:t xml:space="preserve"> (11)</w:t>
      </w:r>
      <w:r w:rsidR="00EE4C32" w:rsidRPr="00EE4C32">
        <w:rPr>
          <w:rFonts w:ascii="Arial" w:hAnsi="Arial" w:cs="Arial"/>
          <w:highlight w:val="yellow"/>
        </w:rPr>
        <w:t xml:space="preserve"> from </w:t>
      </w:r>
      <w:r w:rsidR="00253BF6">
        <w:rPr>
          <w:rFonts w:ascii="Arial" w:hAnsi="Arial" w:cs="Arial"/>
          <w:highlight w:val="yellow"/>
        </w:rPr>
        <w:t>HPE</w:t>
      </w:r>
      <w:r w:rsidR="00EE4C32" w:rsidRPr="00EE4C32">
        <w:rPr>
          <w:rFonts w:ascii="Arial" w:hAnsi="Arial" w:cs="Arial"/>
          <w:highlight w:val="yellow"/>
        </w:rPr>
        <w:t>.</w:t>
      </w:r>
    </w:p>
    <w:p w14:paraId="16E54435" w14:textId="77777777" w:rsidR="00FD0B8C" w:rsidRDefault="00FD0B8C" w:rsidP="00062B01">
      <w:pPr>
        <w:pStyle w:val="Body"/>
        <w:spacing w:after="0"/>
        <w:rPr>
          <w:rFonts w:ascii="Arial" w:hAnsi="Arial" w:cs="Arial"/>
          <w:highlight w:val="yellow"/>
        </w:rPr>
      </w:pPr>
    </w:p>
    <w:p w14:paraId="476F8079" w14:textId="77777777" w:rsidR="00FD0B8C" w:rsidRDefault="00FD0B8C" w:rsidP="00FD0B8C">
      <w:pPr>
        <w:pStyle w:val="Body"/>
        <w:spacing w:after="0"/>
        <w:jc w:val="center"/>
        <w:rPr>
          <w:rFonts w:ascii="Arial" w:hAnsi="Arial" w:cs="Arial"/>
          <w:b/>
          <w:bCs/>
          <w:iCs/>
        </w:rPr>
      </w:pPr>
      <w:r w:rsidRPr="00DF7BEC">
        <w:rPr>
          <w:rFonts w:ascii="Arial" w:hAnsi="Arial" w:cs="Arial"/>
          <w:b/>
          <w:bCs/>
          <w:iCs/>
          <w:highlight w:val="yellow"/>
        </w:rPr>
        <w:t>Table 1</w:t>
      </w:r>
      <w:r>
        <w:rPr>
          <w:rFonts w:ascii="Arial" w:hAnsi="Arial" w:cs="Arial"/>
          <w:b/>
          <w:bCs/>
          <w:iCs/>
          <w:highlight w:val="yellow"/>
        </w:rPr>
        <w:t>4</w:t>
      </w:r>
      <w:r w:rsidRPr="00DF7BEC">
        <w:rPr>
          <w:rFonts w:ascii="Arial" w:hAnsi="Arial" w:cs="Arial"/>
          <w:b/>
          <w:bCs/>
          <w:iCs/>
          <w:highlight w:val="yellow"/>
        </w:rPr>
        <w:t xml:space="preserve">. </w:t>
      </w:r>
      <w:r>
        <w:rPr>
          <w:rFonts w:ascii="Arial" w:hAnsi="Arial" w:cs="Arial"/>
          <w:b/>
          <w:bCs/>
          <w:iCs/>
          <w:highlight w:val="yellow"/>
        </w:rPr>
        <w:t>Chemical c</w:t>
      </w:r>
      <w:r w:rsidRPr="0026415F">
        <w:rPr>
          <w:rFonts w:ascii="Arial" w:hAnsi="Arial" w:cs="Arial"/>
          <w:b/>
          <w:bCs/>
          <w:iCs/>
          <w:highlight w:val="yellow"/>
        </w:rPr>
        <w:t xml:space="preserve">omposition </w:t>
      </w:r>
      <w:r w:rsidRPr="0026415F">
        <w:rPr>
          <w:rFonts w:ascii="Arial" w:hAnsi="Arial" w:cs="Arial"/>
          <w:b/>
          <w:bCs/>
          <w:i/>
          <w:highlight w:val="yellow"/>
        </w:rPr>
        <w:t>of Carapa procera</w:t>
      </w:r>
      <w:r w:rsidRPr="0026415F">
        <w:rPr>
          <w:rFonts w:ascii="Arial" w:hAnsi="Arial" w:cs="Arial"/>
          <w:b/>
          <w:bCs/>
          <w:iCs/>
          <w:highlight w:val="yellow"/>
        </w:rPr>
        <w:t xml:space="preserve"> seed oil </w:t>
      </w:r>
    </w:p>
    <w:p w14:paraId="1BA0852A" w14:textId="77777777" w:rsidR="00FD0B8C" w:rsidRDefault="00FD0B8C" w:rsidP="00FD0B8C">
      <w:pPr>
        <w:pStyle w:val="Body"/>
        <w:spacing w:after="0"/>
        <w:jc w:val="center"/>
        <w:rPr>
          <w:rFonts w:ascii="Arial" w:hAnsi="Arial" w:cs="Arial"/>
          <w:b/>
          <w:bCs/>
          <w:iCs/>
        </w:rPr>
      </w:pPr>
    </w:p>
    <w:tbl>
      <w:tblPr>
        <w:tblStyle w:val="Grilledutableau"/>
        <w:tblW w:w="0" w:type="auto"/>
        <w:jc w:val="center"/>
        <w:tblLook w:val="04A0" w:firstRow="1" w:lastRow="0" w:firstColumn="1" w:lastColumn="0" w:noHBand="0" w:noVBand="1"/>
      </w:tblPr>
      <w:tblGrid>
        <w:gridCol w:w="1838"/>
        <w:gridCol w:w="1985"/>
        <w:gridCol w:w="1139"/>
      </w:tblGrid>
      <w:tr w:rsidR="00FD0B8C" w:rsidRPr="009753D5" w14:paraId="7C375D1B" w14:textId="77777777" w:rsidTr="000867C8">
        <w:trPr>
          <w:jc w:val="center"/>
        </w:trPr>
        <w:tc>
          <w:tcPr>
            <w:tcW w:w="1838" w:type="dxa"/>
            <w:tcBorders>
              <w:left w:val="nil"/>
              <w:bottom w:val="single" w:sz="4" w:space="0" w:color="000000"/>
              <w:right w:val="nil"/>
            </w:tcBorders>
          </w:tcPr>
          <w:p w14:paraId="7821629D" w14:textId="77777777" w:rsidR="00FD0B8C" w:rsidRPr="009753D5" w:rsidRDefault="00FD0B8C" w:rsidP="00607288">
            <w:pPr>
              <w:pStyle w:val="Body"/>
              <w:spacing w:after="0"/>
              <w:jc w:val="left"/>
              <w:rPr>
                <w:rFonts w:ascii="Arial" w:hAnsi="Arial" w:cs="Arial"/>
                <w:b/>
                <w:bCs/>
                <w:iCs/>
                <w:sz w:val="20"/>
                <w:szCs w:val="20"/>
                <w:highlight w:val="yellow"/>
              </w:rPr>
            </w:pPr>
            <w:r w:rsidRPr="009753D5">
              <w:rPr>
                <w:rFonts w:ascii="Arial" w:hAnsi="Arial" w:cs="Arial"/>
                <w:b/>
                <w:bCs/>
                <w:iCs/>
                <w:sz w:val="20"/>
                <w:szCs w:val="20"/>
                <w:highlight w:val="yellow"/>
              </w:rPr>
              <w:t>Compounds</w:t>
            </w:r>
          </w:p>
        </w:tc>
        <w:tc>
          <w:tcPr>
            <w:tcW w:w="1985" w:type="dxa"/>
            <w:tcBorders>
              <w:left w:val="nil"/>
              <w:bottom w:val="single" w:sz="4" w:space="0" w:color="000000"/>
              <w:right w:val="nil"/>
            </w:tcBorders>
          </w:tcPr>
          <w:p w14:paraId="33D11061" w14:textId="0D9561F7" w:rsidR="00FD0B8C" w:rsidRPr="009753D5" w:rsidRDefault="00943CA8" w:rsidP="00607288">
            <w:pPr>
              <w:pStyle w:val="Body"/>
              <w:spacing w:after="0"/>
              <w:jc w:val="left"/>
              <w:rPr>
                <w:rFonts w:ascii="Arial" w:hAnsi="Arial" w:cs="Arial"/>
                <w:b/>
                <w:bCs/>
                <w:iCs/>
                <w:sz w:val="20"/>
                <w:szCs w:val="20"/>
                <w:highlight w:val="yellow"/>
              </w:rPr>
            </w:pPr>
            <w:r w:rsidRPr="009753D5">
              <w:rPr>
                <w:rFonts w:ascii="Arial" w:eastAsia="Times New Roman" w:hAnsi="Arial" w:cs="Arial"/>
                <w:b/>
                <w:bCs/>
                <w:iCs/>
                <w:sz w:val="20"/>
                <w:szCs w:val="20"/>
                <w:highlight w:val="yellow"/>
              </w:rPr>
              <w:t>AE</w:t>
            </w:r>
            <w:r w:rsidR="00FD0B8C" w:rsidRPr="009753D5">
              <w:rPr>
                <w:rFonts w:ascii="Arial" w:eastAsia="Times New Roman" w:hAnsi="Arial" w:cs="Arial"/>
                <w:b/>
                <w:bCs/>
                <w:iCs/>
                <w:sz w:val="20"/>
                <w:szCs w:val="20"/>
                <w:highlight w:val="yellow"/>
              </w:rPr>
              <w:t xml:space="preserve"> </w:t>
            </w:r>
            <w:r w:rsidR="00FD0B8C" w:rsidRPr="00B50D19">
              <w:rPr>
                <w:rFonts w:ascii="Arial" w:hAnsi="Arial" w:cs="Arial"/>
                <w:b/>
                <w:bCs/>
                <w:sz w:val="20"/>
                <w:szCs w:val="20"/>
                <w:highlight w:val="yellow"/>
                <w:lang w:val="fr-FR"/>
              </w:rPr>
              <w:t>(%)</w:t>
            </w:r>
          </w:p>
        </w:tc>
        <w:tc>
          <w:tcPr>
            <w:tcW w:w="1139" w:type="dxa"/>
            <w:tcBorders>
              <w:left w:val="nil"/>
              <w:bottom w:val="single" w:sz="4" w:space="0" w:color="000000"/>
              <w:right w:val="nil"/>
            </w:tcBorders>
          </w:tcPr>
          <w:p w14:paraId="766E3014" w14:textId="7DC470B5" w:rsidR="00FD0B8C" w:rsidRPr="009753D5" w:rsidRDefault="00943CA8" w:rsidP="00607288">
            <w:pPr>
              <w:pStyle w:val="Body"/>
              <w:spacing w:after="0"/>
              <w:jc w:val="left"/>
              <w:rPr>
                <w:rFonts w:ascii="Arial" w:hAnsi="Arial" w:cs="Arial"/>
                <w:b/>
                <w:bCs/>
                <w:iCs/>
                <w:sz w:val="20"/>
                <w:szCs w:val="20"/>
                <w:highlight w:val="yellow"/>
              </w:rPr>
            </w:pPr>
            <w:r w:rsidRPr="009753D5">
              <w:rPr>
                <w:rFonts w:ascii="Arial" w:hAnsi="Arial" w:cs="Arial"/>
                <w:b/>
                <w:bCs/>
                <w:iCs/>
                <w:sz w:val="20"/>
                <w:szCs w:val="20"/>
                <w:highlight w:val="yellow"/>
              </w:rPr>
              <w:t>HPE</w:t>
            </w:r>
            <w:r w:rsidR="00FD0B8C" w:rsidRPr="009753D5">
              <w:rPr>
                <w:rFonts w:ascii="Arial" w:hAnsi="Arial" w:cs="Arial"/>
                <w:b/>
                <w:bCs/>
                <w:iCs/>
                <w:sz w:val="20"/>
                <w:szCs w:val="20"/>
                <w:highlight w:val="yellow"/>
              </w:rPr>
              <w:t xml:space="preserve"> </w:t>
            </w:r>
            <w:r w:rsidR="00FD0B8C" w:rsidRPr="00B50D19">
              <w:rPr>
                <w:rFonts w:ascii="Arial" w:hAnsi="Arial" w:cs="Arial"/>
                <w:b/>
                <w:bCs/>
                <w:sz w:val="20"/>
                <w:szCs w:val="20"/>
                <w:highlight w:val="yellow"/>
                <w:lang w:val="fr-FR"/>
              </w:rPr>
              <w:t>(%)</w:t>
            </w:r>
          </w:p>
        </w:tc>
      </w:tr>
      <w:tr w:rsidR="00FD0B8C" w:rsidRPr="009753D5" w14:paraId="5F63646E" w14:textId="77777777" w:rsidTr="000867C8">
        <w:trPr>
          <w:jc w:val="center"/>
        </w:trPr>
        <w:tc>
          <w:tcPr>
            <w:tcW w:w="1838" w:type="dxa"/>
            <w:tcBorders>
              <w:left w:val="nil"/>
              <w:bottom w:val="single" w:sz="4" w:space="0" w:color="000000"/>
              <w:right w:val="nil"/>
            </w:tcBorders>
          </w:tcPr>
          <w:p w14:paraId="72FBE019" w14:textId="77777777" w:rsidR="00FD0B8C" w:rsidRPr="009753D5" w:rsidRDefault="00FD0B8C" w:rsidP="00607288">
            <w:pPr>
              <w:pStyle w:val="Body"/>
              <w:spacing w:after="0"/>
              <w:jc w:val="left"/>
              <w:rPr>
                <w:rFonts w:ascii="Arial" w:hAnsi="Arial" w:cs="Arial"/>
                <w:b/>
                <w:bCs/>
                <w:iCs/>
                <w:sz w:val="20"/>
                <w:szCs w:val="20"/>
                <w:highlight w:val="yellow"/>
              </w:rPr>
            </w:pPr>
            <w:r w:rsidRPr="009753D5">
              <w:rPr>
                <w:rFonts w:ascii="Arial" w:hAnsi="Arial" w:cs="Arial"/>
                <w:sz w:val="20"/>
                <w:szCs w:val="20"/>
                <w:highlight w:val="yellow"/>
                <w:lang w:val="fr-FR"/>
              </w:rPr>
              <w:t>Palmitic acid</w:t>
            </w:r>
          </w:p>
        </w:tc>
        <w:tc>
          <w:tcPr>
            <w:tcW w:w="1985" w:type="dxa"/>
            <w:tcBorders>
              <w:left w:val="nil"/>
              <w:bottom w:val="single" w:sz="4" w:space="0" w:color="000000"/>
              <w:right w:val="nil"/>
            </w:tcBorders>
          </w:tcPr>
          <w:p w14:paraId="43D112B2" w14:textId="77777777" w:rsidR="00FD0B8C" w:rsidRPr="009753D5" w:rsidRDefault="00FD0B8C" w:rsidP="00607288">
            <w:pPr>
              <w:pStyle w:val="Body"/>
              <w:spacing w:after="0"/>
              <w:jc w:val="left"/>
              <w:rPr>
                <w:rFonts w:ascii="Arial" w:hAnsi="Arial" w:cs="Arial"/>
                <w:b/>
                <w:bCs/>
                <w:iCs/>
                <w:sz w:val="20"/>
                <w:szCs w:val="20"/>
                <w:highlight w:val="yellow"/>
              </w:rPr>
            </w:pPr>
            <w:r w:rsidRPr="009753D5">
              <w:rPr>
                <w:rFonts w:ascii="Arial" w:hAnsi="Arial" w:cs="Arial"/>
                <w:iCs/>
                <w:sz w:val="20"/>
                <w:szCs w:val="20"/>
                <w:highlight w:val="yellow"/>
              </w:rPr>
              <w:t>23.03-24.35</w:t>
            </w:r>
          </w:p>
        </w:tc>
        <w:tc>
          <w:tcPr>
            <w:tcW w:w="1139" w:type="dxa"/>
            <w:tcBorders>
              <w:left w:val="nil"/>
              <w:bottom w:val="single" w:sz="4" w:space="0" w:color="000000"/>
              <w:right w:val="nil"/>
            </w:tcBorders>
          </w:tcPr>
          <w:p w14:paraId="46C71AFE"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7.78</w:t>
            </w:r>
          </w:p>
        </w:tc>
      </w:tr>
      <w:tr w:rsidR="00FD0B8C" w:rsidRPr="009753D5" w14:paraId="245FA656" w14:textId="77777777" w:rsidTr="000867C8">
        <w:trPr>
          <w:jc w:val="center"/>
        </w:trPr>
        <w:tc>
          <w:tcPr>
            <w:tcW w:w="1838" w:type="dxa"/>
            <w:tcBorders>
              <w:left w:val="nil"/>
              <w:bottom w:val="single" w:sz="4" w:space="0" w:color="000000"/>
              <w:right w:val="nil"/>
            </w:tcBorders>
          </w:tcPr>
          <w:p w14:paraId="0310A7DB"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lang w:val="fr-FR"/>
              </w:rPr>
              <w:t>Oleic acid</w:t>
            </w:r>
          </w:p>
        </w:tc>
        <w:tc>
          <w:tcPr>
            <w:tcW w:w="1985" w:type="dxa"/>
            <w:tcBorders>
              <w:left w:val="nil"/>
              <w:bottom w:val="single" w:sz="4" w:space="0" w:color="000000"/>
              <w:right w:val="nil"/>
            </w:tcBorders>
          </w:tcPr>
          <w:p w14:paraId="31043282"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lang w:val="fr-FR"/>
              </w:rPr>
              <w:t>50.47-51.55</w:t>
            </w:r>
          </w:p>
        </w:tc>
        <w:tc>
          <w:tcPr>
            <w:tcW w:w="1139" w:type="dxa"/>
            <w:tcBorders>
              <w:left w:val="nil"/>
              <w:bottom w:val="single" w:sz="4" w:space="0" w:color="000000"/>
              <w:right w:val="nil"/>
            </w:tcBorders>
          </w:tcPr>
          <w:p w14:paraId="091276AE"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lang w:val="fr-FR"/>
              </w:rPr>
              <w:t>24.56</w:t>
            </w:r>
          </w:p>
        </w:tc>
      </w:tr>
      <w:tr w:rsidR="00FD0B8C" w:rsidRPr="009753D5" w14:paraId="4D7F1481" w14:textId="77777777" w:rsidTr="000867C8">
        <w:trPr>
          <w:jc w:val="center"/>
        </w:trPr>
        <w:tc>
          <w:tcPr>
            <w:tcW w:w="1838" w:type="dxa"/>
            <w:tcBorders>
              <w:left w:val="nil"/>
              <w:bottom w:val="single" w:sz="4" w:space="0" w:color="000000"/>
              <w:right w:val="nil"/>
            </w:tcBorders>
          </w:tcPr>
          <w:p w14:paraId="047D02C5"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sz w:val="20"/>
                <w:szCs w:val="20"/>
                <w:highlight w:val="yellow"/>
                <w:lang w:val="fr-FR"/>
              </w:rPr>
              <w:lastRenderedPageBreak/>
              <w:t>Stearic acid</w:t>
            </w:r>
          </w:p>
        </w:tc>
        <w:tc>
          <w:tcPr>
            <w:tcW w:w="1985" w:type="dxa"/>
            <w:tcBorders>
              <w:left w:val="nil"/>
              <w:bottom w:val="single" w:sz="4" w:space="0" w:color="000000"/>
              <w:right w:val="nil"/>
            </w:tcBorders>
          </w:tcPr>
          <w:p w14:paraId="4ADFE4A8"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lang w:val="fr-FR"/>
              </w:rPr>
              <w:t>10.15-11.09</w:t>
            </w:r>
          </w:p>
        </w:tc>
        <w:tc>
          <w:tcPr>
            <w:tcW w:w="1139" w:type="dxa"/>
            <w:tcBorders>
              <w:left w:val="nil"/>
              <w:bottom w:val="single" w:sz="4" w:space="0" w:color="000000"/>
              <w:right w:val="nil"/>
            </w:tcBorders>
          </w:tcPr>
          <w:p w14:paraId="0A53D781"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r>
      <w:tr w:rsidR="00FD0B8C" w:rsidRPr="009753D5" w14:paraId="2A5196AA" w14:textId="77777777" w:rsidTr="000867C8">
        <w:trPr>
          <w:jc w:val="center"/>
        </w:trPr>
        <w:tc>
          <w:tcPr>
            <w:tcW w:w="1838" w:type="dxa"/>
            <w:tcBorders>
              <w:left w:val="nil"/>
              <w:bottom w:val="single" w:sz="4" w:space="0" w:color="000000"/>
              <w:right w:val="nil"/>
            </w:tcBorders>
          </w:tcPr>
          <w:p w14:paraId="1F426BE3"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lang w:val="fr-FR"/>
              </w:rPr>
              <w:t>Linoleic acid</w:t>
            </w:r>
          </w:p>
        </w:tc>
        <w:tc>
          <w:tcPr>
            <w:tcW w:w="1985" w:type="dxa"/>
            <w:tcBorders>
              <w:left w:val="nil"/>
              <w:bottom w:val="single" w:sz="4" w:space="0" w:color="000000"/>
              <w:right w:val="nil"/>
            </w:tcBorders>
          </w:tcPr>
          <w:p w14:paraId="5231A0D5"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lang w:val="fr-FR"/>
              </w:rPr>
              <w:t>10.29-12.02</w:t>
            </w:r>
          </w:p>
        </w:tc>
        <w:tc>
          <w:tcPr>
            <w:tcW w:w="1139" w:type="dxa"/>
            <w:tcBorders>
              <w:left w:val="nil"/>
              <w:bottom w:val="single" w:sz="4" w:space="0" w:color="000000"/>
              <w:right w:val="nil"/>
            </w:tcBorders>
          </w:tcPr>
          <w:p w14:paraId="54F3DC27"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0.88</w:t>
            </w:r>
          </w:p>
        </w:tc>
      </w:tr>
      <w:tr w:rsidR="00FD0B8C" w:rsidRPr="009753D5" w14:paraId="6B36AA2B" w14:textId="77777777" w:rsidTr="000867C8">
        <w:trPr>
          <w:jc w:val="center"/>
        </w:trPr>
        <w:tc>
          <w:tcPr>
            <w:tcW w:w="1838" w:type="dxa"/>
            <w:tcBorders>
              <w:left w:val="nil"/>
              <w:bottom w:val="single" w:sz="4" w:space="0" w:color="000000"/>
              <w:right w:val="nil"/>
            </w:tcBorders>
          </w:tcPr>
          <w:p w14:paraId="170DD113"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color w:val="000000"/>
                <w:sz w:val="20"/>
                <w:szCs w:val="20"/>
                <w:highlight w:val="yellow"/>
                <w:lang w:eastAsia="fr-FR"/>
              </w:rPr>
              <w:t>Nonadecane</w:t>
            </w:r>
          </w:p>
        </w:tc>
        <w:tc>
          <w:tcPr>
            <w:tcW w:w="1985" w:type="dxa"/>
            <w:tcBorders>
              <w:left w:val="nil"/>
              <w:bottom w:val="single" w:sz="4" w:space="0" w:color="000000"/>
              <w:right w:val="nil"/>
            </w:tcBorders>
          </w:tcPr>
          <w:p w14:paraId="081A8D2A"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bottom w:val="single" w:sz="4" w:space="0" w:color="000000"/>
              <w:right w:val="nil"/>
            </w:tcBorders>
          </w:tcPr>
          <w:p w14:paraId="7DA62DC4"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0.05</w:t>
            </w:r>
          </w:p>
        </w:tc>
      </w:tr>
      <w:tr w:rsidR="00FD0B8C" w:rsidRPr="009753D5" w14:paraId="33659597" w14:textId="77777777" w:rsidTr="000867C8">
        <w:trPr>
          <w:jc w:val="center"/>
        </w:trPr>
        <w:tc>
          <w:tcPr>
            <w:tcW w:w="1838" w:type="dxa"/>
            <w:tcBorders>
              <w:left w:val="nil"/>
              <w:bottom w:val="single" w:sz="4" w:space="0" w:color="000000"/>
              <w:right w:val="nil"/>
            </w:tcBorders>
          </w:tcPr>
          <w:p w14:paraId="2B2B181A"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color w:val="000000"/>
                <w:sz w:val="20"/>
                <w:szCs w:val="20"/>
                <w:highlight w:val="yellow"/>
                <w:lang w:eastAsia="fr-FR"/>
              </w:rPr>
              <w:t>Ethyl palmitate</w:t>
            </w:r>
          </w:p>
        </w:tc>
        <w:tc>
          <w:tcPr>
            <w:tcW w:w="1985" w:type="dxa"/>
            <w:tcBorders>
              <w:left w:val="nil"/>
              <w:bottom w:val="single" w:sz="4" w:space="0" w:color="000000"/>
              <w:right w:val="nil"/>
            </w:tcBorders>
          </w:tcPr>
          <w:p w14:paraId="2F486740"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bottom w:val="single" w:sz="4" w:space="0" w:color="000000"/>
              <w:right w:val="nil"/>
            </w:tcBorders>
          </w:tcPr>
          <w:p w14:paraId="07ADD8DF"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0.95</w:t>
            </w:r>
          </w:p>
        </w:tc>
      </w:tr>
      <w:tr w:rsidR="00FD0B8C" w:rsidRPr="009753D5" w14:paraId="6C665D51" w14:textId="77777777" w:rsidTr="000867C8">
        <w:trPr>
          <w:jc w:val="center"/>
        </w:trPr>
        <w:tc>
          <w:tcPr>
            <w:tcW w:w="1838" w:type="dxa"/>
            <w:tcBorders>
              <w:left w:val="nil"/>
              <w:bottom w:val="single" w:sz="4" w:space="0" w:color="000000"/>
              <w:right w:val="nil"/>
            </w:tcBorders>
          </w:tcPr>
          <w:p w14:paraId="5B288CA2"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color w:val="000000"/>
                <w:sz w:val="20"/>
                <w:szCs w:val="20"/>
                <w:highlight w:val="yellow"/>
                <w:lang w:eastAsia="fr-FR"/>
              </w:rPr>
              <w:t>Undecanoic acid</w:t>
            </w:r>
          </w:p>
        </w:tc>
        <w:tc>
          <w:tcPr>
            <w:tcW w:w="1985" w:type="dxa"/>
            <w:tcBorders>
              <w:left w:val="nil"/>
              <w:bottom w:val="single" w:sz="4" w:space="0" w:color="000000"/>
              <w:right w:val="nil"/>
            </w:tcBorders>
          </w:tcPr>
          <w:p w14:paraId="3DA80755"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bottom w:val="single" w:sz="4" w:space="0" w:color="000000"/>
              <w:right w:val="nil"/>
            </w:tcBorders>
          </w:tcPr>
          <w:p w14:paraId="722E119B"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0.76</w:t>
            </w:r>
          </w:p>
        </w:tc>
      </w:tr>
      <w:tr w:rsidR="00FD0B8C" w:rsidRPr="009753D5" w14:paraId="3994D58F" w14:textId="77777777" w:rsidTr="000867C8">
        <w:trPr>
          <w:jc w:val="center"/>
        </w:trPr>
        <w:tc>
          <w:tcPr>
            <w:tcW w:w="1838" w:type="dxa"/>
            <w:tcBorders>
              <w:left w:val="nil"/>
              <w:bottom w:val="single" w:sz="4" w:space="0" w:color="000000"/>
              <w:right w:val="nil"/>
            </w:tcBorders>
          </w:tcPr>
          <w:p w14:paraId="2E16EFED"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color w:val="000000"/>
                <w:sz w:val="20"/>
                <w:szCs w:val="20"/>
                <w:highlight w:val="yellow"/>
                <w:lang w:eastAsia="fr-FR"/>
              </w:rPr>
              <w:t>Ethyl linoleate</w:t>
            </w:r>
          </w:p>
        </w:tc>
        <w:tc>
          <w:tcPr>
            <w:tcW w:w="1985" w:type="dxa"/>
            <w:tcBorders>
              <w:left w:val="nil"/>
              <w:bottom w:val="single" w:sz="4" w:space="0" w:color="000000"/>
              <w:right w:val="nil"/>
            </w:tcBorders>
          </w:tcPr>
          <w:p w14:paraId="40FF288C"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bottom w:val="single" w:sz="4" w:space="0" w:color="000000"/>
              <w:right w:val="nil"/>
            </w:tcBorders>
          </w:tcPr>
          <w:p w14:paraId="17C34759"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color w:val="000000"/>
                <w:sz w:val="20"/>
                <w:szCs w:val="20"/>
                <w:highlight w:val="yellow"/>
              </w:rPr>
              <w:t>1.76</w:t>
            </w:r>
          </w:p>
        </w:tc>
      </w:tr>
      <w:tr w:rsidR="00FD0B8C" w:rsidRPr="009753D5" w14:paraId="301DBE63" w14:textId="77777777" w:rsidTr="000867C8">
        <w:trPr>
          <w:jc w:val="center"/>
        </w:trPr>
        <w:tc>
          <w:tcPr>
            <w:tcW w:w="1838" w:type="dxa"/>
            <w:tcBorders>
              <w:left w:val="nil"/>
              <w:bottom w:val="single" w:sz="4" w:space="0" w:color="000000"/>
              <w:right w:val="nil"/>
            </w:tcBorders>
          </w:tcPr>
          <w:p w14:paraId="1DD19995"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color w:val="000000"/>
                <w:sz w:val="20"/>
                <w:szCs w:val="20"/>
                <w:highlight w:val="yellow"/>
                <w:lang w:eastAsia="fr-FR"/>
              </w:rPr>
              <w:t>Ethyl elaidate</w:t>
            </w:r>
          </w:p>
        </w:tc>
        <w:tc>
          <w:tcPr>
            <w:tcW w:w="1985" w:type="dxa"/>
            <w:tcBorders>
              <w:left w:val="nil"/>
              <w:bottom w:val="single" w:sz="4" w:space="0" w:color="000000"/>
              <w:right w:val="nil"/>
            </w:tcBorders>
          </w:tcPr>
          <w:p w14:paraId="0CFD9950"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color w:val="000000"/>
                <w:sz w:val="20"/>
                <w:szCs w:val="20"/>
                <w:highlight w:val="yellow"/>
              </w:rPr>
              <w:t>-</w:t>
            </w:r>
          </w:p>
        </w:tc>
        <w:tc>
          <w:tcPr>
            <w:tcW w:w="1139" w:type="dxa"/>
            <w:tcBorders>
              <w:left w:val="nil"/>
              <w:bottom w:val="single" w:sz="4" w:space="0" w:color="000000"/>
              <w:right w:val="nil"/>
            </w:tcBorders>
          </w:tcPr>
          <w:p w14:paraId="77EF3DAB"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1.86</w:t>
            </w:r>
          </w:p>
        </w:tc>
      </w:tr>
      <w:tr w:rsidR="00FD0B8C" w:rsidRPr="009753D5" w14:paraId="3C179B2B" w14:textId="77777777" w:rsidTr="000867C8">
        <w:trPr>
          <w:jc w:val="center"/>
        </w:trPr>
        <w:tc>
          <w:tcPr>
            <w:tcW w:w="1838" w:type="dxa"/>
            <w:tcBorders>
              <w:left w:val="nil"/>
              <w:bottom w:val="single" w:sz="4" w:space="0" w:color="000000"/>
              <w:right w:val="nil"/>
            </w:tcBorders>
          </w:tcPr>
          <w:p w14:paraId="001D99C9"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color w:val="000000"/>
                <w:sz w:val="20"/>
                <w:szCs w:val="20"/>
                <w:highlight w:val="yellow"/>
                <w:lang w:eastAsia="fr-FR"/>
              </w:rPr>
              <w:t>Glycidyl oleate</w:t>
            </w:r>
          </w:p>
        </w:tc>
        <w:tc>
          <w:tcPr>
            <w:tcW w:w="1985" w:type="dxa"/>
            <w:tcBorders>
              <w:left w:val="nil"/>
              <w:bottom w:val="single" w:sz="4" w:space="0" w:color="000000"/>
              <w:right w:val="nil"/>
            </w:tcBorders>
          </w:tcPr>
          <w:p w14:paraId="0AA161E1"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bottom w:val="single" w:sz="4" w:space="0" w:color="000000"/>
              <w:right w:val="nil"/>
            </w:tcBorders>
          </w:tcPr>
          <w:p w14:paraId="6C34AE82"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0.71</w:t>
            </w:r>
          </w:p>
        </w:tc>
      </w:tr>
      <w:tr w:rsidR="00FD0B8C" w:rsidRPr="009753D5" w14:paraId="70C3360F" w14:textId="77777777" w:rsidTr="000867C8">
        <w:trPr>
          <w:jc w:val="center"/>
        </w:trPr>
        <w:tc>
          <w:tcPr>
            <w:tcW w:w="1838" w:type="dxa"/>
            <w:tcBorders>
              <w:left w:val="nil"/>
              <w:bottom w:val="single" w:sz="4" w:space="0" w:color="000000"/>
              <w:right w:val="nil"/>
            </w:tcBorders>
          </w:tcPr>
          <w:p w14:paraId="70A8852E"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color w:val="000000"/>
                <w:sz w:val="20"/>
                <w:szCs w:val="20"/>
                <w:highlight w:val="yellow"/>
                <w:lang w:eastAsia="fr-FR"/>
              </w:rPr>
              <w:t>Heptacosane</w:t>
            </w:r>
          </w:p>
        </w:tc>
        <w:tc>
          <w:tcPr>
            <w:tcW w:w="1985" w:type="dxa"/>
            <w:tcBorders>
              <w:left w:val="nil"/>
              <w:bottom w:val="single" w:sz="4" w:space="0" w:color="000000"/>
              <w:right w:val="nil"/>
            </w:tcBorders>
          </w:tcPr>
          <w:p w14:paraId="0C0A1745"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bottom w:val="single" w:sz="4" w:space="0" w:color="000000"/>
              <w:right w:val="nil"/>
            </w:tcBorders>
          </w:tcPr>
          <w:p w14:paraId="7A2B78B8"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1.49</w:t>
            </w:r>
          </w:p>
        </w:tc>
      </w:tr>
      <w:tr w:rsidR="000867C8" w:rsidRPr="009753D5" w14:paraId="00B6FD0A" w14:textId="77777777" w:rsidTr="000867C8">
        <w:trPr>
          <w:jc w:val="center"/>
        </w:trPr>
        <w:tc>
          <w:tcPr>
            <w:tcW w:w="1838" w:type="dxa"/>
            <w:tcBorders>
              <w:left w:val="nil"/>
              <w:right w:val="nil"/>
            </w:tcBorders>
          </w:tcPr>
          <w:p w14:paraId="0BFDCA2C"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i/>
                <w:iCs/>
                <w:color w:val="000000"/>
                <w:sz w:val="20"/>
                <w:szCs w:val="20"/>
                <w:highlight w:val="yellow"/>
                <w:lang w:eastAsia="fr-FR"/>
              </w:rPr>
              <w:t>Cis</w:t>
            </w:r>
            <w:r w:rsidRPr="009753D5">
              <w:rPr>
                <w:rFonts w:ascii="Arial" w:eastAsia="Times New Roman" w:hAnsi="Arial" w:cs="Arial"/>
                <w:color w:val="000000"/>
                <w:sz w:val="20"/>
                <w:szCs w:val="20"/>
                <w:highlight w:val="yellow"/>
                <w:lang w:eastAsia="fr-FR"/>
              </w:rPr>
              <w:t>-vaccenic acid</w:t>
            </w:r>
          </w:p>
        </w:tc>
        <w:tc>
          <w:tcPr>
            <w:tcW w:w="1985" w:type="dxa"/>
            <w:tcBorders>
              <w:left w:val="nil"/>
              <w:right w:val="nil"/>
            </w:tcBorders>
          </w:tcPr>
          <w:p w14:paraId="2241C30B"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right w:val="nil"/>
            </w:tcBorders>
          </w:tcPr>
          <w:p w14:paraId="4FE4344B" w14:textId="77777777" w:rsidR="00FD0B8C" w:rsidRPr="009753D5" w:rsidRDefault="00FD0B8C" w:rsidP="00607288">
            <w:pPr>
              <w:pStyle w:val="Body"/>
              <w:spacing w:after="0"/>
              <w:jc w:val="left"/>
              <w:rPr>
                <w:rFonts w:ascii="Arial" w:hAnsi="Arial" w:cs="Arial"/>
                <w:iCs/>
                <w:sz w:val="20"/>
                <w:szCs w:val="20"/>
              </w:rPr>
            </w:pPr>
            <w:r w:rsidRPr="009753D5">
              <w:rPr>
                <w:rFonts w:ascii="Arial" w:hAnsi="Arial" w:cs="Arial"/>
                <w:iCs/>
                <w:sz w:val="20"/>
                <w:szCs w:val="20"/>
                <w:highlight w:val="yellow"/>
              </w:rPr>
              <w:t>2.48</w:t>
            </w:r>
          </w:p>
        </w:tc>
      </w:tr>
    </w:tbl>
    <w:p w14:paraId="0716094E" w14:textId="72EC20E8" w:rsidR="00FD0B8C" w:rsidRDefault="00943CA8" w:rsidP="00FD0B8C">
      <w:pPr>
        <w:pStyle w:val="Body"/>
        <w:spacing w:after="0"/>
        <w:jc w:val="center"/>
        <w:rPr>
          <w:rFonts w:ascii="Arial" w:hAnsi="Arial" w:cs="Arial"/>
          <w:i/>
          <w:iCs/>
          <w:sz w:val="18"/>
          <w:szCs w:val="18"/>
        </w:rPr>
      </w:pPr>
      <w:r w:rsidRPr="009753D5">
        <w:rPr>
          <w:rFonts w:ascii="Arial" w:hAnsi="Arial" w:cs="Arial"/>
          <w:i/>
          <w:sz w:val="18"/>
          <w:szCs w:val="18"/>
        </w:rPr>
        <w:t>AE:</w:t>
      </w:r>
      <w:r>
        <w:rPr>
          <w:rFonts w:ascii="Arial" w:hAnsi="Arial" w:cs="Arial"/>
          <w:i/>
          <w:sz w:val="18"/>
          <w:szCs w:val="18"/>
        </w:rPr>
        <w:t xml:space="preserve"> </w:t>
      </w:r>
      <w:r w:rsidRPr="00943CA8">
        <w:rPr>
          <w:rFonts w:ascii="Arial" w:hAnsi="Arial" w:cs="Arial"/>
          <w:i/>
          <w:iCs/>
          <w:sz w:val="18"/>
          <w:szCs w:val="18"/>
        </w:rPr>
        <w:t>Oil from artisanal extraction</w:t>
      </w:r>
      <w:r>
        <w:rPr>
          <w:rFonts w:ascii="Arial" w:hAnsi="Arial" w:cs="Arial"/>
          <w:i/>
          <w:iCs/>
          <w:sz w:val="18"/>
          <w:szCs w:val="18"/>
        </w:rPr>
        <w:t xml:space="preserve">; </w:t>
      </w:r>
      <w:r w:rsidRPr="009753D5">
        <w:rPr>
          <w:rFonts w:ascii="Arial" w:hAnsi="Arial" w:cs="Arial"/>
          <w:i/>
          <w:iCs/>
          <w:sz w:val="18"/>
          <w:szCs w:val="18"/>
        </w:rPr>
        <w:t>HPE:</w:t>
      </w:r>
      <w:r>
        <w:rPr>
          <w:rFonts w:ascii="Arial" w:hAnsi="Arial" w:cs="Arial"/>
          <w:i/>
          <w:iCs/>
          <w:sz w:val="18"/>
          <w:szCs w:val="18"/>
        </w:rPr>
        <w:t xml:space="preserve"> </w:t>
      </w:r>
      <w:r w:rsidRPr="00943CA8">
        <w:rPr>
          <w:rFonts w:ascii="Arial" w:hAnsi="Arial" w:cs="Arial"/>
          <w:i/>
          <w:iCs/>
          <w:sz w:val="18"/>
          <w:szCs w:val="18"/>
        </w:rPr>
        <w:t>Oil from hydraulic press extraction</w:t>
      </w:r>
    </w:p>
    <w:p w14:paraId="0AA8C658" w14:textId="77777777" w:rsidR="00943CA8" w:rsidRPr="00943CA8" w:rsidRDefault="00943CA8" w:rsidP="00FD0B8C">
      <w:pPr>
        <w:pStyle w:val="Body"/>
        <w:spacing w:after="0"/>
        <w:jc w:val="center"/>
        <w:rPr>
          <w:rFonts w:ascii="Arial" w:hAnsi="Arial" w:cs="Arial"/>
        </w:rPr>
      </w:pPr>
    </w:p>
    <w:p w14:paraId="48544DC3" w14:textId="3D465325" w:rsidR="0026415F" w:rsidRDefault="00253BF6" w:rsidP="00811D82">
      <w:pPr>
        <w:pStyle w:val="Body"/>
        <w:spacing w:after="0"/>
        <w:rPr>
          <w:rFonts w:ascii="Arial" w:hAnsi="Arial" w:cs="Arial"/>
          <w:iCs/>
          <w:highlight w:val="yellow"/>
        </w:rPr>
      </w:pPr>
      <w:r>
        <w:rPr>
          <w:rFonts w:ascii="Arial" w:hAnsi="Arial" w:cs="Arial"/>
          <w:iCs/>
          <w:highlight w:val="yellow"/>
        </w:rPr>
        <w:t>AE</w:t>
      </w:r>
      <w:r w:rsidR="004D204F" w:rsidRPr="00AF0CBB">
        <w:rPr>
          <w:rFonts w:ascii="Arial" w:hAnsi="Arial" w:cs="Arial"/>
          <w:iCs/>
          <w:highlight w:val="yellow"/>
        </w:rPr>
        <w:t xml:space="preserve"> consists solely of fatty acids in higher proportions than those obtained in </w:t>
      </w:r>
      <w:r w:rsidR="0037257B">
        <w:rPr>
          <w:rFonts w:ascii="Arial" w:hAnsi="Arial" w:cs="Arial"/>
          <w:iCs/>
          <w:highlight w:val="yellow"/>
        </w:rPr>
        <w:t>HPE</w:t>
      </w:r>
      <w:r w:rsidR="004D204F" w:rsidRPr="00B25B8E">
        <w:rPr>
          <w:rFonts w:ascii="Arial" w:hAnsi="Arial" w:cs="Arial"/>
          <w:iCs/>
          <w:highlight w:val="yellow"/>
        </w:rPr>
        <w:t>.</w:t>
      </w:r>
      <w:r w:rsidR="00E402FD" w:rsidRPr="00B25B8E">
        <w:rPr>
          <w:rFonts w:ascii="Arial" w:hAnsi="Arial" w:cs="Arial"/>
          <w:iCs/>
          <w:highlight w:val="yellow"/>
        </w:rPr>
        <w:t xml:space="preserve"> The results show that oleic acid is the major constituent of </w:t>
      </w:r>
      <w:r w:rsidR="00B25B8E" w:rsidRPr="00B25B8E">
        <w:rPr>
          <w:rFonts w:ascii="Arial" w:hAnsi="Arial" w:cs="Arial"/>
          <w:iCs/>
          <w:highlight w:val="yellow"/>
        </w:rPr>
        <w:t>AE</w:t>
      </w:r>
      <w:r w:rsidR="00E402FD" w:rsidRPr="00B25B8E">
        <w:rPr>
          <w:rFonts w:ascii="Arial" w:hAnsi="Arial" w:cs="Arial"/>
          <w:iCs/>
          <w:highlight w:val="yellow"/>
        </w:rPr>
        <w:t xml:space="preserve"> (50.47%–51.55%), followed by palmitic acid (23.03%–24.35%), linoleic acid (10.29%–12.02%), and stearic acid (10.15%–11.09%). These results are similar to those found by Bazongo et al. (2016). Their work show</w:t>
      </w:r>
      <w:r w:rsidR="00B25B8E" w:rsidRPr="00B25B8E">
        <w:rPr>
          <w:rFonts w:ascii="Arial" w:hAnsi="Arial" w:cs="Arial"/>
          <w:iCs/>
          <w:highlight w:val="yellow"/>
        </w:rPr>
        <w:t>ed</w:t>
      </w:r>
      <w:r w:rsidR="00E402FD" w:rsidRPr="00B25B8E">
        <w:rPr>
          <w:rFonts w:ascii="Arial" w:hAnsi="Arial" w:cs="Arial"/>
          <w:iCs/>
          <w:highlight w:val="yellow"/>
        </w:rPr>
        <w:t xml:space="preserve"> a predominance of oleic acid </w:t>
      </w:r>
      <w:r w:rsidR="00B25B8E" w:rsidRPr="00B25B8E">
        <w:rPr>
          <w:rFonts w:ascii="Arial" w:hAnsi="Arial" w:cs="Arial"/>
          <w:iCs/>
          <w:highlight w:val="yellow"/>
        </w:rPr>
        <w:t>(</w:t>
      </w:r>
      <w:r w:rsidR="00E402FD" w:rsidRPr="00B25B8E">
        <w:rPr>
          <w:rFonts w:ascii="Arial" w:hAnsi="Arial" w:cs="Arial"/>
          <w:iCs/>
          <w:highlight w:val="yellow"/>
        </w:rPr>
        <w:t>50%</w:t>
      </w:r>
      <w:r w:rsidR="00B25B8E" w:rsidRPr="00B25B8E">
        <w:rPr>
          <w:rFonts w:ascii="Arial" w:hAnsi="Arial" w:cs="Arial"/>
          <w:iCs/>
          <w:highlight w:val="yellow"/>
        </w:rPr>
        <w:t>)</w:t>
      </w:r>
      <w:r w:rsidR="00E402FD" w:rsidRPr="00B25B8E">
        <w:rPr>
          <w:rFonts w:ascii="Arial" w:hAnsi="Arial" w:cs="Arial"/>
          <w:iCs/>
          <w:highlight w:val="yellow"/>
        </w:rPr>
        <w:t>, followed by palmitic acid (22%), linoleic acid (17%), and stearic acid (9%).</w:t>
      </w:r>
      <w:r w:rsidR="00AF0CBB" w:rsidRPr="00B25B8E">
        <w:rPr>
          <w:highlight w:val="yellow"/>
        </w:rPr>
        <w:t xml:space="preserve"> </w:t>
      </w:r>
      <w:r w:rsidR="00AF0CBB" w:rsidRPr="00AF0CBB">
        <w:rPr>
          <w:rFonts w:ascii="Arial" w:hAnsi="Arial" w:cs="Arial"/>
          <w:iCs/>
          <w:highlight w:val="yellow"/>
        </w:rPr>
        <w:t xml:space="preserve">Furthermore, stearic acid is absent from </w:t>
      </w:r>
      <w:r w:rsidR="0037257B">
        <w:rPr>
          <w:rFonts w:ascii="Arial" w:hAnsi="Arial" w:cs="Arial"/>
          <w:iCs/>
          <w:highlight w:val="yellow"/>
        </w:rPr>
        <w:t>HPE</w:t>
      </w:r>
      <w:r w:rsidR="00AF0CBB" w:rsidRPr="00AF0CBB">
        <w:rPr>
          <w:rFonts w:ascii="Arial" w:hAnsi="Arial" w:cs="Arial"/>
          <w:iCs/>
          <w:highlight w:val="yellow"/>
        </w:rPr>
        <w:t>.</w:t>
      </w:r>
      <w:r w:rsidR="00A71D80">
        <w:rPr>
          <w:rFonts w:ascii="Arial" w:hAnsi="Arial" w:cs="Arial"/>
          <w:iCs/>
          <w:highlight w:val="yellow"/>
        </w:rPr>
        <w:t xml:space="preserve"> </w:t>
      </w:r>
      <w:r w:rsidR="00A71D80" w:rsidRPr="00B22B36">
        <w:rPr>
          <w:rFonts w:ascii="Arial" w:hAnsi="Arial" w:cs="Arial"/>
          <w:iCs/>
          <w:highlight w:val="yellow"/>
        </w:rPr>
        <w:t>In addition to fatty acids, other compounds in small proportions have been identified in HPE. These are hydrocarbons and fatty acid esters (Table 14).</w:t>
      </w:r>
      <w:r w:rsidR="00B22B36" w:rsidRPr="00B22B36">
        <w:rPr>
          <w:rFonts w:ascii="Arial" w:hAnsi="Arial" w:cs="Arial"/>
          <w:iCs/>
          <w:highlight w:val="yellow"/>
        </w:rPr>
        <w:t xml:space="preserve"> The presence of these compounds in HPE would be due to fermentation</w:t>
      </w:r>
      <w:r w:rsidR="00B22B36" w:rsidRPr="00F65E43">
        <w:rPr>
          <w:rFonts w:ascii="Arial" w:hAnsi="Arial" w:cs="Arial"/>
          <w:iCs/>
          <w:highlight w:val="yellow"/>
        </w:rPr>
        <w:t xml:space="preserve">. </w:t>
      </w:r>
      <w:r w:rsidR="00DE4D0B" w:rsidRPr="00F65E43">
        <w:rPr>
          <w:rFonts w:ascii="Arial" w:hAnsi="Arial" w:cs="Arial"/>
          <w:iCs/>
          <w:highlight w:val="yellow"/>
        </w:rPr>
        <w:t xml:space="preserve">In addition, the fatty acid contents of </w:t>
      </w:r>
      <w:r w:rsidR="00ED7705" w:rsidRPr="00F65E43">
        <w:rPr>
          <w:rFonts w:ascii="Arial" w:hAnsi="Arial" w:cs="Arial"/>
          <w:iCs/>
          <w:highlight w:val="yellow"/>
        </w:rPr>
        <w:t>A</w:t>
      </w:r>
      <w:r w:rsidR="00DE4D0B" w:rsidRPr="00F65E43">
        <w:rPr>
          <w:rFonts w:ascii="Arial" w:hAnsi="Arial" w:cs="Arial"/>
          <w:iCs/>
          <w:highlight w:val="yellow"/>
        </w:rPr>
        <w:t xml:space="preserve">E are higher than those of </w:t>
      </w:r>
      <w:r w:rsidR="00ED7705" w:rsidRPr="00F65E43">
        <w:rPr>
          <w:rFonts w:ascii="Arial" w:hAnsi="Arial" w:cs="Arial"/>
          <w:iCs/>
          <w:highlight w:val="yellow"/>
        </w:rPr>
        <w:t>HP</w:t>
      </w:r>
      <w:r w:rsidR="00DE4D0B" w:rsidRPr="00F65E43">
        <w:rPr>
          <w:rFonts w:ascii="Arial" w:hAnsi="Arial" w:cs="Arial"/>
          <w:iCs/>
          <w:highlight w:val="yellow"/>
        </w:rPr>
        <w:t>E.</w:t>
      </w:r>
      <w:r w:rsidR="00A71D80" w:rsidRPr="00F65E43">
        <w:rPr>
          <w:rFonts w:ascii="Arial" w:hAnsi="Arial" w:cs="Arial"/>
          <w:iCs/>
          <w:highlight w:val="yellow"/>
        </w:rPr>
        <w:t xml:space="preserve"> </w:t>
      </w:r>
      <w:r w:rsidR="00A5101F" w:rsidRPr="00F65E43">
        <w:rPr>
          <w:rFonts w:ascii="Arial" w:hAnsi="Arial" w:cs="Arial"/>
          <w:iCs/>
          <w:highlight w:val="yellow"/>
        </w:rPr>
        <w:t>This result is partially in agreement with that of Ahmed et al. (2024) which states that the fermentation of almonds increases the content of oleic acid and reduces that of linoleic acid.</w:t>
      </w:r>
      <w:r w:rsidR="00F65E43">
        <w:rPr>
          <w:rFonts w:ascii="Arial" w:hAnsi="Arial" w:cs="Arial"/>
          <w:iCs/>
          <w:highlight w:val="yellow"/>
        </w:rPr>
        <w:t xml:space="preserve"> </w:t>
      </w:r>
      <w:r w:rsidR="00EF3ED7" w:rsidRPr="00C53AFC">
        <w:rPr>
          <w:rFonts w:ascii="Arial" w:hAnsi="Arial" w:cs="Arial"/>
          <w:iCs/>
          <w:highlight w:val="yellow"/>
        </w:rPr>
        <w:t>Unlike the artisanal method, fermentation has a significant influence on the composition and fatty acid content of the oil obtained using hydraulic pressing.</w:t>
      </w:r>
    </w:p>
    <w:p w14:paraId="1290302B" w14:textId="77777777" w:rsidR="00811D82" w:rsidRPr="00811D82" w:rsidRDefault="00811D82" w:rsidP="00811D82">
      <w:pPr>
        <w:pStyle w:val="Body"/>
        <w:spacing w:after="0"/>
        <w:rPr>
          <w:rFonts w:ascii="Arial" w:hAnsi="Arial" w:cs="Arial"/>
          <w:iCs/>
          <w:highlight w:val="yellow"/>
        </w:rPr>
      </w:pPr>
    </w:p>
    <w:p w14:paraId="2920D85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C183BF9" w14:textId="77777777" w:rsidR="00790ADA" w:rsidRPr="00B61C04" w:rsidRDefault="00790ADA" w:rsidP="00441B6F">
      <w:pPr>
        <w:pStyle w:val="ConcHead"/>
        <w:spacing w:after="0"/>
        <w:jc w:val="both"/>
        <w:rPr>
          <w:rFonts w:ascii="Arial" w:hAnsi="Arial" w:cs="Arial"/>
          <w:sz w:val="20"/>
        </w:rPr>
      </w:pPr>
    </w:p>
    <w:p w14:paraId="21B6E80E" w14:textId="77777777" w:rsidR="001D1FF8" w:rsidRPr="001D1FF8" w:rsidRDefault="001D1FF8" w:rsidP="006E5ADD">
      <w:pPr>
        <w:pStyle w:val="Body"/>
        <w:spacing w:after="0"/>
        <w:rPr>
          <w:rFonts w:ascii="Arial" w:hAnsi="Arial" w:cs="Arial"/>
          <w:lang w:val="en"/>
        </w:rPr>
      </w:pPr>
      <w:r w:rsidRPr="001D1FF8">
        <w:rPr>
          <w:rFonts w:ascii="Arial" w:hAnsi="Arial" w:cs="Arial"/>
          <w:lang w:val="en"/>
        </w:rPr>
        <w:t xml:space="preserve">This study aimed to optimize the yield of the oil extraction process from </w:t>
      </w:r>
      <w:r w:rsidRPr="001D1FF8">
        <w:rPr>
          <w:rFonts w:ascii="Arial" w:hAnsi="Arial" w:cs="Arial"/>
          <w:i/>
          <w:iCs/>
          <w:lang w:val="en"/>
        </w:rPr>
        <w:t>Carapa procera</w:t>
      </w:r>
      <w:r w:rsidRPr="001D1FF8">
        <w:rPr>
          <w:rFonts w:ascii="Arial" w:hAnsi="Arial" w:cs="Arial"/>
          <w:lang w:val="en"/>
        </w:rPr>
        <w:t xml:space="preserve"> almonds by hydraulic press. To achieve this, an approach combining two robust statistical methodologies was implemented: full factorial designs and Box-Behnken designs. These methodological tools allowed for an in-depth investigation of the influence of the various process parameters and the identification of optimal extraction conditions. The full factorial design method allowed us to identify the factors influencing oil extraction yield. We demonstrated that factors fermentation duration (A), pressure (B), and roasting duration (C), as well as the interactions AB, BD, and CD, have a positive influence on oil yield. Conversely, factor storage duration (D) reduces the quantity of oil. The response surface method, on the other hand, was used to optimize oil yield. It was successfully used to evaluate the effects of fermentation duration, pressure, and roasting duration. To improve oil extraction yield, the following conditions must be met:</w:t>
      </w:r>
    </w:p>
    <w:p w14:paraId="44C7465B" w14:textId="77777777" w:rsidR="006E5ADD" w:rsidRPr="006E5ADD" w:rsidRDefault="006E5ADD" w:rsidP="006E5ADD">
      <w:pPr>
        <w:pStyle w:val="Body"/>
        <w:numPr>
          <w:ilvl w:val="0"/>
          <w:numId w:val="31"/>
        </w:numPr>
        <w:spacing w:after="0"/>
        <w:rPr>
          <w:rFonts w:ascii="Arial" w:hAnsi="Arial" w:cs="Arial"/>
          <w:lang w:val="en"/>
        </w:rPr>
      </w:pPr>
      <w:r w:rsidRPr="006E5ADD">
        <w:rPr>
          <w:rFonts w:ascii="Arial" w:hAnsi="Arial" w:cs="Arial"/>
          <w:lang w:val="en"/>
        </w:rPr>
        <w:t>An almond fermentation period of 21 days (+1),</w:t>
      </w:r>
    </w:p>
    <w:p w14:paraId="2BE2F145" w14:textId="77777777" w:rsidR="006E5ADD" w:rsidRPr="006E5ADD" w:rsidRDefault="006E5ADD" w:rsidP="006E5ADD">
      <w:pPr>
        <w:pStyle w:val="Body"/>
        <w:numPr>
          <w:ilvl w:val="0"/>
          <w:numId w:val="31"/>
        </w:numPr>
        <w:spacing w:after="0"/>
        <w:rPr>
          <w:rFonts w:ascii="Arial" w:hAnsi="Arial" w:cs="Arial"/>
          <w:lang w:val="en"/>
        </w:rPr>
      </w:pPr>
      <w:r w:rsidRPr="006E5ADD">
        <w:rPr>
          <w:rFonts w:ascii="Arial" w:hAnsi="Arial" w:cs="Arial"/>
          <w:lang w:val="en"/>
        </w:rPr>
        <w:t>A pressure of 300 bar (+1), and</w:t>
      </w:r>
    </w:p>
    <w:p w14:paraId="3C4EA03C" w14:textId="77777777" w:rsidR="006E5ADD" w:rsidRDefault="006E5ADD" w:rsidP="006E5ADD">
      <w:pPr>
        <w:pStyle w:val="Body"/>
        <w:numPr>
          <w:ilvl w:val="0"/>
          <w:numId w:val="31"/>
        </w:numPr>
        <w:spacing w:after="0"/>
        <w:rPr>
          <w:rFonts w:ascii="Arial" w:hAnsi="Arial" w:cs="Arial"/>
          <w:lang w:val="en"/>
        </w:rPr>
      </w:pPr>
      <w:r w:rsidRPr="006E5ADD">
        <w:rPr>
          <w:rFonts w:ascii="Arial" w:hAnsi="Arial" w:cs="Arial"/>
          <w:lang w:val="en"/>
        </w:rPr>
        <w:t>A roasting duration of 7.5 minutes (0).</w:t>
      </w:r>
    </w:p>
    <w:p w14:paraId="6DCF6BEE" w14:textId="308C13A6" w:rsidR="000B6BE5" w:rsidRPr="00E862D8" w:rsidRDefault="000B6BE5" w:rsidP="00143B6C">
      <w:pPr>
        <w:pStyle w:val="Body"/>
        <w:spacing w:after="0"/>
        <w:rPr>
          <w:rFonts w:ascii="Arial" w:hAnsi="Arial" w:cs="Arial"/>
          <w:iCs/>
          <w:highlight w:val="yellow"/>
        </w:rPr>
      </w:pPr>
      <w:r w:rsidRPr="000B6BE5">
        <w:rPr>
          <w:rFonts w:ascii="Arial" w:hAnsi="Arial" w:cs="Arial"/>
          <w:iCs/>
          <w:highlight w:val="yellow"/>
        </w:rPr>
        <w:t xml:space="preserve">Although the extraction method has no effect on the physicochemical properties of the oil, it has a significant influence on its chemical composition due to </w:t>
      </w:r>
      <w:r w:rsidRPr="00E862D8">
        <w:rPr>
          <w:rFonts w:ascii="Arial" w:hAnsi="Arial" w:cs="Arial"/>
          <w:iCs/>
          <w:highlight w:val="yellow"/>
        </w:rPr>
        <w:t>fermentation</w:t>
      </w:r>
      <w:r w:rsidR="00E862D8" w:rsidRPr="00E862D8">
        <w:rPr>
          <w:rFonts w:ascii="Arial" w:hAnsi="Arial" w:cs="Arial"/>
          <w:iCs/>
          <w:highlight w:val="yellow"/>
        </w:rPr>
        <w:t xml:space="preserve"> for hydraulic press extraction</w:t>
      </w:r>
      <w:r w:rsidRPr="00E862D8">
        <w:rPr>
          <w:rFonts w:ascii="Arial" w:hAnsi="Arial" w:cs="Arial"/>
          <w:iCs/>
          <w:highlight w:val="yellow"/>
        </w:rPr>
        <w:t>.</w:t>
      </w:r>
    </w:p>
    <w:p w14:paraId="2F65F22B" w14:textId="5B0D08E1" w:rsidR="006E5ADD" w:rsidRDefault="006E5ADD" w:rsidP="006E5ADD">
      <w:pPr>
        <w:pStyle w:val="Body"/>
        <w:spacing w:after="0"/>
        <w:rPr>
          <w:rFonts w:ascii="Arial" w:hAnsi="Arial" w:cs="Arial"/>
          <w:lang w:val="en"/>
        </w:rPr>
      </w:pPr>
      <w:r w:rsidRPr="006E5ADD">
        <w:rPr>
          <w:rFonts w:ascii="Arial" w:hAnsi="Arial" w:cs="Arial"/>
          <w:lang w:val="en"/>
        </w:rPr>
        <w:t>Looking ahead, we plan to carry out the biological characterization of the oil.</w:t>
      </w:r>
    </w:p>
    <w:p w14:paraId="4719D6A7" w14:textId="77777777" w:rsidR="008661CD" w:rsidRPr="008661CD" w:rsidRDefault="008661CD" w:rsidP="008661CD">
      <w:pPr>
        <w:keepNext/>
        <w:keepLines/>
        <w:spacing w:before="120" w:after="120" w:line="360" w:lineRule="auto"/>
        <w:jc w:val="both"/>
        <w:outlineLvl w:val="1"/>
        <w:rPr>
          <w:rFonts w:ascii="Times New Roman" w:hAnsi="Times New Roman"/>
          <w:bCs/>
          <w:sz w:val="24"/>
          <w:szCs w:val="24"/>
          <w:highlight w:val="yellow"/>
          <w:lang w:val="en-GB" w:eastAsia="en-IN"/>
        </w:rPr>
      </w:pPr>
      <w:bookmarkStart w:id="0" w:name="_Hlk218867759"/>
      <w:r w:rsidRPr="008661CD">
        <w:rPr>
          <w:rFonts w:ascii="Times New Roman" w:hAnsi="Times New Roman"/>
          <w:bCs/>
          <w:sz w:val="24"/>
          <w:szCs w:val="24"/>
          <w:highlight w:val="yellow"/>
          <w:lang w:val="en-GB" w:eastAsia="en-IN"/>
        </w:rPr>
        <w:t>Disclaimer (Artificial intelligence)</w:t>
      </w:r>
    </w:p>
    <w:p w14:paraId="50F292CF" w14:textId="3700AE95" w:rsidR="00860000" w:rsidRPr="004F4301" w:rsidRDefault="008661CD" w:rsidP="004F4301">
      <w:pPr>
        <w:keepNext/>
        <w:keepLines/>
        <w:spacing w:before="120" w:line="360" w:lineRule="auto"/>
        <w:jc w:val="both"/>
        <w:outlineLvl w:val="1"/>
        <w:rPr>
          <w:rFonts w:ascii="Times New Roman" w:hAnsi="Times New Roman"/>
          <w:bCs/>
          <w:sz w:val="24"/>
          <w:szCs w:val="24"/>
          <w:lang w:val="en-GB" w:eastAsia="en-IN"/>
        </w:rPr>
      </w:pPr>
      <w:r w:rsidRPr="008661CD">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8661CD">
        <w:rPr>
          <w:rFonts w:ascii="Times New Roman" w:hAnsi="Times New Roman"/>
          <w:bCs/>
          <w:sz w:val="24"/>
          <w:szCs w:val="24"/>
          <w:lang w:val="en-GB" w:eastAsia="en-IN"/>
        </w:rPr>
        <w:t xml:space="preserve"> </w:t>
      </w:r>
      <w:bookmarkEnd w:id="0"/>
    </w:p>
    <w:p w14:paraId="4724FC8A" w14:textId="77777777" w:rsidR="000D756A" w:rsidRPr="004F4301" w:rsidRDefault="000D756A" w:rsidP="00441B6F">
      <w:pPr>
        <w:pStyle w:val="ReferHead"/>
        <w:spacing w:after="0"/>
        <w:jc w:val="both"/>
        <w:rPr>
          <w:rFonts w:ascii="Arial" w:hAnsi="Arial" w:cs="Arial"/>
          <w:sz w:val="20"/>
        </w:rPr>
      </w:pPr>
    </w:p>
    <w:p w14:paraId="04F6DF3A" w14:textId="77777777" w:rsidR="00B01FCD" w:rsidRPr="00DD71B7" w:rsidRDefault="00B01FCD" w:rsidP="00441B6F">
      <w:pPr>
        <w:pStyle w:val="ReferHead"/>
        <w:spacing w:after="0"/>
        <w:jc w:val="both"/>
        <w:rPr>
          <w:rFonts w:ascii="Arial" w:hAnsi="Arial" w:cs="Arial"/>
        </w:rPr>
      </w:pPr>
      <w:r w:rsidRPr="00DD71B7">
        <w:rPr>
          <w:rFonts w:ascii="Arial" w:hAnsi="Arial" w:cs="Arial"/>
        </w:rPr>
        <w:t>References</w:t>
      </w:r>
    </w:p>
    <w:p w14:paraId="0DDE6740" w14:textId="77777777" w:rsidR="00790ADA" w:rsidRPr="005D30AB" w:rsidRDefault="00790ADA" w:rsidP="00441B6F">
      <w:pPr>
        <w:pStyle w:val="ReferHead"/>
        <w:spacing w:after="0"/>
        <w:jc w:val="both"/>
        <w:rPr>
          <w:rFonts w:ascii="Arial" w:hAnsi="Arial" w:cs="Arial"/>
          <w:color w:val="EE0000"/>
        </w:rPr>
      </w:pPr>
    </w:p>
    <w:p w14:paraId="79682785" w14:textId="77777777" w:rsidR="00BD7D01" w:rsidRPr="00BD7D01" w:rsidRDefault="00BD7D01" w:rsidP="00BD7D01">
      <w:pPr>
        <w:pStyle w:val="Body"/>
        <w:rPr>
          <w:rFonts w:ascii="Arial" w:hAnsi="Arial" w:cs="Arial"/>
        </w:rPr>
      </w:pPr>
      <w:r w:rsidRPr="00BD7D01">
        <w:rPr>
          <w:rFonts w:ascii="Arial" w:hAnsi="Arial" w:cs="Arial"/>
        </w:rPr>
        <w:t>1. Weber, N., Birnbaum, P., Forget, P-M., Gueye, M., Kenfack, D. (2010). Carapa oil (Carapa spp., Meliaceae) in West Africa: uses and implications for the conservation of natural stands. Fruits, 65, 343-354.</w:t>
      </w:r>
    </w:p>
    <w:p w14:paraId="2BC12057" w14:textId="77777777" w:rsidR="00BD7D01" w:rsidRPr="00BD7D01" w:rsidRDefault="00BD7D01" w:rsidP="00BD7D01">
      <w:pPr>
        <w:pStyle w:val="Body"/>
        <w:rPr>
          <w:rFonts w:ascii="Arial" w:hAnsi="Arial" w:cs="Arial"/>
        </w:rPr>
      </w:pPr>
      <w:r w:rsidRPr="00BD7D01">
        <w:rPr>
          <w:rFonts w:ascii="Arial" w:hAnsi="Arial" w:cs="Arial"/>
        </w:rPr>
        <w:t>2. Sanogo, S., Sacandé, M., Van Damme, P., Ndiaye, I. (2013). Characterization, germination, and conservation of Carapa procera DC. (Meliaceae) seeds, a species useful in human and animal health. Biotechnology, Agronomy, Society and Environment, 17 (2), 321-331.</w:t>
      </w:r>
    </w:p>
    <w:p w14:paraId="2B02695F" w14:textId="77777777" w:rsidR="00BD7D01" w:rsidRPr="00BD7D01" w:rsidRDefault="00BD7D01" w:rsidP="00BD7D01">
      <w:pPr>
        <w:pStyle w:val="Body"/>
        <w:rPr>
          <w:rFonts w:ascii="Arial" w:hAnsi="Arial" w:cs="Arial"/>
        </w:rPr>
      </w:pPr>
      <w:r w:rsidRPr="00BD7D01">
        <w:rPr>
          <w:rFonts w:ascii="Arial" w:hAnsi="Arial" w:cs="Arial"/>
        </w:rPr>
        <w:t>3. Guèye, M., Kenfack, D., Forget, P-M. (2010). Socio-cultural importance, economic and therapeutic potential of Carapa (Meliaceae) in Senegal. Systematics and Conservation of African Plants, 359-367.</w:t>
      </w:r>
    </w:p>
    <w:p w14:paraId="16912B18" w14:textId="77777777" w:rsidR="00BD7D01" w:rsidRPr="00BD7D01" w:rsidRDefault="00BD7D01" w:rsidP="00BD7D01">
      <w:pPr>
        <w:pStyle w:val="Body"/>
        <w:rPr>
          <w:rFonts w:ascii="Arial" w:hAnsi="Arial" w:cs="Arial"/>
        </w:rPr>
      </w:pPr>
      <w:r w:rsidRPr="00BD7D01">
        <w:rPr>
          <w:rFonts w:ascii="Arial" w:hAnsi="Arial" w:cs="Arial"/>
        </w:rPr>
        <w:lastRenderedPageBreak/>
        <w:t>4. Dioum, M.D., Seck, M., Silvestre, V., Planchat, A., Loquet, D., Lohard, S., et al. (2016). A ring-D-Seco-tetranortriterpenoid from seeds of Carapa procera active against breast cancer cell lines. Planta Medica, 1-6.</w:t>
      </w:r>
    </w:p>
    <w:p w14:paraId="5A2EF96E" w14:textId="77777777" w:rsidR="00BD7D01" w:rsidRPr="00BD7D01" w:rsidRDefault="00BD7D01" w:rsidP="00BD7D01">
      <w:pPr>
        <w:pStyle w:val="Body"/>
        <w:rPr>
          <w:rFonts w:ascii="Arial" w:hAnsi="Arial" w:cs="Arial"/>
        </w:rPr>
      </w:pPr>
      <w:r w:rsidRPr="00BD7D01">
        <w:rPr>
          <w:rFonts w:ascii="Arial" w:hAnsi="Arial" w:cs="Arial"/>
        </w:rPr>
        <w:t>http://dx.doi.org/ 10.1055/s-0042-107797</w:t>
      </w:r>
    </w:p>
    <w:p w14:paraId="5723D643" w14:textId="77777777" w:rsidR="00BD7D01" w:rsidRDefault="00BD7D01" w:rsidP="00BD7D01">
      <w:pPr>
        <w:pStyle w:val="Body"/>
        <w:rPr>
          <w:rFonts w:ascii="Arial" w:hAnsi="Arial" w:cs="Arial"/>
        </w:rPr>
      </w:pPr>
      <w:r w:rsidRPr="00BD7D01">
        <w:rPr>
          <w:rFonts w:ascii="Arial" w:hAnsi="Arial" w:cs="Arial"/>
        </w:rPr>
        <w:t>5. Guillemot, N. (2004). Carapa: a tropical tree with promising ecological and economic potential. Internship report, Institut National Agronomique Paris-Grignon, 1-22.</w:t>
      </w:r>
    </w:p>
    <w:p w14:paraId="18CFC136" w14:textId="7859BC5F" w:rsidR="00045237" w:rsidRDefault="00045237" w:rsidP="00BD7D01">
      <w:pPr>
        <w:pStyle w:val="Body"/>
        <w:rPr>
          <w:rFonts w:ascii="Arial" w:hAnsi="Arial" w:cs="Arial"/>
        </w:rPr>
      </w:pPr>
      <w:r w:rsidRPr="00FE5AAC">
        <w:rPr>
          <w:rFonts w:ascii="Arial" w:hAnsi="Arial" w:cs="Arial"/>
          <w:highlight w:val="yellow"/>
        </w:rPr>
        <w:t>6. N’Deye, A.K. (2001</w:t>
      </w:r>
      <w:r w:rsidRPr="00CA366A">
        <w:rPr>
          <w:rFonts w:ascii="Arial" w:hAnsi="Arial" w:cs="Arial"/>
          <w:highlight w:val="yellow"/>
        </w:rPr>
        <w:t>).</w:t>
      </w:r>
      <w:r w:rsidR="00FE5AAC" w:rsidRPr="00CA366A">
        <w:rPr>
          <w:rFonts w:ascii="Arial" w:hAnsi="Arial" w:cs="Arial"/>
          <w:highlight w:val="yellow"/>
        </w:rPr>
        <w:t xml:space="preserve"> </w:t>
      </w:r>
      <w:r w:rsidR="00CA366A" w:rsidRPr="00CA366A">
        <w:rPr>
          <w:rFonts w:ascii="Arial" w:hAnsi="Arial" w:cs="Arial"/>
          <w:highlight w:val="yellow"/>
        </w:rPr>
        <w:t>Study of the chemical composition and quality of artisanal vegetable oils consumed in Senegal.</w:t>
      </w:r>
      <w:r w:rsidR="00FE5AAC" w:rsidRPr="00CA366A">
        <w:rPr>
          <w:rFonts w:ascii="Arial" w:hAnsi="Arial" w:cs="Arial"/>
          <w:highlight w:val="yellow"/>
        </w:rPr>
        <w:t xml:space="preserve"> Doctoral Thesis, Cheik Anta Diop University of Dakar (Senegal).</w:t>
      </w:r>
      <w:r w:rsidR="00FE5AAC">
        <w:rPr>
          <w:rFonts w:ascii="Arial" w:hAnsi="Arial" w:cs="Arial"/>
        </w:rPr>
        <w:t xml:space="preserve"> </w:t>
      </w:r>
      <w:r w:rsidRPr="00FE5AAC">
        <w:rPr>
          <w:rFonts w:ascii="Arial" w:hAnsi="Arial" w:cs="Arial"/>
        </w:rPr>
        <w:t xml:space="preserve"> </w:t>
      </w:r>
    </w:p>
    <w:p w14:paraId="392C3A83" w14:textId="304D7A27" w:rsidR="001C1010" w:rsidRDefault="001C1010" w:rsidP="00BD7D01">
      <w:pPr>
        <w:pStyle w:val="Body"/>
        <w:rPr>
          <w:rFonts w:ascii="Arial" w:hAnsi="Arial" w:cs="Arial"/>
        </w:rPr>
      </w:pPr>
      <w:r w:rsidRPr="001C1010">
        <w:rPr>
          <w:rFonts w:ascii="Arial" w:hAnsi="Arial" w:cs="Arial"/>
          <w:highlight w:val="yellow"/>
        </w:rPr>
        <w:t>7. Azzaz, R.A. (2020).</w:t>
      </w:r>
      <w:r w:rsidRPr="001C1010">
        <w:rPr>
          <w:highlight w:val="yellow"/>
        </w:rPr>
        <w:t xml:space="preserve"> </w:t>
      </w:r>
      <w:r w:rsidRPr="001C1010">
        <w:rPr>
          <w:rFonts w:ascii="Arial" w:hAnsi="Arial" w:cs="Arial"/>
          <w:highlight w:val="yellow"/>
        </w:rPr>
        <w:t xml:space="preserve">Extraction and physicochemical </w:t>
      </w:r>
      <w:r w:rsidRPr="003E7FB0">
        <w:rPr>
          <w:rFonts w:ascii="Arial" w:hAnsi="Arial" w:cs="Arial"/>
          <w:highlight w:val="yellow"/>
        </w:rPr>
        <w:t xml:space="preserve">characterization of sunflower oil grown in Algeria. </w:t>
      </w:r>
      <w:r w:rsidR="003E7FB0" w:rsidRPr="003E7FB0">
        <w:rPr>
          <w:rFonts w:ascii="Arial" w:hAnsi="Arial" w:cs="Arial"/>
          <w:highlight w:val="yellow"/>
        </w:rPr>
        <w:t>Academic Master, Ibn Khaldoun-Tiaret</w:t>
      </w:r>
      <w:r w:rsidRPr="003E7FB0">
        <w:rPr>
          <w:rFonts w:ascii="Arial" w:hAnsi="Arial" w:cs="Arial"/>
          <w:highlight w:val="yellow"/>
        </w:rPr>
        <w:t xml:space="preserve"> </w:t>
      </w:r>
      <w:r w:rsidR="003E7FB0" w:rsidRPr="003E7FB0">
        <w:rPr>
          <w:rFonts w:ascii="Arial" w:hAnsi="Arial" w:cs="Arial"/>
          <w:highlight w:val="yellow"/>
        </w:rPr>
        <w:t>University (People's Democratic Republic of Algeria).</w:t>
      </w:r>
    </w:p>
    <w:p w14:paraId="3226FDD6" w14:textId="3EAE5348" w:rsidR="00613E87" w:rsidRPr="00613E87" w:rsidRDefault="00613E87" w:rsidP="00BD7D01">
      <w:pPr>
        <w:pStyle w:val="Body"/>
        <w:rPr>
          <w:rFonts w:ascii="Arial" w:hAnsi="Arial" w:cs="Arial"/>
          <w:lang w:val="fr-FR"/>
        </w:rPr>
      </w:pPr>
      <w:r w:rsidRPr="00613E87">
        <w:rPr>
          <w:rFonts w:ascii="Arial" w:hAnsi="Arial" w:cs="Arial"/>
          <w:highlight w:val="yellow"/>
        </w:rPr>
        <w:t>8</w:t>
      </w:r>
      <w:r w:rsidRPr="005D6C99">
        <w:rPr>
          <w:rFonts w:ascii="Arial" w:hAnsi="Arial" w:cs="Arial"/>
          <w:highlight w:val="yellow"/>
        </w:rPr>
        <w:t xml:space="preserve">. </w:t>
      </w:r>
      <w:r w:rsidRPr="005D6C99">
        <w:rPr>
          <w:rFonts w:ascii="Arial" w:hAnsi="Arial" w:cs="Arial"/>
          <w:highlight w:val="yellow"/>
          <w:lang w:val="fr-FR"/>
        </w:rPr>
        <w:t xml:space="preserve">Evrard, J., Pagès-Xatart-Pares, X., Argenson, C., Morin, O. (2007). </w:t>
      </w:r>
      <w:r w:rsidR="005D6C99" w:rsidRPr="005D6C99">
        <w:rPr>
          <w:rFonts w:ascii="Arial" w:hAnsi="Arial" w:cs="Arial"/>
          <w:highlight w:val="yellow"/>
          <w:lang w:val="fr-FR"/>
        </w:rPr>
        <w:t>Production methods and nutritional compositions of sunflower, olive and rapeseed oils.</w:t>
      </w:r>
      <w:r w:rsidRPr="005D6C99">
        <w:rPr>
          <w:rFonts w:ascii="Arial" w:hAnsi="Arial" w:cs="Arial"/>
          <w:highlight w:val="yellow"/>
          <w:lang w:val="fr-FR"/>
        </w:rPr>
        <w:t xml:space="preserve"> </w:t>
      </w:r>
      <w:r w:rsidRPr="005D6C99">
        <w:rPr>
          <w:rFonts w:ascii="Arial" w:hAnsi="Arial" w:cs="Arial"/>
          <w:iCs/>
          <w:highlight w:val="yellow"/>
          <w:lang w:val="fr-FR"/>
        </w:rPr>
        <w:t>Cahiers de Nutrition et de Diététique</w:t>
      </w:r>
      <w:r w:rsidRPr="005D6C99">
        <w:rPr>
          <w:rFonts w:ascii="Arial" w:hAnsi="Arial" w:cs="Arial"/>
          <w:highlight w:val="yellow"/>
          <w:lang w:val="fr-FR"/>
        </w:rPr>
        <w:t>, 42 (1), 13-23.</w:t>
      </w:r>
      <w:r>
        <w:rPr>
          <w:rFonts w:ascii="Arial" w:hAnsi="Arial" w:cs="Arial"/>
        </w:rPr>
        <w:t xml:space="preserve"> </w:t>
      </w:r>
    </w:p>
    <w:p w14:paraId="14DFB85C" w14:textId="551D86B5" w:rsidR="00BD7D01" w:rsidRPr="00BD7D01" w:rsidRDefault="00E31A45" w:rsidP="00BD7D01">
      <w:pPr>
        <w:pStyle w:val="Body"/>
        <w:rPr>
          <w:rFonts w:ascii="Arial" w:hAnsi="Arial" w:cs="Arial"/>
        </w:rPr>
      </w:pPr>
      <w:r>
        <w:rPr>
          <w:rFonts w:ascii="Arial" w:hAnsi="Arial" w:cs="Arial"/>
        </w:rPr>
        <w:t>9</w:t>
      </w:r>
      <w:r w:rsidR="00BD7D01" w:rsidRPr="00BD7D01">
        <w:rPr>
          <w:rFonts w:ascii="Arial" w:hAnsi="Arial" w:cs="Arial"/>
        </w:rPr>
        <w:t>. Goupy, J., Creighton, L. (2006). Introduction to Experimental Design (3rd Ed). DUNOD, Paris. ISBN 2100497448.</w:t>
      </w:r>
    </w:p>
    <w:p w14:paraId="65B06A1A" w14:textId="3F5B1EB7" w:rsidR="00BD7D01" w:rsidRPr="00BD7D01" w:rsidRDefault="00E31A45" w:rsidP="00BD7D01">
      <w:pPr>
        <w:pStyle w:val="Body"/>
        <w:rPr>
          <w:rFonts w:ascii="Arial" w:hAnsi="Arial" w:cs="Arial"/>
        </w:rPr>
      </w:pPr>
      <w:r>
        <w:rPr>
          <w:rFonts w:ascii="Arial" w:hAnsi="Arial" w:cs="Arial"/>
        </w:rPr>
        <w:t>10</w:t>
      </w:r>
      <w:r w:rsidR="00BD7D01" w:rsidRPr="00BD7D01">
        <w:rPr>
          <w:rFonts w:ascii="Arial" w:hAnsi="Arial" w:cs="Arial"/>
        </w:rPr>
        <w:t>. Saidj, F. (2007). Extraction of Thyme Essential Oil: Thymus numidicus kabylica. Doctoral Thesis, M’Hamed Bougara University–Boumerdes (People's Democratic Republic of Algeria).</w:t>
      </w:r>
    </w:p>
    <w:p w14:paraId="3BE348A1" w14:textId="5B056972" w:rsidR="00BD7D01" w:rsidRPr="00BD7D01" w:rsidRDefault="0080249E" w:rsidP="00BD7D01">
      <w:pPr>
        <w:pStyle w:val="Body"/>
        <w:rPr>
          <w:rFonts w:ascii="Arial" w:hAnsi="Arial" w:cs="Arial"/>
        </w:rPr>
      </w:pPr>
      <w:r>
        <w:rPr>
          <w:rFonts w:ascii="Arial" w:hAnsi="Arial" w:cs="Arial"/>
        </w:rPr>
        <w:t>1</w:t>
      </w:r>
      <w:r w:rsidR="00E31A45">
        <w:rPr>
          <w:rFonts w:ascii="Arial" w:hAnsi="Arial" w:cs="Arial"/>
        </w:rPr>
        <w:t>1</w:t>
      </w:r>
      <w:r w:rsidR="00BD7D01" w:rsidRPr="00BD7D01">
        <w:rPr>
          <w:rFonts w:ascii="Arial" w:hAnsi="Arial" w:cs="Arial"/>
        </w:rPr>
        <w:t>. Pillet, M. (2011). Experimental Design Using the Taguchi Method (2011 Edition). Editions d’Organisation. ISBN 978-2-9539428-0-4.</w:t>
      </w:r>
    </w:p>
    <w:p w14:paraId="19661285" w14:textId="36C12A6B" w:rsidR="00BD7D01" w:rsidRDefault="00CA366A" w:rsidP="00BD7D01">
      <w:pPr>
        <w:pStyle w:val="Body"/>
        <w:rPr>
          <w:rFonts w:ascii="Arial" w:hAnsi="Arial" w:cs="Arial"/>
        </w:rPr>
      </w:pPr>
      <w:r>
        <w:rPr>
          <w:rFonts w:ascii="Arial" w:hAnsi="Arial" w:cs="Arial"/>
        </w:rPr>
        <w:t>1</w:t>
      </w:r>
      <w:r w:rsidR="00E31A45">
        <w:rPr>
          <w:rFonts w:ascii="Arial" w:hAnsi="Arial" w:cs="Arial"/>
        </w:rPr>
        <w:t>2</w:t>
      </w:r>
      <w:r w:rsidR="00BD7D01" w:rsidRPr="00BD7D01">
        <w:rPr>
          <w:rFonts w:ascii="Arial" w:hAnsi="Arial" w:cs="Arial"/>
        </w:rPr>
        <w:t>. Goupy, J.L. (1990). Comparative Study of Various Experimental Designs. Revue de Statistique Appliquée, 38 (4), 5–44.</w:t>
      </w:r>
    </w:p>
    <w:p w14:paraId="164A8741" w14:textId="04648F70" w:rsidR="00784974" w:rsidRDefault="00784974" w:rsidP="00784974">
      <w:pPr>
        <w:pStyle w:val="Body"/>
        <w:rPr>
          <w:rFonts w:ascii="Arial" w:hAnsi="Arial" w:cs="Arial"/>
          <w:lang w:val="fr-FR"/>
        </w:rPr>
      </w:pPr>
      <w:r w:rsidRPr="00784974">
        <w:rPr>
          <w:rFonts w:ascii="Arial" w:hAnsi="Arial" w:cs="Arial"/>
          <w:highlight w:val="yellow"/>
        </w:rPr>
        <w:t>13.</w:t>
      </w:r>
      <w:r>
        <w:rPr>
          <w:rFonts w:ascii="Arial" w:hAnsi="Arial" w:cs="Arial"/>
        </w:rPr>
        <w:t xml:space="preserve"> </w:t>
      </w:r>
      <w:r w:rsidRPr="00784974">
        <w:rPr>
          <w:rFonts w:ascii="Arial" w:hAnsi="Arial" w:cs="Arial"/>
          <w:bCs/>
          <w:highlight w:val="yellow"/>
          <w:lang w:val="fr-FR"/>
        </w:rPr>
        <w:t>AFNOR, NFT 60</w:t>
      </w:r>
      <w:r w:rsidRPr="00784974">
        <w:rPr>
          <w:rFonts w:ascii="Arial" w:hAnsi="Arial" w:cs="Arial"/>
          <w:bCs/>
          <w:highlight w:val="yellow"/>
          <w:lang w:val="fr-FR"/>
        </w:rPr>
        <w:t> </w:t>
      </w:r>
      <w:r w:rsidRPr="00784974">
        <w:rPr>
          <w:rFonts w:ascii="Arial" w:hAnsi="Arial" w:cs="Arial"/>
          <w:bCs/>
          <w:highlight w:val="yellow"/>
          <w:lang w:val="fr-FR"/>
        </w:rPr>
        <w:t>204</w:t>
      </w:r>
      <w:r w:rsidRPr="00784974">
        <w:rPr>
          <w:rFonts w:ascii="Arial" w:hAnsi="Arial" w:cs="Arial"/>
          <w:bCs/>
          <w:highlight w:val="yellow"/>
          <w:lang w:val="fr-FR"/>
        </w:rPr>
        <w:t>.</w:t>
      </w:r>
      <w:r w:rsidRPr="00784974">
        <w:rPr>
          <w:rFonts w:ascii="Arial" w:hAnsi="Arial" w:cs="Arial"/>
          <w:bCs/>
          <w:highlight w:val="yellow"/>
          <w:lang w:val="fr-FR"/>
        </w:rPr>
        <w:t xml:space="preserve"> </w:t>
      </w:r>
      <w:r w:rsidRPr="00784974">
        <w:rPr>
          <w:rFonts w:ascii="Arial" w:hAnsi="Arial" w:cs="Arial"/>
          <w:bCs/>
          <w:highlight w:val="yellow"/>
          <w:lang w:val="fr-FR"/>
        </w:rPr>
        <w:t>(</w:t>
      </w:r>
      <w:r w:rsidRPr="00784974">
        <w:rPr>
          <w:rFonts w:ascii="Arial" w:hAnsi="Arial" w:cs="Arial"/>
          <w:bCs/>
          <w:highlight w:val="yellow"/>
          <w:lang w:val="fr-FR"/>
        </w:rPr>
        <w:t>1981</w:t>
      </w:r>
      <w:r w:rsidRPr="00784974">
        <w:rPr>
          <w:rFonts w:ascii="Arial" w:hAnsi="Arial" w:cs="Arial"/>
          <w:bCs/>
          <w:highlight w:val="yellow"/>
          <w:lang w:val="fr-FR"/>
        </w:rPr>
        <w:t>)</w:t>
      </w:r>
      <w:r w:rsidRPr="00784974">
        <w:rPr>
          <w:rFonts w:ascii="Arial" w:hAnsi="Arial" w:cs="Arial"/>
          <w:bCs/>
          <w:highlight w:val="yellow"/>
          <w:lang w:val="fr-FR"/>
        </w:rPr>
        <w:t>.</w:t>
      </w:r>
      <w:r w:rsidRPr="00784974">
        <w:rPr>
          <w:rFonts w:ascii="Arial" w:hAnsi="Arial" w:cs="Arial"/>
          <w:highlight w:val="yellow"/>
          <w:lang w:val="fr-FR"/>
        </w:rPr>
        <w:t xml:space="preserve"> Determination of the acid </w:t>
      </w:r>
      <w:r w:rsidRPr="00784974">
        <w:rPr>
          <w:rFonts w:ascii="Arial" w:hAnsi="Arial" w:cs="Arial"/>
          <w:highlight w:val="yellow"/>
          <w:lang w:val="fr-FR"/>
        </w:rPr>
        <w:t>index</w:t>
      </w:r>
      <w:r w:rsidRPr="00784974">
        <w:rPr>
          <w:rFonts w:ascii="Arial" w:hAnsi="Arial" w:cs="Arial"/>
          <w:highlight w:val="yellow"/>
          <w:lang w:val="fr-FR"/>
        </w:rPr>
        <w:t>. French Standardization Association, Collection of French standards for fats, oilseeds, and derived products.</w:t>
      </w:r>
      <w:r w:rsidRPr="00784974">
        <w:rPr>
          <w:rFonts w:ascii="Arial" w:hAnsi="Arial" w:cs="Arial"/>
          <w:highlight w:val="yellow"/>
          <w:lang w:val="fr-FR"/>
        </w:rPr>
        <w:t xml:space="preserve"> </w:t>
      </w:r>
      <w:r w:rsidRPr="00784974">
        <w:rPr>
          <w:rFonts w:ascii="Arial" w:hAnsi="Arial" w:cs="Arial"/>
          <w:highlight w:val="yellow"/>
          <w:lang w:val="fr-FR"/>
        </w:rPr>
        <w:t>2</w:t>
      </w:r>
      <w:r w:rsidRPr="00784974">
        <w:rPr>
          <w:rFonts w:ascii="Arial" w:hAnsi="Arial" w:cs="Arial"/>
          <w:highlight w:val="yellow"/>
          <w:vertAlign w:val="superscript"/>
          <w:lang w:val="fr-FR"/>
        </w:rPr>
        <w:t>nd</w:t>
      </w:r>
      <w:r w:rsidRPr="00784974">
        <w:rPr>
          <w:rFonts w:ascii="Arial" w:hAnsi="Arial" w:cs="Arial"/>
          <w:highlight w:val="yellow"/>
          <w:lang w:val="fr-FR"/>
        </w:rPr>
        <w:t xml:space="preserve"> Edition AFNOR, Paris, 438p.</w:t>
      </w:r>
    </w:p>
    <w:p w14:paraId="1F4166EA" w14:textId="12DB1A36" w:rsidR="00071EF2" w:rsidRDefault="00784974" w:rsidP="00071EF2">
      <w:pPr>
        <w:pStyle w:val="Body"/>
        <w:rPr>
          <w:rFonts w:ascii="Arial" w:hAnsi="Arial" w:cs="Arial"/>
          <w:lang w:val="fr-FR"/>
        </w:rPr>
      </w:pPr>
      <w:r w:rsidRPr="00071EF2">
        <w:rPr>
          <w:rFonts w:ascii="Arial" w:hAnsi="Arial" w:cs="Arial"/>
          <w:highlight w:val="yellow"/>
          <w:lang w:val="fr-FR"/>
        </w:rPr>
        <w:t xml:space="preserve">14. </w:t>
      </w:r>
      <w:r w:rsidR="00071EF2" w:rsidRPr="00071EF2">
        <w:rPr>
          <w:rFonts w:ascii="Arial" w:hAnsi="Arial" w:cs="Arial"/>
          <w:highlight w:val="yellow"/>
          <w:lang w:val="fr-FR"/>
        </w:rPr>
        <w:t>AFNOR, NFT 60</w:t>
      </w:r>
      <w:r w:rsidR="00071EF2" w:rsidRPr="00071EF2">
        <w:rPr>
          <w:rFonts w:ascii="Arial" w:hAnsi="Arial" w:cs="Arial"/>
          <w:highlight w:val="yellow"/>
          <w:lang w:val="fr-FR"/>
        </w:rPr>
        <w:t> </w:t>
      </w:r>
      <w:r w:rsidR="00071EF2" w:rsidRPr="00071EF2">
        <w:rPr>
          <w:rFonts w:ascii="Arial" w:hAnsi="Arial" w:cs="Arial"/>
          <w:highlight w:val="yellow"/>
          <w:lang w:val="fr-FR"/>
        </w:rPr>
        <w:t>220</w:t>
      </w:r>
      <w:r w:rsidR="00071EF2" w:rsidRPr="00071EF2">
        <w:rPr>
          <w:rFonts w:ascii="Arial" w:hAnsi="Arial" w:cs="Arial"/>
          <w:highlight w:val="yellow"/>
          <w:lang w:val="fr-FR"/>
        </w:rPr>
        <w:t>.</w:t>
      </w:r>
      <w:r w:rsidR="00071EF2" w:rsidRPr="00071EF2">
        <w:rPr>
          <w:rFonts w:ascii="Arial" w:hAnsi="Arial" w:cs="Arial"/>
          <w:highlight w:val="yellow"/>
          <w:lang w:val="fr-FR"/>
        </w:rPr>
        <w:t xml:space="preserve"> </w:t>
      </w:r>
      <w:r w:rsidR="00071EF2" w:rsidRPr="00071EF2">
        <w:rPr>
          <w:rFonts w:ascii="Arial" w:hAnsi="Arial" w:cs="Arial"/>
          <w:highlight w:val="yellow"/>
          <w:lang w:val="fr-FR"/>
        </w:rPr>
        <w:t>(</w:t>
      </w:r>
      <w:r w:rsidR="00071EF2" w:rsidRPr="00071EF2">
        <w:rPr>
          <w:rFonts w:ascii="Arial" w:hAnsi="Arial" w:cs="Arial"/>
          <w:highlight w:val="yellow"/>
          <w:lang w:val="fr-FR"/>
        </w:rPr>
        <w:t>1981</w:t>
      </w:r>
      <w:r w:rsidR="00071EF2" w:rsidRPr="00071EF2">
        <w:rPr>
          <w:rFonts w:ascii="Arial" w:hAnsi="Arial" w:cs="Arial"/>
          <w:highlight w:val="yellow"/>
          <w:lang w:val="fr-FR"/>
        </w:rPr>
        <w:t>)</w:t>
      </w:r>
      <w:r w:rsidR="00071EF2" w:rsidRPr="00071EF2">
        <w:rPr>
          <w:rFonts w:ascii="Arial" w:hAnsi="Arial" w:cs="Arial"/>
          <w:highlight w:val="yellow"/>
          <w:lang w:val="fr-FR"/>
        </w:rPr>
        <w:t xml:space="preserve">. Determination of the peroxide </w:t>
      </w:r>
      <w:r w:rsidR="00071EF2" w:rsidRPr="00071EF2">
        <w:rPr>
          <w:rFonts w:ascii="Arial" w:hAnsi="Arial" w:cs="Arial"/>
          <w:highlight w:val="yellow"/>
          <w:lang w:val="fr-FR"/>
        </w:rPr>
        <w:t>index</w:t>
      </w:r>
      <w:r w:rsidR="00071EF2" w:rsidRPr="00071EF2">
        <w:rPr>
          <w:rFonts w:ascii="Arial" w:hAnsi="Arial" w:cs="Arial"/>
          <w:highlight w:val="yellow"/>
          <w:lang w:val="fr-FR"/>
        </w:rPr>
        <w:t xml:space="preserve">. French </w:t>
      </w:r>
      <w:r w:rsidR="00071EF2" w:rsidRPr="00784974">
        <w:rPr>
          <w:rFonts w:ascii="Arial" w:hAnsi="Arial" w:cs="Arial"/>
          <w:highlight w:val="yellow"/>
          <w:lang w:val="fr-FR"/>
        </w:rPr>
        <w:t>Standardization Association, Collection of French standards for fats, oilseeds, and derived products. 2</w:t>
      </w:r>
      <w:r w:rsidR="00071EF2" w:rsidRPr="00784974">
        <w:rPr>
          <w:rFonts w:ascii="Arial" w:hAnsi="Arial" w:cs="Arial"/>
          <w:highlight w:val="yellow"/>
          <w:vertAlign w:val="superscript"/>
          <w:lang w:val="fr-FR"/>
        </w:rPr>
        <w:t>nd</w:t>
      </w:r>
      <w:r w:rsidR="00071EF2" w:rsidRPr="00784974">
        <w:rPr>
          <w:rFonts w:ascii="Arial" w:hAnsi="Arial" w:cs="Arial"/>
          <w:highlight w:val="yellow"/>
          <w:lang w:val="fr-FR"/>
        </w:rPr>
        <w:t xml:space="preserve"> Edition AFNOR, Paris, 438p.</w:t>
      </w:r>
    </w:p>
    <w:p w14:paraId="06457743" w14:textId="7C7571C9" w:rsidR="001C35AF" w:rsidRPr="001C35AF" w:rsidRDefault="00071EF2" w:rsidP="001C35AF">
      <w:pPr>
        <w:pStyle w:val="Body"/>
        <w:rPr>
          <w:rFonts w:ascii="Arial" w:hAnsi="Arial" w:cs="Arial"/>
          <w:highlight w:val="yellow"/>
          <w:lang w:val="fr-FR"/>
        </w:rPr>
      </w:pPr>
      <w:r w:rsidRPr="00071EF2">
        <w:rPr>
          <w:rFonts w:ascii="Arial" w:hAnsi="Arial" w:cs="Arial"/>
          <w:highlight w:val="yellow"/>
          <w:lang w:val="fr-FR"/>
        </w:rPr>
        <w:t>15</w:t>
      </w:r>
      <w:r w:rsidRPr="001C35AF">
        <w:rPr>
          <w:rFonts w:ascii="Arial" w:hAnsi="Arial" w:cs="Arial"/>
          <w:highlight w:val="yellow"/>
          <w:lang w:val="fr-FR"/>
        </w:rPr>
        <w:t xml:space="preserve">. </w:t>
      </w:r>
      <w:r w:rsidR="001C35AF" w:rsidRPr="001C35AF">
        <w:rPr>
          <w:rFonts w:ascii="Arial" w:hAnsi="Arial" w:cs="Arial"/>
          <w:bCs/>
          <w:highlight w:val="yellow"/>
          <w:lang w:val="fr-FR"/>
        </w:rPr>
        <w:t>AFNOR, NFT 60</w:t>
      </w:r>
      <w:r w:rsidR="001C35AF" w:rsidRPr="001C35AF">
        <w:rPr>
          <w:rFonts w:ascii="Arial" w:hAnsi="Arial" w:cs="Arial"/>
          <w:bCs/>
          <w:highlight w:val="yellow"/>
          <w:lang w:val="fr-FR"/>
        </w:rPr>
        <w:t> </w:t>
      </w:r>
      <w:r w:rsidR="001C35AF" w:rsidRPr="001C35AF">
        <w:rPr>
          <w:rFonts w:ascii="Arial" w:hAnsi="Arial" w:cs="Arial"/>
          <w:bCs/>
          <w:highlight w:val="yellow"/>
          <w:lang w:val="fr-FR"/>
        </w:rPr>
        <w:t>206</w:t>
      </w:r>
      <w:r w:rsidR="001C35AF" w:rsidRPr="001C35AF">
        <w:rPr>
          <w:rFonts w:ascii="Arial" w:hAnsi="Arial" w:cs="Arial"/>
          <w:bCs/>
          <w:highlight w:val="yellow"/>
          <w:lang w:val="fr-FR"/>
        </w:rPr>
        <w:t>.</w:t>
      </w:r>
      <w:r w:rsidR="001C35AF" w:rsidRPr="001C35AF">
        <w:rPr>
          <w:rFonts w:ascii="Arial" w:hAnsi="Arial" w:cs="Arial"/>
          <w:bCs/>
          <w:highlight w:val="yellow"/>
          <w:lang w:val="fr-FR"/>
        </w:rPr>
        <w:t xml:space="preserve"> </w:t>
      </w:r>
      <w:r w:rsidR="001C35AF" w:rsidRPr="001C35AF">
        <w:rPr>
          <w:rFonts w:ascii="Arial" w:hAnsi="Arial" w:cs="Arial"/>
          <w:bCs/>
          <w:highlight w:val="yellow"/>
          <w:lang w:val="fr-FR"/>
        </w:rPr>
        <w:t>(</w:t>
      </w:r>
      <w:r w:rsidR="001C35AF" w:rsidRPr="001C35AF">
        <w:rPr>
          <w:rFonts w:ascii="Arial" w:hAnsi="Arial" w:cs="Arial"/>
          <w:bCs/>
          <w:highlight w:val="yellow"/>
          <w:lang w:val="fr-FR"/>
        </w:rPr>
        <w:t>1981</w:t>
      </w:r>
      <w:r w:rsidR="001C35AF" w:rsidRPr="001C35AF">
        <w:rPr>
          <w:rFonts w:ascii="Arial" w:hAnsi="Arial" w:cs="Arial"/>
          <w:bCs/>
          <w:highlight w:val="yellow"/>
          <w:lang w:val="fr-FR"/>
        </w:rPr>
        <w:t>)</w:t>
      </w:r>
      <w:r w:rsidR="001C35AF" w:rsidRPr="001C35AF">
        <w:rPr>
          <w:rFonts w:ascii="Arial" w:hAnsi="Arial" w:cs="Arial"/>
          <w:highlight w:val="yellow"/>
          <w:lang w:val="fr-FR"/>
        </w:rPr>
        <w:t>. Determination of the saponification index. French Standardization Association, Collection of French standards for fats, oilseeds, and derived products. 2</w:t>
      </w:r>
      <w:r w:rsidR="001C35AF" w:rsidRPr="001C35AF">
        <w:rPr>
          <w:rFonts w:ascii="Arial" w:hAnsi="Arial" w:cs="Arial"/>
          <w:highlight w:val="yellow"/>
          <w:vertAlign w:val="superscript"/>
          <w:lang w:val="fr-FR"/>
        </w:rPr>
        <w:t>nd</w:t>
      </w:r>
      <w:r w:rsidR="001C35AF" w:rsidRPr="001C35AF">
        <w:rPr>
          <w:rFonts w:ascii="Arial" w:hAnsi="Arial" w:cs="Arial"/>
          <w:highlight w:val="yellow"/>
          <w:lang w:val="fr-FR"/>
        </w:rPr>
        <w:t xml:space="preserve"> Edition AFNOR, Paris, 438p.</w:t>
      </w:r>
    </w:p>
    <w:p w14:paraId="46C36D30" w14:textId="6EB05832" w:rsidR="00890381" w:rsidRPr="00890381" w:rsidRDefault="001C35AF" w:rsidP="00890381">
      <w:pPr>
        <w:pStyle w:val="Body"/>
        <w:rPr>
          <w:rFonts w:ascii="Arial" w:hAnsi="Arial" w:cs="Arial"/>
          <w:bCs/>
          <w:lang w:val="fr-FR"/>
        </w:rPr>
      </w:pPr>
      <w:r w:rsidRPr="00890381">
        <w:rPr>
          <w:rFonts w:ascii="Arial" w:hAnsi="Arial" w:cs="Arial"/>
          <w:highlight w:val="yellow"/>
          <w:lang w:val="fr-FR"/>
        </w:rPr>
        <w:t xml:space="preserve">16. </w:t>
      </w:r>
      <w:r w:rsidR="00890381" w:rsidRPr="00890381">
        <w:rPr>
          <w:rFonts w:ascii="Arial" w:hAnsi="Arial" w:cs="Arial"/>
          <w:bCs/>
          <w:highlight w:val="yellow"/>
          <w:lang w:val="fr-FR"/>
        </w:rPr>
        <w:t>AFNOR, NFT 60</w:t>
      </w:r>
      <w:r w:rsidR="00890381" w:rsidRPr="00890381">
        <w:rPr>
          <w:rFonts w:ascii="Arial" w:hAnsi="Arial" w:cs="Arial"/>
          <w:bCs/>
          <w:highlight w:val="yellow"/>
          <w:lang w:val="fr-FR"/>
        </w:rPr>
        <w:t> </w:t>
      </w:r>
      <w:r w:rsidR="00890381" w:rsidRPr="00890381">
        <w:rPr>
          <w:rFonts w:ascii="Arial" w:hAnsi="Arial" w:cs="Arial"/>
          <w:bCs/>
          <w:highlight w:val="yellow"/>
          <w:lang w:val="fr-FR"/>
        </w:rPr>
        <w:t>212</w:t>
      </w:r>
      <w:r w:rsidR="00890381" w:rsidRPr="00890381">
        <w:rPr>
          <w:rFonts w:ascii="Arial" w:hAnsi="Arial" w:cs="Arial"/>
          <w:bCs/>
          <w:highlight w:val="yellow"/>
          <w:lang w:val="fr-FR"/>
        </w:rPr>
        <w:t>.</w:t>
      </w:r>
      <w:r w:rsidR="00890381" w:rsidRPr="00890381">
        <w:rPr>
          <w:rFonts w:ascii="Arial" w:hAnsi="Arial" w:cs="Arial"/>
          <w:bCs/>
          <w:highlight w:val="yellow"/>
          <w:lang w:val="fr-FR"/>
        </w:rPr>
        <w:t xml:space="preserve"> </w:t>
      </w:r>
      <w:r w:rsidR="00890381" w:rsidRPr="00890381">
        <w:rPr>
          <w:rFonts w:ascii="Arial" w:hAnsi="Arial" w:cs="Arial"/>
          <w:bCs/>
          <w:highlight w:val="yellow"/>
          <w:lang w:val="fr-FR"/>
        </w:rPr>
        <w:t>(</w:t>
      </w:r>
      <w:r w:rsidR="00890381" w:rsidRPr="00890381">
        <w:rPr>
          <w:rFonts w:ascii="Arial" w:hAnsi="Arial" w:cs="Arial"/>
          <w:bCs/>
          <w:highlight w:val="yellow"/>
          <w:lang w:val="fr-FR"/>
        </w:rPr>
        <w:t>1984</w:t>
      </w:r>
      <w:r w:rsidR="00890381" w:rsidRPr="00890381">
        <w:rPr>
          <w:rFonts w:ascii="Arial" w:hAnsi="Arial" w:cs="Arial"/>
          <w:bCs/>
          <w:highlight w:val="yellow"/>
          <w:lang w:val="fr-FR"/>
        </w:rPr>
        <w:t>)</w:t>
      </w:r>
      <w:r w:rsidR="00890381" w:rsidRPr="00890381">
        <w:rPr>
          <w:rFonts w:ascii="Arial" w:hAnsi="Arial" w:cs="Arial"/>
          <w:bCs/>
          <w:highlight w:val="yellow"/>
          <w:lang w:val="fr-FR"/>
        </w:rPr>
        <w:t>. Determination of the refracti</w:t>
      </w:r>
      <w:r w:rsidR="00890381" w:rsidRPr="00890381">
        <w:rPr>
          <w:rFonts w:ascii="Arial" w:hAnsi="Arial" w:cs="Arial"/>
          <w:bCs/>
          <w:highlight w:val="yellow"/>
          <w:lang w:val="fr-FR"/>
        </w:rPr>
        <w:t>on</w:t>
      </w:r>
      <w:r w:rsidR="00890381" w:rsidRPr="00890381">
        <w:rPr>
          <w:rFonts w:ascii="Arial" w:hAnsi="Arial" w:cs="Arial"/>
          <w:bCs/>
          <w:highlight w:val="yellow"/>
          <w:lang w:val="fr-FR"/>
        </w:rPr>
        <w:t xml:space="preserve"> index. </w:t>
      </w:r>
      <w:r w:rsidR="00890381" w:rsidRPr="00890381">
        <w:rPr>
          <w:rFonts w:ascii="Arial" w:hAnsi="Arial" w:cs="Arial"/>
          <w:highlight w:val="yellow"/>
          <w:lang w:val="fr-FR"/>
        </w:rPr>
        <w:t>French Standardization Association, Collection of French standards for fats, oilseeds, and derived products. 2</w:t>
      </w:r>
      <w:r w:rsidR="00890381" w:rsidRPr="00890381">
        <w:rPr>
          <w:rFonts w:ascii="Arial" w:hAnsi="Arial" w:cs="Arial"/>
          <w:highlight w:val="yellow"/>
          <w:vertAlign w:val="superscript"/>
          <w:lang w:val="fr-FR"/>
        </w:rPr>
        <w:t>nd</w:t>
      </w:r>
      <w:r w:rsidR="00890381" w:rsidRPr="00890381">
        <w:rPr>
          <w:rFonts w:ascii="Arial" w:hAnsi="Arial" w:cs="Arial"/>
          <w:highlight w:val="yellow"/>
          <w:lang w:val="fr-FR"/>
        </w:rPr>
        <w:t xml:space="preserve"> Edition AFNOR</w:t>
      </w:r>
      <w:r w:rsidR="00890381" w:rsidRPr="001C35AF">
        <w:rPr>
          <w:rFonts w:ascii="Arial" w:hAnsi="Arial" w:cs="Arial"/>
          <w:highlight w:val="yellow"/>
          <w:lang w:val="fr-FR"/>
        </w:rPr>
        <w:t>, Paris, 438p.</w:t>
      </w:r>
    </w:p>
    <w:p w14:paraId="69E54D57" w14:textId="56E18843" w:rsidR="00784974" w:rsidRPr="004F4301" w:rsidRDefault="00363C57" w:rsidP="00BD7D01">
      <w:pPr>
        <w:pStyle w:val="Body"/>
        <w:rPr>
          <w:rFonts w:ascii="Arial" w:hAnsi="Arial" w:cs="Arial"/>
          <w:bCs/>
          <w:lang w:val="fr-FR"/>
        </w:rPr>
      </w:pPr>
      <w:r w:rsidRPr="00C815AD">
        <w:rPr>
          <w:rFonts w:ascii="Arial" w:hAnsi="Arial" w:cs="Arial"/>
          <w:bCs/>
          <w:highlight w:val="yellow"/>
          <w:lang w:val="fr-FR"/>
        </w:rPr>
        <w:t xml:space="preserve">17. </w:t>
      </w:r>
      <w:r w:rsidRPr="00C815AD">
        <w:rPr>
          <w:rFonts w:ascii="Arial" w:hAnsi="Arial" w:cs="Arial"/>
          <w:bCs/>
          <w:highlight w:val="yellow"/>
          <w:lang w:val="fr-FR"/>
        </w:rPr>
        <w:t>Lacroux</w:t>
      </w:r>
      <w:r w:rsidRPr="00C815AD">
        <w:rPr>
          <w:rFonts w:ascii="Arial" w:hAnsi="Arial" w:cs="Arial"/>
          <w:bCs/>
          <w:highlight w:val="yellow"/>
          <w:lang w:val="fr-FR"/>
        </w:rPr>
        <w:t>,</w:t>
      </w:r>
      <w:r w:rsidRPr="00C815AD">
        <w:rPr>
          <w:rFonts w:ascii="Arial" w:hAnsi="Arial" w:cs="Arial"/>
          <w:bCs/>
          <w:highlight w:val="yellow"/>
          <w:lang w:val="fr-FR"/>
        </w:rPr>
        <w:t xml:space="preserve"> E., Nikiema</w:t>
      </w:r>
      <w:r w:rsidRPr="00C815AD">
        <w:rPr>
          <w:rFonts w:ascii="Arial" w:hAnsi="Arial" w:cs="Arial"/>
          <w:bCs/>
          <w:highlight w:val="yellow"/>
          <w:lang w:val="fr-FR"/>
        </w:rPr>
        <w:t>,</w:t>
      </w:r>
      <w:r w:rsidRPr="00C815AD">
        <w:rPr>
          <w:rFonts w:ascii="Arial" w:hAnsi="Arial" w:cs="Arial"/>
          <w:bCs/>
          <w:highlight w:val="yellow"/>
          <w:lang w:val="fr-FR"/>
        </w:rPr>
        <w:t xml:space="preserve"> D., Cerny</w:t>
      </w:r>
      <w:r w:rsidRPr="00C815AD">
        <w:rPr>
          <w:rFonts w:ascii="Arial" w:hAnsi="Arial" w:cs="Arial"/>
          <w:bCs/>
          <w:highlight w:val="yellow"/>
          <w:lang w:val="fr-FR"/>
        </w:rPr>
        <w:t>,</w:t>
      </w:r>
      <w:r w:rsidRPr="00C815AD">
        <w:rPr>
          <w:rFonts w:ascii="Arial" w:hAnsi="Arial" w:cs="Arial"/>
          <w:bCs/>
          <w:highlight w:val="yellow"/>
          <w:lang w:val="fr-FR"/>
        </w:rPr>
        <w:t xml:space="preserve"> M., Fabre</w:t>
      </w:r>
      <w:r w:rsidRPr="00C815AD">
        <w:rPr>
          <w:rFonts w:ascii="Arial" w:hAnsi="Arial" w:cs="Arial"/>
          <w:bCs/>
          <w:highlight w:val="yellow"/>
          <w:lang w:val="fr-FR"/>
        </w:rPr>
        <w:t>,</w:t>
      </w:r>
      <w:r w:rsidRPr="00C815AD">
        <w:rPr>
          <w:rFonts w:ascii="Arial" w:hAnsi="Arial" w:cs="Arial"/>
          <w:bCs/>
          <w:highlight w:val="yellow"/>
          <w:lang w:val="fr-FR"/>
        </w:rPr>
        <w:t xml:space="preserve"> J-F., Mouloungui</w:t>
      </w:r>
      <w:r w:rsidRPr="00C815AD">
        <w:rPr>
          <w:rFonts w:ascii="Arial" w:hAnsi="Arial" w:cs="Arial"/>
          <w:bCs/>
          <w:highlight w:val="yellow"/>
          <w:lang w:val="fr-FR"/>
        </w:rPr>
        <w:t>,</w:t>
      </w:r>
      <w:r w:rsidRPr="00C815AD">
        <w:rPr>
          <w:rFonts w:ascii="Arial" w:hAnsi="Arial" w:cs="Arial"/>
          <w:bCs/>
          <w:highlight w:val="yellow"/>
          <w:lang w:val="fr-FR"/>
        </w:rPr>
        <w:t xml:space="preserve"> Z., Koua</w:t>
      </w:r>
      <w:r w:rsidRPr="00C815AD">
        <w:rPr>
          <w:rFonts w:ascii="Arial" w:hAnsi="Arial" w:cs="Arial"/>
          <w:bCs/>
          <w:highlight w:val="yellow"/>
          <w:lang w:val="fr-FR"/>
        </w:rPr>
        <w:t>,</w:t>
      </w:r>
      <w:r w:rsidRPr="00C815AD">
        <w:rPr>
          <w:rFonts w:ascii="Arial" w:hAnsi="Arial" w:cs="Arial"/>
          <w:bCs/>
          <w:highlight w:val="yellow"/>
          <w:lang w:val="fr-FR"/>
        </w:rPr>
        <w:t xml:space="preserve"> O.K., </w:t>
      </w:r>
      <w:r w:rsidRPr="00C815AD">
        <w:rPr>
          <w:rFonts w:ascii="Arial" w:hAnsi="Arial" w:cs="Arial"/>
          <w:bCs/>
          <w:highlight w:val="yellow"/>
          <w:lang w:val="fr-FR"/>
        </w:rPr>
        <w:t>et al.</w:t>
      </w:r>
      <w:r w:rsidRPr="00C815AD">
        <w:rPr>
          <w:rFonts w:ascii="Arial" w:hAnsi="Arial" w:cs="Arial"/>
          <w:bCs/>
          <w:highlight w:val="yellow"/>
          <w:lang w:val="fr-FR"/>
        </w:rPr>
        <w:t xml:space="preserve"> </w:t>
      </w:r>
      <w:r w:rsidRPr="00C815AD">
        <w:rPr>
          <w:rFonts w:ascii="Arial" w:hAnsi="Arial" w:cs="Arial"/>
          <w:bCs/>
          <w:highlight w:val="yellow"/>
          <w:lang w:val="fr-FR"/>
        </w:rPr>
        <w:t>(</w:t>
      </w:r>
      <w:r w:rsidRPr="00C815AD">
        <w:rPr>
          <w:rFonts w:ascii="Arial" w:hAnsi="Arial" w:cs="Arial"/>
          <w:bCs/>
          <w:highlight w:val="yellow"/>
          <w:lang w:val="fr-FR"/>
        </w:rPr>
        <w:t>2025</w:t>
      </w:r>
      <w:r w:rsidRPr="00C815AD">
        <w:rPr>
          <w:rFonts w:ascii="Arial" w:hAnsi="Arial" w:cs="Arial"/>
          <w:bCs/>
          <w:highlight w:val="yellow"/>
          <w:lang w:val="fr-FR"/>
        </w:rPr>
        <w:t>)</w:t>
      </w:r>
      <w:r w:rsidRPr="00C815AD">
        <w:rPr>
          <w:rFonts w:ascii="Arial" w:hAnsi="Arial" w:cs="Arial"/>
          <w:bCs/>
          <w:highlight w:val="yellow"/>
          <w:lang w:val="fr-FR"/>
        </w:rPr>
        <w:t xml:space="preserve">. Development of an eco-fractionation process for </w:t>
      </w:r>
      <w:r w:rsidRPr="00C815AD">
        <w:rPr>
          <w:rFonts w:ascii="Arial" w:hAnsi="Arial" w:cs="Arial"/>
          <w:bCs/>
          <w:i/>
          <w:highlight w:val="yellow"/>
          <w:lang w:val="fr-FR"/>
        </w:rPr>
        <w:t>Ricinodendron heudelotii</w:t>
      </w:r>
      <w:r w:rsidRPr="00C815AD">
        <w:rPr>
          <w:rFonts w:ascii="Arial" w:hAnsi="Arial" w:cs="Arial"/>
          <w:bCs/>
          <w:highlight w:val="yellow"/>
          <w:lang w:val="fr-FR"/>
        </w:rPr>
        <w:t xml:space="preserve"> oil to obtain α-eleostearic acid and β-eleostearic acid, European, Food Research and Technology, 251, 87-98.</w:t>
      </w:r>
    </w:p>
    <w:p w14:paraId="7BE13D79" w14:textId="0C056C5D" w:rsidR="00BD7D01" w:rsidRPr="00BD7D01" w:rsidRDefault="00BD7D01" w:rsidP="00BD7D01">
      <w:pPr>
        <w:pStyle w:val="Body"/>
        <w:rPr>
          <w:rFonts w:ascii="Arial" w:hAnsi="Arial" w:cs="Arial"/>
        </w:rPr>
      </w:pPr>
      <w:r w:rsidRPr="00BD7D01">
        <w:rPr>
          <w:rFonts w:ascii="Arial" w:hAnsi="Arial" w:cs="Arial"/>
        </w:rPr>
        <w:t>1</w:t>
      </w:r>
      <w:r w:rsidR="004F4301">
        <w:rPr>
          <w:rFonts w:ascii="Arial" w:hAnsi="Arial" w:cs="Arial"/>
        </w:rPr>
        <w:t>8</w:t>
      </w:r>
      <w:r w:rsidRPr="00BD7D01">
        <w:rPr>
          <w:rFonts w:ascii="Arial" w:hAnsi="Arial" w:cs="Arial"/>
        </w:rPr>
        <w:t>. Rabier, F. (2007). Modeling the Dynamic Behavior of an IGBT Module Used in Railway Traction via Experimental Design Methods. Doctoral Thesis, National Polytechnic Institute of Toulouse (France).</w:t>
      </w:r>
    </w:p>
    <w:p w14:paraId="0B003DE7" w14:textId="6F49C41C" w:rsidR="00BD7D01" w:rsidRPr="00BD7D01" w:rsidRDefault="00BD7D01" w:rsidP="00BD7D01">
      <w:pPr>
        <w:pStyle w:val="Body"/>
        <w:rPr>
          <w:rFonts w:ascii="Arial" w:hAnsi="Arial" w:cs="Arial"/>
        </w:rPr>
      </w:pPr>
      <w:r w:rsidRPr="00BD7D01">
        <w:rPr>
          <w:rFonts w:ascii="Arial" w:hAnsi="Arial" w:cs="Arial"/>
        </w:rPr>
        <w:t>1</w:t>
      </w:r>
      <w:r w:rsidR="004F4301">
        <w:rPr>
          <w:rFonts w:ascii="Arial" w:hAnsi="Arial" w:cs="Arial"/>
        </w:rPr>
        <w:t>9</w:t>
      </w:r>
      <w:r w:rsidRPr="00BD7D01">
        <w:rPr>
          <w:rFonts w:ascii="Arial" w:hAnsi="Arial" w:cs="Arial"/>
        </w:rPr>
        <w:t>. Baryeh, E.A. (2001). Effects of Palm Oil Processing Parameters on Yield. Journal of Food Engineering, 48 (1), 1–6.</w:t>
      </w:r>
    </w:p>
    <w:p w14:paraId="61BC59CE" w14:textId="31AA6618" w:rsidR="0034577F" w:rsidRDefault="004F4301" w:rsidP="00BD7D01">
      <w:pPr>
        <w:pStyle w:val="Body"/>
        <w:rPr>
          <w:rFonts w:ascii="Arial" w:hAnsi="Arial" w:cs="Arial"/>
        </w:rPr>
      </w:pPr>
      <w:r>
        <w:rPr>
          <w:rFonts w:ascii="Arial" w:hAnsi="Arial" w:cs="Arial"/>
        </w:rPr>
        <w:t>20</w:t>
      </w:r>
      <w:r w:rsidR="00BD7D01" w:rsidRPr="00BD7D01">
        <w:rPr>
          <w:rFonts w:ascii="Arial" w:hAnsi="Arial" w:cs="Arial"/>
        </w:rPr>
        <w:t>. Manohar, M., Joseph, J., Selvaraj, T., Sivakumar, D. (2013). Application of Box-Behnken Design to Optimize Parameters for Turning Inconel 718 Using Coated Carbide Tools. International Journal of Scientific &amp; Engineering Research, 4 (4), 620–642.</w:t>
      </w:r>
    </w:p>
    <w:p w14:paraId="55FB5928" w14:textId="5D33D28D" w:rsidR="006E5AA1" w:rsidRDefault="004F4301" w:rsidP="00BD7D01">
      <w:pPr>
        <w:pStyle w:val="Body"/>
        <w:rPr>
          <w:rFonts w:ascii="Arial" w:hAnsi="Arial" w:cs="Arial"/>
        </w:rPr>
      </w:pPr>
      <w:r>
        <w:rPr>
          <w:rFonts w:ascii="Arial" w:hAnsi="Arial" w:cs="Arial"/>
          <w:highlight w:val="yellow"/>
        </w:rPr>
        <w:t>21</w:t>
      </w:r>
      <w:r w:rsidR="00BA21D3" w:rsidRPr="001D04F2">
        <w:rPr>
          <w:rFonts w:ascii="Arial" w:hAnsi="Arial" w:cs="Arial"/>
          <w:highlight w:val="yellow"/>
        </w:rPr>
        <w:t xml:space="preserve">. </w:t>
      </w:r>
      <w:r w:rsidR="00ED4FE3" w:rsidRPr="001D04F2">
        <w:rPr>
          <w:rFonts w:ascii="Arial" w:hAnsi="Arial" w:cs="Arial"/>
          <w:highlight w:val="yellow"/>
        </w:rPr>
        <w:t xml:space="preserve">Codex Alimentarius (2009). </w:t>
      </w:r>
      <w:r w:rsidR="001D04F2" w:rsidRPr="001D04F2">
        <w:rPr>
          <w:rFonts w:ascii="Arial" w:hAnsi="Arial" w:cs="Arial"/>
          <w:highlight w:val="yellow"/>
        </w:rPr>
        <w:t>Code of practice for reducing food contamination by polycyclic aromatic hydrocarbons (PAHs) from smoking and direct drying processes</w:t>
      </w:r>
      <w:r w:rsidR="00ED4FE3" w:rsidRPr="001D04F2">
        <w:rPr>
          <w:rFonts w:ascii="Arial" w:hAnsi="Arial" w:cs="Arial"/>
          <w:highlight w:val="yellow"/>
        </w:rPr>
        <w:t>. 18.</w:t>
      </w:r>
    </w:p>
    <w:p w14:paraId="6FB694C1" w14:textId="208684E1" w:rsidR="0062519C" w:rsidRDefault="004F4301" w:rsidP="00BD7D01">
      <w:pPr>
        <w:pStyle w:val="Body"/>
        <w:rPr>
          <w:rFonts w:ascii="Arial" w:hAnsi="Arial" w:cs="Arial"/>
        </w:rPr>
      </w:pPr>
      <w:r>
        <w:rPr>
          <w:rFonts w:ascii="Arial" w:hAnsi="Arial" w:cs="Arial"/>
          <w:highlight w:val="yellow"/>
        </w:rPr>
        <w:t>22</w:t>
      </w:r>
      <w:r w:rsidR="006E5AA1" w:rsidRPr="006E5AA1">
        <w:rPr>
          <w:rFonts w:ascii="Arial" w:hAnsi="Arial" w:cs="Arial"/>
          <w:highlight w:val="yellow"/>
        </w:rPr>
        <w:t>.</w:t>
      </w:r>
      <w:r w:rsidR="006E5AA1" w:rsidRPr="006E5AA1">
        <w:rPr>
          <w:rFonts w:ascii="Arial" w:hAnsi="Arial" w:cs="Arial"/>
        </w:rPr>
        <w:t xml:space="preserve"> </w:t>
      </w:r>
      <w:r w:rsidR="00BA21D3" w:rsidRPr="006E5AA1">
        <w:rPr>
          <w:rFonts w:ascii="Arial" w:hAnsi="Arial" w:cs="Arial"/>
        </w:rPr>
        <w:t xml:space="preserve"> </w:t>
      </w:r>
      <w:r w:rsidR="006E5AA1" w:rsidRPr="006E5AA1">
        <w:rPr>
          <w:rFonts w:ascii="Arial" w:hAnsi="Arial" w:cs="Arial"/>
          <w:bCs/>
          <w:highlight w:val="yellow"/>
        </w:rPr>
        <w:t>Kan, K.G.S., Yapi, Y.G., Ama, I.B.V., Amon, A.M., Kouamé C.O., Allico D.J. (2020).</w:t>
      </w:r>
      <w:r w:rsidR="006E5AA1" w:rsidRPr="006E5AA1">
        <w:rPr>
          <w:rFonts w:ascii="Arial" w:hAnsi="Arial" w:cs="Arial"/>
          <w:highlight w:val="yellow"/>
        </w:rPr>
        <w:t xml:space="preserve"> Antifungal and antioxidant activities of </w:t>
      </w:r>
      <w:r w:rsidR="006E5AA1" w:rsidRPr="006E5AA1">
        <w:rPr>
          <w:rFonts w:ascii="Arial" w:hAnsi="Arial" w:cs="Arial"/>
          <w:i/>
          <w:highlight w:val="yellow"/>
        </w:rPr>
        <w:t>Carapa procera</w:t>
      </w:r>
      <w:r w:rsidR="006E5AA1" w:rsidRPr="006E5AA1">
        <w:rPr>
          <w:rFonts w:ascii="Arial" w:hAnsi="Arial" w:cs="Arial"/>
          <w:highlight w:val="yellow"/>
        </w:rPr>
        <w:t xml:space="preserve"> oil and its physicochemical characteristics.</w:t>
      </w:r>
      <w:r w:rsidR="006E5AA1" w:rsidRPr="006E5AA1">
        <w:rPr>
          <w:rFonts w:ascii="Arial" w:hAnsi="Arial" w:cs="Arial"/>
          <w:highlight w:val="yellow"/>
          <w:shd w:val="clear" w:color="auto" w:fill="FFFFFF"/>
        </w:rPr>
        <w:t xml:space="preserve"> </w:t>
      </w:r>
      <w:r w:rsidR="006E5AA1" w:rsidRPr="006E5AA1">
        <w:rPr>
          <w:rFonts w:ascii="Arial" w:hAnsi="Arial" w:cs="Arial"/>
          <w:iCs/>
          <w:highlight w:val="yellow"/>
          <w:shd w:val="clear" w:color="auto" w:fill="FFFFFF"/>
        </w:rPr>
        <w:t xml:space="preserve">GSC Biological and Pharmaceutical Sciences, </w:t>
      </w:r>
      <w:r w:rsidR="006E5AA1" w:rsidRPr="006E5AA1">
        <w:rPr>
          <w:rFonts w:ascii="Arial" w:hAnsi="Arial" w:cs="Arial"/>
          <w:highlight w:val="yellow"/>
        </w:rPr>
        <w:t>10, 130–137.</w:t>
      </w:r>
    </w:p>
    <w:p w14:paraId="7A4C0A02" w14:textId="7984551E" w:rsidR="00FD4E0E" w:rsidRDefault="004F4301" w:rsidP="00BD7D01">
      <w:pPr>
        <w:pStyle w:val="Body"/>
        <w:rPr>
          <w:rFonts w:ascii="Arial" w:hAnsi="Arial" w:cs="Arial"/>
        </w:rPr>
      </w:pPr>
      <w:r>
        <w:rPr>
          <w:rFonts w:ascii="Arial" w:hAnsi="Arial" w:cs="Arial"/>
          <w:highlight w:val="yellow"/>
        </w:rPr>
        <w:lastRenderedPageBreak/>
        <w:t>23</w:t>
      </w:r>
      <w:r w:rsidR="0062519C" w:rsidRPr="0055020D">
        <w:rPr>
          <w:rFonts w:ascii="Arial" w:hAnsi="Arial" w:cs="Arial"/>
          <w:highlight w:val="yellow"/>
        </w:rPr>
        <w:t>. N</w:t>
      </w:r>
      <w:r w:rsidR="00E65D4A" w:rsidRPr="0055020D">
        <w:rPr>
          <w:rFonts w:ascii="Arial" w:hAnsi="Arial" w:cs="Arial"/>
          <w:highlight w:val="yellow"/>
        </w:rPr>
        <w:t>ovidzro</w:t>
      </w:r>
      <w:r w:rsidR="0062519C" w:rsidRPr="0055020D">
        <w:rPr>
          <w:rFonts w:ascii="Arial" w:hAnsi="Arial" w:cs="Arial"/>
          <w:highlight w:val="yellow"/>
        </w:rPr>
        <w:t>, K.M., W</w:t>
      </w:r>
      <w:r w:rsidR="00E65D4A" w:rsidRPr="0055020D">
        <w:rPr>
          <w:rFonts w:ascii="Arial" w:hAnsi="Arial" w:cs="Arial"/>
          <w:highlight w:val="yellow"/>
        </w:rPr>
        <w:t>okpor, K.</w:t>
      </w:r>
      <w:r w:rsidR="0062519C" w:rsidRPr="0055020D">
        <w:rPr>
          <w:rFonts w:ascii="Arial" w:hAnsi="Arial" w:cs="Arial"/>
          <w:highlight w:val="yellow"/>
        </w:rPr>
        <w:t>, F</w:t>
      </w:r>
      <w:r w:rsidR="00E65D4A" w:rsidRPr="0055020D">
        <w:rPr>
          <w:rFonts w:ascii="Arial" w:hAnsi="Arial" w:cs="Arial"/>
          <w:highlight w:val="yellow"/>
        </w:rPr>
        <w:t>agla</w:t>
      </w:r>
      <w:r w:rsidR="0062519C" w:rsidRPr="0055020D">
        <w:rPr>
          <w:rFonts w:ascii="Arial" w:hAnsi="Arial" w:cs="Arial"/>
          <w:highlight w:val="yellow"/>
        </w:rPr>
        <w:t>,</w:t>
      </w:r>
      <w:r w:rsidR="00E65D4A" w:rsidRPr="0055020D">
        <w:rPr>
          <w:rFonts w:ascii="Arial" w:hAnsi="Arial" w:cs="Arial"/>
          <w:highlight w:val="yellow"/>
        </w:rPr>
        <w:t xml:space="preserve"> B.A., </w:t>
      </w:r>
      <w:r w:rsidR="0062519C" w:rsidRPr="0055020D">
        <w:rPr>
          <w:rFonts w:ascii="Arial" w:hAnsi="Arial" w:cs="Arial"/>
          <w:highlight w:val="yellow"/>
        </w:rPr>
        <w:t>K</w:t>
      </w:r>
      <w:r w:rsidR="00E65D4A" w:rsidRPr="0055020D">
        <w:rPr>
          <w:rFonts w:ascii="Arial" w:hAnsi="Arial" w:cs="Arial"/>
          <w:highlight w:val="yellow"/>
        </w:rPr>
        <w:t>oudouvo, K.</w:t>
      </w:r>
      <w:r w:rsidR="0062519C" w:rsidRPr="0055020D">
        <w:rPr>
          <w:rFonts w:ascii="Arial" w:hAnsi="Arial" w:cs="Arial"/>
          <w:highlight w:val="yellow"/>
        </w:rPr>
        <w:t>, D</w:t>
      </w:r>
      <w:r w:rsidR="00E65D4A" w:rsidRPr="0055020D">
        <w:rPr>
          <w:rFonts w:ascii="Arial" w:hAnsi="Arial" w:cs="Arial"/>
          <w:highlight w:val="yellow"/>
        </w:rPr>
        <w:t>otse, K.</w:t>
      </w:r>
      <w:r w:rsidR="0062519C" w:rsidRPr="0055020D">
        <w:rPr>
          <w:rFonts w:ascii="Arial" w:hAnsi="Arial" w:cs="Arial"/>
          <w:highlight w:val="yellow"/>
        </w:rPr>
        <w:t>, O</w:t>
      </w:r>
      <w:r w:rsidR="00E65D4A" w:rsidRPr="0055020D">
        <w:rPr>
          <w:rFonts w:ascii="Arial" w:hAnsi="Arial" w:cs="Arial"/>
          <w:highlight w:val="yellow"/>
        </w:rPr>
        <w:t>sseyi, E.,</w:t>
      </w:r>
      <w:r w:rsidR="0062519C" w:rsidRPr="0055020D">
        <w:rPr>
          <w:rFonts w:ascii="Arial" w:hAnsi="Arial" w:cs="Arial"/>
          <w:highlight w:val="yellow"/>
        </w:rPr>
        <w:t xml:space="preserve"> K</w:t>
      </w:r>
      <w:r w:rsidR="00E65D4A" w:rsidRPr="0055020D">
        <w:rPr>
          <w:rFonts w:ascii="Arial" w:hAnsi="Arial" w:cs="Arial"/>
          <w:highlight w:val="yellow"/>
        </w:rPr>
        <w:t>oumaglo, K.H.</w:t>
      </w:r>
      <w:r w:rsidR="0062519C" w:rsidRPr="0055020D">
        <w:rPr>
          <w:rFonts w:ascii="Arial" w:hAnsi="Arial" w:cs="Arial"/>
          <w:highlight w:val="yellow"/>
        </w:rPr>
        <w:t xml:space="preserve"> </w:t>
      </w:r>
      <w:r w:rsidR="00073D83" w:rsidRPr="0055020D">
        <w:rPr>
          <w:rFonts w:ascii="Arial" w:hAnsi="Arial" w:cs="Arial"/>
          <w:highlight w:val="yellow"/>
        </w:rPr>
        <w:t xml:space="preserve">(2019). </w:t>
      </w:r>
      <w:r w:rsidR="00F57ADE" w:rsidRPr="0055020D">
        <w:rPr>
          <w:rFonts w:ascii="Arial" w:hAnsi="Arial" w:cs="Arial"/>
          <w:highlight w:val="yellow"/>
        </w:rPr>
        <w:t xml:space="preserve">Study of some physicochemical parameters and analysis of mineral elements, chlorophyll pigments and carotenoids of </w:t>
      </w:r>
      <w:r w:rsidR="00F57ADE" w:rsidRPr="0055020D">
        <w:rPr>
          <w:rFonts w:ascii="Arial" w:hAnsi="Arial" w:cs="Arial"/>
          <w:i/>
          <w:iCs/>
          <w:highlight w:val="yellow"/>
        </w:rPr>
        <w:t>Griffonia simplicifolia</w:t>
      </w:r>
      <w:r w:rsidR="00F57ADE" w:rsidRPr="0055020D">
        <w:rPr>
          <w:rFonts w:ascii="Arial" w:hAnsi="Arial" w:cs="Arial"/>
          <w:highlight w:val="yellow"/>
        </w:rPr>
        <w:t xml:space="preserve"> seed oil</w:t>
      </w:r>
      <w:r w:rsidR="00DF5A77" w:rsidRPr="0055020D">
        <w:rPr>
          <w:rFonts w:ascii="Arial" w:hAnsi="Arial" w:cs="Arial"/>
          <w:highlight w:val="yellow"/>
        </w:rPr>
        <w:t>. International Journal of Biological and Chemical Sciences, 13 (4), 2360-2373.</w:t>
      </w:r>
      <w:r w:rsidR="00DF5A77">
        <w:rPr>
          <w:rFonts w:ascii="Arial" w:hAnsi="Arial" w:cs="Arial"/>
        </w:rPr>
        <w:t xml:space="preserve"> </w:t>
      </w:r>
      <w:r w:rsidR="006E5AA1" w:rsidRPr="006E5AA1">
        <w:rPr>
          <w:rFonts w:ascii="Arial" w:hAnsi="Arial" w:cs="Arial"/>
        </w:rPr>
        <w:t xml:space="preserve"> </w:t>
      </w:r>
    </w:p>
    <w:p w14:paraId="43DEB334" w14:textId="15A72D8C" w:rsidR="00BA21D3" w:rsidRDefault="004F4301" w:rsidP="00BD7D01">
      <w:pPr>
        <w:pStyle w:val="Body"/>
        <w:rPr>
          <w:rFonts w:ascii="Arial" w:hAnsi="Arial" w:cs="Arial"/>
        </w:rPr>
      </w:pPr>
      <w:r>
        <w:rPr>
          <w:rFonts w:ascii="Arial" w:hAnsi="Arial" w:cs="Arial"/>
          <w:highlight w:val="yellow"/>
        </w:rPr>
        <w:t>24</w:t>
      </w:r>
      <w:r w:rsidR="00FD4E0E" w:rsidRPr="00CE6A3B">
        <w:rPr>
          <w:rFonts w:ascii="Arial" w:hAnsi="Arial" w:cs="Arial"/>
          <w:highlight w:val="yellow"/>
        </w:rPr>
        <w:t xml:space="preserve">. </w:t>
      </w:r>
      <w:r w:rsidR="00FD4E0E" w:rsidRPr="00CE6A3B">
        <w:rPr>
          <w:rFonts w:ascii="Arial" w:hAnsi="Arial" w:cs="Arial"/>
          <w:highlight w:val="yellow"/>
          <w:lang w:val="fr-FR"/>
        </w:rPr>
        <w:t xml:space="preserve">Dahouenon-Ahoussi, E., Djenontin, T.S., Codjia, D.R.M., Tchobo, F.P., Alitonou, A.G., Dangou, A.F., </w:t>
      </w:r>
      <w:r w:rsidR="00BA546F">
        <w:rPr>
          <w:rFonts w:ascii="Arial" w:hAnsi="Arial" w:cs="Arial"/>
          <w:highlight w:val="yellow"/>
          <w:lang w:val="fr-FR"/>
        </w:rPr>
        <w:t>et al.</w:t>
      </w:r>
      <w:r w:rsidR="00FD4E0E" w:rsidRPr="00CE6A3B">
        <w:rPr>
          <w:rFonts w:ascii="Arial" w:hAnsi="Arial" w:cs="Arial"/>
          <w:highlight w:val="yellow"/>
          <w:lang w:val="fr-FR"/>
        </w:rPr>
        <w:t xml:space="preserve"> (2012). Morphologie des fruits et quelques caractéristiques physique et chimique de l’huile et des tourteaux de </w:t>
      </w:r>
      <w:r w:rsidR="00FD4E0E" w:rsidRPr="00CE6A3B">
        <w:rPr>
          <w:rFonts w:ascii="Arial" w:hAnsi="Arial" w:cs="Arial"/>
          <w:i/>
          <w:iCs/>
          <w:highlight w:val="yellow"/>
          <w:lang w:val="fr-FR"/>
        </w:rPr>
        <w:t>Irvingia gabonensis</w:t>
      </w:r>
      <w:r w:rsidR="00FD4E0E" w:rsidRPr="00CE6A3B">
        <w:rPr>
          <w:rFonts w:ascii="Arial" w:hAnsi="Arial" w:cs="Arial"/>
          <w:highlight w:val="yellow"/>
          <w:lang w:val="fr-FR"/>
        </w:rPr>
        <w:t xml:space="preserve"> (Irvingiaceae). </w:t>
      </w:r>
      <w:r w:rsidR="00CE6A3B" w:rsidRPr="00CE6A3B">
        <w:rPr>
          <w:rFonts w:ascii="Arial" w:hAnsi="Arial" w:cs="Arial"/>
          <w:highlight w:val="yellow"/>
          <w:lang w:val="fr-FR"/>
        </w:rPr>
        <w:t>International Journal of Biological and Chemical Sciences</w:t>
      </w:r>
      <w:r w:rsidR="00FD4E0E" w:rsidRPr="00CE6A3B">
        <w:rPr>
          <w:rFonts w:ascii="Arial" w:hAnsi="Arial" w:cs="Arial"/>
          <w:highlight w:val="yellow"/>
          <w:lang w:val="fr-FR"/>
        </w:rPr>
        <w:t>., 6 (5), 2263-2273.</w:t>
      </w:r>
      <w:r w:rsidR="006E5AA1" w:rsidRPr="00FD4E0E">
        <w:rPr>
          <w:rFonts w:ascii="Arial" w:hAnsi="Arial" w:cs="Arial"/>
        </w:rPr>
        <w:t xml:space="preserve"> </w:t>
      </w:r>
    </w:p>
    <w:p w14:paraId="10D1583F" w14:textId="61B6EBAC" w:rsidR="00040DB0" w:rsidRDefault="004F4301" w:rsidP="00040DB0">
      <w:pPr>
        <w:pStyle w:val="Body"/>
        <w:rPr>
          <w:rFonts w:ascii="Arial" w:hAnsi="Arial" w:cs="Arial"/>
          <w:lang w:val="fr-FR"/>
        </w:rPr>
      </w:pPr>
      <w:r>
        <w:rPr>
          <w:rFonts w:ascii="Arial" w:hAnsi="Arial" w:cs="Arial"/>
          <w:highlight w:val="yellow"/>
        </w:rPr>
        <w:t>25</w:t>
      </w:r>
      <w:r w:rsidR="00040DB0" w:rsidRPr="0036466E">
        <w:rPr>
          <w:rFonts w:ascii="Arial" w:hAnsi="Arial" w:cs="Arial"/>
          <w:highlight w:val="yellow"/>
        </w:rPr>
        <w:t xml:space="preserve">. </w:t>
      </w:r>
      <w:r w:rsidR="00040DB0" w:rsidRPr="0036466E">
        <w:rPr>
          <w:rFonts w:ascii="Arial" w:hAnsi="Arial" w:cs="Arial"/>
          <w:highlight w:val="yellow"/>
          <w:lang w:val="fr-FR"/>
        </w:rPr>
        <w:t xml:space="preserve">Mbaye, D.D., Seck, M., Sy, G.Y., Faye, J.M., Sarr, A., Faye, B., </w:t>
      </w:r>
      <w:r w:rsidR="00BA546F">
        <w:rPr>
          <w:rFonts w:ascii="Arial" w:hAnsi="Arial" w:cs="Arial"/>
          <w:highlight w:val="yellow"/>
          <w:lang w:val="fr-FR"/>
        </w:rPr>
        <w:t>et al</w:t>
      </w:r>
      <w:r w:rsidR="00040DB0" w:rsidRPr="0036466E">
        <w:rPr>
          <w:rFonts w:ascii="Arial" w:hAnsi="Arial" w:cs="Arial"/>
          <w:highlight w:val="yellow"/>
          <w:lang w:val="fr-FR"/>
        </w:rPr>
        <w:t xml:space="preserve">. (2013). </w:t>
      </w:r>
      <w:r w:rsidR="004431D3" w:rsidRPr="0036466E">
        <w:rPr>
          <w:rFonts w:ascii="Arial" w:hAnsi="Arial" w:cs="Arial"/>
          <w:highlight w:val="yellow"/>
          <w:lang w:val="fr-FR"/>
        </w:rPr>
        <w:t xml:space="preserve">Anti-inflammatory activity of </w:t>
      </w:r>
      <w:r w:rsidR="004431D3" w:rsidRPr="0036466E">
        <w:rPr>
          <w:rFonts w:ascii="Arial" w:hAnsi="Arial" w:cs="Arial"/>
          <w:i/>
          <w:iCs/>
          <w:highlight w:val="yellow"/>
          <w:lang w:val="fr-FR"/>
        </w:rPr>
        <w:t>Carapa procera</w:t>
      </w:r>
      <w:r w:rsidR="004431D3" w:rsidRPr="0036466E">
        <w:rPr>
          <w:rFonts w:ascii="Arial" w:hAnsi="Arial" w:cs="Arial"/>
          <w:highlight w:val="yellow"/>
          <w:lang w:val="fr-FR"/>
        </w:rPr>
        <w:t xml:space="preserve"> seed (Meliaceae).</w:t>
      </w:r>
      <w:r w:rsidR="00040DB0" w:rsidRPr="0036466E">
        <w:rPr>
          <w:rFonts w:ascii="Arial" w:hAnsi="Arial" w:cs="Arial"/>
          <w:highlight w:val="yellow"/>
          <w:lang w:val="fr-FR"/>
        </w:rPr>
        <w:t xml:space="preserve"> Review CAMES - Sciences des structures de la matière, 1, 17-28.</w:t>
      </w:r>
    </w:p>
    <w:p w14:paraId="2994BE14" w14:textId="517CB118" w:rsidR="00C746A5" w:rsidRDefault="00C746A5" w:rsidP="001B70AF">
      <w:pPr>
        <w:spacing w:after="240"/>
        <w:jc w:val="both"/>
        <w:rPr>
          <w:rFonts w:ascii="Arial" w:hAnsi="Arial" w:cs="Arial"/>
          <w:color w:val="000000"/>
        </w:rPr>
      </w:pPr>
      <w:r w:rsidRPr="007E74CC">
        <w:rPr>
          <w:rFonts w:ascii="Arial" w:hAnsi="Arial" w:cs="Arial"/>
          <w:highlight w:val="yellow"/>
          <w:lang w:val="fr-FR"/>
        </w:rPr>
        <w:t>2</w:t>
      </w:r>
      <w:r w:rsidR="004F4301">
        <w:rPr>
          <w:rFonts w:ascii="Arial" w:hAnsi="Arial" w:cs="Arial"/>
          <w:highlight w:val="yellow"/>
          <w:lang w:val="fr-FR"/>
        </w:rPr>
        <w:t>6</w:t>
      </w:r>
      <w:r w:rsidRPr="007E74CC">
        <w:rPr>
          <w:rFonts w:ascii="Arial" w:hAnsi="Arial" w:cs="Arial"/>
          <w:highlight w:val="yellow"/>
          <w:lang w:val="fr-FR"/>
        </w:rPr>
        <w:t xml:space="preserve">. </w:t>
      </w:r>
      <w:r w:rsidRPr="007E74CC">
        <w:rPr>
          <w:rFonts w:ascii="Arial" w:hAnsi="Arial" w:cs="Arial"/>
          <w:bCs/>
          <w:color w:val="000000"/>
          <w:highlight w:val="yellow"/>
        </w:rPr>
        <w:t>Ollivier, V., Ollivier, D., Artaud,</w:t>
      </w:r>
      <w:r w:rsidRPr="007E74CC">
        <w:rPr>
          <w:rFonts w:ascii="Arial" w:hAnsi="Arial" w:cs="Arial"/>
          <w:bCs/>
          <w:color w:val="000000"/>
          <w:highlight w:val="yellow"/>
          <w:shd w:val="clear" w:color="auto" w:fill="FFFFFF"/>
        </w:rPr>
        <w:t xml:space="preserve"> J. (2015).</w:t>
      </w:r>
      <w:r w:rsidRPr="007E74CC">
        <w:rPr>
          <w:rFonts w:ascii="Arial" w:hAnsi="Arial" w:cs="Arial"/>
          <w:color w:val="000000"/>
          <w:highlight w:val="yellow"/>
        </w:rPr>
        <w:t xml:space="preserve"> </w:t>
      </w:r>
      <w:r w:rsidR="007E74CC" w:rsidRPr="007E74CC">
        <w:rPr>
          <w:rFonts w:ascii="Arial" w:hAnsi="Arial" w:cs="Arial"/>
          <w:color w:val="000000"/>
          <w:highlight w:val="yellow"/>
        </w:rPr>
        <w:t>Lipid analysis: Extraction, physicochemical parameters, major constituents</w:t>
      </w:r>
      <w:r w:rsidRPr="007E74CC">
        <w:rPr>
          <w:rFonts w:ascii="Arial" w:hAnsi="Arial" w:cs="Arial"/>
          <w:color w:val="000000"/>
          <w:highlight w:val="yellow"/>
        </w:rPr>
        <w:t xml:space="preserve">. </w:t>
      </w:r>
      <w:r w:rsidRPr="007E74CC">
        <w:rPr>
          <w:rFonts w:ascii="Arial" w:hAnsi="Arial" w:cs="Arial"/>
          <w:iCs/>
          <w:color w:val="000000"/>
          <w:highlight w:val="yellow"/>
        </w:rPr>
        <w:t>Techniques de l’Ingénieur,</w:t>
      </w:r>
      <w:r w:rsidRPr="007E74CC">
        <w:rPr>
          <w:rFonts w:ascii="Arial" w:hAnsi="Arial" w:cs="Arial"/>
          <w:i/>
          <w:color w:val="000000"/>
          <w:highlight w:val="yellow"/>
        </w:rPr>
        <w:t xml:space="preserve"> </w:t>
      </w:r>
      <w:r w:rsidRPr="007E74CC">
        <w:rPr>
          <w:rFonts w:ascii="Arial" w:hAnsi="Arial" w:cs="Arial"/>
          <w:color w:val="000000"/>
          <w:highlight w:val="yellow"/>
        </w:rPr>
        <w:t>1-23.</w:t>
      </w:r>
    </w:p>
    <w:p w14:paraId="678779A3" w14:textId="79B86153" w:rsidR="00E55D92" w:rsidRDefault="00E55D92" w:rsidP="001B70AF">
      <w:pPr>
        <w:spacing w:after="240"/>
        <w:jc w:val="both"/>
        <w:rPr>
          <w:rFonts w:ascii="Arial" w:hAnsi="Arial" w:cs="Arial"/>
          <w:color w:val="000000"/>
        </w:rPr>
      </w:pPr>
      <w:r w:rsidRPr="00D44FAF">
        <w:rPr>
          <w:rFonts w:ascii="Arial" w:hAnsi="Arial" w:cs="Arial"/>
          <w:color w:val="000000"/>
          <w:highlight w:val="yellow"/>
        </w:rPr>
        <w:t>2</w:t>
      </w:r>
      <w:r w:rsidR="004F4301">
        <w:rPr>
          <w:rFonts w:ascii="Arial" w:hAnsi="Arial" w:cs="Arial"/>
          <w:color w:val="000000"/>
          <w:highlight w:val="yellow"/>
        </w:rPr>
        <w:t>7</w:t>
      </w:r>
      <w:r w:rsidRPr="00D44FAF">
        <w:rPr>
          <w:rFonts w:ascii="Arial" w:hAnsi="Arial" w:cs="Arial"/>
          <w:color w:val="000000"/>
          <w:highlight w:val="yellow"/>
        </w:rPr>
        <w:t xml:space="preserve">. Bazongo, P., </w:t>
      </w:r>
      <w:r w:rsidR="00156A10" w:rsidRPr="00D44FAF">
        <w:rPr>
          <w:rFonts w:ascii="Arial" w:hAnsi="Arial" w:cs="Arial"/>
          <w:color w:val="000000"/>
          <w:highlight w:val="yellow"/>
        </w:rPr>
        <w:t xml:space="preserve">Tiétiambou, F.R.S., </w:t>
      </w:r>
      <w:r w:rsidR="00BA546F" w:rsidRPr="00D44FAF">
        <w:rPr>
          <w:rFonts w:ascii="Arial" w:hAnsi="Arial" w:cs="Arial"/>
          <w:color w:val="000000"/>
          <w:highlight w:val="yellow"/>
        </w:rPr>
        <w:t xml:space="preserve">Diallo, A., </w:t>
      </w:r>
      <w:r w:rsidR="00834D57" w:rsidRPr="00D44FAF">
        <w:rPr>
          <w:rFonts w:ascii="Arial" w:hAnsi="Arial" w:cs="Arial"/>
          <w:color w:val="000000"/>
          <w:highlight w:val="yellow"/>
        </w:rPr>
        <w:t xml:space="preserve">Dembele, U., Kouyaté, A.M., </w:t>
      </w:r>
      <w:r w:rsidR="00FF15E3" w:rsidRPr="00D44FAF">
        <w:rPr>
          <w:rFonts w:ascii="Arial" w:hAnsi="Arial" w:cs="Arial"/>
          <w:color w:val="000000"/>
          <w:highlight w:val="yellow"/>
        </w:rPr>
        <w:t xml:space="preserve">Lykke, A.M., et al. (2016). </w:t>
      </w:r>
      <w:r w:rsidR="00F44323" w:rsidRPr="00D44FAF">
        <w:rPr>
          <w:rFonts w:ascii="Arial" w:hAnsi="Arial" w:cs="Arial"/>
          <w:color w:val="000000"/>
          <w:highlight w:val="yellow"/>
        </w:rPr>
        <w:t xml:space="preserve">Production of </w:t>
      </w:r>
      <w:r w:rsidR="00F44323" w:rsidRPr="00D44FAF">
        <w:rPr>
          <w:rFonts w:ascii="Arial" w:hAnsi="Arial" w:cs="Arial"/>
          <w:i/>
          <w:iCs/>
          <w:color w:val="000000"/>
          <w:highlight w:val="yellow"/>
        </w:rPr>
        <w:t>Carapa procera</w:t>
      </w:r>
      <w:r w:rsidR="00F44323" w:rsidRPr="00D44FAF">
        <w:rPr>
          <w:rFonts w:ascii="Arial" w:hAnsi="Arial" w:cs="Arial"/>
          <w:color w:val="000000"/>
          <w:highlight w:val="yellow"/>
        </w:rPr>
        <w:t xml:space="preserve"> oil. </w:t>
      </w:r>
      <w:r w:rsidR="00882AFE" w:rsidRPr="00D44FAF">
        <w:rPr>
          <w:rFonts w:ascii="Arial" w:hAnsi="Arial" w:cs="Arial"/>
          <w:color w:val="000000"/>
          <w:highlight w:val="yellow"/>
        </w:rPr>
        <w:t>Technical Report, 1-2.</w:t>
      </w:r>
      <w:r w:rsidR="00882AFE">
        <w:rPr>
          <w:rFonts w:ascii="Arial" w:hAnsi="Arial" w:cs="Arial"/>
          <w:color w:val="000000"/>
        </w:rPr>
        <w:t xml:space="preserve"> </w:t>
      </w:r>
    </w:p>
    <w:p w14:paraId="190BDB26" w14:textId="49DAD37F" w:rsidR="001B70AF" w:rsidRPr="001B70AF" w:rsidRDefault="001B70AF" w:rsidP="001B70AF">
      <w:pPr>
        <w:jc w:val="both"/>
        <w:rPr>
          <w:rFonts w:ascii="Arial" w:hAnsi="Arial" w:cs="Arial"/>
          <w:shd w:val="clear" w:color="auto" w:fill="FFFFFF"/>
        </w:rPr>
      </w:pPr>
      <w:r w:rsidRPr="001B70AF">
        <w:rPr>
          <w:rFonts w:ascii="Arial" w:hAnsi="Arial" w:cs="Arial"/>
          <w:color w:val="000000"/>
          <w:highlight w:val="yellow"/>
        </w:rPr>
        <w:t>2</w:t>
      </w:r>
      <w:r w:rsidR="004F4301">
        <w:rPr>
          <w:rFonts w:ascii="Arial" w:hAnsi="Arial" w:cs="Arial"/>
          <w:color w:val="000000"/>
          <w:highlight w:val="yellow"/>
        </w:rPr>
        <w:t>8</w:t>
      </w:r>
      <w:r w:rsidRPr="001B70AF">
        <w:rPr>
          <w:rFonts w:ascii="Arial" w:hAnsi="Arial" w:cs="Arial"/>
          <w:color w:val="000000"/>
          <w:highlight w:val="yellow"/>
        </w:rPr>
        <w:t xml:space="preserve">. </w:t>
      </w:r>
      <w:r w:rsidRPr="001B70AF">
        <w:rPr>
          <w:rFonts w:ascii="Arial" w:hAnsi="Arial" w:cs="Arial"/>
          <w:highlight w:val="yellow"/>
          <w:shd w:val="clear" w:color="auto" w:fill="FFFFFF"/>
        </w:rPr>
        <w:t>Ahmed, I.A.M., Aljuhaimi, F., Özcan, M.M., Uslu, N., Albakry, Z. (2024). The Effect of Fermentation on the Oil Content, Fatty Acid Profile and Bioactive Compounds of Fresh and Fermented Almond Kernels. Journal of oleo science, 73 (12), 1447-1455.</w:t>
      </w:r>
    </w:p>
    <w:p w14:paraId="01AFAD23" w14:textId="76E2FC12" w:rsidR="001B70AF" w:rsidRPr="00C746A5" w:rsidRDefault="001B70AF" w:rsidP="00C746A5">
      <w:pPr>
        <w:jc w:val="both"/>
        <w:rPr>
          <w:rFonts w:ascii="Arial" w:hAnsi="Arial" w:cs="Arial"/>
          <w:color w:val="000000"/>
        </w:rPr>
      </w:pPr>
    </w:p>
    <w:p w14:paraId="0BAC0F35" w14:textId="4A4CD870" w:rsidR="00C746A5" w:rsidRPr="00C746A5" w:rsidRDefault="00C746A5" w:rsidP="00040DB0">
      <w:pPr>
        <w:pStyle w:val="Body"/>
        <w:rPr>
          <w:rFonts w:ascii="Arial" w:hAnsi="Arial" w:cs="Arial"/>
          <w:lang w:val="fr-FR"/>
        </w:rPr>
      </w:pPr>
    </w:p>
    <w:p w14:paraId="59AC558A" w14:textId="4A332CB2" w:rsidR="00040DB0" w:rsidRPr="00040DB0" w:rsidRDefault="00040DB0" w:rsidP="00BD7D01">
      <w:pPr>
        <w:pStyle w:val="Body"/>
        <w:rPr>
          <w:rFonts w:ascii="Arial" w:hAnsi="Arial" w:cs="Arial"/>
        </w:rPr>
      </w:pPr>
    </w:p>
    <w:sectPr w:rsidR="00040DB0" w:rsidRPr="00040DB0" w:rsidSect="000D756A">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5354" w14:textId="77777777" w:rsidR="00AE1072" w:rsidRDefault="00AE1072" w:rsidP="00C37E61">
      <w:r>
        <w:separator/>
      </w:r>
    </w:p>
  </w:endnote>
  <w:endnote w:type="continuationSeparator" w:id="0">
    <w:p w14:paraId="6DF4A5E7" w14:textId="77777777" w:rsidR="00AE1072" w:rsidRDefault="00AE10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EE3B" w14:textId="77777777" w:rsidR="000D756A" w:rsidRDefault="000D75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8158" w14:textId="77777777" w:rsidR="000D756A" w:rsidRDefault="000D756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0B11" w14:textId="4801C40A" w:rsidR="00754C9A" w:rsidRPr="00D11661" w:rsidRDefault="00754C9A" w:rsidP="00D1166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A3E2"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9CB8" w14:textId="77777777" w:rsidR="00AE1072" w:rsidRDefault="00AE1072" w:rsidP="00C37E61">
      <w:r>
        <w:separator/>
      </w:r>
    </w:p>
  </w:footnote>
  <w:footnote w:type="continuationSeparator" w:id="0">
    <w:p w14:paraId="4CEB5222" w14:textId="77777777" w:rsidR="00AE1072" w:rsidRDefault="00AE10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E6FD" w14:textId="7D929C7D" w:rsidR="000D756A" w:rsidRDefault="00000000">
    <w:pPr>
      <w:pStyle w:val="En-tte"/>
    </w:pPr>
    <w:r>
      <w:rPr>
        <w:noProof/>
      </w:rPr>
      <w:pict w14:anchorId="702CB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5"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9CBD" w14:textId="2DFC335E" w:rsidR="000D756A" w:rsidRDefault="00000000">
    <w:pPr>
      <w:pStyle w:val="En-tte"/>
    </w:pPr>
    <w:r>
      <w:rPr>
        <w:noProof/>
      </w:rPr>
      <w:pict w14:anchorId="0C979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6"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E84E" w14:textId="4041574F" w:rsidR="00296529" w:rsidRPr="00296529" w:rsidRDefault="00000000" w:rsidP="00296529">
    <w:pPr>
      <w:ind w:left="2160"/>
      <w:jc w:val="center"/>
      <w:rPr>
        <w:rFonts w:ascii="Times New Roman" w:eastAsia="Calibri" w:hAnsi="Times New Roman"/>
        <w:i/>
        <w:sz w:val="18"/>
        <w:szCs w:val="22"/>
      </w:rPr>
    </w:pPr>
    <w:r>
      <w:rPr>
        <w:noProof/>
      </w:rPr>
      <w:pict w14:anchorId="0ECF4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4"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75EE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3FE9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F65E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8814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7BF4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652B0A"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8287" w14:textId="102DF5CB" w:rsidR="000D756A" w:rsidRDefault="00000000">
    <w:pPr>
      <w:pStyle w:val="En-tte"/>
    </w:pPr>
    <w:r>
      <w:rPr>
        <w:noProof/>
      </w:rPr>
      <w:pict w14:anchorId="5B741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8"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3FCC" w14:textId="325DBDC7" w:rsidR="000D756A" w:rsidRDefault="00000000">
    <w:pPr>
      <w:pStyle w:val="En-tte"/>
    </w:pPr>
    <w:r>
      <w:rPr>
        <w:noProof/>
      </w:rPr>
      <w:pict w14:anchorId="15B3E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9"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C40F" w14:textId="48F2A271" w:rsidR="000D756A" w:rsidRDefault="00000000">
    <w:pPr>
      <w:pStyle w:val="En-tte"/>
    </w:pPr>
    <w:r>
      <w:rPr>
        <w:noProof/>
      </w:rPr>
      <w:pict w14:anchorId="3B0EF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7"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323EF6"/>
    <w:multiLevelType w:val="hybridMultilevel"/>
    <w:tmpl w:val="16DC661E"/>
    <w:lvl w:ilvl="0" w:tplc="8F3A17BE">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963980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8065329">
    <w:abstractNumId w:val="16"/>
  </w:num>
  <w:num w:numId="3" w16cid:durableId="226190243">
    <w:abstractNumId w:val="24"/>
  </w:num>
  <w:num w:numId="4" w16cid:durableId="6981125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53247887">
    <w:abstractNumId w:val="8"/>
  </w:num>
  <w:num w:numId="6" w16cid:durableId="838694485">
    <w:abstractNumId w:val="7"/>
  </w:num>
  <w:num w:numId="7" w16cid:durableId="1199972805">
    <w:abstractNumId w:val="1"/>
  </w:num>
  <w:num w:numId="8" w16cid:durableId="1142768756">
    <w:abstractNumId w:val="13"/>
  </w:num>
  <w:num w:numId="9" w16cid:durableId="790438198">
    <w:abstractNumId w:val="26"/>
  </w:num>
  <w:num w:numId="10" w16cid:durableId="4211498">
    <w:abstractNumId w:val="2"/>
  </w:num>
  <w:num w:numId="11" w16cid:durableId="709190126">
    <w:abstractNumId w:val="19"/>
  </w:num>
  <w:num w:numId="12" w16cid:durableId="525172597">
    <w:abstractNumId w:val="3"/>
  </w:num>
  <w:num w:numId="13" w16cid:durableId="2003120924">
    <w:abstractNumId w:val="18"/>
  </w:num>
  <w:num w:numId="14" w16cid:durableId="1696345883">
    <w:abstractNumId w:val="9"/>
  </w:num>
  <w:num w:numId="15" w16cid:durableId="319583134">
    <w:abstractNumId w:val="22"/>
  </w:num>
  <w:num w:numId="16" w16cid:durableId="1432164471">
    <w:abstractNumId w:val="5"/>
  </w:num>
  <w:num w:numId="17" w16cid:durableId="1867865431">
    <w:abstractNumId w:val="23"/>
  </w:num>
  <w:num w:numId="18" w16cid:durableId="521281688">
    <w:abstractNumId w:val="15"/>
  </w:num>
  <w:num w:numId="19" w16cid:durableId="1861507305">
    <w:abstractNumId w:val="29"/>
  </w:num>
  <w:num w:numId="20" w16cid:durableId="418913979">
    <w:abstractNumId w:val="12"/>
  </w:num>
  <w:num w:numId="21" w16cid:durableId="153496507">
    <w:abstractNumId w:val="10"/>
  </w:num>
  <w:num w:numId="22" w16cid:durableId="708649623">
    <w:abstractNumId w:val="14"/>
  </w:num>
  <w:num w:numId="23" w16cid:durableId="2077851135">
    <w:abstractNumId w:val="20"/>
  </w:num>
  <w:num w:numId="24" w16cid:durableId="2049522386">
    <w:abstractNumId w:val="27"/>
  </w:num>
  <w:num w:numId="25" w16cid:durableId="243418408">
    <w:abstractNumId w:val="4"/>
  </w:num>
  <w:num w:numId="26" w16cid:durableId="1830974705">
    <w:abstractNumId w:val="17"/>
  </w:num>
  <w:num w:numId="27" w16cid:durableId="335420179">
    <w:abstractNumId w:val="21"/>
  </w:num>
  <w:num w:numId="28" w16cid:durableId="1126041898">
    <w:abstractNumId w:val="28"/>
  </w:num>
  <w:num w:numId="29" w16cid:durableId="1801456081">
    <w:abstractNumId w:val="25"/>
  </w:num>
  <w:num w:numId="30" w16cid:durableId="1618413049">
    <w:abstractNumId w:val="11"/>
  </w:num>
  <w:num w:numId="31" w16cid:durableId="1340499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711"/>
    <w:rsid w:val="00006FA7"/>
    <w:rsid w:val="00014D99"/>
    <w:rsid w:val="00030174"/>
    <w:rsid w:val="00034EC8"/>
    <w:rsid w:val="00040DB0"/>
    <w:rsid w:val="00041820"/>
    <w:rsid w:val="00045237"/>
    <w:rsid w:val="0004579C"/>
    <w:rsid w:val="00052EF2"/>
    <w:rsid w:val="0005784B"/>
    <w:rsid w:val="00062B01"/>
    <w:rsid w:val="00064D86"/>
    <w:rsid w:val="00071EF2"/>
    <w:rsid w:val="00073D83"/>
    <w:rsid w:val="000867C8"/>
    <w:rsid w:val="00092677"/>
    <w:rsid w:val="000A12C5"/>
    <w:rsid w:val="000A47FA"/>
    <w:rsid w:val="000A65D3"/>
    <w:rsid w:val="000A7791"/>
    <w:rsid w:val="000B1E33"/>
    <w:rsid w:val="000B6298"/>
    <w:rsid w:val="000B6BE5"/>
    <w:rsid w:val="000C2256"/>
    <w:rsid w:val="000D0E8E"/>
    <w:rsid w:val="000D689F"/>
    <w:rsid w:val="000D756A"/>
    <w:rsid w:val="000E0BD4"/>
    <w:rsid w:val="000E5B7B"/>
    <w:rsid w:val="000E7B7B"/>
    <w:rsid w:val="000E7D62"/>
    <w:rsid w:val="000F13F2"/>
    <w:rsid w:val="000F42E9"/>
    <w:rsid w:val="000F4980"/>
    <w:rsid w:val="00101331"/>
    <w:rsid w:val="001031BA"/>
    <w:rsid w:val="00103357"/>
    <w:rsid w:val="001035AA"/>
    <w:rsid w:val="00103C79"/>
    <w:rsid w:val="00115085"/>
    <w:rsid w:val="001176C7"/>
    <w:rsid w:val="0012096C"/>
    <w:rsid w:val="00123C9F"/>
    <w:rsid w:val="00126190"/>
    <w:rsid w:val="00126A88"/>
    <w:rsid w:val="00130963"/>
    <w:rsid w:val="00130F17"/>
    <w:rsid w:val="001320BF"/>
    <w:rsid w:val="00140A38"/>
    <w:rsid w:val="00143B6C"/>
    <w:rsid w:val="001540B4"/>
    <w:rsid w:val="00156A10"/>
    <w:rsid w:val="00157B3A"/>
    <w:rsid w:val="00162FF8"/>
    <w:rsid w:val="00163BC4"/>
    <w:rsid w:val="001645B2"/>
    <w:rsid w:val="001652E6"/>
    <w:rsid w:val="0016794A"/>
    <w:rsid w:val="001708C5"/>
    <w:rsid w:val="00172C37"/>
    <w:rsid w:val="00177695"/>
    <w:rsid w:val="00177DC2"/>
    <w:rsid w:val="00181CF7"/>
    <w:rsid w:val="00181FDE"/>
    <w:rsid w:val="00191062"/>
    <w:rsid w:val="00192B72"/>
    <w:rsid w:val="00193B49"/>
    <w:rsid w:val="001A29D8"/>
    <w:rsid w:val="001A5CAA"/>
    <w:rsid w:val="001B0427"/>
    <w:rsid w:val="001B70AF"/>
    <w:rsid w:val="001C1010"/>
    <w:rsid w:val="001C35AF"/>
    <w:rsid w:val="001C4381"/>
    <w:rsid w:val="001D04F2"/>
    <w:rsid w:val="001D1FF8"/>
    <w:rsid w:val="001D3104"/>
    <w:rsid w:val="001D3A51"/>
    <w:rsid w:val="001D46B8"/>
    <w:rsid w:val="001E10D2"/>
    <w:rsid w:val="001E1898"/>
    <w:rsid w:val="001E25B4"/>
    <w:rsid w:val="001E44FE"/>
    <w:rsid w:val="001E6785"/>
    <w:rsid w:val="00200595"/>
    <w:rsid w:val="00202D1A"/>
    <w:rsid w:val="00204835"/>
    <w:rsid w:val="00206B31"/>
    <w:rsid w:val="00231920"/>
    <w:rsid w:val="0023195C"/>
    <w:rsid w:val="00235091"/>
    <w:rsid w:val="002357FE"/>
    <w:rsid w:val="00240335"/>
    <w:rsid w:val="002414E3"/>
    <w:rsid w:val="0024282C"/>
    <w:rsid w:val="00243D0C"/>
    <w:rsid w:val="002460DC"/>
    <w:rsid w:val="00250985"/>
    <w:rsid w:val="00253BF6"/>
    <w:rsid w:val="0025435D"/>
    <w:rsid w:val="002556F6"/>
    <w:rsid w:val="00256B15"/>
    <w:rsid w:val="0026415F"/>
    <w:rsid w:val="00264333"/>
    <w:rsid w:val="00283105"/>
    <w:rsid w:val="00284C4C"/>
    <w:rsid w:val="00287277"/>
    <w:rsid w:val="00287E68"/>
    <w:rsid w:val="00292A65"/>
    <w:rsid w:val="00294EC3"/>
    <w:rsid w:val="0029511B"/>
    <w:rsid w:val="00296529"/>
    <w:rsid w:val="002A011A"/>
    <w:rsid w:val="002A4ECE"/>
    <w:rsid w:val="002B24EA"/>
    <w:rsid w:val="002B27FB"/>
    <w:rsid w:val="002B685A"/>
    <w:rsid w:val="002C1E27"/>
    <w:rsid w:val="002C57D2"/>
    <w:rsid w:val="002D412E"/>
    <w:rsid w:val="002D7EB7"/>
    <w:rsid w:val="002E0D56"/>
    <w:rsid w:val="002E7757"/>
    <w:rsid w:val="002F5CC7"/>
    <w:rsid w:val="00313C07"/>
    <w:rsid w:val="00313F86"/>
    <w:rsid w:val="00315186"/>
    <w:rsid w:val="0033343E"/>
    <w:rsid w:val="00335356"/>
    <w:rsid w:val="003376C8"/>
    <w:rsid w:val="00343BC8"/>
    <w:rsid w:val="0034577F"/>
    <w:rsid w:val="00347820"/>
    <w:rsid w:val="00350C46"/>
    <w:rsid w:val="003512C2"/>
    <w:rsid w:val="00354B4C"/>
    <w:rsid w:val="003625EE"/>
    <w:rsid w:val="0036299F"/>
    <w:rsid w:val="00363C57"/>
    <w:rsid w:val="0036466E"/>
    <w:rsid w:val="00365B8F"/>
    <w:rsid w:val="003673EF"/>
    <w:rsid w:val="00371FB6"/>
    <w:rsid w:val="0037257B"/>
    <w:rsid w:val="00372BF7"/>
    <w:rsid w:val="003763C1"/>
    <w:rsid w:val="00376BBE"/>
    <w:rsid w:val="00381BEC"/>
    <w:rsid w:val="00382A13"/>
    <w:rsid w:val="003835A2"/>
    <w:rsid w:val="003908A2"/>
    <w:rsid w:val="0039224F"/>
    <w:rsid w:val="00393D28"/>
    <w:rsid w:val="00397ED7"/>
    <w:rsid w:val="003A43A4"/>
    <w:rsid w:val="003A7E18"/>
    <w:rsid w:val="003B53FB"/>
    <w:rsid w:val="003C0BD5"/>
    <w:rsid w:val="003C4C86"/>
    <w:rsid w:val="003C6258"/>
    <w:rsid w:val="003D1C22"/>
    <w:rsid w:val="003E2904"/>
    <w:rsid w:val="003E368F"/>
    <w:rsid w:val="003E7FB0"/>
    <w:rsid w:val="003F3093"/>
    <w:rsid w:val="003F39A3"/>
    <w:rsid w:val="003F61BE"/>
    <w:rsid w:val="00401927"/>
    <w:rsid w:val="00403B52"/>
    <w:rsid w:val="004058EF"/>
    <w:rsid w:val="0041027F"/>
    <w:rsid w:val="00412475"/>
    <w:rsid w:val="0041289F"/>
    <w:rsid w:val="00412B8F"/>
    <w:rsid w:val="00423789"/>
    <w:rsid w:val="0042421B"/>
    <w:rsid w:val="0042437D"/>
    <w:rsid w:val="00427189"/>
    <w:rsid w:val="00431EA4"/>
    <w:rsid w:val="004320D7"/>
    <w:rsid w:val="00432F89"/>
    <w:rsid w:val="0043496C"/>
    <w:rsid w:val="00435991"/>
    <w:rsid w:val="00440F43"/>
    <w:rsid w:val="00441B6F"/>
    <w:rsid w:val="004431D3"/>
    <w:rsid w:val="00446221"/>
    <w:rsid w:val="00450E62"/>
    <w:rsid w:val="004539DB"/>
    <w:rsid w:val="0046451A"/>
    <w:rsid w:val="00466B48"/>
    <w:rsid w:val="00466B88"/>
    <w:rsid w:val="00471A80"/>
    <w:rsid w:val="0048097D"/>
    <w:rsid w:val="004A2027"/>
    <w:rsid w:val="004A2544"/>
    <w:rsid w:val="004B11C8"/>
    <w:rsid w:val="004B6B4B"/>
    <w:rsid w:val="004C12B5"/>
    <w:rsid w:val="004C3CCC"/>
    <w:rsid w:val="004C7BD6"/>
    <w:rsid w:val="004D204F"/>
    <w:rsid w:val="004D305E"/>
    <w:rsid w:val="004D4277"/>
    <w:rsid w:val="004E7ED2"/>
    <w:rsid w:val="004F4301"/>
    <w:rsid w:val="004F6C94"/>
    <w:rsid w:val="004F7AAD"/>
    <w:rsid w:val="00502516"/>
    <w:rsid w:val="00505F06"/>
    <w:rsid w:val="0050638A"/>
    <w:rsid w:val="00506828"/>
    <w:rsid w:val="00506885"/>
    <w:rsid w:val="00506CF1"/>
    <w:rsid w:val="005176BA"/>
    <w:rsid w:val="0052272C"/>
    <w:rsid w:val="0052298E"/>
    <w:rsid w:val="0052436F"/>
    <w:rsid w:val="00525BC1"/>
    <w:rsid w:val="0053056E"/>
    <w:rsid w:val="00541DF7"/>
    <w:rsid w:val="0055020D"/>
    <w:rsid w:val="00550EA5"/>
    <w:rsid w:val="00554FDA"/>
    <w:rsid w:val="00563B10"/>
    <w:rsid w:val="00566B3F"/>
    <w:rsid w:val="0057137E"/>
    <w:rsid w:val="0057261A"/>
    <w:rsid w:val="0057784C"/>
    <w:rsid w:val="0059004E"/>
    <w:rsid w:val="005A2129"/>
    <w:rsid w:val="005B2CB8"/>
    <w:rsid w:val="005B38EE"/>
    <w:rsid w:val="005B4F8C"/>
    <w:rsid w:val="005B7131"/>
    <w:rsid w:val="005C784C"/>
    <w:rsid w:val="005C7D66"/>
    <w:rsid w:val="005D108D"/>
    <w:rsid w:val="005D17F6"/>
    <w:rsid w:val="005D30AB"/>
    <w:rsid w:val="005D6C99"/>
    <w:rsid w:val="005E055B"/>
    <w:rsid w:val="005E3E21"/>
    <w:rsid w:val="005E5539"/>
    <w:rsid w:val="00602BF5"/>
    <w:rsid w:val="0060301B"/>
    <w:rsid w:val="00606EF1"/>
    <w:rsid w:val="0061058A"/>
    <w:rsid w:val="00612787"/>
    <w:rsid w:val="00613E87"/>
    <w:rsid w:val="00616F3E"/>
    <w:rsid w:val="00617FDD"/>
    <w:rsid w:val="006212A9"/>
    <w:rsid w:val="00624B12"/>
    <w:rsid w:val="0062519C"/>
    <w:rsid w:val="00630413"/>
    <w:rsid w:val="00631CA0"/>
    <w:rsid w:val="00633614"/>
    <w:rsid w:val="006337FF"/>
    <w:rsid w:val="00633F68"/>
    <w:rsid w:val="00634C8F"/>
    <w:rsid w:val="00636EB2"/>
    <w:rsid w:val="006375B8"/>
    <w:rsid w:val="00645796"/>
    <w:rsid w:val="006525CF"/>
    <w:rsid w:val="0065479C"/>
    <w:rsid w:val="0066510A"/>
    <w:rsid w:val="00665E9A"/>
    <w:rsid w:val="0067364A"/>
    <w:rsid w:val="00673F9F"/>
    <w:rsid w:val="00673FFD"/>
    <w:rsid w:val="00677534"/>
    <w:rsid w:val="006839FA"/>
    <w:rsid w:val="00686953"/>
    <w:rsid w:val="0068799B"/>
    <w:rsid w:val="00687DEA"/>
    <w:rsid w:val="00687E67"/>
    <w:rsid w:val="00690B2F"/>
    <w:rsid w:val="006967F7"/>
    <w:rsid w:val="006A250C"/>
    <w:rsid w:val="006B092C"/>
    <w:rsid w:val="006B21D3"/>
    <w:rsid w:val="006B50E4"/>
    <w:rsid w:val="006B57D0"/>
    <w:rsid w:val="006C4FAF"/>
    <w:rsid w:val="006D30FF"/>
    <w:rsid w:val="006D6940"/>
    <w:rsid w:val="006E5616"/>
    <w:rsid w:val="006E5AA1"/>
    <w:rsid w:val="006E5ADD"/>
    <w:rsid w:val="006F11EC"/>
    <w:rsid w:val="0070082C"/>
    <w:rsid w:val="0070127B"/>
    <w:rsid w:val="0070328A"/>
    <w:rsid w:val="00704C44"/>
    <w:rsid w:val="007111F4"/>
    <w:rsid w:val="00714387"/>
    <w:rsid w:val="00714C64"/>
    <w:rsid w:val="00720946"/>
    <w:rsid w:val="00731B2D"/>
    <w:rsid w:val="00732FE6"/>
    <w:rsid w:val="00733C4F"/>
    <w:rsid w:val="007369E6"/>
    <w:rsid w:val="00746E59"/>
    <w:rsid w:val="00754C9A"/>
    <w:rsid w:val="0075599A"/>
    <w:rsid w:val="00761D52"/>
    <w:rsid w:val="0076311A"/>
    <w:rsid w:val="00764C01"/>
    <w:rsid w:val="00776C34"/>
    <w:rsid w:val="0077749E"/>
    <w:rsid w:val="00784974"/>
    <w:rsid w:val="00787BF9"/>
    <w:rsid w:val="00790ADA"/>
    <w:rsid w:val="00791671"/>
    <w:rsid w:val="0079458B"/>
    <w:rsid w:val="007959F7"/>
    <w:rsid w:val="007A0C8F"/>
    <w:rsid w:val="007A1705"/>
    <w:rsid w:val="007A413D"/>
    <w:rsid w:val="007C1ABA"/>
    <w:rsid w:val="007C2245"/>
    <w:rsid w:val="007D2288"/>
    <w:rsid w:val="007D236E"/>
    <w:rsid w:val="007D6746"/>
    <w:rsid w:val="007E088F"/>
    <w:rsid w:val="007E74CC"/>
    <w:rsid w:val="007F7B32"/>
    <w:rsid w:val="0080249E"/>
    <w:rsid w:val="00804064"/>
    <w:rsid w:val="00804BC2"/>
    <w:rsid w:val="0080667B"/>
    <w:rsid w:val="00811D82"/>
    <w:rsid w:val="00813484"/>
    <w:rsid w:val="0081431A"/>
    <w:rsid w:val="00816C92"/>
    <w:rsid w:val="0082563A"/>
    <w:rsid w:val="00830153"/>
    <w:rsid w:val="00830F5E"/>
    <w:rsid w:val="0083216F"/>
    <w:rsid w:val="00834D57"/>
    <w:rsid w:val="00850F69"/>
    <w:rsid w:val="00854E79"/>
    <w:rsid w:val="008551BE"/>
    <w:rsid w:val="00856029"/>
    <w:rsid w:val="00860000"/>
    <w:rsid w:val="00861D8C"/>
    <w:rsid w:val="00863BD3"/>
    <w:rsid w:val="008641ED"/>
    <w:rsid w:val="008661CD"/>
    <w:rsid w:val="00866D66"/>
    <w:rsid w:val="008671C6"/>
    <w:rsid w:val="0087093B"/>
    <w:rsid w:val="00875803"/>
    <w:rsid w:val="00876ADC"/>
    <w:rsid w:val="00881763"/>
    <w:rsid w:val="00882AFE"/>
    <w:rsid w:val="00890381"/>
    <w:rsid w:val="00890DCA"/>
    <w:rsid w:val="00893EFB"/>
    <w:rsid w:val="008A04A8"/>
    <w:rsid w:val="008A29CC"/>
    <w:rsid w:val="008A67A9"/>
    <w:rsid w:val="008B459E"/>
    <w:rsid w:val="008B4C80"/>
    <w:rsid w:val="008B75CE"/>
    <w:rsid w:val="008C191B"/>
    <w:rsid w:val="008C6ED6"/>
    <w:rsid w:val="008D2968"/>
    <w:rsid w:val="008D2CA7"/>
    <w:rsid w:val="008D3232"/>
    <w:rsid w:val="008D4421"/>
    <w:rsid w:val="008E13AE"/>
    <w:rsid w:val="008E1506"/>
    <w:rsid w:val="008E2FEF"/>
    <w:rsid w:val="008E6E4A"/>
    <w:rsid w:val="008E710C"/>
    <w:rsid w:val="008F69D6"/>
    <w:rsid w:val="00902823"/>
    <w:rsid w:val="00907E76"/>
    <w:rsid w:val="00910878"/>
    <w:rsid w:val="009134EE"/>
    <w:rsid w:val="00915CA6"/>
    <w:rsid w:val="009220FD"/>
    <w:rsid w:val="00925005"/>
    <w:rsid w:val="00927834"/>
    <w:rsid w:val="00934660"/>
    <w:rsid w:val="009346B1"/>
    <w:rsid w:val="009361B6"/>
    <w:rsid w:val="0093666D"/>
    <w:rsid w:val="00940079"/>
    <w:rsid w:val="009413CE"/>
    <w:rsid w:val="00943CA8"/>
    <w:rsid w:val="009500A6"/>
    <w:rsid w:val="00957C18"/>
    <w:rsid w:val="00962C45"/>
    <w:rsid w:val="009650F9"/>
    <w:rsid w:val="009659BA"/>
    <w:rsid w:val="00970548"/>
    <w:rsid w:val="00972FA4"/>
    <w:rsid w:val="009753D5"/>
    <w:rsid w:val="00976232"/>
    <w:rsid w:val="00983040"/>
    <w:rsid w:val="00991C9F"/>
    <w:rsid w:val="009B080A"/>
    <w:rsid w:val="009B0CDD"/>
    <w:rsid w:val="009B3FB9"/>
    <w:rsid w:val="009B5427"/>
    <w:rsid w:val="009B7E05"/>
    <w:rsid w:val="009C2465"/>
    <w:rsid w:val="009C3B9D"/>
    <w:rsid w:val="009C41D9"/>
    <w:rsid w:val="009C67B5"/>
    <w:rsid w:val="009C68A9"/>
    <w:rsid w:val="009D27A9"/>
    <w:rsid w:val="009D35A0"/>
    <w:rsid w:val="009D4C1D"/>
    <w:rsid w:val="009D5BB8"/>
    <w:rsid w:val="009D7EB7"/>
    <w:rsid w:val="009E048A"/>
    <w:rsid w:val="009E08E9"/>
    <w:rsid w:val="009E1065"/>
    <w:rsid w:val="009E1673"/>
    <w:rsid w:val="009E3DB9"/>
    <w:rsid w:val="009E3E36"/>
    <w:rsid w:val="009E6E35"/>
    <w:rsid w:val="009F04D2"/>
    <w:rsid w:val="009F0739"/>
    <w:rsid w:val="009F0EDA"/>
    <w:rsid w:val="009F1C81"/>
    <w:rsid w:val="009F256C"/>
    <w:rsid w:val="009F4007"/>
    <w:rsid w:val="009F45FB"/>
    <w:rsid w:val="00A001E0"/>
    <w:rsid w:val="00A03B96"/>
    <w:rsid w:val="00A05B19"/>
    <w:rsid w:val="00A1134E"/>
    <w:rsid w:val="00A148A3"/>
    <w:rsid w:val="00A24E7E"/>
    <w:rsid w:val="00A258C3"/>
    <w:rsid w:val="00A264A5"/>
    <w:rsid w:val="00A2707D"/>
    <w:rsid w:val="00A32F71"/>
    <w:rsid w:val="00A33641"/>
    <w:rsid w:val="00A347C0"/>
    <w:rsid w:val="00A42E42"/>
    <w:rsid w:val="00A5101F"/>
    <w:rsid w:val="00A51431"/>
    <w:rsid w:val="00A539AD"/>
    <w:rsid w:val="00A64436"/>
    <w:rsid w:val="00A6736F"/>
    <w:rsid w:val="00A7092A"/>
    <w:rsid w:val="00A71D80"/>
    <w:rsid w:val="00A740C4"/>
    <w:rsid w:val="00A7614C"/>
    <w:rsid w:val="00A77A31"/>
    <w:rsid w:val="00A80C9D"/>
    <w:rsid w:val="00A81566"/>
    <w:rsid w:val="00A81FC7"/>
    <w:rsid w:val="00A82028"/>
    <w:rsid w:val="00A83F7B"/>
    <w:rsid w:val="00A91C1E"/>
    <w:rsid w:val="00A938F3"/>
    <w:rsid w:val="00A94063"/>
    <w:rsid w:val="00AA0FAD"/>
    <w:rsid w:val="00AA342B"/>
    <w:rsid w:val="00AA6219"/>
    <w:rsid w:val="00AA74E0"/>
    <w:rsid w:val="00AB1E40"/>
    <w:rsid w:val="00AB703F"/>
    <w:rsid w:val="00AB783F"/>
    <w:rsid w:val="00AC6BB8"/>
    <w:rsid w:val="00AD21A0"/>
    <w:rsid w:val="00AD7792"/>
    <w:rsid w:val="00AE008F"/>
    <w:rsid w:val="00AE1072"/>
    <w:rsid w:val="00AE16F6"/>
    <w:rsid w:val="00AE24B4"/>
    <w:rsid w:val="00AF0CBB"/>
    <w:rsid w:val="00AF58AD"/>
    <w:rsid w:val="00AF7AEE"/>
    <w:rsid w:val="00B01FCD"/>
    <w:rsid w:val="00B03598"/>
    <w:rsid w:val="00B03D66"/>
    <w:rsid w:val="00B1289F"/>
    <w:rsid w:val="00B13A5F"/>
    <w:rsid w:val="00B160EF"/>
    <w:rsid w:val="00B1776C"/>
    <w:rsid w:val="00B20A75"/>
    <w:rsid w:val="00B22B36"/>
    <w:rsid w:val="00B23E96"/>
    <w:rsid w:val="00B25B8E"/>
    <w:rsid w:val="00B2685E"/>
    <w:rsid w:val="00B31EC4"/>
    <w:rsid w:val="00B40977"/>
    <w:rsid w:val="00B40B80"/>
    <w:rsid w:val="00B5004A"/>
    <w:rsid w:val="00B50D19"/>
    <w:rsid w:val="00B52583"/>
    <w:rsid w:val="00B52896"/>
    <w:rsid w:val="00B54D0B"/>
    <w:rsid w:val="00B566A6"/>
    <w:rsid w:val="00B57BA9"/>
    <w:rsid w:val="00B60E4E"/>
    <w:rsid w:val="00B61C04"/>
    <w:rsid w:val="00B62318"/>
    <w:rsid w:val="00B73A0D"/>
    <w:rsid w:val="00B74E4E"/>
    <w:rsid w:val="00B8035C"/>
    <w:rsid w:val="00B816D3"/>
    <w:rsid w:val="00B86D62"/>
    <w:rsid w:val="00B94AAA"/>
    <w:rsid w:val="00B95236"/>
    <w:rsid w:val="00B95C82"/>
    <w:rsid w:val="00B96BD9"/>
    <w:rsid w:val="00BA1B01"/>
    <w:rsid w:val="00BA21D3"/>
    <w:rsid w:val="00BA2641"/>
    <w:rsid w:val="00BA546F"/>
    <w:rsid w:val="00BA58BF"/>
    <w:rsid w:val="00BA5ABF"/>
    <w:rsid w:val="00BB1774"/>
    <w:rsid w:val="00BB3743"/>
    <w:rsid w:val="00BB37AA"/>
    <w:rsid w:val="00BB54CA"/>
    <w:rsid w:val="00BC34FC"/>
    <w:rsid w:val="00BC53A0"/>
    <w:rsid w:val="00BC796C"/>
    <w:rsid w:val="00BD7D01"/>
    <w:rsid w:val="00BE1E39"/>
    <w:rsid w:val="00BE62AD"/>
    <w:rsid w:val="00BE6E34"/>
    <w:rsid w:val="00BF121F"/>
    <w:rsid w:val="00BF1F80"/>
    <w:rsid w:val="00C113D4"/>
    <w:rsid w:val="00C11B4E"/>
    <w:rsid w:val="00C13890"/>
    <w:rsid w:val="00C166EF"/>
    <w:rsid w:val="00C170A1"/>
    <w:rsid w:val="00C17EB0"/>
    <w:rsid w:val="00C26D59"/>
    <w:rsid w:val="00C27E0A"/>
    <w:rsid w:val="00C27F5F"/>
    <w:rsid w:val="00C30A0F"/>
    <w:rsid w:val="00C3308B"/>
    <w:rsid w:val="00C36B93"/>
    <w:rsid w:val="00C37E61"/>
    <w:rsid w:val="00C44BC9"/>
    <w:rsid w:val="00C53AFC"/>
    <w:rsid w:val="00C55D5D"/>
    <w:rsid w:val="00C67489"/>
    <w:rsid w:val="00C70F1B"/>
    <w:rsid w:val="00C71A47"/>
    <w:rsid w:val="00C72B4D"/>
    <w:rsid w:val="00C7464C"/>
    <w:rsid w:val="00C746A5"/>
    <w:rsid w:val="00C815AD"/>
    <w:rsid w:val="00C85588"/>
    <w:rsid w:val="00C90C5D"/>
    <w:rsid w:val="00CA366A"/>
    <w:rsid w:val="00CA5494"/>
    <w:rsid w:val="00CB1B85"/>
    <w:rsid w:val="00CC33A9"/>
    <w:rsid w:val="00CC7AE0"/>
    <w:rsid w:val="00CD488C"/>
    <w:rsid w:val="00CD6755"/>
    <w:rsid w:val="00CD6838"/>
    <w:rsid w:val="00CD6856"/>
    <w:rsid w:val="00CE0089"/>
    <w:rsid w:val="00CE0DE5"/>
    <w:rsid w:val="00CE2372"/>
    <w:rsid w:val="00CE2B89"/>
    <w:rsid w:val="00CE40DC"/>
    <w:rsid w:val="00CE6A3B"/>
    <w:rsid w:val="00CE793C"/>
    <w:rsid w:val="00CF193C"/>
    <w:rsid w:val="00D06C0A"/>
    <w:rsid w:val="00D1098B"/>
    <w:rsid w:val="00D11661"/>
    <w:rsid w:val="00D141FA"/>
    <w:rsid w:val="00D14CC4"/>
    <w:rsid w:val="00D165D7"/>
    <w:rsid w:val="00D173F1"/>
    <w:rsid w:val="00D17B1E"/>
    <w:rsid w:val="00D17F55"/>
    <w:rsid w:val="00D2252E"/>
    <w:rsid w:val="00D24EEC"/>
    <w:rsid w:val="00D30234"/>
    <w:rsid w:val="00D44FAF"/>
    <w:rsid w:val="00D44FB6"/>
    <w:rsid w:val="00D46E47"/>
    <w:rsid w:val="00D519F8"/>
    <w:rsid w:val="00D562BD"/>
    <w:rsid w:val="00D61070"/>
    <w:rsid w:val="00D61126"/>
    <w:rsid w:val="00D71D4A"/>
    <w:rsid w:val="00D74CB0"/>
    <w:rsid w:val="00D80431"/>
    <w:rsid w:val="00D8295D"/>
    <w:rsid w:val="00D83EB1"/>
    <w:rsid w:val="00D84B86"/>
    <w:rsid w:val="00D87A19"/>
    <w:rsid w:val="00DA1E1D"/>
    <w:rsid w:val="00DB582A"/>
    <w:rsid w:val="00DC2A65"/>
    <w:rsid w:val="00DD3208"/>
    <w:rsid w:val="00DD71B7"/>
    <w:rsid w:val="00DE1172"/>
    <w:rsid w:val="00DE15F0"/>
    <w:rsid w:val="00DE2C5F"/>
    <w:rsid w:val="00DE4D0B"/>
    <w:rsid w:val="00DE5663"/>
    <w:rsid w:val="00DE78AA"/>
    <w:rsid w:val="00DF4E7A"/>
    <w:rsid w:val="00DF5A77"/>
    <w:rsid w:val="00DF7656"/>
    <w:rsid w:val="00DF7BEC"/>
    <w:rsid w:val="00E053D0"/>
    <w:rsid w:val="00E060B7"/>
    <w:rsid w:val="00E13885"/>
    <w:rsid w:val="00E1408B"/>
    <w:rsid w:val="00E14949"/>
    <w:rsid w:val="00E15994"/>
    <w:rsid w:val="00E20BE7"/>
    <w:rsid w:val="00E276FE"/>
    <w:rsid w:val="00E27F39"/>
    <w:rsid w:val="00E3114E"/>
    <w:rsid w:val="00E31A45"/>
    <w:rsid w:val="00E31A70"/>
    <w:rsid w:val="00E34F1A"/>
    <w:rsid w:val="00E35B02"/>
    <w:rsid w:val="00E36E4E"/>
    <w:rsid w:val="00E402FD"/>
    <w:rsid w:val="00E42D2C"/>
    <w:rsid w:val="00E45862"/>
    <w:rsid w:val="00E50B11"/>
    <w:rsid w:val="00E51562"/>
    <w:rsid w:val="00E55D92"/>
    <w:rsid w:val="00E65D4A"/>
    <w:rsid w:val="00E66496"/>
    <w:rsid w:val="00E66B35"/>
    <w:rsid w:val="00E66E10"/>
    <w:rsid w:val="00E71FE9"/>
    <w:rsid w:val="00E769F6"/>
    <w:rsid w:val="00E8407C"/>
    <w:rsid w:val="00E84F3C"/>
    <w:rsid w:val="00E862D8"/>
    <w:rsid w:val="00E91E0D"/>
    <w:rsid w:val="00EA012C"/>
    <w:rsid w:val="00EB41E7"/>
    <w:rsid w:val="00EB5A75"/>
    <w:rsid w:val="00EC27E8"/>
    <w:rsid w:val="00EC3258"/>
    <w:rsid w:val="00EC59E9"/>
    <w:rsid w:val="00EC63BD"/>
    <w:rsid w:val="00EC6A55"/>
    <w:rsid w:val="00EC7AC4"/>
    <w:rsid w:val="00ED0288"/>
    <w:rsid w:val="00ED3A7E"/>
    <w:rsid w:val="00ED4FE3"/>
    <w:rsid w:val="00ED7705"/>
    <w:rsid w:val="00EE093E"/>
    <w:rsid w:val="00EE11E4"/>
    <w:rsid w:val="00EE3A62"/>
    <w:rsid w:val="00EE4C32"/>
    <w:rsid w:val="00EE52CB"/>
    <w:rsid w:val="00EE6795"/>
    <w:rsid w:val="00EF062E"/>
    <w:rsid w:val="00EF3ED7"/>
    <w:rsid w:val="00EF4375"/>
    <w:rsid w:val="00EF581D"/>
    <w:rsid w:val="00EF7FD8"/>
    <w:rsid w:val="00F04C9B"/>
    <w:rsid w:val="00F06F59"/>
    <w:rsid w:val="00F12C73"/>
    <w:rsid w:val="00F17988"/>
    <w:rsid w:val="00F24F21"/>
    <w:rsid w:val="00F26464"/>
    <w:rsid w:val="00F300C0"/>
    <w:rsid w:val="00F32467"/>
    <w:rsid w:val="00F35D09"/>
    <w:rsid w:val="00F3711D"/>
    <w:rsid w:val="00F41B62"/>
    <w:rsid w:val="00F41D72"/>
    <w:rsid w:val="00F44323"/>
    <w:rsid w:val="00F469F0"/>
    <w:rsid w:val="00F514A2"/>
    <w:rsid w:val="00F53273"/>
    <w:rsid w:val="00F54F36"/>
    <w:rsid w:val="00F56774"/>
    <w:rsid w:val="00F57ADE"/>
    <w:rsid w:val="00F65508"/>
    <w:rsid w:val="00F65E43"/>
    <w:rsid w:val="00F669DC"/>
    <w:rsid w:val="00F66E7D"/>
    <w:rsid w:val="00F74C19"/>
    <w:rsid w:val="00F755E4"/>
    <w:rsid w:val="00F768AF"/>
    <w:rsid w:val="00F77D02"/>
    <w:rsid w:val="00F832A0"/>
    <w:rsid w:val="00F83985"/>
    <w:rsid w:val="00F8428B"/>
    <w:rsid w:val="00F84695"/>
    <w:rsid w:val="00F84B36"/>
    <w:rsid w:val="00F904F2"/>
    <w:rsid w:val="00F95434"/>
    <w:rsid w:val="00FB1699"/>
    <w:rsid w:val="00FB3A86"/>
    <w:rsid w:val="00FC02FA"/>
    <w:rsid w:val="00FC7D71"/>
    <w:rsid w:val="00FD0B8C"/>
    <w:rsid w:val="00FD2A91"/>
    <w:rsid w:val="00FD36C8"/>
    <w:rsid w:val="00FD4B2D"/>
    <w:rsid w:val="00FD4E0E"/>
    <w:rsid w:val="00FD5539"/>
    <w:rsid w:val="00FE3D6F"/>
    <w:rsid w:val="00FE5A23"/>
    <w:rsid w:val="00FE5AAC"/>
    <w:rsid w:val="00FF15E3"/>
    <w:rsid w:val="00FF3427"/>
    <w:rsid w:val="00FF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7253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Mentionnonrsolue1">
    <w:name w:val="Mention non résolue1"/>
    <w:basedOn w:val="Policepardfaut"/>
    <w:uiPriority w:val="99"/>
    <w:semiHidden/>
    <w:unhideWhenUsed/>
    <w:rsid w:val="00287E68"/>
    <w:rPr>
      <w:color w:val="605E5C"/>
      <w:shd w:val="clear" w:color="auto" w:fill="E1DFDD"/>
    </w:rPr>
  </w:style>
  <w:style w:type="paragraph" w:styleId="Bibliographie">
    <w:name w:val="Bibliography"/>
    <w:basedOn w:val="Normal"/>
    <w:next w:val="Normal"/>
    <w:uiPriority w:val="37"/>
    <w:unhideWhenUsed/>
    <w:rsid w:val="00D8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93EC-28B6-40C3-B9C5-49114F1E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605</TotalTime>
  <Pages>19</Pages>
  <Words>6392</Words>
  <Characters>35160</Characters>
  <Application>Microsoft Office Word</Application>
  <DocSecurity>0</DocSecurity>
  <Lines>293</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41470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217</cp:revision>
  <cp:lastPrinted>1999-07-06T11:00:00Z</cp:lastPrinted>
  <dcterms:created xsi:type="dcterms:W3CDTF">2026-04-10T13:08:00Z</dcterms:created>
  <dcterms:modified xsi:type="dcterms:W3CDTF">2026-04-12T09:52:00Z</dcterms:modified>
</cp:coreProperties>
</file>