
<file path=[Content_Types].xml><?xml version="1.0" encoding="utf-8"?>
<Types xmlns="http://schemas.openxmlformats.org/package/2006/content-types">
  <Default Extension="gif" ContentType="image/gi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93B63D" w14:textId="77777777" w:rsidR="00EE3A29" w:rsidRPr="00C16358" w:rsidRDefault="00EE3A29" w:rsidP="000258B5">
      <w:pPr>
        <w:rPr>
          <w:rFonts w:ascii="Times New Roman" w:hAnsi="Times New Roman" w:cs="Times New Roman"/>
          <w:b/>
          <w:bCs/>
          <w:sz w:val="24"/>
          <w:szCs w:val="24"/>
        </w:rPr>
      </w:pPr>
      <w:r w:rsidRPr="00C16358">
        <w:rPr>
          <w:rFonts w:ascii="Times New Roman" w:hAnsi="Times New Roman" w:cs="Times New Roman"/>
          <w:b/>
          <w:bCs/>
          <w:sz w:val="24"/>
          <w:szCs w:val="24"/>
        </w:rPr>
        <w:t>Review Article</w:t>
      </w:r>
    </w:p>
    <w:p w14:paraId="71490D37" w14:textId="12738519" w:rsidR="00692B5D" w:rsidRPr="00C16358" w:rsidRDefault="00971219" w:rsidP="00EE3A29">
      <w:pPr>
        <w:spacing w:line="240" w:lineRule="auto"/>
        <w:jc w:val="left"/>
        <w:rPr>
          <w:rFonts w:ascii="Times New Roman" w:eastAsia="Times New Roman" w:hAnsi="Times New Roman" w:cs="Times New Roman"/>
          <w:b/>
          <w:bCs/>
          <w:sz w:val="24"/>
          <w:szCs w:val="24"/>
        </w:rPr>
      </w:pPr>
      <w:bookmarkStart w:id="0" w:name="_Hlk227402355"/>
      <w:r w:rsidRPr="00C16358">
        <w:rPr>
          <w:rFonts w:ascii="Times New Roman" w:eastAsia="Times New Roman" w:hAnsi="Times New Roman" w:cs="Times New Roman"/>
          <w:b/>
          <w:bCs/>
          <w:sz w:val="24"/>
          <w:szCs w:val="24"/>
        </w:rPr>
        <w:t>Digital Pathology and Artificial Intelligence in Resource-Limited Laboratories: A New Frontier for Cancer Diagnosis</w:t>
      </w:r>
      <w:bookmarkEnd w:id="0"/>
    </w:p>
    <w:p w14:paraId="431C54AA" w14:textId="27319EE1" w:rsidR="00A56A90" w:rsidRDefault="00C9281B">
      <w:pPr>
        <w:spacing w:line="240" w:lineRule="auto"/>
        <w:rPr>
          <w:rFonts w:ascii="Times New Roman" w:eastAsia="Times New Roman" w:hAnsi="Times New Roman" w:cs="Times New Roman"/>
          <w:b/>
          <w:bCs/>
          <w:sz w:val="24"/>
          <w:szCs w:val="24"/>
        </w:rPr>
      </w:pPr>
      <w:r w:rsidRPr="00C16358">
        <w:rPr>
          <w:rFonts w:ascii="Times New Roman" w:eastAsia="Times New Roman" w:hAnsi="Times New Roman" w:cs="Times New Roman"/>
          <w:b/>
          <w:bCs/>
          <w:sz w:val="24"/>
          <w:szCs w:val="24"/>
        </w:rPr>
        <w:t xml:space="preserve">Abstract </w:t>
      </w:r>
    </w:p>
    <w:p w14:paraId="75A7ACAF" w14:textId="4102EB9B" w:rsidR="00921AC0" w:rsidRDefault="00FA6678">
      <w:pPr>
        <w:spacing w:line="240" w:lineRule="auto"/>
        <w:rPr>
          <w:rFonts w:ascii="Times New Roman" w:eastAsia="Times New Roman" w:hAnsi="Times New Roman" w:cs="Times New Roman"/>
          <w:sz w:val="24"/>
          <w:szCs w:val="24"/>
        </w:rPr>
      </w:pPr>
      <w:r w:rsidRPr="00C25A91">
        <w:rPr>
          <w:rFonts w:ascii="Times New Roman" w:eastAsia="Times New Roman" w:hAnsi="Times New Roman" w:cs="Times New Roman"/>
          <w:sz w:val="24"/>
          <w:szCs w:val="24"/>
        </w:rPr>
        <w:t xml:space="preserve">Cancer remains a major global health challenge, with a disproportionate burden in low and </w:t>
      </w:r>
      <w:r w:rsidR="00C25A91" w:rsidRPr="00C25A91">
        <w:rPr>
          <w:rFonts w:ascii="Times New Roman" w:eastAsia="Times New Roman" w:hAnsi="Times New Roman" w:cs="Times New Roman"/>
          <w:sz w:val="24"/>
          <w:szCs w:val="24"/>
        </w:rPr>
        <w:t xml:space="preserve">middle-income countries (LMICs), </w:t>
      </w:r>
      <w:r w:rsidR="00921AC0" w:rsidRPr="00921AC0">
        <w:rPr>
          <w:rFonts w:ascii="Times New Roman" w:eastAsia="Times New Roman" w:hAnsi="Times New Roman" w:cs="Times New Roman"/>
          <w:sz w:val="24"/>
          <w:szCs w:val="24"/>
        </w:rPr>
        <w:t>w</w:t>
      </w:r>
      <w:r w:rsidR="00057F6A">
        <w:rPr>
          <w:rFonts w:ascii="Times New Roman" w:eastAsia="Times New Roman" w:hAnsi="Times New Roman" w:cs="Times New Roman"/>
          <w:sz w:val="24"/>
          <w:szCs w:val="24"/>
        </w:rPr>
        <w:t>ith</w:t>
      </w:r>
      <w:r w:rsidR="00921AC0">
        <w:rPr>
          <w:rFonts w:ascii="Times New Roman" w:eastAsia="Times New Roman" w:hAnsi="Times New Roman" w:cs="Times New Roman"/>
          <w:sz w:val="24"/>
          <w:szCs w:val="24"/>
        </w:rPr>
        <w:t xml:space="preserve"> </w:t>
      </w:r>
      <w:r w:rsidR="00921AC0" w:rsidRPr="00921AC0">
        <w:rPr>
          <w:rFonts w:ascii="Times New Roman" w:eastAsia="Times New Roman" w:hAnsi="Times New Roman" w:cs="Times New Roman"/>
          <w:sz w:val="24"/>
          <w:szCs w:val="24"/>
        </w:rPr>
        <w:t xml:space="preserve">lack of diagnostic services results in late diagnosis and poor outcomes. While histopathology is the standard for cancer diagnosis, its impact in low-resource settings is limited by lack of trained staff, limited resources, and long diagnostic times. These barriers suggest a need for better diagnostic solutions to increase access to timely and accurate cancer diagnosis in LMICs. In this review, we consider the use of digital pathology specifically whole-slide imaging and artificial intelligence (AI) technologies in cancer diagnosis. Results indicate that digital pathology increases access to expert care, facilitates telepathology and optimises diagnostic workflow. AI also assists in automatic </w:t>
      </w:r>
      <w:proofErr w:type="spellStart"/>
      <w:r w:rsidR="00921AC0" w:rsidRPr="00921AC0">
        <w:rPr>
          <w:rFonts w:ascii="Times New Roman" w:eastAsia="Times New Roman" w:hAnsi="Times New Roman" w:cs="Times New Roman"/>
          <w:sz w:val="24"/>
          <w:szCs w:val="24"/>
        </w:rPr>
        <w:t>tumour</w:t>
      </w:r>
      <w:proofErr w:type="spellEnd"/>
      <w:r w:rsidR="00921AC0" w:rsidRPr="00921AC0">
        <w:rPr>
          <w:rFonts w:ascii="Times New Roman" w:eastAsia="Times New Roman" w:hAnsi="Times New Roman" w:cs="Times New Roman"/>
          <w:sz w:val="24"/>
          <w:szCs w:val="24"/>
        </w:rPr>
        <w:t xml:space="preserve"> detection, </w:t>
      </w:r>
      <w:proofErr w:type="spellStart"/>
      <w:r w:rsidR="00921AC0" w:rsidRPr="00921AC0">
        <w:rPr>
          <w:rFonts w:ascii="Times New Roman" w:eastAsia="Times New Roman" w:hAnsi="Times New Roman" w:cs="Times New Roman"/>
          <w:sz w:val="24"/>
          <w:szCs w:val="24"/>
        </w:rPr>
        <w:t>tumour</w:t>
      </w:r>
      <w:proofErr w:type="spellEnd"/>
      <w:r w:rsidR="00921AC0" w:rsidRPr="00921AC0">
        <w:rPr>
          <w:rFonts w:ascii="Times New Roman" w:eastAsia="Times New Roman" w:hAnsi="Times New Roman" w:cs="Times New Roman"/>
          <w:sz w:val="24"/>
          <w:szCs w:val="24"/>
        </w:rPr>
        <w:t xml:space="preserve"> grading (such as Ki-67 indication), prediction of molecular biomarkers and prognosis. But reported accuracies are typically on curated data in controlled studies, restricting their broader clinical applicability. The challenges include limited data, algorithmic bias, infrastructural and regulatory hurdles. However, recent developments in federated learning, cost-effective computational models and telepathology integration can provide scalable solutions. But robust validation, workflow integration and continuing investment in digital pathology infrastructure will be needed to achieve this. In general, AI-enabled digital pathology may enhance diagnostic accuracy, efficiency, and global access to cancer care, especially in LMICs, if tailored to the right context and considering ethical aspects.</w:t>
      </w:r>
    </w:p>
    <w:p w14:paraId="6CA17CE9" w14:textId="085EEB75" w:rsidR="00A56A90" w:rsidRPr="00C16358" w:rsidRDefault="00C9281B">
      <w:pPr>
        <w:spacing w:line="240" w:lineRule="auto"/>
        <w:rPr>
          <w:rFonts w:ascii="Times New Roman" w:eastAsia="Times New Roman" w:hAnsi="Times New Roman" w:cs="Times New Roman"/>
          <w:sz w:val="24"/>
          <w:szCs w:val="24"/>
        </w:rPr>
      </w:pPr>
      <w:r w:rsidRPr="00C16358">
        <w:rPr>
          <w:rFonts w:ascii="Times New Roman" w:eastAsia="Times New Roman" w:hAnsi="Times New Roman" w:cs="Times New Roman"/>
          <w:b/>
          <w:bCs/>
          <w:sz w:val="24"/>
          <w:szCs w:val="24"/>
        </w:rPr>
        <w:t>Keywords:</w:t>
      </w:r>
      <w:r w:rsidRPr="00C16358">
        <w:rPr>
          <w:rFonts w:ascii="Times New Roman" w:eastAsia="Times New Roman" w:hAnsi="Times New Roman" w:cs="Times New Roman"/>
          <w:sz w:val="24"/>
          <w:szCs w:val="24"/>
        </w:rPr>
        <w:t xml:space="preserve"> Digital pathology, Artificial intelligence, Whole-slide imaging, Cancer diagnosis, Low- and middle-income countries, Deep learning, Telepathology, Computational pathology</w:t>
      </w:r>
    </w:p>
    <w:p w14:paraId="4440CA36" w14:textId="77777777" w:rsidR="00C25A91" w:rsidRDefault="00C25A91">
      <w:pPr>
        <w:rPr>
          <w:rFonts w:ascii="Times New Roman" w:eastAsia="Times New Roman" w:hAnsi="Times New Roman" w:cs="Times New Roman"/>
          <w:b/>
          <w:bCs/>
          <w:sz w:val="24"/>
          <w:szCs w:val="24"/>
        </w:rPr>
      </w:pPr>
    </w:p>
    <w:p w14:paraId="31FBC499" w14:textId="77777777" w:rsidR="00C25A91" w:rsidRDefault="00C25A91">
      <w:pPr>
        <w:rPr>
          <w:rFonts w:ascii="Times New Roman" w:eastAsia="Times New Roman" w:hAnsi="Times New Roman" w:cs="Times New Roman"/>
          <w:b/>
          <w:bCs/>
          <w:sz w:val="24"/>
          <w:szCs w:val="24"/>
        </w:rPr>
      </w:pPr>
    </w:p>
    <w:p w14:paraId="1CB481B3" w14:textId="77777777" w:rsidR="00C25A91" w:rsidRDefault="00C25A91">
      <w:pPr>
        <w:rPr>
          <w:rFonts w:ascii="Times New Roman" w:eastAsia="Times New Roman" w:hAnsi="Times New Roman" w:cs="Times New Roman"/>
          <w:b/>
          <w:bCs/>
          <w:sz w:val="24"/>
          <w:szCs w:val="24"/>
        </w:rPr>
      </w:pPr>
    </w:p>
    <w:p w14:paraId="6452E6A4" w14:textId="77777777" w:rsidR="00C25A91" w:rsidRDefault="00C25A91">
      <w:pPr>
        <w:rPr>
          <w:rFonts w:ascii="Times New Roman" w:eastAsia="Times New Roman" w:hAnsi="Times New Roman" w:cs="Times New Roman"/>
          <w:b/>
          <w:bCs/>
          <w:sz w:val="24"/>
          <w:szCs w:val="24"/>
        </w:rPr>
      </w:pPr>
    </w:p>
    <w:p w14:paraId="1E626903" w14:textId="77777777" w:rsidR="00C25A91" w:rsidRDefault="00C25A91">
      <w:pPr>
        <w:rPr>
          <w:rFonts w:ascii="Times New Roman" w:eastAsia="Times New Roman" w:hAnsi="Times New Roman" w:cs="Times New Roman"/>
          <w:b/>
          <w:bCs/>
          <w:sz w:val="24"/>
          <w:szCs w:val="24"/>
        </w:rPr>
      </w:pPr>
    </w:p>
    <w:p w14:paraId="3E8D11DF" w14:textId="77777777" w:rsidR="00C25A91" w:rsidRDefault="00C25A91">
      <w:pPr>
        <w:rPr>
          <w:rFonts w:ascii="Times New Roman" w:eastAsia="Times New Roman" w:hAnsi="Times New Roman" w:cs="Times New Roman"/>
          <w:b/>
          <w:bCs/>
          <w:sz w:val="24"/>
          <w:szCs w:val="24"/>
        </w:rPr>
      </w:pPr>
    </w:p>
    <w:p w14:paraId="6E962E1A" w14:textId="77777777" w:rsidR="00921AC0" w:rsidRDefault="00921AC0">
      <w:pPr>
        <w:rPr>
          <w:rFonts w:ascii="Times New Roman" w:eastAsia="Times New Roman" w:hAnsi="Times New Roman" w:cs="Times New Roman"/>
          <w:b/>
          <w:bCs/>
          <w:sz w:val="24"/>
          <w:szCs w:val="24"/>
        </w:rPr>
      </w:pPr>
    </w:p>
    <w:p w14:paraId="6CD1532E" w14:textId="77777777" w:rsidR="00921AC0" w:rsidRDefault="00921AC0">
      <w:pPr>
        <w:rPr>
          <w:rFonts w:ascii="Times New Roman" w:eastAsia="Times New Roman" w:hAnsi="Times New Roman" w:cs="Times New Roman"/>
          <w:b/>
          <w:bCs/>
          <w:sz w:val="24"/>
          <w:szCs w:val="24"/>
        </w:rPr>
      </w:pPr>
    </w:p>
    <w:p w14:paraId="0A41EE4F" w14:textId="3074E07D" w:rsidR="00A56A90" w:rsidRPr="00C16358" w:rsidRDefault="009E098C">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1 </w:t>
      </w:r>
      <w:r w:rsidR="00C9281B" w:rsidRPr="00C16358">
        <w:rPr>
          <w:rFonts w:ascii="Times New Roman" w:eastAsia="Times New Roman" w:hAnsi="Times New Roman" w:cs="Times New Roman"/>
          <w:b/>
          <w:bCs/>
          <w:sz w:val="24"/>
          <w:szCs w:val="24"/>
        </w:rPr>
        <w:t>Introduction</w:t>
      </w:r>
    </w:p>
    <w:p w14:paraId="76467CF2" w14:textId="34B9DE84" w:rsidR="00921AC0" w:rsidRPr="009E098C" w:rsidRDefault="00921AC0" w:rsidP="005710B1">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9E098C">
        <w:rPr>
          <w:rFonts w:ascii="Times New Roman" w:eastAsia="Times New Roman" w:hAnsi="Times New Roman" w:cs="Times New Roman"/>
          <w:color w:val="000000"/>
          <w:sz w:val="24"/>
          <w:szCs w:val="24"/>
        </w:rPr>
        <w:t>Cancer continues to be a major global burden of disease and death, with the greatest burden in low- and middle-income countries (LMICs), where close to 70% of cancer deaths take place. This is partly due to both resource deficits and inherent flaws in diagnostic processes that can slow down the detection of disease</w:t>
      </w:r>
      <w:r w:rsidR="005710B1">
        <w:rPr>
          <w:rFonts w:ascii="Times New Roman" w:eastAsia="Times New Roman" w:hAnsi="Times New Roman" w:cs="Times New Roman"/>
          <w:color w:val="000000"/>
          <w:sz w:val="24"/>
          <w:szCs w:val="24"/>
        </w:rPr>
        <w:fldChar w:fldCharType="begin"/>
      </w:r>
      <w:r w:rsidR="005710B1">
        <w:rPr>
          <w:rFonts w:ascii="Times New Roman" w:eastAsia="Times New Roman" w:hAnsi="Times New Roman" w:cs="Times New Roman"/>
          <w:color w:val="000000"/>
          <w:sz w:val="24"/>
          <w:szCs w:val="24"/>
        </w:rPr>
        <w:instrText xml:space="preserve"> ADDIN ZOTERO_ITEM CSL_CITATION {"citationID":"8Z84z4VF","properties":{"unsorted":false,"formattedCitation":"(1)","plainCitation":"(1)","noteIndex":0},"citationItems":[{"id":1975,"uris":["http://zotero.org/users/17156871/items/5LRLVY2C"],"itemData":{"id":1975,"type":"article-journal","abstract":"This editorial introduces the “Cancer Control” Special Collection featuring 14 peer-reviewed diverse studies from diverse geographical regions and thematic areas, including screening, HPV vaccination, cancer literacy, genetic and molecular innovations, and culturally tailored interventions. This collection highlights disparities in access, uptake, and awareness across populations emphasizing the urgent need for evidence-based strategies. It calls for integrated approaches in prevention, health education, policy reform, and technological advancements to reduce the global cancer burden, which continues to rise, especially in low- and middle-income countries., This is an editorial for a special topic on cancer burden and prevention. 14 articles summary are included in this editorial.","container-title":"Cancer Control: Journal of the Moffitt Cancer Center","DOI":"10.1177/10732748251378666","ISSN":"1073-2748","journalAbbreviation":"Cancer Control","page":"10732748251378666","PMID":"40939582","PMCID":"PMC12432317","source":"PubMed Central","title":"Alleviating the Global Burden of Cancer Through Prevention and Early Detection","URL":"https://pmc.ncbi.nlm.nih.gov/articles/PMC12432317/","volume":"32","author":[{"family":"Elbarazi","given":"Iffat"},{"family":"Ahmed","given":"Luai A."}],"accessed":{"date-parts":[["2026",4,27]]},"issued":{"date-parts":[["2025",9,12]]}}}],"schema":"https://github.com/citation-style-language/schema/raw/master/csl-citation.json"} </w:instrText>
      </w:r>
      <w:r w:rsidR="005710B1">
        <w:rPr>
          <w:rFonts w:ascii="Times New Roman" w:eastAsia="Times New Roman" w:hAnsi="Times New Roman" w:cs="Times New Roman"/>
          <w:color w:val="000000"/>
          <w:sz w:val="24"/>
          <w:szCs w:val="24"/>
        </w:rPr>
        <w:fldChar w:fldCharType="separate"/>
      </w:r>
      <w:r w:rsidR="005710B1" w:rsidRPr="005710B1">
        <w:rPr>
          <w:sz w:val="24"/>
        </w:rPr>
        <w:t>(1)</w:t>
      </w:r>
      <w:r w:rsidR="005710B1">
        <w:rPr>
          <w:rFonts w:ascii="Times New Roman" w:eastAsia="Times New Roman" w:hAnsi="Times New Roman" w:cs="Times New Roman"/>
          <w:color w:val="000000"/>
          <w:sz w:val="24"/>
          <w:szCs w:val="24"/>
        </w:rPr>
        <w:fldChar w:fldCharType="end"/>
      </w:r>
      <w:r w:rsidRPr="009E098C">
        <w:rPr>
          <w:rFonts w:ascii="Times New Roman" w:eastAsia="Times New Roman" w:hAnsi="Times New Roman" w:cs="Times New Roman"/>
          <w:color w:val="000000"/>
          <w:sz w:val="24"/>
          <w:szCs w:val="24"/>
        </w:rPr>
        <w:t xml:space="preserve">. </w:t>
      </w:r>
      <w:r w:rsidR="005710B1">
        <w:rPr>
          <w:rFonts w:ascii="Times New Roman" w:eastAsia="Times New Roman" w:hAnsi="Times New Roman" w:cs="Times New Roman"/>
          <w:color w:val="000000"/>
          <w:sz w:val="24"/>
          <w:szCs w:val="24"/>
        </w:rPr>
        <w:t>Traditionally, m</w:t>
      </w:r>
      <w:r w:rsidRPr="009E098C">
        <w:rPr>
          <w:rFonts w:ascii="Times New Roman" w:eastAsia="Times New Roman" w:hAnsi="Times New Roman" w:cs="Times New Roman"/>
          <w:color w:val="000000"/>
          <w:sz w:val="24"/>
          <w:szCs w:val="24"/>
        </w:rPr>
        <w:t>icroscopic examination of stained tissues (histopathology) is the gold standard for diagnosing cancer. But in LMICs, its utility is severely hampered by infrastructural and operational challenges</w:t>
      </w:r>
      <w:r w:rsidR="005710B1">
        <w:rPr>
          <w:rFonts w:ascii="Times New Roman" w:eastAsia="Times New Roman" w:hAnsi="Times New Roman" w:cs="Times New Roman"/>
          <w:color w:val="000000"/>
          <w:sz w:val="24"/>
          <w:szCs w:val="24"/>
        </w:rPr>
        <w:fldChar w:fldCharType="begin"/>
      </w:r>
      <w:r w:rsidR="005710B1">
        <w:rPr>
          <w:rFonts w:ascii="Times New Roman" w:eastAsia="Times New Roman" w:hAnsi="Times New Roman" w:cs="Times New Roman"/>
          <w:color w:val="000000"/>
          <w:sz w:val="24"/>
          <w:szCs w:val="24"/>
        </w:rPr>
        <w:instrText xml:space="preserve"> ADDIN ZOTERO_ITEM CSL_CITATION {"citationID":"f6Y8RDp2","properties":{"unsorted":false,"formattedCitation":"(2)","plainCitation":"(2)","noteIndex":0},"citationItems":[{"id":1977,"uris":["http://zotero.org/users/17156871/items/49DWMGZ6"],"itemData":{"id":1977,"type":"article-journal","container-title":"The Canadian Veterinary Journal","ISSN":"0008-5286","issue":"4","journalAbbreviation":"Can Vet J","page":"389-391","PMID":"37008634","PMCID":"PMC10031787","source":"PubMed Central","title":"Histology: The gold standard for diagnosis?","title-short":"Histology","URL":"https://pmc.ncbi.nlm.nih.gov/articles/PMC10031787/","volume":"64","author":[{"family":"Tseng","given":"Liang-Jun"},{"family":"Matsuyama","given":"Arata"},{"family":"MacDonald-Dickinson","given":"Valerie"}],"accessed":{"date-parts":[["2026",4,27]]}}}],"schema":"https://github.com/citation-style-language/schema/raw/master/csl-citation.json"} </w:instrText>
      </w:r>
      <w:r w:rsidR="005710B1">
        <w:rPr>
          <w:rFonts w:ascii="Times New Roman" w:eastAsia="Times New Roman" w:hAnsi="Times New Roman" w:cs="Times New Roman"/>
          <w:color w:val="000000"/>
          <w:sz w:val="24"/>
          <w:szCs w:val="24"/>
        </w:rPr>
        <w:fldChar w:fldCharType="separate"/>
      </w:r>
      <w:r w:rsidR="005710B1" w:rsidRPr="005710B1">
        <w:rPr>
          <w:sz w:val="24"/>
        </w:rPr>
        <w:t>(2)</w:t>
      </w:r>
      <w:r w:rsidR="005710B1">
        <w:rPr>
          <w:rFonts w:ascii="Times New Roman" w:eastAsia="Times New Roman" w:hAnsi="Times New Roman" w:cs="Times New Roman"/>
          <w:color w:val="000000"/>
          <w:sz w:val="24"/>
          <w:szCs w:val="24"/>
        </w:rPr>
        <w:fldChar w:fldCharType="end"/>
      </w:r>
      <w:r w:rsidRPr="009E098C">
        <w:rPr>
          <w:rFonts w:ascii="Times New Roman" w:eastAsia="Times New Roman" w:hAnsi="Times New Roman" w:cs="Times New Roman"/>
          <w:color w:val="000000"/>
          <w:sz w:val="24"/>
          <w:szCs w:val="24"/>
        </w:rPr>
        <w:t>. Limited numbers of pathologists result in delays in diagnosis and greater variability among observers; and infrastructural problems including deficiencies in laboratory infrastructure, power supply, availability of reagents, and quality assurance measures also contribute to poor diagnostic outcomes. Overall, these problems indicate that the bottleneck is not technological, but structural</w:t>
      </w:r>
      <w:r w:rsidR="005710B1">
        <w:rPr>
          <w:rFonts w:ascii="Times New Roman" w:eastAsia="Times New Roman" w:hAnsi="Times New Roman" w:cs="Times New Roman"/>
          <w:color w:val="000000"/>
          <w:sz w:val="24"/>
          <w:szCs w:val="24"/>
        </w:rPr>
        <w:fldChar w:fldCharType="begin"/>
      </w:r>
      <w:r w:rsidR="005710B1">
        <w:rPr>
          <w:rFonts w:ascii="Times New Roman" w:eastAsia="Times New Roman" w:hAnsi="Times New Roman" w:cs="Times New Roman"/>
          <w:color w:val="000000"/>
          <w:sz w:val="24"/>
          <w:szCs w:val="24"/>
        </w:rPr>
        <w:instrText xml:space="preserve"> ADDIN ZOTERO_ITEM CSL_CITATION {"citationID":"8DVw3r6K","properties":{"unsorted":false,"formattedCitation":"(3)","plainCitation":"(3)","noteIndex":0},"citationItems":[{"id":1980,"uris":["http://zotero.org/users/17156871/items/ZXPLJCHB"],"itemData":{"id":1980,"type":"chapter","abstract":"The laboratory medicine service in a hospital addresses relevant investigations of patients’ presenting complaints and, in some cases, the detection and prevention of disease. The process includes a clinical request for a specific investigation, specimen analysis, result interpretation, and timely reporting. These functions occur within a designated area of the hospital, the pathology laboratory, supervised by a physician specialized in pathology. The pathologist issues reports and guides physician colleagues on optimal utilization of laboratory services. Laboratory size and facilities depend on hospital bed capacity, the population served, and the diversity of cases encountered.","call-number":"NBK570615","container-title":"StatPearls","language":"eng","license":"Copyright © 2026, StatPearls Publishing LLC.","note":"PMID: 34033377","publisher":"StatPearls Publishing","publisher-place":"Treasure Island (FL)","source":"PubMed","title":"Overview on Ordering and Evaluation of Laboratory Tests","URL":"http://www.ncbi.nlm.nih.gov/books/NBK570615/","author":[{"family":"Zubair","given":"Muhammad"},{"family":"El Sharu","given":"Husam"},{"family":"Launico","given":"Marjorie V."}],"accessed":{"date-parts":[["2026",4,27]]},"issued":{"date-parts":[["2026"]]}}}],"schema":"https://github.com/citation-style-language/schema/raw/master/csl-citation.json"} </w:instrText>
      </w:r>
      <w:r w:rsidR="005710B1">
        <w:rPr>
          <w:rFonts w:ascii="Times New Roman" w:eastAsia="Times New Roman" w:hAnsi="Times New Roman" w:cs="Times New Roman"/>
          <w:color w:val="000000"/>
          <w:sz w:val="24"/>
          <w:szCs w:val="24"/>
        </w:rPr>
        <w:fldChar w:fldCharType="separate"/>
      </w:r>
      <w:r w:rsidR="005710B1" w:rsidRPr="005710B1">
        <w:rPr>
          <w:sz w:val="24"/>
        </w:rPr>
        <w:t>(3)</w:t>
      </w:r>
      <w:r w:rsidR="005710B1">
        <w:rPr>
          <w:rFonts w:ascii="Times New Roman" w:eastAsia="Times New Roman" w:hAnsi="Times New Roman" w:cs="Times New Roman"/>
          <w:color w:val="000000"/>
          <w:sz w:val="24"/>
          <w:szCs w:val="24"/>
        </w:rPr>
        <w:fldChar w:fldCharType="end"/>
      </w:r>
      <w:r w:rsidRPr="009E098C">
        <w:rPr>
          <w:rFonts w:ascii="Times New Roman" w:eastAsia="Times New Roman" w:hAnsi="Times New Roman" w:cs="Times New Roman"/>
          <w:color w:val="000000"/>
          <w:sz w:val="24"/>
          <w:szCs w:val="24"/>
        </w:rPr>
        <w:t>.</w:t>
      </w:r>
      <w:r w:rsidR="00057F6A">
        <w:rPr>
          <w:rFonts w:ascii="Times New Roman" w:eastAsia="Times New Roman" w:hAnsi="Times New Roman" w:cs="Times New Roman"/>
          <w:color w:val="000000"/>
          <w:sz w:val="24"/>
          <w:szCs w:val="24"/>
        </w:rPr>
        <w:t xml:space="preserve"> </w:t>
      </w:r>
      <w:r w:rsidRPr="009E098C">
        <w:rPr>
          <w:rFonts w:ascii="Times New Roman" w:eastAsia="Times New Roman" w:hAnsi="Times New Roman" w:cs="Times New Roman"/>
          <w:color w:val="000000"/>
          <w:sz w:val="24"/>
          <w:szCs w:val="24"/>
        </w:rPr>
        <w:t>To address this, digital pathology presents an opportunity to change the status quo. It transforms glass slides into whole-slide images, which can be stored, shared and discussed remotely, in turn delivering expert opinion regardless of geographical distance</w:t>
      </w:r>
      <w:r w:rsidR="005710B1">
        <w:rPr>
          <w:rFonts w:ascii="Times New Roman" w:eastAsia="Times New Roman" w:hAnsi="Times New Roman" w:cs="Times New Roman"/>
          <w:color w:val="000000"/>
          <w:sz w:val="24"/>
          <w:szCs w:val="24"/>
        </w:rPr>
        <w:fldChar w:fldCharType="begin"/>
      </w:r>
      <w:r w:rsidR="005710B1">
        <w:rPr>
          <w:rFonts w:ascii="Times New Roman" w:eastAsia="Times New Roman" w:hAnsi="Times New Roman" w:cs="Times New Roman"/>
          <w:color w:val="000000"/>
          <w:sz w:val="24"/>
          <w:szCs w:val="24"/>
        </w:rPr>
        <w:instrText xml:space="preserve"> ADDIN ZOTERO_ITEM CSL_CITATION {"citationID":"CmZvwO1s","properties":{"unsorted":false,"formattedCitation":"(4)","plainCitation":"(4)","noteIndex":0},"citationItems":[{"id":1983,"uris":["http://zotero.org/users/17156871/items/7L9QSYVK"],"itemData":{"id":1983,"type":"article-journal","abstract":"Digital pathology has emerged as a revolutionary field, transforming traditional diagnostic practices by integrating advanced imaging technologies, computational tools, and artificial intelligence (AI). Adopting digital slides over conventional glass slides enables high-resolution imaging, facilitating remote consultations, second opinions, and telepathology. The digitalization of pathology laboratories enhances workflow efficiency and allows for large-scale data storage, retrieval, and analysis, paving the way for developing robust diagnostic algorithms. One of the most transformative aspects of digital pathology is its synergy with AI and machine learning (ML). These technologies have enabled the automation of repetitive processes, including diseased feature detection, biomarker quantification, and tissue segmentation. This has decreased inter-observer variability and increased diagnostic accuracy. AI-driven algorithms are particularly beneficial in complex cases, assisting pathologists in detecting subtle patterns that might be missed through manual examination., Furthermore, digital pathology plays a critical role in personalized medicine by enabling the precise characterization of tumors, which leads to targeted therapy decisions. Integrating digital pathology with genomics and other omics data holds promise for a more holistic understanding of diseases, driving innovation in diagnostics and treatment. However, the transition to digital pathology is challenging. Issues such as data standardization, regulatory compliance, and the need for robust IT infrastructure must be addressed to realize its full potential. This review provides a detailed examination of these advances, their clinical applications, and the challenges faced in the widespread adoption of digital pathology. As the field continues to evolve, it is poised to play a pivotal role in shaping the future of diagnostics, offering new possibilities for improving patient outcomes. This comprehensive review explores the significant advances in digital pathology, highlighting its impact on diagnostics, research, and patient care.","container-title":"Cureus","DOI":"10.7759/cureus.71890","ISSN":"2168-8184","issue":"10","journalAbbreviation":"Cureus","page":"e71890","PMID":"39564069","PMCID":"PMC11573928","source":"PubMed Central","title":"Transforming Diagnostics: A Comprehensive Review of Advances in Digital Pathology","title-short":"Transforming Diagnostics","URL":"https://pmc.ncbi.nlm.nih.gov/articles/PMC11573928/","volume":"16","author":[{"family":"Fatima","given":"Ghizal"},{"family":"Alhmadi","given":"Hekmat"},{"family":"Ali Mahdi","given":"Abbas"},{"family":"Hadi","given":"Najah"},{"family":"Fedacko","given":"Jan"},{"family":"Magomedova","given":"Aminat"},{"family":"Parvez","given":"Sidrah"},{"family":"Mehdi Raza","given":"Ammar"}],"accessed":{"date-parts":[["2026",4,27]]}}}],"schema":"https://github.com/citation-style-language/schema/raw/master/csl-citation.json"} </w:instrText>
      </w:r>
      <w:r w:rsidR="005710B1">
        <w:rPr>
          <w:rFonts w:ascii="Times New Roman" w:eastAsia="Times New Roman" w:hAnsi="Times New Roman" w:cs="Times New Roman"/>
          <w:color w:val="000000"/>
          <w:sz w:val="24"/>
          <w:szCs w:val="24"/>
        </w:rPr>
        <w:fldChar w:fldCharType="separate"/>
      </w:r>
      <w:r w:rsidR="005710B1" w:rsidRPr="005710B1">
        <w:rPr>
          <w:sz w:val="24"/>
        </w:rPr>
        <w:t>(4)</w:t>
      </w:r>
      <w:r w:rsidR="005710B1">
        <w:rPr>
          <w:rFonts w:ascii="Times New Roman" w:eastAsia="Times New Roman" w:hAnsi="Times New Roman" w:cs="Times New Roman"/>
          <w:color w:val="000000"/>
          <w:sz w:val="24"/>
          <w:szCs w:val="24"/>
        </w:rPr>
        <w:fldChar w:fldCharType="end"/>
      </w:r>
      <w:r w:rsidRPr="009E098C">
        <w:rPr>
          <w:rFonts w:ascii="Times New Roman" w:eastAsia="Times New Roman" w:hAnsi="Times New Roman" w:cs="Times New Roman"/>
          <w:color w:val="000000"/>
          <w:sz w:val="24"/>
          <w:szCs w:val="24"/>
        </w:rPr>
        <w:t xml:space="preserve">. </w:t>
      </w:r>
    </w:p>
    <w:p w14:paraId="741A69C2" w14:textId="5F9F983A" w:rsidR="00921AC0" w:rsidRPr="009E098C" w:rsidRDefault="00921AC0" w:rsidP="005710B1">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9E098C">
        <w:rPr>
          <w:rFonts w:ascii="Times New Roman" w:eastAsia="Times New Roman" w:hAnsi="Times New Roman" w:cs="Times New Roman"/>
          <w:color w:val="000000"/>
          <w:sz w:val="24"/>
          <w:szCs w:val="24"/>
        </w:rPr>
        <w:t>This review was conducted through a systematic search of online databases such as PubMed, Scopus and Google Scholar. We searched for studies using terms like "digital pathology", "whole-slide imaging", "artificial intelligence", "cancer diagnosis", and "low- and middle-income countries (LMICs)".</w:t>
      </w:r>
    </w:p>
    <w:p w14:paraId="68BA24BC" w14:textId="3514A568" w:rsidR="00A56A90" w:rsidRDefault="00C9281B" w:rsidP="005710B1">
      <w:pPr>
        <w:pBdr>
          <w:top w:val="nil"/>
          <w:left w:val="nil"/>
          <w:bottom w:val="nil"/>
          <w:right w:val="nil"/>
          <w:between w:val="nil"/>
        </w:pBdr>
        <w:spacing w:line="240" w:lineRule="auto"/>
        <w:rPr>
          <w:rFonts w:ascii="Times New Roman" w:eastAsia="Times New Roman" w:hAnsi="Times New Roman" w:cs="Times New Roman"/>
          <w:b/>
          <w:bCs/>
          <w:color w:val="000000"/>
          <w:sz w:val="24"/>
          <w:szCs w:val="24"/>
        </w:rPr>
      </w:pPr>
      <w:r w:rsidRPr="00C16358">
        <w:rPr>
          <w:rFonts w:ascii="Times New Roman" w:eastAsia="Times New Roman" w:hAnsi="Times New Roman" w:cs="Times New Roman"/>
          <w:b/>
          <w:bCs/>
          <w:color w:val="000000"/>
          <w:sz w:val="24"/>
          <w:szCs w:val="24"/>
        </w:rPr>
        <w:t xml:space="preserve">2 Digital Pathology: Current State </w:t>
      </w:r>
    </w:p>
    <w:p w14:paraId="7DC8AA12" w14:textId="05BA3D2D" w:rsidR="00D630D9" w:rsidRPr="009E098C" w:rsidRDefault="00D630D9" w:rsidP="005710B1">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9E098C">
        <w:rPr>
          <w:rFonts w:ascii="Times New Roman" w:eastAsia="Times New Roman" w:hAnsi="Times New Roman" w:cs="Times New Roman"/>
          <w:color w:val="000000"/>
          <w:sz w:val="24"/>
          <w:szCs w:val="24"/>
        </w:rPr>
        <w:t xml:space="preserve">Digital pathology is a major innovation in diagnostic pathology, allowing the transformation of traditional glass slides into digital images for interpretation, archiving and sharing. Central to this revolution is whole-slide imaging, enabling the </w:t>
      </w:r>
      <w:proofErr w:type="spellStart"/>
      <w:r w:rsidRPr="009E098C">
        <w:rPr>
          <w:rFonts w:ascii="Times New Roman" w:eastAsia="Times New Roman" w:hAnsi="Times New Roman" w:cs="Times New Roman"/>
          <w:color w:val="000000"/>
          <w:sz w:val="24"/>
          <w:szCs w:val="24"/>
        </w:rPr>
        <w:t>digitisation</w:t>
      </w:r>
      <w:proofErr w:type="spellEnd"/>
      <w:r w:rsidRPr="009E098C">
        <w:rPr>
          <w:rFonts w:ascii="Times New Roman" w:eastAsia="Times New Roman" w:hAnsi="Times New Roman" w:cs="Times New Roman"/>
          <w:color w:val="000000"/>
          <w:sz w:val="24"/>
          <w:szCs w:val="24"/>
        </w:rPr>
        <w:t xml:space="preserve"> of whole histological sections and their review using electronic media</w:t>
      </w:r>
      <w:r w:rsidR="005710B1">
        <w:rPr>
          <w:rFonts w:ascii="Times New Roman" w:eastAsia="Times New Roman" w:hAnsi="Times New Roman" w:cs="Times New Roman"/>
          <w:color w:val="000000"/>
          <w:sz w:val="24"/>
          <w:szCs w:val="24"/>
        </w:rPr>
        <w:fldChar w:fldCharType="begin"/>
      </w:r>
      <w:r w:rsidR="005710B1">
        <w:rPr>
          <w:rFonts w:ascii="Times New Roman" w:eastAsia="Times New Roman" w:hAnsi="Times New Roman" w:cs="Times New Roman"/>
          <w:color w:val="000000"/>
          <w:sz w:val="24"/>
          <w:szCs w:val="24"/>
        </w:rPr>
        <w:instrText xml:space="preserve"> ADDIN ZOTERO_ITEM CSL_CITATION {"citationID":"RGiZnajW","properties":{"unsorted":false,"formattedCitation":"(5)","plainCitation":"(5)","noteIndex":0},"citationItems":[{"id":1986,"uris":["http://zotero.org/users/17156871/items/HWAXSMP3"],"itemData":{"id":1986,"type":"article-journal","abstract":"In the context of rapid technological advancements, the narrative review titled \"Digital Pathology: Transforming Diagnosis in the Digital Age\" explores the significant impact of digital pathology in reshaping diagnostic approaches. This review delves into the various effects of the field, including remote consultations and artificial intelligence (AI)-assisted analysis, revealing the ongoing transformation taking place. The investigation explores the process of digitizing traditional glass slides, which aims to improve accessibility and facilitate sharing. Additionally, it addresses the complexities associated with data security and standardization challenges. Incorporating AI enhances pathologists' diagnostic capabilities and accelerates analytical procedures. Furthermore, the review highlights the growing importance of collaborative networks facilitating global knowledge sharing. It also emphasizes the significant impact of this technology on medical education and patient care. This narrative review aims to provide an overview of digital pathology's transformative and innovative potential, highlighting its disruptive nature in reshaping diagnostic practices.","container-title":"Cureus","DOI":"10.7759/cureus.44620","ISSN":"2168-8184","issue":"9","journalAbbreviation":"Cureus","page":"e44620","PMID":"37799211","PMCID":"PMC10547926","source":"PubMed Central","title":"Digital Pathology: Transforming Diagnosis in the Digital Age","title-short":"Digital Pathology","URL":"https://pmc.ncbi.nlm.nih.gov/articles/PMC10547926/","volume":"15","author":[{"family":"Kiran","given":"Nfn"},{"family":"Sapna","given":"FNU"},{"family":"Kiran","given":"FNU"},{"family":"Kumar","given":"Deepak"},{"family":"Raja","given":"FNU"},{"family":"Shiwlani","given":"Sheena"},{"family":"Paladini","given":"Antonella"},{"family":"Sonam","given":"FNU"},{"family":"Bendari","given":"Ahmed"},{"family":"Perkash","given":"Raja Sandeep"},{"family":"Anjali","given":"FNU"},{"family":"Varrassi","given":"Giustino"}],"accessed":{"date-parts":[["2026",4,27]]}}}],"schema":"https://github.com/citation-style-language/schema/raw/master/csl-citation.json"} </w:instrText>
      </w:r>
      <w:r w:rsidR="005710B1">
        <w:rPr>
          <w:rFonts w:ascii="Times New Roman" w:eastAsia="Times New Roman" w:hAnsi="Times New Roman" w:cs="Times New Roman"/>
          <w:color w:val="000000"/>
          <w:sz w:val="24"/>
          <w:szCs w:val="24"/>
        </w:rPr>
        <w:fldChar w:fldCharType="separate"/>
      </w:r>
      <w:r w:rsidR="005710B1" w:rsidRPr="005710B1">
        <w:rPr>
          <w:sz w:val="24"/>
        </w:rPr>
        <w:t>(5)</w:t>
      </w:r>
      <w:r w:rsidR="005710B1">
        <w:rPr>
          <w:rFonts w:ascii="Times New Roman" w:eastAsia="Times New Roman" w:hAnsi="Times New Roman" w:cs="Times New Roman"/>
          <w:color w:val="000000"/>
          <w:sz w:val="24"/>
          <w:szCs w:val="24"/>
        </w:rPr>
        <w:fldChar w:fldCharType="end"/>
      </w:r>
      <w:r w:rsidRPr="009E098C">
        <w:rPr>
          <w:rFonts w:ascii="Times New Roman" w:eastAsia="Times New Roman" w:hAnsi="Times New Roman" w:cs="Times New Roman"/>
          <w:color w:val="000000"/>
          <w:sz w:val="24"/>
          <w:szCs w:val="24"/>
        </w:rPr>
        <w:t>. This has opened up new possibilities for remote diagnosis, consultation and training, and has the potential to streamline processes and eliminate geographical barriers to accessing specialist pathology services</w:t>
      </w:r>
      <w:r w:rsidR="005710B1">
        <w:rPr>
          <w:rFonts w:ascii="Times New Roman" w:eastAsia="Times New Roman" w:hAnsi="Times New Roman" w:cs="Times New Roman"/>
          <w:color w:val="000000"/>
          <w:sz w:val="24"/>
          <w:szCs w:val="24"/>
        </w:rPr>
        <w:fldChar w:fldCharType="begin"/>
      </w:r>
      <w:r w:rsidR="005710B1">
        <w:rPr>
          <w:rFonts w:ascii="Times New Roman" w:eastAsia="Times New Roman" w:hAnsi="Times New Roman" w:cs="Times New Roman"/>
          <w:color w:val="000000"/>
          <w:sz w:val="24"/>
          <w:szCs w:val="24"/>
        </w:rPr>
        <w:instrText xml:space="preserve"> ADDIN ZOTERO_ITEM CSL_CITATION {"citationID":"89b7ZzJA","properties":{"unsorted":false,"formattedCitation":"(6)","plainCitation":"(6)","noteIndex":0},"citationItems":[{"id":1989,"uris":["http://zotero.org/users/17156871/items/ZBYCQFR5"],"itemData":{"id":1989,"type":"article-journal","abstract":"Telemedicine has emerged as a transformative force in healthcare delivery, particularly in improving healthcare accessibility. This comprehensive review examines the impact of telemedicine on healthcare accessibility, exploring its ability to overcome geographical, financial, sociocultural, and infrastructural barriers to healthcare access. Through remote consultations, monitoring, and diagnosis facilitated by technology, telemedicine extends healthcare reach to remote and underserved areas while enhancing temporal accessibility with round-the-clock availability. By streamlining healthcare delivery systems, telemedicine reduces costs and promotes efficiency, ultimately fostering health equity and improving health outcomes. However, technological barriers, regulatory hurdles, and patient acceptance remain. To realize telemedicine's full potential, collaboration among stakeholders in the healthcare and technology sectors is imperative. Policymakers must enact supportive regulations, healthcare providers must integrate telemedicine into their practices, and technology companies must innovate to develop user-friendly platforms. Through concerted efforts, telemedicine can catalyze advancing healthcare accessibility and enhance the health and well-being of individuals worldwide.","container-title":"Cureus","DOI":"10.7759/cureus.55996","ISSN":"2168-8184","issue":"3","journalAbbreviation":"Cureus","page":"e55996","PMID":"38618307","PMCID":"PMC11009553","source":"PubMed Central","title":"A Comprehensive Review on Exploring the Impact of Telemedicine on Healthcare Accessibility","URL":"https://pmc.ncbi.nlm.nih.gov/articles/PMC11009553/","volume":"16","author":[{"family":"Anawade","given":"Pankajkumar A"},{"family":"Sharma","given":"Deepak"},{"family":"Gahane","given":"Shailesh"}],"accessed":{"date-parts":[["2026",4,27]]}}}],"schema":"https://github.com/citation-style-language/schema/raw/master/csl-citation.json"} </w:instrText>
      </w:r>
      <w:r w:rsidR="005710B1">
        <w:rPr>
          <w:rFonts w:ascii="Times New Roman" w:eastAsia="Times New Roman" w:hAnsi="Times New Roman" w:cs="Times New Roman"/>
          <w:color w:val="000000"/>
          <w:sz w:val="24"/>
          <w:szCs w:val="24"/>
        </w:rPr>
        <w:fldChar w:fldCharType="separate"/>
      </w:r>
      <w:r w:rsidR="005710B1" w:rsidRPr="005710B1">
        <w:rPr>
          <w:sz w:val="24"/>
        </w:rPr>
        <w:t>(6)</w:t>
      </w:r>
      <w:r w:rsidR="005710B1">
        <w:rPr>
          <w:rFonts w:ascii="Times New Roman" w:eastAsia="Times New Roman" w:hAnsi="Times New Roman" w:cs="Times New Roman"/>
          <w:color w:val="000000"/>
          <w:sz w:val="24"/>
          <w:szCs w:val="24"/>
        </w:rPr>
        <w:fldChar w:fldCharType="end"/>
      </w:r>
      <w:r w:rsidRPr="009E098C">
        <w:rPr>
          <w:rFonts w:ascii="Times New Roman" w:eastAsia="Times New Roman" w:hAnsi="Times New Roman" w:cs="Times New Roman"/>
          <w:color w:val="000000"/>
          <w:sz w:val="24"/>
          <w:szCs w:val="24"/>
        </w:rPr>
        <w:t>.</w:t>
      </w:r>
    </w:p>
    <w:p w14:paraId="1631672F" w14:textId="14E45449" w:rsidR="00D630D9" w:rsidRPr="00D630D9" w:rsidRDefault="00D630D9" w:rsidP="005710B1">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9E098C">
        <w:rPr>
          <w:rFonts w:ascii="Times New Roman" w:eastAsia="Times New Roman" w:hAnsi="Times New Roman" w:cs="Times New Roman"/>
          <w:color w:val="000000"/>
          <w:sz w:val="24"/>
          <w:szCs w:val="24"/>
        </w:rPr>
        <w:t>Several validation studies have shown high agreement between diagnoses made from whole-slide imaging and glass slide diagnoses made using conventional light microscopy, raising confidence in its diagnostic accuracy in controlled environments</w:t>
      </w:r>
      <w:r w:rsidR="005710B1">
        <w:rPr>
          <w:rFonts w:ascii="Times New Roman" w:eastAsia="Times New Roman" w:hAnsi="Times New Roman" w:cs="Times New Roman"/>
          <w:color w:val="000000"/>
          <w:sz w:val="24"/>
          <w:szCs w:val="24"/>
        </w:rPr>
        <w:t xml:space="preserve"> </w:t>
      </w:r>
      <w:r w:rsidR="005710B1">
        <w:rPr>
          <w:rFonts w:ascii="Times New Roman" w:eastAsia="Times New Roman" w:hAnsi="Times New Roman" w:cs="Times New Roman"/>
          <w:color w:val="000000"/>
          <w:sz w:val="24"/>
          <w:szCs w:val="24"/>
        </w:rPr>
        <w:fldChar w:fldCharType="begin"/>
      </w:r>
      <w:r w:rsidR="005710B1">
        <w:rPr>
          <w:rFonts w:ascii="Times New Roman" w:eastAsia="Times New Roman" w:hAnsi="Times New Roman" w:cs="Times New Roman"/>
          <w:color w:val="000000"/>
          <w:sz w:val="24"/>
          <w:szCs w:val="24"/>
        </w:rPr>
        <w:instrText xml:space="preserve"> ADDIN ZOTERO_ITEM CSL_CITATION {"citationID":"XmY6wiq9","properties":{"unsorted":false,"formattedCitation":"(7)","plainCitation":"(7)","noteIndex":0},"citationItems":[{"id":1992,"uris":["http://zotero.org/users/17156871/items/QHJURDZA"],"itemData":{"id":1992,"type":"article-journal","abstract":"Objective\nDigital pathology with whole-slide imaging (WSI) has many potential clinical and non-clinical applications. In the past two decades, despite significant advances in WSI technology adoption remains slow for primary diagnosis. The aim of this study was to identify common pitfalls of WSI reported in validation studies and offer measures to overcome these challenges.\n\nMethods\nA systematic search was conducted in the electronic databases Pubmed-MEDLINE and Embase. Inclusion criteria were all validation studies designed to evaluate the feasibility of WSI for diagnostic clinical use in pathology. Technical and diagnostic problems encountered with WSI in these studies were recorded.\n\nResults\nA total of 45 studies were identified in which technical issues were reported in 15 (33%), diagnostic issues in 8 (18%), and 22 (49%) reported both. Key technical problems encompassed slide scan failure, prolonged time for pathologists to review cases, and a need for higher image resolution. Diagnostic challenges encountered were concerned with grading dysplasia, reliable assessment of mitoses, identification of microorganisms, and clearly defining the invasive front of tumors.\n\nConclusion\nDespite technical advances with WSI technology, some critical concerns remain that need to be addressed to ensure trustworthy clinical diagnostic use. More focus on the quality of the pre-scanning phase and training of pathologists could help reduce the negative impact of WSI technical difficulties. WSI also seems to exacerbate specific diagnostic tasks that are already challenging among pathologists even when examining glass slides with conventional light microscopy.","container-title":"Frontiers in Oncology","DOI":"10.3389/fonc.2022.918580","ISSN":"2234-943X","journalAbbreviation":"Front Oncol","page":"918580","PMID":"35785212","PMCID":"PMC9246412","source":"PubMed Central","title":"Technical and Diagnostic Issues in Whole Slide Imaging Published Validation Studies","URL":"https://pmc.ncbi.nlm.nih.gov/articles/PMC9246412/","volume":"12","author":[{"family":"Rizzo","given":"Paola Chiara"},{"family":"Girolami","given":"Ilaria"},{"family":"Marletta","given":"Stefano"},{"family":"Pantanowitz","given":"Liron"},{"family":"Antonini","given":"Pietro"},{"family":"Brunelli","given":"Matteo"},{"family":"Santonicco","given":"Nicola"},{"family":"Vacca","given":"Paola"},{"family":"Tumino","given":"Nicola"},{"family":"Moretta","given":"Lorenzo"},{"family":"Parwani","given":"Anil"},{"family":"Satturwar","given":"Swati"},{"family":"Eccher","given":"Albino"},{"family":"Munari","given":"Enrico"}],"accessed":{"date-parts":[["2026",4,27]]},"issued":{"date-parts":[["2022",6,16]]}}}],"schema":"https://github.com/citation-style-language/schema/raw/master/csl-citation.json"} </w:instrText>
      </w:r>
      <w:r w:rsidR="005710B1">
        <w:rPr>
          <w:rFonts w:ascii="Times New Roman" w:eastAsia="Times New Roman" w:hAnsi="Times New Roman" w:cs="Times New Roman"/>
          <w:color w:val="000000"/>
          <w:sz w:val="24"/>
          <w:szCs w:val="24"/>
        </w:rPr>
        <w:fldChar w:fldCharType="separate"/>
      </w:r>
      <w:r w:rsidR="005710B1" w:rsidRPr="005710B1">
        <w:rPr>
          <w:sz w:val="24"/>
        </w:rPr>
        <w:t>(7)</w:t>
      </w:r>
      <w:r w:rsidR="005710B1">
        <w:rPr>
          <w:rFonts w:ascii="Times New Roman" w:eastAsia="Times New Roman" w:hAnsi="Times New Roman" w:cs="Times New Roman"/>
          <w:color w:val="000000"/>
          <w:sz w:val="24"/>
          <w:szCs w:val="24"/>
        </w:rPr>
        <w:fldChar w:fldCharType="end"/>
      </w:r>
      <w:r w:rsidRPr="009E098C">
        <w:rPr>
          <w:rFonts w:ascii="Times New Roman" w:eastAsia="Times New Roman" w:hAnsi="Times New Roman" w:cs="Times New Roman"/>
          <w:color w:val="000000"/>
          <w:sz w:val="24"/>
          <w:szCs w:val="24"/>
        </w:rPr>
        <w:t xml:space="preserve">. </w:t>
      </w:r>
      <w:r w:rsidR="005710B1">
        <w:rPr>
          <w:rFonts w:ascii="Times New Roman" w:eastAsia="Times New Roman" w:hAnsi="Times New Roman" w:cs="Times New Roman"/>
          <w:color w:val="000000"/>
          <w:sz w:val="24"/>
          <w:szCs w:val="24"/>
        </w:rPr>
        <w:t xml:space="preserve">However, </w:t>
      </w:r>
      <w:r w:rsidRPr="009E098C">
        <w:rPr>
          <w:rFonts w:ascii="Times New Roman" w:eastAsia="Times New Roman" w:hAnsi="Times New Roman" w:cs="Times New Roman"/>
          <w:color w:val="000000"/>
          <w:sz w:val="24"/>
          <w:szCs w:val="24"/>
        </w:rPr>
        <w:t>these studies confirm its potential, such studies have typically been performed in high-resource settings, with its reproducibility in low-resource settings, where technical and infrastructure support may be less reliable, yet to be tested</w:t>
      </w:r>
      <w:r w:rsidR="005710B1">
        <w:rPr>
          <w:rFonts w:ascii="Times New Roman" w:eastAsia="Times New Roman" w:hAnsi="Times New Roman" w:cs="Times New Roman"/>
          <w:color w:val="000000"/>
          <w:sz w:val="24"/>
          <w:szCs w:val="24"/>
        </w:rPr>
        <w:fldChar w:fldCharType="begin"/>
      </w:r>
      <w:r w:rsidR="005710B1">
        <w:rPr>
          <w:rFonts w:ascii="Times New Roman" w:eastAsia="Times New Roman" w:hAnsi="Times New Roman" w:cs="Times New Roman"/>
          <w:color w:val="000000"/>
          <w:sz w:val="24"/>
          <w:szCs w:val="24"/>
        </w:rPr>
        <w:instrText xml:space="preserve"> ADDIN ZOTERO_ITEM CSL_CITATION {"citationID":"BcYHPSJh","properties":{"unsorted":false,"formattedCitation":"(8)","plainCitation":"(8)","noteIndex":0},"citationItems":[{"id":1995,"uris":["http://zotero.org/users/17156871/items/4VXN3SVW"],"itemData":{"id":1995,"type":"article-journal","abstract":"Point of care (PoC) diagnostics are at the focus of government initiatives, NGOs and fundamental research alike. In high-income countries, the hope is to streamline the diagnostic procedure, minimize costs and make healthcare processes more efficient and faster, which, in some cases, can be more a matter of convenience than necessity. However, in resource-limited settings such as low-income countries, PoC-diagnostics might be the only viable route, when the next laboratory is hours away. Therefore, it is especially important to focus research into novel diagnostics for these countries in order to alleviate suffering due to infectious disease. In this review, the current research describing the use of PoC diagnostics in resource-limited settings and the potential bottlenecks along the value chain that prevent their widespread application is summarized. To this end, we will look at literature that investigates different parts of the value chain, such as fundamental research and market economics, as well as actual use at healthcare providers. We aim to create an integrated picture of potential PoC barriers, from the first start of research at universities to patient treatment in the field. Results from the literature will be discussed with the aim to bring all important steps and aspects together in order to illustrate how effectively PoC is being used in low-income countries. In addition, we discuss what is needed to improve the situation further, in order to use this technology to its fullest advantage and avoid “leaks in the pipeline”, when a promising device fails to take the next step of the valorization pathway and is abandoned.","container-title":"Biosensors","DOI":"10.3390/bios10100133","ISSN":"2079-6374","issue":"10","journalAbbreviation":"Biosensors (Basel)","page":"133","PMID":"32987809","PMCID":"PMC7598644","source":"PubMed Central","title":"Point of Care Diagnostics in Resource-Limited Settings: A Review of the Present and Future of PoC in Its Most Needed Environment","title-short":"Point of Care Diagnostics in Resource-Limited Settings","URL":"https://pmc.ncbi.nlm.nih.gov/articles/PMC7598644/","volume":"10","author":[{"family":"Heidt","given":"Benjamin"},{"family":"Siqueira","given":"Williane F."},{"family":"Eersels","given":"Kasper"},{"family":"Diliën","given":"Hanne"},{"family":"Grinsven","given":"Bart","non-dropping-particle":"van"},{"family":"Fujiwara","given":"Ricardo T."},{"family":"Cleij","given":"Thomas J."}],"accessed":{"date-parts":[["2026",4,27]]},"issued":{"date-parts":[["2020",9,24]]}}}],"schema":"https://github.com/citation-style-language/schema/raw/master/csl-citation.json"} </w:instrText>
      </w:r>
      <w:r w:rsidR="005710B1">
        <w:rPr>
          <w:rFonts w:ascii="Times New Roman" w:eastAsia="Times New Roman" w:hAnsi="Times New Roman" w:cs="Times New Roman"/>
          <w:color w:val="000000"/>
          <w:sz w:val="24"/>
          <w:szCs w:val="24"/>
        </w:rPr>
        <w:fldChar w:fldCharType="separate"/>
      </w:r>
      <w:r w:rsidR="005710B1" w:rsidRPr="005710B1">
        <w:rPr>
          <w:sz w:val="24"/>
        </w:rPr>
        <w:t>(8)</w:t>
      </w:r>
      <w:r w:rsidR="005710B1">
        <w:rPr>
          <w:rFonts w:ascii="Times New Roman" w:eastAsia="Times New Roman" w:hAnsi="Times New Roman" w:cs="Times New Roman"/>
          <w:color w:val="000000"/>
          <w:sz w:val="24"/>
          <w:szCs w:val="24"/>
        </w:rPr>
        <w:fldChar w:fldCharType="end"/>
      </w:r>
      <w:r w:rsidRPr="009E098C">
        <w:rPr>
          <w:rFonts w:ascii="Times New Roman" w:eastAsia="Times New Roman" w:hAnsi="Times New Roman" w:cs="Times New Roman"/>
          <w:color w:val="000000"/>
          <w:sz w:val="24"/>
          <w:szCs w:val="24"/>
        </w:rPr>
        <w:t>.</w:t>
      </w:r>
      <w:r w:rsidR="005710B1">
        <w:rPr>
          <w:rFonts w:ascii="Times New Roman" w:eastAsia="Times New Roman" w:hAnsi="Times New Roman" w:cs="Times New Roman"/>
          <w:color w:val="000000"/>
          <w:sz w:val="24"/>
          <w:szCs w:val="24"/>
        </w:rPr>
        <w:t xml:space="preserve"> In order to </w:t>
      </w:r>
      <w:r w:rsidRPr="00D630D9">
        <w:rPr>
          <w:rFonts w:ascii="Times New Roman" w:eastAsia="Times New Roman" w:hAnsi="Times New Roman" w:cs="Times New Roman"/>
          <w:color w:val="000000"/>
          <w:sz w:val="24"/>
          <w:szCs w:val="24"/>
        </w:rPr>
        <w:t xml:space="preserve">address </w:t>
      </w:r>
      <w:r w:rsidR="005710B1">
        <w:rPr>
          <w:rFonts w:ascii="Times New Roman" w:eastAsia="Times New Roman" w:hAnsi="Times New Roman" w:cs="Times New Roman"/>
          <w:color w:val="000000"/>
          <w:sz w:val="24"/>
          <w:szCs w:val="24"/>
        </w:rPr>
        <w:t>the increase in acceptance</w:t>
      </w:r>
      <w:r w:rsidRPr="00D630D9">
        <w:rPr>
          <w:rFonts w:ascii="Times New Roman" w:eastAsia="Times New Roman" w:hAnsi="Times New Roman" w:cs="Times New Roman"/>
          <w:color w:val="000000"/>
          <w:sz w:val="24"/>
          <w:szCs w:val="24"/>
        </w:rPr>
        <w:t xml:space="preserve">, professional </w:t>
      </w:r>
      <w:r w:rsidRPr="00D630D9">
        <w:rPr>
          <w:rFonts w:ascii="Times New Roman" w:eastAsia="Times New Roman" w:hAnsi="Times New Roman" w:cs="Times New Roman"/>
          <w:color w:val="000000"/>
          <w:sz w:val="24"/>
          <w:szCs w:val="24"/>
        </w:rPr>
        <w:t>organizations</w:t>
      </w:r>
      <w:r w:rsidRPr="00D630D9">
        <w:rPr>
          <w:rFonts w:ascii="Times New Roman" w:eastAsia="Times New Roman" w:hAnsi="Times New Roman" w:cs="Times New Roman"/>
          <w:color w:val="000000"/>
          <w:sz w:val="24"/>
          <w:szCs w:val="24"/>
        </w:rPr>
        <w:t xml:space="preserve"> such as the College of American Pathologists have produced </w:t>
      </w:r>
      <w:r w:rsidRPr="00D630D9">
        <w:rPr>
          <w:rFonts w:ascii="Times New Roman" w:eastAsia="Times New Roman" w:hAnsi="Times New Roman" w:cs="Times New Roman"/>
          <w:color w:val="000000"/>
          <w:sz w:val="24"/>
          <w:szCs w:val="24"/>
        </w:rPr>
        <w:t>standardized</w:t>
      </w:r>
      <w:r w:rsidRPr="00D630D9">
        <w:rPr>
          <w:rFonts w:ascii="Times New Roman" w:eastAsia="Times New Roman" w:hAnsi="Times New Roman" w:cs="Times New Roman"/>
          <w:color w:val="000000"/>
          <w:sz w:val="24"/>
          <w:szCs w:val="24"/>
        </w:rPr>
        <w:t xml:space="preserve"> validation guidelines to ensure diagnostic safety and reproducibility during deployment</w:t>
      </w:r>
      <w:r w:rsidR="00BE103B">
        <w:rPr>
          <w:rFonts w:ascii="Times New Roman" w:eastAsia="Times New Roman" w:hAnsi="Times New Roman" w:cs="Times New Roman"/>
          <w:color w:val="000000"/>
          <w:sz w:val="24"/>
          <w:szCs w:val="24"/>
        </w:rPr>
        <w:fldChar w:fldCharType="begin"/>
      </w:r>
      <w:r w:rsidR="00BE103B">
        <w:rPr>
          <w:rFonts w:ascii="Times New Roman" w:eastAsia="Times New Roman" w:hAnsi="Times New Roman" w:cs="Times New Roman"/>
          <w:color w:val="000000"/>
          <w:sz w:val="24"/>
          <w:szCs w:val="24"/>
        </w:rPr>
        <w:instrText xml:space="preserve"> ADDIN ZOTERO_ITEM CSL_CITATION {"citationID":"ivVzljZE","properties":{"unsorted":false,"formattedCitation":"(9)","plainCitation":"(9)","noteIndex":0},"citationItems":[{"id":1998,"uris":["http://zotero.org/users/17156871/items/XC6QI5GT"],"itemData":{"id":1998,"type":"article-journal","abstract":"Whole slide imaging (WSI) allows pathologists to view virtual versions of slides on computer monitors. With increasing adoption of digital pathology, laboratories have begun to validate their WSI systems for diagnostic purposes according to reference guidelines. Among these the College of American Pathologists (CAP) guideline includes three strong recommendations (SRs) and nine good practice statements (GPSs). To date, the application of WSI to cytopathology has been beyond the scope of the CAP guideline due to limited evidence. Herein we systematically reviewed the published literature on WSI validation studies in cytology. A systematic search was carried out in PubMed‐MEDLINE and Embase databases up to November 2021 to identify all publications regarding validation of WSI in cytology. Each article was reviewed to determine if SRs and/or GPSs recommended by the CAP guideline were adequately satisfied. Of 3963 retrieved articles, 25 were included. Only 4/25 studies (16%) satisfied all three SRs, with only one publication (1/25, 4%) fulfilling all three SRs and nine GPSs. Lack of a suitable validation dataset was the main missing SR (16/25, 64%) and less than a third of the studies reported intra‐observer variability data (7/25, 28%). Whilst the CAP guideline for WSI validation in clinical practice helped the widespread adoption of digital pathology, more evidence is required to routinely employ WSI for diagnostic purposes in cytopathology practice. More dedicated validation studies satisfying all SRs and/or GPSs recommended by the CAP are needed to help expedite the use of WSI for primary diagnosis in cytopathology., To date, the application of WSI to cytopathology has been beyond the scope of the CAP guideline, due to limited evidence. Whilst the CAP guideline for WSI validation in clinical practice helped the widespread adoption of digital pathology, more evidence is required to routinely employ WSI for diagnostic purposes in cytopathology practice.","container-title":"Cytopathology","DOI":"10.1111/cyt.13178","ISSN":"0956-5507","issue":"1","journalAbbreviation":"Cytopathology","page":"5-14","PMID":"36082410","PMCID":"PMC10087327","source":"PubMed Central","title":"Relevance of the College of American Pathologists guideline for validating whole slide imaging for diagnostic purposes to cytopathology","URL":"https://pmc.ncbi.nlm.nih.gov/articles/PMC10087327/","volume":"34","author":[{"family":"Antonini","given":"Pietro"},{"family":"Santonicco","given":"Nicola"},{"family":"Pantanowitz","given":"Liron"},{"family":"Girolami","given":"Ilaria"},{"family":"Rizzo","given":"Paola Chiara"},{"family":"Brunelli","given":"Matteo"},{"family":"Bellevicine","given":"Claudio"},{"family":"Vigliar","given":"Elena"},{"family":"Negri","given":"Giovanni"},{"family":"Troncone","given":"Giancarlo"},{"family":"Fadda","given":"Guido"},{"family":"Parwani","given":"Anil"},{"family":"Marletta","given":"Stefano"},{"family":"Eccher","given":"Albino"}],"accessed":{"date-parts":[["2026",4,27]]},"issued":{"date-parts":[["2023",1]]}}}],"schema":"https://github.com/citation-style-language/schema/raw/master/csl-citation.json"} </w:instrText>
      </w:r>
      <w:r w:rsidR="00BE103B">
        <w:rPr>
          <w:rFonts w:ascii="Times New Roman" w:eastAsia="Times New Roman" w:hAnsi="Times New Roman" w:cs="Times New Roman"/>
          <w:color w:val="000000"/>
          <w:sz w:val="24"/>
          <w:szCs w:val="24"/>
        </w:rPr>
        <w:fldChar w:fldCharType="separate"/>
      </w:r>
      <w:r w:rsidR="00BE103B" w:rsidRPr="00BE103B">
        <w:rPr>
          <w:sz w:val="24"/>
        </w:rPr>
        <w:t>(9)</w:t>
      </w:r>
      <w:r w:rsidR="00BE103B">
        <w:rPr>
          <w:rFonts w:ascii="Times New Roman" w:eastAsia="Times New Roman" w:hAnsi="Times New Roman" w:cs="Times New Roman"/>
          <w:color w:val="000000"/>
          <w:sz w:val="24"/>
          <w:szCs w:val="24"/>
        </w:rPr>
        <w:fldChar w:fldCharType="end"/>
      </w:r>
      <w:r w:rsidRPr="00D630D9">
        <w:rPr>
          <w:rFonts w:ascii="Times New Roman" w:eastAsia="Times New Roman" w:hAnsi="Times New Roman" w:cs="Times New Roman"/>
          <w:color w:val="000000"/>
          <w:sz w:val="24"/>
          <w:szCs w:val="24"/>
        </w:rPr>
        <w:t>.</w:t>
      </w:r>
    </w:p>
    <w:p w14:paraId="0EEB3780" w14:textId="228FF0D0" w:rsidR="00D630D9" w:rsidRPr="00D630D9" w:rsidRDefault="00D630D9" w:rsidP="005710B1">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D630D9">
        <w:rPr>
          <w:rFonts w:ascii="Times New Roman" w:eastAsia="Times New Roman" w:hAnsi="Times New Roman" w:cs="Times New Roman"/>
          <w:color w:val="000000"/>
          <w:sz w:val="24"/>
          <w:szCs w:val="24"/>
        </w:rPr>
        <w:t xml:space="preserve">Digital pathology not only facilitates </w:t>
      </w:r>
      <w:r w:rsidRPr="00D630D9">
        <w:rPr>
          <w:rFonts w:ascii="Times New Roman" w:eastAsia="Times New Roman" w:hAnsi="Times New Roman" w:cs="Times New Roman"/>
          <w:color w:val="000000"/>
          <w:sz w:val="24"/>
          <w:szCs w:val="24"/>
        </w:rPr>
        <w:t>digitization</w:t>
      </w:r>
      <w:r w:rsidRPr="00D630D9">
        <w:rPr>
          <w:rFonts w:ascii="Times New Roman" w:eastAsia="Times New Roman" w:hAnsi="Times New Roman" w:cs="Times New Roman"/>
          <w:color w:val="000000"/>
          <w:sz w:val="24"/>
          <w:szCs w:val="24"/>
        </w:rPr>
        <w:t>, but also the creation of large-scale quantitative image data, which can be used for computational analysis. These data can be used in conjunction with machine learning techniques to better identify complex patterns that may be difficult to discern by the human eye</w:t>
      </w:r>
      <w:r w:rsidR="00BE103B">
        <w:rPr>
          <w:rFonts w:ascii="Times New Roman" w:eastAsia="Times New Roman" w:hAnsi="Times New Roman" w:cs="Times New Roman"/>
          <w:color w:val="000000"/>
          <w:sz w:val="24"/>
          <w:szCs w:val="24"/>
        </w:rPr>
        <w:fldChar w:fldCharType="begin"/>
      </w:r>
      <w:r w:rsidR="00BE103B">
        <w:rPr>
          <w:rFonts w:ascii="Times New Roman" w:eastAsia="Times New Roman" w:hAnsi="Times New Roman" w:cs="Times New Roman"/>
          <w:color w:val="000000"/>
          <w:sz w:val="24"/>
          <w:szCs w:val="24"/>
        </w:rPr>
        <w:instrText xml:space="preserve"> ADDIN ZOTERO_ITEM CSL_CITATION {"citationID":"wpn3Kvbb","properties":{"unsorted":false,"formattedCitation":"(10)","plainCitation":"(10)","noteIndex":0},"citationItems":[{"id":2001,"uris":["http://zotero.org/users/17156871/items/4LCKK9M2"],"itemData":{"id":2001,"type":"article-journal","abstract":"Artificial intelligence (AI) offers transformative potential in pathology, where histopathological images remain the diagnostic gold standard due to their rich morphological and molecular information. While the rapid development of AI-driven computational pathology tools is revolutionizing disease interpretation, these technologies have not yet been systematically evaluated. Therefore, this review systematically evaluates AI applications across the diagnostic continuum, from image preprocessing and tumor classification to prognostic stratification and the discovery of predictive biomarkers. It presents a technical taxonomy of the algorithms and foundation models powering these applications, benchmarking their performance across diverse diagnostic tasks through rigorous comparative analyses. It also identifies critical challenges in clinical translation, including computational scaling, noisy annotations, interpretability gaps, and domain shifts. Finally, it proposes a roadmap for advancing AI applications in precision oncology and pathological research. By bridging technological innovation with clinical needs, this review aims to accelerate the integration of robust, unified, scalable AI solutions into diagnostic workflows.","container-title":"Military Medical Research","DOI":"10.1186/s40779-025-00680-6","ISSN":"2054-9369","issue":"1","journalAbbreviation":"Military Med Res","language":"en","page":"93","source":"Springer Link","title":"Artificial intelligence in digital pathology diagnosis and analysis: technologies, challenges, and future prospects","title-short":"Artificial intelligence in digital pathology diagnosis and analysis","URL":"https://doi.org/10.1186/s40779-025-00680-6","volume":"12","author":[{"family":"Zhang","given":"Xiu-Ming"},{"family":"Gao","given":"Tian-Hong"},{"family":"Cai","given":"Qiu-Yu"},{"family":"Xia","given":"Jia-Bin"},{"family":"Sun","given":"Yu-Ning"},{"family":"Yang","given":"Jian"},{"family":"Li","given":"Wei-Han"},{"family":"Zhang","given":"Sheng-Xu-Ming"},{"family":"Lou","given":"Heng-Rui"},{"family":"Yu","given":"Xiao-Tian"},{"family":"Hu","given":"Kai-Wen"},{"family":"Ye","given":"Jing-Wen"},{"family":"Zhang","given":"Jin-Xing"},{"family":"Lei","given":"Jie"},{"family":"Cheng","given":"Le-Chao"},{"family":"Xu","given":"Lin-Jie"},{"family":"Chen","given":"Qing"},{"family":"Wang","given":"He-Xiang"},{"family":"Gan","given":"Mei-Fu"},{"family":"Lu","given":"Cheng"},{"family":"Pu","given":"Nan"},{"family":"Song","given":"Ming-Li"},{"family":"Chen","given":"Xin"},{"family":"Liang","given":"Wen-Jie"},{"family":"Lv","given":"Han"},{"family":"Xu","given":"Chao-Qing"},{"family":"Liu","given":"Zai-Yi"},{"family":"Zhang","given":"Jing"},{"family":"Yan","given":"Kai"},{"family":"Feng","given":"Zun-Lei"}],"accessed":{"date-parts":[["2026",4,27]]},"issued":{"date-parts":[["2026",1,4]]}}}],"schema":"https://github.com/citation-style-language/schema/raw/master/csl-citation.json"} </w:instrText>
      </w:r>
      <w:r w:rsidR="00BE103B">
        <w:rPr>
          <w:rFonts w:ascii="Times New Roman" w:eastAsia="Times New Roman" w:hAnsi="Times New Roman" w:cs="Times New Roman"/>
          <w:color w:val="000000"/>
          <w:sz w:val="24"/>
          <w:szCs w:val="24"/>
        </w:rPr>
        <w:fldChar w:fldCharType="separate"/>
      </w:r>
      <w:r w:rsidR="00BE103B" w:rsidRPr="00BE103B">
        <w:rPr>
          <w:sz w:val="24"/>
        </w:rPr>
        <w:t>(10)</w:t>
      </w:r>
      <w:r w:rsidR="00BE103B">
        <w:rPr>
          <w:rFonts w:ascii="Times New Roman" w:eastAsia="Times New Roman" w:hAnsi="Times New Roman" w:cs="Times New Roman"/>
          <w:color w:val="000000"/>
          <w:sz w:val="24"/>
          <w:szCs w:val="24"/>
        </w:rPr>
        <w:fldChar w:fldCharType="end"/>
      </w:r>
      <w:r w:rsidRPr="00D630D9">
        <w:rPr>
          <w:rFonts w:ascii="Times New Roman" w:eastAsia="Times New Roman" w:hAnsi="Times New Roman" w:cs="Times New Roman"/>
          <w:color w:val="000000"/>
          <w:sz w:val="24"/>
          <w:szCs w:val="24"/>
        </w:rPr>
        <w:t>. However, the performance of such methods is heavily reliant on the quality of data, annotations and diversity of the population, all of which present challenges in clinical practice. Consequently, digital pathology serves not only as a diagnostic platform, but also as infrastructure enabling the development of artificial intelligence, albeit with variable translation to the clinic</w:t>
      </w:r>
      <w:r w:rsidR="00BE103B">
        <w:rPr>
          <w:rFonts w:ascii="Times New Roman" w:eastAsia="Times New Roman" w:hAnsi="Times New Roman" w:cs="Times New Roman"/>
          <w:color w:val="000000"/>
          <w:sz w:val="24"/>
          <w:szCs w:val="24"/>
        </w:rPr>
        <w:fldChar w:fldCharType="begin"/>
      </w:r>
      <w:r w:rsidR="00BE103B">
        <w:rPr>
          <w:rFonts w:ascii="Times New Roman" w:eastAsia="Times New Roman" w:hAnsi="Times New Roman" w:cs="Times New Roman"/>
          <w:color w:val="000000"/>
          <w:sz w:val="24"/>
          <w:szCs w:val="24"/>
        </w:rPr>
        <w:instrText xml:space="preserve"> ADDIN ZOTERO_ITEM CSL_CITATION {"citationID":"rAltkkRS","properties":{"unsorted":false,"formattedCitation":"(11)","plainCitation":"(11)","noteIndex":0},"citationItems":[{"id":2003,"uris":["http://zotero.org/users/17156871/items/7PQKBADK"],"itemData":{"id":2003,"type":"article-journal","abstract":"This is a comprehensive review on current utilization and challenges of digital pathology adoption in clinical trials and aims to provide a broad view on its impact on pathology review processes in clinical trials. It provides an overview of current pathology review practices in clinical trials and unique advantages digital pathology adoption can offer. The key areas including existing workflows, use case scenarios in different disease areas in clinical trials, including but not limited to patient identification and pre-screening, and regulatory aspects have been described with relevance. In addition, the review delves into the integration of genomics, AI, image analysis, radiology, and advanced computational pathology, to propose measures to enhance clinical trial outcomes. The current regulatory landscape around digital pathology adoption and potential future advancements in this field are also discussed as appropriate., •A comprehensive review of digital pathology in clinical trials.•An outline of advantages to adopt digital pathology in clinical trials in today's data driven landscape.•Discussion of AI and computational pathology practical applications.•Addressing of regulatory aspects of digital pathology use in clinical trial setting.•Brief about future integrated approaches.","container-title":"Journal of Pathology Informatics","DOI":"10.1016/j.jpi.2025.100542","ISSN":"2229-5089","journalAbbreviation":"J Pathol Inform","page":"100542","PMID":"41631127","PMCID":"PMC12861029","source":"PubMed Central","title":"Applications and challenges of utilizing digital pathology and AI-enabled workflows in clinical trials","URL":"https://pmc.ncbi.nlm.nih.gov/articles/PMC12861029/","volume":"20","author":[{"family":"Sebastian","given":"Manu"},{"family":"Batra","given":"Harsh"},{"family":"Saini","given":"Monika Lamba"},{"family":"Kearney","given":"Staci"},{"family":"Sherry","given":"Lorcan"},{"family":"Alexanian","given":"Serge"},{"family":"Cohen","given":"Michael"},{"family":"Weber","given":"William"},{"family":"Lennerz","given":"Joe"},{"family":"Parwani","given":"Anil V."}],"accessed":{"date-parts":[["2026",4,27]]},"issued":{"date-parts":[["2026",1,2]]}}}],"schema":"https://github.com/citation-style-language/schema/raw/master/csl-citation.json"} </w:instrText>
      </w:r>
      <w:r w:rsidR="00BE103B">
        <w:rPr>
          <w:rFonts w:ascii="Times New Roman" w:eastAsia="Times New Roman" w:hAnsi="Times New Roman" w:cs="Times New Roman"/>
          <w:color w:val="000000"/>
          <w:sz w:val="24"/>
          <w:szCs w:val="24"/>
        </w:rPr>
        <w:fldChar w:fldCharType="separate"/>
      </w:r>
      <w:r w:rsidR="00BE103B" w:rsidRPr="00BE103B">
        <w:rPr>
          <w:sz w:val="24"/>
        </w:rPr>
        <w:t>(11)</w:t>
      </w:r>
      <w:r w:rsidR="00BE103B">
        <w:rPr>
          <w:rFonts w:ascii="Times New Roman" w:eastAsia="Times New Roman" w:hAnsi="Times New Roman" w:cs="Times New Roman"/>
          <w:color w:val="000000"/>
          <w:sz w:val="24"/>
          <w:szCs w:val="24"/>
        </w:rPr>
        <w:fldChar w:fldCharType="end"/>
      </w:r>
      <w:r w:rsidRPr="00D630D9">
        <w:rPr>
          <w:rFonts w:ascii="Times New Roman" w:eastAsia="Times New Roman" w:hAnsi="Times New Roman" w:cs="Times New Roman"/>
          <w:color w:val="000000"/>
          <w:sz w:val="24"/>
          <w:szCs w:val="24"/>
        </w:rPr>
        <w:t>.</w:t>
      </w:r>
    </w:p>
    <w:p w14:paraId="0DD7AE9E" w14:textId="78C0C839" w:rsidR="00A56A90" w:rsidRDefault="00C9281B">
      <w:pPr>
        <w:pStyle w:val="Heading3"/>
        <w:rPr>
          <w:sz w:val="24"/>
          <w:szCs w:val="24"/>
        </w:rPr>
      </w:pPr>
      <w:r w:rsidRPr="00C16358">
        <w:rPr>
          <w:sz w:val="24"/>
          <w:szCs w:val="24"/>
        </w:rPr>
        <w:t xml:space="preserve">2.1. Whole-Slide Imaging </w:t>
      </w:r>
    </w:p>
    <w:p w14:paraId="69AB81AF" w14:textId="26D277B4" w:rsidR="00D630D9" w:rsidRPr="00F868CD" w:rsidRDefault="00D630D9" w:rsidP="00F868CD">
      <w:pPr>
        <w:spacing w:line="240" w:lineRule="auto"/>
        <w:rPr>
          <w:rFonts w:ascii="Times New Roman" w:hAnsi="Times New Roman" w:cs="Times New Roman"/>
          <w:sz w:val="24"/>
          <w:szCs w:val="24"/>
        </w:rPr>
      </w:pPr>
      <w:r w:rsidRPr="00F868CD">
        <w:rPr>
          <w:rFonts w:ascii="Times New Roman" w:hAnsi="Times New Roman" w:cs="Times New Roman"/>
          <w:sz w:val="24"/>
          <w:szCs w:val="24"/>
        </w:rPr>
        <w:lastRenderedPageBreak/>
        <w:t xml:space="preserve">Digital pathology relies on whole-slide imaging (WSI) to generate high-resolution digital images of traditional glass slides that can be viewed, stored and </w:t>
      </w:r>
      <w:r w:rsidR="00F868CD" w:rsidRPr="00F868CD">
        <w:rPr>
          <w:rFonts w:ascii="Times New Roman" w:hAnsi="Times New Roman" w:cs="Times New Roman"/>
          <w:sz w:val="24"/>
          <w:szCs w:val="24"/>
        </w:rPr>
        <w:t>analyzed</w:t>
      </w:r>
      <w:r w:rsidRPr="00F868CD">
        <w:rPr>
          <w:rFonts w:ascii="Times New Roman" w:hAnsi="Times New Roman" w:cs="Times New Roman"/>
          <w:sz w:val="24"/>
          <w:szCs w:val="24"/>
        </w:rPr>
        <w:t>. WSI starts with routine histological processing, which involves fixation of tissues in formalin, embedding tissues in paraffin, sectioning tissues into thin slices, and staining with histochemical or immunohistochemical techniques</w:t>
      </w:r>
      <w:r w:rsidR="00BE103B">
        <w:rPr>
          <w:rFonts w:ascii="Times New Roman" w:hAnsi="Times New Roman" w:cs="Times New Roman"/>
          <w:sz w:val="24"/>
          <w:szCs w:val="24"/>
        </w:rPr>
        <w:fldChar w:fldCharType="begin"/>
      </w:r>
      <w:r w:rsidR="00BE103B">
        <w:rPr>
          <w:rFonts w:ascii="Times New Roman" w:hAnsi="Times New Roman" w:cs="Times New Roman"/>
          <w:sz w:val="24"/>
          <w:szCs w:val="24"/>
        </w:rPr>
        <w:instrText xml:space="preserve"> ADDIN ZOTERO_ITEM CSL_CITATION {"citationID":"b4jwbk8q","properties":{"unsorted":false,"formattedCitation":"(12)","plainCitation":"(12)","noteIndex":0},"citationItems":[{"id":2006,"uris":["http://zotero.org/users/17156871/items/NDXAP6PK"],"itemData":{"id":2006,"type":"article-journal","abstract":"Background &amp; Objective:\nWhole Slide Imaging (WSI) has emerged as a transformative technology in the fields of clinical diagnostics, medical education, and pathology research. By digitizing entire glass slides into high-resolution images, WSI enables advanced remote collaboration, the integration of artificial intelligence (AI) into diagnostic workflows, and facilitates large-scale data sharing for multi-center research.\n\nMethods:\nThis paper explores the growing applications of WSI, focusing on its impact on diagnostics through telepathology, AI-powered diagnoses and precision medicine, and educational advancements. In this report, we will highlight the profound impact of WSI and address the challenges that must be overcome to enable its broader adoption.\n\nResults &amp; Conclusion:\nDespite its many advantages, challenges such as infrastructure limitations and regulatory issues need to be addressed for broader adoption. The future of WSI lies in its ability to integrate with cloud-based platforms and big data analytics, continuing to drive the digital transformation of pathology.","container-title":"Iranian Journal of Pathology","DOI":"10.30699/ijp.2025.2044210.3367","ISSN":"1735-5303","issue":"3","journalAbbreviation":"Iran J Pathol","page":"257-265","PMID":"40746923","PMCID":"PMC12308189","source":"PubMed Central","title":"Whole Slide Imaging (WSI) in Pathology: Emerging Trends and Future Applications in Clinical Diagnostics, Medical Education, and Pathology","title-short":"Whole Slide Imaging (WSI) in Pathology","URL":"https://pmc.ncbi.nlm.nih.gov/articles/PMC12308189/","volume":"20","author":[{"family":"Masjoodi","given":"Sadegh"},{"family":"Anbardar","given":"Mohammad Hossein"},{"family":"Shokripour","given":"Mansoureh"},{"family":"Omidifar","given":"Navid"}],"accessed":{"date-parts":[["2026",4,27]]},"issued":{"date-parts":[["2025"]]}}}],"schema":"https://github.com/citation-style-language/schema/raw/master/csl-citation.json"} </w:instrText>
      </w:r>
      <w:r w:rsidR="00BE103B">
        <w:rPr>
          <w:rFonts w:ascii="Times New Roman" w:hAnsi="Times New Roman" w:cs="Times New Roman"/>
          <w:sz w:val="24"/>
          <w:szCs w:val="24"/>
        </w:rPr>
        <w:fldChar w:fldCharType="separate"/>
      </w:r>
      <w:r w:rsidR="00BE103B" w:rsidRPr="00BE103B">
        <w:rPr>
          <w:sz w:val="24"/>
        </w:rPr>
        <w:t>(12)</w:t>
      </w:r>
      <w:r w:rsidR="00BE103B">
        <w:rPr>
          <w:rFonts w:ascii="Times New Roman" w:hAnsi="Times New Roman" w:cs="Times New Roman"/>
          <w:sz w:val="24"/>
          <w:szCs w:val="24"/>
        </w:rPr>
        <w:fldChar w:fldCharType="end"/>
      </w:r>
      <w:r w:rsidRPr="00F868CD">
        <w:rPr>
          <w:rFonts w:ascii="Times New Roman" w:hAnsi="Times New Roman" w:cs="Times New Roman"/>
          <w:sz w:val="24"/>
          <w:szCs w:val="24"/>
        </w:rPr>
        <w:t>. These processes are critical for maintaining tissue structure and relevant diagnostic characteristics but variations in pre-analytical steps can introduce artefacts that may impact digital image quality and analysis</w:t>
      </w:r>
      <w:r w:rsidR="00BE103B">
        <w:rPr>
          <w:rFonts w:ascii="Times New Roman" w:hAnsi="Times New Roman" w:cs="Times New Roman"/>
          <w:sz w:val="24"/>
          <w:szCs w:val="24"/>
        </w:rPr>
        <w:fldChar w:fldCharType="begin"/>
      </w:r>
      <w:r w:rsidR="00BE103B">
        <w:rPr>
          <w:rFonts w:ascii="Times New Roman" w:hAnsi="Times New Roman" w:cs="Times New Roman"/>
          <w:sz w:val="24"/>
          <w:szCs w:val="24"/>
        </w:rPr>
        <w:instrText xml:space="preserve"> ADDIN ZOTERO_ITEM CSL_CITATION {"citationID":"UfSVyMo3","properties":{"unsorted":false,"formattedCitation":"(13)","plainCitation":"(13)","noteIndex":0},"citationItems":[{"id":2009,"uris":["http://zotero.org/users/17156871/items/USZPFKTD"],"itemData":{"id":2009,"type":"article-journal","abstract":"Digital image analysis (DIA) is impacted by the quality of tissue staining. This study examined the influence of preanalytical variables—staining protocol design, reagent quality, section attributes, and instrumentation—on the performance of automated DIA software. Our hypotheses were that (1) staining intensity is impacted by subtle differences in protocol design, reagent quality, and section composition and that (2) identically programmed and loaded stainers will produce equivalent immunohistochemical (IHC) staining. We tested these propositions by using 1 hematoxylin and eosin stainer to process 13 formalin-fixed, paraffin-embedded (FFPE) mouse tissues and by using 3 identically programmed and loaded immunostainers to process 5 FFPE mouse tissues for 4 cell biomarkers. Digital images of stained sections acquired with a commercial whole slide scanner were analyzed by customizable algorithms incorporated into commercially available DIA software. Staining intensity as viewed qualitatively by an observer and/or quantitatively by DIA was affected by staining conditions and tissue attributes. Intrarun and inter-run IHC staining intensities were equivalent for each tissue when processed on a given stainer but varied measurably across stainers. Our data indicate that staining quality must be monitored for each method and stainer to ensure that preanalytical factors do not impact digital pathology data quality.","container-title":"Toxicologic Pathology","DOI":"10.1177/0192623320970534","ISSN":"0192-6233","issue":"4","journalAbbreviation":"Toxicol Pathol","page":"755-772","PMID":"33251977","PMCID":"PMC8091422","source":"PubMed Central","title":"Impact of Preanalytical Factors During Histology Processing on Section Suitability for Digital Image Analysis","URL":"https://pmc.ncbi.nlm.nih.gov/articles/PMC8091422/","volume":"49","author":[{"family":"Chlipala","given":"Elizabeth A."},{"family":"Butters","given":"Mark"},{"family":"Brous","given":"Miles"},{"family":"Fortin","given":"Jessica S."},{"family":"Archuletta","given":"Roni"},{"family":"Copeland","given":"Karen"},{"family":"Bolon","given":"Brad"}],"accessed":{"date-parts":[["2026",4,27]]},"issued":{"date-parts":[["2021",6]]}}}],"schema":"https://github.com/citation-style-language/schema/raw/master/csl-citation.json"} </w:instrText>
      </w:r>
      <w:r w:rsidR="00BE103B">
        <w:rPr>
          <w:rFonts w:ascii="Times New Roman" w:hAnsi="Times New Roman" w:cs="Times New Roman"/>
          <w:sz w:val="24"/>
          <w:szCs w:val="24"/>
        </w:rPr>
        <w:fldChar w:fldCharType="separate"/>
      </w:r>
      <w:r w:rsidR="00BE103B" w:rsidRPr="00BE103B">
        <w:rPr>
          <w:sz w:val="24"/>
        </w:rPr>
        <w:t>(13)</w:t>
      </w:r>
      <w:r w:rsidR="00BE103B">
        <w:rPr>
          <w:rFonts w:ascii="Times New Roman" w:hAnsi="Times New Roman" w:cs="Times New Roman"/>
          <w:sz w:val="24"/>
          <w:szCs w:val="24"/>
        </w:rPr>
        <w:fldChar w:fldCharType="end"/>
      </w:r>
      <w:r w:rsidRPr="00F868CD">
        <w:rPr>
          <w:rFonts w:ascii="Times New Roman" w:hAnsi="Times New Roman" w:cs="Times New Roman"/>
          <w:sz w:val="24"/>
          <w:szCs w:val="24"/>
        </w:rPr>
        <w:t>.</w:t>
      </w:r>
    </w:p>
    <w:p w14:paraId="1CB20567" w14:textId="35FB1399" w:rsidR="00D630D9" w:rsidRPr="00F868CD" w:rsidRDefault="00D630D9" w:rsidP="00F868CD">
      <w:pPr>
        <w:spacing w:line="240" w:lineRule="auto"/>
        <w:rPr>
          <w:rFonts w:ascii="Times New Roman" w:hAnsi="Times New Roman" w:cs="Times New Roman"/>
          <w:sz w:val="24"/>
          <w:szCs w:val="24"/>
        </w:rPr>
      </w:pPr>
      <w:r w:rsidRPr="00F868CD">
        <w:rPr>
          <w:rFonts w:ascii="Times New Roman" w:hAnsi="Times New Roman" w:cs="Times New Roman"/>
          <w:sz w:val="24"/>
          <w:szCs w:val="24"/>
        </w:rPr>
        <w:t xml:space="preserve">Once prepared, slides are scanned with high-resolution scanners containing a </w:t>
      </w:r>
      <w:r w:rsidR="00F868CD" w:rsidRPr="00F868CD">
        <w:rPr>
          <w:rFonts w:ascii="Times New Roman" w:hAnsi="Times New Roman" w:cs="Times New Roman"/>
          <w:sz w:val="24"/>
          <w:szCs w:val="24"/>
        </w:rPr>
        <w:t>motorized</w:t>
      </w:r>
      <w:r w:rsidRPr="00F868CD">
        <w:rPr>
          <w:rFonts w:ascii="Times New Roman" w:hAnsi="Times New Roman" w:cs="Times New Roman"/>
          <w:sz w:val="24"/>
          <w:szCs w:val="24"/>
        </w:rPr>
        <w:t xml:space="preserve"> stage and sophisticated optics. These devices acquire numerous overlapping images at various magnifications that are digitally tiled to create a whole-slide image. While higher magnifications provide better resolution of cells, they also generate larger images and storage requirements, presenting a balance between diagnostic accuracy and technical practicality</w:t>
      </w:r>
      <w:r w:rsidR="00BE103B">
        <w:rPr>
          <w:rFonts w:ascii="Times New Roman" w:hAnsi="Times New Roman" w:cs="Times New Roman"/>
          <w:sz w:val="24"/>
          <w:szCs w:val="24"/>
        </w:rPr>
        <w:t xml:space="preserve"> </w:t>
      </w:r>
      <w:r w:rsidRPr="00F868CD">
        <w:rPr>
          <w:rFonts w:ascii="Times New Roman" w:hAnsi="Times New Roman" w:cs="Times New Roman"/>
          <w:sz w:val="24"/>
          <w:szCs w:val="24"/>
        </w:rPr>
        <w:t>especially in low-resource contexts</w:t>
      </w:r>
      <w:r w:rsidR="00BE103B">
        <w:rPr>
          <w:rFonts w:ascii="Times New Roman" w:hAnsi="Times New Roman" w:cs="Times New Roman"/>
          <w:sz w:val="24"/>
          <w:szCs w:val="24"/>
        </w:rPr>
        <w:fldChar w:fldCharType="begin"/>
      </w:r>
      <w:r w:rsidR="00BE103B">
        <w:rPr>
          <w:rFonts w:ascii="Times New Roman" w:hAnsi="Times New Roman" w:cs="Times New Roman"/>
          <w:sz w:val="24"/>
          <w:szCs w:val="24"/>
        </w:rPr>
        <w:instrText xml:space="preserve"> ADDIN ZOTERO_ITEM CSL_CITATION {"citationID":"GI910SZ5","properties":{"unsorted":false,"formattedCitation":"(14)","plainCitation":"(14)","noteIndex":0},"citationItems":[{"id":2012,"uris":["http://zotero.org/users/17156871/items/TV2S25JN"],"itemData":{"id":2012,"type":"article-journal","abstract":"Background/Objectives: Combining Whole Slide Imaging (WSI) and Artificial Intelligence (AI) in digital pathology (DP) is accelerating the field of diagnostic pathology by improving analysis metrics accuracy, reproducibility, and speed. AI applications in pathology include automated image capture, assessment and analysis, risk stratification, and prognostic prediction. This integration introduces significant challenges, including data quality, high computational demands, the ability to generalize across different settings, and a range of ethical considerations. This review provides an end-to-end roadmap covering WSI acquisition, preprocessing, and deep learning (DL) channels through tumor recognition, biomarker prediction, and evolving computational methods such as original models and combined learning, highlighting the specific challenges and opportunities of WSI-attached AI in pathology. Methods: This review provides a WSI-centric analysis that examines AI and DL applications specifically as they overlap with the acquisition, processing, and computational analysis of WSI. Therefore, this review aims to comprehensively examine the challenges and pitfalls associated with the use of WSI in AI-Based Digital Pathology. Results: Pre-analytical factors like how the tissue is prepared, staining, and scanning artifacts affect AI and contain possible post-analytical barriers such as the range of colors used, color standardization, and algorithm transparency. Furthermore, there may be bias found in the training datasets that can blur the ethical and legal boundaries alongside regulatory uncertainty. Conclusions: Even though there is an array of challenges, AI applied in DP can enhance the accuracy of medical diagnosis, encourage workflow efficiency, facilitate cross-collaboration for pediatric research, and enable research into rare diseases. Further development on the topic needs to focus on defining standard operating procedures and guidelines alongside dependable datasets through teamwork from various scientific fields.","container-title":"Journal of Molecular Pathology","DOI":"10.3390/jmp7010002","ISSN":"2673-5261","issue":"1","language":"en","license":"http://creativecommons.org/licenses/by/3.0/","page":"2","publisher":"Multidisciplinary Digital Publishing Institute","source":"www.mdpi.com","title":"The Role of Whole Slide Imaging in AI-Based Digital Pathology: Current Challenges and Future Directions—An Updated Literature Review","title-short":"The Role of Whole Slide Imaging in AI-Based Digital Pathology","URL":"https://www.mdpi.com/2673-5261/7/1/2","volume":"7","author":[{"family":"Omoush","given":"Samya A."},{"family":"Alzyoud","given":"Jihad A. M."},{"family":"El-Omari","given":"Nidhal Kamel Taha"},{"family":"Alzyoud","given":"Ahmad J. A."}],"accessed":{"date-parts":[["2026",4,27]]},"issued":{"date-parts":[["2026",3]]}}}],"schema":"https://github.com/citation-style-language/schema/raw/master/csl-citation.json"} </w:instrText>
      </w:r>
      <w:r w:rsidR="00BE103B">
        <w:rPr>
          <w:rFonts w:ascii="Times New Roman" w:hAnsi="Times New Roman" w:cs="Times New Roman"/>
          <w:sz w:val="24"/>
          <w:szCs w:val="24"/>
        </w:rPr>
        <w:fldChar w:fldCharType="separate"/>
      </w:r>
      <w:r w:rsidR="00BE103B" w:rsidRPr="00BE103B">
        <w:rPr>
          <w:sz w:val="24"/>
        </w:rPr>
        <w:t>(14)</w:t>
      </w:r>
      <w:r w:rsidR="00BE103B">
        <w:rPr>
          <w:rFonts w:ascii="Times New Roman" w:hAnsi="Times New Roman" w:cs="Times New Roman"/>
          <w:sz w:val="24"/>
          <w:szCs w:val="24"/>
        </w:rPr>
        <w:fldChar w:fldCharType="end"/>
      </w:r>
      <w:r w:rsidRPr="00F868CD">
        <w:rPr>
          <w:rFonts w:ascii="Times New Roman" w:hAnsi="Times New Roman" w:cs="Times New Roman"/>
          <w:sz w:val="24"/>
          <w:szCs w:val="24"/>
        </w:rPr>
        <w:t>.</w:t>
      </w:r>
      <w:r w:rsidR="00BE103B">
        <w:rPr>
          <w:rFonts w:ascii="Times New Roman" w:hAnsi="Times New Roman" w:cs="Times New Roman"/>
          <w:sz w:val="24"/>
          <w:szCs w:val="24"/>
        </w:rPr>
        <w:t xml:space="preserve"> </w:t>
      </w:r>
      <w:r w:rsidRPr="00F868CD">
        <w:rPr>
          <w:rFonts w:ascii="Times New Roman" w:hAnsi="Times New Roman" w:cs="Times New Roman"/>
          <w:sz w:val="24"/>
          <w:szCs w:val="24"/>
        </w:rPr>
        <w:t>Whole-slide images are then stored in digital archives, allowing for storage, retrieval, sharing, and telepathology consultation. Specialized software enables pathologists to browse, zoom and mark images in a manner similar to traditional microscopy. But the need for robust digital infrastructure, secure storage, and fast network connections are major constraints in resource-limited settings</w:t>
      </w:r>
      <w:r w:rsidR="00BE103B">
        <w:rPr>
          <w:rFonts w:ascii="Times New Roman" w:hAnsi="Times New Roman" w:cs="Times New Roman"/>
          <w:sz w:val="24"/>
          <w:szCs w:val="24"/>
        </w:rPr>
        <w:fldChar w:fldCharType="begin"/>
      </w:r>
      <w:r w:rsidR="00BE103B">
        <w:rPr>
          <w:rFonts w:ascii="Times New Roman" w:hAnsi="Times New Roman" w:cs="Times New Roman"/>
          <w:sz w:val="24"/>
          <w:szCs w:val="24"/>
        </w:rPr>
        <w:instrText xml:space="preserve"> ADDIN ZOTERO_ITEM CSL_CITATION {"citationID":"VkkaSsr1","properties":{"unsorted":false,"formattedCitation":"(15)","plainCitation":"(15)","noteIndex":0},"citationItems":[{"id":2014,"uris":["http://zotero.org/users/17156871/items/TVWHM4AQ"],"itemData":{"id":2014,"type":"article-journal","abstract":"Background &amp; Objective:\nWhole Slide Imaging (WSI) has emerged as a transformative technology in the fields of clinical diagnostics, medical education, and pathology research. By digitizing entire glass slides into high-resolution images, WSI enables advanced remote collaboration, the integration of artificial intelligence (AI) into diagnostic workflows, and facilitates large-scale data sharing for multi-center research.\n\nMethods:\nThis paper explores the growing applications of WSI, focusing on its impact on diagnostics through telepathology, AI-powered diagnoses and precision medicine, and educational advancements. In this report, we will highlight the profound impact of WSI and address the challenges that must be overcome to enable its broader adoption.\n\nResults &amp; Conclusion:\nDespite its many advantages, challenges such as infrastructure limitations and regulatory issues need to be addressed for broader adoption. The future of WSI lies in its ability to integrate with cloud-based platforms and big data analytics, continuing to drive the digital transformation of pathology.","container-title":"Iranian Journal of Pathology","DOI":"10.30699/ijp.2025.2044210.3367","ISSN":"1735-5303","issue":"3","journalAbbreviation":"Iran J Pathol","page":"257-265","PMID":"40746923","PMCID":"PMC12308189","source":"PubMed Central","title":"Whole Slide Imaging (WSI) in Pathology: Emerging Trends and Future Applications in Clinical Diagnostics, Medical Education, and Pathology","title-short":"Whole Slide Imaging (WSI) in Pathology","URL":"https://pmc.ncbi.nlm.nih.gov/articles/PMC12308189/","volume":"20","author":[{"family":"Masjoodi","given":"Sadegh"},{"family":"Anbardar","given":"Mohammad Hossein"},{"family":"Shokripour","given":"Mansoureh"},{"family":"Omidifar","given":"Navid"}],"accessed":{"date-parts":[["2026",4,27]]},"issued":{"date-parts":[["2025"]]}}}],"schema":"https://github.com/citation-style-language/schema/raw/master/csl-citation.json"} </w:instrText>
      </w:r>
      <w:r w:rsidR="00BE103B">
        <w:rPr>
          <w:rFonts w:ascii="Times New Roman" w:hAnsi="Times New Roman" w:cs="Times New Roman"/>
          <w:sz w:val="24"/>
          <w:szCs w:val="24"/>
        </w:rPr>
        <w:fldChar w:fldCharType="separate"/>
      </w:r>
      <w:r w:rsidR="00BE103B" w:rsidRPr="00BE103B">
        <w:rPr>
          <w:sz w:val="24"/>
        </w:rPr>
        <w:t>(15)</w:t>
      </w:r>
      <w:r w:rsidR="00BE103B">
        <w:rPr>
          <w:rFonts w:ascii="Times New Roman" w:hAnsi="Times New Roman" w:cs="Times New Roman"/>
          <w:sz w:val="24"/>
          <w:szCs w:val="24"/>
        </w:rPr>
        <w:fldChar w:fldCharType="end"/>
      </w:r>
      <w:r w:rsidRPr="00F868CD">
        <w:rPr>
          <w:rFonts w:ascii="Times New Roman" w:hAnsi="Times New Roman" w:cs="Times New Roman"/>
          <w:sz w:val="24"/>
          <w:szCs w:val="24"/>
        </w:rPr>
        <w:t>.</w:t>
      </w:r>
    </w:p>
    <w:p w14:paraId="74860413" w14:textId="4750B8E4" w:rsidR="00D630D9" w:rsidRPr="00F868CD" w:rsidRDefault="00D630D9" w:rsidP="00F868CD">
      <w:pPr>
        <w:spacing w:line="240" w:lineRule="auto"/>
        <w:rPr>
          <w:rFonts w:ascii="Times New Roman" w:hAnsi="Times New Roman" w:cs="Times New Roman"/>
          <w:sz w:val="24"/>
          <w:szCs w:val="24"/>
        </w:rPr>
      </w:pPr>
      <w:r w:rsidRPr="00F868CD">
        <w:rPr>
          <w:rFonts w:ascii="Times New Roman" w:hAnsi="Times New Roman" w:cs="Times New Roman"/>
          <w:sz w:val="24"/>
          <w:szCs w:val="24"/>
        </w:rPr>
        <w:t>WSI also accommodates a range of imaging techniques, such as bright-field, fluorescence and multispectral imaging. Bright-field imaging remains the traditional method used for histopathology, and fluorescence and multispectral imaging further enhance molecular and multiplex biomarker analysis. While these latter two techniques provide additional analytical capabilities, they require additional hardware and training</w:t>
      </w:r>
      <w:r w:rsidR="00BE103B">
        <w:rPr>
          <w:rFonts w:ascii="Times New Roman" w:hAnsi="Times New Roman" w:cs="Times New Roman"/>
          <w:sz w:val="24"/>
          <w:szCs w:val="24"/>
        </w:rPr>
        <w:fldChar w:fldCharType="begin"/>
      </w:r>
      <w:r w:rsidR="00BE103B">
        <w:rPr>
          <w:rFonts w:ascii="Times New Roman" w:hAnsi="Times New Roman" w:cs="Times New Roman"/>
          <w:sz w:val="24"/>
          <w:szCs w:val="24"/>
        </w:rPr>
        <w:instrText xml:space="preserve"> ADDIN ZOTERO_ITEM CSL_CITATION {"citationID":"TvgbSU33","properties":{"unsorted":false,"formattedCitation":"(16)","plainCitation":"(16)","noteIndex":0},"citationItems":[{"id":2017,"uris":["http://zotero.org/users/17156871/items/FDNN7MHI"],"itemData":{"id":2017,"type":"article-journal","abstract":"Whole slide imaging (WSI), ever since its first introduction about two decades ago, has been validated for a number of applications in the field of pathology. The recent approval of US FDA to a WSI system for use in primary surgical pathology diagnosis has opened avenues for wider acceptance and application of this technology in routine practice. The ongoing technological advances in digital scanners, image visualization methods, and the integration of artificial intelligence-derived algorithms with these systems provide opportunities of its newer applications. Its benefits are innumerable such as ease of access through internet, avoidance of physical storage space, and no risk of deterioration of staining quality or breakage of slides to name a few. Various barriers such as the high cost, technical glitches, and professional hesitation to adopt a new technology have hindered its use in pathology. This review article summarizes the technical aspects of WSI, its applications in diagnostic pathology, training, and research along with future perspectives. It highlights the benefits, limitations, and challenges delaying the use of this technology in routine practice. The review is targeted at students, residents, and budding pathologists to better acquaint them with the key aspects of state-of-the-art technology and enable them to implement WSI judiciously.","container-title":"Journal of Digital Imaging","DOI":"10.1007/s10278-020-00351-z","ISSN":"0897-1889","issue":"4","journalAbbreviation":"J Digit Imaging","page":"1034-1040","PMID":"32468487","PMCID":"PMC7522141","source":"PubMed Central","title":"Whole Slide Imaging (WSI) in Pathology: Current Perspectives and Future Directions","title-short":"Whole Slide Imaging (WSI) in Pathology","URL":"https://pmc.ncbi.nlm.nih.gov/articles/PMC7522141/","volume":"33","author":[{"family":"Kumar","given":"Neeta"},{"family":"Gupta","given":"Ruchika"},{"family":"Gupta","given":"Sanjay"}],"accessed":{"date-parts":[["2026",4,27]]},"issued":{"date-parts":[["2020",8]]}}}],"schema":"https://github.com/citation-style-language/schema/raw/master/csl-citation.json"} </w:instrText>
      </w:r>
      <w:r w:rsidR="00BE103B">
        <w:rPr>
          <w:rFonts w:ascii="Times New Roman" w:hAnsi="Times New Roman" w:cs="Times New Roman"/>
          <w:sz w:val="24"/>
          <w:szCs w:val="24"/>
        </w:rPr>
        <w:fldChar w:fldCharType="separate"/>
      </w:r>
      <w:r w:rsidR="00BE103B" w:rsidRPr="00BE103B">
        <w:rPr>
          <w:sz w:val="24"/>
        </w:rPr>
        <w:t>(16)</w:t>
      </w:r>
      <w:r w:rsidR="00BE103B">
        <w:rPr>
          <w:rFonts w:ascii="Times New Roman" w:hAnsi="Times New Roman" w:cs="Times New Roman"/>
          <w:sz w:val="24"/>
          <w:szCs w:val="24"/>
        </w:rPr>
        <w:fldChar w:fldCharType="end"/>
      </w:r>
      <w:r w:rsidRPr="00F868CD">
        <w:rPr>
          <w:rFonts w:ascii="Times New Roman" w:hAnsi="Times New Roman" w:cs="Times New Roman"/>
          <w:sz w:val="24"/>
          <w:szCs w:val="24"/>
        </w:rPr>
        <w:t>.</w:t>
      </w:r>
    </w:p>
    <w:p w14:paraId="4CFF382E" w14:textId="77777777" w:rsidR="00A56A90" w:rsidRPr="00057F6A" w:rsidRDefault="00C9281B">
      <w:pPr>
        <w:pStyle w:val="Heading3"/>
        <w:rPr>
          <w:b w:val="0"/>
          <w:bCs w:val="0"/>
          <w:sz w:val="24"/>
          <w:szCs w:val="24"/>
        </w:rPr>
      </w:pPr>
      <w:r w:rsidRPr="00057F6A">
        <w:rPr>
          <w:b w:val="0"/>
          <w:bCs w:val="0"/>
          <w:sz w:val="24"/>
          <w:szCs w:val="24"/>
        </w:rPr>
        <w:t>The sequential steps involved in whole-slide imaging and downstream analysis are illustrated in Figure 1.</w:t>
      </w:r>
    </w:p>
    <w:p w14:paraId="761B1832" w14:textId="77777777" w:rsidR="00A56A90" w:rsidRPr="00C16358" w:rsidRDefault="00C9281B">
      <w:pPr>
        <w:pStyle w:val="Heading3"/>
        <w:rPr>
          <w:b w:val="0"/>
          <w:bCs w:val="0"/>
          <w:sz w:val="24"/>
          <w:szCs w:val="24"/>
        </w:rPr>
      </w:pPr>
      <w:r w:rsidRPr="00C16358">
        <w:rPr>
          <w:noProof/>
        </w:rPr>
        <w:lastRenderedPageBreak/>
        <w:drawing>
          <wp:inline distT="0" distB="0" distL="0" distR="0" wp14:anchorId="473E4569" wp14:editId="3AF9A20A">
            <wp:extent cx="5731510" cy="4615815"/>
            <wp:effectExtent l="0" t="0" r="0" b="0"/>
            <wp:docPr id="1" name="image3.gif"/>
            <wp:cNvGraphicFramePr/>
            <a:graphic xmlns:a="http://schemas.openxmlformats.org/drawingml/2006/main">
              <a:graphicData uri="http://schemas.openxmlformats.org/drawingml/2006/picture">
                <pic:pic xmlns:pic="http://schemas.openxmlformats.org/drawingml/2006/picture">
                  <pic:nvPicPr>
                    <pic:cNvPr id="0" name="image3.gif"/>
                    <pic:cNvPicPr preferRelativeResize="0"/>
                  </pic:nvPicPr>
                  <pic:blipFill>
                    <a:blip r:embed="rId9"/>
                    <a:srcRect/>
                    <a:stretch>
                      <a:fillRect/>
                    </a:stretch>
                  </pic:blipFill>
                  <pic:spPr>
                    <a:xfrm>
                      <a:off x="0" y="0"/>
                      <a:ext cx="5731510" cy="4615815"/>
                    </a:xfrm>
                    <a:prstGeom prst="rect">
                      <a:avLst/>
                    </a:prstGeom>
                    <a:ln/>
                  </pic:spPr>
                </pic:pic>
              </a:graphicData>
            </a:graphic>
          </wp:inline>
        </w:drawing>
      </w:r>
    </w:p>
    <w:p w14:paraId="1EFF742E" w14:textId="65078062" w:rsidR="00A56A90" w:rsidRPr="00057F6A" w:rsidRDefault="00C9281B">
      <w:pPr>
        <w:pStyle w:val="Heading3"/>
        <w:rPr>
          <w:b w:val="0"/>
          <w:bCs w:val="0"/>
          <w:sz w:val="24"/>
          <w:szCs w:val="24"/>
        </w:rPr>
      </w:pPr>
      <w:r w:rsidRPr="00057F6A">
        <w:rPr>
          <w:b w:val="0"/>
          <w:bCs w:val="0"/>
          <w:sz w:val="24"/>
          <w:szCs w:val="24"/>
        </w:rPr>
        <w:t>Figure 1. Workflow of whole-slide imaging in digital pathology, including tissue preparation, image acquisition, processing, and integration with artificial intelligence for diagnostic analysis</w:t>
      </w:r>
      <w:r w:rsidR="00FA3AD4" w:rsidRPr="00057F6A">
        <w:rPr>
          <w:b w:val="0"/>
          <w:bCs w:val="0"/>
          <w:sz w:val="24"/>
          <w:szCs w:val="24"/>
        </w:rPr>
        <w:fldChar w:fldCharType="begin"/>
      </w:r>
      <w:r w:rsidR="00FA3AD4" w:rsidRPr="00057F6A">
        <w:rPr>
          <w:b w:val="0"/>
          <w:bCs w:val="0"/>
          <w:sz w:val="24"/>
          <w:szCs w:val="24"/>
        </w:rPr>
        <w:instrText xml:space="preserve"> ADDIN ZOTERO_ITEM CSL_CITATION {"citationID":"moJArJSY","properties":{"unsorted":false,"formattedCitation":"(17)","plainCitation":"(17)","noteIndex":0},"citationItems":[{"id":2023,"uris":["http://zotero.org/users/17156871/items/PFR6ZMWG"],"itemData":{"id":2023,"type":"article-journal","abstract":"Digital pathology, powered by whole-slide imaging technology, has the potential to transform the landscape of cancer research and diagnosis. By converting traditional histopathological specimens into high-resolution digital images, it paves the way for computer-aided analysis, uncovering a new horizon for the integration of artificial intelligence (AI) and machine learning (ML). The accuracy of AI- and ML-driven tools in distinguishing benign from malignant tumors and predicting patient outcomes has ushered in an era of unprecedented opportunities in cancer care. However, this promising field also presents substantial challenges, such as data security, ethical considerations, and the need for standardization. In this review, we delve into the needs that digital pathology addresses in cancer research, the opportunities it presents, its inherent potential, and the challenges it faces. The goal of this review is to stimulate a comprehensive discourse on harnessing digital pathology and AI in health care, with an emphasis on cancer diagnosis and research.","container-title":"Annual Review of Cancer Biology","DOI":"10.1146/annurev-cancerbio-062822-010523","ISSN":"2472-3428","issue":"Volume 8, 2024","language":"en","page":"245-268","publisher":"Annual Reviews","source":"www.annualreviews.org","title":"Applications of Digital Pathology in Cancer: A Comprehensive Review","title-short":"Applications of Digital Pathology in Cancer","URL":"https://www.annualreviews.org/content/journals/10.1146/annurev-cancerbio-062822-010523","volume":"8","author":[{"family":"Omar","given":"Mohamed"},{"family":"Alexanderani","given":"Mohammad K."},{"family":"Valencia","given":"Itzel"},{"family":"Loda","given":"Massimo"},{"family":"Marchionni","given":"Luigi"}],"accessed":{"date-parts":[["2026",4,27]]},"issued":{"date-parts":[["2024",6,12]]}}}],"schema":"https://github.com/citation-style-language/schema/raw/master/csl-citation.json"} </w:instrText>
      </w:r>
      <w:r w:rsidR="00FA3AD4" w:rsidRPr="00057F6A">
        <w:rPr>
          <w:b w:val="0"/>
          <w:bCs w:val="0"/>
          <w:sz w:val="24"/>
          <w:szCs w:val="24"/>
        </w:rPr>
        <w:fldChar w:fldCharType="separate"/>
      </w:r>
      <w:r w:rsidR="00FA3AD4" w:rsidRPr="00057F6A">
        <w:rPr>
          <w:b w:val="0"/>
          <w:bCs w:val="0"/>
          <w:sz w:val="24"/>
        </w:rPr>
        <w:t>(17)</w:t>
      </w:r>
      <w:r w:rsidR="00FA3AD4" w:rsidRPr="00057F6A">
        <w:rPr>
          <w:b w:val="0"/>
          <w:bCs w:val="0"/>
          <w:sz w:val="24"/>
          <w:szCs w:val="24"/>
        </w:rPr>
        <w:fldChar w:fldCharType="end"/>
      </w:r>
      <w:r w:rsidRPr="00057F6A">
        <w:rPr>
          <w:b w:val="0"/>
          <w:bCs w:val="0"/>
          <w:sz w:val="24"/>
          <w:szCs w:val="24"/>
        </w:rPr>
        <w:t xml:space="preserve"> </w:t>
      </w:r>
    </w:p>
    <w:p w14:paraId="729F217B" w14:textId="77777777" w:rsidR="00A56A90" w:rsidRPr="00C16358" w:rsidRDefault="00A56A90">
      <w:pPr>
        <w:pStyle w:val="Heading3"/>
        <w:rPr>
          <w:sz w:val="24"/>
          <w:szCs w:val="24"/>
        </w:rPr>
      </w:pPr>
    </w:p>
    <w:p w14:paraId="5DD44F69" w14:textId="77777777" w:rsidR="00A56A90" w:rsidRPr="00C16358" w:rsidRDefault="00C9281B">
      <w:pPr>
        <w:pStyle w:val="Heading3"/>
        <w:rPr>
          <w:sz w:val="28"/>
          <w:szCs w:val="28"/>
        </w:rPr>
      </w:pPr>
      <w:r w:rsidRPr="00C16358">
        <w:rPr>
          <w:sz w:val="28"/>
          <w:szCs w:val="28"/>
        </w:rPr>
        <w:t>2.2 Adoption of digital pathology in High-Income Countries</w:t>
      </w:r>
    </w:p>
    <w:p w14:paraId="5A904408" w14:textId="791E2A1D" w:rsidR="006D4B75" w:rsidRPr="00FA3AD4" w:rsidRDefault="00C9281B" w:rsidP="006D4B75">
      <w:pPr>
        <w:pStyle w:val="Heading3"/>
        <w:rPr>
          <w:b w:val="0"/>
          <w:bCs w:val="0"/>
          <w:sz w:val="24"/>
          <w:szCs w:val="24"/>
        </w:rPr>
      </w:pPr>
      <w:r w:rsidRPr="006D4B75">
        <w:rPr>
          <w:b w:val="0"/>
          <w:bCs w:val="0"/>
        </w:rPr>
        <w:t xml:space="preserve"> </w:t>
      </w:r>
      <w:r w:rsidR="006D4B75" w:rsidRPr="00F868CD">
        <w:rPr>
          <w:b w:val="0"/>
          <w:bCs w:val="0"/>
          <w:sz w:val="24"/>
          <w:szCs w:val="24"/>
        </w:rPr>
        <w:t xml:space="preserve">The adoption of digital pathology has progressed most rapidly in high-income countries, largely due to the presence of robust healthcare infrastructure, sustained funding, and well-defined regulatory </w:t>
      </w:r>
      <w:r w:rsidR="006D4B75" w:rsidRPr="00FA3AD4">
        <w:rPr>
          <w:b w:val="0"/>
          <w:bCs w:val="0"/>
          <w:sz w:val="24"/>
          <w:szCs w:val="24"/>
        </w:rPr>
        <w:t>frameworks</w:t>
      </w:r>
      <w:r w:rsidR="00FA3AD4" w:rsidRPr="00FA3AD4">
        <w:rPr>
          <w:b w:val="0"/>
          <w:bCs w:val="0"/>
          <w:sz w:val="24"/>
          <w:szCs w:val="24"/>
        </w:rPr>
        <w:fldChar w:fldCharType="begin"/>
      </w:r>
      <w:r w:rsidR="00FA3AD4" w:rsidRPr="00FA3AD4">
        <w:rPr>
          <w:b w:val="0"/>
          <w:bCs w:val="0"/>
          <w:sz w:val="24"/>
          <w:szCs w:val="24"/>
        </w:rPr>
        <w:instrText xml:space="preserve"> ADDIN ZOTERO_ITEM CSL_CITATION {"citationID":"vSG7kCP2","properties":{"unsorted":false,"formattedCitation":"(18)","plainCitation":"(18)","noteIndex":0},"citationItems":[{"id":2025,"uris":["http://zotero.org/users/17156871/items/GPUZDAPQ"],"itemData":{"id":2025,"type":"article-journal","abstract":"Computational pathology holds the promise of transforming the field of pathology by enabling faster and more accurate diagnosis and treatment planning. Digital pathology and artificial intelligence (AI) play a pivotal role in this transformation, ...","container-title":"Frontiers in Medicine","DOI":"10.3389/fmed.2025.1657679","language":"en","page":"1657679","PMID":"41080952","source":"pmc.ncbi.nlm.nih.gov","title":"Leveraging digital pathology and AI to transform clinical diagnosis in developing countries","URL":"https://pmc.ncbi.nlm.nih.gov/articles/PMC12507838/","volume":"12","author":[{"family":"Valle","given":"Andrea C.","dropping-particle":"del"}],"accessed":{"date-parts":[["2026",4,27]]},"issued":{"date-parts":[["2025",9,25]]}}}],"schema":"https://github.com/citation-style-language/schema/raw/master/csl-citation.json"} </w:instrText>
      </w:r>
      <w:r w:rsidR="00FA3AD4" w:rsidRPr="00FA3AD4">
        <w:rPr>
          <w:b w:val="0"/>
          <w:bCs w:val="0"/>
          <w:sz w:val="24"/>
          <w:szCs w:val="24"/>
        </w:rPr>
        <w:fldChar w:fldCharType="separate"/>
      </w:r>
      <w:r w:rsidR="00FA3AD4" w:rsidRPr="00FA3AD4">
        <w:rPr>
          <w:b w:val="0"/>
          <w:bCs w:val="0"/>
          <w:sz w:val="24"/>
        </w:rPr>
        <w:t>(18)</w:t>
      </w:r>
      <w:r w:rsidR="00FA3AD4" w:rsidRPr="00FA3AD4">
        <w:rPr>
          <w:b w:val="0"/>
          <w:bCs w:val="0"/>
          <w:sz w:val="24"/>
          <w:szCs w:val="24"/>
        </w:rPr>
        <w:fldChar w:fldCharType="end"/>
      </w:r>
      <w:r w:rsidR="006D4B75" w:rsidRPr="00F868CD">
        <w:rPr>
          <w:b w:val="0"/>
          <w:bCs w:val="0"/>
          <w:sz w:val="24"/>
          <w:szCs w:val="24"/>
        </w:rPr>
        <w:t xml:space="preserve">. In these contexts, whole-slide imaging has been successfully incorporated into routine diagnostic workflows, supported by reliable high-speed connectivity, secure data storage systems, and access to advanced computational resources. However, this successful integration reflects not only technological readiness but also systemic capacity, suggesting that digital pathology functions optimally only when embedded within well-resourced healthcare </w:t>
      </w:r>
      <w:r w:rsidR="006D4B75" w:rsidRPr="00FA3AD4">
        <w:rPr>
          <w:b w:val="0"/>
          <w:bCs w:val="0"/>
          <w:sz w:val="24"/>
          <w:szCs w:val="24"/>
        </w:rPr>
        <w:t>ecosystems</w:t>
      </w:r>
      <w:r w:rsidR="00FA3AD4" w:rsidRPr="00FA3AD4">
        <w:rPr>
          <w:b w:val="0"/>
          <w:bCs w:val="0"/>
          <w:sz w:val="24"/>
          <w:szCs w:val="24"/>
        </w:rPr>
        <w:fldChar w:fldCharType="begin"/>
      </w:r>
      <w:r w:rsidR="00FA3AD4" w:rsidRPr="00FA3AD4">
        <w:rPr>
          <w:b w:val="0"/>
          <w:bCs w:val="0"/>
          <w:sz w:val="24"/>
          <w:szCs w:val="24"/>
        </w:rPr>
        <w:instrText xml:space="preserve"> ADDIN ZOTERO_ITEM CSL_CITATION {"citationID":"yUQdx6r1","properties":{"unsorted":false,"formattedCitation":"(19)","plainCitation":"(19)","noteIndex":0},"citationItems":[{"id":2031,"uris":["http://zotero.org/users/17156871/items/RDGHFFVG"],"itemData":{"id":2031,"type":"article-journal","abstract":"Digital pathology has emerged as a revolutionary field, transforming traditional diagnostic practices by integrating advanced imaging technologies, computational tools, and artificial intelligence (AI). Adopting digital slides over conventional glass slides enables high-resolution imaging, facilitating remote consultations, second opinions, and telepathology. The digitalization of pathology laboratories enhances workflow efficiency and allows for large-scale data storage, retrieval, and analysis, paving the way for developing robust diagnostic algorithms. One of the most transformative aspects of digital pathology is its synergy with AI and machine learning (ML). These technologies have enabled the automation of repetitive processes, including diseased feature detection, biomarker quantification, and tissue segmentation. This has decreased inter-observer variability and increased diagnostic accuracy. AI-driven algorithms are particularly beneficial in complex cases, assisting pathologists in detecting subtle patterns that might be missed through manual examination., Furthermore, digital pathology plays a critical role in personalized medicine by enabling the precise characterization of tumors, which leads to targeted therapy decisions. Integrating digital pathology with genomics and other omics data holds promise for a more holistic understanding of diseases, driving innovation in diagnostics and treatment. However, the transition to digital pathology is challenging. Issues such as data standardization, regulatory compliance, and the need for robust IT infrastructure must be addressed to realize its full potential. This review provides a detailed examination of these advances, their clinical applications, and the challenges faced in the widespread adoption of digital pathology. As the field continues to evolve, it is poised to play a pivotal role in shaping the future of diagnostics, offering new possibilities for improving patient outcomes. This comprehensive review explores the significant advances in digital pathology, highlighting its impact on diagnostics, research, and patient care.","container-title":"Cureus","DOI":"10.7759/cureus.71890","ISSN":"2168-8184","issue":"10","journalAbbreviation":"Cureus","page":"e71890","PMID":"39564069","PMCID":"PMC11573928","source":"PubMed Central","title":"Transforming Diagnostics: A Comprehensive Review of Advances in Digital Pathology","title-short":"Transforming Diagnostics","URL":"https://pmc.ncbi.nlm.nih.gov/articles/PMC11573928/","volume":"16","author":[{"family":"Fatima","given":"Ghizal"},{"family":"Alhmadi","given":"Hekmat"},{"family":"Ali Mahdi","given":"Abbas"},{"family":"Hadi","given":"Najah"},{"family":"Fedacko","given":"Jan"},{"family":"Magomedova","given":"Aminat"},{"family":"Parvez","given":"Sidrah"},{"family":"Mehdi Raza","given":"Ammar"}],"accessed":{"date-parts":[["2026",4,27]]}}}],"schema":"https://github.com/citation-style-language/schema/raw/master/csl-citation.json"} </w:instrText>
      </w:r>
      <w:r w:rsidR="00FA3AD4" w:rsidRPr="00FA3AD4">
        <w:rPr>
          <w:b w:val="0"/>
          <w:bCs w:val="0"/>
          <w:sz w:val="24"/>
          <w:szCs w:val="24"/>
        </w:rPr>
        <w:fldChar w:fldCharType="separate"/>
      </w:r>
      <w:r w:rsidR="00FA3AD4" w:rsidRPr="00FA3AD4">
        <w:rPr>
          <w:b w:val="0"/>
          <w:bCs w:val="0"/>
          <w:sz w:val="24"/>
        </w:rPr>
        <w:t>(19)</w:t>
      </w:r>
      <w:r w:rsidR="00FA3AD4" w:rsidRPr="00FA3AD4">
        <w:rPr>
          <w:b w:val="0"/>
          <w:bCs w:val="0"/>
          <w:sz w:val="24"/>
          <w:szCs w:val="24"/>
        </w:rPr>
        <w:fldChar w:fldCharType="end"/>
      </w:r>
      <w:r w:rsidR="006D4B75" w:rsidRPr="00FA3AD4">
        <w:rPr>
          <w:b w:val="0"/>
          <w:bCs w:val="0"/>
          <w:sz w:val="24"/>
          <w:szCs w:val="24"/>
        </w:rPr>
        <w:t>.</w:t>
      </w:r>
    </w:p>
    <w:p w14:paraId="6B8EDA5E" w14:textId="7C474D23" w:rsidR="006D4B75" w:rsidRPr="00FA3AD4" w:rsidRDefault="006D4B75" w:rsidP="006D4B75">
      <w:pPr>
        <w:pStyle w:val="Heading3"/>
        <w:rPr>
          <w:b w:val="0"/>
          <w:bCs w:val="0"/>
          <w:sz w:val="24"/>
          <w:szCs w:val="24"/>
        </w:rPr>
      </w:pPr>
      <w:r w:rsidRPr="00F868CD">
        <w:rPr>
          <w:b w:val="0"/>
          <w:bCs w:val="0"/>
          <w:sz w:val="24"/>
          <w:szCs w:val="24"/>
        </w:rPr>
        <w:t xml:space="preserve">Within such settings, digital pathology has shown particular value in subspecialty practice, where diagnostic expertise is often concentrated in tertiary or reference </w:t>
      </w:r>
      <w:proofErr w:type="spellStart"/>
      <w:r w:rsidRPr="00F868CD">
        <w:rPr>
          <w:b w:val="0"/>
          <w:bCs w:val="0"/>
          <w:sz w:val="24"/>
          <w:szCs w:val="24"/>
        </w:rPr>
        <w:t>centres</w:t>
      </w:r>
      <w:proofErr w:type="spellEnd"/>
      <w:r w:rsidRPr="00F868CD">
        <w:rPr>
          <w:b w:val="0"/>
          <w:bCs w:val="0"/>
          <w:sz w:val="24"/>
          <w:szCs w:val="24"/>
        </w:rPr>
        <w:t xml:space="preserve">. The ability to transmit whole-slide images enables remote consultation and multidisciplinary collaboration, which can improve diagnostic confidence and reduce turnaround </w:t>
      </w:r>
      <w:r w:rsidRPr="00FA3AD4">
        <w:rPr>
          <w:b w:val="0"/>
          <w:bCs w:val="0"/>
          <w:sz w:val="24"/>
          <w:szCs w:val="24"/>
        </w:rPr>
        <w:t>time</w:t>
      </w:r>
      <w:r w:rsidR="00FA3AD4" w:rsidRPr="00FA3AD4">
        <w:rPr>
          <w:b w:val="0"/>
          <w:bCs w:val="0"/>
          <w:sz w:val="24"/>
          <w:szCs w:val="24"/>
        </w:rPr>
        <w:fldChar w:fldCharType="begin"/>
      </w:r>
      <w:r w:rsidR="00FA3AD4" w:rsidRPr="00FA3AD4">
        <w:rPr>
          <w:b w:val="0"/>
          <w:bCs w:val="0"/>
          <w:sz w:val="24"/>
          <w:szCs w:val="24"/>
        </w:rPr>
        <w:instrText xml:space="preserve"> ADDIN ZOTERO_ITEM CSL_CITATION {"citationID":"mt2jMghY","properties":{"unsorted":false,"formattedCitation":"(20)","plainCitation":"(20)","noteIndex":0},"citationItems":[{"id":2034,"uris":["http://zotero.org/users/17156871/items/8GZT9RS5"],"itemData":{"id":2034,"type":"article-journal","abstract":"In the context of rapid technological advancements, the narrative review titled \"Digital Pathology: Transforming Diagnosis in the Digital Age\" explores the significant impact of digital pathology in reshaping diagnostic approaches. This review delves into the various effects of the field, including remote consultations and artificial intelligence (AI)-assisted analysis, revealing the ongoing transformation taking place. The investigation explores the process of digitizing traditional glass slides, which aims to improve accessibility and facilitate sharing. Additionally, it addresses the complexities associated with data security and standardization challenges. Incorporating AI enhances pathologists' diagnostic capabilities and accelerates analytical procedures. Furthermore, the review highlights the growing importance of collaborative networks facilitating global knowledge sharing. It also emphasizes the significant impact of this technology on medical education and patient care. This narrative review aims to provide an overview of digital pathology's transformative and innovative potential, highlighting its disruptive nature in reshaping diagnostic practices.","container-title":"Cureus","DOI":"10.7759/cureus.44620","ISSN":"2168-8184","issue":"9","journalAbbreviation":"Cureus","page":"e44620","PMID":"37799211","PMCID":"PMC10547926","source":"PubMed Central","title":"Digital Pathology: Transforming Diagnosis in the Digital Age","title-short":"Digital Pathology","URL":"https://pmc.ncbi.nlm.nih.gov/articles/PMC10547926/","volume":"15","author":[{"family":"Kiran","given":"Nfn"},{"family":"Sapna","given":"FNU"},{"family":"Kiran","given":"FNU"},{"family":"Kumar","given":"Deepak"},{"family":"Raja","given":"FNU"},{"family":"Shiwlani","given":"Sheena"},{"family":"Paladini","given":"Antonella"},{"family":"Sonam","given":"FNU"},{"family":"Bendari","given":"Ahmed"},{"family":"Perkash","given":"Raja Sandeep"},{"family":"Anjali","given":"FNU"},{"family":"Varrassi","given":"Giustino"}],"accessed":{"date-parts":[["2026",4,27]]}}}],"schema":"https://github.com/citation-style-language/schema/raw/master/csl-citation.json"} </w:instrText>
      </w:r>
      <w:r w:rsidR="00FA3AD4" w:rsidRPr="00FA3AD4">
        <w:rPr>
          <w:b w:val="0"/>
          <w:bCs w:val="0"/>
          <w:sz w:val="24"/>
          <w:szCs w:val="24"/>
        </w:rPr>
        <w:fldChar w:fldCharType="separate"/>
      </w:r>
      <w:r w:rsidR="00FA3AD4" w:rsidRPr="00FA3AD4">
        <w:rPr>
          <w:b w:val="0"/>
          <w:bCs w:val="0"/>
          <w:sz w:val="24"/>
        </w:rPr>
        <w:t>(20)</w:t>
      </w:r>
      <w:r w:rsidR="00FA3AD4" w:rsidRPr="00FA3AD4">
        <w:rPr>
          <w:b w:val="0"/>
          <w:bCs w:val="0"/>
          <w:sz w:val="24"/>
          <w:szCs w:val="24"/>
        </w:rPr>
        <w:fldChar w:fldCharType="end"/>
      </w:r>
      <w:r w:rsidRPr="00FA3AD4">
        <w:rPr>
          <w:b w:val="0"/>
          <w:bCs w:val="0"/>
          <w:sz w:val="24"/>
          <w:szCs w:val="24"/>
        </w:rPr>
        <w:t>. At the same time, these advantages also highlight pre-existing inequalities in access to specialist expertise</w:t>
      </w:r>
      <w:r w:rsidRPr="00F868CD">
        <w:rPr>
          <w:b w:val="0"/>
          <w:bCs w:val="0"/>
          <w:sz w:val="24"/>
          <w:szCs w:val="24"/>
        </w:rPr>
        <w:t xml:space="preserve">, which </w:t>
      </w:r>
      <w:r w:rsidRPr="00F868CD">
        <w:rPr>
          <w:b w:val="0"/>
          <w:bCs w:val="0"/>
          <w:sz w:val="24"/>
          <w:szCs w:val="24"/>
        </w:rPr>
        <w:lastRenderedPageBreak/>
        <w:t xml:space="preserve">digital systems help mitigate rather than eliminate. Additional benefits, such as reduced risk of slide loss and improved case tracking, further enhance laboratory efficiency, although these gains are more pronounced in institutions already equipped with mature laboratory information </w:t>
      </w:r>
      <w:r w:rsidRPr="00FA3AD4">
        <w:rPr>
          <w:b w:val="0"/>
          <w:bCs w:val="0"/>
          <w:sz w:val="24"/>
          <w:szCs w:val="24"/>
        </w:rPr>
        <w:t>systems</w:t>
      </w:r>
      <w:r w:rsidR="00FA3AD4" w:rsidRPr="00FA3AD4">
        <w:rPr>
          <w:b w:val="0"/>
          <w:bCs w:val="0"/>
          <w:sz w:val="24"/>
          <w:szCs w:val="24"/>
        </w:rPr>
        <w:fldChar w:fldCharType="begin"/>
      </w:r>
      <w:r w:rsidR="00FA3AD4" w:rsidRPr="00FA3AD4">
        <w:rPr>
          <w:b w:val="0"/>
          <w:bCs w:val="0"/>
          <w:sz w:val="24"/>
          <w:szCs w:val="24"/>
        </w:rPr>
        <w:instrText xml:space="preserve"> ADDIN ZOTERO_ITEM CSL_CITATION {"citationID":"LcO6J1Te","properties":{"unsorted":false,"formattedCitation":"(21)","plainCitation":"(21)","noteIndex":0},"citationItems":[{"id":2037,"uris":["http://zotero.org/users/17156871/items/D3FLPX9W"],"itemData":{"id":2037,"type":"article-journal","abstract":"Digital health innovations are reshaping global healthcare systems by enhancing access, efficiency, and quality of care. Technologies such as artificial intelligence, telemedicine, mobile health applications, and big data analytics have been widely applied to support disease surveillance, enable remote care, and improve clinical decision making. This review critically identifies persistent implementation challenges that hinder the equitable adoption of digital health solutions, such as the digital divide, limited infrastructure, and weak data governance, particularly in low- and middle-income countries (LMICs). It aims to propose strategic pathways for integrating digital innovations to strengthen universal health coverage (UHC) and bridge health disparities in the region. By analyzing the best global practices and emerging innovations, this study contributes to the ongoing dialogue on leveraging digital health for inclusive, scalable, and sustainable healthcare delivery in underserved regions.","container-title":"Healthcare","DOI":"10.3390/healthcare13091060","ISSN":"2227-9032","issue":"9","journalAbbreviation":"Healthcare (Basel)","page":"1060","PMID":"40361838","PMCID":"PMC12071628","source":"PubMed Central","title":"Integrating Digital Health Innovations to Achieve Universal Health Coverage: Promoting Health Outcomes and Quality Through Global Public Health Equity","title-short":"Integrating Digital Health Innovations to Achieve Universal Health Coverage","URL":"https://pmc.ncbi.nlm.nih.gov/articles/PMC12071628/","volume":"13","author":[{"family":"Ahmed","given":"Mohamed Mustaf"},{"family":"Okesanya","given":"Olalekan John"},{"family":"Olaleke","given":"Noah Olabode"},{"family":"Adigun","given":"Olaniyi Abideen"},{"family":"Adebayo","given":"Uthman Okikiola"},{"family":"Oso","given":"Tolutope Adebimpe"},{"family":"Eshun","given":"Gilbert"},{"family":"Lucero-Prisno","given":"Don Eliseo"}],"accessed":{"date-parts":[["2026",4,27]]},"issued":{"date-parts":[["2025",5,5]]}}}],"schema":"https://github.com/citation-style-language/schema/raw/master/csl-citation.json"} </w:instrText>
      </w:r>
      <w:r w:rsidR="00FA3AD4" w:rsidRPr="00FA3AD4">
        <w:rPr>
          <w:b w:val="0"/>
          <w:bCs w:val="0"/>
          <w:sz w:val="24"/>
          <w:szCs w:val="24"/>
        </w:rPr>
        <w:fldChar w:fldCharType="separate"/>
      </w:r>
      <w:r w:rsidR="00FA3AD4" w:rsidRPr="00FA3AD4">
        <w:rPr>
          <w:b w:val="0"/>
          <w:bCs w:val="0"/>
          <w:sz w:val="24"/>
        </w:rPr>
        <w:t>(21)</w:t>
      </w:r>
      <w:r w:rsidR="00FA3AD4" w:rsidRPr="00FA3AD4">
        <w:rPr>
          <w:b w:val="0"/>
          <w:bCs w:val="0"/>
          <w:sz w:val="24"/>
          <w:szCs w:val="24"/>
        </w:rPr>
        <w:fldChar w:fldCharType="end"/>
      </w:r>
      <w:r w:rsidRPr="00FA3AD4">
        <w:rPr>
          <w:b w:val="0"/>
          <w:bCs w:val="0"/>
          <w:sz w:val="24"/>
          <w:szCs w:val="24"/>
        </w:rPr>
        <w:t>.</w:t>
      </w:r>
    </w:p>
    <w:p w14:paraId="38B50BE0" w14:textId="2AB2717B" w:rsidR="00A56A90" w:rsidRPr="00706132" w:rsidRDefault="006D4B75" w:rsidP="006D4B75">
      <w:pPr>
        <w:pStyle w:val="Heading3"/>
        <w:rPr>
          <w:b w:val="0"/>
          <w:bCs w:val="0"/>
          <w:sz w:val="24"/>
          <w:szCs w:val="24"/>
        </w:rPr>
      </w:pPr>
      <w:r w:rsidRPr="00F868CD">
        <w:rPr>
          <w:b w:val="0"/>
          <w:bCs w:val="0"/>
          <w:sz w:val="24"/>
          <w:szCs w:val="24"/>
        </w:rPr>
        <w:t xml:space="preserve">The integration of artificial intelligence has further strengthened digital pathology workflows in high-income settings, with applications in </w:t>
      </w:r>
      <w:proofErr w:type="spellStart"/>
      <w:r w:rsidRPr="00F868CD">
        <w:rPr>
          <w:b w:val="0"/>
          <w:bCs w:val="0"/>
          <w:sz w:val="24"/>
          <w:szCs w:val="24"/>
        </w:rPr>
        <w:t>tumour</w:t>
      </w:r>
      <w:proofErr w:type="spellEnd"/>
      <w:r w:rsidRPr="00F868CD">
        <w:rPr>
          <w:b w:val="0"/>
          <w:bCs w:val="0"/>
          <w:sz w:val="24"/>
          <w:szCs w:val="24"/>
        </w:rPr>
        <w:t xml:space="preserve"> detection, grading, and biomarker quantification</w:t>
      </w:r>
      <w:r w:rsidR="00FA3AD4">
        <w:rPr>
          <w:b w:val="0"/>
          <w:bCs w:val="0"/>
          <w:sz w:val="24"/>
          <w:szCs w:val="24"/>
        </w:rPr>
        <w:fldChar w:fldCharType="begin"/>
      </w:r>
      <w:r w:rsidR="00FA3AD4">
        <w:rPr>
          <w:b w:val="0"/>
          <w:bCs w:val="0"/>
          <w:sz w:val="24"/>
          <w:szCs w:val="24"/>
        </w:rPr>
        <w:instrText xml:space="preserve"> ADDIN ZOTERO_ITEM CSL_CITATION {"citationID":"XcLGrHPE","properties":{"unsorted":false,"formattedCitation":"(22)","plainCitation":"(22)","noteIndex":0},"citationItems":[{"id":2040,"uris":["http://zotero.org/users/17156871/items/XZQGSZ89"],"itemData":{"id":2040,"type":"article-journal","abstract":"Artificial intelligence (AI) offers transformative potential in pathology, where histopathological images remain the diagnostic gold standard due to their rich morphological and molecular information. While the rapid development of AI-driven computational pathology tools is revolutionizing disease interpretation, these technologies have not yet been systematically evaluated. Therefore, this review systematically evaluates AI applications across the diagnostic continuum, from image preprocessing and tumor classification to prognostic stratification and the discovery of predictive biomarkers. It presents a technical taxonomy of the algorithms and foundation models powering these applications, benchmarking their performance across diverse diagnostic tasks through rigorous comparative analyses. It also identifies critical challenges in clinical translation, including computational scaling, noisy annotations, interpretability gaps, and domain shifts. Finally, it proposes a roadmap for advancing AI applications in precision oncology and pathological research. By bridging technological innovation with clinical needs, this review aims to accelerate the integration of robust, unified, scalable AI solutions into diagnostic workflows.","container-title":"Military Medical Research","DOI":"10.1186/s40779-025-00680-6","ISSN":"2095-7467","journalAbbreviation":"Mil Med Res","page":"93","PMID":"41484927","PMCID":"PMC12765299","source":"PubMed Central","title":"Artificial intelligence in digital pathology diagnosis and analysis: technologies, challenges, and future prospects","title-short":"Artificial intelligence in digital pathology diagnosis and analysis","URL":"https://pmc.ncbi.nlm.nih.gov/articles/PMC12765299/","volume":"12","author":[{"family":"Zhang","given":"Xiu-Ming"},{"family":"Gao","given":"Tian-Hong"},{"family":"Cai","given":"Qiu-Yu"},{"family":"Xia","given":"Jia-Bin"},{"family":"Sun","given":"Yu-Ning"},{"family":"Yang","given":"Jian"},{"family":"Li","given":"Wei-Han"},{"family":"Zhang","given":"Sheng-Xu-Ming"},{"family":"Lou","given":"Heng-Rui"},{"family":"Yu","given":"Xiao-Tian"},{"family":"Hu","given":"Kai-Wen"},{"family":"Ye","given":"Jing-Wen"},{"family":"Zhang","given":"Jin-Xing"},{"family":"Lei","given":"Jie"},{"family":"Cheng","given":"Le-Chao"},{"family":"Xu","given":"Lin-Jie"},{"family":"Chen","given":"Qing"},{"family":"Wang","given":"He-Xiang"},{"family":"Gan","given":"Mei-Fu"},{"family":"Lu","given":"Cheng"},{"family":"Pu","given":"Nan"},{"family":"Song","given":"Ming-Li"},{"family":"Chen","given":"Xin"},{"family":"Liang","given":"Wen-Jie"},{"family":"Lv","given":"Han"},{"family":"Xu","given":"Chao-Qing"},{"family":"Liu","given":"Zai-Yi"},{"family":"Zhang","given":"Jing"},{"family":"Yan","given":"Kai"},{"family":"Feng","given":"Zun-Lei"}],"accessed":{"date-parts":[["2026",4,27]]},"issued":{"date-parts":[["2026",1,4]]}}}],"schema":"https://github.com/citation-style-language/schema/raw/master/csl-citation.json"} </w:instrText>
      </w:r>
      <w:r w:rsidR="00FA3AD4">
        <w:rPr>
          <w:b w:val="0"/>
          <w:bCs w:val="0"/>
          <w:sz w:val="24"/>
          <w:szCs w:val="24"/>
        </w:rPr>
        <w:fldChar w:fldCharType="separate"/>
      </w:r>
      <w:r w:rsidR="00FA3AD4" w:rsidRPr="00FA3AD4">
        <w:rPr>
          <w:sz w:val="24"/>
        </w:rPr>
        <w:t>(22)</w:t>
      </w:r>
      <w:r w:rsidR="00FA3AD4">
        <w:rPr>
          <w:b w:val="0"/>
          <w:bCs w:val="0"/>
          <w:sz w:val="24"/>
          <w:szCs w:val="24"/>
        </w:rPr>
        <w:fldChar w:fldCharType="end"/>
      </w:r>
      <w:r w:rsidRPr="00F868CD">
        <w:rPr>
          <w:b w:val="0"/>
          <w:bCs w:val="0"/>
          <w:sz w:val="24"/>
          <w:szCs w:val="24"/>
        </w:rPr>
        <w:t xml:space="preserve">. </w:t>
      </w:r>
      <w:r w:rsidR="00FA3AD4" w:rsidRPr="00F868CD">
        <w:rPr>
          <w:b w:val="0"/>
          <w:bCs w:val="0"/>
          <w:sz w:val="24"/>
          <w:szCs w:val="24"/>
        </w:rPr>
        <w:t xml:space="preserve">These tools have demonstrated potential to improve reproducibility and reduce inter-observer variability, particularly in high-volume diagnostic environments. However, their performance is closely tied to the availability of large, well-annotated datasets and strong computational infrastructure, conditions that are not universally </w:t>
      </w:r>
      <w:r w:rsidR="00FA3AD4" w:rsidRPr="00FA3AD4">
        <w:rPr>
          <w:b w:val="0"/>
          <w:bCs w:val="0"/>
          <w:sz w:val="24"/>
          <w:szCs w:val="24"/>
        </w:rPr>
        <w:t>present</w:t>
      </w:r>
      <w:r w:rsidR="00FA3AD4" w:rsidRPr="00FA3AD4">
        <w:rPr>
          <w:b w:val="0"/>
          <w:bCs w:val="0"/>
          <w:sz w:val="24"/>
          <w:szCs w:val="24"/>
        </w:rPr>
        <w:fldChar w:fldCharType="begin"/>
      </w:r>
      <w:r w:rsidR="00FA3AD4" w:rsidRPr="00FA3AD4">
        <w:rPr>
          <w:b w:val="0"/>
          <w:bCs w:val="0"/>
          <w:sz w:val="24"/>
          <w:szCs w:val="24"/>
        </w:rPr>
        <w:instrText xml:space="preserve"> ADDIN ZOTERO_ITEM CSL_CITATION {"citationID":"C5V5wQ1R","properties":{"unsorted":false,"formattedCitation":"(23)","plainCitation":"(23)","noteIndex":0},"citationItems":[{"id":2043,"uris":["http://zotero.org/users/17156871/items/N6WIA4PN"],"itemData":{"id":2043,"type":"article-journal","abstract":"Objectives:\nTo review the methodology of interobserver variability studies; including current practice and quality of conducting and reporting studies.\n\nMethods:\nInterobserver variability studies between January 2019 and January 2020 were included; extracted data comprised of study characteristics, populations, variability measures, key results, and conclusions. Risk of bias was assessed using the COSMIN tool for assessing reliability and measurement error.\n\nResults:\nSeventy-nine full-text studies were included covering various imaging tests and clinical areas. The median number of patients was 47 (IQR:23–88), and observers were 4 (IQR:2–7), with sample size justified in 12 (15%) studies. Most studies used static images (n = 75, 95%), where all observers interpreted images for all patients (n = 67, 85%). Intraclass correlation coefficients (ICC) (n = 41, 52%), Kappa (κ) statistics (n = 31, 39%) and percentage agreement (n = 15, 19%) were most commonly used. Interpretation of variability estimates often did not correspond with study conclusions. The COSMIN risk of bias tool gave a very good/adequate rating for 52 studies (66%) including any studies that used variability measures listed in the tool. For studies using static images, some study design standards were not applicable and did not contribute to the overall rating.\n\nConclusions:\nInterobserver variability studies have diverse study designs and methods, the impact of which requires further evaluation. Sample size for patients and observers was often small without justification. Most studies report ICC and κ values, which did not always coincide with the study conclusion. High ratings were assigned to many studies using the COSMIN risk of bias tool, with certain standards scored ‘not applicable’ when static images were used.\n\nAdvances in knowledge:\nThe sample size for both patients and observers was often small without justification., For most studies, observers interpreted static images and did not evaluate the process of acquiring the imaging test, meaning it was not possible to assess many COSMIN risk of bias standards for studies with this design., Most studies reported intraclass correlation coefficient and κ statistics; study conclusions often did not correspond with results.","container-title":"The British Journal of Radiology","DOI":"10.1259/bjr.20220972","ISSN":"0007-1285","issue":"1148","journalAbbreviation":"Br J Radiol","page":"20220972","PMID":"37399082","PMCID":"PMC10392644","source":"PubMed Central","title":"Interobserver variability studies in diagnostic imaging: a methodological systematic review","title-short":"Interobserver variability studies in diagnostic imaging","URL":"https://pmc.ncbi.nlm.nih.gov/articles/PMC10392644/","volume":"96","author":[{"family":"Quinn","given":"Laura"},{"family":"Tryposkiadis","given":"Konstantinos"},{"family":"Deeks","given":"Jon"},{"family":"De Vet","given":"Henrica C.W."},{"family":"Mallett","given":"Sue"},{"family":"Mokkink","given":"Lidwine B."},{"family":"Takwoingi","given":"Yemisi"},{"family":"Taylor-Phillips","given":"Sian"},{"family":"Sitch","given":"Alice"}],"accessed":{"date-parts":[["2026",4,27]]},"issued":{"date-parts":[["2023",8]]}}}],"schema":"https://github.com/citation-style-language/schema/raw/master/csl-citation.json"} </w:instrText>
      </w:r>
      <w:r w:rsidR="00FA3AD4" w:rsidRPr="00FA3AD4">
        <w:rPr>
          <w:b w:val="0"/>
          <w:bCs w:val="0"/>
          <w:sz w:val="24"/>
          <w:szCs w:val="24"/>
        </w:rPr>
        <w:fldChar w:fldCharType="separate"/>
      </w:r>
      <w:r w:rsidR="00FA3AD4" w:rsidRPr="00FA3AD4">
        <w:rPr>
          <w:b w:val="0"/>
          <w:bCs w:val="0"/>
          <w:sz w:val="24"/>
        </w:rPr>
        <w:t>(23)</w:t>
      </w:r>
      <w:r w:rsidR="00FA3AD4" w:rsidRPr="00FA3AD4">
        <w:rPr>
          <w:b w:val="0"/>
          <w:bCs w:val="0"/>
          <w:sz w:val="24"/>
          <w:szCs w:val="24"/>
        </w:rPr>
        <w:fldChar w:fldCharType="end"/>
      </w:r>
      <w:r w:rsidR="00FA3AD4" w:rsidRPr="00FA3AD4">
        <w:rPr>
          <w:b w:val="0"/>
          <w:bCs w:val="0"/>
          <w:sz w:val="24"/>
          <w:szCs w:val="24"/>
        </w:rPr>
        <w:t>.</w:t>
      </w:r>
      <w:r w:rsidR="00FA3AD4">
        <w:rPr>
          <w:b w:val="0"/>
          <w:bCs w:val="0"/>
          <w:sz w:val="24"/>
          <w:szCs w:val="24"/>
        </w:rPr>
        <w:t xml:space="preserve"> </w:t>
      </w:r>
      <w:r w:rsidRPr="00F868CD">
        <w:rPr>
          <w:b w:val="0"/>
          <w:bCs w:val="0"/>
          <w:sz w:val="24"/>
          <w:szCs w:val="24"/>
        </w:rPr>
        <w:t xml:space="preserve">Consequently, while AI-enhanced digital pathology is advancing diagnostic precision in well-resourced systems, its broader applicability remains constrained by infrastructural and data-driven dependencies, reinforcing the uneven global translation of </w:t>
      </w:r>
      <w:r w:rsidRPr="00706132">
        <w:rPr>
          <w:b w:val="0"/>
          <w:bCs w:val="0"/>
          <w:sz w:val="24"/>
          <w:szCs w:val="24"/>
        </w:rPr>
        <w:t>these technologies</w:t>
      </w:r>
      <w:r w:rsidR="00706132" w:rsidRPr="00706132">
        <w:rPr>
          <w:b w:val="0"/>
          <w:bCs w:val="0"/>
          <w:sz w:val="24"/>
          <w:szCs w:val="24"/>
        </w:rPr>
        <w:fldChar w:fldCharType="begin"/>
      </w:r>
      <w:r w:rsidR="00706132" w:rsidRPr="00706132">
        <w:rPr>
          <w:b w:val="0"/>
          <w:bCs w:val="0"/>
          <w:sz w:val="24"/>
          <w:szCs w:val="24"/>
        </w:rPr>
        <w:instrText xml:space="preserve"> ADDIN ZOTERO_ITEM CSL_CITATION {"citationID":"Pji4PKat","properties":{"unsorted":false,"formattedCitation":"(24)","plainCitation":"(24)","noteIndex":0},"citationItems":[{"id":2046,"uris":["http://zotero.org/users/17156871/items/B9GJCAMR"],"itemData":{"id":2046,"type":"article-journal","abstract":"Pathology, a cornerstone of medical diagnostics and research, is undergoing a revolutionary transformation fueled by digital technology, molecular biology advancements, and big data analytics. Digital pathology converts conventional glass slides into high-resolution digital images, enhancing collaboration and efficiency among pathologists worldwide. Integrating artificial intelligence (AI) and machine learning (ML) algorithms with digital pathology improves diagnostic accuracy, particularly in complex diseases like cancer. Molecular pathology, facilitated by next-generation sequencing (NGS), provides comprehensive genomic, transcriptomic, and proteomic insights into disease mechanisms, guiding personalized therapies. Immunohistochemistry (IHC) plays a pivotal role in biomarker discovery, refining disease classification and prognostication. Precision medicine integrates pathology's molecular findings with individual genetic, environmental, and lifestyle factors to customize treatment strategies, optimizing patient outcomes. Telepathology extends diagnostic services to underserved areas through remote digital pathology. Pathomics leverages big data analytics to extract meaningful insights from pathology images, advancing our understanding of disease pathology and therapeutic targets. Virtual autopsies employ non-invasive imaging technologies to revolutionize forensic pathology. These innovations promise earlier diagnoses, tailored treatments, and enhanced patient care. Collaboration across disciplines is essential to fully realize the transformative potential of these advancements in medical practice and research.","container-title":"Journal of Pathology Informatics","DOI":"10.1016/j.jpi.2024.100408","ISSN":"2229-5089","journalAbbreviation":"J Pathol Inform","page":"100408","PMID":"40094037","PMCID":"PMC11910332","source":"PubMed Central","title":"Advancements in pathology: Digital transformation, precision medicine, and beyond","title-short":"Advancements in pathology","URL":"https://pmc.ncbi.nlm.nih.gov/articles/PMC11910332/","volume":"16","author":[{"family":"Ahuja","given":"Sana"},{"family":"Zaheer","given":"Sufian"}],"accessed":{"date-parts":[["2026",4,27]]},"issued":{"date-parts":[["2024",11,19]]}}}],"schema":"https://github.com/citation-style-language/schema/raw/master/csl-citation.json"} </w:instrText>
      </w:r>
      <w:r w:rsidR="00706132" w:rsidRPr="00706132">
        <w:rPr>
          <w:b w:val="0"/>
          <w:bCs w:val="0"/>
          <w:sz w:val="24"/>
          <w:szCs w:val="24"/>
        </w:rPr>
        <w:fldChar w:fldCharType="separate"/>
      </w:r>
      <w:r w:rsidR="00706132" w:rsidRPr="00706132">
        <w:rPr>
          <w:b w:val="0"/>
          <w:bCs w:val="0"/>
          <w:sz w:val="24"/>
        </w:rPr>
        <w:t>(24)</w:t>
      </w:r>
      <w:r w:rsidR="00706132" w:rsidRPr="00706132">
        <w:rPr>
          <w:b w:val="0"/>
          <w:bCs w:val="0"/>
          <w:sz w:val="24"/>
          <w:szCs w:val="24"/>
        </w:rPr>
        <w:fldChar w:fldCharType="end"/>
      </w:r>
      <w:r w:rsidRPr="00706132">
        <w:rPr>
          <w:b w:val="0"/>
          <w:bCs w:val="0"/>
          <w:sz w:val="24"/>
          <w:szCs w:val="24"/>
        </w:rPr>
        <w:t>.</w:t>
      </w:r>
    </w:p>
    <w:p w14:paraId="14955802" w14:textId="77777777" w:rsidR="00A56A90" w:rsidRPr="00C16358" w:rsidRDefault="00C9281B">
      <w:pPr>
        <w:rPr>
          <w:rFonts w:ascii="Times New Roman" w:eastAsia="Times New Roman" w:hAnsi="Times New Roman" w:cs="Times New Roman"/>
          <w:b/>
          <w:bCs/>
          <w:sz w:val="24"/>
          <w:szCs w:val="24"/>
        </w:rPr>
      </w:pPr>
      <w:r w:rsidRPr="00C16358">
        <w:rPr>
          <w:rFonts w:ascii="Times New Roman" w:eastAsia="Times New Roman" w:hAnsi="Times New Roman" w:cs="Times New Roman"/>
          <w:b/>
          <w:bCs/>
          <w:sz w:val="24"/>
          <w:szCs w:val="24"/>
        </w:rPr>
        <w:t xml:space="preserve"> 3. Artificial Intelligence in Pathology </w:t>
      </w:r>
    </w:p>
    <w:p w14:paraId="405E1114" w14:textId="2D31CBF6" w:rsidR="00A56A90" w:rsidRPr="00F868CD" w:rsidRDefault="00C9281B" w:rsidP="00F868CD">
      <w:pPr>
        <w:spacing w:line="240" w:lineRule="auto"/>
        <w:rPr>
          <w:rFonts w:ascii="Times New Roman" w:eastAsia="Times New Roman" w:hAnsi="Times New Roman" w:cs="Times New Roman"/>
          <w:sz w:val="24"/>
          <w:szCs w:val="24"/>
        </w:rPr>
      </w:pPr>
      <w:r w:rsidRPr="00F868CD">
        <w:rPr>
          <w:rFonts w:ascii="Times New Roman" w:eastAsia="Times New Roman" w:hAnsi="Times New Roman" w:cs="Times New Roman"/>
          <w:sz w:val="24"/>
          <w:szCs w:val="24"/>
        </w:rPr>
        <w:t>Artificial intelligence is increasingly transforming the field of pathology by enabling automated, data-driven analysis of histopathological images. These technologies have the potential to improve diagnostic accuracy, enhance efficiency, and reduce variability in interpretation</w:t>
      </w:r>
      <w:r w:rsidR="00706132">
        <w:rPr>
          <w:rFonts w:ascii="Times New Roman" w:eastAsia="Times New Roman" w:hAnsi="Times New Roman" w:cs="Times New Roman"/>
          <w:sz w:val="24"/>
          <w:szCs w:val="24"/>
        </w:rPr>
        <w:t xml:space="preserve"> </w:t>
      </w:r>
      <w:r w:rsidR="00706132">
        <w:rPr>
          <w:rFonts w:ascii="Times New Roman" w:eastAsia="Times New Roman" w:hAnsi="Times New Roman" w:cs="Times New Roman"/>
          <w:sz w:val="24"/>
          <w:szCs w:val="24"/>
        </w:rPr>
        <w:fldChar w:fldCharType="begin"/>
      </w:r>
      <w:r w:rsidR="00706132">
        <w:rPr>
          <w:rFonts w:ascii="Times New Roman" w:eastAsia="Times New Roman" w:hAnsi="Times New Roman" w:cs="Times New Roman"/>
          <w:sz w:val="24"/>
          <w:szCs w:val="24"/>
        </w:rPr>
        <w:instrText xml:space="preserve"> ADDIN ZOTERO_ITEM CSL_CITATION {"citationID":"IdJZbzyy","properties":{"unsorted":false,"formattedCitation":"(25)","plainCitation":"(25)","noteIndex":0},"citationItems":[{"id":2049,"uris":["http://zotero.org/users/17156871/items/7CZLXDJB"],"itemData":{"id":2049,"type":"article-journal","abstract":"The integration of artificial intelligence in pathology has ignited discussions about the role of technology in diagnostics—whether artificial intelligence serves as a tool for augmentation or risks replacing human expertise. This manuscript explores artificial intelligence's evolving contributions to pathology, emphasizing its potential capacity to enhance, rather than eclipse, the pathologist's role. Through historical comparisons, such as the transition from analog to digital in radiology, this paper highlights how technological advancements have historically expanded professional capabilities without diminishing the essential human element. Current applications of artificial intelligence in pathology—from diagnostic standardization to workflow efficiency—demonstrate its potential to augment diagnostic accuracy, expedite processes, and improve consistency across institutions. However, challenges remain in algorithmic bias, regulatory oversight, and maintaining interpretive skills among pathologists. The discussion underscores the importance of comprehensive governance frameworks, evolving educational curricula, and public engagement initiatives to ensure artificial intelligence in pathology remains a collaborative endeavor that empowers professionals, upholds ethical standards, and enhances patient outcomes. This manuscript ultimately advocates for a balanced approach where artificial intelligence and human expertise work in concert to advance the future of diagnostic medicine.","container-title":"Academic Pathology","DOI":"10.1016/j.acpath.2025.100166","ISSN":"2374-2895","issue":"1","journalAbbreviation":"Academic Pathology","page":"100166","source":"ScienceDirect","title":"Pathology in the artificial intelligence era: Guiding innovation and implementation to preserve human insight","title-short":"Pathology in the artificial intelligence era","URL":"https://www.sciencedirect.com/science/article/pii/S2374289525000089","volume":"12","author":[{"family":"Gaffney","given":"Harry"},{"family":"Mirza","given":"Kamran M."}],"accessed":{"date-parts":[["2026",4,27]]},"issued":{"date-parts":[["2025",1,1]]}}}],"schema":"https://github.com/citation-style-language/schema/raw/master/csl-citation.json"} </w:instrText>
      </w:r>
      <w:r w:rsidR="00706132">
        <w:rPr>
          <w:rFonts w:ascii="Times New Roman" w:eastAsia="Times New Roman" w:hAnsi="Times New Roman" w:cs="Times New Roman"/>
          <w:sz w:val="24"/>
          <w:szCs w:val="24"/>
        </w:rPr>
        <w:fldChar w:fldCharType="separate"/>
      </w:r>
      <w:r w:rsidR="00706132" w:rsidRPr="00706132">
        <w:rPr>
          <w:sz w:val="24"/>
        </w:rPr>
        <w:t>(25)</w:t>
      </w:r>
      <w:r w:rsidR="00706132">
        <w:rPr>
          <w:rFonts w:ascii="Times New Roman" w:eastAsia="Times New Roman" w:hAnsi="Times New Roman" w:cs="Times New Roman"/>
          <w:sz w:val="24"/>
          <w:szCs w:val="24"/>
        </w:rPr>
        <w:fldChar w:fldCharType="end"/>
      </w:r>
      <w:r w:rsidRPr="00F868CD">
        <w:rPr>
          <w:rFonts w:ascii="Times New Roman" w:eastAsia="Times New Roman" w:hAnsi="Times New Roman" w:cs="Times New Roman"/>
          <w:sz w:val="24"/>
          <w:szCs w:val="24"/>
        </w:rPr>
        <w:t>. Broadly, artificial intelligence approaches in pathology can be categorized into traditional machine learning and deep learning methods</w:t>
      </w:r>
      <w:r w:rsidR="00706132">
        <w:rPr>
          <w:rFonts w:ascii="Times New Roman" w:eastAsia="Times New Roman" w:hAnsi="Times New Roman" w:cs="Times New Roman"/>
          <w:sz w:val="24"/>
          <w:szCs w:val="24"/>
        </w:rPr>
        <w:fldChar w:fldCharType="begin"/>
      </w:r>
      <w:r w:rsidR="00706132">
        <w:rPr>
          <w:rFonts w:ascii="Times New Roman" w:eastAsia="Times New Roman" w:hAnsi="Times New Roman" w:cs="Times New Roman"/>
          <w:sz w:val="24"/>
          <w:szCs w:val="24"/>
        </w:rPr>
        <w:instrText xml:space="preserve"> ADDIN ZOTERO_ITEM CSL_CITATION {"citationID":"kbdMNgos","properties":{"unsorted":false,"formattedCitation":"(26)","plainCitation":"(26)","noteIndex":0},"citationItems":[{"id":2052,"uris":["http://zotero.org/users/17156871/items/2JDW383D"],"itemData":{"id":2052,"type":"article-journal","abstract":"Background\nIncreasing digitalization enables the use of artificial intelligence (AI) and machine learning in pathology. However, these technologies have only just begun to be implemented, and no randomized prospective trials have yet shown a benefit of AI-based diagnosis. In this review, we present current concepts, illustrate them with examples from representative publications, and discuss the possibilities and limitations of their use.\n\nMethods\nThis article is based on the results of a search in PubMed for articles published between January 1950 and January 2020 containing the searching terms “artificial intelligence,” “deep learning,” and “digital pathology,” as well as the authors’ own research findings.\n\nResults\nCurrent research on AI in pathology focuses on supporting routine diagnosis and on prognostication, particularly for patients with cancer. Initial data indicate that pathologists can arrive at a diagnosis faster and more accurately with the aid of a computer. In a pilot study on the diagnosis of breast cancer, involving 70 patients, sensitivity for the detection of micrometastases rose from 83.3% (by a pathologist alone) to 91.2% (by a pathologist combined with a computer algorithm). The evidence likewise suggests that AI applied to histomorphological properties of cells during microscopy may enable the inference of certain genetic properties, such as mutations in key genes and deoxyribonucleic acid (DNA) methylation profiles.\n\nConclusion\nInitial proof-of-concept studies for AI in pathology are now available. Randomized, prospective studies are now needed so that these early findings can be confirmed or falsified.","container-title":"Deutsches Ärzteblatt International","DOI":"10.3238/arztebl.m2021.0011","ISSN":"1866-0452","issue":"12","journalAbbreviation":"Dtsch Arztebl Int","page":"199-204","PMID":"34024323","PMCID":"PMC8278129","source":"PubMed Central","title":"Artificial Intelligence in Pathology","URL":"https://pmc.ncbi.nlm.nih.gov/articles/PMC8278129/","volume":"118","author":[{"family":"Försch","given":"Sebastian"},{"family":"Klauschen","given":"Frederick"},{"family":"Hufnagl","given":"Peter"},{"family":"Roth","given":"Wilfried"}],"accessed":{"date-parts":[["2026",4,27]]},"issued":{"date-parts":[["2021",3]]}}}],"schema":"https://github.com/citation-style-language/schema/raw/master/csl-citation.json"} </w:instrText>
      </w:r>
      <w:r w:rsidR="00706132">
        <w:rPr>
          <w:rFonts w:ascii="Times New Roman" w:eastAsia="Times New Roman" w:hAnsi="Times New Roman" w:cs="Times New Roman"/>
          <w:sz w:val="24"/>
          <w:szCs w:val="24"/>
        </w:rPr>
        <w:fldChar w:fldCharType="separate"/>
      </w:r>
      <w:r w:rsidR="00706132" w:rsidRPr="00706132">
        <w:rPr>
          <w:sz w:val="24"/>
        </w:rPr>
        <w:t>(26)</w:t>
      </w:r>
      <w:r w:rsidR="00706132">
        <w:rPr>
          <w:rFonts w:ascii="Times New Roman" w:eastAsia="Times New Roman" w:hAnsi="Times New Roman" w:cs="Times New Roman"/>
          <w:sz w:val="24"/>
          <w:szCs w:val="24"/>
        </w:rPr>
        <w:fldChar w:fldCharType="end"/>
      </w:r>
      <w:r w:rsidRPr="00F868CD">
        <w:rPr>
          <w:rFonts w:ascii="Times New Roman" w:eastAsia="Times New Roman" w:hAnsi="Times New Roman" w:cs="Times New Roman"/>
          <w:sz w:val="24"/>
          <w:szCs w:val="24"/>
        </w:rPr>
        <w:t>.</w:t>
      </w:r>
    </w:p>
    <w:p w14:paraId="73C209A0" w14:textId="3AB674AA" w:rsidR="00A56A90" w:rsidRPr="00F868CD" w:rsidRDefault="00C9281B" w:rsidP="00F868CD">
      <w:pPr>
        <w:spacing w:line="240" w:lineRule="auto"/>
        <w:rPr>
          <w:rFonts w:ascii="Times New Roman" w:eastAsia="Times New Roman" w:hAnsi="Times New Roman" w:cs="Times New Roman"/>
          <w:sz w:val="24"/>
          <w:szCs w:val="24"/>
        </w:rPr>
      </w:pPr>
      <w:r w:rsidRPr="00F868CD">
        <w:rPr>
          <w:rFonts w:ascii="Times New Roman" w:eastAsia="Times New Roman" w:hAnsi="Times New Roman" w:cs="Times New Roman"/>
          <w:sz w:val="24"/>
          <w:szCs w:val="24"/>
        </w:rPr>
        <w:t>Machine learning methods rely on the extraction of predefined features from images, such as cell morphology, texture, and staining intensit</w:t>
      </w:r>
      <w:r w:rsidR="00D9212B" w:rsidRPr="00F868CD">
        <w:rPr>
          <w:rFonts w:ascii="Times New Roman" w:eastAsia="Times New Roman" w:hAnsi="Times New Roman" w:cs="Times New Roman"/>
          <w:sz w:val="24"/>
          <w:szCs w:val="24"/>
        </w:rPr>
        <w:t>y</w:t>
      </w:r>
      <w:r w:rsidRPr="00F868CD">
        <w:rPr>
          <w:rFonts w:ascii="Times New Roman" w:eastAsia="Times New Roman" w:hAnsi="Times New Roman" w:cs="Times New Roman"/>
          <w:sz w:val="24"/>
          <w:szCs w:val="24"/>
        </w:rPr>
        <w:t>. These features are then used to train algorithms, including support vector machines and decision trees, to perform classification or prediction tasks</w:t>
      </w:r>
      <w:r w:rsidR="00706132">
        <w:rPr>
          <w:rFonts w:ascii="Times New Roman" w:eastAsia="Times New Roman" w:hAnsi="Times New Roman" w:cs="Times New Roman"/>
          <w:sz w:val="24"/>
          <w:szCs w:val="24"/>
        </w:rPr>
        <w:fldChar w:fldCharType="begin"/>
      </w:r>
      <w:r w:rsidR="00706132">
        <w:rPr>
          <w:rFonts w:ascii="Times New Roman" w:eastAsia="Times New Roman" w:hAnsi="Times New Roman" w:cs="Times New Roman"/>
          <w:sz w:val="24"/>
          <w:szCs w:val="24"/>
        </w:rPr>
        <w:instrText xml:space="preserve"> ADDIN ZOTERO_ITEM CSL_CITATION {"citationID":"v4j51lzt","properties":{"unsorted":false,"formattedCitation":"(27)","plainCitation":"(27)","noteIndex":0},"citationItems":[{"id":2055,"uris":["http://zotero.org/users/17156871/items/FPKHMHZB"],"itemData":{"id":2055,"type":"article-journal","abstract":"Artificial intelligence (AI) transforms image data analysis across many biomedical fields, such as cell biology, radiology, pathology, cancer biology, and immunology, with object detection, image feature extraction, classification, and segmentation applications. Advancements in deep learning (DL) research have been a critical factor in advancing computer techniques for biomedical image analysis and data mining. A significant improvement in the accuracy of cell detection and segmentation algorithms has been achieved as a result of the emergence of open-source software and innovative deep neural network architectures. Automated cell segmentation now enables the extraction of quantifiable cellular and spatial features from microscope images of cells and tissues, providing critical insights into cellular organization in various diseases. This review aims to examine the latest AI and DL techniques for cell analysis and data mining in microscopy images, aid the biologists who have less background knowledge in AI and machine learning (ML), and incorporate the ML models into microscopy focus images.","container-title":"Journal of Imaging","DOI":"10.3390/jimaging11020059","ISSN":"2313-433X","issue":"2","journalAbbreviation":"J Imaging","page":"59","PMID":"39997561","PMCID":"PMC11856378","source":"PubMed Central","title":"Applications of Artificial Intelligence, Deep Learning, and Machine Learning to Support the Analysis of Microscopic Images of Cells and Tissues","URL":"https://pmc.ncbi.nlm.nih.gov/articles/PMC11856378/","volume":"11","author":[{"family":"Ali","given":"Muhammad"},{"family":"Benfante","given":"Viviana"},{"family":"Basirinia","given":"Ghazal"},{"family":"Alongi","given":"Pierpaolo"},{"family":"Sperandeo","given":"Alessandro"},{"family":"Quattrocchi","given":"Alberto"},{"family":"Giannone","given":"Antonino Giulio"},{"family":"Cabibi","given":"Daniela"},{"family":"Yezzi","given":"Anthony"},{"family":"Di Raimondo","given":"Domenico"},{"family":"Tuttolomondo","given":"Antonino"},{"family":"Comelli","given":"Albert"}],"accessed":{"date-parts":[["2026",4,27]]},"issued":{"date-parts":[["2025",2,15]]}}}],"schema":"https://github.com/citation-style-language/schema/raw/master/csl-citation.json"} </w:instrText>
      </w:r>
      <w:r w:rsidR="00706132">
        <w:rPr>
          <w:rFonts w:ascii="Times New Roman" w:eastAsia="Times New Roman" w:hAnsi="Times New Roman" w:cs="Times New Roman"/>
          <w:sz w:val="24"/>
          <w:szCs w:val="24"/>
        </w:rPr>
        <w:fldChar w:fldCharType="separate"/>
      </w:r>
      <w:r w:rsidR="00706132" w:rsidRPr="00706132">
        <w:rPr>
          <w:sz w:val="24"/>
        </w:rPr>
        <w:t>(27)</w:t>
      </w:r>
      <w:r w:rsidR="00706132">
        <w:rPr>
          <w:rFonts w:ascii="Times New Roman" w:eastAsia="Times New Roman" w:hAnsi="Times New Roman" w:cs="Times New Roman"/>
          <w:sz w:val="24"/>
          <w:szCs w:val="24"/>
        </w:rPr>
        <w:fldChar w:fldCharType="end"/>
      </w:r>
      <w:r w:rsidRPr="00F868CD">
        <w:rPr>
          <w:rFonts w:ascii="Times New Roman" w:eastAsia="Times New Roman" w:hAnsi="Times New Roman" w:cs="Times New Roman"/>
          <w:sz w:val="24"/>
          <w:szCs w:val="24"/>
        </w:rPr>
        <w:t>. While effective in certain applications, these approaches are limited by their dependence on manual feature engineering and their reduced ability to capture complex patterns in high-dimensional data</w:t>
      </w:r>
      <w:r w:rsidR="00706132">
        <w:rPr>
          <w:rFonts w:ascii="Times New Roman" w:eastAsia="Times New Roman" w:hAnsi="Times New Roman" w:cs="Times New Roman"/>
          <w:sz w:val="24"/>
          <w:szCs w:val="24"/>
        </w:rPr>
        <w:fldChar w:fldCharType="begin"/>
      </w:r>
      <w:r w:rsidR="00706132">
        <w:rPr>
          <w:rFonts w:ascii="Times New Roman" w:eastAsia="Times New Roman" w:hAnsi="Times New Roman" w:cs="Times New Roman"/>
          <w:sz w:val="24"/>
          <w:szCs w:val="24"/>
        </w:rPr>
        <w:instrText xml:space="preserve"> ADDIN ZOTERO_ITEM CSL_CITATION {"citationID":"7vfSoIQv","properties":{"unsorted":false,"formattedCitation":"(28)","plainCitation":"(28)","noteIndex":0},"citationItems":[{"id":2058,"uris":["http://zotero.org/users/17156871/items/R39NKUBR"],"itemData":{"id":2058,"type":"article-journal","abstract":"In the field of medical image analysis within deep learning (DL), the importance of employing advanced DL techniques cannot be overstated. DL has achieved impressive results in various areas, making it particularly noteworthy for medical image analysis in healthcare. The integration of DL with medical image analysis enables real-time analysis of vast and intricate datasets, yielding insights that significantly enhance healthcare outcomes and operational efficiency in the industry. This extensive review of existing literature conducts a thorough examination of the most recent deep learning (DL) approaches designed to address the difficulties faced in medical healthcare, particularly focusing on the use of deep learning algorithms in medical image analysis. Falling all the investigated papers into five different categories in terms of their techniques, we have assessed them according to some critical parameters. Through a systematic categorization of state-of-the-art DL techniques, such as Convolutional Neural Networks (CNNs), Recurrent Neural Networks (RNNs), Generative Adversarial Networks (GANs), Long Short-term Memory (LSTM) models, and hybrid models, this study explores their underlying principles, advantages, limitations, methodologies, simulation environments, and datasets. Based on our results, Python was the most frequent programming language used for implementing the proposed methods in the investigated papers. Notably, the majority of the scrutinized papers were published in 2021, underscoring the contemporaneous nature of the research. Moreover, this review accentuates the forefront advancements in DL techniques and their practical applications within the realm of medical image analysis, while simultaneously addressing the challenges that hinder the widespread implementation of DL in image analysis within the medical healthcare domains. These discerned insights serve as compelling impetuses for future studies aimed at the progressive advancement of image analysis in medical healthcare research. The evaluation metrics employed across the reviewed articles encompass a broad spectrum of features, encompassing accuracy, sensitivity, specificity, F-score, robustness, computational complexity, and generalizability.","container-title":"Frontiers in Public Health","DOI":"10.3389/fpubh.2023.1273253","ISSN":"2296-2565","journalAbbreviation":"Front Public Health","page":"1273253","PMID":"38026291","PMCID":"PMC10662291","source":"PubMed Central","title":"Medical image analysis using deep learning algorithms","URL":"https://pmc.ncbi.nlm.nih.gov/articles/PMC10662291/","volume":"11","author":[{"family":"Li","given":"Mengfang"},{"family":"Jiang","given":"Yuanyuan"},{"family":"Zhang","given":"Yanzhou"},{"family":"Zhu","given":"Haisheng"}],"accessed":{"date-parts":[["2026",4,27]]},"issued":{"date-parts":[["2023",11,7]]}}}],"schema":"https://github.com/citation-style-language/schema/raw/master/csl-citation.json"} </w:instrText>
      </w:r>
      <w:r w:rsidR="00706132">
        <w:rPr>
          <w:rFonts w:ascii="Times New Roman" w:eastAsia="Times New Roman" w:hAnsi="Times New Roman" w:cs="Times New Roman"/>
          <w:sz w:val="24"/>
          <w:szCs w:val="24"/>
        </w:rPr>
        <w:fldChar w:fldCharType="separate"/>
      </w:r>
      <w:r w:rsidR="00706132" w:rsidRPr="00706132">
        <w:rPr>
          <w:sz w:val="24"/>
        </w:rPr>
        <w:t>(28)</w:t>
      </w:r>
      <w:r w:rsidR="00706132">
        <w:rPr>
          <w:rFonts w:ascii="Times New Roman" w:eastAsia="Times New Roman" w:hAnsi="Times New Roman" w:cs="Times New Roman"/>
          <w:sz w:val="24"/>
          <w:szCs w:val="24"/>
        </w:rPr>
        <w:fldChar w:fldCharType="end"/>
      </w:r>
      <w:r w:rsidR="00705DFF" w:rsidRPr="00F868CD">
        <w:rPr>
          <w:rFonts w:ascii="Times New Roman" w:eastAsia="Times New Roman" w:hAnsi="Times New Roman" w:cs="Times New Roman"/>
          <w:sz w:val="24"/>
          <w:szCs w:val="24"/>
        </w:rPr>
        <w:t>.</w:t>
      </w:r>
    </w:p>
    <w:p w14:paraId="53600FA5" w14:textId="27B64410" w:rsidR="009E098C" w:rsidRPr="00706132" w:rsidRDefault="00C9281B" w:rsidP="00706132">
      <w:pPr>
        <w:spacing w:line="240" w:lineRule="auto"/>
        <w:rPr>
          <w:rFonts w:ascii="Times New Roman" w:eastAsia="Times New Roman" w:hAnsi="Times New Roman" w:cs="Times New Roman"/>
          <w:sz w:val="24"/>
          <w:szCs w:val="24"/>
        </w:rPr>
      </w:pPr>
      <w:r w:rsidRPr="00F868CD">
        <w:rPr>
          <w:rFonts w:ascii="Times New Roman" w:eastAsia="Times New Roman" w:hAnsi="Times New Roman" w:cs="Times New Roman"/>
          <w:sz w:val="24"/>
          <w:szCs w:val="24"/>
        </w:rPr>
        <w:t>In contrast, deep learning methods, particularly convolutional neural networks, learn features directly from raw image data without the need for manual feature selection. These models are capable of analyzing large and complex datasets, including whole-slide images, and can identify subtle morphological patterns associated with disease</w:t>
      </w:r>
      <w:r w:rsidR="00706132">
        <w:rPr>
          <w:rFonts w:ascii="Times New Roman" w:eastAsia="Times New Roman" w:hAnsi="Times New Roman" w:cs="Times New Roman"/>
          <w:sz w:val="24"/>
          <w:szCs w:val="24"/>
        </w:rPr>
        <w:fldChar w:fldCharType="begin"/>
      </w:r>
      <w:r w:rsidR="00706132">
        <w:rPr>
          <w:rFonts w:ascii="Times New Roman" w:eastAsia="Times New Roman" w:hAnsi="Times New Roman" w:cs="Times New Roman"/>
          <w:sz w:val="24"/>
          <w:szCs w:val="24"/>
        </w:rPr>
        <w:instrText xml:space="preserve"> ADDIN ZOTERO_ITEM CSL_CITATION {"citationID":"dYBUhV2z","properties":{"unsorted":false,"formattedCitation":"(29)","plainCitation":"(29)","noteIndex":0},"citationItems":[{"id":2061,"uris":["http://zotero.org/users/17156871/items/CDFYMGTH"],"itemData":{"id":2061,"type":"article-journal","abstract":"Cancer is a major global health challenge, and early detection is critical to improving survival rates. Advances in genomics and imaging technologies have made the integration of genomic and imaging data a common practice in cancer detection. Deep learning, especially Convolutional Neural Networks (CNNs), demonstrates substantial potential for early cancer diagnosis by autonomously extracting valuable features from large-scale datasets, thus enhancing early detection accuracy. This review summarizes the progress in deep learning applications for cancer detection using genomic and imaging data. It examines current models, their applications, challenges, and future research directions. Deep learning introduces innovative approaches for precision diagnosis and personalized treatment, facilitating advancements in early cancer screening technologies.","container-title":"Cancer Management and Research","DOI":"10.2147/CMAR.S533522","ISSN":"1179-1322","journalAbbreviation":"Cancer Manag Res","page":"2089-2125","PMID":"41001156","PMCID":"PMC12459622","source":"PubMed Central","title":"Deep Learning for Cancer Detection Based on Genomic and Imaging Data: A Comprehensive Review","title-short":"Deep Learning for Cancer Detection Based on Genomic and Imaging Data","URL":"https://pmc.ncbi.nlm.nih.gov/articles/PMC12459622/","volume":"17","author":[{"family":"Wang","given":"Xinyu"},{"family":"Su","given":"Can"}],"accessed":{"date-parts":[["2026",4,27]]},"issued":{"date-parts":[["2025",9,20]]}}}],"schema":"https://github.com/citation-style-language/schema/raw/master/csl-citation.json"} </w:instrText>
      </w:r>
      <w:r w:rsidR="00706132">
        <w:rPr>
          <w:rFonts w:ascii="Times New Roman" w:eastAsia="Times New Roman" w:hAnsi="Times New Roman" w:cs="Times New Roman"/>
          <w:sz w:val="24"/>
          <w:szCs w:val="24"/>
        </w:rPr>
        <w:fldChar w:fldCharType="separate"/>
      </w:r>
      <w:r w:rsidR="00706132" w:rsidRPr="00706132">
        <w:rPr>
          <w:sz w:val="24"/>
        </w:rPr>
        <w:t>(29)</w:t>
      </w:r>
      <w:r w:rsidR="00706132">
        <w:rPr>
          <w:rFonts w:ascii="Times New Roman" w:eastAsia="Times New Roman" w:hAnsi="Times New Roman" w:cs="Times New Roman"/>
          <w:sz w:val="24"/>
          <w:szCs w:val="24"/>
        </w:rPr>
        <w:fldChar w:fldCharType="end"/>
      </w:r>
      <w:r w:rsidRPr="00F868CD">
        <w:rPr>
          <w:rFonts w:ascii="Times New Roman" w:eastAsia="Times New Roman" w:hAnsi="Times New Roman" w:cs="Times New Roman"/>
          <w:sz w:val="24"/>
          <w:szCs w:val="24"/>
        </w:rPr>
        <w:t xml:space="preserve">. As a result, deep learning has demonstrated superior performance in a wide range of pathology applications, including </w:t>
      </w:r>
      <w:proofErr w:type="spellStart"/>
      <w:r w:rsidRPr="00F868CD">
        <w:rPr>
          <w:rFonts w:ascii="Times New Roman" w:eastAsia="Times New Roman" w:hAnsi="Times New Roman" w:cs="Times New Roman"/>
          <w:sz w:val="24"/>
          <w:szCs w:val="24"/>
        </w:rPr>
        <w:t>tumour</w:t>
      </w:r>
      <w:proofErr w:type="spellEnd"/>
      <w:r w:rsidRPr="00F868CD">
        <w:rPr>
          <w:rFonts w:ascii="Times New Roman" w:eastAsia="Times New Roman" w:hAnsi="Times New Roman" w:cs="Times New Roman"/>
          <w:sz w:val="24"/>
          <w:szCs w:val="24"/>
        </w:rPr>
        <w:t xml:space="preserve"> detection, classification, and prognostic prediction</w:t>
      </w:r>
      <w:r w:rsidR="00057F6A">
        <w:rPr>
          <w:rFonts w:ascii="Times New Roman" w:eastAsia="Times New Roman" w:hAnsi="Times New Roman" w:cs="Times New Roman"/>
          <w:sz w:val="24"/>
          <w:szCs w:val="24"/>
        </w:rPr>
        <w:fldChar w:fldCharType="begin"/>
      </w:r>
      <w:r w:rsidR="00057F6A">
        <w:rPr>
          <w:rFonts w:ascii="Times New Roman" w:eastAsia="Times New Roman" w:hAnsi="Times New Roman" w:cs="Times New Roman"/>
          <w:sz w:val="24"/>
          <w:szCs w:val="24"/>
        </w:rPr>
        <w:instrText xml:space="preserve"> ADDIN ZOTERO_ITEM CSL_CITATION {"citationID":"ARctkBI9","properties":{"unsorted":false,"formattedCitation":"(30)","plainCitation":"(30)","noteIndex":0},"citationItems":[{"id":2189,"uris":["http://zotero.org/users/17156871/items/TFIY7KQH"],"itemData":{"id":2189,"type":"article-journal","abstract":"Simple Summary\nArtificial intelligence techniques have changed the traditional way of diagnosis. The physicians’ consultation decisions can now be supported with a particular algorithm that is beneficial for the patient in terms of accuracy and time saved. Many deep learning and machine learning algorithms are being validated and tested regularly; still, only a few can be implemented clinically. This review aims to shed light on the current and potential applications of deep learning and machine learning in tumor pathology.\n\nAbstract\nThe revolution of artificial intelligence and its impacts on our daily life has led to tremendous interest in the field and its related subtypes: machine learning and deep learning. Scientists and developers have designed machine learning- and deep learning-based algorithms to perform various tasks related to tumor pathologies, such as tumor detection, classification, grading with variant stages, diagnostic forecasting, recognition of pathological attributes, pathogenesis, and genomic mutations. Pathologists are interested in artificial intelligence to improve the diagnosis precision impartiality and to minimize the workload combined with the time consumed, which affects the accuracy of the decision taken. Regrettably, there are already certain obstacles to overcome connected to artificial intelligence deployments, such as the applicability and validation of algorithms and computational technologies, in addition to the ability to train pathologists and doctors to use these machines and their willingness to accept the results. This review paper provides a survey of how machine learning and deep learning methods could be implemented into health care providers’ routine tasks and the obstacles and opportunities for artificial intelligence application in tumor morphology.","container-title":"Cancers","DOI":"10.3390/cancers14215264","ISSN":"2072-6694","issue":"21","journalAbbreviation":"Cancers (Basel)","page":"5264","PMID":"36358683","PMCID":"PMC9654172","source":"PubMed Central","title":"Deep Learning Approaches in Histopathology","URL":"https://pmc.ncbi.nlm.nih.gov/articles/PMC9654172/","volume":"14","author":[{"family":"Ahmed","given":"Alhassan Ali"},{"family":"Abouzid","given":"Mohamed"},{"family":"Kaczmarek","given":"Elżbieta"}],"accessed":{"date-parts":[["2026",4,27]]},"issued":{"date-parts":[["2022",10,26]]}}}],"schema":"https://github.com/citation-style-language/schema/raw/master/csl-citation.json"} </w:instrText>
      </w:r>
      <w:r w:rsidR="00057F6A">
        <w:rPr>
          <w:rFonts w:ascii="Times New Roman" w:eastAsia="Times New Roman" w:hAnsi="Times New Roman" w:cs="Times New Roman"/>
          <w:sz w:val="24"/>
          <w:szCs w:val="24"/>
        </w:rPr>
        <w:fldChar w:fldCharType="separate"/>
      </w:r>
      <w:r w:rsidR="00057F6A" w:rsidRPr="00057F6A">
        <w:rPr>
          <w:sz w:val="24"/>
        </w:rPr>
        <w:t>(30)</w:t>
      </w:r>
      <w:r w:rsidR="00057F6A">
        <w:rPr>
          <w:rFonts w:ascii="Times New Roman" w:eastAsia="Times New Roman" w:hAnsi="Times New Roman" w:cs="Times New Roman"/>
          <w:sz w:val="24"/>
          <w:szCs w:val="24"/>
        </w:rPr>
        <w:fldChar w:fldCharType="end"/>
      </w:r>
      <w:r w:rsidR="00705DFF" w:rsidRPr="00F868CD">
        <w:rPr>
          <w:rFonts w:ascii="Times New Roman" w:eastAsia="Times New Roman" w:hAnsi="Times New Roman" w:cs="Times New Roman"/>
          <w:sz w:val="24"/>
          <w:szCs w:val="24"/>
        </w:rPr>
        <w:t>.</w:t>
      </w:r>
    </w:p>
    <w:p w14:paraId="0EDAE742" w14:textId="77777777" w:rsidR="00057F6A" w:rsidRDefault="00057F6A">
      <w:pPr>
        <w:rPr>
          <w:rFonts w:ascii="Times New Roman" w:eastAsia="Times New Roman" w:hAnsi="Times New Roman" w:cs="Times New Roman"/>
          <w:b/>
          <w:bCs/>
          <w:sz w:val="24"/>
          <w:szCs w:val="24"/>
        </w:rPr>
      </w:pPr>
    </w:p>
    <w:p w14:paraId="6C470C63" w14:textId="77777777" w:rsidR="00057F6A" w:rsidRDefault="00057F6A">
      <w:pPr>
        <w:rPr>
          <w:rFonts w:ascii="Times New Roman" w:eastAsia="Times New Roman" w:hAnsi="Times New Roman" w:cs="Times New Roman"/>
          <w:b/>
          <w:bCs/>
          <w:sz w:val="24"/>
          <w:szCs w:val="24"/>
        </w:rPr>
      </w:pPr>
    </w:p>
    <w:p w14:paraId="007EBA0C" w14:textId="77777777" w:rsidR="00057F6A" w:rsidRDefault="00057F6A">
      <w:pPr>
        <w:rPr>
          <w:rFonts w:ascii="Times New Roman" w:eastAsia="Times New Roman" w:hAnsi="Times New Roman" w:cs="Times New Roman"/>
          <w:b/>
          <w:bCs/>
          <w:sz w:val="24"/>
          <w:szCs w:val="24"/>
        </w:rPr>
      </w:pPr>
    </w:p>
    <w:p w14:paraId="4D626455" w14:textId="77777777" w:rsidR="00057F6A" w:rsidRDefault="00057F6A">
      <w:pPr>
        <w:rPr>
          <w:rFonts w:ascii="Times New Roman" w:eastAsia="Times New Roman" w:hAnsi="Times New Roman" w:cs="Times New Roman"/>
          <w:b/>
          <w:bCs/>
          <w:sz w:val="24"/>
          <w:szCs w:val="24"/>
        </w:rPr>
      </w:pPr>
    </w:p>
    <w:p w14:paraId="30E0FBD9" w14:textId="18B4064D" w:rsidR="00A56A90" w:rsidRPr="00C16358" w:rsidRDefault="00C9281B">
      <w:pPr>
        <w:rPr>
          <w:rFonts w:ascii="Times New Roman" w:eastAsia="Times New Roman" w:hAnsi="Times New Roman" w:cs="Times New Roman"/>
          <w:b/>
          <w:bCs/>
          <w:sz w:val="24"/>
          <w:szCs w:val="24"/>
        </w:rPr>
      </w:pPr>
      <w:r w:rsidRPr="00C16358">
        <w:rPr>
          <w:rFonts w:ascii="Times New Roman" w:eastAsia="Times New Roman" w:hAnsi="Times New Roman" w:cs="Times New Roman"/>
          <w:b/>
          <w:bCs/>
          <w:sz w:val="24"/>
          <w:szCs w:val="24"/>
        </w:rPr>
        <w:t>3.1 Applications of Artificial Intelligence in Pathology</w:t>
      </w:r>
    </w:p>
    <w:p w14:paraId="422A72B2" w14:textId="4B4EAFC5" w:rsidR="00A56A90" w:rsidRPr="00F868CD" w:rsidRDefault="00C9281B" w:rsidP="00F868CD">
      <w:pPr>
        <w:spacing w:line="240" w:lineRule="auto"/>
        <w:rPr>
          <w:rFonts w:ascii="Times New Roman" w:eastAsia="Times New Roman" w:hAnsi="Times New Roman" w:cs="Times New Roman"/>
          <w:sz w:val="24"/>
          <w:szCs w:val="24"/>
        </w:rPr>
      </w:pPr>
      <w:r w:rsidRPr="00F868CD">
        <w:rPr>
          <w:rFonts w:ascii="Times New Roman" w:eastAsia="Times New Roman" w:hAnsi="Times New Roman" w:cs="Times New Roman"/>
          <w:sz w:val="24"/>
          <w:szCs w:val="24"/>
        </w:rPr>
        <w:lastRenderedPageBreak/>
        <w:t xml:space="preserve">Artificial intelligence has demonstrated substantial potential across multiple domains in pathology, including </w:t>
      </w:r>
      <w:proofErr w:type="spellStart"/>
      <w:r w:rsidRPr="00F868CD">
        <w:rPr>
          <w:rFonts w:ascii="Times New Roman" w:eastAsia="Times New Roman" w:hAnsi="Times New Roman" w:cs="Times New Roman"/>
          <w:sz w:val="24"/>
          <w:szCs w:val="24"/>
        </w:rPr>
        <w:t>tumour</w:t>
      </w:r>
      <w:proofErr w:type="spellEnd"/>
      <w:r w:rsidRPr="00F868CD">
        <w:rPr>
          <w:rFonts w:ascii="Times New Roman" w:eastAsia="Times New Roman" w:hAnsi="Times New Roman" w:cs="Times New Roman"/>
          <w:sz w:val="24"/>
          <w:szCs w:val="24"/>
        </w:rPr>
        <w:t xml:space="preserve"> detection, grading, and biomarker prediction. These applications aim to improve diagnostic accuracy, reduce workload, and enhance reproducibility in clinical practice.</w:t>
      </w:r>
    </w:p>
    <w:p w14:paraId="2EB59C38" w14:textId="77777777" w:rsidR="00706132" w:rsidRDefault="00706132">
      <w:pPr>
        <w:rPr>
          <w:rFonts w:ascii="Times New Roman" w:eastAsia="Times New Roman" w:hAnsi="Times New Roman" w:cs="Times New Roman"/>
          <w:b/>
          <w:bCs/>
          <w:sz w:val="24"/>
          <w:szCs w:val="24"/>
        </w:rPr>
      </w:pPr>
    </w:p>
    <w:p w14:paraId="3BF14AB3" w14:textId="77777777" w:rsidR="00706132" w:rsidRDefault="00706132">
      <w:pPr>
        <w:rPr>
          <w:rFonts w:ascii="Times New Roman" w:eastAsia="Times New Roman" w:hAnsi="Times New Roman" w:cs="Times New Roman"/>
          <w:b/>
          <w:bCs/>
          <w:sz w:val="24"/>
          <w:szCs w:val="24"/>
        </w:rPr>
      </w:pPr>
    </w:p>
    <w:p w14:paraId="16BC57BD" w14:textId="77777777" w:rsidR="00057F6A" w:rsidRDefault="00C9281B" w:rsidP="00057F6A">
      <w:pPr>
        <w:rPr>
          <w:rFonts w:ascii="Times New Roman" w:eastAsia="Times New Roman" w:hAnsi="Times New Roman" w:cs="Times New Roman"/>
          <w:b/>
          <w:bCs/>
          <w:sz w:val="24"/>
          <w:szCs w:val="24"/>
        </w:rPr>
      </w:pPr>
      <w:proofErr w:type="spellStart"/>
      <w:r w:rsidRPr="00F868CD">
        <w:rPr>
          <w:rFonts w:ascii="Times New Roman" w:eastAsia="Times New Roman" w:hAnsi="Times New Roman" w:cs="Times New Roman"/>
          <w:b/>
          <w:bCs/>
          <w:sz w:val="24"/>
          <w:szCs w:val="24"/>
        </w:rPr>
        <w:t>Tumour</w:t>
      </w:r>
      <w:proofErr w:type="spellEnd"/>
      <w:r w:rsidRPr="00F868CD">
        <w:rPr>
          <w:rFonts w:ascii="Times New Roman" w:eastAsia="Times New Roman" w:hAnsi="Times New Roman" w:cs="Times New Roman"/>
          <w:b/>
          <w:bCs/>
          <w:sz w:val="24"/>
          <w:szCs w:val="24"/>
        </w:rPr>
        <w:t xml:space="preserve"> Detection</w:t>
      </w:r>
    </w:p>
    <w:p w14:paraId="0FDE779C" w14:textId="77777777" w:rsidR="00057F6A" w:rsidRDefault="00F71643" w:rsidP="009E098C">
      <w:pPr>
        <w:spacing w:line="240" w:lineRule="auto"/>
        <w:rPr>
          <w:rFonts w:ascii="Times New Roman" w:eastAsia="Times New Roman" w:hAnsi="Times New Roman" w:cs="Times New Roman"/>
          <w:b/>
          <w:bCs/>
          <w:sz w:val="24"/>
          <w:szCs w:val="24"/>
        </w:rPr>
      </w:pPr>
      <w:r w:rsidRPr="00F71643">
        <w:rPr>
          <w:rFonts w:ascii="Times New Roman" w:eastAsia="Times New Roman" w:hAnsi="Times New Roman" w:cs="Times New Roman"/>
          <w:sz w:val="24"/>
          <w:szCs w:val="24"/>
          <w:lang w:val="en-GB"/>
        </w:rPr>
        <w:t>One of the most well-developed uses of artificial intelligence (AI) in pathology is the detection of tumours through the use of deep learning models to detect cancerous areas in pathology images</w:t>
      </w:r>
      <w:r w:rsidR="00706132">
        <w:rPr>
          <w:rFonts w:ascii="Times New Roman" w:eastAsia="Times New Roman" w:hAnsi="Times New Roman" w:cs="Times New Roman"/>
          <w:sz w:val="24"/>
          <w:szCs w:val="24"/>
          <w:lang w:val="en-GB"/>
        </w:rPr>
        <w:fldChar w:fldCharType="begin"/>
      </w:r>
      <w:r w:rsidR="00706132">
        <w:rPr>
          <w:rFonts w:ascii="Times New Roman" w:eastAsia="Times New Roman" w:hAnsi="Times New Roman" w:cs="Times New Roman"/>
          <w:sz w:val="24"/>
          <w:szCs w:val="24"/>
          <w:lang w:val="en-GB"/>
        </w:rPr>
        <w:instrText xml:space="preserve"> ADDIN ZOTERO_ITEM CSL_CITATION {"citationID":"Z2khKa8e","properties":{"unsorted":false,"formattedCitation":"(31)","plainCitation":"(31)","noteIndex":0},"citationItems":[{"id":2066,"uris":["http://zotero.org/users/17156871/items/9L24L575"],"itemData":{"id":2066,"type":"article-journal","abstract":"The application of artificial intelligence (AI) in cancer pathology has shown significant potential to enhance diagnostic accuracy, streamline workflows, and support precision oncology. This review examines the current applications of AI across various cancer types, including breast, lung, prostate, and colorectal cancer, where AI aids in tissue classification, mutation detection, and prognostic predictions. The key technologies driving these advancements include machine learning, deep learning, and computer vision, which enable automated analysis of histopathological images and multi-modal data integration. Despite these promising developments, challenges persist, including ensuring data privacy, improving model interpretability, and meeting regulatory standards. Furthermore, this review explores future directions in AI-driven cancer pathology, including real-time diagnostics, explainable AI, and global accessibility, emphasizing the importance of collaboration between AI and pathologists. Addressing these challenges and leveraging AI’s full potential could lead to a more efficient, equitable, and personalized approach to cancer care.","container-title":"CytoJournal","DOI":"10.25259/Cytojournal_272_2024","ISSN":"0974-5963","journalAbbreviation":"Cytojournal","page":"45","PMID":"40469709","PMCID":"PMC12134795","source":"PubMed Central","title":"Artificial intelligence in cancer pathology: Applications, challenges, and future directions","title-short":"Artificial intelligence in cancer pathology","URL":"https://pmc.ncbi.nlm.nih.gov/articles/PMC12134795/","volume":"22","author":[{"family":"Wang","given":"Jiule"},{"family":"Wang","given":"Teng"},{"family":"Han","given":"Rui"},{"family":"Shi","given":"Dongmei"},{"family":"Chen","given":"Biao"}],"accessed":{"date-parts":[["2026",4,27]]},"issued":{"date-parts":[["2025",4,19]]}}}],"schema":"https://github.com/citation-style-language/schema/raw/master/csl-citation.json"} </w:instrText>
      </w:r>
      <w:r w:rsidR="00706132">
        <w:rPr>
          <w:rFonts w:ascii="Times New Roman" w:eastAsia="Times New Roman" w:hAnsi="Times New Roman" w:cs="Times New Roman"/>
          <w:sz w:val="24"/>
          <w:szCs w:val="24"/>
          <w:lang w:val="en-GB"/>
        </w:rPr>
        <w:fldChar w:fldCharType="separate"/>
      </w:r>
      <w:r w:rsidR="00706132" w:rsidRPr="00706132">
        <w:rPr>
          <w:sz w:val="24"/>
          <w:lang w:val="en-GB"/>
        </w:rPr>
        <w:t>(31)</w:t>
      </w:r>
      <w:r w:rsidR="00706132">
        <w:rPr>
          <w:rFonts w:ascii="Times New Roman" w:eastAsia="Times New Roman" w:hAnsi="Times New Roman" w:cs="Times New Roman"/>
          <w:sz w:val="24"/>
          <w:szCs w:val="24"/>
          <w:lang w:val="en-GB"/>
        </w:rPr>
        <w:fldChar w:fldCharType="end"/>
      </w:r>
      <w:r w:rsidRPr="00F71643">
        <w:rPr>
          <w:rFonts w:ascii="Times New Roman" w:eastAsia="Times New Roman" w:hAnsi="Times New Roman" w:cs="Times New Roman"/>
          <w:sz w:val="24"/>
          <w:szCs w:val="24"/>
          <w:lang w:val="en-GB"/>
        </w:rPr>
        <w:t>. These models work by identifying visual features of malignant tissue and can quickly analyse whole-slide images to pinpoint regions of interest. This has potential to streamline the diagnostic process, assist triage in busy pathology departments, and help with the problem of a shortage of specialist pathologists, particularly in low-resource environments</w:t>
      </w:r>
      <w:r w:rsidR="00874CD2">
        <w:rPr>
          <w:rFonts w:ascii="Times New Roman" w:eastAsia="Times New Roman" w:hAnsi="Times New Roman" w:cs="Times New Roman"/>
          <w:sz w:val="24"/>
          <w:szCs w:val="24"/>
          <w:lang w:val="en-GB"/>
        </w:rPr>
        <w:fldChar w:fldCharType="begin"/>
      </w:r>
      <w:r w:rsidR="00874CD2">
        <w:rPr>
          <w:rFonts w:ascii="Times New Roman" w:eastAsia="Times New Roman" w:hAnsi="Times New Roman" w:cs="Times New Roman"/>
          <w:sz w:val="24"/>
          <w:szCs w:val="24"/>
          <w:lang w:val="en-GB"/>
        </w:rPr>
        <w:instrText xml:space="preserve"> ADDIN ZOTERO_ITEM CSL_CITATION {"citationID":"v4A3GPKa","properties":{"unsorted":false,"formattedCitation":"(32)","plainCitation":"(32)","noteIndex":0},"citationItems":[{"id":2071,"uris":["http://zotero.org/users/17156871/items/C4932VYX"],"itemData":{"id":2071,"type":"article-journal","abstract":"In the past decade, advances in precision oncology have resulted in an increased demand for predictive assays that enable the selection and stratification of patients for treatment. The enormous divergence of signalling and transcriptional networks mediating the crosstalk between cancer, stromal and immune cells complicates the development of functionally relevant biomarkers based on a single gene or protein. However, the result of these complex processes can be uniquely captured in the morphometric features of stained tissue specimens. The possibility of digitizing whole-slide images of tissue has led to the advent of artificial intelligence (AI) and machine learning tools in digital pathology, which enable mining of subvisual morphometric phenotypes and might, ultimately, improve patient management. In this Perspective, we critically evaluate various Al-based computational approaches for digital pathology, focusing on deep neural networks and ‘hand-crafted’ feature-based methodologies. We aim to provide a broad framework for incorporating AI and machine learning tools into clinical oncology, with an emphasis on biomarker development. We discuss some of the challenges relating to the use of AI, including the need for well-curated validation datasets, regulatory approval and fair reimbursement strategies. Finally, we present potential future opportunities for precision oncology.","container-title":"Nature reviews. Clinical oncology","DOI":"10.1038/s41571-019-0252-y","ISSN":"1759-4774","issue":"11","journalAbbreviation":"Nat Rev Clin Oncol","page":"703-715","PMID":"31399699","PMCID":"PMC6880861","source":"PubMed Central","title":"Artificial intelligence in digital pathology — new tools for diagnosis and precision oncology","URL":"https://pmc.ncbi.nlm.nih.gov/articles/PMC6880861/","volume":"16","author":[{"family":"Bera","given":"Kaustav"},{"family":"Schalper","given":"Kurt A."},{"family":"Rimm","given":"David L."},{"family":"Velcheti","given":"Vamsidhar"},{"family":"Madabhushi","given":"Anant"}],"accessed":{"date-parts":[["2026",4,27]]},"issued":{"date-parts":[["2019",11]]}}}],"schema":"https://github.com/citation-style-language/schema/raw/master/csl-citation.json"} </w:instrText>
      </w:r>
      <w:r w:rsidR="00874CD2">
        <w:rPr>
          <w:rFonts w:ascii="Times New Roman" w:eastAsia="Times New Roman" w:hAnsi="Times New Roman" w:cs="Times New Roman"/>
          <w:sz w:val="24"/>
          <w:szCs w:val="24"/>
          <w:lang w:val="en-GB"/>
        </w:rPr>
        <w:fldChar w:fldCharType="separate"/>
      </w:r>
      <w:r w:rsidR="00874CD2" w:rsidRPr="00874CD2">
        <w:rPr>
          <w:sz w:val="24"/>
          <w:lang w:val="en-GB"/>
        </w:rPr>
        <w:t>(32)</w:t>
      </w:r>
      <w:r w:rsidR="00874CD2">
        <w:rPr>
          <w:rFonts w:ascii="Times New Roman" w:eastAsia="Times New Roman" w:hAnsi="Times New Roman" w:cs="Times New Roman"/>
          <w:sz w:val="24"/>
          <w:szCs w:val="24"/>
          <w:lang w:val="en-GB"/>
        </w:rPr>
        <w:fldChar w:fldCharType="end"/>
      </w:r>
      <w:r w:rsidRPr="00F71643">
        <w:rPr>
          <w:rFonts w:ascii="Times New Roman" w:eastAsia="Times New Roman" w:hAnsi="Times New Roman" w:cs="Times New Roman"/>
          <w:sz w:val="24"/>
          <w:szCs w:val="24"/>
          <w:lang w:val="en-GB"/>
        </w:rPr>
        <w:t>.</w:t>
      </w:r>
    </w:p>
    <w:p w14:paraId="47E58D38" w14:textId="7B232F67" w:rsidR="00706132" w:rsidRPr="00057F6A" w:rsidRDefault="00874CD2" w:rsidP="009E098C">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lang w:val="en-GB"/>
        </w:rPr>
        <w:t>However,</w:t>
      </w:r>
      <w:r w:rsidR="00F71643" w:rsidRPr="00F71643">
        <w:rPr>
          <w:rFonts w:ascii="Times New Roman" w:eastAsia="Times New Roman" w:hAnsi="Times New Roman" w:cs="Times New Roman"/>
          <w:sz w:val="24"/>
          <w:szCs w:val="24"/>
          <w:lang w:val="en-GB"/>
        </w:rPr>
        <w:t xml:space="preserve"> the performance of many tumour detection models needs to be interpreted with care. They are typically trained and evaluated on curated data sets that are well-controlled with consistent staining, scanning quality, and case selection</w:t>
      </w:r>
      <w:r>
        <w:rPr>
          <w:rFonts w:ascii="Times New Roman" w:eastAsia="Times New Roman" w:hAnsi="Times New Roman" w:cs="Times New Roman"/>
          <w:sz w:val="24"/>
          <w:szCs w:val="24"/>
          <w:lang w:val="en-GB"/>
        </w:rPr>
        <w:fldChar w:fldCharType="begin"/>
      </w:r>
      <w:r>
        <w:rPr>
          <w:rFonts w:ascii="Times New Roman" w:eastAsia="Times New Roman" w:hAnsi="Times New Roman" w:cs="Times New Roman"/>
          <w:sz w:val="24"/>
          <w:szCs w:val="24"/>
          <w:lang w:val="en-GB"/>
        </w:rPr>
        <w:instrText xml:space="preserve"> ADDIN ZOTERO_ITEM CSL_CITATION {"citationID":"k6k7UMft","properties":{"unsorted":false,"formattedCitation":"(33)","plainCitation":"(33)","noteIndex":0},"citationItems":[{"id":2074,"uris":["http://zotero.org/users/17156871/items/W8Y7YQJI"],"itemData":{"id":2074,"type":"article-journal","abstract":"Simple Summary\nIn this research, we addressed the challenging task of brain tumor detection in MRI scans using a large collection of brain tumor images. We demonstrated that fine tuning a state-of-the-art YOLOv7 model through transfer learning significantly improved its performance in detecting gliomas, meningioma, and pituitary brain tumors. Our proposed deep learning model showed promising results, accurately identifying the presence and precise location of brain tumors in MRI images. The proposed approach achieved better accuracy compared to standard techniques, with a remarkable 99.5% accuracy in our analysis. However, we acknowledge that additional investigation and testing are essential to ensure the effectiveness of our method for detecting small tumors. The complexity of small tumor identification warrants ongoing research in brain tumor identification and continuous refinement of our detection systems. By pursuing this avenue, we aim to enhance the diagnostic capabilities for patients and medical practitioners in the challenging battle against brain cancers.\n\nAbstract\nThe rapid development of abnormal brain cells that characterizes a brain tumor is a major health risk for adults since it can cause severe impairment of organ function and even death. These tumors come in a wide variety of sizes, textures, and locations. When trying to locate cancerous tumors, magnetic resonance imaging (MRI) is a crucial tool. However, detecting brain tumors manually is a difficult and time-consuming activity that might lead to inaccuracies. In order to solve this, we provide a refined You Only Look Once version 7 (YOLOv7) model for the accurate detection of meningioma, glioma, and pituitary gland tumors within an improved detection of brain tumors system. The visual representation of the MRI scans is enhanced by the use of image enhancement methods that apply different filters to the original pictures. To further improve the training of our proposed model, we apply data augmentation techniques to the openly accessible brain tumor dataset. The curated data include a wide variety of cases, such as 2548 images of gliomas, 2658 images of pituitary, 2582 images of meningioma, and 2500 images of non-tumors. We included the Convolutional Block Attention Module (CBAM) attention mechanism into YOLOv7 to further enhance its feature extraction capabilities, allowing for better emphasis on salient regions linked with brain malignancies. To further improve the model’s sensitivity, we have added a Spatial Pyramid Pooling Fast+ (SPPF+) layer to the network’s core infrastructure. YOLOv7 now includes decoupled heads, which allow it to efficiently glean useful insights from a wide variety of data. In addition, a Bi-directional Feature Pyramid Network (BiFPN) is used to speed up multi-scale feature fusion and to better collect features associated with tumors. The outcomes verify the efficiency of our suggested method, which achieves a higher overall accuracy in tumor detection than previous state-of-the-art models. As a result, this framework has a lot of potential as a helpful decision-making tool for experts in the field of diagnosing brain tumors.","container-title":"Cancers","DOI":"10.3390/cancers15164172","ISSN":"2072-6694","issue":"16","journalAbbreviation":"Cancers (Basel)","page":"4172","PMID":"37627200","PMCID":"PMC10453020","source":"PubMed Central","title":"Brain Tumor Detection Based on Deep Learning Approaches and Magnetic Resonance Imaging","URL":"https://pmc.ncbi.nlm.nih.gov/articles/PMC10453020/","volume":"15","author":[{"family":"Abdusalomov","given":"Akmalbek Bobomirzaevich"},{"family":"Mukhiddinov","given":"Mukhriddin"},{"family":"Whangbo","given":"Taeg Keun"}],"accessed":{"date-parts":[["2026",4,27]]},"issued":{"date-parts":[["2023",8,18]]}}}],"schema":"https://github.com/citation-style-language/schema/raw/master/csl-citation.json"} </w:instrText>
      </w:r>
      <w:r>
        <w:rPr>
          <w:rFonts w:ascii="Times New Roman" w:eastAsia="Times New Roman" w:hAnsi="Times New Roman" w:cs="Times New Roman"/>
          <w:sz w:val="24"/>
          <w:szCs w:val="24"/>
          <w:lang w:val="en-GB"/>
        </w:rPr>
        <w:fldChar w:fldCharType="separate"/>
      </w:r>
      <w:r w:rsidRPr="00874CD2">
        <w:rPr>
          <w:sz w:val="24"/>
          <w:lang w:val="en-GB"/>
        </w:rPr>
        <w:t>(33)</w:t>
      </w:r>
      <w:r>
        <w:rPr>
          <w:rFonts w:ascii="Times New Roman" w:eastAsia="Times New Roman" w:hAnsi="Times New Roman" w:cs="Times New Roman"/>
          <w:sz w:val="24"/>
          <w:szCs w:val="24"/>
          <w:lang w:val="en-GB"/>
        </w:rPr>
        <w:fldChar w:fldCharType="end"/>
      </w:r>
      <w:r w:rsidR="00F71643" w:rsidRPr="00F71643">
        <w:rPr>
          <w:rFonts w:ascii="Times New Roman" w:eastAsia="Times New Roman" w:hAnsi="Times New Roman" w:cs="Times New Roman"/>
          <w:sz w:val="24"/>
          <w:szCs w:val="24"/>
          <w:lang w:val="en-GB"/>
        </w:rPr>
        <w:t>. This can result in a performance drop when tested on clinical data, where inconsistencies in tissue fixation, staining protocols, scanning equipment and artefacts are frequent. These variations can lead to a decrease in sensitivity and specificity, which can impact on the effectiveness of AI-based tumour detection in routine practice</w:t>
      </w:r>
      <w:r>
        <w:rPr>
          <w:rFonts w:ascii="Times New Roman" w:eastAsia="Times New Roman" w:hAnsi="Times New Roman" w:cs="Times New Roman"/>
          <w:sz w:val="24"/>
          <w:szCs w:val="24"/>
          <w:lang w:val="en-GB"/>
        </w:rPr>
        <w:fldChar w:fldCharType="begin"/>
      </w:r>
      <w:r>
        <w:rPr>
          <w:rFonts w:ascii="Times New Roman" w:eastAsia="Times New Roman" w:hAnsi="Times New Roman" w:cs="Times New Roman"/>
          <w:sz w:val="24"/>
          <w:szCs w:val="24"/>
          <w:lang w:val="en-GB"/>
        </w:rPr>
        <w:instrText xml:space="preserve"> ADDIN ZOTERO_ITEM CSL_CITATION {"citationID":"j06swdFx","properties":{"unsorted":false,"formattedCitation":"(34)","plainCitation":"(34)","noteIndex":0},"citationItems":[{"id":2077,"uris":["http://zotero.org/users/17156871/items/89XCSVL4"],"itemData":{"id":2077,"type":"article-journal","abstract":"Histopathological analysis is considered the gold standard for the diagnosis and prognostication of cancer. Recent advances in AI, driven by large‐scale digitisation and pan‐cancer foundation models, are opening new opportunities for clinical integration. However, it remains unclear how robust these foundation models are to real‐world sources of variability, particularly in H&amp;E staining and scanners produced by different manufacturers. In this study, we use soft tissue tumours, a rare and morphologically diverse tumour type, as a challenging test case to systematically investigate the colour‐related robustness and generalisability of seven AI models. Controlled staining and scanning experiments were utilised to assess model performance across diverse real‐world data sources. Foundation models, particularly UNI‐v2, Virchow and TITAN, demonstrated encouraging robustness to staining and scanning variation, particularly when a small number of stain‐varied slides were included in the training loop, highlighting their potential as adaptable and data‐efficient tools for real‐world digital pathology workflows.","container-title":"The Journal of Pathology: Clinical Research","DOI":"10.1002/2056-4538.70080","ISSN":"2056-4538","issue":"2","journalAbbreviation":"J Pathol Clin Res","page":"e70080","PMID":"41735241","PMCID":"PMC12932120","source":"PubMed Central","title":"Impact of tissue staining and scanner variation on the performance of pathology foundation models: a study of sarcomas and their mimics","title-short":"Impact of tissue staining and scanner variation on the performance of pathology foundation models","URL":"https://pmc.ncbi.nlm.nih.gov/articles/PMC12932120/","volume":"12","author":[{"family":"Chai","given":"Binghao"},{"family":"Chen","given":"Jianan"},{"family":"Cool","given":"Paul"},{"family":"Oumlil","given":"Fatine"},{"family":"Tollitt","given":"Anna"},{"family":"Steiner","given":"David F"},{"family":"Chakraborti","given":"Tapabrata"},{"family":"Flanagan","given":"Adrienne M"},{"family":"Flanagan","given":"Adrienne M"},{"family":"Tollit","given":"Anna"},{"family":"Oumlil","given":"Fatine"},{"family":"Amary","given":"Fernanda"},{"family":"Tirabosco","given":"Roberto"},{"family":"Pillay","given":"Nischalan"},{"family":"Cool","given":"Paul"},{"family":"Levine","given":"Adam"},{"family":"Brandner","given":"Sebastian"},{"family":"Richard‐Londt","given":"Angela"},{"family":"Balogh","given":"Petra"},{"family":"Taniere","given":"Phillipe"},{"family":"Gopinath","given":"Preethi"},{"family":"Sebire","given":"Neil"},{"family":"Campos","given":"Luis"},{"family":"Jacques","given":"Thomas"},{"family":"Coupland","given":"Sarah"},{"family":"Boros","given":"Katalin"},{"family":"Cheesman","given":"Edmund"},{"family":"Halloran","given":"Elizabeth"},{"family":"Glennie","given":"Caroline"},{"family":"Doyle","given":"Leona"},{"family":"Marino‐Enriquez","given":"Adrian"},{"family":"Davey","given":"Jonathan"},{"family":"Monaghan","given":"Hannah"},{"family":"Toss","given":"Michael"},{"family":"Hughes","given":"David"},{"family":"Fernando","given":"Malee"},{"family":"Leff","given":"David"},{"family":"Shenjere","given":"Patrick"},{"family":"Houghton","given":"Oisin"},{"family":"McCulloch","given":"Tom"},{"family":"Medeiros","given":"Filomena"},{"family":"Sandison","given":"Ann"},{"family":"Naidoo","given":"Kalnisha"},{"family":"Demissie","given":"Getnet"},{"family":"Patel","given":"Heena"},{"family":"Igbokwe","given":"Uchechi"},{"family":"Thwaites","given":"Graham"},{"family":"Thwaites","given":"Keeley"},{"family":"Fleming","given":"Ann"},{"family":"Berin","given":"Mercy"},{"family":"Fernandez","given":"Shyamala"},{"family":"Nalluri","given":"Rajesh"},{"family":"Atiyyah","given":"Zahra"},{"family":"Wolfe","given":"Konrad"},{"family":"Hills","given":"Victoria"},{"family":"Saunders","given":"Tomos"},{"family":"Ralph","given":"Matilda"},{"family":"Southgate","given":"Nicholas"},{"family":"Maggiani","given":"Francesca"},{"family":"Orosz","given":"Zsolt"},{"family":"Brown","given":"Jennifer"},{"family":"Athanasou","given":"Nick"},{"family":"Cook","given":"Ian"},{"family":"Oliver","given":"Sarah"},{"family":"Davis","given":"Peter"},{"family":"Brown","given":"Shelley"},{"family":"Mazibrada","given":"Jasenka"},{"family":"Asher","given":"Nathan"},{"family":"Quilala","given":"Efren"},{"family":"Beaver","given":"Dalian"},{"family":"Bagwan","given":"Izhar"},{"family":"Whyndham","given":"Dawn"},{"family":"Thway","given":"Khin"},{"family":"Hubank","given":"Michael"},{"family":"Shipley","given":"Janet"}],"accessed":{"date-parts":[["2026",4,27]]},"issued":{"date-parts":[["2026",2,24]]}}}],"schema":"https://github.com/citation-style-language/schema/raw/master/csl-citation.json"} </w:instrText>
      </w:r>
      <w:r>
        <w:rPr>
          <w:rFonts w:ascii="Times New Roman" w:eastAsia="Times New Roman" w:hAnsi="Times New Roman" w:cs="Times New Roman"/>
          <w:sz w:val="24"/>
          <w:szCs w:val="24"/>
          <w:lang w:val="en-GB"/>
        </w:rPr>
        <w:fldChar w:fldCharType="separate"/>
      </w:r>
      <w:r w:rsidRPr="00874CD2">
        <w:rPr>
          <w:sz w:val="24"/>
          <w:lang w:val="en-GB"/>
        </w:rPr>
        <w:t>(34)</w:t>
      </w:r>
      <w:r>
        <w:rPr>
          <w:rFonts w:ascii="Times New Roman" w:eastAsia="Times New Roman" w:hAnsi="Times New Roman" w:cs="Times New Roman"/>
          <w:sz w:val="24"/>
          <w:szCs w:val="24"/>
          <w:lang w:val="en-GB"/>
        </w:rPr>
        <w:fldChar w:fldCharType="end"/>
      </w:r>
      <w:r w:rsidR="00F71643" w:rsidRPr="00F71643">
        <w:rPr>
          <w:rFonts w:ascii="Times New Roman" w:eastAsia="Times New Roman" w:hAnsi="Times New Roman" w:cs="Times New Roman"/>
          <w:sz w:val="24"/>
          <w:szCs w:val="24"/>
          <w:lang w:val="en-GB"/>
        </w:rPr>
        <w:t>.</w:t>
      </w:r>
      <w:r>
        <w:rPr>
          <w:rFonts w:ascii="Times New Roman" w:eastAsia="Times New Roman" w:hAnsi="Times New Roman" w:cs="Times New Roman"/>
          <w:sz w:val="24"/>
          <w:szCs w:val="24"/>
          <w:lang w:val="en-GB"/>
        </w:rPr>
        <w:t xml:space="preserve"> </w:t>
      </w:r>
      <w:r w:rsidR="00C9281B" w:rsidRPr="00C16358">
        <w:rPr>
          <w:rFonts w:ascii="Times New Roman" w:eastAsia="Times New Roman" w:hAnsi="Times New Roman" w:cs="Times New Roman"/>
          <w:sz w:val="24"/>
          <w:szCs w:val="24"/>
        </w:rPr>
        <w:t xml:space="preserve">An example of an artificial intelligence workflow for </w:t>
      </w:r>
      <w:proofErr w:type="spellStart"/>
      <w:r w:rsidR="00C9281B" w:rsidRPr="00C16358">
        <w:rPr>
          <w:rFonts w:ascii="Times New Roman" w:eastAsia="Times New Roman" w:hAnsi="Times New Roman" w:cs="Times New Roman"/>
          <w:sz w:val="24"/>
          <w:szCs w:val="24"/>
        </w:rPr>
        <w:t>tumour</w:t>
      </w:r>
      <w:proofErr w:type="spellEnd"/>
      <w:r w:rsidR="00C9281B" w:rsidRPr="00C16358">
        <w:rPr>
          <w:rFonts w:ascii="Times New Roman" w:eastAsia="Times New Roman" w:hAnsi="Times New Roman" w:cs="Times New Roman"/>
          <w:sz w:val="24"/>
          <w:szCs w:val="24"/>
        </w:rPr>
        <w:t xml:space="preserve"> detection and tissue classification is shown in Figure 2.</w:t>
      </w:r>
    </w:p>
    <w:p w14:paraId="4D90B6A4" w14:textId="3C632E3A" w:rsidR="00A56A90" w:rsidRPr="00C16358" w:rsidRDefault="00706132">
      <w:pPr>
        <w:pBdr>
          <w:top w:val="nil"/>
          <w:left w:val="nil"/>
          <w:bottom w:val="nil"/>
          <w:right w:val="nil"/>
          <w:between w:val="nil"/>
        </w:pBdr>
        <w:spacing w:line="240" w:lineRule="auto"/>
        <w:rPr>
          <w:rFonts w:ascii="Times New Roman" w:eastAsia="Times New Roman" w:hAnsi="Times New Roman" w:cs="Times New Roman"/>
          <w:b/>
          <w:bCs/>
          <w:color w:val="000000"/>
          <w:sz w:val="24"/>
          <w:szCs w:val="24"/>
        </w:rPr>
      </w:pPr>
      <w:r w:rsidRPr="00C16358">
        <w:rPr>
          <w:rFonts w:ascii="Times New Roman" w:eastAsia="Times New Roman" w:hAnsi="Times New Roman" w:cs="Times New Roman"/>
          <w:noProof/>
          <w:color w:val="000000"/>
          <w:sz w:val="24"/>
          <w:szCs w:val="24"/>
        </w:rPr>
        <w:lastRenderedPageBreak/>
        <w:drawing>
          <wp:inline distT="0" distB="0" distL="0" distR="0" wp14:anchorId="43F1294F" wp14:editId="2312C72D">
            <wp:extent cx="4556760" cy="4480560"/>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4557234" cy="4481026"/>
                    </a:xfrm>
                    <a:prstGeom prst="rect">
                      <a:avLst/>
                    </a:prstGeom>
                    <a:ln/>
                  </pic:spPr>
                </pic:pic>
              </a:graphicData>
            </a:graphic>
          </wp:inline>
        </w:drawing>
      </w:r>
    </w:p>
    <w:p w14:paraId="43BB8BB8" w14:textId="4267142A" w:rsidR="00A56A90" w:rsidRPr="009E098C" w:rsidRDefault="00C9281B" w:rsidP="009E098C">
      <w:pPr>
        <w:spacing w:line="240" w:lineRule="auto"/>
        <w:rPr>
          <w:rFonts w:ascii="Times New Roman" w:eastAsia="Times New Roman" w:hAnsi="Times New Roman" w:cs="Times New Roman"/>
          <w:sz w:val="24"/>
          <w:szCs w:val="24"/>
        </w:rPr>
      </w:pPr>
      <w:r w:rsidRPr="009E098C">
        <w:rPr>
          <w:rFonts w:ascii="Times New Roman" w:eastAsia="Times New Roman" w:hAnsi="Times New Roman" w:cs="Times New Roman"/>
          <w:sz w:val="24"/>
          <w:szCs w:val="24"/>
        </w:rPr>
        <w:t xml:space="preserve">Figure 2. Workflow of an artificial intelligence model for </w:t>
      </w:r>
      <w:proofErr w:type="spellStart"/>
      <w:r w:rsidRPr="009E098C">
        <w:rPr>
          <w:rFonts w:ascii="Times New Roman" w:eastAsia="Times New Roman" w:hAnsi="Times New Roman" w:cs="Times New Roman"/>
          <w:sz w:val="24"/>
          <w:szCs w:val="24"/>
        </w:rPr>
        <w:t>tumour</w:t>
      </w:r>
      <w:proofErr w:type="spellEnd"/>
      <w:r w:rsidRPr="009E098C">
        <w:rPr>
          <w:rFonts w:ascii="Times New Roman" w:eastAsia="Times New Roman" w:hAnsi="Times New Roman" w:cs="Times New Roman"/>
          <w:sz w:val="24"/>
          <w:szCs w:val="24"/>
        </w:rPr>
        <w:t xml:space="preserve"> detection and tissue classification in histopathological images, including data acquisition, annotation, model training, and validation</w:t>
      </w:r>
      <w:r w:rsidR="00874CD2">
        <w:rPr>
          <w:rFonts w:ascii="Times New Roman" w:eastAsia="Times New Roman" w:hAnsi="Times New Roman" w:cs="Times New Roman"/>
          <w:sz w:val="24"/>
          <w:szCs w:val="24"/>
        </w:rPr>
        <w:fldChar w:fldCharType="begin"/>
      </w:r>
      <w:r w:rsidR="00874CD2">
        <w:rPr>
          <w:rFonts w:ascii="Times New Roman" w:eastAsia="Times New Roman" w:hAnsi="Times New Roman" w:cs="Times New Roman"/>
          <w:sz w:val="24"/>
          <w:szCs w:val="24"/>
        </w:rPr>
        <w:instrText xml:space="preserve"> ADDIN ZOTERO_ITEM CSL_CITATION {"citationID":"H7uo95vA","properties":{"unsorted":false,"formattedCitation":"(35)","plainCitation":"(35)","noteIndex":0},"citationItems":[{"id":2080,"uris":["http://zotero.org/users/17156871/items/5U7HSYQY"],"itemData":{"id":2080,"type":"webpage","title":"Artificial Intelligence–Based Tool for Tumor Detection and Quantitative Tissue Analysis in Colorectal Specimens - Modern Pathology","URL":"https://www.modernpathology.org/article/S0893-3952%2823%2900232-6/fulltext","accessed":{"date-parts":[["2026",4,27]]}}}],"schema":"https://github.com/citation-style-language/schema/raw/master/csl-citation.json"} </w:instrText>
      </w:r>
      <w:r w:rsidR="00874CD2">
        <w:rPr>
          <w:rFonts w:ascii="Times New Roman" w:eastAsia="Times New Roman" w:hAnsi="Times New Roman" w:cs="Times New Roman"/>
          <w:sz w:val="24"/>
          <w:szCs w:val="24"/>
        </w:rPr>
        <w:fldChar w:fldCharType="separate"/>
      </w:r>
      <w:r w:rsidR="00874CD2" w:rsidRPr="00874CD2">
        <w:rPr>
          <w:sz w:val="24"/>
        </w:rPr>
        <w:t>(35)</w:t>
      </w:r>
      <w:r w:rsidR="00874CD2">
        <w:rPr>
          <w:rFonts w:ascii="Times New Roman" w:eastAsia="Times New Roman" w:hAnsi="Times New Roman" w:cs="Times New Roman"/>
          <w:sz w:val="24"/>
          <w:szCs w:val="24"/>
        </w:rPr>
        <w:fldChar w:fldCharType="end"/>
      </w:r>
      <w:r w:rsidRPr="009E098C">
        <w:rPr>
          <w:rFonts w:ascii="Times New Roman" w:eastAsia="Times New Roman" w:hAnsi="Times New Roman" w:cs="Times New Roman"/>
          <w:sz w:val="24"/>
          <w:szCs w:val="24"/>
        </w:rPr>
        <w:t>.</w:t>
      </w:r>
    </w:p>
    <w:p w14:paraId="0CEBD907" w14:textId="77777777" w:rsidR="00A56A90" w:rsidRDefault="00C9281B">
      <w:pPr>
        <w:rPr>
          <w:rFonts w:ascii="Times New Roman" w:eastAsia="Times New Roman" w:hAnsi="Times New Roman" w:cs="Times New Roman"/>
          <w:b/>
          <w:bCs/>
          <w:sz w:val="24"/>
          <w:szCs w:val="24"/>
        </w:rPr>
      </w:pPr>
      <w:proofErr w:type="spellStart"/>
      <w:r w:rsidRPr="00C16358">
        <w:rPr>
          <w:rFonts w:ascii="Times New Roman" w:eastAsia="Times New Roman" w:hAnsi="Times New Roman" w:cs="Times New Roman"/>
          <w:b/>
          <w:bCs/>
          <w:sz w:val="24"/>
          <w:szCs w:val="24"/>
        </w:rPr>
        <w:t>Tumour</w:t>
      </w:r>
      <w:proofErr w:type="spellEnd"/>
      <w:r w:rsidRPr="00C16358">
        <w:rPr>
          <w:rFonts w:ascii="Times New Roman" w:eastAsia="Times New Roman" w:hAnsi="Times New Roman" w:cs="Times New Roman"/>
          <w:b/>
          <w:bCs/>
          <w:sz w:val="24"/>
          <w:szCs w:val="24"/>
        </w:rPr>
        <w:t xml:space="preserve"> Grading and Proliferation Index Assessment</w:t>
      </w:r>
    </w:p>
    <w:p w14:paraId="732B35E6" w14:textId="47039EF5" w:rsidR="00F71643" w:rsidRPr="00F71643" w:rsidRDefault="00F71643" w:rsidP="00F71643">
      <w:pPr>
        <w:spacing w:line="240" w:lineRule="auto"/>
        <w:rPr>
          <w:rFonts w:ascii="Times New Roman" w:eastAsia="Times New Roman" w:hAnsi="Times New Roman" w:cs="Times New Roman"/>
          <w:sz w:val="24"/>
          <w:szCs w:val="24"/>
        </w:rPr>
      </w:pPr>
      <w:r w:rsidRPr="00F71643">
        <w:rPr>
          <w:rFonts w:ascii="Times New Roman" w:eastAsia="Times New Roman" w:hAnsi="Times New Roman" w:cs="Times New Roman"/>
          <w:sz w:val="24"/>
          <w:szCs w:val="24"/>
        </w:rPr>
        <w:t xml:space="preserve">K-67 is a marker that measures the degree of cell division of cancer cells, and is important in grading </w:t>
      </w:r>
      <w:proofErr w:type="spellStart"/>
      <w:r w:rsidRPr="00F71643">
        <w:rPr>
          <w:rFonts w:ascii="Times New Roman" w:eastAsia="Times New Roman" w:hAnsi="Times New Roman" w:cs="Times New Roman"/>
          <w:sz w:val="24"/>
          <w:szCs w:val="24"/>
        </w:rPr>
        <w:t>tumours</w:t>
      </w:r>
      <w:proofErr w:type="spellEnd"/>
      <w:r w:rsidRPr="00F71643">
        <w:rPr>
          <w:rFonts w:ascii="Times New Roman" w:eastAsia="Times New Roman" w:hAnsi="Times New Roman" w:cs="Times New Roman"/>
          <w:sz w:val="24"/>
          <w:szCs w:val="24"/>
        </w:rPr>
        <w:t xml:space="preserve">, such as neuroendocrine </w:t>
      </w:r>
      <w:proofErr w:type="spellStart"/>
      <w:r w:rsidRPr="00F71643">
        <w:rPr>
          <w:rFonts w:ascii="Times New Roman" w:eastAsia="Times New Roman" w:hAnsi="Times New Roman" w:cs="Times New Roman"/>
          <w:sz w:val="24"/>
          <w:szCs w:val="24"/>
        </w:rPr>
        <w:t>tumours</w:t>
      </w:r>
      <w:proofErr w:type="spellEnd"/>
      <w:r w:rsidRPr="00F71643">
        <w:rPr>
          <w:rFonts w:ascii="Times New Roman" w:eastAsia="Times New Roman" w:hAnsi="Times New Roman" w:cs="Times New Roman"/>
          <w:sz w:val="24"/>
          <w:szCs w:val="24"/>
        </w:rPr>
        <w:t xml:space="preserve">. This marker is related to the presence of a protein known as Ki-67 in the nucleus of cells that are actively engaged in the cell cycle (i.e., proliferating). As such, Ki-67 is used as a surrogate for </w:t>
      </w:r>
      <w:proofErr w:type="spellStart"/>
      <w:r w:rsidRPr="00F71643">
        <w:rPr>
          <w:rFonts w:ascii="Times New Roman" w:eastAsia="Times New Roman" w:hAnsi="Times New Roman" w:cs="Times New Roman"/>
          <w:sz w:val="24"/>
          <w:szCs w:val="24"/>
        </w:rPr>
        <w:t>tumour</w:t>
      </w:r>
      <w:proofErr w:type="spellEnd"/>
      <w:r w:rsidRPr="00F71643">
        <w:rPr>
          <w:rFonts w:ascii="Times New Roman" w:eastAsia="Times New Roman" w:hAnsi="Times New Roman" w:cs="Times New Roman"/>
          <w:sz w:val="24"/>
          <w:szCs w:val="24"/>
        </w:rPr>
        <w:t xml:space="preserve"> growth and aggressiveness</w:t>
      </w:r>
      <w:r w:rsidR="00874CD2">
        <w:rPr>
          <w:rFonts w:ascii="Times New Roman" w:eastAsia="Times New Roman" w:hAnsi="Times New Roman" w:cs="Times New Roman"/>
          <w:sz w:val="24"/>
          <w:szCs w:val="24"/>
        </w:rPr>
        <w:fldChar w:fldCharType="begin"/>
      </w:r>
      <w:r w:rsidR="00874CD2">
        <w:rPr>
          <w:rFonts w:ascii="Times New Roman" w:eastAsia="Times New Roman" w:hAnsi="Times New Roman" w:cs="Times New Roman"/>
          <w:sz w:val="24"/>
          <w:szCs w:val="24"/>
        </w:rPr>
        <w:instrText xml:space="preserve"> ADDIN ZOTERO_ITEM CSL_CITATION {"citationID":"ZJzjuIEH","properties":{"unsorted":false,"formattedCitation":"(36)","plainCitation":"(36)","noteIndex":0},"citationItems":[{"id":2082,"uris":["http://zotero.org/users/17156871/items/Q2APC2UQ"],"itemData":{"id":2082,"type":"article-journal","abstract":"The introduction of Ki67 immunohistochemistry in the work-up of neuroendocrine neoplasms (NENs) has opened a new approach for their diagnosis and prognostic evaluation. Since the first demonstration of the prognostic role of Ki67 proliferative index in pancreatic NENs in 1996, several studies have been performed to explore its prognostic, diagnostic, and predictive role in other neuroendocrine and endocrine neoplasms. A large amount of information is now available and published results globally indicate that Ki67 proliferative index is useful to this scope, although some differences exist in relation to tumor site and type. In gut and pancreatic NENs, the Ki67 proliferative index has a well-documented and accepted diagnostic and prognostic role and its evaluation is mandatory in their diagnostic work-up. In the lung, the Ki67 index is recommended for the diagnosis of NENs on biopsy specimens, but its diagnostic role in surgical specimens still remains to be officially accepted, although its prognostic role is now well documented. In other organs, such as the pituitary, parathyroid, thyroid (follicular cell-derived neoplasms), and adrenal medulla, the Ki67 index does not play a diagnostic role and its prognostic value still remains a controversial issue. In medullary thyroid carcinoma, the Ki67 labelling index is used to define the tumor grade together with other morphological parameters, while in the adrenal cortical carcinoma, it is useful to select patients to treated with mitotane therapy. In the present review, the most important information on the diagnostic, prognostic, and predictive role of Ki67 proliferative index is presented discussing the current knowledge. In addition, technical issues related to the evaluation of Ki67 proliferative index and the future perspectives of the application of Ki67 immunostaining in endocrine and neuroendocrine neoplasms is discussed.","container-title":"Endocrine Pathology","DOI":"10.1007/s12022-023-09755-3","ISSN":"1046-3976","issue":"1","journalAbbreviation":"Endocr Pathol","page":"79-97","PMID":"36797453","PMCID":"PMC10011307","source":"PubMed Central","title":"Diagnostic, Prognostic, and Predictive Role of Ki67 Proliferative Index in Neuroendocrine and Endocrine Neoplasms: Past, Present, and Future","title-short":"Diagnostic, Prognostic, and Predictive Role of Ki67 Proliferative Index in Neuroendocrine and Endocrine Neoplasms","URL":"https://pmc.ncbi.nlm.nih.gov/articles/PMC10011307/","volume":"34","author":[{"family":"La Rosa","given":"Stefano"}],"accessed":{"date-parts":[["2026",4,27]]},"issued":{"date-parts":[["2023"]]}}}],"schema":"https://github.com/citation-style-language/schema/raw/master/csl-citation.json"} </w:instrText>
      </w:r>
      <w:r w:rsidR="00874CD2">
        <w:rPr>
          <w:rFonts w:ascii="Times New Roman" w:eastAsia="Times New Roman" w:hAnsi="Times New Roman" w:cs="Times New Roman"/>
          <w:sz w:val="24"/>
          <w:szCs w:val="24"/>
        </w:rPr>
        <w:fldChar w:fldCharType="separate"/>
      </w:r>
      <w:r w:rsidR="00874CD2" w:rsidRPr="00874CD2">
        <w:rPr>
          <w:sz w:val="24"/>
        </w:rPr>
        <w:t>(36)</w:t>
      </w:r>
      <w:r w:rsidR="00874CD2">
        <w:rPr>
          <w:rFonts w:ascii="Times New Roman" w:eastAsia="Times New Roman" w:hAnsi="Times New Roman" w:cs="Times New Roman"/>
          <w:sz w:val="24"/>
          <w:szCs w:val="24"/>
        </w:rPr>
        <w:fldChar w:fldCharType="end"/>
      </w:r>
      <w:r w:rsidRPr="00F71643">
        <w:rPr>
          <w:rFonts w:ascii="Times New Roman" w:eastAsia="Times New Roman" w:hAnsi="Times New Roman" w:cs="Times New Roman"/>
          <w:sz w:val="24"/>
          <w:szCs w:val="24"/>
        </w:rPr>
        <w:t>.</w:t>
      </w:r>
      <w:r w:rsidR="00057F6A">
        <w:rPr>
          <w:rFonts w:ascii="Times New Roman" w:eastAsia="Times New Roman" w:hAnsi="Times New Roman" w:cs="Times New Roman"/>
          <w:sz w:val="24"/>
          <w:szCs w:val="24"/>
        </w:rPr>
        <w:t xml:space="preserve"> It </w:t>
      </w:r>
      <w:r w:rsidRPr="00F71643">
        <w:rPr>
          <w:rFonts w:ascii="Times New Roman" w:eastAsia="Times New Roman" w:hAnsi="Times New Roman" w:cs="Times New Roman"/>
          <w:sz w:val="24"/>
          <w:szCs w:val="24"/>
        </w:rPr>
        <w:t>is measured using a technique called immunohistochemistry (IHC). A sample from a biopsy or surgical procedure is first subjected to routine histopathological preparation (fixation, embedding, sectioning and slide mounting)</w:t>
      </w:r>
      <w:r w:rsidR="00874CD2">
        <w:rPr>
          <w:rFonts w:ascii="Times New Roman" w:eastAsia="Times New Roman" w:hAnsi="Times New Roman" w:cs="Times New Roman"/>
          <w:sz w:val="24"/>
          <w:szCs w:val="24"/>
        </w:rPr>
        <w:fldChar w:fldCharType="begin"/>
      </w:r>
      <w:r w:rsidR="00874CD2">
        <w:rPr>
          <w:rFonts w:ascii="Times New Roman" w:eastAsia="Times New Roman" w:hAnsi="Times New Roman" w:cs="Times New Roman"/>
          <w:sz w:val="24"/>
          <w:szCs w:val="24"/>
        </w:rPr>
        <w:instrText xml:space="preserve"> ADDIN ZOTERO_ITEM CSL_CITATION {"citationID":"6YORTpCy","properties":{"unsorted":false,"formattedCitation":"(37)","plainCitation":"(37)","noteIndex":0},"citationItems":[{"id":2085,"uris":["http://zotero.org/users/17156871/items/K4GBJQPT"],"itemData":{"id":2085,"type":"article-journal","abstract":"Ki67 immunohistochemistry (IHC), commonly used as a proliferation marker in breast cancer, has limited value for treatment decisions due to questionable analytical validity. The International Ki67 in Breast Cancer Working Group (IKWG) consensus meeting, held in October 2019, assessed the current evidence for Ki67 IHC analytical validity and clinical utility in breast cancer, including the series of scoring studies the IKWG conducted on centrally stained tissues. Consensus observations and recommendations are: 1) as for estrogen receptor and HER2 testing, preanalytical handling considerations are critical; 2) a standardized visual scoring method has been established and is recommended for adoption; 3) participation in and evaluation of quality assurance and quality control programs is recommended to maintain analytical validity; and 4) the IKWG accepted that Ki67 IHC as a prognostic marker in breast cancer has clinical validity but concluded that clinical utility is evident only for prognosis estimation in anatomically favorable estrogen receptor–positive and HER2-negative patients to identify those who do not need adjuvant chemotherapy. In this T1-2, N0-1 patient group, the IKWG consensus is that Ki67 5% or less, or 30% or more, can be used to estimate prognosis. In conclusion, analytical validity of Ki67 IHC can be reached with careful attention to preanalytical issues and calibrated standardized visual scoring. Currently, clinical utility of Ki67 IHC in breast cancer care remains limited to prognosis assessment in stage I or II breast cancer. Further development of automated scoring might help to overcome some current limitations.","container-title":"JNCI Journal of the National Cancer Institute","DOI":"10.1093/jnci/djaa201","ISSN":"0027-8874","issue":"7","journalAbbreviation":"J Natl Cancer Inst","page":"808-819","PMID":"33369635","PMCID":"PMC8487652","source":"PubMed Central","title":"Assessment of Ki67 in Breast Cancer: Updated Recommendations From the International Ki67 in Breast Cancer Working Group","title-short":"Assessment of Ki67 in Breast Cancer","URL":"https://pmc.ncbi.nlm.nih.gov/articles/PMC8487652/","volume":"113","author":[{"family":"Nielsen","given":"Torsten O"},{"family":"Leung","given":"Samuel C. Y"},{"family":"Rimm","given":"David L"},{"family":"Dodson","given":"Andrew"},{"family":"Acs","given":"Balazs"},{"family":"Badve","given":"Sunil"},{"family":"Denkert","given":"Carsten"},{"family":"Ellis","given":"Matthew J"},{"family":"Fineberg","given":"Susan"},{"family":"Flowers","given":"Margaret"},{"family":"Kreipe","given":"Hans H"},{"family":"Laenkholm","given":"Anne-Vibeke"},{"family":"Pan","given":"Hongchao"},{"family":"Penault-Llorca","given":"Frédérique M"},{"family":"Polley","given":"Mei-Yin"},{"family":"Salgado","given":"Roberto"},{"family":"Smith","given":"Ian E"},{"family":"Sugie","given":"Tomoharu"},{"family":"Bartlett","given":"John M. S"},{"family":"McShane","given":"Lisa M"},{"family":"Dowsett","given":"Mitch"},{"family":"Hayes","given":"Daniel F"}],"accessed":{"date-parts":[["2026",4,27]]},"issued":{"date-parts":[["2020",12,28]]}}}],"schema":"https://github.com/citation-style-language/schema/raw/master/csl-citation.json"} </w:instrText>
      </w:r>
      <w:r w:rsidR="00874CD2">
        <w:rPr>
          <w:rFonts w:ascii="Times New Roman" w:eastAsia="Times New Roman" w:hAnsi="Times New Roman" w:cs="Times New Roman"/>
          <w:sz w:val="24"/>
          <w:szCs w:val="24"/>
        </w:rPr>
        <w:fldChar w:fldCharType="separate"/>
      </w:r>
      <w:r w:rsidR="00874CD2" w:rsidRPr="00874CD2">
        <w:rPr>
          <w:sz w:val="24"/>
        </w:rPr>
        <w:t>(37)</w:t>
      </w:r>
      <w:r w:rsidR="00874CD2">
        <w:rPr>
          <w:rFonts w:ascii="Times New Roman" w:eastAsia="Times New Roman" w:hAnsi="Times New Roman" w:cs="Times New Roman"/>
          <w:sz w:val="24"/>
          <w:szCs w:val="24"/>
        </w:rPr>
        <w:fldChar w:fldCharType="end"/>
      </w:r>
      <w:r w:rsidRPr="00F71643">
        <w:rPr>
          <w:rFonts w:ascii="Times New Roman" w:eastAsia="Times New Roman" w:hAnsi="Times New Roman" w:cs="Times New Roman"/>
          <w:sz w:val="24"/>
          <w:szCs w:val="24"/>
        </w:rPr>
        <w:t xml:space="preserve">. The tissue is then stained with an antibody that </w:t>
      </w:r>
      <w:proofErr w:type="spellStart"/>
      <w:r w:rsidRPr="00F71643">
        <w:rPr>
          <w:rFonts w:ascii="Times New Roman" w:eastAsia="Times New Roman" w:hAnsi="Times New Roman" w:cs="Times New Roman"/>
          <w:sz w:val="24"/>
          <w:szCs w:val="24"/>
        </w:rPr>
        <w:t>recognises</w:t>
      </w:r>
      <w:proofErr w:type="spellEnd"/>
      <w:r w:rsidRPr="00F71643">
        <w:rPr>
          <w:rFonts w:ascii="Times New Roman" w:eastAsia="Times New Roman" w:hAnsi="Times New Roman" w:cs="Times New Roman"/>
          <w:sz w:val="24"/>
          <w:szCs w:val="24"/>
        </w:rPr>
        <w:t xml:space="preserve"> the Ki-67 protein. This antibody results in a stain (usually brown) in the nuclei of proliferating cells. This results in the staining of </w:t>
      </w:r>
      <w:proofErr w:type="spellStart"/>
      <w:r w:rsidRPr="00F71643">
        <w:rPr>
          <w:rFonts w:ascii="Times New Roman" w:eastAsia="Times New Roman" w:hAnsi="Times New Roman" w:cs="Times New Roman"/>
          <w:sz w:val="24"/>
          <w:szCs w:val="24"/>
        </w:rPr>
        <w:t>tumour</w:t>
      </w:r>
      <w:proofErr w:type="spellEnd"/>
      <w:r w:rsidRPr="00F71643">
        <w:rPr>
          <w:rFonts w:ascii="Times New Roman" w:eastAsia="Times New Roman" w:hAnsi="Times New Roman" w:cs="Times New Roman"/>
          <w:sz w:val="24"/>
          <w:szCs w:val="24"/>
        </w:rPr>
        <w:t xml:space="preserve"> cells undergoing proliferation, while those that are not proliferating are not stained</w:t>
      </w:r>
      <w:r w:rsidR="00874CD2">
        <w:rPr>
          <w:rFonts w:ascii="Times New Roman" w:eastAsia="Times New Roman" w:hAnsi="Times New Roman" w:cs="Times New Roman"/>
          <w:sz w:val="24"/>
          <w:szCs w:val="24"/>
        </w:rPr>
        <w:fldChar w:fldCharType="begin"/>
      </w:r>
      <w:r w:rsidR="00874CD2">
        <w:rPr>
          <w:rFonts w:ascii="Times New Roman" w:eastAsia="Times New Roman" w:hAnsi="Times New Roman" w:cs="Times New Roman"/>
          <w:sz w:val="24"/>
          <w:szCs w:val="24"/>
        </w:rPr>
        <w:instrText xml:space="preserve"> ADDIN ZOTERO_ITEM CSL_CITATION {"citationID":"gU14EhF6","properties":{"unsorted":false,"formattedCitation":"(38)","plainCitation":"(38)","noteIndex":0},"citationItems":[{"id":2088,"uris":["http://zotero.org/users/17156871/items/DHD74ZWM"],"itemData":{"id":2088,"type":"article-journal","abstract":"Ki-67 protein has been widely used as a proliferation marker for human tumor cells for decades. In recent studies, multiple molecular functions of this large protein have become better understood. Ki-67 has roles in both interphase and mitotic cells, and its cellular distribution dramatically changes during cell cycle progression. These localizations correlate with distinct functions. For example, during interphase Ki-67 is required for normal cellular distribution of heterochromatin antigens and for the nucleolar association of heterochromatin. During mitosis, Ki-67 is essential for formation of the perichromosomal layer (PCL), a ribonucleoprotein sheath coating the condensed chromosomes. In this structure, Ki-67 acts to prevent aggregation of mitotic chromosomes. Here, we present an overview of functional roles of Ki-67 across the cell cycle and also describe recent experiments that clarify its role in regulating cell cycle progression in human cells.","container-title":"Chromosoma","DOI":"10.1007/s00412-018-0659-8","ISSN":"0009-5915","issue":"2","journalAbbreviation":"Chromosoma","page":"175-186","PMID":"29322240","PMCID":"PMC5945335","source":"PubMed Central","title":"Ki-67: more than a proliferation marker","title-short":"Ki-67","URL":"https://pmc.ncbi.nlm.nih.gov/articles/PMC5945335/","volume":"127","author":[{"family":"Sun","given":"Xiaoming"},{"family":"Kaufman","given":"Paul D."}],"accessed":{"date-parts":[["2026",4,27]]},"issued":{"date-parts":[["2018",6]]}}}],"schema":"https://github.com/citation-style-language/schema/raw/master/csl-citation.json"} </w:instrText>
      </w:r>
      <w:r w:rsidR="00874CD2">
        <w:rPr>
          <w:rFonts w:ascii="Times New Roman" w:eastAsia="Times New Roman" w:hAnsi="Times New Roman" w:cs="Times New Roman"/>
          <w:sz w:val="24"/>
          <w:szCs w:val="24"/>
        </w:rPr>
        <w:fldChar w:fldCharType="separate"/>
      </w:r>
      <w:r w:rsidR="00874CD2" w:rsidRPr="00874CD2">
        <w:rPr>
          <w:sz w:val="24"/>
        </w:rPr>
        <w:t>(38)</w:t>
      </w:r>
      <w:r w:rsidR="00874CD2">
        <w:rPr>
          <w:rFonts w:ascii="Times New Roman" w:eastAsia="Times New Roman" w:hAnsi="Times New Roman" w:cs="Times New Roman"/>
          <w:sz w:val="24"/>
          <w:szCs w:val="24"/>
        </w:rPr>
        <w:fldChar w:fldCharType="end"/>
      </w:r>
      <w:r w:rsidRPr="00F71643">
        <w:rPr>
          <w:rFonts w:ascii="Times New Roman" w:eastAsia="Times New Roman" w:hAnsi="Times New Roman" w:cs="Times New Roman"/>
          <w:sz w:val="24"/>
          <w:szCs w:val="24"/>
        </w:rPr>
        <w:t>.</w:t>
      </w:r>
    </w:p>
    <w:p w14:paraId="26EC8B88" w14:textId="4000438F" w:rsidR="00A56A90" w:rsidRPr="009E098C" w:rsidRDefault="00F71643" w:rsidP="009E098C">
      <w:pPr>
        <w:spacing w:line="240" w:lineRule="auto"/>
        <w:rPr>
          <w:rFonts w:ascii="Times New Roman" w:eastAsia="Times New Roman" w:hAnsi="Times New Roman" w:cs="Times New Roman"/>
          <w:sz w:val="24"/>
          <w:szCs w:val="24"/>
        </w:rPr>
      </w:pPr>
      <w:r w:rsidRPr="00F71643">
        <w:rPr>
          <w:rFonts w:ascii="Times New Roman" w:eastAsia="Times New Roman" w:hAnsi="Times New Roman" w:cs="Times New Roman"/>
          <w:sz w:val="24"/>
          <w:szCs w:val="24"/>
        </w:rPr>
        <w:t xml:space="preserve">The Ki-67 index is then calculated by counting the number of positively stained </w:t>
      </w:r>
      <w:proofErr w:type="spellStart"/>
      <w:r w:rsidRPr="00F71643">
        <w:rPr>
          <w:rFonts w:ascii="Times New Roman" w:eastAsia="Times New Roman" w:hAnsi="Times New Roman" w:cs="Times New Roman"/>
          <w:sz w:val="24"/>
          <w:szCs w:val="24"/>
        </w:rPr>
        <w:t>tumour</w:t>
      </w:r>
      <w:proofErr w:type="spellEnd"/>
      <w:r w:rsidRPr="00F71643">
        <w:rPr>
          <w:rFonts w:ascii="Times New Roman" w:eastAsia="Times New Roman" w:hAnsi="Times New Roman" w:cs="Times New Roman"/>
          <w:sz w:val="24"/>
          <w:szCs w:val="24"/>
        </w:rPr>
        <w:t xml:space="preserve"> cells as a percentage of the total number of </w:t>
      </w:r>
      <w:proofErr w:type="spellStart"/>
      <w:r w:rsidRPr="00F71643">
        <w:rPr>
          <w:rFonts w:ascii="Times New Roman" w:eastAsia="Times New Roman" w:hAnsi="Times New Roman" w:cs="Times New Roman"/>
          <w:sz w:val="24"/>
          <w:szCs w:val="24"/>
        </w:rPr>
        <w:t>tumour</w:t>
      </w:r>
      <w:proofErr w:type="spellEnd"/>
      <w:r w:rsidRPr="00F71643">
        <w:rPr>
          <w:rFonts w:ascii="Times New Roman" w:eastAsia="Times New Roman" w:hAnsi="Times New Roman" w:cs="Times New Roman"/>
          <w:sz w:val="24"/>
          <w:szCs w:val="24"/>
        </w:rPr>
        <w:t xml:space="preserve"> cells counted. If 30 of 100 </w:t>
      </w:r>
      <w:proofErr w:type="spellStart"/>
      <w:r w:rsidRPr="00F71643">
        <w:rPr>
          <w:rFonts w:ascii="Times New Roman" w:eastAsia="Times New Roman" w:hAnsi="Times New Roman" w:cs="Times New Roman"/>
          <w:sz w:val="24"/>
          <w:szCs w:val="24"/>
        </w:rPr>
        <w:t>tumour</w:t>
      </w:r>
      <w:proofErr w:type="spellEnd"/>
      <w:r w:rsidRPr="00F71643">
        <w:rPr>
          <w:rFonts w:ascii="Times New Roman" w:eastAsia="Times New Roman" w:hAnsi="Times New Roman" w:cs="Times New Roman"/>
          <w:sz w:val="24"/>
          <w:szCs w:val="24"/>
        </w:rPr>
        <w:t xml:space="preserve"> cells display nuclear staining, for instance, the Ki-67 index is 30%</w:t>
      </w:r>
      <w:r w:rsidR="00874CD2">
        <w:rPr>
          <w:rFonts w:ascii="Times New Roman" w:eastAsia="Times New Roman" w:hAnsi="Times New Roman" w:cs="Times New Roman"/>
          <w:sz w:val="24"/>
          <w:szCs w:val="24"/>
        </w:rPr>
        <w:fldChar w:fldCharType="begin"/>
      </w:r>
      <w:r w:rsidR="00874CD2">
        <w:rPr>
          <w:rFonts w:ascii="Times New Roman" w:eastAsia="Times New Roman" w:hAnsi="Times New Roman" w:cs="Times New Roman"/>
          <w:sz w:val="24"/>
          <w:szCs w:val="24"/>
        </w:rPr>
        <w:instrText xml:space="preserve"> ADDIN ZOTERO_ITEM CSL_CITATION {"citationID":"rM1ZikBZ","properties":{"unsorted":false,"formattedCitation":"(39)","plainCitation":"(39)","noteIndex":0},"citationItems":[{"id":2095,"uris":["http://zotero.org/users/17156871/items/2XXWR9XC"],"itemData":{"id":2095,"type":"article-journal","abstract":"Ki67 immunohistochemistry (IHC), commonly used as a proliferation marker in breast cancer, has limited value for treatment decisions due to questionable analytical validity. The International Ki67 in Breast Cancer Working Group (IKWG) consensus meeting, held in October 2019, assessed the current evidence for Ki67 IHC analytical validity and clinical utility in breast cancer, including the series of scoring studies the IKWG conducted on centrally stained tissues. Consensus observations and recommendations are: 1) as for estrogen receptor and HER2 testing, preanalytical handling considerations are critical; 2) a standardized visual scoring method has been established and is recommended for adoption; 3) participation in and evaluation of quality assurance and quality control programs is recommended to maintain analytical validity; and 4) the IKWG accepted that Ki67 IHC as a prognostic marker in breast cancer has clinical validity but concluded that clinical utility is evident only for prognosis estimation in anatomically favorable estrogen receptor–positive and HER2-negative patients to identify those who do not need adjuvant chemotherapy. In this T1-2, N0-1 patient group, the IKWG consensus is that Ki67 5% or less, or 30% or more, can be used to estimate prognosis. In conclusion, analytical validity of Ki67 IHC can be reached with careful attention to preanalytical issues and calibrated standardized visual scoring. Currently, clinical utility of Ki67 IHC in breast cancer care remains limited to prognosis assessment in stage I or II breast cancer. Further development of automated scoring might help to overcome some current limitations.","container-title":"JNCI Journal of the National Cancer Institute","DOI":"10.1093/jnci/djaa201","ISSN":"0027-8874","issue":"7","journalAbbreviation":"J Natl Cancer Inst","page":"808-819","PMID":"33369635","PMCID":"PMC8487652","source":"PubMed Central","title":"Assessment of Ki67 in Breast Cancer: Updated Recommendations From the International Ki67 in Breast Cancer Working Group","title-short":"Assessment of Ki67 in Breast Cancer","URL":"https://pmc.ncbi.nlm.nih.gov/articles/PMC8487652/","volume":"113","author":[{"family":"Nielsen","given":"Torsten O"},{"family":"Leung","given":"Samuel C. Y"},{"family":"Rimm","given":"David L"},{"family":"Dodson","given":"Andrew"},{"family":"Acs","given":"Balazs"},{"family":"Badve","given":"Sunil"},{"family":"Denkert","given":"Carsten"},{"family":"Ellis","given":"Matthew J"},{"family":"Fineberg","given":"Susan"},{"family":"Flowers","given":"Margaret"},{"family":"Kreipe","given":"Hans H"},{"family":"Laenkholm","given":"Anne-Vibeke"},{"family":"Pan","given":"Hongchao"},{"family":"Penault-Llorca","given":"Frédérique M"},{"family":"Polley","given":"Mei-Yin"},{"family":"Salgado","given":"Roberto"},{"family":"Smith","given":"Ian E"},{"family":"Sugie","given":"Tomoharu"},{"family":"Bartlett","given":"John M. S"},{"family":"McShane","given":"Lisa M"},{"family":"Dowsett","given":"Mitch"},{"family":"Hayes","given":"Daniel F"}],"accessed":{"date-parts":[["2026",4,27]]},"issued":{"date-parts":[["2020",12,28]]}}}],"schema":"https://github.com/citation-style-language/schema/raw/master/csl-citation.json"} </w:instrText>
      </w:r>
      <w:r w:rsidR="00874CD2">
        <w:rPr>
          <w:rFonts w:ascii="Times New Roman" w:eastAsia="Times New Roman" w:hAnsi="Times New Roman" w:cs="Times New Roman"/>
          <w:sz w:val="24"/>
          <w:szCs w:val="24"/>
        </w:rPr>
        <w:fldChar w:fldCharType="separate"/>
      </w:r>
      <w:r w:rsidR="00874CD2" w:rsidRPr="00874CD2">
        <w:rPr>
          <w:sz w:val="24"/>
        </w:rPr>
        <w:t>(39)</w:t>
      </w:r>
      <w:r w:rsidR="00874CD2">
        <w:rPr>
          <w:rFonts w:ascii="Times New Roman" w:eastAsia="Times New Roman" w:hAnsi="Times New Roman" w:cs="Times New Roman"/>
          <w:sz w:val="24"/>
          <w:szCs w:val="24"/>
        </w:rPr>
        <w:fldChar w:fldCharType="end"/>
      </w:r>
      <w:r w:rsidRPr="00F71643">
        <w:rPr>
          <w:rFonts w:ascii="Times New Roman" w:eastAsia="Times New Roman" w:hAnsi="Times New Roman" w:cs="Times New Roman"/>
          <w:sz w:val="24"/>
          <w:szCs w:val="24"/>
        </w:rPr>
        <w:t xml:space="preserve">. This value is significant because it reflects </w:t>
      </w:r>
      <w:proofErr w:type="spellStart"/>
      <w:r w:rsidRPr="00F71643">
        <w:rPr>
          <w:rFonts w:ascii="Times New Roman" w:eastAsia="Times New Roman" w:hAnsi="Times New Roman" w:cs="Times New Roman"/>
          <w:sz w:val="24"/>
          <w:szCs w:val="24"/>
        </w:rPr>
        <w:t>tumour</w:t>
      </w:r>
      <w:proofErr w:type="spellEnd"/>
      <w:r w:rsidRPr="00F71643">
        <w:rPr>
          <w:rFonts w:ascii="Times New Roman" w:eastAsia="Times New Roman" w:hAnsi="Times New Roman" w:cs="Times New Roman"/>
          <w:sz w:val="24"/>
          <w:szCs w:val="24"/>
        </w:rPr>
        <w:t xml:space="preserve"> aggressiveness: low Ki-67 values usually correspond to slow-growing, low-grade </w:t>
      </w:r>
      <w:proofErr w:type="spellStart"/>
      <w:r w:rsidRPr="00F71643">
        <w:rPr>
          <w:rFonts w:ascii="Times New Roman" w:eastAsia="Times New Roman" w:hAnsi="Times New Roman" w:cs="Times New Roman"/>
          <w:sz w:val="24"/>
          <w:szCs w:val="24"/>
        </w:rPr>
        <w:t>tumours</w:t>
      </w:r>
      <w:proofErr w:type="spellEnd"/>
      <w:r w:rsidRPr="00F71643">
        <w:rPr>
          <w:rFonts w:ascii="Times New Roman" w:eastAsia="Times New Roman" w:hAnsi="Times New Roman" w:cs="Times New Roman"/>
          <w:sz w:val="24"/>
          <w:szCs w:val="24"/>
        </w:rPr>
        <w:t xml:space="preserve">, whereas high values reflect rapid </w:t>
      </w:r>
      <w:proofErr w:type="spellStart"/>
      <w:r w:rsidRPr="00F71643">
        <w:rPr>
          <w:rFonts w:ascii="Times New Roman" w:eastAsia="Times New Roman" w:hAnsi="Times New Roman" w:cs="Times New Roman"/>
          <w:sz w:val="24"/>
          <w:szCs w:val="24"/>
        </w:rPr>
        <w:t>tumour</w:t>
      </w:r>
      <w:proofErr w:type="spellEnd"/>
      <w:r w:rsidRPr="00F71643">
        <w:rPr>
          <w:rFonts w:ascii="Times New Roman" w:eastAsia="Times New Roman" w:hAnsi="Times New Roman" w:cs="Times New Roman"/>
          <w:sz w:val="24"/>
          <w:szCs w:val="24"/>
        </w:rPr>
        <w:t xml:space="preserve"> growth and aggressiveness. For example, in neuroendocrine </w:t>
      </w:r>
      <w:proofErr w:type="spellStart"/>
      <w:r w:rsidRPr="00F71643">
        <w:rPr>
          <w:rFonts w:ascii="Times New Roman" w:eastAsia="Times New Roman" w:hAnsi="Times New Roman" w:cs="Times New Roman"/>
          <w:sz w:val="24"/>
          <w:szCs w:val="24"/>
        </w:rPr>
        <w:t>tumours</w:t>
      </w:r>
      <w:proofErr w:type="spellEnd"/>
      <w:r w:rsidRPr="00F71643">
        <w:rPr>
          <w:rFonts w:ascii="Times New Roman" w:eastAsia="Times New Roman" w:hAnsi="Times New Roman" w:cs="Times New Roman"/>
          <w:sz w:val="24"/>
          <w:szCs w:val="24"/>
        </w:rPr>
        <w:t xml:space="preserve">, Ki-67 is used to grade </w:t>
      </w:r>
      <w:proofErr w:type="spellStart"/>
      <w:r w:rsidRPr="00F71643">
        <w:rPr>
          <w:rFonts w:ascii="Times New Roman" w:eastAsia="Times New Roman" w:hAnsi="Times New Roman" w:cs="Times New Roman"/>
          <w:sz w:val="24"/>
          <w:szCs w:val="24"/>
        </w:rPr>
        <w:t>tumours</w:t>
      </w:r>
      <w:proofErr w:type="spellEnd"/>
      <w:r w:rsidRPr="00F71643">
        <w:rPr>
          <w:rFonts w:ascii="Times New Roman" w:eastAsia="Times New Roman" w:hAnsi="Times New Roman" w:cs="Times New Roman"/>
          <w:sz w:val="24"/>
          <w:szCs w:val="24"/>
        </w:rPr>
        <w:t xml:space="preserve"> (G1, G2 and G3), which </w:t>
      </w:r>
      <w:r w:rsidRPr="00F71643">
        <w:rPr>
          <w:rFonts w:ascii="Times New Roman" w:eastAsia="Times New Roman" w:hAnsi="Times New Roman" w:cs="Times New Roman"/>
          <w:sz w:val="24"/>
          <w:szCs w:val="24"/>
        </w:rPr>
        <w:lastRenderedPageBreak/>
        <w:t>helps determine treatment options and outlook</w:t>
      </w:r>
      <w:r w:rsidR="00874CD2">
        <w:rPr>
          <w:rFonts w:ascii="Times New Roman" w:eastAsia="Times New Roman" w:hAnsi="Times New Roman" w:cs="Times New Roman"/>
          <w:sz w:val="24"/>
          <w:szCs w:val="24"/>
        </w:rPr>
        <w:fldChar w:fldCharType="begin"/>
      </w:r>
      <w:r w:rsidR="00873E5A">
        <w:rPr>
          <w:rFonts w:ascii="Times New Roman" w:eastAsia="Times New Roman" w:hAnsi="Times New Roman" w:cs="Times New Roman"/>
          <w:sz w:val="24"/>
          <w:szCs w:val="24"/>
        </w:rPr>
        <w:instrText xml:space="preserve"> ADDIN ZOTERO_ITEM CSL_CITATION {"citationID":"h4K7w2Nv","properties":{"unsorted":false,"formattedCitation":"(40)","plainCitation":"(40)","noteIndex":0},"citationItems":[{"id":2101,"uris":["http://zotero.org/users/17156871/items/H8ESFZ8R"],"itemData":{"id":2101,"type":"article-journal","abstract":"The introduction of Ki67 immunohistochemistry in the work-up of neuroendocrine neoplasms (NENs) has opened a new approach for their diagnosis and prognostic evaluation. Since the first demonstration of the prognostic role of Ki67 proliferative index in pancreatic NENs in 1996, several studies have been performed to explore its prognostic, diagnostic, and predictive role in other neuroendocrine and endocrine neoplasms. A large amount of information is now available and published results globally indicate that Ki67 proliferative index is useful to this scope, although some differences exist in relation to tumor site and type. In gut and pancreatic NENs, the Ki67 proliferative index has a well-documented and accepted diagnostic and prognostic role and its evaluation is mandatory in their diagnostic work-up. In the lung, the Ki67 index is recommended for the diagnosis of NENs on biopsy specimens, but its diagnostic role in surgical specimens still remains to be officially accepted, although its prognostic role is now well documented. In other organs, such as the pituitary, parathyroid, thyroid (follicular cell-derived neoplasms), and adrenal medulla, the Ki67 index does not play a diagnostic role and its prognostic value still remains a controversial issue. In medullary thyroid carcinoma, the Ki67 labelling index is used to define the tumor grade together with other morphological parameters, while in the adrenal cortical carcinoma, it is useful to select patients to treated with mitotane therapy. In the present review, the most important information on the diagnostic, prognostic, and predictive role of Ki67 proliferative index is presented discussing the current knowledge. In addition, technical issues related to the evaluation of Ki67 proliferative index and the future perspectives of the application of Ki67 immunostaining in endocrine and neuroendocrine neoplasms is discussed.","container-title":"Endocrine Pathology","DOI":"10.1007/s12022-023-09755-3","ISSN":"1046-3976","issue":"1","journalAbbreviation":"Endocr Pathol","page":"79-97","PMID":"36797453","PMCID":"PMC10011307","source":"PubMed Central","title":"Diagnostic, Prognostic, and Predictive Role of Ki67 Proliferative Index in Neuroendocrine and Endocrine Neoplasms: Past, Present, and Future","title-short":"Diagnostic, Prognostic, and Predictive Role of Ki67 Proliferative Index in Neuroendocrine and Endocrine Neoplasms","URL":"https://pmc.ncbi.nlm.nih.gov/articles/PMC10011307/","volume":"34","author":[{"family":"La Rosa","given":"Stefano"}],"accessed":{"date-parts":[["2026",4,27]]},"issued":{"date-parts":[["2023"]]}}}],"schema":"https://github.com/citation-style-language/schema/raw/master/csl-citation.json"} </w:instrText>
      </w:r>
      <w:r w:rsidR="00874CD2">
        <w:rPr>
          <w:rFonts w:ascii="Times New Roman" w:eastAsia="Times New Roman" w:hAnsi="Times New Roman" w:cs="Times New Roman"/>
          <w:sz w:val="24"/>
          <w:szCs w:val="24"/>
        </w:rPr>
        <w:fldChar w:fldCharType="separate"/>
      </w:r>
      <w:r w:rsidR="00873E5A" w:rsidRPr="00873E5A">
        <w:rPr>
          <w:sz w:val="24"/>
        </w:rPr>
        <w:t>(40)</w:t>
      </w:r>
      <w:r w:rsidR="00874CD2">
        <w:rPr>
          <w:rFonts w:ascii="Times New Roman" w:eastAsia="Times New Roman" w:hAnsi="Times New Roman" w:cs="Times New Roman"/>
          <w:sz w:val="24"/>
          <w:szCs w:val="24"/>
        </w:rPr>
        <w:fldChar w:fldCharType="end"/>
      </w:r>
      <w:r w:rsidRPr="00F71643">
        <w:rPr>
          <w:rFonts w:ascii="Times New Roman" w:eastAsia="Times New Roman" w:hAnsi="Times New Roman" w:cs="Times New Roman"/>
          <w:sz w:val="24"/>
          <w:szCs w:val="24"/>
        </w:rPr>
        <w:t xml:space="preserve">.Ki-67 is usually assessed manually by pathologists using a microscope. But this approach can be variable as different pathologists may choose different regions of the </w:t>
      </w:r>
      <w:proofErr w:type="spellStart"/>
      <w:r w:rsidRPr="00F71643">
        <w:rPr>
          <w:rFonts w:ascii="Times New Roman" w:eastAsia="Times New Roman" w:hAnsi="Times New Roman" w:cs="Times New Roman"/>
          <w:sz w:val="24"/>
          <w:szCs w:val="24"/>
        </w:rPr>
        <w:t>tumour</w:t>
      </w:r>
      <w:proofErr w:type="spellEnd"/>
      <w:r w:rsidRPr="00F71643">
        <w:rPr>
          <w:rFonts w:ascii="Times New Roman" w:eastAsia="Times New Roman" w:hAnsi="Times New Roman" w:cs="Times New Roman"/>
          <w:sz w:val="24"/>
          <w:szCs w:val="24"/>
        </w:rPr>
        <w:t xml:space="preserve"> to count or vary in their assessment of staining intensity. To address this, AI-based systems have emerged that automatically identify nuclei, separate stained and unstained cells, and accurately calculate the Ki-67 index</w:t>
      </w:r>
      <w:r w:rsidR="00873E5A">
        <w:rPr>
          <w:rFonts w:ascii="Times New Roman" w:eastAsia="Times New Roman" w:hAnsi="Times New Roman" w:cs="Times New Roman"/>
          <w:sz w:val="24"/>
          <w:szCs w:val="24"/>
        </w:rPr>
        <w:fldChar w:fldCharType="begin"/>
      </w:r>
      <w:r w:rsidR="00873E5A">
        <w:rPr>
          <w:rFonts w:ascii="Times New Roman" w:eastAsia="Times New Roman" w:hAnsi="Times New Roman" w:cs="Times New Roman"/>
          <w:sz w:val="24"/>
          <w:szCs w:val="24"/>
        </w:rPr>
        <w:instrText xml:space="preserve"> ADDIN ZOTERO_ITEM CSL_CITATION {"citationID":"5Jb5ees6","properties":{"unsorted":false,"formattedCitation":"(41)","plainCitation":"(41)","noteIndex":0},"citationItems":[{"id":2104,"uris":["http://zotero.org/users/17156871/items/7NRN3XYB"],"itemData":{"id":2104,"type":"article-journal","abstract":"Unlabelled Image, •Aligned slides are successful for correcting background contamination.•Digital Ki67 analysis with the Visiopharm software is equally accurate as manual counting.•Digital analysis is superior to manual count considering time and consistency.•Excellent technical quality and pathologist supervision is essential for accurate digital quantification.","container-title":"Journal of Pathology Informatics","DOI":"10.1016/j.jpi.2025.100527","ISSN":"2229-5089","journalAbbreviation":"J Pathol Inform","page":"100527","PMID":"41657846","PMCID":"PMC12879570","source":"PubMed Central","title":"Ki67 in cytological specimens of pancreatic neuroendocrine tumors: A literature review and validation of automated quantification","title-short":"Ki67 in cytological specimens of pancreatic neuroendocrine tumors","URL":"https://pmc.ncbi.nlm.nih.gov/articles/PMC12879570/","volume":"19","author":[{"family":"Narimani","given":"Sahar"},{"family":"Pirenne","given":"Sophie"},{"family":"Weynand","given":"Birgit"}],"accessed":{"date-parts":[["2026",4,27]]},"issued":{"date-parts":[["2025",11,7]]}}}],"schema":"https://github.com/citation-style-language/schema/raw/master/csl-citation.json"} </w:instrText>
      </w:r>
      <w:r w:rsidR="00873E5A">
        <w:rPr>
          <w:rFonts w:ascii="Times New Roman" w:eastAsia="Times New Roman" w:hAnsi="Times New Roman" w:cs="Times New Roman"/>
          <w:sz w:val="24"/>
          <w:szCs w:val="24"/>
        </w:rPr>
        <w:fldChar w:fldCharType="separate"/>
      </w:r>
      <w:r w:rsidR="00873E5A" w:rsidRPr="00873E5A">
        <w:rPr>
          <w:sz w:val="24"/>
        </w:rPr>
        <w:t>(41)</w:t>
      </w:r>
      <w:r w:rsidR="00873E5A">
        <w:rPr>
          <w:rFonts w:ascii="Times New Roman" w:eastAsia="Times New Roman" w:hAnsi="Times New Roman" w:cs="Times New Roman"/>
          <w:sz w:val="24"/>
          <w:szCs w:val="24"/>
        </w:rPr>
        <w:fldChar w:fldCharType="end"/>
      </w:r>
      <w:r w:rsidRPr="00F71643">
        <w:rPr>
          <w:rFonts w:ascii="Times New Roman" w:eastAsia="Times New Roman" w:hAnsi="Times New Roman" w:cs="Times New Roman"/>
          <w:sz w:val="24"/>
          <w:szCs w:val="24"/>
        </w:rPr>
        <w:t xml:space="preserve">. These approaches enhance consistency and </w:t>
      </w:r>
      <w:proofErr w:type="spellStart"/>
      <w:r w:rsidRPr="00F71643">
        <w:rPr>
          <w:rFonts w:ascii="Times New Roman" w:eastAsia="Times New Roman" w:hAnsi="Times New Roman" w:cs="Times New Roman"/>
          <w:sz w:val="24"/>
          <w:szCs w:val="24"/>
        </w:rPr>
        <w:t>minimise</w:t>
      </w:r>
      <w:proofErr w:type="spellEnd"/>
      <w:r w:rsidRPr="00F71643">
        <w:rPr>
          <w:rFonts w:ascii="Times New Roman" w:eastAsia="Times New Roman" w:hAnsi="Times New Roman" w:cs="Times New Roman"/>
          <w:sz w:val="24"/>
          <w:szCs w:val="24"/>
        </w:rPr>
        <w:t xml:space="preserve"> variability, particularly in large diagnostic workloads.</w:t>
      </w:r>
      <w:r>
        <w:rPr>
          <w:rFonts w:ascii="Times New Roman" w:eastAsia="Times New Roman" w:hAnsi="Times New Roman" w:cs="Times New Roman"/>
          <w:sz w:val="24"/>
          <w:szCs w:val="24"/>
        </w:rPr>
        <w:t xml:space="preserve"> </w:t>
      </w:r>
      <w:r w:rsidR="00C9281B" w:rsidRPr="00C16358">
        <w:rPr>
          <w:rFonts w:ascii="Times New Roman" w:eastAsia="Times New Roman" w:hAnsi="Times New Roman" w:cs="Times New Roman"/>
          <w:sz w:val="24"/>
          <w:szCs w:val="24"/>
        </w:rPr>
        <w:t>The computational pipeline for automated Ki-67 assessment and spatial analysis is illustrated in Figure 3.</w:t>
      </w:r>
    </w:p>
    <w:p w14:paraId="49549650" w14:textId="77777777" w:rsidR="00A56A90" w:rsidRPr="00C16358" w:rsidRDefault="00C9281B">
      <w:pPr>
        <w:pBdr>
          <w:top w:val="nil"/>
          <w:left w:val="nil"/>
          <w:bottom w:val="nil"/>
          <w:right w:val="nil"/>
          <w:between w:val="nil"/>
        </w:pBdr>
        <w:spacing w:line="240" w:lineRule="auto"/>
        <w:rPr>
          <w:rFonts w:ascii="Georgia" w:eastAsia="Georgia" w:hAnsi="Georgia" w:cs="Georgia"/>
          <w:color w:val="1F1F1F"/>
          <w:sz w:val="24"/>
          <w:szCs w:val="24"/>
        </w:rPr>
      </w:pPr>
      <w:r w:rsidRPr="00C16358">
        <w:rPr>
          <w:rFonts w:ascii="Georgia" w:eastAsia="Georgia" w:hAnsi="Georgia" w:cs="Georgia"/>
          <w:noProof/>
          <w:color w:val="1F1F1F"/>
          <w:sz w:val="24"/>
          <w:szCs w:val="24"/>
        </w:rPr>
        <w:drawing>
          <wp:inline distT="0" distB="0" distL="0" distR="0" wp14:anchorId="1F89B124" wp14:editId="005D8015">
            <wp:extent cx="5731510" cy="327977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731510" cy="3279775"/>
                    </a:xfrm>
                    <a:prstGeom prst="rect">
                      <a:avLst/>
                    </a:prstGeom>
                    <a:ln/>
                  </pic:spPr>
                </pic:pic>
              </a:graphicData>
            </a:graphic>
          </wp:inline>
        </w:drawing>
      </w:r>
    </w:p>
    <w:p w14:paraId="435CC92C" w14:textId="3D3A49E3" w:rsidR="009E098C" w:rsidRPr="00874CD2" w:rsidRDefault="00C9281B">
      <w:pPr>
        <w:rPr>
          <w:rFonts w:ascii="Times New Roman" w:eastAsia="Times New Roman" w:hAnsi="Times New Roman" w:cs="Times New Roman"/>
          <w:sz w:val="24"/>
          <w:szCs w:val="24"/>
        </w:rPr>
      </w:pPr>
      <w:r w:rsidRPr="00C16358">
        <w:rPr>
          <w:rFonts w:ascii="Times New Roman" w:eastAsia="Times New Roman" w:hAnsi="Times New Roman" w:cs="Times New Roman"/>
          <w:sz w:val="24"/>
          <w:szCs w:val="24"/>
        </w:rPr>
        <w:t>Figure 3. Computational pipeline for automated Ki-67 analysis, including nuclei detection, classification, heatmap generation, and spatial heterogeneity assessment</w:t>
      </w:r>
      <w:r w:rsidR="00873E5A">
        <w:rPr>
          <w:rFonts w:ascii="Times New Roman" w:eastAsia="Times New Roman" w:hAnsi="Times New Roman" w:cs="Times New Roman"/>
          <w:sz w:val="24"/>
          <w:szCs w:val="24"/>
        </w:rPr>
        <w:fldChar w:fldCharType="begin"/>
      </w:r>
      <w:r w:rsidR="00873E5A">
        <w:rPr>
          <w:rFonts w:ascii="Times New Roman" w:eastAsia="Times New Roman" w:hAnsi="Times New Roman" w:cs="Times New Roman"/>
          <w:sz w:val="24"/>
          <w:szCs w:val="24"/>
        </w:rPr>
        <w:instrText xml:space="preserve"> ADDIN ZOTERO_ITEM CSL_CITATION {"citationID":"tztOTLly","properties":{"unsorted":false,"formattedCitation":"(42)","plainCitation":"(42)","noteIndex":0},"citationItems":[{"id":2109,"uris":["http://zotero.org/users/17156871/items/DIMDAN8V"],"itemData":{"id":2109,"type":"article-journal","abstract":"OBJECTIVE\nKi-67 immunohistochemistry is widely used as a prognostic marker in meningiomas, but visual estimations tend to be imprecise. Whether the average Ki-67 over an entire slide, a particular block, or areas of high staining (hotspots) is prognostic for recurrence-free survival (RFS) and overall survival (OS) is unknown. This study aimed to generate evidence-based recommendations for the optimal use of Ki-67 immunohistochemistry in the workup of meningiomas.\n\nMETHODS\nAll tissue blocks from a retrospective cohort of 221 patients with primary meningioma (141 WHO grade 1, 64 WHO grade 2, 16 WHO grade 3) were immunostained for Ki-67 and scanned using automated digital analysis software. QuPath was used to quantify the average Ki-67 proliferation index per slide as well as the Ki-67 hotspot in a 2.2-mm2 area within each slide. The best block was defined subjectively by a neuropathologist as the most representative tissue block from each case. The pathology report Ki-67 was determined by visual estimation. Age, sex, WHO grade, extent of resection, tumor location, and quantitative Ki-67 labeling were tested to determine risk factors for RFS and OS.\n\nRESULTS\nMultivariable analyses demonstrated that WHO grade 2 (HR 2.42, p = 0.018), subtotal resection (HR 8.16, p &lt; 0.0001), near-total resection (HR 2.24, p = 0.041), QuPath Ki-67 averaged across all blocks (HR per % increase = 1.72, p = 0.030), and pathology report Ki-67 (HR per % increase = 1.05, p = 0.0026) were associated with shorter RFS. The average Ki-67 in the best block, maximum across all slides, and maximum hotspot in the best block were not associated with RFS. Only male sex was independently associated with shorter OS (HR 8.52, p = 0.0003). The pathology report Ki-67 was, on average, 6.5 times higher than the QuPath average.\n\nCONCLUSIONS\nThese data on Ki-67 in meningiomas indicate the following: 1) visual estimation substantially overestimates Ki-67, 2) digital quantification of average Ki-67 across all tissue blocks provides more prognostic information than small hotspot regions or an entire single block, and 3) Ki-67 is not informative for OS. The results suggest that best practices for incorporating Ki-67 into meningioma prognostication include digital quantification of average Ki-67 over multiple blocks.","container-title":"Journal of neurosurgery","DOI":"10.3171/2024.4.JNS232857","ISSN":"0022-3085","issue":"6","journalAbbreviation":"J Neurosurg","page":"1644-1654","PMID":"38968615","PMCID":"PMC12192485","source":"PubMed Central","title":"Optimizing the use of Ki-67 proliferative index as a prognostic biomarker in meningiomas using digital analysis","URL":"https://pmc.ncbi.nlm.nih.gov/articles/PMC12192485/","volume":"141","author":[{"family":"Thirunavu","given":"Vineeth"},{"family":"Drumm","given":"Michael"},{"family":"McCord","given":"Matthew"},{"family":"Steffens","given":"Alicia"},{"family":"Youngbloo","given":"Mark W."},{"family":"Nandoliya","given":"Khizar R."},{"family":"Smith","given":"Heather"},{"family":"Walshon","given":"Jordain"},{"family":"McCortney","given":"Kathleen"},{"family":"Magill","given":"Stephen T."},{"family":"Horbinski","given":"Craig"}],"accessed":{"date-parts":[["2026",4,27]]},"issued":{"date-parts":[["2024",12,1]]}}}],"schema":"https://github.com/citation-style-language/schema/raw/master/csl-citation.json"} </w:instrText>
      </w:r>
      <w:r w:rsidR="00873E5A">
        <w:rPr>
          <w:rFonts w:ascii="Times New Roman" w:eastAsia="Times New Roman" w:hAnsi="Times New Roman" w:cs="Times New Roman"/>
          <w:sz w:val="24"/>
          <w:szCs w:val="24"/>
        </w:rPr>
        <w:fldChar w:fldCharType="separate"/>
      </w:r>
      <w:r w:rsidR="00873E5A" w:rsidRPr="00873E5A">
        <w:rPr>
          <w:sz w:val="24"/>
        </w:rPr>
        <w:t>(42)</w:t>
      </w:r>
      <w:r w:rsidR="00873E5A">
        <w:rPr>
          <w:rFonts w:ascii="Times New Roman" w:eastAsia="Times New Roman" w:hAnsi="Times New Roman" w:cs="Times New Roman"/>
          <w:sz w:val="24"/>
          <w:szCs w:val="24"/>
        </w:rPr>
        <w:fldChar w:fldCharType="end"/>
      </w:r>
    </w:p>
    <w:p w14:paraId="134651E9" w14:textId="2A34B6FD" w:rsidR="00A56A90" w:rsidRPr="009E098C" w:rsidRDefault="00C9281B">
      <w:pPr>
        <w:rPr>
          <w:rFonts w:ascii="Times New Roman" w:eastAsia="Times New Roman" w:hAnsi="Times New Roman" w:cs="Times New Roman"/>
          <w:b/>
          <w:bCs/>
          <w:sz w:val="24"/>
          <w:szCs w:val="24"/>
        </w:rPr>
      </w:pPr>
      <w:r w:rsidRPr="009E098C">
        <w:rPr>
          <w:rFonts w:ascii="Times New Roman" w:eastAsia="Times New Roman" w:hAnsi="Times New Roman" w:cs="Times New Roman"/>
          <w:b/>
          <w:bCs/>
          <w:sz w:val="24"/>
          <w:szCs w:val="24"/>
        </w:rPr>
        <w:t>Biomarker Prediction and Prognostic Modelling</w:t>
      </w:r>
    </w:p>
    <w:p w14:paraId="64AA4439" w14:textId="51FB3B00" w:rsidR="00F71643" w:rsidRDefault="00F71643" w:rsidP="00F71643">
      <w:pPr>
        <w:spacing w:line="240" w:lineRule="auto"/>
        <w:rPr>
          <w:rFonts w:ascii="Times New Roman" w:eastAsia="Times New Roman" w:hAnsi="Times New Roman" w:cs="Times New Roman"/>
          <w:sz w:val="24"/>
          <w:szCs w:val="24"/>
        </w:rPr>
      </w:pPr>
      <w:r w:rsidRPr="00F71643">
        <w:rPr>
          <w:rFonts w:ascii="Times New Roman" w:eastAsia="Times New Roman" w:hAnsi="Times New Roman" w:cs="Times New Roman"/>
          <w:sz w:val="24"/>
          <w:szCs w:val="24"/>
        </w:rPr>
        <w:t>Predicting biomarkers and outcomes in cancer with the help of artificial intelligence (AI) is the use of computational models to learn from tissue images, and associate these patterns with molecular features or patient outcomes</w:t>
      </w:r>
      <w:r w:rsidR="00873E5A">
        <w:rPr>
          <w:rFonts w:ascii="Times New Roman" w:eastAsia="Times New Roman" w:hAnsi="Times New Roman" w:cs="Times New Roman"/>
          <w:sz w:val="24"/>
          <w:szCs w:val="24"/>
        </w:rPr>
        <w:fldChar w:fldCharType="begin"/>
      </w:r>
      <w:r w:rsidR="00873E5A">
        <w:rPr>
          <w:rFonts w:ascii="Times New Roman" w:eastAsia="Times New Roman" w:hAnsi="Times New Roman" w:cs="Times New Roman"/>
          <w:sz w:val="24"/>
          <w:szCs w:val="24"/>
        </w:rPr>
        <w:instrText xml:space="preserve"> ADDIN ZOTERO_ITEM CSL_CITATION {"citationID":"cqekDYyq","properties":{"unsorted":false,"formattedCitation":"(43)","plainCitation":"(43)","noteIndex":0},"citationItems":[{"id":2112,"uris":["http://zotero.org/users/17156871/items/4X79FS9X"],"itemData":{"id":2112,"type":"article-journal","abstract":"The successful use of artificial intelligence (AI) for diagnostic purposes has prompted the application of AI-based cancer imaging analysis to address other, more complex, clinical needs. In this Perspective, we discuss the next generation of challenges in clinical decision-making that AI tools can solve using radiology images, such as prognostication of outcome across multiple cancers, prediction of response to various treatment modalities, discrimination of benign treatment confounders from true progression, identification of unusual response patterns and prediction of the mutational and molecular profile of tumours. We describe the evolution of and opportunities for AI in oncology imaging, focusing on hand-crafted radiomic approaches and deep learning-derived representations, with examples of their application for decision support. We also address the challenges faced on the path to clinical adoption, including data curation and annotation, interpretability, and regulatory and reimbursement issues. We hope to demystify AI in radiology for clinicians by helping them to understand its limitations and challenges, as well as the opportunities it provides as a decision-support tool in cancer management.","container-title":"Nature reviews. Clinical oncology","DOI":"10.1038/s41571-021-00560-7","ISSN":"1759-4774","issue":"2","journalAbbreviation":"Nat Rev Clin Oncol","page":"132-146","PMID":"34663898","PMCID":"PMC9034765","source":"PubMed Central","title":"Predicting cancer outcomes with radiomics and artificial intelligence in radiology","URL":"https://pmc.ncbi.nlm.nih.gov/articles/PMC9034765/","volume":"19","author":[{"family":"Bera","given":"Kaustav"},{"family":"Braman","given":"Nathaniel"},{"family":"Gupta","given":"Amit"},{"family":"Velcheti","given":"Vamsidhar"},{"family":"Madabhushi","given":"Anant"}],"accessed":{"date-parts":[["2026",4,27]]},"issued":{"date-parts":[["2022",2]]}}}],"schema":"https://github.com/citation-style-language/schema/raw/master/csl-citation.json"} </w:instrText>
      </w:r>
      <w:r w:rsidR="00873E5A">
        <w:rPr>
          <w:rFonts w:ascii="Times New Roman" w:eastAsia="Times New Roman" w:hAnsi="Times New Roman" w:cs="Times New Roman"/>
          <w:sz w:val="24"/>
          <w:szCs w:val="24"/>
        </w:rPr>
        <w:fldChar w:fldCharType="separate"/>
      </w:r>
      <w:r w:rsidR="00873E5A" w:rsidRPr="00873E5A">
        <w:rPr>
          <w:sz w:val="24"/>
        </w:rPr>
        <w:t>(43)</w:t>
      </w:r>
      <w:r w:rsidR="00873E5A">
        <w:rPr>
          <w:rFonts w:ascii="Times New Roman" w:eastAsia="Times New Roman" w:hAnsi="Times New Roman" w:cs="Times New Roman"/>
          <w:sz w:val="24"/>
          <w:szCs w:val="24"/>
        </w:rPr>
        <w:fldChar w:fldCharType="end"/>
      </w:r>
      <w:r w:rsidRPr="00F71643">
        <w:rPr>
          <w:rFonts w:ascii="Times New Roman" w:eastAsia="Times New Roman" w:hAnsi="Times New Roman" w:cs="Times New Roman"/>
          <w:sz w:val="24"/>
          <w:szCs w:val="24"/>
        </w:rPr>
        <w:t xml:space="preserve">. Rather than relying solely on the visual features that the eye can perceive, these tools quantify information in the tissue images that is invisible to the human eye and use it to predict disease </w:t>
      </w:r>
      <w:proofErr w:type="spellStart"/>
      <w:r w:rsidRPr="00F71643">
        <w:rPr>
          <w:rFonts w:ascii="Times New Roman" w:eastAsia="Times New Roman" w:hAnsi="Times New Roman" w:cs="Times New Roman"/>
          <w:sz w:val="24"/>
          <w:szCs w:val="24"/>
        </w:rPr>
        <w:t>behaviour</w:t>
      </w:r>
      <w:proofErr w:type="spellEnd"/>
      <w:r w:rsidR="00873E5A">
        <w:rPr>
          <w:rFonts w:ascii="Times New Roman" w:eastAsia="Times New Roman" w:hAnsi="Times New Roman" w:cs="Times New Roman"/>
          <w:sz w:val="24"/>
          <w:szCs w:val="24"/>
        </w:rPr>
        <w:fldChar w:fldCharType="begin"/>
      </w:r>
      <w:r w:rsidR="00873E5A">
        <w:rPr>
          <w:rFonts w:ascii="Times New Roman" w:eastAsia="Times New Roman" w:hAnsi="Times New Roman" w:cs="Times New Roman"/>
          <w:sz w:val="24"/>
          <w:szCs w:val="24"/>
        </w:rPr>
        <w:instrText xml:space="preserve"> ADDIN ZOTERO_ITEM CSL_CITATION {"citationID":"qZpzGMol","properties":{"unsorted":false,"formattedCitation":"(44)","plainCitation":"(44)","noteIndex":0},"citationItems":[{"id":2115,"uris":["http://zotero.org/users/17156871/items/SB6J6RTD"],"itemData":{"id":2115,"type":"article-journal","abstract":"Artificial intelligence (AI) is rapidly revolutionizing the landscape of oncological research and the advancement of personalized clinical interventions. Progress in three interconnected areas, including the development of methods and algorithms for training AI models, the evolution of specialized computing hardware, and increased access to large volumes of cancer data such as imaging, genomics, and clinical information, has converged, leading to promising new applications of AI in cancer research. AI applications are systematically organized according to specific cancer types and clinical domains, encompassing the elucidation and prediction of biological mechanisms, the identification and utilization of patterns within clinical data to improve patient outcomes, and the unraveling of the complexities inherent in epidemiological, behavioral, and real-world datasets. When applied in an ethical and scientifically rigorous manner, these AI-driven approaches hold the promise of accelerating progress in cancer research and ultimately fostering improved health outcomes for all populations. We review examples demonstrating the integration of AI within oncology, highlighting cases where deep learning has adeptly addressed challenges once deemed insurmountable, while also discussing the barriers that must be surmounted to facilitate broader adoption of these technologies.","container-title":"Molecular Cancer","DOI":"10.1186/s12943-025-02450-3","ISSN":"1476-4598","journalAbbreviation":"Mol Cancer","page":"274","PMID":"41168799","PMCID":"PMC12574039","source":"PubMed Central","title":"Artificial intelligence in cancer: applications, challenges, and future perspectives","title-short":"Artificial intelligence in cancer","URL":"https://pmc.ncbi.nlm.nih.gov/articles/PMC12574039/","volume":"24","author":[{"family":"Cheng","given":"Cillian H."},{"family":"Shi","given":"Su-sheng"}],"accessed":{"date-parts":[["2026",4,27]]},"issued":{"date-parts":[["2025",10,30]]}}}],"schema":"https://github.com/citation-style-language/schema/raw/master/csl-citation.json"} </w:instrText>
      </w:r>
      <w:r w:rsidR="00873E5A">
        <w:rPr>
          <w:rFonts w:ascii="Times New Roman" w:eastAsia="Times New Roman" w:hAnsi="Times New Roman" w:cs="Times New Roman"/>
          <w:sz w:val="24"/>
          <w:szCs w:val="24"/>
        </w:rPr>
        <w:fldChar w:fldCharType="separate"/>
      </w:r>
      <w:r w:rsidR="00873E5A" w:rsidRPr="00873E5A">
        <w:rPr>
          <w:sz w:val="24"/>
        </w:rPr>
        <w:t>(44)</w:t>
      </w:r>
      <w:r w:rsidR="00873E5A">
        <w:rPr>
          <w:rFonts w:ascii="Times New Roman" w:eastAsia="Times New Roman" w:hAnsi="Times New Roman" w:cs="Times New Roman"/>
          <w:sz w:val="24"/>
          <w:szCs w:val="24"/>
        </w:rPr>
        <w:fldChar w:fldCharType="end"/>
      </w:r>
      <w:r w:rsidRPr="00F71643">
        <w:rPr>
          <w:rFonts w:ascii="Times New Roman" w:eastAsia="Times New Roman" w:hAnsi="Times New Roman" w:cs="Times New Roman"/>
          <w:sz w:val="24"/>
          <w:szCs w:val="24"/>
        </w:rPr>
        <w:t>.</w:t>
      </w:r>
      <w:r w:rsidR="00873E5A">
        <w:rPr>
          <w:rFonts w:ascii="Times New Roman" w:eastAsia="Times New Roman" w:hAnsi="Times New Roman" w:cs="Times New Roman"/>
          <w:sz w:val="24"/>
          <w:szCs w:val="24"/>
        </w:rPr>
        <w:t xml:space="preserve"> </w:t>
      </w:r>
      <w:r w:rsidR="009E0EDC">
        <w:rPr>
          <w:rFonts w:ascii="Times New Roman" w:eastAsia="Times New Roman" w:hAnsi="Times New Roman" w:cs="Times New Roman"/>
          <w:sz w:val="24"/>
          <w:szCs w:val="24"/>
        </w:rPr>
        <w:t xml:space="preserve"> </w:t>
      </w:r>
      <w:r w:rsidRPr="00F71643">
        <w:rPr>
          <w:rFonts w:ascii="Times New Roman" w:eastAsia="Times New Roman" w:hAnsi="Times New Roman" w:cs="Times New Roman"/>
          <w:sz w:val="24"/>
          <w:szCs w:val="24"/>
        </w:rPr>
        <w:t xml:space="preserve">Typically, this involves </w:t>
      </w:r>
      <w:r w:rsidRPr="00F71643">
        <w:rPr>
          <w:rFonts w:ascii="Times New Roman" w:eastAsia="Times New Roman" w:hAnsi="Times New Roman" w:cs="Times New Roman"/>
          <w:sz w:val="24"/>
          <w:szCs w:val="24"/>
        </w:rPr>
        <w:t>digitized</w:t>
      </w:r>
      <w:r w:rsidRPr="00F71643">
        <w:rPr>
          <w:rFonts w:ascii="Times New Roman" w:eastAsia="Times New Roman" w:hAnsi="Times New Roman" w:cs="Times New Roman"/>
          <w:sz w:val="24"/>
          <w:szCs w:val="24"/>
        </w:rPr>
        <w:t xml:space="preserve"> pathology slides from Whole-slide imaging, where images of tissue slices are captured. These images are then divided into smaller segments, in which AI systems particularly deep learning models - are used to evaluate the characteristics of the cells in the tissue, such as the shape of the nuclei, the arrangement of the tissue, the staining pattern and the relative positions of cells</w:t>
      </w:r>
      <w:r w:rsidR="00873E5A">
        <w:rPr>
          <w:rFonts w:ascii="Times New Roman" w:eastAsia="Times New Roman" w:hAnsi="Times New Roman" w:cs="Times New Roman"/>
          <w:sz w:val="24"/>
          <w:szCs w:val="24"/>
        </w:rPr>
        <w:fldChar w:fldCharType="begin"/>
      </w:r>
      <w:r w:rsidR="00873E5A">
        <w:rPr>
          <w:rFonts w:ascii="Times New Roman" w:eastAsia="Times New Roman" w:hAnsi="Times New Roman" w:cs="Times New Roman"/>
          <w:sz w:val="24"/>
          <w:szCs w:val="24"/>
        </w:rPr>
        <w:instrText xml:space="preserve"> ADDIN ZOTERO_ITEM CSL_CITATION {"citationID":"mzM2Ko5f","properties":{"unsorted":false,"formattedCitation":"(45)","plainCitation":"(45)","noteIndex":0},"citationItems":[{"id":2118,"uris":["http://zotero.org/users/17156871/items/EU3KGECV"],"itemData":{"id":2118,"type":"article-journal","abstract":"Whole slide image (WSI) registration is an essential task for analyzing the tumor microenvironment (TME) in histopathology. It involves the alignment of spatial information between WSIs of the same section or serial sections of a tissue sample. The tissue sections are usually stained with single or multiple biomarkers before imaging, and the goal is to identify neighboring nuclei along the Z-axis for creating a 3D image or identifying subclasses of cells in the TME. This task is considerably more challenging compared to radiology image registration, such as magnetic resonance imaging or computed tomography, due to various factors. These include gigapixel size of images, variations in appearance between differently stained tissues, changes in structure and morphology between non-consecutive sections, and the presence of artifacts, tears, and deformations. Currently, there is a noticeable gap in the literature regarding a review of the current approaches and their limitations, as well as the challenges and opportunities they present. We aim to provide a comprehensive understanding of the available approaches and their application for various purposes. Furthermore, we investigate current deep learning methods used for WSI registration, emphasizing their diverse methodologies. We examine the available datasets and explore tools and software employed in the field. Finally, we identify open challenges and potential future trends in this area of research.","container-title":"Journal of Pathology Informatics","DOI":"10.1016/j.jpi.2025.100512","ISSN":"2229-5089","journalAbbreviation":"J Pathol Inform","page":"100512","PMID":"41126805","PMCID":"PMC12539322","source":"PubMed Central","title":"From traditional to deep learning approaches in whole slide image registration: A methodological review","title-short":"From traditional to deep learning approaches in whole slide image registration","URL":"https://pmc.ncbi.nlm.nih.gov/articles/PMC12539322/","volume":"19","author":[{"family":"Elhaminia","given":"Behnaz"},{"family":"Alsalemi","given":"Abdullah"},{"family":"Nasir","given":"Esha"},{"family":"Jahanifar","given":"Mostafa"},{"family":"Awan","given":"Ruqayya"},{"family":"Young","given":"Lawrence S."},{"family":"Rajpoot","given":"Nasir M."},{"family":"Minhas","given":"Fayyaz"},{"family":"Ahmed Raza","given":"Shan E."}],"accessed":{"date-parts":[["2026",4,27]]},"issued":{"date-parts":[["2025",9,16]]}}}],"schema":"https://github.com/citation-style-language/schema/raw/master/csl-citation.json"} </w:instrText>
      </w:r>
      <w:r w:rsidR="00873E5A">
        <w:rPr>
          <w:rFonts w:ascii="Times New Roman" w:eastAsia="Times New Roman" w:hAnsi="Times New Roman" w:cs="Times New Roman"/>
          <w:sz w:val="24"/>
          <w:szCs w:val="24"/>
        </w:rPr>
        <w:fldChar w:fldCharType="separate"/>
      </w:r>
      <w:r w:rsidR="00873E5A" w:rsidRPr="00873E5A">
        <w:rPr>
          <w:sz w:val="24"/>
        </w:rPr>
        <w:t>(45)</w:t>
      </w:r>
      <w:r w:rsidR="00873E5A">
        <w:rPr>
          <w:rFonts w:ascii="Times New Roman" w:eastAsia="Times New Roman" w:hAnsi="Times New Roman" w:cs="Times New Roman"/>
          <w:sz w:val="24"/>
          <w:szCs w:val="24"/>
        </w:rPr>
        <w:fldChar w:fldCharType="end"/>
      </w:r>
      <w:r w:rsidRPr="00F71643">
        <w:rPr>
          <w:rFonts w:ascii="Times New Roman" w:eastAsia="Times New Roman" w:hAnsi="Times New Roman" w:cs="Times New Roman"/>
          <w:sz w:val="24"/>
          <w:szCs w:val="24"/>
        </w:rPr>
        <w:t>.</w:t>
      </w:r>
    </w:p>
    <w:p w14:paraId="6AA6D4A6" w14:textId="37B29130" w:rsidR="009E334D" w:rsidRPr="00F71643" w:rsidRDefault="00F71643" w:rsidP="00F71643">
      <w:pPr>
        <w:spacing w:line="240" w:lineRule="auto"/>
        <w:rPr>
          <w:rFonts w:ascii="Times New Roman" w:eastAsia="Times New Roman" w:hAnsi="Times New Roman" w:cs="Times New Roman"/>
          <w:sz w:val="24"/>
          <w:szCs w:val="24"/>
        </w:rPr>
      </w:pPr>
      <w:r w:rsidRPr="00F71643">
        <w:rPr>
          <w:rFonts w:ascii="Times New Roman" w:eastAsia="Times New Roman" w:hAnsi="Times New Roman" w:cs="Times New Roman"/>
          <w:sz w:val="24"/>
          <w:szCs w:val="24"/>
        </w:rPr>
        <w:t xml:space="preserve">In biomarker prediction tasks, the AI is trained on a collection of samples where the true biomarker status is known (e.g., hormone receptor status, genetic mutations). It's trained to </w:t>
      </w:r>
      <w:r w:rsidRPr="00F71643">
        <w:rPr>
          <w:rFonts w:ascii="Times New Roman" w:eastAsia="Times New Roman" w:hAnsi="Times New Roman" w:cs="Times New Roman"/>
          <w:sz w:val="24"/>
          <w:szCs w:val="24"/>
        </w:rPr>
        <w:t>recognize</w:t>
      </w:r>
      <w:r w:rsidRPr="00F71643">
        <w:rPr>
          <w:rFonts w:ascii="Times New Roman" w:eastAsia="Times New Roman" w:hAnsi="Times New Roman" w:cs="Times New Roman"/>
          <w:sz w:val="24"/>
          <w:szCs w:val="24"/>
        </w:rPr>
        <w:t xml:space="preserve"> subtle patterns in the tissue that correlate with these labels. It can then predict the </w:t>
      </w:r>
      <w:r w:rsidRPr="00F71643">
        <w:rPr>
          <w:rFonts w:ascii="Times New Roman" w:eastAsia="Times New Roman" w:hAnsi="Times New Roman" w:cs="Times New Roman"/>
          <w:sz w:val="24"/>
          <w:szCs w:val="24"/>
        </w:rPr>
        <w:lastRenderedPageBreak/>
        <w:t>biomarker status of new, unlabeled samples based on their image features alone</w:t>
      </w:r>
      <w:r w:rsidR="00873E5A">
        <w:rPr>
          <w:rFonts w:ascii="Times New Roman" w:eastAsia="Times New Roman" w:hAnsi="Times New Roman" w:cs="Times New Roman"/>
          <w:sz w:val="24"/>
          <w:szCs w:val="24"/>
        </w:rPr>
        <w:fldChar w:fldCharType="begin"/>
      </w:r>
      <w:r w:rsidR="00873E5A">
        <w:rPr>
          <w:rFonts w:ascii="Times New Roman" w:eastAsia="Times New Roman" w:hAnsi="Times New Roman" w:cs="Times New Roman"/>
          <w:sz w:val="24"/>
          <w:szCs w:val="24"/>
        </w:rPr>
        <w:instrText xml:space="preserve"> ADDIN ZOTERO_ITEM CSL_CITATION {"citationID":"wOUiNouO","properties":{"unsorted":false,"formattedCitation":"(46)","plainCitation":"(46)","noteIndex":0},"citationItems":[{"id":2121,"uris":["http://zotero.org/users/17156871/items/UVK43WPT"],"itemData":{"id":2121,"type":"article-journal","abstract":"Breast cancer is a significant cause of cancer-related mortality in women worldwide. Early and precise diagnosis is crucial, and clinical outcomes can be markedly enhanced. The rise of artificial intelligence (AI) has ushered in a new era, notably in image analysis, paving the way for major advancements in breast cancer diagnosis and individualized treatment regimens. In the diagnostic workflow for patients with breast cancer, the role of AI encompasses screening, diagnosis, staging, biomarker evaluation, prognostication, and therapeutic response prediction. Although its potential is immense, its complete integration into clinical practice is challenging. Particularly, these challenges include the imperatives for extensive clinical validation, model generalizability, navigating the “black-box” conundrum, and pragmatic considerations of embedding AI into everyday clinical environments. In this review, we comprehensively explored the diverse applications of AI in breast cancer care, underlining its transformative promise and existing impediments. In radiology, we specifically address AI in mammography, tomosynthesis, risk prediction models, and supplementary imaging methods, including magnetic resonance imaging and ultrasound. In pathology, our focus is on AI applications for pathologic diagnosis, evaluation of biomarkers, and predictions related to genetic alterations, treatment response, and prognosis in the context of breast cancer diagnosis and treatment. Our discussion underscores the transformative potential of AI in breast cancer management and emphasizes the importance of focused research to realize the full spectrum of benefits of AI in patient care.","container-title":"Journal of Breast Cancer","DOI":"10.4048/jbc.2023.26.e45","ISSN":"1738-6756","issue":"5","journalAbbreviation":"J Breast Cancer","page":"405-435","PMID":"37926067","PMCID":"PMC10625863","source":"PubMed Central","title":"Artificial Intelligence in Breast Cancer Diagnosis and Personalized Medicine","URL":"https://pmc.ncbi.nlm.nih.gov/articles/PMC10625863/","volume":"26","author":[{"family":"Ahn","given":"Jong Seok"},{"family":"Shin","given":"Sangwon"},{"family":"Yang","given":"Su-A"},{"family":"Park","given":"Eun Kyung"},{"family":"Kim","given":"Ki Hwan"},{"family":"Cho","given":"Soo Ick"},{"family":"Ock","given":"Chan-Young"},{"family":"Kim","given":"Seokhwi"}],"accessed":{"date-parts":[["2026",4,27]]},"issued":{"date-parts":[["2023",10,17]]}}}],"schema":"https://github.com/citation-style-language/schema/raw/master/csl-citation.json"} </w:instrText>
      </w:r>
      <w:r w:rsidR="00873E5A">
        <w:rPr>
          <w:rFonts w:ascii="Times New Roman" w:eastAsia="Times New Roman" w:hAnsi="Times New Roman" w:cs="Times New Roman"/>
          <w:sz w:val="24"/>
          <w:szCs w:val="24"/>
        </w:rPr>
        <w:fldChar w:fldCharType="separate"/>
      </w:r>
      <w:r w:rsidR="00873E5A" w:rsidRPr="00873E5A">
        <w:rPr>
          <w:sz w:val="24"/>
        </w:rPr>
        <w:t>(46)</w:t>
      </w:r>
      <w:r w:rsidR="00873E5A">
        <w:rPr>
          <w:rFonts w:ascii="Times New Roman" w:eastAsia="Times New Roman" w:hAnsi="Times New Roman" w:cs="Times New Roman"/>
          <w:sz w:val="24"/>
          <w:szCs w:val="24"/>
        </w:rPr>
        <w:fldChar w:fldCharType="end"/>
      </w:r>
      <w:r w:rsidRPr="00F71643">
        <w:rPr>
          <w:rFonts w:ascii="Times New Roman" w:eastAsia="Times New Roman" w:hAnsi="Times New Roman" w:cs="Times New Roman"/>
          <w:sz w:val="24"/>
          <w:szCs w:val="24"/>
        </w:rPr>
        <w:t>.</w:t>
      </w:r>
      <w:r w:rsidR="009E0EDC">
        <w:rPr>
          <w:rFonts w:ascii="Times New Roman" w:eastAsia="Times New Roman" w:hAnsi="Times New Roman" w:cs="Times New Roman"/>
          <w:sz w:val="24"/>
          <w:szCs w:val="24"/>
        </w:rPr>
        <w:t xml:space="preserve"> </w:t>
      </w:r>
      <w:r w:rsidR="00873E5A">
        <w:rPr>
          <w:rFonts w:ascii="Times New Roman" w:eastAsia="Times New Roman" w:hAnsi="Times New Roman" w:cs="Times New Roman"/>
          <w:sz w:val="24"/>
          <w:szCs w:val="24"/>
        </w:rPr>
        <w:t>Also, in</w:t>
      </w:r>
      <w:r w:rsidRPr="00F71643">
        <w:rPr>
          <w:rFonts w:ascii="Times New Roman" w:eastAsia="Times New Roman" w:hAnsi="Times New Roman" w:cs="Times New Roman"/>
          <w:sz w:val="24"/>
          <w:szCs w:val="24"/>
        </w:rPr>
        <w:t xml:space="preserve"> prognostic modelling, the AI extends this by associating image features with clinical outcomes like survival, recurrence or disease progression. It finds features associated with aggressive or benign disease </w:t>
      </w:r>
      <w:proofErr w:type="spellStart"/>
      <w:r w:rsidRPr="00F71643">
        <w:rPr>
          <w:rFonts w:ascii="Times New Roman" w:eastAsia="Times New Roman" w:hAnsi="Times New Roman" w:cs="Times New Roman"/>
          <w:sz w:val="24"/>
          <w:szCs w:val="24"/>
        </w:rPr>
        <w:t>behaviour</w:t>
      </w:r>
      <w:proofErr w:type="spellEnd"/>
      <w:r w:rsidRPr="00F71643">
        <w:rPr>
          <w:rFonts w:ascii="Times New Roman" w:eastAsia="Times New Roman" w:hAnsi="Times New Roman" w:cs="Times New Roman"/>
          <w:sz w:val="24"/>
          <w:szCs w:val="24"/>
        </w:rPr>
        <w:t xml:space="preserve"> and assigns a risk score to each patient. These predictions can help to determine the intensity of treatment or monitoring</w:t>
      </w:r>
      <w:r w:rsidR="00873E5A">
        <w:rPr>
          <w:rFonts w:ascii="Times New Roman" w:eastAsia="Times New Roman" w:hAnsi="Times New Roman" w:cs="Times New Roman"/>
          <w:sz w:val="24"/>
          <w:szCs w:val="24"/>
        </w:rPr>
        <w:fldChar w:fldCharType="begin"/>
      </w:r>
      <w:r w:rsidR="00873E5A">
        <w:rPr>
          <w:rFonts w:ascii="Times New Roman" w:eastAsia="Times New Roman" w:hAnsi="Times New Roman" w:cs="Times New Roman"/>
          <w:sz w:val="24"/>
          <w:szCs w:val="24"/>
        </w:rPr>
        <w:instrText xml:space="preserve"> ADDIN ZOTERO_ITEM CSL_CITATION {"citationID":"d2smYFfe","properties":{"unsorted":false,"formattedCitation":"(47)","plainCitation":"(47)","noteIndex":0},"citationItems":[{"id":2124,"uris":["http://zotero.org/users/17156871/items/8FWPLWAR"],"itemData":{"id":2124,"type":"article-journal","abstract":"Pancreatic cancer is a highly aggressive and difficult-to-detect cancer with a poor prognosis. Late diagnosis is common due to a lack of early symptoms, specific markers, and the challenging location of the pancreas. Imaging technologies have improved diagnosis, but there is still room for improvement in standardizing guidelines. Biopsies and histopathological analysis are challenging due to tumor heterogeneity. Artificial Intelligence (AI) revolutionizes healthcare by improving diagnosis, treatment, and patient care. AI algorithms can analyze medical images with precision, aiding in early disease detection. AI also plays a role in personalized medicine by analyzing patient data to tailor treatment plans. It streamlines administrative tasks, such as medical coding and documentation, and provides patient assistance through AI chatbots. However, challenges include data privacy, security, and ethical considerations. This review article focuses on the potential of AI in transforming pancreatic cancer care, offering improved diagnostics, personalized treatments, and operational efficiency, leading to better patient outcomes.","container-title":"Diagnostics","DOI":"10.3390/diagnostics14020174","ISSN":"2075-4418","issue":"2","language":"en","license":"http://creativecommons.org/licenses/by/3.0/","page":"174","publisher":"Multidisciplinary Digital Publishing Institute","source":"www.mdpi.com","title":"From Machine Learning to Patient Outcomes: A Comprehensive Review of AI in Pancreatic Cancer","title-short":"From Machine Learning to Patient Outcomes","URL":"https://www.mdpi.com/2075-4418/14/2/174","volume":"14","author":[{"family":"Tripathi","given":"Satvik"},{"family":"Tabari","given":"Azadeh"},{"family":"Mansur","given":"Arian"},{"family":"Dabbara","given":"Harika"},{"family":"Bridge","given":"Christopher P."},{"family":"Daye","given":"Dania"}],"accessed":{"date-parts":[["2026",4,27]]},"issued":{"date-parts":[["2024",1]]}}}],"schema":"https://github.com/citation-style-language/schema/raw/master/csl-citation.json"} </w:instrText>
      </w:r>
      <w:r w:rsidR="00873E5A">
        <w:rPr>
          <w:rFonts w:ascii="Times New Roman" w:eastAsia="Times New Roman" w:hAnsi="Times New Roman" w:cs="Times New Roman"/>
          <w:sz w:val="24"/>
          <w:szCs w:val="24"/>
        </w:rPr>
        <w:fldChar w:fldCharType="separate"/>
      </w:r>
      <w:r w:rsidR="00873E5A" w:rsidRPr="00873E5A">
        <w:rPr>
          <w:sz w:val="24"/>
        </w:rPr>
        <w:t>(47)</w:t>
      </w:r>
      <w:r w:rsidR="00873E5A">
        <w:rPr>
          <w:rFonts w:ascii="Times New Roman" w:eastAsia="Times New Roman" w:hAnsi="Times New Roman" w:cs="Times New Roman"/>
          <w:sz w:val="24"/>
          <w:szCs w:val="24"/>
        </w:rPr>
        <w:fldChar w:fldCharType="end"/>
      </w:r>
      <w:r w:rsidRPr="00F71643">
        <w:rPr>
          <w:rFonts w:ascii="Times New Roman" w:eastAsia="Times New Roman" w:hAnsi="Times New Roman" w:cs="Times New Roman"/>
          <w:sz w:val="24"/>
          <w:szCs w:val="24"/>
        </w:rPr>
        <w:t>.</w:t>
      </w:r>
    </w:p>
    <w:p w14:paraId="02148017" w14:textId="4F70C236" w:rsidR="00A56A90" w:rsidRPr="00C16358" w:rsidRDefault="00C9281B">
      <w:pPr>
        <w:pBdr>
          <w:top w:val="nil"/>
          <w:left w:val="nil"/>
          <w:bottom w:val="nil"/>
          <w:right w:val="nil"/>
          <w:between w:val="nil"/>
        </w:pBdr>
        <w:spacing w:line="240" w:lineRule="auto"/>
        <w:rPr>
          <w:rFonts w:ascii="Times New Roman" w:eastAsia="Times New Roman" w:hAnsi="Times New Roman" w:cs="Times New Roman"/>
          <w:b/>
          <w:bCs/>
          <w:color w:val="000000"/>
          <w:sz w:val="28"/>
          <w:szCs w:val="28"/>
        </w:rPr>
      </w:pPr>
      <w:r w:rsidRPr="00C16358">
        <w:rPr>
          <w:rFonts w:ascii="Times New Roman" w:eastAsia="Times New Roman" w:hAnsi="Times New Roman" w:cs="Times New Roman"/>
          <w:b/>
          <w:bCs/>
          <w:color w:val="000000"/>
          <w:sz w:val="28"/>
          <w:szCs w:val="28"/>
        </w:rPr>
        <w:t xml:space="preserve">4. Limitations </w:t>
      </w:r>
    </w:p>
    <w:p w14:paraId="1826C4D1" w14:textId="72A4C7B8" w:rsidR="00A56A90" w:rsidRPr="00C16358" w:rsidRDefault="00C9281B">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C16358">
        <w:rPr>
          <w:rFonts w:ascii="Times New Roman" w:eastAsia="Times New Roman" w:hAnsi="Times New Roman" w:cs="Times New Roman"/>
          <w:color w:val="000000"/>
          <w:sz w:val="24"/>
          <w:szCs w:val="24"/>
        </w:rPr>
        <w:t>Despite the significant promise of artificial intelligence in pathology, several critical limitations must be addressed before widespread clinical implementation can be achieved, particularly in resource-limited settings.</w:t>
      </w:r>
      <w:r w:rsidR="00873E5A">
        <w:rPr>
          <w:rFonts w:ascii="Times New Roman" w:eastAsia="Times New Roman" w:hAnsi="Times New Roman" w:cs="Times New Roman"/>
          <w:color w:val="000000"/>
          <w:sz w:val="24"/>
          <w:szCs w:val="24"/>
        </w:rPr>
        <w:t xml:space="preserve"> </w:t>
      </w:r>
      <w:r w:rsidRPr="00C16358">
        <w:rPr>
          <w:rFonts w:ascii="Times New Roman" w:eastAsia="Times New Roman" w:hAnsi="Times New Roman" w:cs="Times New Roman"/>
          <w:color w:val="000000"/>
          <w:sz w:val="24"/>
          <w:szCs w:val="24"/>
        </w:rPr>
        <w:t>One of the primary challenges is the scarcity of large, high-quality annotated datasets. Deep learning models require extensive, accurately labeled data to achieve reliable performance</w:t>
      </w:r>
      <w:r w:rsidR="00873E5A">
        <w:rPr>
          <w:rFonts w:ascii="Times New Roman" w:eastAsia="Times New Roman" w:hAnsi="Times New Roman" w:cs="Times New Roman"/>
          <w:color w:val="000000"/>
          <w:sz w:val="24"/>
          <w:szCs w:val="24"/>
        </w:rPr>
        <w:fldChar w:fldCharType="begin"/>
      </w:r>
      <w:r w:rsidR="00873E5A">
        <w:rPr>
          <w:rFonts w:ascii="Times New Roman" w:eastAsia="Times New Roman" w:hAnsi="Times New Roman" w:cs="Times New Roman"/>
          <w:color w:val="000000"/>
          <w:sz w:val="24"/>
          <w:szCs w:val="24"/>
        </w:rPr>
        <w:instrText xml:space="preserve"> ADDIN ZOTERO_ITEM CSL_CITATION {"citationID":"3j2z6Vh0","properties":{"unsorted":false,"formattedCitation":"(48)","plainCitation":"(48)","noteIndex":0},"citationItems":[{"id":2126,"uris":["http://zotero.org/users/17156871/items/D4VAN5UQ"],"itemData":{"id":2126,"type":"article-journal","abstract":"A critical bottleneck limiting the potential of Machine Learning (ML) and Deep Learning (DL) models within the drug discovery and development (DDD) pipeline is the scarcity of high-quality experimental data. Limited data is not an anomaly but an inherent characteristic of the DDD process. Significant financial cost, time, and confidentiality concerns limit the scale of available datasets. Applying standard ML and DL algorithms directly to these small datasets carries substantial challenges. Traditional ML models remain constrained by their dependence on handcrafted features and limited ability to capture complex biological relationships. In contrast, DL algorithms that assume data abundance are prone to overfitting and poor generalization when trained on small datasets. The small data problem thus represents a fundamental constraint that shapes the practical utility and trustworthiness of AI applications in DDD. While prior reviews have surveyed the broad landscape of AI and ML in drug discovery, a significant gap exists concerning the small data challenge across the DDD pipeline. Addressing this challenge requires adapting DL methods that typically assume data abundance, while also extending traditional ML approaches that, although well-suited to small data, remain limited in their representational capacity. This review addresses this gap by surveying key drug discovery tasks, highlighting the prevalence of limited data, and synthesizing both traditional ML methods and advanced DL strategies tailored to these contexts. By integrating methodological advances with task-specific applications, the review outlines current approaches and identifies opportunities for advancing robust, interpretable, and generalizable AI in drug discovery.,","container-title":"Advanced drug delivery reviews","DOI":"10.1016/j.addr.2025.115762","ISSN":"0169-409X","journalAbbreviation":"Adv Drug Deliv Rev","page":"115762","PMID":"41421504","PMCID":"PMC13094559","source":"PubMed Central","title":"Small Data, Big Challenges: Machine- and Deep-Learning Strategies for Data-limited Drug Discovery","title-short":"Small Data, Big Challenges","URL":"https://pmc.ncbi.nlm.nih.gov/articles/PMC13094559/","volume":"229","author":[{"family":"Pallikkavaliyaveetil","given":"Nazreen"},{"family":"Chandrasekaran","given":"Sriram"}],"accessed":{"date-parts":[["2026",4,27]]},"issued":{"date-parts":[["2026",2]]}}}],"schema":"https://github.com/citation-style-language/schema/raw/master/csl-citation.json"} </w:instrText>
      </w:r>
      <w:r w:rsidR="00873E5A">
        <w:rPr>
          <w:rFonts w:ascii="Times New Roman" w:eastAsia="Times New Roman" w:hAnsi="Times New Roman" w:cs="Times New Roman"/>
          <w:color w:val="000000"/>
          <w:sz w:val="24"/>
          <w:szCs w:val="24"/>
        </w:rPr>
        <w:fldChar w:fldCharType="separate"/>
      </w:r>
      <w:r w:rsidR="00873E5A" w:rsidRPr="00873E5A">
        <w:rPr>
          <w:sz w:val="24"/>
        </w:rPr>
        <w:t>(48)</w:t>
      </w:r>
      <w:r w:rsidR="00873E5A">
        <w:rPr>
          <w:rFonts w:ascii="Times New Roman" w:eastAsia="Times New Roman" w:hAnsi="Times New Roman" w:cs="Times New Roman"/>
          <w:color w:val="000000"/>
          <w:sz w:val="24"/>
          <w:szCs w:val="24"/>
        </w:rPr>
        <w:fldChar w:fldCharType="end"/>
      </w:r>
      <w:r w:rsidRPr="00C16358">
        <w:rPr>
          <w:rFonts w:ascii="Times New Roman" w:eastAsia="Times New Roman" w:hAnsi="Times New Roman" w:cs="Times New Roman"/>
          <w:color w:val="000000"/>
          <w:sz w:val="24"/>
          <w:szCs w:val="24"/>
        </w:rPr>
        <w:t xml:space="preserve">. However, in many healthcare systems, especially in low- and middle-income countries, digital pathology data are limited or unavailable. Even when datasets exist, annotation quality may vary due to inter-observer variability among pathologists. This inconsistency can negatively affect model training and reduce diagnostic accuracy. In addition, the process of generating detailed annotations is time-consuming and resource-intensive, further constraining dataset </w:t>
      </w:r>
      <w:r w:rsidR="009E334D" w:rsidRPr="00C16358">
        <w:rPr>
          <w:rFonts w:ascii="Times New Roman" w:eastAsia="Times New Roman" w:hAnsi="Times New Roman" w:cs="Times New Roman"/>
          <w:color w:val="000000"/>
          <w:sz w:val="24"/>
          <w:szCs w:val="24"/>
        </w:rPr>
        <w:t>availability</w:t>
      </w:r>
      <w:r w:rsidR="00703655">
        <w:rPr>
          <w:rFonts w:ascii="Times New Roman" w:eastAsia="Times New Roman" w:hAnsi="Times New Roman" w:cs="Times New Roman"/>
          <w:color w:val="000000"/>
          <w:sz w:val="24"/>
          <w:szCs w:val="24"/>
        </w:rPr>
        <w:fldChar w:fldCharType="begin"/>
      </w:r>
      <w:r w:rsidR="00703655">
        <w:rPr>
          <w:rFonts w:ascii="Times New Roman" w:eastAsia="Times New Roman" w:hAnsi="Times New Roman" w:cs="Times New Roman"/>
          <w:color w:val="000000"/>
          <w:sz w:val="24"/>
          <w:szCs w:val="24"/>
        </w:rPr>
        <w:instrText xml:space="preserve"> ADDIN ZOTERO_ITEM CSL_CITATION {"citationID":"DhXGOZfr","properties":{"unsorted":false,"formattedCitation":"(49)","plainCitation":"(49)","noteIndex":0},"citationItems":[{"id":2129,"uris":["http://zotero.org/users/17156871/items/38U3XBRU"],"itemData":{"id":2129,"type":"article-journal","abstract":"The development of rapid and accurate Whole Slide Imaging (WSI) has paved the way for the application of Artificial Intelligence (AI) to digital pathology. The availability of WSI in the recent years allowed the rapid development of various AI technologies to blossom. WSI-based digital pathology combined with neural networks can automate arduous and time-consuming tasks of slide evaluation. Machine Learning (ML)-based AI has been demonstrated to outperform pathologists by eliminating inter- and intra-observer subjectivity, obtaining quantitative data from slide images, and extracting hidden image patterns that are relevant to disease subtype and progression. In this review, we outline the functionality of different AI technologies such as neural networks and deep learning and discover how aspects of different diseases make them benefit from the implementation of AI. AI has proven to be valuable in many different organs, with this review focusing on the liver, kidney, and lungs. We also discuss how AI and image analysis not only can grade diseases objectively but also discover aspects of diseases that have prognostic value. In the end, we review the current status of the integration of AI in pathology and share our vision on the future of digital pathology.","container-title":"Journal of Pathology Informatics","DOI":"10.1016/j.jpi.2022.100184","ISSN":"2229-5089","journalAbbreviation":"J Pathol Inform","page":"100184","PMID":"36714454","PMCID":"PMC9874068","source":"PubMed Central","title":"Application of digital pathology and machine learning in the liver, kidney and lung diseases","URL":"https://pmc.ncbi.nlm.nih.gov/articles/PMC9874068/","volume":"14","author":[{"family":"Wu","given":"Benjamin"},{"family":"Moeckel","given":"Gilbert"}],"accessed":{"date-parts":[["2026",4,27]]},"issued":{"date-parts":[["2023",1,3]]}}}],"schema":"https://github.com/citation-style-language/schema/raw/master/csl-citation.json"} </w:instrText>
      </w:r>
      <w:r w:rsidR="00703655">
        <w:rPr>
          <w:rFonts w:ascii="Times New Roman" w:eastAsia="Times New Roman" w:hAnsi="Times New Roman" w:cs="Times New Roman"/>
          <w:color w:val="000000"/>
          <w:sz w:val="24"/>
          <w:szCs w:val="24"/>
        </w:rPr>
        <w:fldChar w:fldCharType="separate"/>
      </w:r>
      <w:r w:rsidR="00703655" w:rsidRPr="00703655">
        <w:rPr>
          <w:sz w:val="24"/>
        </w:rPr>
        <w:t>(49)</w:t>
      </w:r>
      <w:r w:rsidR="00703655">
        <w:rPr>
          <w:rFonts w:ascii="Times New Roman" w:eastAsia="Times New Roman" w:hAnsi="Times New Roman" w:cs="Times New Roman"/>
          <w:color w:val="000000"/>
          <w:sz w:val="24"/>
          <w:szCs w:val="24"/>
        </w:rPr>
        <w:fldChar w:fldCharType="end"/>
      </w:r>
      <w:r w:rsidRPr="00C16358">
        <w:rPr>
          <w:rFonts w:ascii="Times New Roman" w:eastAsia="Times New Roman" w:hAnsi="Times New Roman" w:cs="Times New Roman"/>
          <w:color w:val="000000"/>
          <w:sz w:val="24"/>
          <w:szCs w:val="24"/>
        </w:rPr>
        <w:t>.</w:t>
      </w:r>
    </w:p>
    <w:p w14:paraId="22594C5C" w14:textId="70AD15C0" w:rsidR="00A56A90" w:rsidRPr="00C16358" w:rsidRDefault="00C9281B">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C16358">
        <w:rPr>
          <w:rFonts w:ascii="Times New Roman" w:eastAsia="Times New Roman" w:hAnsi="Times New Roman" w:cs="Times New Roman"/>
          <w:color w:val="000000"/>
          <w:sz w:val="24"/>
          <w:szCs w:val="24"/>
        </w:rPr>
        <w:t>Algorithmic bias and limited generalizability represent another major concern. Many artificial intelligence models are developed using datasets derived from high-resource settings, which may not reflect the diversity of global patient populations or laboratory practices</w:t>
      </w:r>
      <w:r w:rsidR="00703655">
        <w:rPr>
          <w:rFonts w:ascii="Times New Roman" w:eastAsia="Times New Roman" w:hAnsi="Times New Roman" w:cs="Times New Roman"/>
          <w:color w:val="000000"/>
          <w:sz w:val="24"/>
          <w:szCs w:val="24"/>
        </w:rPr>
        <w:fldChar w:fldCharType="begin"/>
      </w:r>
      <w:r w:rsidR="00703655">
        <w:rPr>
          <w:rFonts w:ascii="Times New Roman" w:eastAsia="Times New Roman" w:hAnsi="Times New Roman" w:cs="Times New Roman"/>
          <w:color w:val="000000"/>
          <w:sz w:val="24"/>
          <w:szCs w:val="24"/>
        </w:rPr>
        <w:instrText xml:space="preserve"> ADDIN ZOTERO_ITEM CSL_CITATION {"citationID":"M5Ki2iOn","properties":{"unsorted":false,"formattedCitation":"(50)","plainCitation":"(50)","noteIndex":0},"citationItems":[{"id":2132,"uris":["http://zotero.org/users/17156871/items/2EUT6XQK"],"itemData":{"id":2132,"type":"article-journal","abstract":"Biases in medical artificial intelligence (AI) arise and compound throughout the AI lifecycle. These biases can have significant clinical consequences, especially in applications that involve clinical decision-making. Left unaddressed, biased medical AI can lead to substandard clinical decisions and the perpetuation and exacerbation of longstanding healthcare disparities. We discuss potential biases that can arise at different stages in the AI development pipeline and how they can affect AI algorithms and clinical decision-making. Bias can occur in data features and labels, model development and evaluation, deployment, and publication. Insufficient sample sizes for certain patient groups can result in suboptimal performance, algorithm underestimation, and clinically unmeaningful predictions. Missing patient findings can also produce biased model behavior, including capturable but nonrandomly missing data, such as diagnosis codes, and data that is not usually or not easily captured, such as social determinants of health. Expertly annotated labels used to train supervised learning models may reflect implicit cognitive biases or substandard care practices. Overreliance on performance metrics during model development may obscure bias and diminish a model’s clinical utility. When applied to data outside the training cohort, model performance can deteriorate from previous validation and can do so differentially across subgroups. How end users interact with deployed solutions can introduce bias. Finally, where models are developed and published, and by whom, impacts the trajectories and priorities of future medical AI development. Solutions to mitigate bias must be implemented with care, which include the collection of large and diverse data sets, statistical debiasing methods, thorough model evaluation, emphasis on model interpretability, and standardized bias reporting and transparency requirements. Prior to real-world implementation in clinical settings, rigorous validation through clinical trials is critical to demonstrate unbiased application. Addressing biases across model development stages is crucial for ensuring all patients benefit equitably from the future of medical AI., In this work, we explore the challenges of biases that emerge in medical artificial intelligence (AI). These biases, if not adequately addressed, can lead to poor clinical decisions and worsen existing healthcare inequalities by influencing an AI’s decisions in ways that disadvantage some patient groups over others. We discuss several stages in the process of developing a medical AI model where bias can emerge, including collecting data, training a model, and real-world application. For instance, the way data is collected can exclude or misrepresent certain patient populations, leading to less effective and inequitable AI systems. We provide examples, both hypothetical and real, to illustrate how these biases can alter clinical outcomes. These examples show that biases are not just possible; they are a significant risk if not actively countered. Our review stresses the importance of diverse and comprehensive data sets, sophisticated statistical methods to remove biases, and clear reporting standards—key components of a future where medical AI works equitably and supports high-quality clinical care for everyone.","container-title":"PLOS Digital Health","DOI":"10.1371/journal.pdig.0000651","ISSN":"2767-3170","issue":"11","journalAbbreviation":"PLOS Digit Health","page":"e0000651","PMID":"39509461","PMCID":"PMC11542778","source":"PubMed Central","title":"Bias in medical AI: Implications for clinical decision-making","title-short":"Bias in medical AI","URL":"https://pmc.ncbi.nlm.nih.gov/articles/PMC11542778/","volume":"3","author":[{"family":"Cross","given":"James L."},{"family":"Choma","given":"Michael A."},{"family":"Onofrey","given":"John A."}],"accessed":{"date-parts":[["2026",4,27]]},"issued":{"date-parts":[["2024",11,7]]}}}],"schema":"https://github.com/citation-style-language/schema/raw/master/csl-citation.json"} </w:instrText>
      </w:r>
      <w:r w:rsidR="00703655">
        <w:rPr>
          <w:rFonts w:ascii="Times New Roman" w:eastAsia="Times New Roman" w:hAnsi="Times New Roman" w:cs="Times New Roman"/>
          <w:color w:val="000000"/>
          <w:sz w:val="24"/>
          <w:szCs w:val="24"/>
        </w:rPr>
        <w:fldChar w:fldCharType="separate"/>
      </w:r>
      <w:r w:rsidR="00703655" w:rsidRPr="00703655">
        <w:rPr>
          <w:sz w:val="24"/>
        </w:rPr>
        <w:t>(50)</w:t>
      </w:r>
      <w:r w:rsidR="00703655">
        <w:rPr>
          <w:rFonts w:ascii="Times New Roman" w:eastAsia="Times New Roman" w:hAnsi="Times New Roman" w:cs="Times New Roman"/>
          <w:color w:val="000000"/>
          <w:sz w:val="24"/>
          <w:szCs w:val="24"/>
        </w:rPr>
        <w:fldChar w:fldCharType="end"/>
      </w:r>
      <w:r w:rsidRPr="00C16358">
        <w:rPr>
          <w:rFonts w:ascii="Times New Roman" w:eastAsia="Times New Roman" w:hAnsi="Times New Roman" w:cs="Times New Roman"/>
          <w:color w:val="000000"/>
          <w:sz w:val="24"/>
          <w:szCs w:val="24"/>
        </w:rPr>
        <w:t>. Variations in tissue preparation, staining protocols, scanner types, and image resolution can lead to significant performance degradation when models are applied in different environments. This raises important concerns regarding equity, as biased models may produce less accurate results in underrepresented populations</w:t>
      </w:r>
      <w:r w:rsidR="007E5673">
        <w:rPr>
          <w:rFonts w:ascii="Times New Roman" w:eastAsia="Times New Roman" w:hAnsi="Times New Roman" w:cs="Times New Roman"/>
          <w:color w:val="000000"/>
          <w:sz w:val="24"/>
          <w:szCs w:val="24"/>
        </w:rPr>
        <w:fldChar w:fldCharType="begin"/>
      </w:r>
      <w:r w:rsidR="007E5673">
        <w:rPr>
          <w:rFonts w:ascii="Times New Roman" w:eastAsia="Times New Roman" w:hAnsi="Times New Roman" w:cs="Times New Roman"/>
          <w:color w:val="000000"/>
          <w:sz w:val="24"/>
          <w:szCs w:val="24"/>
        </w:rPr>
        <w:instrText xml:space="preserve"> ADDIN ZOTERO_ITEM CSL_CITATION {"citationID":"ysZxw2Qh","properties":{"unsorted":false,"formattedCitation":"(51)","plainCitation":"(51)","noteIndex":0},"citationItems":[{"id":2135,"uris":["http://zotero.org/users/17156871/items/V6T2ILID"],"itemData":{"id":2135,"type":"article-journal","abstract":"Histopathological analysis is considered the gold standard for the diagnosis and prognostication of cancer. Recent advances in AI, driven by large‐scale digitisation and pan‐cancer foundation models, are opening new opportunities for clinical integration. However, it remains unclear how robust these foundation models are to real‐world sources of variability, particularly in H&amp;E staining and scanners produced by different manufacturers. In this study, we use soft tissue tumours, a rare and morphologically diverse tumour type, as a challenging test case to systematically investigate the colour‐related robustness and generalisability of seven AI models. Controlled staining and scanning experiments were utilised to assess model performance across diverse real‐world data sources. Foundation models, particularly UNI‐v2, Virchow and TITAN, demonstrated encouraging robustness to staining and scanning variation, particularly when a small number of stain‐varied slides were included in the training loop, highlighting their potential as adaptable and data‐efficient tools for real‐world digital pathology workflows.","container-title":"The Journal of Pathology: Clinical Research","DOI":"10.1002/2056-4538.70080","ISSN":"2056-4538","issue":"2","journalAbbreviation":"J Pathol Clin Res","page":"e70080","PMID":"41735241","PMCID":"PMC12932120","source":"PubMed Central","title":"Impact of tissue staining and scanner variation on the performance of pathology foundation models: a study of sarcomas and their mimics","title-short":"Impact of tissue staining and scanner variation on the performance of pathology foundation models","URL":"https://pmc.ncbi.nlm.nih.gov/articles/PMC12932120/","volume":"12","author":[{"family":"Chai","given":"Binghao"},{"family":"Chen","given":"Jianan"},{"family":"Cool","given":"Paul"},{"family":"Oumlil","given":"Fatine"},{"family":"Tollitt","given":"Anna"},{"family":"Steiner","given":"David F"},{"family":"Chakraborti","given":"Tapabrata"},{"family":"Flanagan","given":"Adrienne M"},{"family":"Flanagan","given":"Adrienne M"},{"family":"Tollit","given":"Anna"},{"family":"Oumlil","given":"Fatine"},{"family":"Amary","given":"Fernanda"},{"family":"Tirabosco","given":"Roberto"},{"family":"Pillay","given":"Nischalan"},{"family":"Cool","given":"Paul"},{"family":"Levine","given":"Adam"},{"family":"Brandner","given":"Sebastian"},{"family":"Richard‐Londt","given":"Angela"},{"family":"Balogh","given":"Petra"},{"family":"Taniere","given":"Phillipe"},{"family":"Gopinath","given":"Preethi"},{"family":"Sebire","given":"Neil"},{"family":"Campos","given":"Luis"},{"family":"Jacques","given":"Thomas"},{"family":"Coupland","given":"Sarah"},{"family":"Boros","given":"Katalin"},{"family":"Cheesman","given":"Edmund"},{"family":"Halloran","given":"Elizabeth"},{"family":"Glennie","given":"Caroline"},{"family":"Doyle","given":"Leona"},{"family":"Marino‐Enriquez","given":"Adrian"},{"family":"Davey","given":"Jonathan"},{"family":"Monaghan","given":"Hannah"},{"family":"Toss","given":"Michael"},{"family":"Hughes","given":"David"},{"family":"Fernando","given":"Malee"},{"family":"Leff","given":"David"},{"family":"Shenjere","given":"Patrick"},{"family":"Houghton","given":"Oisin"},{"family":"McCulloch","given":"Tom"},{"family":"Medeiros","given":"Filomena"},{"family":"Sandison","given":"Ann"},{"family":"Naidoo","given":"Kalnisha"},{"family":"Demissie","given":"Getnet"},{"family":"Patel","given":"Heena"},{"family":"Igbokwe","given":"Uchechi"},{"family":"Thwaites","given":"Graham"},{"family":"Thwaites","given":"Keeley"},{"family":"Fleming","given":"Ann"},{"family":"Berin","given":"Mercy"},{"family":"Fernandez","given":"Shyamala"},{"family":"Nalluri","given":"Rajesh"},{"family":"Atiyyah","given":"Zahra"},{"family":"Wolfe","given":"Konrad"},{"family":"Hills","given":"Victoria"},{"family":"Saunders","given":"Tomos"},{"family":"Ralph","given":"Matilda"},{"family":"Southgate","given":"Nicholas"},{"family":"Maggiani","given":"Francesca"},{"family":"Orosz","given":"Zsolt"},{"family":"Brown","given":"Jennifer"},{"family":"Athanasou","given":"Nick"},{"family":"Cook","given":"Ian"},{"family":"Oliver","given":"Sarah"},{"family":"Davis","given":"Peter"},{"family":"Brown","given":"Shelley"},{"family":"Mazibrada","given":"Jasenka"},{"family":"Asher","given":"Nathan"},{"family":"Quilala","given":"Efren"},{"family":"Beaver","given":"Dalian"},{"family":"Bagwan","given":"Izhar"},{"family":"Whyndham","given":"Dawn"},{"family":"Thway","given":"Khin"},{"family":"Hubank","given":"Michael"},{"family":"Shipley","given":"Janet"}],"accessed":{"date-parts":[["2026",4,27]]},"issued":{"date-parts":[["2026",2,24]]}}}],"schema":"https://github.com/citation-style-language/schema/raw/master/csl-citation.json"} </w:instrText>
      </w:r>
      <w:r w:rsidR="007E5673">
        <w:rPr>
          <w:rFonts w:ascii="Times New Roman" w:eastAsia="Times New Roman" w:hAnsi="Times New Roman" w:cs="Times New Roman"/>
          <w:color w:val="000000"/>
          <w:sz w:val="24"/>
          <w:szCs w:val="24"/>
        </w:rPr>
        <w:fldChar w:fldCharType="separate"/>
      </w:r>
      <w:r w:rsidR="007E5673" w:rsidRPr="007E5673">
        <w:rPr>
          <w:sz w:val="24"/>
        </w:rPr>
        <w:t>(51)</w:t>
      </w:r>
      <w:r w:rsidR="007E5673">
        <w:rPr>
          <w:rFonts w:ascii="Times New Roman" w:eastAsia="Times New Roman" w:hAnsi="Times New Roman" w:cs="Times New Roman"/>
          <w:color w:val="000000"/>
          <w:sz w:val="24"/>
          <w:szCs w:val="24"/>
        </w:rPr>
        <w:fldChar w:fldCharType="end"/>
      </w:r>
      <w:r w:rsidRPr="00C16358">
        <w:rPr>
          <w:rFonts w:ascii="Times New Roman" w:eastAsia="Times New Roman" w:hAnsi="Times New Roman" w:cs="Times New Roman"/>
          <w:color w:val="000000"/>
          <w:sz w:val="24"/>
          <w:szCs w:val="24"/>
        </w:rPr>
        <w:t>.</w:t>
      </w:r>
    </w:p>
    <w:p w14:paraId="56D3355F" w14:textId="6AAB971C" w:rsidR="00A56A90" w:rsidRPr="00C16358" w:rsidRDefault="00C9281B">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C16358">
        <w:rPr>
          <w:rFonts w:ascii="Times New Roman" w:eastAsia="Times New Roman" w:hAnsi="Times New Roman" w:cs="Times New Roman"/>
          <w:color w:val="000000"/>
          <w:sz w:val="24"/>
          <w:szCs w:val="24"/>
        </w:rPr>
        <w:t>Regulatory and ethical challenges also complicate the integration of artificial intelligence into clinical workflows. The adaptive nature of many AI systems presents difficulties for regulatory approval, as models may evolve over time</w:t>
      </w:r>
      <w:r w:rsidR="007E5673">
        <w:rPr>
          <w:rFonts w:ascii="Times New Roman" w:eastAsia="Times New Roman" w:hAnsi="Times New Roman" w:cs="Times New Roman"/>
          <w:color w:val="000000"/>
          <w:sz w:val="24"/>
          <w:szCs w:val="24"/>
        </w:rPr>
        <w:fldChar w:fldCharType="begin"/>
      </w:r>
      <w:r w:rsidR="007E5673">
        <w:rPr>
          <w:rFonts w:ascii="Times New Roman" w:eastAsia="Times New Roman" w:hAnsi="Times New Roman" w:cs="Times New Roman"/>
          <w:color w:val="000000"/>
          <w:sz w:val="24"/>
          <w:szCs w:val="24"/>
        </w:rPr>
        <w:instrText xml:space="preserve"> ADDIN ZOTERO_ITEM CSL_CITATION {"citationID":"9wqS78aZ","properties":{"unsorted":false,"formattedCitation":"(52)","plainCitation":"(52)","noteIndex":0},"citationItems":[{"id":2138,"uris":["http://zotero.org/users/17156871/items/RUDZJ9GP"],"itemData":{"id":2138,"type":"article-journal","abstract":"Over the past decade, there has been a notable surge in AI-driven research, specifically geared toward enhancing crucial clinical processes and outcomes. The potential of AI-powered decision support systems to streamline clinical workflows, assist in diagnostics, and enable personalized treatment is increasingly evident. Nevertheless, the introduction of these cutting-edge solutions poses substantial challenges in clinical and care environments, necessitating a thorough exploration of ethical, legal, and regulatory considerations., A robust governance framework is imperative to foster the acceptance and successful implementation of AI in healthcare. This article delves deep into the critical ethical and regulatory concerns entangled with the deployment of AI systems in clinical practice. It not only provides a comprehensive overview of the role of AI technologies but also offers an insightful perspective on the ethical and regulatory challenges, making a pioneering contribution to the field., This research aims to address the current challenges in digital healthcare by presenting valuable recommendations for all stakeholders eager to advance the development and implementation of innovative AI systems.","container-title":"Heliyon","DOI":"10.1016/j.heliyon.2024.e26297","ISSN":"2405-8440","issue":"4","journalAbbreviation":"Heliyon","page":"e26297","PMID":"38384518","PMCID":"PMC10879008","source":"PubMed Central","title":"Ethical and regulatory challenges of AI technologies in healthcare: A narrative review","title-short":"Ethical and regulatory challenges of AI technologies in healthcare","URL":"https://pmc.ncbi.nlm.nih.gov/articles/PMC10879008/","volume":"10","author":[{"family":"Mennella","given":"Ciro"},{"family":"Maniscalco","given":"Umberto"},{"family":"De Pietro","given":"Giuseppe"},{"family":"Esposito","given":"Massimo"}],"accessed":{"date-parts":[["2026",4,27]]},"issued":{"date-parts":[["2024",2,15]]}}}],"schema":"https://github.com/citation-style-language/schema/raw/master/csl-citation.json"} </w:instrText>
      </w:r>
      <w:r w:rsidR="007E5673">
        <w:rPr>
          <w:rFonts w:ascii="Times New Roman" w:eastAsia="Times New Roman" w:hAnsi="Times New Roman" w:cs="Times New Roman"/>
          <w:color w:val="000000"/>
          <w:sz w:val="24"/>
          <w:szCs w:val="24"/>
        </w:rPr>
        <w:fldChar w:fldCharType="separate"/>
      </w:r>
      <w:r w:rsidR="007E5673" w:rsidRPr="007E5673">
        <w:rPr>
          <w:sz w:val="24"/>
        </w:rPr>
        <w:t>(52)</w:t>
      </w:r>
      <w:r w:rsidR="007E5673">
        <w:rPr>
          <w:rFonts w:ascii="Times New Roman" w:eastAsia="Times New Roman" w:hAnsi="Times New Roman" w:cs="Times New Roman"/>
          <w:color w:val="000000"/>
          <w:sz w:val="24"/>
          <w:szCs w:val="24"/>
        </w:rPr>
        <w:fldChar w:fldCharType="end"/>
      </w:r>
      <w:r w:rsidRPr="00C16358">
        <w:rPr>
          <w:rFonts w:ascii="Times New Roman" w:eastAsia="Times New Roman" w:hAnsi="Times New Roman" w:cs="Times New Roman"/>
          <w:color w:val="000000"/>
          <w:sz w:val="24"/>
          <w:szCs w:val="24"/>
        </w:rPr>
        <w:t>. In addition, questions regarding accountability in cases of diagnostic error remain unresolved. It is often unclear whether responsibility lies with developers, clinicians, or healthcare institutions. Data privacy is another critical issue, particularly when cloud-based systems are used for image storage and analysis, requiring strict compliance with data protection regulations</w:t>
      </w:r>
      <w:r w:rsidR="007E5673">
        <w:rPr>
          <w:rFonts w:ascii="Times New Roman" w:eastAsia="Times New Roman" w:hAnsi="Times New Roman" w:cs="Times New Roman"/>
          <w:color w:val="000000"/>
          <w:sz w:val="24"/>
          <w:szCs w:val="24"/>
        </w:rPr>
        <w:fldChar w:fldCharType="begin"/>
      </w:r>
      <w:r w:rsidR="007E5673">
        <w:rPr>
          <w:rFonts w:ascii="Times New Roman" w:eastAsia="Times New Roman" w:hAnsi="Times New Roman" w:cs="Times New Roman"/>
          <w:color w:val="000000"/>
          <w:sz w:val="24"/>
          <w:szCs w:val="24"/>
        </w:rPr>
        <w:instrText xml:space="preserve"> ADDIN ZOTERO_ITEM CSL_CITATION {"citationID":"PBkGMyI7","properties":{"unsorted":false,"formattedCitation":"(53)","plainCitation":"(53)","noteIndex":0},"citationItems":[{"id":2141,"uris":["http://zotero.org/users/17156871/items/68EWG8LI"],"itemData":{"id":2141,"type":"article-journal","abstract":"Background\nWhile artificial intelligence (AI) has emerged as a powerful tool for enhancing diagnostic accuracy and streamlining workflows, key ethical questions remain insufficiently explored—particularly around accountability, transparency, and bias. These challenges become especially critical in domains such as pathology and blood sciences, where opaque AI algorithms and non-representative datasets can impact clinical outcomes. The present work focuses on a single NHS context and does not claim broader generalization.\n\nMethods\nWe conducted a local qualitative study across multiple healthcare facilities in a single NHS Trust in the West Midlands, United Kingdom, to investigate healthcare professionals’ experiences and perceptions of AI-assisted decision-making. Forty participants—including clinicians, healthcare administrators, and AI developers—took part in semi-structured interviews or focus groups. Transcribed data were analyzed using Braun and Clarke’s thematic analysis framework, allowing us to identify core themes relating to the benefits of AI, ethical challenges, and potential mitigation strategies.\n\nResults\nParticipants reported notable gains in diagnostic efficiency and resource allocation, underscoring AI’s potential to reduce turnaround times for routine tests and enhance detection of abnormalities. Nevertheless, accountability surfaced as a pervasive concern: while clinicians felt ultimately liable for patient outcomes, they also relied on AI-generated insights, prompting questions about liability if systems malfunctioned. Transparency emerged as another major theme, with clinicians emphasizing the difficulty of trusting “black box” models that lack clear rationale or interpretability—particularly for rare or complex cases. Bias was repeatedly cited, especially when algorithms underperformed in minority patient groups or in identifying atypical presentations. These issues raised doubts about the fairness and reliability of AIassisted diagnoses.\n\nConclusions\nAlthough AI demonstrates promise for improving efficiency and patient care, unresolved ethical complexities around accountability, transparency, and bias may erode stakeholder confidence and compromise patient safety. Participants called for clearer regulatory frameworks, inclusive training datasets, and stronger clinician–developer collaboration. Future research should incorporate patient perspectives, investigate long-term impacts of AI-driven clinical decisions, and refine ethical guidelines to ensure equitable, responsible AI deployment.\n\nTrial registration\n: Not applicable.\n\nSupplementary Information\nThe online version contains supplementary material available at 10.1186/s12910-025-01243-z.","container-title":"BMC Medical Ethics","DOI":"10.1186/s12910-025-01243-z","ISSN":"1472-6939","journalAbbreviation":"BMC Med Ethics","page":"89","PMID":"40629303","PMCID":"PMC12235780","source":"PubMed Central","title":"Evaluating accountability, transparency, and bias in AI-assisted healthcare decision- making: a qualitative study of healthcare professionals’ perspectives in the UK","title-short":"Evaluating accountability, transparency, and bias in AI-assisted healthcare decision- making","URL":"https://pmc.ncbi.nlm.nih.gov/articles/PMC12235780/","volume":"26","author":[{"family":"Nouis","given":"Saoudi CE"},{"family":"Uren","given":"Victoria"},{"family":"Jariwala","given":"Srushti"}],"accessed":{"date-parts":[["2026",4,27]]},"issued":{"date-parts":[["2025",7,8]]}}}],"schema":"https://github.com/citation-style-language/schema/raw/master/csl-citation.json"} </w:instrText>
      </w:r>
      <w:r w:rsidR="007E5673">
        <w:rPr>
          <w:rFonts w:ascii="Times New Roman" w:eastAsia="Times New Roman" w:hAnsi="Times New Roman" w:cs="Times New Roman"/>
          <w:color w:val="000000"/>
          <w:sz w:val="24"/>
          <w:szCs w:val="24"/>
        </w:rPr>
        <w:fldChar w:fldCharType="separate"/>
      </w:r>
      <w:r w:rsidR="007E5673" w:rsidRPr="007E5673">
        <w:rPr>
          <w:sz w:val="24"/>
        </w:rPr>
        <w:t>(53)</w:t>
      </w:r>
      <w:r w:rsidR="007E5673">
        <w:rPr>
          <w:rFonts w:ascii="Times New Roman" w:eastAsia="Times New Roman" w:hAnsi="Times New Roman" w:cs="Times New Roman"/>
          <w:color w:val="000000"/>
          <w:sz w:val="24"/>
          <w:szCs w:val="24"/>
        </w:rPr>
        <w:fldChar w:fldCharType="end"/>
      </w:r>
    </w:p>
    <w:p w14:paraId="7FB35014" w14:textId="3C8EFC17" w:rsidR="00A56A90" w:rsidRPr="00C16358" w:rsidRDefault="00C9281B">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C16358">
        <w:rPr>
          <w:rFonts w:ascii="Times New Roman" w:eastAsia="Times New Roman" w:hAnsi="Times New Roman" w:cs="Times New Roman"/>
          <w:color w:val="000000"/>
          <w:sz w:val="24"/>
          <w:szCs w:val="24"/>
        </w:rPr>
        <w:t>Financial and infrastructural barriers further limit adoption. The implementation of digital pathology and artificial intelligence requires substantial investment in slide scanners, computing infrastructure, data storage systems, and softwar</w:t>
      </w:r>
      <w:r w:rsidR="00705DFF">
        <w:rPr>
          <w:rFonts w:ascii="Times New Roman" w:eastAsia="Times New Roman" w:hAnsi="Times New Roman" w:cs="Times New Roman"/>
          <w:color w:val="000000"/>
          <w:sz w:val="24"/>
          <w:szCs w:val="24"/>
        </w:rPr>
        <w:t>e</w:t>
      </w:r>
      <w:r w:rsidR="007E5673">
        <w:rPr>
          <w:rFonts w:ascii="Times New Roman" w:eastAsia="Times New Roman" w:hAnsi="Times New Roman" w:cs="Times New Roman"/>
          <w:color w:val="000000"/>
          <w:sz w:val="24"/>
          <w:szCs w:val="24"/>
        </w:rPr>
        <w:fldChar w:fldCharType="begin"/>
      </w:r>
      <w:r w:rsidR="007E5673">
        <w:rPr>
          <w:rFonts w:ascii="Times New Roman" w:eastAsia="Times New Roman" w:hAnsi="Times New Roman" w:cs="Times New Roman"/>
          <w:color w:val="000000"/>
          <w:sz w:val="24"/>
          <w:szCs w:val="24"/>
        </w:rPr>
        <w:instrText xml:space="preserve"> ADDIN ZOTERO_ITEM CSL_CITATION {"citationID":"LERIr9SS","properties":{"unsorted":false,"formattedCitation":"(54)","plainCitation":"(54)","noteIndex":0},"citationItems":[{"id":2144,"uris":["http://zotero.org/users/17156871/items/RHYDD59T"],"itemData":{"id":2144,"type":"article-journal","abstract":"Digital pathology (DP) entails converting physical histologic data into a digital format, ultimately enhancing data transmission, archival, and retrieval. Moreover, digitization serves as an essential prerequisite for utilizing artificial intelligence programs in histologic image analysis. Clinical use of DP has had limited uptake despite its transformative potential and numerous proposed benefits. This paper explores the commonly cited workflow, regulatory, and financial barriers currently hindering DP implementation based on the published experiences of early adopters. It provides an overview of topics including relevant regulatory bodies and guidelines, cost-to-benefit analysis, data management, and the role of artificial intelligence within DP.","container-title":"Digital Health","DOI":"10.1177/20552076261418364","ISSN":"2055-2076","journalAbbreviation":"Digit Health","page":"20552076261418364","PMID":"41696075","PMCID":"PMC12901937","source":"PubMed Central","title":"Digital pathology: Barriers to transitioning to the digital age","title-short":"Digital pathology","URL":"https://pmc.ncbi.nlm.nih.gov/articles/PMC12901937/","volume":"12","author":[{"family":"Biswas","given":"Neil"},{"family":"Berg","given":"Holly"},{"family":"Shukla","given":"Sanjay K."}],"accessed":{"date-parts":[["2026",4,27]]},"issued":{"date-parts":[["2026",2,12]]}}}],"schema":"https://github.com/citation-style-language/schema/raw/master/csl-citation.json"} </w:instrText>
      </w:r>
      <w:r w:rsidR="007E5673">
        <w:rPr>
          <w:rFonts w:ascii="Times New Roman" w:eastAsia="Times New Roman" w:hAnsi="Times New Roman" w:cs="Times New Roman"/>
          <w:color w:val="000000"/>
          <w:sz w:val="24"/>
          <w:szCs w:val="24"/>
        </w:rPr>
        <w:fldChar w:fldCharType="separate"/>
      </w:r>
      <w:r w:rsidR="007E5673" w:rsidRPr="007E5673">
        <w:rPr>
          <w:sz w:val="24"/>
        </w:rPr>
        <w:t>(54)</w:t>
      </w:r>
      <w:r w:rsidR="007E5673">
        <w:rPr>
          <w:rFonts w:ascii="Times New Roman" w:eastAsia="Times New Roman" w:hAnsi="Times New Roman" w:cs="Times New Roman"/>
          <w:color w:val="000000"/>
          <w:sz w:val="24"/>
          <w:szCs w:val="24"/>
        </w:rPr>
        <w:fldChar w:fldCharType="end"/>
      </w:r>
      <w:r w:rsidRPr="00C16358">
        <w:rPr>
          <w:rFonts w:ascii="Times New Roman" w:eastAsia="Times New Roman" w:hAnsi="Times New Roman" w:cs="Times New Roman"/>
          <w:color w:val="000000"/>
          <w:sz w:val="24"/>
          <w:szCs w:val="24"/>
        </w:rPr>
        <w:t>. Ongoing costs related to maintenance, system upgrades, and cybersecurity must also be considered. These financial requirements are often beyond the capacity of resource-limited healthcare systems</w:t>
      </w:r>
      <w:r w:rsidR="007E5673">
        <w:rPr>
          <w:rFonts w:ascii="Times New Roman" w:eastAsia="Times New Roman" w:hAnsi="Times New Roman" w:cs="Times New Roman"/>
          <w:color w:val="000000"/>
          <w:sz w:val="24"/>
          <w:szCs w:val="24"/>
        </w:rPr>
        <w:fldChar w:fldCharType="begin"/>
      </w:r>
      <w:r w:rsidR="007E5673">
        <w:rPr>
          <w:rFonts w:ascii="Times New Roman" w:eastAsia="Times New Roman" w:hAnsi="Times New Roman" w:cs="Times New Roman"/>
          <w:color w:val="000000"/>
          <w:sz w:val="24"/>
          <w:szCs w:val="24"/>
        </w:rPr>
        <w:instrText xml:space="preserve"> ADDIN ZOTERO_ITEM CSL_CITATION {"citationID":"JFnajinK","properties":{"unsorted":false,"formattedCitation":"(55)","plainCitation":"(55)","noteIndex":0},"citationItems":[{"id":2147,"uris":["http://zotero.org/users/17156871/items/EPSCHXNT"],"itemData":{"id":2147,"type":"article-journal","abstract":"The Australian healthcare sector is a complex mix of government departments, associations, providers, professionals, and consumers. Cybersecurity attacks, which have recently increased, challenge the sector in many ways; however, the best approaches for the sector to manage the threat are unclear. This study will report on a semi-structured focus group conducted with five representatives from the Australian healthcare and computer security sectors. An analysis of this focus group transcript yielded four themes: 1) the challenge of securing the Australian healthcare landscape; 2) the financial challenges of cybersecurity in healthcare; 3) balancing privacy and transparency; 4) education and regulation. The results indicate the need for sector-specific tools to empower the healthcare sector to mitigate cybersecurity threats, most notably using a self-evaluation tool so stakeholders can proactively prepare for incidents. Despite the vast amount of research into cybersecurity, little has been conducted on proactive cybersecurity approaches where security weaknesses are identified weaknesses before they occur.","container-title":"BMC Medical Informatics and Decision Making","DOI":"10.1186/s12911-024-02551-x","ISSN":"1472-6947","journalAbbreviation":"BMC Med Inform Decis Mak","page":"133","PMID":"38783250","PMCID":"PMC11118990","source":"PubMed Central","title":"The need for cybersecurity self-evaluation in healthcare","URL":"https://pmc.ncbi.nlm.nih.gov/articles/PMC11118990/","volume":"24","author":[{"family":"Burke","given":"Wendy"},{"family":"Stranieri","given":"Andrew"},{"family":"Oseni","given":"Taiwo"},{"family":"Gondal","given":"Iqbal"}],"accessed":{"date-parts":[["2026",4,27]]},"issued":{"date-parts":[["2024",5,23]]}}}],"schema":"https://github.com/citation-style-language/schema/raw/master/csl-citation.json"} </w:instrText>
      </w:r>
      <w:r w:rsidR="007E5673">
        <w:rPr>
          <w:rFonts w:ascii="Times New Roman" w:eastAsia="Times New Roman" w:hAnsi="Times New Roman" w:cs="Times New Roman"/>
          <w:color w:val="000000"/>
          <w:sz w:val="24"/>
          <w:szCs w:val="24"/>
        </w:rPr>
        <w:fldChar w:fldCharType="separate"/>
      </w:r>
      <w:r w:rsidR="007E5673" w:rsidRPr="007E5673">
        <w:rPr>
          <w:sz w:val="24"/>
        </w:rPr>
        <w:t>(55)</w:t>
      </w:r>
      <w:r w:rsidR="007E5673">
        <w:rPr>
          <w:rFonts w:ascii="Times New Roman" w:eastAsia="Times New Roman" w:hAnsi="Times New Roman" w:cs="Times New Roman"/>
          <w:color w:val="000000"/>
          <w:sz w:val="24"/>
          <w:szCs w:val="24"/>
        </w:rPr>
        <w:fldChar w:fldCharType="end"/>
      </w:r>
      <w:r w:rsidRPr="00C16358">
        <w:rPr>
          <w:rFonts w:ascii="Times New Roman" w:eastAsia="Times New Roman" w:hAnsi="Times New Roman" w:cs="Times New Roman"/>
          <w:color w:val="000000"/>
          <w:sz w:val="24"/>
          <w:szCs w:val="24"/>
        </w:rPr>
        <w:t>.</w:t>
      </w:r>
    </w:p>
    <w:p w14:paraId="1D1415EA" w14:textId="665EA9AA" w:rsidR="00A56A90" w:rsidRPr="00C16358" w:rsidRDefault="00C9281B">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C16358">
        <w:rPr>
          <w:rFonts w:ascii="Times New Roman" w:eastAsia="Times New Roman" w:hAnsi="Times New Roman" w:cs="Times New Roman"/>
          <w:color w:val="000000"/>
          <w:sz w:val="24"/>
          <w:szCs w:val="24"/>
        </w:rPr>
        <w:t>Finally, unreliable power supply and limited digital infrastructure pose significant operational challenges in many settings. Frequent power outages can disrupt workflows, damage equipment, and result in data loss</w:t>
      </w:r>
      <w:r w:rsidR="007E5673">
        <w:rPr>
          <w:rFonts w:ascii="Times New Roman" w:eastAsia="Times New Roman" w:hAnsi="Times New Roman" w:cs="Times New Roman"/>
          <w:color w:val="000000"/>
          <w:sz w:val="24"/>
          <w:szCs w:val="24"/>
        </w:rPr>
        <w:fldChar w:fldCharType="begin"/>
      </w:r>
      <w:r w:rsidR="007E5673">
        <w:rPr>
          <w:rFonts w:ascii="Times New Roman" w:eastAsia="Times New Roman" w:hAnsi="Times New Roman" w:cs="Times New Roman"/>
          <w:color w:val="000000"/>
          <w:sz w:val="24"/>
          <w:szCs w:val="24"/>
        </w:rPr>
        <w:instrText xml:space="preserve"> ADDIN ZOTERO_ITEM CSL_CITATION {"citationID":"UgNNZqaT","properties":{"unsorted":false,"formattedCitation":"(56)","plainCitation":"(56)","noteIndex":0},"citationItems":[{"id":2150,"uris":["http://zotero.org/users/17156871/items/YM5XQTC9"],"itemData":{"id":2150,"type":"article-journal","abstract":"The paper explores the review on the impact of electricity outages on MSMEs in Sub-Saharan Africa, analyzing their effects on productivity and poverty levels based on a review of 102 studies spanning from 2010 to 2023. The review organizes the studies by subject, theme, and major research findings to analyze the impact of power outages in Sub-Saharan Africa on poverty reduction. Power outages in the region hinder income generation and employment, perpetuating the cycle of poverty. The key findings emphasize the importance of proactive action to minimize the negative consequences of power outages on small businesses and poverty. MSMEs face disruptions that lead to reduced productivity, operational inefficiencies, higher production costs, and supply chain disruptions. Strategies to lessen power outage effects on MSMEs, the review proposed promoting energy source diversification, such as renewables. The research review concludes that power outages are a major challenge for MSMEs and energy diversification is a key solution to reduce poverty in the region.","container-title":"Heliyon","DOI":"10.1016/j.heliyon.2024.e33782","ISSN":"2405-8440","issue":"13","journalAbbreviation":"Heliyon","page":"e33782","PMID":"39040250","PMCID":"PMC11261079","source":"PubMed Central","title":"Impact of power outages: Unveiling their influence on micro, small, and medium-sized enterprises and poverty in Sub-Saharan Africa - An in-depth literature review","title-short":"Impact of power outages","URL":"https://pmc.ncbi.nlm.nih.gov/articles/PMC11261079/","volume":"10","author":[{"family":"Avordeh","given":"Timothy King"},{"family":"Salifu","given":"Adam"},{"family":"Quaidoo","given":"Christopher"},{"family":"Opare-Boateng","given":"Rockson"}],"accessed":{"date-parts":[["2026",4,27]]},"issued":{"date-parts":[["2024",6,27]]}}}],"schema":"https://github.com/citation-style-language/schema/raw/master/csl-citation.json"} </w:instrText>
      </w:r>
      <w:r w:rsidR="007E5673">
        <w:rPr>
          <w:rFonts w:ascii="Times New Roman" w:eastAsia="Times New Roman" w:hAnsi="Times New Roman" w:cs="Times New Roman"/>
          <w:color w:val="000000"/>
          <w:sz w:val="24"/>
          <w:szCs w:val="24"/>
        </w:rPr>
        <w:fldChar w:fldCharType="separate"/>
      </w:r>
      <w:r w:rsidR="007E5673" w:rsidRPr="007E5673">
        <w:rPr>
          <w:sz w:val="24"/>
        </w:rPr>
        <w:t>(56)</w:t>
      </w:r>
      <w:r w:rsidR="007E5673">
        <w:rPr>
          <w:rFonts w:ascii="Times New Roman" w:eastAsia="Times New Roman" w:hAnsi="Times New Roman" w:cs="Times New Roman"/>
          <w:color w:val="000000"/>
          <w:sz w:val="24"/>
          <w:szCs w:val="24"/>
        </w:rPr>
        <w:fldChar w:fldCharType="end"/>
      </w:r>
      <w:r w:rsidRPr="00C16358">
        <w:rPr>
          <w:rFonts w:ascii="Times New Roman" w:eastAsia="Times New Roman" w:hAnsi="Times New Roman" w:cs="Times New Roman"/>
          <w:color w:val="000000"/>
          <w:sz w:val="24"/>
          <w:szCs w:val="24"/>
        </w:rPr>
        <w:t>. In addition, limited internet connectivity can hinder the transfer of large image files and restrict access to cloud-based tools. These constraints must be addressed to enable the effective and sustainable deployment of artificial intelligence in pathology</w:t>
      </w:r>
      <w:r w:rsidR="007E5673">
        <w:rPr>
          <w:rFonts w:ascii="Times New Roman" w:eastAsia="Times New Roman" w:hAnsi="Times New Roman" w:cs="Times New Roman"/>
          <w:color w:val="000000"/>
          <w:sz w:val="24"/>
          <w:szCs w:val="24"/>
        </w:rPr>
        <w:fldChar w:fldCharType="begin"/>
      </w:r>
      <w:r w:rsidR="007E5673">
        <w:rPr>
          <w:rFonts w:ascii="Times New Roman" w:eastAsia="Times New Roman" w:hAnsi="Times New Roman" w:cs="Times New Roman"/>
          <w:color w:val="000000"/>
          <w:sz w:val="24"/>
          <w:szCs w:val="24"/>
        </w:rPr>
        <w:instrText xml:space="preserve"> ADDIN ZOTERO_ITEM CSL_CITATION {"citationID":"E9viUBMk","properties":{"unsorted":false,"formattedCitation":"(57)","plainCitation":"(57)","noteIndex":0},"citationItems":[{"id":2153,"uris":["http://zotero.org/users/17156871/items/HKCCWYM4"],"itemData":{"id":2153,"type":"article-journal","abstract":"The integration of Artificial Intelligence (AI) into cancer pathology offers an imperative solution to global pathologist shortages and increasingly complex diagnostic demands. This review summarized the rapid evolution of AI in the field, highlighting the paradigm shift from task-specific (TS) algorithms towards powerful, versatile foundation models (FMs), such as UNI, CONCH, GigaPath, mSTAR, and Atlas. These models, trained on massive and diverse datasets using self-supervised and multimodal learning, demonstrate remarkable capabilities in cancer classification, subtyping, outcome prediction, and biomarker discovery. The emergence of AI \"copilots\", such as PathChat, SmartPath, further promises to streamline workflows through conversational interfaces and autonomous task planning. However, significant challenges impede clinical translation, including a validation crisis underscored by poor generalizability in zero-shot testing, critical concerns regarding model explainability (\"black-box\" nature), risks of hallucinations in generative tools, and ensuring generalizability and fairness across diverse populations. Robust external validation, standardized benchmarking, development of explainable AI approaches, and novel regulatory frameworks are essential to responsibly harness the transformative potential of foundation models and realize their promise in improving diagnostic accuracy, efficiency, and patient outcomes in cancer pathology.","container-title":"Journal of Experimental &amp; Clinical Cancer Research : CR","DOI":"10.1186/s13046-025-03592-4","ISSN":"0392-9078","journalAbbreviation":"J Exp Clin Cancer Res","page":"2","PMID":"41316486","PMCID":"PMC12763834","source":"PubMed Central","title":"The role of artificial intelligence-based foundation models and “copilots” in cancer pathology: potential and challenges","title-short":"The role of artificial intelligence-based foundation models and “copilots” in cancer pathology","URL":"https://pmc.ncbi.nlm.nih.gov/articles/PMC12763834/","volume":"45","author":[{"family":"Cheng","given":"Cillian H."},{"family":"Wong","given":"Chi Chun"}],"accessed":{"date-parts":[["2026",4,27]]},"issued":{"date-parts":[["2025",11,28]]}}}],"schema":"https://github.com/citation-style-language/schema/raw/master/csl-citation.json"} </w:instrText>
      </w:r>
      <w:r w:rsidR="007E5673">
        <w:rPr>
          <w:rFonts w:ascii="Times New Roman" w:eastAsia="Times New Roman" w:hAnsi="Times New Roman" w:cs="Times New Roman"/>
          <w:color w:val="000000"/>
          <w:sz w:val="24"/>
          <w:szCs w:val="24"/>
        </w:rPr>
        <w:fldChar w:fldCharType="separate"/>
      </w:r>
      <w:r w:rsidR="007E5673" w:rsidRPr="007E5673">
        <w:rPr>
          <w:sz w:val="24"/>
        </w:rPr>
        <w:t>(57)</w:t>
      </w:r>
      <w:r w:rsidR="007E5673">
        <w:rPr>
          <w:rFonts w:ascii="Times New Roman" w:eastAsia="Times New Roman" w:hAnsi="Times New Roman" w:cs="Times New Roman"/>
          <w:color w:val="000000"/>
          <w:sz w:val="24"/>
          <w:szCs w:val="24"/>
        </w:rPr>
        <w:fldChar w:fldCharType="end"/>
      </w:r>
      <w:r w:rsidRPr="00C16358">
        <w:rPr>
          <w:rFonts w:ascii="Times New Roman" w:eastAsia="Times New Roman" w:hAnsi="Times New Roman" w:cs="Times New Roman"/>
          <w:color w:val="000000"/>
          <w:sz w:val="24"/>
          <w:szCs w:val="24"/>
        </w:rPr>
        <w:t>.</w:t>
      </w:r>
    </w:p>
    <w:p w14:paraId="26997538" w14:textId="44859073" w:rsidR="00A56A90" w:rsidRPr="009E098C" w:rsidRDefault="00C9281B">
      <w:pPr>
        <w:pStyle w:val="Heading2"/>
        <w:tabs>
          <w:tab w:val="left" w:pos="6906"/>
        </w:tabs>
        <w:rPr>
          <w:sz w:val="28"/>
          <w:szCs w:val="28"/>
        </w:rPr>
      </w:pPr>
      <w:r w:rsidRPr="009E098C">
        <w:rPr>
          <w:sz w:val="28"/>
          <w:szCs w:val="28"/>
        </w:rPr>
        <w:t xml:space="preserve"> 5. Discussion </w:t>
      </w:r>
      <w:r w:rsidR="003C57D9">
        <w:rPr>
          <w:sz w:val="28"/>
          <w:szCs w:val="28"/>
        </w:rPr>
        <w:t>and Future Directions</w:t>
      </w:r>
    </w:p>
    <w:p w14:paraId="260D826C" w14:textId="700A0B19" w:rsidR="003C57D9" w:rsidRDefault="00606072" w:rsidP="003C57D9">
      <w:pPr>
        <w:spacing w:line="240" w:lineRule="auto"/>
        <w:rPr>
          <w:rFonts w:ascii="Times New Roman" w:hAnsi="Times New Roman" w:cs="Times New Roman"/>
          <w:sz w:val="24"/>
          <w:szCs w:val="24"/>
        </w:rPr>
      </w:pPr>
      <w:r w:rsidRPr="00606072">
        <w:rPr>
          <w:rFonts w:ascii="Times New Roman" w:hAnsi="Times New Roman" w:cs="Times New Roman"/>
          <w:sz w:val="24"/>
          <w:szCs w:val="24"/>
        </w:rPr>
        <w:lastRenderedPageBreak/>
        <w:t>The role of artificial intelligence (AI) in predicting cancer biomarkers and outcomes is the use of machine learning models to learn from tissue images, and link these patterns to molecular characteristics or clinical outcome</w:t>
      </w:r>
      <w:r w:rsidR="003C57D9">
        <w:rPr>
          <w:rFonts w:ascii="Times New Roman" w:hAnsi="Times New Roman" w:cs="Times New Roman"/>
          <w:sz w:val="24"/>
          <w:szCs w:val="24"/>
        </w:rPr>
        <w:fldChar w:fldCharType="begin"/>
      </w:r>
      <w:r w:rsidR="003C57D9">
        <w:rPr>
          <w:rFonts w:ascii="Times New Roman" w:hAnsi="Times New Roman" w:cs="Times New Roman"/>
          <w:sz w:val="24"/>
          <w:szCs w:val="24"/>
        </w:rPr>
        <w:instrText xml:space="preserve"> ADDIN ZOTERO_ITEM CSL_CITATION {"citationID":"lkY7BDYX","properties":{"unsorted":false,"formattedCitation":"(58)","plainCitation":"(58)","noteIndex":0},"citationItems":[{"id":2156,"uris":["http://zotero.org/users/17156871/items/PQJ8MAJL"],"itemData":{"id":2156,"type":"article-journal","abstract":"The integration of Artificial Intelligence (AI) into cancer pathology offers an imperative solution to global pathologist shortages and increasingly complex diagnostic demands. This review summarized the rapid evolution of AI in the field, highlighting the paradigm shift from task-specific (TS) algorithms towards powerful, versatile foundation models (FMs), such as UNI, CONCH, GigaPath, mSTAR, and Atlas. These models, trained on massive and diverse datasets using self-supervised and multimodal learning, demonstrate remarkable capabilities in cancer classification, subtyping, outcome prediction, and biomarker discovery. The emergence of AI \"copilots\", such as PathChat, SmartPath, further promises to streamline workflows through conversational interfaces and autonomous task planning. However, significant challenges impede clinical translation, including a validation crisis underscored by poor generalizability in zero-shot testing, critical concerns regarding model explainability (\"black-box\" nature), risks of hallucinations in generative tools, and ensuring generalizability and fairness across diverse populations. Robust external validation, standardized benchmarking, development of explainable AI approaches, and novel regulatory frameworks are essential to responsibly harness the transformative potential of foundation models and realize their promise in improving diagnostic accuracy, efficiency, and patient outcomes in cancer pathology.","container-title":"Journal of Experimental &amp; Clinical Cancer Research : CR","DOI":"10.1186/s13046-025-03592-4","ISSN":"0392-9078","journalAbbreviation":"J Exp Clin Cancer Res","page":"2","PMID":"41316486","PMCID":"PMC12763834","source":"PubMed Central","title":"The role of artificial intelligence-based foundation models and “copilots” in cancer pathology: potential and challenges","title-short":"The role of artificial intelligence-based foundation models and “copilots” in cancer pathology","URL":"https://pmc.ncbi.nlm.nih.gov/articles/PMC12763834/","volume":"45","author":[{"family":"Cheng","given":"Cillian H."},{"family":"Wong","given":"Chi Chun"}],"accessed":{"date-parts":[["2026",4,27]]},"issued":{"date-parts":[["2025",11,28]]}}}],"schema":"https://github.com/citation-style-language/schema/raw/master/csl-citation.json"} </w:instrText>
      </w:r>
      <w:r w:rsidR="003C57D9">
        <w:rPr>
          <w:rFonts w:ascii="Times New Roman" w:hAnsi="Times New Roman" w:cs="Times New Roman"/>
          <w:sz w:val="24"/>
          <w:szCs w:val="24"/>
        </w:rPr>
        <w:fldChar w:fldCharType="separate"/>
      </w:r>
      <w:r w:rsidR="003C57D9" w:rsidRPr="003C57D9">
        <w:rPr>
          <w:sz w:val="24"/>
        </w:rPr>
        <w:t>(58)</w:t>
      </w:r>
      <w:r w:rsidR="003C57D9">
        <w:rPr>
          <w:rFonts w:ascii="Times New Roman" w:hAnsi="Times New Roman" w:cs="Times New Roman"/>
          <w:sz w:val="24"/>
          <w:szCs w:val="24"/>
        </w:rPr>
        <w:fldChar w:fldCharType="end"/>
      </w:r>
      <w:r w:rsidRPr="00606072">
        <w:rPr>
          <w:rFonts w:ascii="Times New Roman" w:hAnsi="Times New Roman" w:cs="Times New Roman"/>
          <w:sz w:val="24"/>
          <w:szCs w:val="24"/>
        </w:rPr>
        <w:t>. These tools do not only use the visual features that are visible to the human eye, but also quantify features in the tissue images that are not visible and use these to predict disease features</w:t>
      </w:r>
      <w:r w:rsidR="003C57D9">
        <w:rPr>
          <w:rFonts w:ascii="Times New Roman" w:hAnsi="Times New Roman" w:cs="Times New Roman"/>
          <w:sz w:val="24"/>
          <w:szCs w:val="24"/>
        </w:rPr>
        <w:fldChar w:fldCharType="begin"/>
      </w:r>
      <w:r w:rsidR="003C57D9">
        <w:rPr>
          <w:rFonts w:ascii="Times New Roman" w:hAnsi="Times New Roman" w:cs="Times New Roman"/>
          <w:sz w:val="24"/>
          <w:szCs w:val="24"/>
        </w:rPr>
        <w:instrText xml:space="preserve"> ADDIN ZOTERO_ITEM CSL_CITATION {"citationID":"GMyPVJBt","properties":{"unsorted":false,"formattedCitation":"(59)","plainCitation":"(59)","noteIndex":0},"citationItems":[{"id":2159,"uris":["http://zotero.org/users/17156871/items/6D3BFKJC"],"itemData":{"id":2159,"type":"article-journal","abstract":"Both pathology and cytopathology still rely on recognizing microscopical morphologic features, and image analysis plays a crucial role, enabling the identification, categorization, and characterization of different tissue types, cell populations, and disease states within microscopic images. Historically, manual methods have been the primary approach, relying on expert knowledge and experience of pathologists to interpret microscopic tissue samples. Early image analysis methods were often constrained by computational power and the complexity of biological samples. The advent of computers and digital imaging technologies challenged the exclusivity of human eye vision and brain computational skills, transforming the diagnostic process in these fields. The increasing digitization of pathological images has led to the application of more objective and efficient computer-aided analysis techniques. Significant advancements were brought about by the integration of digital pathology, machine learning, and advanced imaging technologies. The continuous progress in machine learning and the increasing availability of digital pathology data offer exciting opportunities for the future. Furthermore, artificial intelligence has revolutionized this field, enabling predictive models that assist in diagnostic decision making. The future of pathology and cytopathology is predicted to be marked by advancements in computer-aided image analysis. The future of image analysis is promising, and the increasing availability of digital pathology data will invariably lead to enhanced diagnostic accuracy and improved prognostic predictions that shape personalized treatment strategies, ultimately leading to better patient outcomes.","container-title":"Journal of Imaging","DOI":"10.3390/jimaging10100252","ISSN":"2313-433X","issue":"10","journalAbbreviation":"J Imaging","page":"252","PMID":"39452415","PMCID":"PMC11508754","source":"PubMed Central","title":"Image Analysis in Histopathology and Cytopathology: From Early Days to Current Perspectives","title-short":"Image Analysis in Histopathology and Cytopathology","URL":"https://pmc.ncbi.nlm.nih.gov/articles/PMC11508754/","volume":"10","author":[{"family":"Mezei","given":"Tibor"},{"family":"Kolcsár","given":"Melinda"},{"family":"Joó","given":"András"},{"family":"Gurzu","given":"Simona"}],"accessed":{"date-parts":[["2026",4,27]]},"issued":{"date-parts":[["2024",10,14]]}}}],"schema":"https://github.com/citation-style-language/schema/raw/master/csl-citation.json"} </w:instrText>
      </w:r>
      <w:r w:rsidR="003C57D9">
        <w:rPr>
          <w:rFonts w:ascii="Times New Roman" w:hAnsi="Times New Roman" w:cs="Times New Roman"/>
          <w:sz w:val="24"/>
          <w:szCs w:val="24"/>
        </w:rPr>
        <w:fldChar w:fldCharType="separate"/>
      </w:r>
      <w:r w:rsidR="003C57D9" w:rsidRPr="003C57D9">
        <w:rPr>
          <w:sz w:val="24"/>
        </w:rPr>
        <w:t>(59)</w:t>
      </w:r>
      <w:r w:rsidR="003C57D9">
        <w:rPr>
          <w:rFonts w:ascii="Times New Roman" w:hAnsi="Times New Roman" w:cs="Times New Roman"/>
          <w:sz w:val="24"/>
          <w:szCs w:val="24"/>
        </w:rPr>
        <w:fldChar w:fldCharType="end"/>
      </w:r>
      <w:r w:rsidRPr="00606072">
        <w:rPr>
          <w:rFonts w:ascii="Times New Roman" w:hAnsi="Times New Roman" w:cs="Times New Roman"/>
          <w:sz w:val="24"/>
          <w:szCs w:val="24"/>
        </w:rPr>
        <w:t>.</w:t>
      </w:r>
      <w:r w:rsidR="003C57D9">
        <w:rPr>
          <w:rFonts w:ascii="Times New Roman" w:hAnsi="Times New Roman" w:cs="Times New Roman"/>
          <w:sz w:val="24"/>
          <w:szCs w:val="24"/>
        </w:rPr>
        <w:t xml:space="preserve"> </w:t>
      </w:r>
      <w:r w:rsidRPr="00606072">
        <w:rPr>
          <w:rFonts w:ascii="Times New Roman" w:hAnsi="Times New Roman" w:cs="Times New Roman"/>
          <w:sz w:val="24"/>
          <w:szCs w:val="24"/>
        </w:rPr>
        <w:t>Usually this is done with digital pathology slides (Whole-slide imaging) that capture images of tissue sections. These images are then broken up into smaller pieces, in which AI systems (especially deep learning systems) are applied to assess the features of the cells in the tissue, including nuclear shape, tissue architecture, staining pattern and cell proximity</w:t>
      </w:r>
      <w:r w:rsidR="003C57D9">
        <w:rPr>
          <w:rFonts w:ascii="Times New Roman" w:hAnsi="Times New Roman" w:cs="Times New Roman"/>
          <w:sz w:val="24"/>
          <w:szCs w:val="24"/>
        </w:rPr>
        <w:fldChar w:fldCharType="begin"/>
      </w:r>
      <w:r w:rsidR="003C57D9">
        <w:rPr>
          <w:rFonts w:ascii="Times New Roman" w:hAnsi="Times New Roman" w:cs="Times New Roman"/>
          <w:sz w:val="24"/>
          <w:szCs w:val="24"/>
        </w:rPr>
        <w:instrText xml:space="preserve"> ADDIN ZOTERO_ITEM CSL_CITATION {"citationID":"TL6sW7yQ","properties":{"unsorted":false,"formattedCitation":"(60)","plainCitation":"(60)","noteIndex":0},"citationItems":[{"id":2162,"uris":["http://zotero.org/users/17156871/items/YS22FFWV"],"itemData":{"id":2162,"type":"article-journal","abstract":"The advent of whole-slide imaging in digital pathology has brought about the advancement of computer-aided examination of tissue via digital image analysis. Digitized slides can now be easily annotated and analyzed via a variety of algorithms. This study reviews the fundamentals of tissue image analysis and aims to provide pathologists with basic information regarding the features, applications, and general workflow of these new tools. The review gives an overview of the basic categories of software solutions available, potential analysis strategies, technical considerations, and general algorithm readouts. Advantages and limitations of tissue image analysis are discussed, and emerging concepts, such as artificial intelligence and machine learning, are introduced. Finally, examples of how digital image analysis tools are currently being used in diagnostic laboratories, translational research, and drug development are discussed.","container-title":"Journal of Pathology Informatics","DOI":"10.4103/jpi.jpi_82_18","ISSN":"2229-5089","journalAbbreviation":"J Pathol Inform","page":"9","PMID":"30984469","PMCID":"PMC6437786","source":"PubMed Central","title":"Introduction to Digital Image Analysis in Whole-slide Imaging: A White Paper from the Digital Pathology Association","title-short":"Introduction to Digital Image Analysis in Whole-slide Imaging","URL":"https://pmc.ncbi.nlm.nih.gov/articles/PMC6437786/","volume":"10","author":[{"family":"Aeffner","given":"Famke"},{"family":"Zarella","given":"Mark D."},{"family":"Buchbinder","given":"Nathan"},{"family":"Bui","given":"Marilyn M."},{"family":"Goodman","given":"Matthew R."},{"family":"Hartman","given":"Douglas J."},{"family":"Lujan","given":"Giovanni M."},{"family":"Molani","given":"Mariam A."},{"family":"Parwani","given":"Anil V."},{"family":"Lillard","given":"Kate"},{"family":"Turner","given":"Oliver C."},{"family":"Vemuri","given":"Venkata N. P."},{"family":"Yuil-Valdes","given":"Ana G."},{"family":"Bowman","given":"Douglas"}],"accessed":{"date-parts":[["2026",4,27]]},"issued":{"date-parts":[["2019",3,8]]}}}],"schema":"https://github.com/citation-style-language/schema/raw/master/csl-citation.json"} </w:instrText>
      </w:r>
      <w:r w:rsidR="003C57D9">
        <w:rPr>
          <w:rFonts w:ascii="Times New Roman" w:hAnsi="Times New Roman" w:cs="Times New Roman"/>
          <w:sz w:val="24"/>
          <w:szCs w:val="24"/>
        </w:rPr>
        <w:fldChar w:fldCharType="separate"/>
      </w:r>
      <w:r w:rsidR="003C57D9" w:rsidRPr="003C57D9">
        <w:rPr>
          <w:sz w:val="24"/>
        </w:rPr>
        <w:t>(60)</w:t>
      </w:r>
      <w:r w:rsidR="003C57D9">
        <w:rPr>
          <w:rFonts w:ascii="Times New Roman" w:hAnsi="Times New Roman" w:cs="Times New Roman"/>
          <w:sz w:val="24"/>
          <w:szCs w:val="24"/>
        </w:rPr>
        <w:fldChar w:fldCharType="end"/>
      </w:r>
      <w:r w:rsidRPr="00606072">
        <w:rPr>
          <w:rFonts w:ascii="Times New Roman" w:hAnsi="Times New Roman" w:cs="Times New Roman"/>
          <w:sz w:val="24"/>
          <w:szCs w:val="24"/>
        </w:rPr>
        <w:t>.</w:t>
      </w:r>
      <w:r w:rsidR="007E5673">
        <w:rPr>
          <w:rFonts w:ascii="Times New Roman" w:hAnsi="Times New Roman" w:cs="Times New Roman"/>
          <w:sz w:val="24"/>
          <w:szCs w:val="24"/>
        </w:rPr>
        <w:t xml:space="preserve"> </w:t>
      </w:r>
      <w:r w:rsidRPr="00606072">
        <w:rPr>
          <w:rFonts w:ascii="Times New Roman" w:hAnsi="Times New Roman" w:cs="Times New Roman"/>
          <w:sz w:val="24"/>
          <w:szCs w:val="24"/>
        </w:rPr>
        <w:t>For tasks such as predicting biomarkers, AI systems are trained on a set of samples for which the biomarker status is known (e.g., hormone receptor status, genetic mutations). It's taught to identify tissue features that are associated with these labels. It can then classify unlabeled samples based on their image features</w:t>
      </w:r>
      <w:r w:rsidR="003C57D9">
        <w:rPr>
          <w:rFonts w:ascii="Times New Roman" w:hAnsi="Times New Roman" w:cs="Times New Roman"/>
          <w:sz w:val="24"/>
          <w:szCs w:val="24"/>
        </w:rPr>
        <w:fldChar w:fldCharType="begin"/>
      </w:r>
      <w:r w:rsidR="003C57D9">
        <w:rPr>
          <w:rFonts w:ascii="Times New Roman" w:hAnsi="Times New Roman" w:cs="Times New Roman"/>
          <w:sz w:val="24"/>
          <w:szCs w:val="24"/>
        </w:rPr>
        <w:instrText xml:space="preserve"> ADDIN ZOTERO_ITEM CSL_CITATION {"citationID":"NKknrn0i","properties":{"unsorted":false,"formattedCitation":"(61)","plainCitation":"(61)","noteIndex":0},"citationItems":[{"id":2165,"uris":["http://zotero.org/users/17156871/items/GQE6A335"],"itemData":{"id":2165,"type":"article-journal","abstract":"Artificial intelligence (AI) is transforming many fields, including healthcare and medicine. In biomarker discovery, AI algorithms have had a profound impact, thanks to their ability to derive insights from complex high-dimensional datasets and integrate multi-modal datatypes (such as omics, electronic health records, imaging or sensor and wearable data). However, despite the proliferation of AI-powered biomarkers, significant hurdles still remain in translating them to the clinic and driving adoption, including lack of population diversity, difficulties accessing harmonised data, costly and time-consuming clinical studies, evolving AI regulatory frameworks and absence of scalable diagnostic infrastructure. Here, we provide an overview of the AI toolkit available for biomarker discovery, and we discuss exciting examples of AI-powered biomarkers across therapeutic areas. Finally, we address the challenges ahead of us to ensure that these technologies reach patients and users globally and unlock a new era of fast innovation for precision medicine.","container-title":"Emerging Topics in Life Sciences","DOI":"10.1042/ETLS20243003","ISSN":"2397-8554","issue":"2","journalAbbreviation":"Emerg Top Life Sci","page":"89-105","PMID":"40924944","PMCID":"PMC12802349","source":"PubMed Central","title":"The impact of artificial intelligence on biomarker discovery","URL":"https://pmc.ncbi.nlm.nih.gov/articles/PMC12802349/","volume":"8","author":[{"family":"Javaid","given":"Hira"},{"family":"Petrescu","given":"Constantin Cezar"},{"family":"Schmunk","given":"Lisa J."},{"family":"Monahan","given":"Jack M."},{"family":"O'Reilly","given":"Paul"},{"family":"Garg","given":"Manik"},{"family":"McGirr","given":"Leona"},{"family":"Khasawneh","given":"Mahmoud T."},{"family":"Al Lail","given":"Mustafa"},{"family":"Ganta","given":"Deepak"},{"family":"Stubbs","given":"Thomas M."},{"family":"Sun","given":"Benjamin B."},{"family":"Vitsios","given":"Dimitrios"},{"family":"Martin-Herranz","given":"Daniel E."}],"accessed":{"date-parts":[["2026",4,27]]},"issued":{"date-parts":[["2025",9,9]]}}}],"schema":"https://github.com/citation-style-language/schema/raw/master/csl-citation.json"} </w:instrText>
      </w:r>
      <w:r w:rsidR="003C57D9">
        <w:rPr>
          <w:rFonts w:ascii="Times New Roman" w:hAnsi="Times New Roman" w:cs="Times New Roman"/>
          <w:sz w:val="24"/>
          <w:szCs w:val="24"/>
        </w:rPr>
        <w:fldChar w:fldCharType="separate"/>
      </w:r>
      <w:r w:rsidR="003C57D9" w:rsidRPr="003C57D9">
        <w:rPr>
          <w:sz w:val="24"/>
        </w:rPr>
        <w:t>(61)</w:t>
      </w:r>
      <w:r w:rsidR="003C57D9">
        <w:rPr>
          <w:rFonts w:ascii="Times New Roman" w:hAnsi="Times New Roman" w:cs="Times New Roman"/>
          <w:sz w:val="24"/>
          <w:szCs w:val="24"/>
        </w:rPr>
        <w:fldChar w:fldCharType="end"/>
      </w:r>
      <w:r w:rsidRPr="00606072">
        <w:rPr>
          <w:rFonts w:ascii="Times New Roman" w:hAnsi="Times New Roman" w:cs="Times New Roman"/>
          <w:sz w:val="24"/>
          <w:szCs w:val="24"/>
        </w:rPr>
        <w:t>.</w:t>
      </w:r>
      <w:r w:rsidR="007E5673">
        <w:rPr>
          <w:rFonts w:ascii="Times New Roman" w:hAnsi="Times New Roman" w:cs="Times New Roman"/>
          <w:sz w:val="24"/>
          <w:szCs w:val="24"/>
        </w:rPr>
        <w:t xml:space="preserve"> I</w:t>
      </w:r>
      <w:r w:rsidRPr="00606072">
        <w:rPr>
          <w:rFonts w:ascii="Times New Roman" w:hAnsi="Times New Roman" w:cs="Times New Roman"/>
          <w:sz w:val="24"/>
          <w:szCs w:val="24"/>
        </w:rPr>
        <w:t>n the case of prognostic modelling, the AI takes this one step further, linking image features to patient outcomes, such as survival, recurrence or disease progression. It learns to identify features that are associated with high or low risk of disease and generates a risk score for the patient. It can be used to guide treatment or surveillance</w:t>
      </w:r>
      <w:r w:rsidR="003C57D9">
        <w:rPr>
          <w:rFonts w:ascii="Times New Roman" w:hAnsi="Times New Roman" w:cs="Times New Roman"/>
          <w:sz w:val="24"/>
          <w:szCs w:val="24"/>
        </w:rPr>
        <w:fldChar w:fldCharType="begin"/>
      </w:r>
      <w:r w:rsidR="003C57D9">
        <w:rPr>
          <w:rFonts w:ascii="Times New Roman" w:hAnsi="Times New Roman" w:cs="Times New Roman"/>
          <w:sz w:val="24"/>
          <w:szCs w:val="24"/>
        </w:rPr>
        <w:instrText xml:space="preserve"> ADDIN ZOTERO_ITEM CSL_CITATION {"citationID":"uVK5c8TI","properties":{"unsorted":false,"formattedCitation":"(62)","plainCitation":"(62)","noteIndex":0},"citationItems":[{"id":2168,"uris":["http://zotero.org/users/17156871/items/A4SP3NV4"],"itemData":{"id":2168,"type":"article-journal","abstract":"Survival analysis is an integral part of medical statistics that is extensively utilized to establish prognostic indices for mortality or disease recurrence, assess treatment efficacy, and tailor effective treatment plans. The identification of prognostic biomarkers capable of predicting patient survival is a primary objective in the field of cancer research. With the recent integration of digital histology images into routine clinical practice, a plethora of Artificial Intelligence (AI)-based methods for digital pathology has emerged in scholarly literature, facilitating patient survival prediction. These methods have demonstrated remarkable proficiency in analyzing and interpreting whole slide images, yielding results comparable to those of expert pathologists. The complexity of AI-driven techniques is magnified by the distinctive characteristics of digital histology images, including their gigapixel size and diverse tissue appearances. Consequently, advanced patch-based methods are employed to effectively extract features that correlate with patient survival. These computational methods significantly enhance survival prediction accuracy and augment prognostic capabilities in cancer patients. The review discusses the methodologies employed in the literature, their performance metrics, ongoing challenges, and potential solutions for future advancements. This paper explains survival analysis and feature extraction methods for analyzing cancer patients. It also compiles essential acronyms related to cancer precision medicine. Furthermore, it is noteworthy that this is the inaugural review paper in the field. The target audience for this interdisciplinary review comprises AI practitioners, medical statisticians, and progressive oncologists who are enthusiastic about translating AI-driven solutions into clinical practice. We expect this comprehensive review article to guide future research directions in the field of cancer research.","container-title":"Journal of Imaging Informatics in Medicine","DOI":"10.1007/s10278-024-01049-2","ISSN":"2948-2925","issue":"4","journalAbbreviation":"J Imaging Inform Med","page":"1728-1751","PMID":"38429563","PMCID":"PMC11300721","source":"PubMed Central","title":"From Pixels to Prognosis: A Survey on AI-Driven Cancer Patient Survival Prediction Using Digital Histology Images","title-short":"From Pixels to Prognosis","URL":"https://pmc.ncbi.nlm.nih.gov/articles/PMC11300721/","volume":"37","author":[{"family":"Parvaiz","given":"Arshi"},{"family":"Nasir","given":"Esha Sadia"},{"family":"Fraz","given":"Muhammad Moazam"}],"accessed":{"date-parts":[["2026",4,27]]},"issued":{"date-parts":[["2024",3,1]]}}}],"schema":"https://github.com/citation-style-language/schema/raw/master/csl-citation.json"} </w:instrText>
      </w:r>
      <w:r w:rsidR="003C57D9">
        <w:rPr>
          <w:rFonts w:ascii="Times New Roman" w:hAnsi="Times New Roman" w:cs="Times New Roman"/>
          <w:sz w:val="24"/>
          <w:szCs w:val="24"/>
        </w:rPr>
        <w:fldChar w:fldCharType="separate"/>
      </w:r>
      <w:r w:rsidR="003C57D9" w:rsidRPr="003C57D9">
        <w:rPr>
          <w:sz w:val="24"/>
        </w:rPr>
        <w:t>(62)</w:t>
      </w:r>
      <w:r w:rsidR="003C57D9">
        <w:rPr>
          <w:rFonts w:ascii="Times New Roman" w:hAnsi="Times New Roman" w:cs="Times New Roman"/>
          <w:sz w:val="24"/>
          <w:szCs w:val="24"/>
        </w:rPr>
        <w:fldChar w:fldCharType="end"/>
      </w:r>
      <w:r w:rsidRPr="00606072">
        <w:rPr>
          <w:rFonts w:ascii="Times New Roman" w:hAnsi="Times New Roman" w:cs="Times New Roman"/>
          <w:sz w:val="24"/>
          <w:szCs w:val="24"/>
        </w:rPr>
        <w:t>.</w:t>
      </w:r>
      <w:r w:rsidR="003C57D9">
        <w:rPr>
          <w:rFonts w:ascii="Times New Roman" w:hAnsi="Times New Roman" w:cs="Times New Roman"/>
          <w:sz w:val="24"/>
          <w:szCs w:val="24"/>
        </w:rPr>
        <w:t xml:space="preserve"> </w:t>
      </w:r>
    </w:p>
    <w:p w14:paraId="2AB7C36B" w14:textId="0997E680" w:rsidR="00A56A90" w:rsidRPr="003C57D9" w:rsidRDefault="00C9281B" w:rsidP="003C57D9">
      <w:pPr>
        <w:spacing w:line="240" w:lineRule="auto"/>
        <w:rPr>
          <w:rFonts w:ascii="Times New Roman" w:hAnsi="Times New Roman" w:cs="Times New Roman"/>
          <w:sz w:val="24"/>
          <w:szCs w:val="24"/>
        </w:rPr>
      </w:pPr>
      <w:r w:rsidRPr="00C16358">
        <w:rPr>
          <w:rFonts w:ascii="Times New Roman" w:eastAsia="Times New Roman" w:hAnsi="Times New Roman" w:cs="Times New Roman"/>
          <w:color w:val="000000"/>
          <w:sz w:val="24"/>
          <w:szCs w:val="24"/>
        </w:rPr>
        <w:t>Future research should focus on the development of cost-effective and scalable artificial intelligence solutions tailored to resource-limited settings. Current digital pathology systems often require expensive hardware, high-performance computing, and proprietary software, which limit their accessibility</w:t>
      </w:r>
      <w:r w:rsidR="00707E36">
        <w:rPr>
          <w:rFonts w:ascii="Times New Roman" w:eastAsia="Times New Roman" w:hAnsi="Times New Roman" w:cs="Times New Roman"/>
          <w:color w:val="000000"/>
          <w:sz w:val="24"/>
          <w:szCs w:val="24"/>
        </w:rPr>
        <w:fldChar w:fldCharType="begin"/>
      </w:r>
      <w:r w:rsidR="00707E36">
        <w:rPr>
          <w:rFonts w:ascii="Times New Roman" w:eastAsia="Times New Roman" w:hAnsi="Times New Roman" w:cs="Times New Roman"/>
          <w:color w:val="000000"/>
          <w:sz w:val="24"/>
          <w:szCs w:val="24"/>
        </w:rPr>
        <w:instrText xml:space="preserve"> ADDIN ZOTERO_ITEM CSL_CITATION {"citationID":"fH6F4w8R","properties":{"unsorted":false,"formattedCitation":"(63)","plainCitation":"(63)","noteIndex":0},"citationItems":[{"id":2171,"uris":["http://zotero.org/users/17156871/items/DIGETN2U"],"itemData":{"id":2171,"type":"article-journal","abstract":"Digital pathology imaging (DPI) is a rapidly advancing field with increasing relevance to cancer diagnosis, research, and clinical trials through large-scale image analysis and artificial intelligence (AI) integration. Despite these advances, regulatory adoption in digital pathology (DP) has lagged; to date, only three AI/ML Software as a Medical Device tool have received FDA clearance, highlighting a validation dataset gap rather than an absence of regulatory pathways. On March 6–7, 2024, the National Cancer Institute held a virtual workshop titled “Digital Pathology Imaging-Artificial Intelligence in Cancer Research and Clinical Trials,” bringing together experts in pathology, radiology, oncology, data science, and regulatory fields to assess current challenges, practical solutions, and future directions. This report summarizes expert opinions on key issues related to the use of DPI in cancer research and clinical trials, including data standardization, de-identification, and the application of Digital Imaging and Communication in Medicine (DICOM) standards. Key topics included data standardization, image quality assurance, validation strategies, AI applications, integration in clinical trials, biobanking, intellectual property, investigators' needs, and lessons from digital cytology and radiology domains. Solutions discussed included adoption of open standards such as DICOM, centralized imaging portals, and scalable cloud-based platforms. The expert consensus outlined in this report is intended to guide the development of DPI infrastructure, standardization, support AI validation, and align regulatory and data-sharing practices to advance precision oncology.","container-title":"Journal of Pathology Informatics","DOI":"10.1016/j.jpi.2025.100531","ISSN":"2229-5089","journalAbbreviation":"J Pathol Inform","page":"100531","PMID":"41476571","PMCID":"PMC12753273","source":"PubMed Central","title":"Digital pathology imaging artificial intelligence in cancer research and clinical trials: An NCI workshop report","title-short":"Digital pathology imaging artificial intelligence in cancer research and clinical trials","URL":"https://pmc.ncbi.nlm.nih.gov/articles/PMC12753273/","volume":"20","author":[{"family":"Makhlouf","given":"Hala R."},{"family":"Ossandon","given":"Miguel R."},{"family":"Farahani","given":"Keyvan"},{"family":"Lubensky","given":"Irina"},{"family":"Harris","given":"Lyndsay N."}],"accessed":{"date-parts":[["2026",4,27]]},"issued":{"date-parts":[["2025",11,14]]}}}],"schema":"https://github.com/citation-style-language/schema/raw/master/csl-citation.json"} </w:instrText>
      </w:r>
      <w:r w:rsidR="00707E36">
        <w:rPr>
          <w:rFonts w:ascii="Times New Roman" w:eastAsia="Times New Roman" w:hAnsi="Times New Roman" w:cs="Times New Roman"/>
          <w:color w:val="000000"/>
          <w:sz w:val="24"/>
          <w:szCs w:val="24"/>
        </w:rPr>
        <w:fldChar w:fldCharType="separate"/>
      </w:r>
      <w:r w:rsidR="00707E36" w:rsidRPr="00707E36">
        <w:rPr>
          <w:sz w:val="24"/>
        </w:rPr>
        <w:t>(63)</w:t>
      </w:r>
      <w:r w:rsidR="00707E36">
        <w:rPr>
          <w:rFonts w:ascii="Times New Roman" w:eastAsia="Times New Roman" w:hAnsi="Times New Roman" w:cs="Times New Roman"/>
          <w:color w:val="000000"/>
          <w:sz w:val="24"/>
          <w:szCs w:val="24"/>
        </w:rPr>
        <w:fldChar w:fldCharType="end"/>
      </w:r>
      <w:r w:rsidRPr="00C16358">
        <w:rPr>
          <w:rFonts w:ascii="Times New Roman" w:eastAsia="Times New Roman" w:hAnsi="Times New Roman" w:cs="Times New Roman"/>
          <w:color w:val="000000"/>
          <w:sz w:val="24"/>
          <w:szCs w:val="24"/>
        </w:rPr>
        <w:t>. The development of lightweight algorithms capable of operating on lower-cost hardware or local servers may significantly reduce barriers to adoption and facilitate wider implementation</w:t>
      </w:r>
      <w:r w:rsidR="00606072">
        <w:rPr>
          <w:rFonts w:ascii="Times New Roman" w:eastAsia="Times New Roman" w:hAnsi="Times New Roman" w:cs="Times New Roman"/>
          <w:color w:val="000000"/>
          <w:sz w:val="24"/>
          <w:szCs w:val="24"/>
        </w:rPr>
        <w:t>.</w:t>
      </w:r>
      <w:r w:rsidR="003C57D9">
        <w:rPr>
          <w:rFonts w:ascii="Times New Roman" w:hAnsi="Times New Roman" w:cs="Times New Roman"/>
          <w:sz w:val="24"/>
          <w:szCs w:val="24"/>
        </w:rPr>
        <w:t xml:space="preserve"> </w:t>
      </w:r>
      <w:r w:rsidRPr="00C16358">
        <w:rPr>
          <w:rFonts w:ascii="Times New Roman" w:eastAsia="Times New Roman" w:hAnsi="Times New Roman" w:cs="Times New Roman"/>
          <w:color w:val="000000"/>
          <w:sz w:val="24"/>
          <w:szCs w:val="24"/>
        </w:rPr>
        <w:t>Emerging approaches such as federated learning offer promising solutions for collaborative model development while preserving data privacy</w:t>
      </w:r>
      <w:r w:rsidR="00707E36">
        <w:rPr>
          <w:rFonts w:ascii="Times New Roman" w:eastAsia="Times New Roman" w:hAnsi="Times New Roman" w:cs="Times New Roman"/>
          <w:color w:val="000000"/>
          <w:sz w:val="24"/>
          <w:szCs w:val="24"/>
        </w:rPr>
        <w:fldChar w:fldCharType="begin"/>
      </w:r>
      <w:r w:rsidR="00707E36">
        <w:rPr>
          <w:rFonts w:ascii="Times New Roman" w:eastAsia="Times New Roman" w:hAnsi="Times New Roman" w:cs="Times New Roman"/>
          <w:color w:val="000000"/>
          <w:sz w:val="24"/>
          <w:szCs w:val="24"/>
        </w:rPr>
        <w:instrText xml:space="preserve"> ADDIN ZOTERO_ITEM CSL_CITATION {"citationID":"X7anklm1","properties":{"unsorted":false,"formattedCitation":"(64)","plainCitation":"(64)","noteIndex":0},"citationItems":[{"id":2174,"uris":["http://zotero.org/users/17156871/items/ITBHCRPX"],"itemData":{"id":2174,"type":"article-journal","abstract":"Background and Objectives: Public health needs collaborative, privacy-preserving analytics, but centralized AI is constrained by data sharing and governance. Federated learning (FL) enables training without moving sensitive data. This review ...","container-title":"Healthcare","DOI":"10.3390/healthcare13212760","issue":"21","language":"en","page":"2760","PMID":"41228128","source":"pmc.ncbi.nlm.nih.gov","title":"Federated Learning in Public Health: A Systematic Review of Decentralized, Equitable, and Secure Disease Prevention Approaches","title-short":"Federated Learning in Public Health","URL":"https://pmc.ncbi.nlm.nih.gov/articles/PMC12607528/","volume":"13","author":[{"family":"Shah","given":"Sayed Tariq"},{"family":"Ali","given":"Zulfiqar"},{"family":"Waqar","given":"Muhammad"},{"family":"Kim","given":"Ajung"}],"accessed":{"date-parts":[["2026",4,27]]},"issued":{"date-parts":[["2025",10,30]]}}}],"schema":"https://github.com/citation-style-language/schema/raw/master/csl-citation.json"} </w:instrText>
      </w:r>
      <w:r w:rsidR="00707E36">
        <w:rPr>
          <w:rFonts w:ascii="Times New Roman" w:eastAsia="Times New Roman" w:hAnsi="Times New Roman" w:cs="Times New Roman"/>
          <w:color w:val="000000"/>
          <w:sz w:val="24"/>
          <w:szCs w:val="24"/>
        </w:rPr>
        <w:fldChar w:fldCharType="separate"/>
      </w:r>
      <w:r w:rsidR="00707E36" w:rsidRPr="00707E36">
        <w:rPr>
          <w:sz w:val="24"/>
        </w:rPr>
        <w:t>(64)</w:t>
      </w:r>
      <w:r w:rsidR="00707E36">
        <w:rPr>
          <w:rFonts w:ascii="Times New Roman" w:eastAsia="Times New Roman" w:hAnsi="Times New Roman" w:cs="Times New Roman"/>
          <w:color w:val="000000"/>
          <w:sz w:val="24"/>
          <w:szCs w:val="24"/>
        </w:rPr>
        <w:fldChar w:fldCharType="end"/>
      </w:r>
      <w:r w:rsidRPr="00C16358">
        <w:rPr>
          <w:rFonts w:ascii="Times New Roman" w:eastAsia="Times New Roman" w:hAnsi="Times New Roman" w:cs="Times New Roman"/>
          <w:color w:val="000000"/>
          <w:sz w:val="24"/>
          <w:szCs w:val="24"/>
        </w:rPr>
        <w:t>. In this framework, models are trained across multiple institutions without the need to transfer raw patient data, thereby addressing regulatory and ethical concerns related to data sharing. This approach has the potential to improve model generalizability by incorporating diverse datasets from different geographic and clinical contexts</w:t>
      </w:r>
      <w:r w:rsidR="00707E36">
        <w:rPr>
          <w:rFonts w:ascii="Times New Roman" w:eastAsia="Times New Roman" w:hAnsi="Times New Roman" w:cs="Times New Roman"/>
          <w:color w:val="000000"/>
          <w:sz w:val="24"/>
          <w:szCs w:val="24"/>
        </w:rPr>
        <w:fldChar w:fldCharType="begin"/>
      </w:r>
      <w:r w:rsidR="00707E36">
        <w:rPr>
          <w:rFonts w:ascii="Times New Roman" w:eastAsia="Times New Roman" w:hAnsi="Times New Roman" w:cs="Times New Roman"/>
          <w:color w:val="000000"/>
          <w:sz w:val="24"/>
          <w:szCs w:val="24"/>
        </w:rPr>
        <w:instrText xml:space="preserve"> ADDIN ZOTERO_ITEM CSL_CITATION {"citationID":"PoZr1Bmd","properties":{"unsorted":false,"formattedCitation":"(65)","plainCitation":"(65)","noteIndex":0},"citationItems":[{"id":2177,"uris":["http://zotero.org/users/17156871/items/L5YRCKI6"],"itemData":{"id":2177,"type":"article-journal","abstract":"Background and Objectives: Public health needs collaborative, privacy-preserving analytics, but centralized AI is constrained by data sharing and governance. Federated learning (FL) enables training without moving sensitive data. This review assessed how FL is used for disease prevention in population and public health, and mapped benefits, challenges, and policy implications. Methods: Following PRISMA 2020, we searched PubMed, Scopus, Web of Science, IEEE Xplore, and Google Scholar for peer reviewed English-language studies from January 2020–30 June 2025, applying FL to surveillance, outbreak detection, risk prediction, or policy support. Two reviewers screened and extracted data with third-reviewer arbitration. Quality was appraised with a tool adapted from MMAT and AI reporting frameworks. No meta-analysis was performed. Results: Of 5230 records identified (4720 after deduplication), 200 full texts were assessed and 19 were included. Most used horizontal FL across multiple institutions for communicable diseases, COVID-19, tuberculosis and some chronic conditions. Reported gains included privacy preservation across sites, better generalizability from diverse data, near real-time intelligence, localized risk stratification, and support for resource planning. Common barriers were non-IID data, interoperability gaps, compute and network limits in low-resource settings, unclear legal pathways, and concerns about fairness and transparency. Few studies linked directly to formal public-health policy or low-resource deployments. Conclusions: FL is promising for equitable, secure, and scalable disease-prevention analytics that respect data sovereignty. Priorities include robust methods for heterogeneity, interoperable standards, secure aggregation, routine fairness auditing, clearer legal and regulatory guidance, and capacity building in underrepresented regions.","container-title":"Healthcare","DOI":"10.3390/healthcare13212760","ISSN":"2227-9032","issue":"21","journalAbbreviation":"Healthcare (Basel)","page":"2760","PMID":"41228128","PMCID":"PMC12607528","source":"PubMed Central","title":"Federated Learning in Public Health: A Systematic Review of Decentralized, Equitable, and Secure Disease Prevention Approaches","title-short":"Federated Learning in Public Health","URL":"https://pmc.ncbi.nlm.nih.gov/articles/PMC12607528/","volume":"13","author":[{"family":"Shah","given":"Sayed Tariq"},{"family":"Ali","given":"Zulfiqar"},{"family":"Waqar","given":"Muhammad"},{"family":"Kim","given":"Ajung"}],"accessed":{"date-parts":[["2026",4,27]]},"issued":{"date-parts":[["2025",10,30]]}}}],"schema":"https://github.com/citation-style-language/schema/raw/master/csl-citation.json"} </w:instrText>
      </w:r>
      <w:r w:rsidR="00707E36">
        <w:rPr>
          <w:rFonts w:ascii="Times New Roman" w:eastAsia="Times New Roman" w:hAnsi="Times New Roman" w:cs="Times New Roman"/>
          <w:color w:val="000000"/>
          <w:sz w:val="24"/>
          <w:szCs w:val="24"/>
        </w:rPr>
        <w:fldChar w:fldCharType="separate"/>
      </w:r>
      <w:r w:rsidR="00707E36" w:rsidRPr="00707E36">
        <w:rPr>
          <w:sz w:val="24"/>
        </w:rPr>
        <w:t>(65)</w:t>
      </w:r>
      <w:r w:rsidR="00707E36">
        <w:rPr>
          <w:rFonts w:ascii="Times New Roman" w:eastAsia="Times New Roman" w:hAnsi="Times New Roman" w:cs="Times New Roman"/>
          <w:color w:val="000000"/>
          <w:sz w:val="24"/>
          <w:szCs w:val="24"/>
        </w:rPr>
        <w:fldChar w:fldCharType="end"/>
      </w:r>
      <w:r w:rsidRPr="00C16358">
        <w:rPr>
          <w:rFonts w:ascii="Times New Roman" w:eastAsia="Times New Roman" w:hAnsi="Times New Roman" w:cs="Times New Roman"/>
          <w:color w:val="000000"/>
          <w:sz w:val="24"/>
          <w:szCs w:val="24"/>
        </w:rPr>
        <w:t>.</w:t>
      </w:r>
      <w:r w:rsidR="00707E36">
        <w:rPr>
          <w:rFonts w:ascii="Times New Roman" w:eastAsia="Times New Roman" w:hAnsi="Times New Roman" w:cs="Times New Roman"/>
          <w:color w:val="000000"/>
          <w:sz w:val="24"/>
          <w:szCs w:val="24"/>
        </w:rPr>
        <w:t xml:space="preserve"> </w:t>
      </w:r>
      <w:proofErr w:type="gramStart"/>
      <w:r w:rsidRPr="00C16358">
        <w:rPr>
          <w:rFonts w:ascii="Times New Roman" w:eastAsia="Times New Roman" w:hAnsi="Times New Roman" w:cs="Times New Roman"/>
          <w:color w:val="000000"/>
          <w:sz w:val="24"/>
          <w:szCs w:val="24"/>
        </w:rPr>
        <w:t>The</w:t>
      </w:r>
      <w:proofErr w:type="gramEnd"/>
      <w:r w:rsidRPr="00C16358">
        <w:rPr>
          <w:rFonts w:ascii="Times New Roman" w:eastAsia="Times New Roman" w:hAnsi="Times New Roman" w:cs="Times New Roman"/>
          <w:color w:val="000000"/>
          <w:sz w:val="24"/>
          <w:szCs w:val="24"/>
        </w:rPr>
        <w:t xml:space="preserve"> integration of artificial intelligence with telepathology systems represents another important direction. In such models, digital slides can be transmitted to remote specialists, while artificial intelligence tools perform preliminary screening and highlight areas of concern. This combined approach may significantly improve access to diagnostic services in underserved regions where specialist expertise is limited</w:t>
      </w:r>
      <w:r w:rsidR="00707E36">
        <w:rPr>
          <w:rFonts w:ascii="Times New Roman" w:eastAsia="Times New Roman" w:hAnsi="Times New Roman" w:cs="Times New Roman"/>
          <w:color w:val="000000"/>
          <w:sz w:val="24"/>
          <w:szCs w:val="24"/>
        </w:rPr>
        <w:fldChar w:fldCharType="begin"/>
      </w:r>
      <w:r w:rsidR="00707E36">
        <w:rPr>
          <w:rFonts w:ascii="Times New Roman" w:eastAsia="Times New Roman" w:hAnsi="Times New Roman" w:cs="Times New Roman"/>
          <w:color w:val="000000"/>
          <w:sz w:val="24"/>
          <w:szCs w:val="24"/>
        </w:rPr>
        <w:instrText xml:space="preserve"> ADDIN ZOTERO_ITEM CSL_CITATION {"citationID":"8iOAa8gE","properties":{"unsorted":false,"formattedCitation":"(66)","plainCitation":"(66)","noteIndex":0},"citationItems":[{"id":2180,"uris":["http://zotero.org/users/17156871/items/5ZTWPBKZ"],"itemData":{"id":2180,"type":"article-journal","abstract":"Background/Objectives: The integration of digitalization in cytopathology is an emerging field with transformative potential, aiming to enhance diagnostic precision and operational efficiency. This narrative review of reviews (NRR) seeks to identify prevailing themes, opportunities, challenges, and recommendations related to the process of digitalization in cytopathology. Methods: Utilizing a standardized checklist and quality control procedures, this review examines recent advancements and future implications in this domain. Twenty-one review studies were selected through a systematic process. Results: The results highlight key emerging trends, themes, opportunities, challenges, and recommendations in digital cytopathology. First, the study identifies pivotal themes that reflect the ongoing technological transformation, guiding future focus areas in the field. A major trend is the integration of artificial intelligence (AI), which is increasingly critical in improving diagnostic accuracy, streamlining workflows, and assisting decision making. Notably, emerging AI technologies like large language models (LLMs) and chatbots are expected to provide real-time support and automate tasks, though concerns around ethics and privacy must be addressed. The reviews also emphasize the need for standardized protocols, comprehensive training, and rigorous validation to ensure AI tools are reliable and effective across clinical settings. Lastly, digital cytopathology holds significant potential to improve healthcare accessibility, especially in remote areas, by enabling faster, more efficient diagnoses and fostering global collaboration through telepathology. Conclusions: Overall, this study highlights the transformative impact of digitalization in cytopathology, improving diagnostic accuracy, efficiency, and global accessibility through tools like whole-slide imaging and telepathology. While artificial intelligence plays a significant role, the broader focus is on integrating digital solutions to enhance workflows and collaboration. Addressing challenges such as standardization, training, and ethical considerations is crucial to fully realize the potential of these advancements.","container-title":"Healthcare","DOI":"10.3390/healthcare13060657","ISSN":"2227-9032","issue":"6","journalAbbreviation":"Healthcare (Basel)","page":"657","PMID":"40150507","PMCID":"PMC11942033","source":"PubMed Central","title":"Advancements in Digital Cytopathology Since COVID-19: Insights from a Narrative Review of Review Articles","title-short":"Advancements in Digital Cytopathology Since COVID-19","URL":"https://pmc.ncbi.nlm.nih.gov/articles/PMC11942033/","volume":"13","author":[{"family":"Giansanti","given":"Daniele"}],"accessed":{"date-parts":[["2026",4,27]]},"issued":{"date-parts":[["2025",3,17]]}}}],"schema":"https://github.com/citation-style-language/schema/raw/master/csl-citation.json"} </w:instrText>
      </w:r>
      <w:r w:rsidR="00707E36">
        <w:rPr>
          <w:rFonts w:ascii="Times New Roman" w:eastAsia="Times New Roman" w:hAnsi="Times New Roman" w:cs="Times New Roman"/>
          <w:color w:val="000000"/>
          <w:sz w:val="24"/>
          <w:szCs w:val="24"/>
        </w:rPr>
        <w:fldChar w:fldCharType="separate"/>
      </w:r>
      <w:r w:rsidR="00707E36" w:rsidRPr="00707E36">
        <w:rPr>
          <w:sz w:val="24"/>
        </w:rPr>
        <w:t>(66)</w:t>
      </w:r>
      <w:r w:rsidR="00707E36">
        <w:rPr>
          <w:rFonts w:ascii="Times New Roman" w:eastAsia="Times New Roman" w:hAnsi="Times New Roman" w:cs="Times New Roman"/>
          <w:color w:val="000000"/>
          <w:sz w:val="24"/>
          <w:szCs w:val="24"/>
        </w:rPr>
        <w:fldChar w:fldCharType="end"/>
      </w:r>
      <w:r w:rsidRPr="00C16358">
        <w:rPr>
          <w:rFonts w:ascii="Times New Roman" w:eastAsia="Times New Roman" w:hAnsi="Times New Roman" w:cs="Times New Roman"/>
          <w:color w:val="000000"/>
          <w:sz w:val="24"/>
          <w:szCs w:val="24"/>
        </w:rPr>
        <w:t>.</w:t>
      </w:r>
    </w:p>
    <w:p w14:paraId="6DE4CA25" w14:textId="1B1743F0" w:rsidR="00A56A90" w:rsidRPr="00C16358" w:rsidRDefault="00C9281B">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C16358">
        <w:rPr>
          <w:rFonts w:ascii="Times New Roman" w:eastAsia="Times New Roman" w:hAnsi="Times New Roman" w:cs="Times New Roman"/>
          <w:color w:val="000000"/>
          <w:sz w:val="24"/>
          <w:szCs w:val="24"/>
        </w:rPr>
        <w:t>Advances in real-time image analysis also present opportunities for improving clinical workflows. Future systems may provide rapid or near real-time diagnostic support during slide scanning, which could be particularly valuable in time-sensitive settings such as intraoperative consultations and cancer screening programs</w:t>
      </w:r>
      <w:r w:rsidR="00707E36">
        <w:rPr>
          <w:rFonts w:ascii="Times New Roman" w:eastAsia="Times New Roman" w:hAnsi="Times New Roman" w:cs="Times New Roman"/>
          <w:color w:val="000000"/>
          <w:sz w:val="24"/>
          <w:szCs w:val="24"/>
        </w:rPr>
        <w:fldChar w:fldCharType="begin"/>
      </w:r>
      <w:r w:rsidR="00707E36">
        <w:rPr>
          <w:rFonts w:ascii="Times New Roman" w:eastAsia="Times New Roman" w:hAnsi="Times New Roman" w:cs="Times New Roman"/>
          <w:color w:val="000000"/>
          <w:sz w:val="24"/>
          <w:szCs w:val="24"/>
        </w:rPr>
        <w:instrText xml:space="preserve"> ADDIN ZOTERO_ITEM CSL_CITATION {"citationID":"x4CwMWx0","properties":{"unsorted":false,"formattedCitation":"(67)","plainCitation":"(67)","noteIndex":0},"citationItems":[{"id":2183,"uris":["http://zotero.org/users/17156871/items/6N42JK83"],"itemData":{"id":2183,"type":"article-journal","abstract":"Background &amp; Objective:\nWhole Slide Imaging (WSI) has emerged as a transformative technology in the fields of clinical diagnostics, medical education, and pathology research. By digitizing entire glass slides into high-resolution images, WSI enables advanced remote collaboration, the integration of artificial intelligence (AI) into diagnostic workflows, and facilitates large-scale data sharing for multi-center research.\n\nMethods:\nThis paper explores the growing applications of WSI, focusing on its impact on diagnostics through telepathology, AI-powered diagnoses and precision medicine, and educational advancements. In this report, we will highlight the profound impact of WSI and address the challenges that must be overcome to enable its broader adoption.\n\nResults &amp; Conclusion:\nDespite its many advantages, challenges such as infrastructure limitations and regulatory issues need to be addressed for broader adoption. The future of WSI lies in its ability to integrate with cloud-based platforms and big data analytics, continuing to drive the digital transformation of pathology.","container-title":"Iranian Journal of Pathology","DOI":"10.30699/ijp.2025.2044210.3367","ISSN":"1735-5303","issue":"3","journalAbbreviation":"Iran J Pathol","page":"257-265","PMID":"40746923","PMCID":"PMC12308189","source":"PubMed Central","title":"Whole Slide Imaging (WSI) in Pathology: Emerging Trends and Future Applications in Clinical Diagnostics, Medical Education, and Pathology","title-short":"Whole Slide Imaging (WSI) in Pathology","URL":"https://pmc.ncbi.nlm.nih.gov/articles/PMC12308189/","volume":"20","author":[{"family":"Masjoodi","given":"Sadegh"},{"family":"Anbardar","given":"Mohammad Hossein"},{"family":"Shokripour","given":"Mansoureh"},{"family":"Omidifar","given":"Navid"}],"accessed":{"date-parts":[["2026",4,27]]},"issued":{"date-parts":[["2025"]]}}}],"schema":"https://github.com/citation-style-language/schema/raw/master/csl-citation.json"} </w:instrText>
      </w:r>
      <w:r w:rsidR="00707E36">
        <w:rPr>
          <w:rFonts w:ascii="Times New Roman" w:eastAsia="Times New Roman" w:hAnsi="Times New Roman" w:cs="Times New Roman"/>
          <w:color w:val="000000"/>
          <w:sz w:val="24"/>
          <w:szCs w:val="24"/>
        </w:rPr>
        <w:fldChar w:fldCharType="separate"/>
      </w:r>
      <w:r w:rsidR="00707E36" w:rsidRPr="00707E36">
        <w:rPr>
          <w:sz w:val="24"/>
        </w:rPr>
        <w:t>(67)</w:t>
      </w:r>
      <w:r w:rsidR="00707E36">
        <w:rPr>
          <w:rFonts w:ascii="Times New Roman" w:eastAsia="Times New Roman" w:hAnsi="Times New Roman" w:cs="Times New Roman"/>
          <w:color w:val="000000"/>
          <w:sz w:val="24"/>
          <w:szCs w:val="24"/>
        </w:rPr>
        <w:fldChar w:fldCharType="end"/>
      </w:r>
      <w:r w:rsidRPr="00C16358">
        <w:rPr>
          <w:rFonts w:ascii="Times New Roman" w:eastAsia="Times New Roman" w:hAnsi="Times New Roman" w:cs="Times New Roman"/>
          <w:color w:val="000000"/>
          <w:sz w:val="24"/>
          <w:szCs w:val="24"/>
        </w:rPr>
        <w:t>.</w:t>
      </w:r>
      <w:r w:rsidR="003C57D9">
        <w:rPr>
          <w:rFonts w:ascii="Times New Roman" w:eastAsia="Times New Roman" w:hAnsi="Times New Roman" w:cs="Times New Roman"/>
          <w:color w:val="000000"/>
          <w:sz w:val="24"/>
          <w:szCs w:val="24"/>
        </w:rPr>
        <w:t xml:space="preserve"> </w:t>
      </w:r>
      <w:r w:rsidRPr="00707E36">
        <w:rPr>
          <w:rFonts w:ascii="Times New Roman" w:eastAsia="Times New Roman" w:hAnsi="Times New Roman" w:cs="Times New Roman"/>
          <w:color w:val="000000"/>
          <w:sz w:val="24"/>
          <w:szCs w:val="24"/>
        </w:rPr>
        <w:t>Despite these advances, large-scale clinical validation remains essential</w:t>
      </w:r>
      <w:r w:rsidR="00057F6A">
        <w:rPr>
          <w:rFonts w:ascii="Times New Roman" w:eastAsia="Times New Roman" w:hAnsi="Times New Roman" w:cs="Times New Roman"/>
          <w:color w:val="000000"/>
          <w:sz w:val="24"/>
          <w:szCs w:val="24"/>
        </w:rPr>
        <w:t xml:space="preserve"> and also, many</w:t>
      </w:r>
      <w:r w:rsidRPr="00707E36">
        <w:rPr>
          <w:rFonts w:ascii="Times New Roman" w:eastAsia="Times New Roman" w:hAnsi="Times New Roman" w:cs="Times New Roman"/>
          <w:color w:val="000000"/>
          <w:sz w:val="24"/>
          <w:szCs w:val="24"/>
        </w:rPr>
        <w:t xml:space="preserve"> artificial intelligence systems demonstrate strong performance in controlled research environments but require further evaluation in real-world clinical settings</w:t>
      </w:r>
      <w:r w:rsidR="00057F6A">
        <w:rPr>
          <w:rFonts w:ascii="Times New Roman" w:eastAsia="Times New Roman" w:hAnsi="Times New Roman" w:cs="Times New Roman"/>
          <w:color w:val="000000"/>
          <w:sz w:val="24"/>
          <w:szCs w:val="24"/>
        </w:rPr>
        <w:fldChar w:fldCharType="begin"/>
      </w:r>
      <w:r w:rsidR="00057F6A">
        <w:rPr>
          <w:rFonts w:ascii="Times New Roman" w:eastAsia="Times New Roman" w:hAnsi="Times New Roman" w:cs="Times New Roman"/>
          <w:color w:val="000000"/>
          <w:sz w:val="24"/>
          <w:szCs w:val="24"/>
        </w:rPr>
        <w:instrText xml:space="preserve"> ADDIN ZOTERO_ITEM CSL_CITATION {"citationID":"3izSzTzd","properties":{"unsorted":false,"formattedCitation":"(68)","plainCitation":"(68)","noteIndex":0},"citationItems":[{"id":2186,"uris":["http://zotero.org/users/17156871/items/K5P8NYJW"],"itemData":{"id":2186,"type":"article-journal","abstract":"Aims/Background: The growing integration of artificial intelligence (AI) into clinical medicine has opened new possibilities for enhancing diagnostic accuracy, therapeutic decision-making, and biomedical innovation across several domains. This review is aimed to evaluate the clinical applications of AI across five key domains of medicine: diagnostic imaging, clinical decision support systems (CDSS), surgery, pathology, and drug discovery, highlighting achievements, limitations, and future directions. Methods: A comprehensive PubMed search was performed without language or publication date restrictions, combining Medical Subject Headings (MeSH) and free-text keywords for AI with domain-specific terms. The search yielded 2047 records, of which 243 duplicates were removed, leaving 1804 unique studies. After screening titles and abstracts, 1482 records were excluded due to irrelevance, preclinical scope, or lack of patient-level outcomes. Full-text review of 322 articles led to the exclusion of 172 studies (no clinical validation or outcomes, n = 64; methodological studies, n = 43; preclinical and in vitro-only, n = 39; conference abstracts without peer-reviewed full text, n = 26). Ultimately, 150 studies met inclusion criteria and were analyzed qualitatively. Data extraction focused on study context, AI technique, dataset characteristics, comparator benchmarks, and reported outcomes, such as diagnostic accuracy, area under the curve (AUC), efficiency, and clinical improvements. Results: AI demonstrated strong performance in diagnostic imaging, achieving expert-level accuracy in tasks such as cancer detection (AUC up to 0.94). CDSS showed promise in predicting adverse events (sepsis, atrial fibrillation), though real-world outcome evidence was mixed. In surgery, AI enhanced intraoperative guidance and risk stratification. Pathology benefited from AI-assisted diagnosis and molecular inference from histology. AI also accelerated drug discovery through protein structure prediction and virtual screening. However, challenges included limited explainability, data bias, lack of prospective trials, and regulatory hurdles. Conclusions: AI is transforming clinical medicine, offering improved accuracy, efficiency, and discovery. Yet, its integration into routine care demands rigorous validation, ethical oversight, and human-AI collaboration. Continued interdisciplinary efforts will be essential to translate these innovations into safe and effective patient-centered care.","container-title":"Clinics and Practice","DOI":"10.3390/clinpract15090169","ISSN":"2039-7275","issue":"9","journalAbbreviation":"Clin Pract","page":"169","PMID":"41002784","PMCID":"PMC12468291","source":"PubMed Central","title":"Artificial Intelligence in Clinical Medicine: Challenges Across Diagnostic Imaging, Clinical Decision Support, Surgery, Pathology, and Drug Discovery","title-short":"Artificial Intelligence in Clinical Medicine","URL":"https://pmc.ncbi.nlm.nih.gov/articles/PMC12468291/","volume":"15","author":[{"family":"Ogut","given":"Eren"}],"accessed":{"date-parts":[["2026",4,27]]},"issued":{"date-parts":[["2025",9,16]]}}}],"schema":"https://github.com/citation-style-language/schema/raw/master/csl-citation.json"} </w:instrText>
      </w:r>
      <w:r w:rsidR="00057F6A">
        <w:rPr>
          <w:rFonts w:ascii="Times New Roman" w:eastAsia="Times New Roman" w:hAnsi="Times New Roman" w:cs="Times New Roman"/>
          <w:color w:val="000000"/>
          <w:sz w:val="24"/>
          <w:szCs w:val="24"/>
        </w:rPr>
        <w:fldChar w:fldCharType="separate"/>
      </w:r>
      <w:r w:rsidR="00057F6A" w:rsidRPr="00057F6A">
        <w:rPr>
          <w:sz w:val="24"/>
        </w:rPr>
        <w:t>(68)</w:t>
      </w:r>
      <w:r w:rsidR="00057F6A">
        <w:rPr>
          <w:rFonts w:ascii="Times New Roman" w:eastAsia="Times New Roman" w:hAnsi="Times New Roman" w:cs="Times New Roman"/>
          <w:color w:val="000000"/>
          <w:sz w:val="24"/>
          <w:szCs w:val="24"/>
        </w:rPr>
        <w:fldChar w:fldCharType="end"/>
      </w:r>
      <w:r w:rsidRPr="00707E36">
        <w:rPr>
          <w:rFonts w:ascii="Times New Roman" w:eastAsia="Times New Roman" w:hAnsi="Times New Roman" w:cs="Times New Roman"/>
          <w:color w:val="000000"/>
          <w:sz w:val="24"/>
          <w:szCs w:val="24"/>
        </w:rPr>
        <w:t xml:space="preserve">. </w:t>
      </w:r>
    </w:p>
    <w:p w14:paraId="7D2BD597" w14:textId="3862C7A9" w:rsidR="00A56A90" w:rsidRPr="009E098C" w:rsidRDefault="00057F6A">
      <w:pPr>
        <w:pBdr>
          <w:top w:val="nil"/>
          <w:left w:val="nil"/>
          <w:bottom w:val="nil"/>
          <w:right w:val="nil"/>
          <w:between w:val="nil"/>
        </w:pBdr>
        <w:spacing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6</w:t>
      </w:r>
      <w:r w:rsidR="00606072" w:rsidRPr="009E098C">
        <w:rPr>
          <w:rFonts w:ascii="Times New Roman" w:eastAsia="Times New Roman" w:hAnsi="Times New Roman" w:cs="Times New Roman"/>
          <w:b/>
          <w:bCs/>
          <w:color w:val="000000"/>
          <w:sz w:val="28"/>
          <w:szCs w:val="28"/>
        </w:rPr>
        <w:t>.</w:t>
      </w:r>
      <w:r w:rsidR="00C9281B" w:rsidRPr="009E098C">
        <w:rPr>
          <w:rFonts w:ascii="Times New Roman" w:eastAsia="Times New Roman" w:hAnsi="Times New Roman" w:cs="Times New Roman"/>
          <w:b/>
          <w:bCs/>
          <w:color w:val="000000"/>
          <w:sz w:val="28"/>
          <w:szCs w:val="28"/>
        </w:rPr>
        <w:t xml:space="preserve"> Conclusion</w:t>
      </w:r>
    </w:p>
    <w:p w14:paraId="62C9662A" w14:textId="4D6C5FB8" w:rsidR="00606072" w:rsidRPr="00606072" w:rsidRDefault="00057F6A" w:rsidP="0060607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conclusion, d</w:t>
      </w:r>
      <w:r w:rsidR="00606072" w:rsidRPr="00606072">
        <w:rPr>
          <w:rFonts w:ascii="Times New Roman" w:eastAsia="Times New Roman" w:hAnsi="Times New Roman" w:cs="Times New Roman"/>
          <w:color w:val="000000"/>
          <w:sz w:val="24"/>
          <w:szCs w:val="24"/>
        </w:rPr>
        <w:t xml:space="preserve">igital pathology and artificial intelligence (AI) are a significant step forward in the diagnosis of cancer, opening up potential to enhance diagnostic accuracy, efficiency, and access to expert opinion. Digital pathology, with technologies like Whole-slide imaging, can </w:t>
      </w:r>
      <w:r w:rsidR="00606072" w:rsidRPr="00606072">
        <w:rPr>
          <w:rFonts w:ascii="Times New Roman" w:eastAsia="Times New Roman" w:hAnsi="Times New Roman" w:cs="Times New Roman"/>
          <w:color w:val="000000"/>
          <w:sz w:val="24"/>
          <w:szCs w:val="24"/>
        </w:rPr>
        <w:t>digitalize</w:t>
      </w:r>
      <w:r w:rsidR="00606072" w:rsidRPr="00606072">
        <w:rPr>
          <w:rFonts w:ascii="Times New Roman" w:eastAsia="Times New Roman" w:hAnsi="Times New Roman" w:cs="Times New Roman"/>
          <w:color w:val="000000"/>
          <w:sz w:val="24"/>
          <w:szCs w:val="24"/>
        </w:rPr>
        <w:t xml:space="preserve"> laboratory workflows, allowing for more efficient diagnosis and remote consultation. With the integration of artificial intelligence, these technologies can further support automatic </w:t>
      </w:r>
      <w:proofErr w:type="spellStart"/>
      <w:r w:rsidR="00606072" w:rsidRPr="00606072">
        <w:rPr>
          <w:rFonts w:ascii="Times New Roman" w:eastAsia="Times New Roman" w:hAnsi="Times New Roman" w:cs="Times New Roman"/>
          <w:color w:val="000000"/>
          <w:sz w:val="24"/>
          <w:szCs w:val="24"/>
        </w:rPr>
        <w:lastRenderedPageBreak/>
        <w:t>tumour</w:t>
      </w:r>
      <w:proofErr w:type="spellEnd"/>
      <w:r w:rsidR="00606072" w:rsidRPr="00606072">
        <w:rPr>
          <w:rFonts w:ascii="Times New Roman" w:eastAsia="Times New Roman" w:hAnsi="Times New Roman" w:cs="Times New Roman"/>
          <w:color w:val="000000"/>
          <w:sz w:val="24"/>
          <w:szCs w:val="24"/>
        </w:rPr>
        <w:t xml:space="preserve"> detection, grading, prediction of biomarkers and prognostication, which in turn supports more consistent and evidence-based diagnostic decision-making.</w:t>
      </w:r>
      <w:r w:rsidR="00606072">
        <w:rPr>
          <w:rFonts w:ascii="Times New Roman" w:eastAsia="Times New Roman" w:hAnsi="Times New Roman" w:cs="Times New Roman"/>
          <w:color w:val="000000"/>
          <w:sz w:val="24"/>
          <w:szCs w:val="24"/>
        </w:rPr>
        <w:t xml:space="preserve"> </w:t>
      </w:r>
      <w:r w:rsidR="00606072" w:rsidRPr="00606072">
        <w:rPr>
          <w:rFonts w:ascii="Times New Roman" w:eastAsia="Times New Roman" w:hAnsi="Times New Roman" w:cs="Times New Roman"/>
          <w:color w:val="000000"/>
          <w:sz w:val="24"/>
          <w:szCs w:val="24"/>
        </w:rPr>
        <w:t xml:space="preserve">Ultimately, the key to successful adoption of digital pathology and AI for cancer diagnosis will rest on careful validation and </w:t>
      </w:r>
      <w:r w:rsidR="00606072" w:rsidRPr="00606072">
        <w:rPr>
          <w:rFonts w:ascii="Times New Roman" w:eastAsia="Times New Roman" w:hAnsi="Times New Roman" w:cs="Times New Roman"/>
          <w:color w:val="000000"/>
          <w:sz w:val="24"/>
          <w:szCs w:val="24"/>
        </w:rPr>
        <w:t>standardization</w:t>
      </w:r>
      <w:r w:rsidR="00606072" w:rsidRPr="00606072">
        <w:rPr>
          <w:rFonts w:ascii="Times New Roman" w:eastAsia="Times New Roman" w:hAnsi="Times New Roman" w:cs="Times New Roman"/>
          <w:color w:val="000000"/>
          <w:sz w:val="24"/>
          <w:szCs w:val="24"/>
        </w:rPr>
        <w:t xml:space="preserve"> of processes, infrastructure development and context-specific approaches. If these issues are overcome, such technologies can go a long way to bridging the gap in cancer diagnosis and care, and improve clinical outcomes, especially in the under-serviced world.</w:t>
      </w:r>
    </w:p>
    <w:p w14:paraId="6714A028" w14:textId="77777777" w:rsidR="00173D80" w:rsidRPr="00173D80" w:rsidRDefault="00173D80" w:rsidP="00173D80">
      <w:pPr>
        <w:keepNext/>
        <w:keepLines/>
        <w:spacing w:before="120" w:after="120"/>
        <w:outlineLvl w:val="1"/>
        <w:rPr>
          <w:rFonts w:ascii="Times New Roman" w:eastAsia="Times New Roman" w:hAnsi="Times New Roman" w:cs="Times New Roman"/>
          <w:bCs/>
          <w:sz w:val="24"/>
          <w:szCs w:val="24"/>
          <w:highlight w:val="yellow"/>
          <w:lang w:val="en-GB" w:eastAsia="en-IN"/>
        </w:rPr>
      </w:pPr>
      <w:bookmarkStart w:id="1" w:name="_Hlk218867759"/>
      <w:r w:rsidRPr="00173D80">
        <w:rPr>
          <w:rFonts w:ascii="Times New Roman" w:eastAsia="Times New Roman" w:hAnsi="Times New Roman" w:cs="Times New Roman"/>
          <w:bCs/>
          <w:sz w:val="24"/>
          <w:szCs w:val="24"/>
          <w:highlight w:val="yellow"/>
          <w:lang w:val="en-GB" w:eastAsia="en-IN"/>
        </w:rPr>
        <w:t>Disclaimer (Artificial intelligence)</w:t>
      </w:r>
    </w:p>
    <w:p w14:paraId="1D5113F2" w14:textId="77777777" w:rsidR="00173D80" w:rsidRDefault="00173D80" w:rsidP="00173D80">
      <w:pPr>
        <w:keepNext/>
        <w:keepLines/>
        <w:spacing w:before="120" w:after="120"/>
        <w:outlineLvl w:val="1"/>
        <w:rPr>
          <w:rFonts w:ascii="Times New Roman" w:eastAsia="Times New Roman" w:hAnsi="Times New Roman" w:cs="Times New Roman"/>
          <w:bCs/>
          <w:sz w:val="24"/>
          <w:szCs w:val="24"/>
          <w:lang w:val="en-GB" w:eastAsia="en-IN"/>
        </w:rPr>
      </w:pPr>
      <w:r w:rsidRPr="00173D80">
        <w:rPr>
          <w:rFonts w:ascii="Times New Roman" w:eastAsia="Times New Roman" w:hAnsi="Times New Roman" w:cs="Times New Roman"/>
          <w:bCs/>
          <w:sz w:val="24"/>
          <w:szCs w:val="24"/>
          <w:highlight w:val="yellow"/>
          <w:lang w:val="en-GB" w:eastAsia="en-IN"/>
        </w:rPr>
        <w:t xml:space="preserve">Author(s) hereby </w:t>
      </w:r>
      <w:proofErr w:type="gramStart"/>
      <w:r w:rsidRPr="00173D80">
        <w:rPr>
          <w:rFonts w:ascii="Times New Roman" w:eastAsia="Times New Roman" w:hAnsi="Times New Roman" w:cs="Times New Roman"/>
          <w:bCs/>
          <w:sz w:val="24"/>
          <w:szCs w:val="24"/>
          <w:highlight w:val="yellow"/>
          <w:lang w:val="en-GB" w:eastAsia="en-IN"/>
        </w:rPr>
        <w:t>declare</w:t>
      </w:r>
      <w:proofErr w:type="gramEnd"/>
      <w:r w:rsidRPr="00173D80">
        <w:rPr>
          <w:rFonts w:ascii="Times New Roman" w:eastAsia="Times New Roman" w:hAnsi="Times New Roman" w:cs="Times New Roman"/>
          <w:bCs/>
          <w:sz w:val="24"/>
          <w:szCs w:val="24"/>
          <w:highlight w:val="yellow"/>
          <w:lang w:val="en-GB" w:eastAsia="en-IN"/>
        </w:rPr>
        <w:t xml:space="preserve"> that NO generative AI technologies such as Large Language Models (ChatGPT, COPILOT, etc.) and text-to-image generators have been used during the writing or editing of this manuscript.</w:t>
      </w:r>
      <w:r w:rsidRPr="00173D80">
        <w:rPr>
          <w:rFonts w:ascii="Times New Roman" w:eastAsia="Times New Roman" w:hAnsi="Times New Roman" w:cs="Times New Roman"/>
          <w:bCs/>
          <w:sz w:val="24"/>
          <w:szCs w:val="24"/>
          <w:lang w:val="en-GB" w:eastAsia="en-IN"/>
        </w:rPr>
        <w:t xml:space="preserve"> </w:t>
      </w:r>
    </w:p>
    <w:p w14:paraId="6096F375" w14:textId="18AD8259" w:rsidR="00606072" w:rsidRPr="009E098C" w:rsidRDefault="009E098C" w:rsidP="009E098C">
      <w:pPr>
        <w:keepNext/>
        <w:keepLines/>
        <w:spacing w:before="120" w:after="120" w:line="240" w:lineRule="auto"/>
        <w:outlineLvl w:val="1"/>
        <w:rPr>
          <w:rFonts w:ascii="Times New Roman" w:eastAsia="Times New Roman" w:hAnsi="Times New Roman" w:cs="Times New Roman"/>
          <w:bCs/>
          <w:sz w:val="24"/>
          <w:szCs w:val="24"/>
          <w:lang w:val="en-GB" w:eastAsia="en-IN"/>
        </w:rPr>
      </w:pPr>
      <w:r>
        <w:rPr>
          <w:rFonts w:ascii="Times New Roman" w:eastAsia="Times New Roman" w:hAnsi="Times New Roman" w:cs="Times New Roman"/>
          <w:bCs/>
          <w:sz w:val="24"/>
          <w:szCs w:val="24"/>
          <w:lang w:val="en-GB" w:eastAsia="en-IN"/>
        </w:rPr>
        <w:t xml:space="preserve">Yes, </w:t>
      </w:r>
      <w:r w:rsidRPr="009E098C">
        <w:rPr>
          <w:rFonts w:ascii="Times New Roman" w:eastAsia="Times New Roman" w:hAnsi="Times New Roman" w:cs="Times New Roman"/>
          <w:bCs/>
          <w:sz w:val="24"/>
          <w:szCs w:val="24"/>
          <w:lang w:val="en-GB" w:eastAsia="en-IN"/>
        </w:rPr>
        <w:t>NO generative AI technologies such as Large Language Models (ChatGPT, COPILOT, etc.) and text-to-image generators have been used during the writing or editing of this manuscript.</w:t>
      </w:r>
      <w:r w:rsidRPr="00173D80">
        <w:rPr>
          <w:rFonts w:ascii="Times New Roman" w:eastAsia="Times New Roman" w:hAnsi="Times New Roman" w:cs="Times New Roman"/>
          <w:bCs/>
          <w:sz w:val="24"/>
          <w:szCs w:val="24"/>
          <w:lang w:val="en-GB" w:eastAsia="en-IN"/>
        </w:rPr>
        <w:t xml:space="preserve"> </w:t>
      </w:r>
      <w:bookmarkEnd w:id="1"/>
    </w:p>
    <w:p w14:paraId="35063CCF" w14:textId="1990BC5D" w:rsidR="00A56A90" w:rsidRDefault="00C9281B" w:rsidP="009E098C">
      <w:pPr>
        <w:pBdr>
          <w:top w:val="nil"/>
          <w:left w:val="nil"/>
          <w:bottom w:val="nil"/>
          <w:right w:val="nil"/>
          <w:between w:val="nil"/>
        </w:pBdr>
        <w:spacing w:line="240" w:lineRule="auto"/>
        <w:rPr>
          <w:rFonts w:ascii="Times New Roman" w:eastAsia="Times New Roman" w:hAnsi="Times New Roman" w:cs="Times New Roman"/>
          <w:b/>
          <w:bCs/>
          <w:color w:val="000000"/>
          <w:sz w:val="28"/>
          <w:szCs w:val="28"/>
        </w:rPr>
      </w:pPr>
      <w:r w:rsidRPr="009E098C">
        <w:rPr>
          <w:rFonts w:ascii="Times New Roman" w:eastAsia="Times New Roman" w:hAnsi="Times New Roman" w:cs="Times New Roman"/>
          <w:b/>
          <w:bCs/>
          <w:color w:val="000000"/>
          <w:sz w:val="28"/>
          <w:szCs w:val="28"/>
        </w:rPr>
        <w:t>References</w:t>
      </w:r>
    </w:p>
    <w:p w14:paraId="1B640128" w14:textId="77777777" w:rsidR="00057F6A" w:rsidRPr="00057F6A" w:rsidRDefault="005710B1" w:rsidP="00057F6A">
      <w:pPr>
        <w:pStyle w:val="Bibliography"/>
        <w:rPr>
          <w:rFonts w:ascii="Times New Roman" w:hAnsi="Times New Roman" w:cs="Times New Roman"/>
          <w:sz w:val="24"/>
          <w:szCs w:val="24"/>
        </w:rPr>
      </w:pPr>
      <w:r w:rsidRPr="00057F6A">
        <w:rPr>
          <w:rFonts w:ascii="Times New Roman" w:eastAsia="Times New Roman" w:hAnsi="Times New Roman" w:cs="Times New Roman"/>
          <w:b/>
          <w:bCs/>
          <w:color w:val="000000"/>
          <w:sz w:val="24"/>
          <w:szCs w:val="24"/>
        </w:rPr>
        <w:fldChar w:fldCharType="begin"/>
      </w:r>
      <w:r w:rsidR="00057F6A" w:rsidRPr="00057F6A">
        <w:rPr>
          <w:rFonts w:ascii="Times New Roman" w:eastAsia="Times New Roman" w:hAnsi="Times New Roman" w:cs="Times New Roman"/>
          <w:b/>
          <w:bCs/>
          <w:color w:val="000000"/>
          <w:sz w:val="24"/>
          <w:szCs w:val="24"/>
        </w:rPr>
        <w:instrText xml:space="preserve"> ADDIN ZOTERO_BIBL {"uncited":[],"omitted":[],"custom":[]} CSL_BIBLIOGRAPHY </w:instrText>
      </w:r>
      <w:r w:rsidRPr="00057F6A">
        <w:rPr>
          <w:rFonts w:ascii="Times New Roman" w:eastAsia="Times New Roman" w:hAnsi="Times New Roman" w:cs="Times New Roman"/>
          <w:b/>
          <w:bCs/>
          <w:color w:val="000000"/>
          <w:sz w:val="24"/>
          <w:szCs w:val="24"/>
        </w:rPr>
        <w:fldChar w:fldCharType="separate"/>
      </w:r>
      <w:r w:rsidR="00057F6A" w:rsidRPr="00057F6A">
        <w:rPr>
          <w:rFonts w:ascii="Times New Roman" w:hAnsi="Times New Roman" w:cs="Times New Roman"/>
          <w:sz w:val="24"/>
          <w:szCs w:val="24"/>
        </w:rPr>
        <w:t>1.</w:t>
      </w:r>
      <w:r w:rsidR="00057F6A" w:rsidRPr="00057F6A">
        <w:rPr>
          <w:rFonts w:ascii="Times New Roman" w:hAnsi="Times New Roman" w:cs="Times New Roman"/>
          <w:sz w:val="24"/>
          <w:szCs w:val="24"/>
        </w:rPr>
        <w:tab/>
      </w:r>
      <w:proofErr w:type="spellStart"/>
      <w:r w:rsidR="00057F6A" w:rsidRPr="00057F6A">
        <w:rPr>
          <w:rFonts w:ascii="Times New Roman" w:hAnsi="Times New Roman" w:cs="Times New Roman"/>
          <w:sz w:val="24"/>
          <w:szCs w:val="24"/>
        </w:rPr>
        <w:t>Elbarazi</w:t>
      </w:r>
      <w:proofErr w:type="spellEnd"/>
      <w:r w:rsidR="00057F6A" w:rsidRPr="00057F6A">
        <w:rPr>
          <w:rFonts w:ascii="Times New Roman" w:hAnsi="Times New Roman" w:cs="Times New Roman"/>
          <w:sz w:val="24"/>
          <w:szCs w:val="24"/>
        </w:rPr>
        <w:t xml:space="preserve"> I, Ahmed LA. Alleviating the Global Burden of Cancer Through Prevention and Early Detection. Cancer Control J Moffitt Cancer Cent. 2025 Sep </w:t>
      </w:r>
      <w:proofErr w:type="gramStart"/>
      <w:r w:rsidR="00057F6A" w:rsidRPr="00057F6A">
        <w:rPr>
          <w:rFonts w:ascii="Times New Roman" w:hAnsi="Times New Roman" w:cs="Times New Roman"/>
          <w:sz w:val="24"/>
          <w:szCs w:val="24"/>
        </w:rPr>
        <w:t>12;32:10732748251378666</w:t>
      </w:r>
      <w:proofErr w:type="gramEnd"/>
      <w:r w:rsidR="00057F6A" w:rsidRPr="00057F6A">
        <w:rPr>
          <w:rFonts w:ascii="Times New Roman" w:hAnsi="Times New Roman" w:cs="Times New Roman"/>
          <w:sz w:val="24"/>
          <w:szCs w:val="24"/>
        </w:rPr>
        <w:t>. doi:10.1177/10732748251378666 PubMed PMID: 40939582; PubMed Central PMCID: PMC12432317.</w:t>
      </w:r>
    </w:p>
    <w:p w14:paraId="668D2E7A" w14:textId="77777777" w:rsidR="00057F6A" w:rsidRPr="00057F6A" w:rsidRDefault="00057F6A" w:rsidP="00057F6A">
      <w:pPr>
        <w:pStyle w:val="Bibliography"/>
        <w:rPr>
          <w:rFonts w:ascii="Times New Roman" w:hAnsi="Times New Roman" w:cs="Times New Roman"/>
          <w:sz w:val="24"/>
          <w:szCs w:val="24"/>
        </w:rPr>
      </w:pPr>
      <w:r w:rsidRPr="00057F6A">
        <w:rPr>
          <w:rFonts w:ascii="Times New Roman" w:hAnsi="Times New Roman" w:cs="Times New Roman"/>
          <w:sz w:val="24"/>
          <w:szCs w:val="24"/>
        </w:rPr>
        <w:t>2.</w:t>
      </w:r>
      <w:r w:rsidRPr="00057F6A">
        <w:rPr>
          <w:rFonts w:ascii="Times New Roman" w:hAnsi="Times New Roman" w:cs="Times New Roman"/>
          <w:sz w:val="24"/>
          <w:szCs w:val="24"/>
        </w:rPr>
        <w:tab/>
        <w:t>Tseng LJ, Matsuyama A, MacDonald-Dickinson V. Histology: The gold standard for diagnosis? Can Vet J. 64(4):389–91. PubMed PMID: 37008634; PubMed Central PMCID: PMC10031787.</w:t>
      </w:r>
    </w:p>
    <w:p w14:paraId="513CDB15" w14:textId="77777777" w:rsidR="00057F6A" w:rsidRPr="00057F6A" w:rsidRDefault="00057F6A" w:rsidP="00057F6A">
      <w:pPr>
        <w:pStyle w:val="Bibliography"/>
        <w:rPr>
          <w:rFonts w:ascii="Times New Roman" w:hAnsi="Times New Roman" w:cs="Times New Roman"/>
          <w:sz w:val="24"/>
          <w:szCs w:val="24"/>
        </w:rPr>
      </w:pPr>
      <w:r w:rsidRPr="00057F6A">
        <w:rPr>
          <w:rFonts w:ascii="Times New Roman" w:hAnsi="Times New Roman" w:cs="Times New Roman"/>
          <w:sz w:val="24"/>
          <w:szCs w:val="24"/>
        </w:rPr>
        <w:t>3.</w:t>
      </w:r>
      <w:r w:rsidRPr="00057F6A">
        <w:rPr>
          <w:rFonts w:ascii="Times New Roman" w:hAnsi="Times New Roman" w:cs="Times New Roman"/>
          <w:sz w:val="24"/>
          <w:szCs w:val="24"/>
        </w:rPr>
        <w:tab/>
        <w:t xml:space="preserve">Zubair M, El Sharu H, </w:t>
      </w:r>
      <w:proofErr w:type="spellStart"/>
      <w:r w:rsidRPr="00057F6A">
        <w:rPr>
          <w:rFonts w:ascii="Times New Roman" w:hAnsi="Times New Roman" w:cs="Times New Roman"/>
          <w:sz w:val="24"/>
          <w:szCs w:val="24"/>
        </w:rPr>
        <w:t>Launico</w:t>
      </w:r>
      <w:proofErr w:type="spellEnd"/>
      <w:r w:rsidRPr="00057F6A">
        <w:rPr>
          <w:rFonts w:ascii="Times New Roman" w:hAnsi="Times New Roman" w:cs="Times New Roman"/>
          <w:sz w:val="24"/>
          <w:szCs w:val="24"/>
        </w:rPr>
        <w:t xml:space="preserve"> MV. Overview on Ordering and Evaluation of Laboratory Tests. In: </w:t>
      </w:r>
      <w:proofErr w:type="spellStart"/>
      <w:r w:rsidRPr="00057F6A">
        <w:rPr>
          <w:rFonts w:ascii="Times New Roman" w:hAnsi="Times New Roman" w:cs="Times New Roman"/>
          <w:sz w:val="24"/>
          <w:szCs w:val="24"/>
        </w:rPr>
        <w:t>StatPearls</w:t>
      </w:r>
      <w:proofErr w:type="spellEnd"/>
      <w:r w:rsidRPr="00057F6A">
        <w:rPr>
          <w:rFonts w:ascii="Times New Roman" w:hAnsi="Times New Roman" w:cs="Times New Roman"/>
          <w:sz w:val="24"/>
          <w:szCs w:val="24"/>
        </w:rPr>
        <w:t xml:space="preserve"> [Internet]. Treasure Island (FL): </w:t>
      </w:r>
      <w:proofErr w:type="spellStart"/>
      <w:r w:rsidRPr="00057F6A">
        <w:rPr>
          <w:rFonts w:ascii="Times New Roman" w:hAnsi="Times New Roman" w:cs="Times New Roman"/>
          <w:sz w:val="24"/>
          <w:szCs w:val="24"/>
        </w:rPr>
        <w:t>StatPearls</w:t>
      </w:r>
      <w:proofErr w:type="spellEnd"/>
      <w:r w:rsidRPr="00057F6A">
        <w:rPr>
          <w:rFonts w:ascii="Times New Roman" w:hAnsi="Times New Roman" w:cs="Times New Roman"/>
          <w:sz w:val="24"/>
          <w:szCs w:val="24"/>
        </w:rPr>
        <w:t xml:space="preserve"> Publishing; 2026 [cited 2026 Apr 27]. Available from: http://www.ncbi.nlm.nih.gov/books/NBK570615/ PubMed PMID: 34033377.</w:t>
      </w:r>
    </w:p>
    <w:p w14:paraId="26AD8986" w14:textId="77777777" w:rsidR="00057F6A" w:rsidRPr="00057F6A" w:rsidRDefault="00057F6A" w:rsidP="00057F6A">
      <w:pPr>
        <w:pStyle w:val="Bibliography"/>
        <w:rPr>
          <w:rFonts w:ascii="Times New Roman" w:hAnsi="Times New Roman" w:cs="Times New Roman"/>
          <w:sz w:val="24"/>
          <w:szCs w:val="24"/>
        </w:rPr>
      </w:pPr>
      <w:r w:rsidRPr="00057F6A">
        <w:rPr>
          <w:rFonts w:ascii="Times New Roman" w:hAnsi="Times New Roman" w:cs="Times New Roman"/>
          <w:sz w:val="24"/>
          <w:szCs w:val="24"/>
        </w:rPr>
        <w:t>4.</w:t>
      </w:r>
      <w:r w:rsidRPr="00057F6A">
        <w:rPr>
          <w:rFonts w:ascii="Times New Roman" w:hAnsi="Times New Roman" w:cs="Times New Roman"/>
          <w:sz w:val="24"/>
          <w:szCs w:val="24"/>
        </w:rPr>
        <w:tab/>
        <w:t xml:space="preserve">Fatima G, </w:t>
      </w:r>
      <w:proofErr w:type="spellStart"/>
      <w:r w:rsidRPr="00057F6A">
        <w:rPr>
          <w:rFonts w:ascii="Times New Roman" w:hAnsi="Times New Roman" w:cs="Times New Roman"/>
          <w:sz w:val="24"/>
          <w:szCs w:val="24"/>
        </w:rPr>
        <w:t>Alhmadi</w:t>
      </w:r>
      <w:proofErr w:type="spellEnd"/>
      <w:r w:rsidRPr="00057F6A">
        <w:rPr>
          <w:rFonts w:ascii="Times New Roman" w:hAnsi="Times New Roman" w:cs="Times New Roman"/>
          <w:sz w:val="24"/>
          <w:szCs w:val="24"/>
        </w:rPr>
        <w:t xml:space="preserve"> H, Ali Mahdi A, Hadi N, </w:t>
      </w:r>
      <w:proofErr w:type="spellStart"/>
      <w:r w:rsidRPr="00057F6A">
        <w:rPr>
          <w:rFonts w:ascii="Times New Roman" w:hAnsi="Times New Roman" w:cs="Times New Roman"/>
          <w:sz w:val="24"/>
          <w:szCs w:val="24"/>
        </w:rPr>
        <w:t>Fedacko</w:t>
      </w:r>
      <w:proofErr w:type="spellEnd"/>
      <w:r w:rsidRPr="00057F6A">
        <w:rPr>
          <w:rFonts w:ascii="Times New Roman" w:hAnsi="Times New Roman" w:cs="Times New Roman"/>
          <w:sz w:val="24"/>
          <w:szCs w:val="24"/>
        </w:rPr>
        <w:t xml:space="preserve"> J, Magomedova A, et al. Transforming Diagnostics: A Comprehensive Review of Advances in Digital Pathology. Cureus. 16(10</w:t>
      </w:r>
      <w:proofErr w:type="gramStart"/>
      <w:r w:rsidRPr="00057F6A">
        <w:rPr>
          <w:rFonts w:ascii="Times New Roman" w:hAnsi="Times New Roman" w:cs="Times New Roman"/>
          <w:sz w:val="24"/>
          <w:szCs w:val="24"/>
        </w:rPr>
        <w:t>):e</w:t>
      </w:r>
      <w:proofErr w:type="gramEnd"/>
      <w:r w:rsidRPr="00057F6A">
        <w:rPr>
          <w:rFonts w:ascii="Times New Roman" w:hAnsi="Times New Roman" w:cs="Times New Roman"/>
          <w:sz w:val="24"/>
          <w:szCs w:val="24"/>
        </w:rPr>
        <w:t>71890. doi:10.7759/cureus.71890 PubMed PMID: 39564069; PubMed Central PMCID: PMC11573928.</w:t>
      </w:r>
    </w:p>
    <w:p w14:paraId="6A81ABCC" w14:textId="77777777" w:rsidR="00057F6A" w:rsidRPr="00057F6A" w:rsidRDefault="00057F6A" w:rsidP="00057F6A">
      <w:pPr>
        <w:pStyle w:val="Bibliography"/>
        <w:rPr>
          <w:rFonts w:ascii="Times New Roman" w:hAnsi="Times New Roman" w:cs="Times New Roman"/>
          <w:sz w:val="24"/>
          <w:szCs w:val="24"/>
        </w:rPr>
      </w:pPr>
      <w:r w:rsidRPr="00057F6A">
        <w:rPr>
          <w:rFonts w:ascii="Times New Roman" w:hAnsi="Times New Roman" w:cs="Times New Roman"/>
          <w:sz w:val="24"/>
          <w:szCs w:val="24"/>
        </w:rPr>
        <w:lastRenderedPageBreak/>
        <w:t>5.</w:t>
      </w:r>
      <w:r w:rsidRPr="00057F6A">
        <w:rPr>
          <w:rFonts w:ascii="Times New Roman" w:hAnsi="Times New Roman" w:cs="Times New Roman"/>
          <w:sz w:val="24"/>
          <w:szCs w:val="24"/>
        </w:rPr>
        <w:tab/>
        <w:t xml:space="preserve">Kiran N, Sapna F, Kiran F, Kumar D, Raja F, </w:t>
      </w:r>
      <w:proofErr w:type="spellStart"/>
      <w:r w:rsidRPr="00057F6A">
        <w:rPr>
          <w:rFonts w:ascii="Times New Roman" w:hAnsi="Times New Roman" w:cs="Times New Roman"/>
          <w:sz w:val="24"/>
          <w:szCs w:val="24"/>
        </w:rPr>
        <w:t>Shiwlani</w:t>
      </w:r>
      <w:proofErr w:type="spellEnd"/>
      <w:r w:rsidRPr="00057F6A">
        <w:rPr>
          <w:rFonts w:ascii="Times New Roman" w:hAnsi="Times New Roman" w:cs="Times New Roman"/>
          <w:sz w:val="24"/>
          <w:szCs w:val="24"/>
        </w:rPr>
        <w:t xml:space="preserve"> S, et al. Digital Pathology: Transforming Diagnosis in the Digital Age. Cureus. 15(9</w:t>
      </w:r>
      <w:proofErr w:type="gramStart"/>
      <w:r w:rsidRPr="00057F6A">
        <w:rPr>
          <w:rFonts w:ascii="Times New Roman" w:hAnsi="Times New Roman" w:cs="Times New Roman"/>
          <w:sz w:val="24"/>
          <w:szCs w:val="24"/>
        </w:rPr>
        <w:t>):e</w:t>
      </w:r>
      <w:proofErr w:type="gramEnd"/>
      <w:r w:rsidRPr="00057F6A">
        <w:rPr>
          <w:rFonts w:ascii="Times New Roman" w:hAnsi="Times New Roman" w:cs="Times New Roman"/>
          <w:sz w:val="24"/>
          <w:szCs w:val="24"/>
        </w:rPr>
        <w:t>44620. doi:10.7759/cureus.44620 PubMed PMID: 37799211; PubMed Central PMCID: PMC10547926.</w:t>
      </w:r>
    </w:p>
    <w:p w14:paraId="0BA8B450" w14:textId="77777777" w:rsidR="00057F6A" w:rsidRPr="00057F6A" w:rsidRDefault="00057F6A" w:rsidP="00057F6A">
      <w:pPr>
        <w:pStyle w:val="Bibliography"/>
        <w:rPr>
          <w:rFonts w:ascii="Times New Roman" w:hAnsi="Times New Roman" w:cs="Times New Roman"/>
          <w:sz w:val="24"/>
          <w:szCs w:val="24"/>
        </w:rPr>
      </w:pPr>
      <w:r w:rsidRPr="00057F6A">
        <w:rPr>
          <w:rFonts w:ascii="Times New Roman" w:hAnsi="Times New Roman" w:cs="Times New Roman"/>
          <w:sz w:val="24"/>
          <w:szCs w:val="24"/>
        </w:rPr>
        <w:t>6.</w:t>
      </w:r>
      <w:r w:rsidRPr="00057F6A">
        <w:rPr>
          <w:rFonts w:ascii="Times New Roman" w:hAnsi="Times New Roman" w:cs="Times New Roman"/>
          <w:sz w:val="24"/>
          <w:szCs w:val="24"/>
        </w:rPr>
        <w:tab/>
      </w:r>
      <w:proofErr w:type="spellStart"/>
      <w:r w:rsidRPr="00057F6A">
        <w:rPr>
          <w:rFonts w:ascii="Times New Roman" w:hAnsi="Times New Roman" w:cs="Times New Roman"/>
          <w:sz w:val="24"/>
          <w:szCs w:val="24"/>
        </w:rPr>
        <w:t>Anawade</w:t>
      </w:r>
      <w:proofErr w:type="spellEnd"/>
      <w:r w:rsidRPr="00057F6A">
        <w:rPr>
          <w:rFonts w:ascii="Times New Roman" w:hAnsi="Times New Roman" w:cs="Times New Roman"/>
          <w:sz w:val="24"/>
          <w:szCs w:val="24"/>
        </w:rPr>
        <w:t xml:space="preserve"> PA, Sharma D, Gahane S. </w:t>
      </w:r>
      <w:proofErr w:type="gramStart"/>
      <w:r w:rsidRPr="00057F6A">
        <w:rPr>
          <w:rFonts w:ascii="Times New Roman" w:hAnsi="Times New Roman" w:cs="Times New Roman"/>
          <w:sz w:val="24"/>
          <w:szCs w:val="24"/>
        </w:rPr>
        <w:t>A</w:t>
      </w:r>
      <w:proofErr w:type="gramEnd"/>
      <w:r w:rsidRPr="00057F6A">
        <w:rPr>
          <w:rFonts w:ascii="Times New Roman" w:hAnsi="Times New Roman" w:cs="Times New Roman"/>
          <w:sz w:val="24"/>
          <w:szCs w:val="24"/>
        </w:rPr>
        <w:t xml:space="preserve"> Comprehensive Review on Exploring the Impact of Telemedicine on Healthcare Accessibility. Cureus. 16(3</w:t>
      </w:r>
      <w:proofErr w:type="gramStart"/>
      <w:r w:rsidRPr="00057F6A">
        <w:rPr>
          <w:rFonts w:ascii="Times New Roman" w:hAnsi="Times New Roman" w:cs="Times New Roman"/>
          <w:sz w:val="24"/>
          <w:szCs w:val="24"/>
        </w:rPr>
        <w:t>):e</w:t>
      </w:r>
      <w:proofErr w:type="gramEnd"/>
      <w:r w:rsidRPr="00057F6A">
        <w:rPr>
          <w:rFonts w:ascii="Times New Roman" w:hAnsi="Times New Roman" w:cs="Times New Roman"/>
          <w:sz w:val="24"/>
          <w:szCs w:val="24"/>
        </w:rPr>
        <w:t>55996. doi:10.7759/cureus.55996 PubMed PMID: 38618307; PubMed Central PMCID: PMC11009553.</w:t>
      </w:r>
    </w:p>
    <w:p w14:paraId="621A168F" w14:textId="77777777" w:rsidR="00057F6A" w:rsidRPr="00057F6A" w:rsidRDefault="00057F6A" w:rsidP="00057F6A">
      <w:pPr>
        <w:pStyle w:val="Bibliography"/>
        <w:rPr>
          <w:rFonts w:ascii="Times New Roman" w:hAnsi="Times New Roman" w:cs="Times New Roman"/>
          <w:sz w:val="24"/>
          <w:szCs w:val="24"/>
        </w:rPr>
      </w:pPr>
      <w:r w:rsidRPr="00057F6A">
        <w:rPr>
          <w:rFonts w:ascii="Times New Roman" w:hAnsi="Times New Roman" w:cs="Times New Roman"/>
          <w:sz w:val="24"/>
          <w:szCs w:val="24"/>
        </w:rPr>
        <w:t>7.</w:t>
      </w:r>
      <w:r w:rsidRPr="00057F6A">
        <w:rPr>
          <w:rFonts w:ascii="Times New Roman" w:hAnsi="Times New Roman" w:cs="Times New Roman"/>
          <w:sz w:val="24"/>
          <w:szCs w:val="24"/>
        </w:rPr>
        <w:tab/>
        <w:t xml:space="preserve">Rizzo PC, Girolami I, Marletta S, </w:t>
      </w:r>
      <w:proofErr w:type="spellStart"/>
      <w:r w:rsidRPr="00057F6A">
        <w:rPr>
          <w:rFonts w:ascii="Times New Roman" w:hAnsi="Times New Roman" w:cs="Times New Roman"/>
          <w:sz w:val="24"/>
          <w:szCs w:val="24"/>
        </w:rPr>
        <w:t>Pantanowitz</w:t>
      </w:r>
      <w:proofErr w:type="spellEnd"/>
      <w:r w:rsidRPr="00057F6A">
        <w:rPr>
          <w:rFonts w:ascii="Times New Roman" w:hAnsi="Times New Roman" w:cs="Times New Roman"/>
          <w:sz w:val="24"/>
          <w:szCs w:val="24"/>
        </w:rPr>
        <w:t xml:space="preserve"> L, Antonini P, Brunelli M, et al. Technical and Diagnostic Issues in Whole Slide Imaging Published Validation Studies. Front Oncol. 2022 Jun </w:t>
      </w:r>
      <w:proofErr w:type="gramStart"/>
      <w:r w:rsidRPr="00057F6A">
        <w:rPr>
          <w:rFonts w:ascii="Times New Roman" w:hAnsi="Times New Roman" w:cs="Times New Roman"/>
          <w:sz w:val="24"/>
          <w:szCs w:val="24"/>
        </w:rPr>
        <w:t>16;12:918580</w:t>
      </w:r>
      <w:proofErr w:type="gramEnd"/>
      <w:r w:rsidRPr="00057F6A">
        <w:rPr>
          <w:rFonts w:ascii="Times New Roman" w:hAnsi="Times New Roman" w:cs="Times New Roman"/>
          <w:sz w:val="24"/>
          <w:szCs w:val="24"/>
        </w:rPr>
        <w:t>. doi:10.3389/fonc.2022.918580 PubMed PMID: 35785212; PubMed Central PMCID: PMC9246412.</w:t>
      </w:r>
    </w:p>
    <w:p w14:paraId="1DE06051" w14:textId="77777777" w:rsidR="00057F6A" w:rsidRPr="00057F6A" w:rsidRDefault="00057F6A" w:rsidP="00057F6A">
      <w:pPr>
        <w:pStyle w:val="Bibliography"/>
        <w:rPr>
          <w:rFonts w:ascii="Times New Roman" w:hAnsi="Times New Roman" w:cs="Times New Roman"/>
          <w:sz w:val="24"/>
          <w:szCs w:val="24"/>
        </w:rPr>
      </w:pPr>
      <w:r w:rsidRPr="00057F6A">
        <w:rPr>
          <w:rFonts w:ascii="Times New Roman" w:hAnsi="Times New Roman" w:cs="Times New Roman"/>
          <w:sz w:val="24"/>
          <w:szCs w:val="24"/>
        </w:rPr>
        <w:t>8.</w:t>
      </w:r>
      <w:r w:rsidRPr="00057F6A">
        <w:rPr>
          <w:rFonts w:ascii="Times New Roman" w:hAnsi="Times New Roman" w:cs="Times New Roman"/>
          <w:sz w:val="24"/>
          <w:szCs w:val="24"/>
        </w:rPr>
        <w:tab/>
        <w:t xml:space="preserve">Heidt B, Siqueira WF, </w:t>
      </w:r>
      <w:proofErr w:type="spellStart"/>
      <w:r w:rsidRPr="00057F6A">
        <w:rPr>
          <w:rFonts w:ascii="Times New Roman" w:hAnsi="Times New Roman" w:cs="Times New Roman"/>
          <w:sz w:val="24"/>
          <w:szCs w:val="24"/>
        </w:rPr>
        <w:t>Eersels</w:t>
      </w:r>
      <w:proofErr w:type="spellEnd"/>
      <w:r w:rsidRPr="00057F6A">
        <w:rPr>
          <w:rFonts w:ascii="Times New Roman" w:hAnsi="Times New Roman" w:cs="Times New Roman"/>
          <w:sz w:val="24"/>
          <w:szCs w:val="24"/>
        </w:rPr>
        <w:t xml:space="preserve"> K, </w:t>
      </w:r>
      <w:proofErr w:type="spellStart"/>
      <w:r w:rsidRPr="00057F6A">
        <w:rPr>
          <w:rFonts w:ascii="Times New Roman" w:hAnsi="Times New Roman" w:cs="Times New Roman"/>
          <w:sz w:val="24"/>
          <w:szCs w:val="24"/>
        </w:rPr>
        <w:t>Diliën</w:t>
      </w:r>
      <w:proofErr w:type="spellEnd"/>
      <w:r w:rsidRPr="00057F6A">
        <w:rPr>
          <w:rFonts w:ascii="Times New Roman" w:hAnsi="Times New Roman" w:cs="Times New Roman"/>
          <w:sz w:val="24"/>
          <w:szCs w:val="24"/>
        </w:rPr>
        <w:t xml:space="preserve"> H, van Grinsven B, Fujiwara RT, et al. Point of Care Diagnostics in Resource-Limited Settings: A Review of the Present and Future of PoC in Its Most Needed Environment. Biosensors. 2020 Sep 24;10(10):133. doi:10.3390/bios10100133 PubMed PMID: 32987809; PubMed Central PMCID: PMC7598644.</w:t>
      </w:r>
    </w:p>
    <w:p w14:paraId="43DBBA46" w14:textId="77777777" w:rsidR="00057F6A" w:rsidRPr="00057F6A" w:rsidRDefault="00057F6A" w:rsidP="00057F6A">
      <w:pPr>
        <w:pStyle w:val="Bibliography"/>
        <w:rPr>
          <w:rFonts w:ascii="Times New Roman" w:hAnsi="Times New Roman" w:cs="Times New Roman"/>
          <w:sz w:val="24"/>
          <w:szCs w:val="24"/>
        </w:rPr>
      </w:pPr>
      <w:r w:rsidRPr="00057F6A">
        <w:rPr>
          <w:rFonts w:ascii="Times New Roman" w:hAnsi="Times New Roman" w:cs="Times New Roman"/>
          <w:sz w:val="24"/>
          <w:szCs w:val="24"/>
        </w:rPr>
        <w:t>9.</w:t>
      </w:r>
      <w:r w:rsidRPr="00057F6A">
        <w:rPr>
          <w:rFonts w:ascii="Times New Roman" w:hAnsi="Times New Roman" w:cs="Times New Roman"/>
          <w:sz w:val="24"/>
          <w:szCs w:val="24"/>
        </w:rPr>
        <w:tab/>
        <w:t xml:space="preserve">Antonini P, </w:t>
      </w:r>
      <w:proofErr w:type="spellStart"/>
      <w:r w:rsidRPr="00057F6A">
        <w:rPr>
          <w:rFonts w:ascii="Times New Roman" w:hAnsi="Times New Roman" w:cs="Times New Roman"/>
          <w:sz w:val="24"/>
          <w:szCs w:val="24"/>
        </w:rPr>
        <w:t>Santonicco</w:t>
      </w:r>
      <w:proofErr w:type="spellEnd"/>
      <w:r w:rsidRPr="00057F6A">
        <w:rPr>
          <w:rFonts w:ascii="Times New Roman" w:hAnsi="Times New Roman" w:cs="Times New Roman"/>
          <w:sz w:val="24"/>
          <w:szCs w:val="24"/>
        </w:rPr>
        <w:t xml:space="preserve"> N, </w:t>
      </w:r>
      <w:proofErr w:type="spellStart"/>
      <w:r w:rsidRPr="00057F6A">
        <w:rPr>
          <w:rFonts w:ascii="Times New Roman" w:hAnsi="Times New Roman" w:cs="Times New Roman"/>
          <w:sz w:val="24"/>
          <w:szCs w:val="24"/>
        </w:rPr>
        <w:t>Pantanowitz</w:t>
      </w:r>
      <w:proofErr w:type="spellEnd"/>
      <w:r w:rsidRPr="00057F6A">
        <w:rPr>
          <w:rFonts w:ascii="Times New Roman" w:hAnsi="Times New Roman" w:cs="Times New Roman"/>
          <w:sz w:val="24"/>
          <w:szCs w:val="24"/>
        </w:rPr>
        <w:t xml:space="preserve"> L, Girolami I, Rizzo PC, Brunelli M, et al. Relevance of the College of American Pathologists guideline for validating whole slide imaging for diagnostic purposes to cytopathology. Cytopathology. 2023 Jan;34(1):5–14. doi:10.1111/cyt.13178 PubMed PMID: 36082410; PubMed Central PMCID: PMC10087327.</w:t>
      </w:r>
    </w:p>
    <w:p w14:paraId="5F85E7C5" w14:textId="77777777" w:rsidR="00057F6A" w:rsidRPr="00057F6A" w:rsidRDefault="00057F6A" w:rsidP="00057F6A">
      <w:pPr>
        <w:pStyle w:val="Bibliography"/>
        <w:rPr>
          <w:rFonts w:ascii="Times New Roman" w:hAnsi="Times New Roman" w:cs="Times New Roman"/>
          <w:sz w:val="24"/>
          <w:szCs w:val="24"/>
        </w:rPr>
      </w:pPr>
      <w:r w:rsidRPr="00057F6A">
        <w:rPr>
          <w:rFonts w:ascii="Times New Roman" w:hAnsi="Times New Roman" w:cs="Times New Roman"/>
          <w:sz w:val="24"/>
          <w:szCs w:val="24"/>
        </w:rPr>
        <w:t>10.</w:t>
      </w:r>
      <w:r w:rsidRPr="00057F6A">
        <w:rPr>
          <w:rFonts w:ascii="Times New Roman" w:hAnsi="Times New Roman" w:cs="Times New Roman"/>
          <w:sz w:val="24"/>
          <w:szCs w:val="24"/>
        </w:rPr>
        <w:tab/>
        <w:t>Zhang XM, Gao TH, Cai QY, Xia JB, Sun YN, Yang J, et al. Artificial intelligence in digital pathology diagnosis and analysis: technologies, challenges, and future prospects. Mil Med Res. 2026 Jan 4;12(1):93. doi:10.1186/s40779-025-00680-6</w:t>
      </w:r>
    </w:p>
    <w:p w14:paraId="2F195053" w14:textId="77777777" w:rsidR="00057F6A" w:rsidRPr="00057F6A" w:rsidRDefault="00057F6A" w:rsidP="00057F6A">
      <w:pPr>
        <w:pStyle w:val="Bibliography"/>
        <w:rPr>
          <w:rFonts w:ascii="Times New Roman" w:hAnsi="Times New Roman" w:cs="Times New Roman"/>
          <w:sz w:val="24"/>
          <w:szCs w:val="24"/>
        </w:rPr>
      </w:pPr>
      <w:r w:rsidRPr="00057F6A">
        <w:rPr>
          <w:rFonts w:ascii="Times New Roman" w:hAnsi="Times New Roman" w:cs="Times New Roman"/>
          <w:sz w:val="24"/>
          <w:szCs w:val="24"/>
        </w:rPr>
        <w:t>11.</w:t>
      </w:r>
      <w:r w:rsidRPr="00057F6A">
        <w:rPr>
          <w:rFonts w:ascii="Times New Roman" w:hAnsi="Times New Roman" w:cs="Times New Roman"/>
          <w:sz w:val="24"/>
          <w:szCs w:val="24"/>
        </w:rPr>
        <w:tab/>
        <w:t xml:space="preserve">Sebastian M, Batra H, Saini ML, Kearney S, Sherry L, Alexanian S, et al. Applications and challenges of utilizing digital pathology and AI-enabled workflows in clinical trials. J </w:t>
      </w:r>
      <w:proofErr w:type="spellStart"/>
      <w:r w:rsidRPr="00057F6A">
        <w:rPr>
          <w:rFonts w:ascii="Times New Roman" w:hAnsi="Times New Roman" w:cs="Times New Roman"/>
          <w:sz w:val="24"/>
          <w:szCs w:val="24"/>
        </w:rPr>
        <w:t>Pathol</w:t>
      </w:r>
      <w:proofErr w:type="spellEnd"/>
      <w:r w:rsidRPr="00057F6A">
        <w:rPr>
          <w:rFonts w:ascii="Times New Roman" w:hAnsi="Times New Roman" w:cs="Times New Roman"/>
          <w:sz w:val="24"/>
          <w:szCs w:val="24"/>
        </w:rPr>
        <w:t xml:space="preserve"> Inform. 2026 Jan </w:t>
      </w:r>
      <w:proofErr w:type="gramStart"/>
      <w:r w:rsidRPr="00057F6A">
        <w:rPr>
          <w:rFonts w:ascii="Times New Roman" w:hAnsi="Times New Roman" w:cs="Times New Roman"/>
          <w:sz w:val="24"/>
          <w:szCs w:val="24"/>
        </w:rPr>
        <w:t>2;20:100542</w:t>
      </w:r>
      <w:proofErr w:type="gramEnd"/>
      <w:r w:rsidRPr="00057F6A">
        <w:rPr>
          <w:rFonts w:ascii="Times New Roman" w:hAnsi="Times New Roman" w:cs="Times New Roman"/>
          <w:sz w:val="24"/>
          <w:szCs w:val="24"/>
        </w:rPr>
        <w:t xml:space="preserve">. </w:t>
      </w:r>
      <w:proofErr w:type="gramStart"/>
      <w:r w:rsidRPr="00057F6A">
        <w:rPr>
          <w:rFonts w:ascii="Times New Roman" w:hAnsi="Times New Roman" w:cs="Times New Roman"/>
          <w:sz w:val="24"/>
          <w:szCs w:val="24"/>
        </w:rPr>
        <w:t>doi:10.1016/j.jpi</w:t>
      </w:r>
      <w:proofErr w:type="gramEnd"/>
      <w:r w:rsidRPr="00057F6A">
        <w:rPr>
          <w:rFonts w:ascii="Times New Roman" w:hAnsi="Times New Roman" w:cs="Times New Roman"/>
          <w:sz w:val="24"/>
          <w:szCs w:val="24"/>
        </w:rPr>
        <w:t>.2025.100542 PubMed PMID: 41631127; PubMed Central PMCID: PMC12861029.</w:t>
      </w:r>
    </w:p>
    <w:p w14:paraId="792B5F3C" w14:textId="77777777" w:rsidR="00057F6A" w:rsidRPr="00057F6A" w:rsidRDefault="00057F6A" w:rsidP="00057F6A">
      <w:pPr>
        <w:pStyle w:val="Bibliography"/>
        <w:rPr>
          <w:rFonts w:ascii="Times New Roman" w:hAnsi="Times New Roman" w:cs="Times New Roman"/>
          <w:sz w:val="24"/>
          <w:szCs w:val="24"/>
        </w:rPr>
      </w:pPr>
      <w:r w:rsidRPr="00057F6A">
        <w:rPr>
          <w:rFonts w:ascii="Times New Roman" w:hAnsi="Times New Roman" w:cs="Times New Roman"/>
          <w:sz w:val="24"/>
          <w:szCs w:val="24"/>
        </w:rPr>
        <w:t>12.</w:t>
      </w:r>
      <w:r w:rsidRPr="00057F6A">
        <w:rPr>
          <w:rFonts w:ascii="Times New Roman" w:hAnsi="Times New Roman" w:cs="Times New Roman"/>
          <w:sz w:val="24"/>
          <w:szCs w:val="24"/>
        </w:rPr>
        <w:tab/>
      </w:r>
      <w:proofErr w:type="spellStart"/>
      <w:r w:rsidRPr="00057F6A">
        <w:rPr>
          <w:rFonts w:ascii="Times New Roman" w:hAnsi="Times New Roman" w:cs="Times New Roman"/>
          <w:sz w:val="24"/>
          <w:szCs w:val="24"/>
        </w:rPr>
        <w:t>Masjoodi</w:t>
      </w:r>
      <w:proofErr w:type="spellEnd"/>
      <w:r w:rsidRPr="00057F6A">
        <w:rPr>
          <w:rFonts w:ascii="Times New Roman" w:hAnsi="Times New Roman" w:cs="Times New Roman"/>
          <w:sz w:val="24"/>
          <w:szCs w:val="24"/>
        </w:rPr>
        <w:t xml:space="preserve"> S, </w:t>
      </w:r>
      <w:proofErr w:type="spellStart"/>
      <w:r w:rsidRPr="00057F6A">
        <w:rPr>
          <w:rFonts w:ascii="Times New Roman" w:hAnsi="Times New Roman" w:cs="Times New Roman"/>
          <w:sz w:val="24"/>
          <w:szCs w:val="24"/>
        </w:rPr>
        <w:t>Anbardar</w:t>
      </w:r>
      <w:proofErr w:type="spellEnd"/>
      <w:r w:rsidRPr="00057F6A">
        <w:rPr>
          <w:rFonts w:ascii="Times New Roman" w:hAnsi="Times New Roman" w:cs="Times New Roman"/>
          <w:sz w:val="24"/>
          <w:szCs w:val="24"/>
        </w:rPr>
        <w:t xml:space="preserve"> MH, </w:t>
      </w:r>
      <w:proofErr w:type="spellStart"/>
      <w:r w:rsidRPr="00057F6A">
        <w:rPr>
          <w:rFonts w:ascii="Times New Roman" w:hAnsi="Times New Roman" w:cs="Times New Roman"/>
          <w:sz w:val="24"/>
          <w:szCs w:val="24"/>
        </w:rPr>
        <w:t>Shokripour</w:t>
      </w:r>
      <w:proofErr w:type="spellEnd"/>
      <w:r w:rsidRPr="00057F6A">
        <w:rPr>
          <w:rFonts w:ascii="Times New Roman" w:hAnsi="Times New Roman" w:cs="Times New Roman"/>
          <w:sz w:val="24"/>
          <w:szCs w:val="24"/>
        </w:rPr>
        <w:t xml:space="preserve"> M, </w:t>
      </w:r>
      <w:proofErr w:type="spellStart"/>
      <w:r w:rsidRPr="00057F6A">
        <w:rPr>
          <w:rFonts w:ascii="Times New Roman" w:hAnsi="Times New Roman" w:cs="Times New Roman"/>
          <w:sz w:val="24"/>
          <w:szCs w:val="24"/>
        </w:rPr>
        <w:t>Omidifar</w:t>
      </w:r>
      <w:proofErr w:type="spellEnd"/>
      <w:r w:rsidRPr="00057F6A">
        <w:rPr>
          <w:rFonts w:ascii="Times New Roman" w:hAnsi="Times New Roman" w:cs="Times New Roman"/>
          <w:sz w:val="24"/>
          <w:szCs w:val="24"/>
        </w:rPr>
        <w:t xml:space="preserve"> N. Whole Slide Imaging (WSI) in Pathology: Emerging Trends and Future Applications in Clinical Diagnostics, Medical Education, and Pathology. Iran J </w:t>
      </w:r>
      <w:proofErr w:type="spellStart"/>
      <w:r w:rsidRPr="00057F6A">
        <w:rPr>
          <w:rFonts w:ascii="Times New Roman" w:hAnsi="Times New Roman" w:cs="Times New Roman"/>
          <w:sz w:val="24"/>
          <w:szCs w:val="24"/>
        </w:rPr>
        <w:t>Pathol</w:t>
      </w:r>
      <w:proofErr w:type="spellEnd"/>
      <w:r w:rsidRPr="00057F6A">
        <w:rPr>
          <w:rFonts w:ascii="Times New Roman" w:hAnsi="Times New Roman" w:cs="Times New Roman"/>
          <w:sz w:val="24"/>
          <w:szCs w:val="24"/>
        </w:rPr>
        <w:t xml:space="preserve">. 2025;20(3):257–65. </w:t>
      </w:r>
      <w:r w:rsidRPr="00057F6A">
        <w:rPr>
          <w:rFonts w:ascii="Times New Roman" w:hAnsi="Times New Roman" w:cs="Times New Roman"/>
          <w:sz w:val="24"/>
          <w:szCs w:val="24"/>
        </w:rPr>
        <w:lastRenderedPageBreak/>
        <w:t>doi:10.30699/ijp.2025.2044210.3367 PubMed PMID: 40746923; PubMed Central PMCID: PMC12308189.</w:t>
      </w:r>
    </w:p>
    <w:p w14:paraId="0FF16DE5" w14:textId="77777777" w:rsidR="00057F6A" w:rsidRPr="00057F6A" w:rsidRDefault="00057F6A" w:rsidP="00057F6A">
      <w:pPr>
        <w:pStyle w:val="Bibliography"/>
        <w:rPr>
          <w:rFonts w:ascii="Times New Roman" w:hAnsi="Times New Roman" w:cs="Times New Roman"/>
          <w:sz w:val="24"/>
          <w:szCs w:val="24"/>
        </w:rPr>
      </w:pPr>
      <w:r w:rsidRPr="00057F6A">
        <w:rPr>
          <w:rFonts w:ascii="Times New Roman" w:hAnsi="Times New Roman" w:cs="Times New Roman"/>
          <w:sz w:val="24"/>
          <w:szCs w:val="24"/>
        </w:rPr>
        <w:t>13.</w:t>
      </w:r>
      <w:r w:rsidRPr="00057F6A">
        <w:rPr>
          <w:rFonts w:ascii="Times New Roman" w:hAnsi="Times New Roman" w:cs="Times New Roman"/>
          <w:sz w:val="24"/>
          <w:szCs w:val="24"/>
        </w:rPr>
        <w:tab/>
        <w:t xml:space="preserve">Chlipala EA, Butters M, Brous M, Fortin JS, Archuletta R, Copeland K, et al. Impact of Preanalytical Factors During Histology Processing on Section Suitability for Digital Image Analysis. </w:t>
      </w:r>
      <w:proofErr w:type="spellStart"/>
      <w:r w:rsidRPr="00057F6A">
        <w:rPr>
          <w:rFonts w:ascii="Times New Roman" w:hAnsi="Times New Roman" w:cs="Times New Roman"/>
          <w:sz w:val="24"/>
          <w:szCs w:val="24"/>
        </w:rPr>
        <w:t>Toxicol</w:t>
      </w:r>
      <w:proofErr w:type="spellEnd"/>
      <w:r w:rsidRPr="00057F6A">
        <w:rPr>
          <w:rFonts w:ascii="Times New Roman" w:hAnsi="Times New Roman" w:cs="Times New Roman"/>
          <w:sz w:val="24"/>
          <w:szCs w:val="24"/>
        </w:rPr>
        <w:t xml:space="preserve"> </w:t>
      </w:r>
      <w:proofErr w:type="spellStart"/>
      <w:r w:rsidRPr="00057F6A">
        <w:rPr>
          <w:rFonts w:ascii="Times New Roman" w:hAnsi="Times New Roman" w:cs="Times New Roman"/>
          <w:sz w:val="24"/>
          <w:szCs w:val="24"/>
        </w:rPr>
        <w:t>Pathol</w:t>
      </w:r>
      <w:proofErr w:type="spellEnd"/>
      <w:r w:rsidRPr="00057F6A">
        <w:rPr>
          <w:rFonts w:ascii="Times New Roman" w:hAnsi="Times New Roman" w:cs="Times New Roman"/>
          <w:sz w:val="24"/>
          <w:szCs w:val="24"/>
        </w:rPr>
        <w:t>. 2021 Jun;49(4):755–72. doi:10.1177/0192623320970534 PubMed PMID: 33251977; PubMed Central PMCID: PMC8091422.</w:t>
      </w:r>
    </w:p>
    <w:p w14:paraId="3C11AFA7" w14:textId="77777777" w:rsidR="00057F6A" w:rsidRPr="00057F6A" w:rsidRDefault="00057F6A" w:rsidP="00057F6A">
      <w:pPr>
        <w:pStyle w:val="Bibliography"/>
        <w:rPr>
          <w:rFonts w:ascii="Times New Roman" w:hAnsi="Times New Roman" w:cs="Times New Roman"/>
          <w:sz w:val="24"/>
          <w:szCs w:val="24"/>
        </w:rPr>
      </w:pPr>
      <w:r w:rsidRPr="00057F6A">
        <w:rPr>
          <w:rFonts w:ascii="Times New Roman" w:hAnsi="Times New Roman" w:cs="Times New Roman"/>
          <w:sz w:val="24"/>
          <w:szCs w:val="24"/>
        </w:rPr>
        <w:t>14.</w:t>
      </w:r>
      <w:r w:rsidRPr="00057F6A">
        <w:rPr>
          <w:rFonts w:ascii="Times New Roman" w:hAnsi="Times New Roman" w:cs="Times New Roman"/>
          <w:sz w:val="24"/>
          <w:szCs w:val="24"/>
        </w:rPr>
        <w:tab/>
      </w:r>
      <w:proofErr w:type="spellStart"/>
      <w:r w:rsidRPr="00057F6A">
        <w:rPr>
          <w:rFonts w:ascii="Times New Roman" w:hAnsi="Times New Roman" w:cs="Times New Roman"/>
          <w:sz w:val="24"/>
          <w:szCs w:val="24"/>
        </w:rPr>
        <w:t>Omoush</w:t>
      </w:r>
      <w:proofErr w:type="spellEnd"/>
      <w:r w:rsidRPr="00057F6A">
        <w:rPr>
          <w:rFonts w:ascii="Times New Roman" w:hAnsi="Times New Roman" w:cs="Times New Roman"/>
          <w:sz w:val="24"/>
          <w:szCs w:val="24"/>
        </w:rPr>
        <w:t xml:space="preserve"> SA, </w:t>
      </w:r>
      <w:proofErr w:type="spellStart"/>
      <w:r w:rsidRPr="00057F6A">
        <w:rPr>
          <w:rFonts w:ascii="Times New Roman" w:hAnsi="Times New Roman" w:cs="Times New Roman"/>
          <w:sz w:val="24"/>
          <w:szCs w:val="24"/>
        </w:rPr>
        <w:t>Alzyoud</w:t>
      </w:r>
      <w:proofErr w:type="spellEnd"/>
      <w:r w:rsidRPr="00057F6A">
        <w:rPr>
          <w:rFonts w:ascii="Times New Roman" w:hAnsi="Times New Roman" w:cs="Times New Roman"/>
          <w:sz w:val="24"/>
          <w:szCs w:val="24"/>
        </w:rPr>
        <w:t xml:space="preserve"> JAM, El-Omari NKT, </w:t>
      </w:r>
      <w:proofErr w:type="spellStart"/>
      <w:r w:rsidRPr="00057F6A">
        <w:rPr>
          <w:rFonts w:ascii="Times New Roman" w:hAnsi="Times New Roman" w:cs="Times New Roman"/>
          <w:sz w:val="24"/>
          <w:szCs w:val="24"/>
        </w:rPr>
        <w:t>Alzyoud</w:t>
      </w:r>
      <w:proofErr w:type="spellEnd"/>
      <w:r w:rsidRPr="00057F6A">
        <w:rPr>
          <w:rFonts w:ascii="Times New Roman" w:hAnsi="Times New Roman" w:cs="Times New Roman"/>
          <w:sz w:val="24"/>
          <w:szCs w:val="24"/>
        </w:rPr>
        <w:t xml:space="preserve"> AJA. The Role of Whole Slide Imaging in AI-Based Digital Pathology: Current Challenges and Future Directions—An Updated Literature Review. J Mol Pathol. 2026 Mar;7(1):2. doi:10.3390/jmp7010002</w:t>
      </w:r>
    </w:p>
    <w:p w14:paraId="0D8C5BC2" w14:textId="77777777" w:rsidR="00057F6A" w:rsidRPr="00057F6A" w:rsidRDefault="00057F6A" w:rsidP="00057F6A">
      <w:pPr>
        <w:pStyle w:val="Bibliography"/>
        <w:rPr>
          <w:rFonts w:ascii="Times New Roman" w:hAnsi="Times New Roman" w:cs="Times New Roman"/>
          <w:sz w:val="24"/>
          <w:szCs w:val="24"/>
        </w:rPr>
      </w:pPr>
      <w:r w:rsidRPr="00057F6A">
        <w:rPr>
          <w:rFonts w:ascii="Times New Roman" w:hAnsi="Times New Roman" w:cs="Times New Roman"/>
          <w:sz w:val="24"/>
          <w:szCs w:val="24"/>
        </w:rPr>
        <w:t>15.</w:t>
      </w:r>
      <w:r w:rsidRPr="00057F6A">
        <w:rPr>
          <w:rFonts w:ascii="Times New Roman" w:hAnsi="Times New Roman" w:cs="Times New Roman"/>
          <w:sz w:val="24"/>
          <w:szCs w:val="24"/>
        </w:rPr>
        <w:tab/>
      </w:r>
      <w:proofErr w:type="spellStart"/>
      <w:r w:rsidRPr="00057F6A">
        <w:rPr>
          <w:rFonts w:ascii="Times New Roman" w:hAnsi="Times New Roman" w:cs="Times New Roman"/>
          <w:sz w:val="24"/>
          <w:szCs w:val="24"/>
        </w:rPr>
        <w:t>Masjoodi</w:t>
      </w:r>
      <w:proofErr w:type="spellEnd"/>
      <w:r w:rsidRPr="00057F6A">
        <w:rPr>
          <w:rFonts w:ascii="Times New Roman" w:hAnsi="Times New Roman" w:cs="Times New Roman"/>
          <w:sz w:val="24"/>
          <w:szCs w:val="24"/>
        </w:rPr>
        <w:t xml:space="preserve"> S, </w:t>
      </w:r>
      <w:proofErr w:type="spellStart"/>
      <w:r w:rsidRPr="00057F6A">
        <w:rPr>
          <w:rFonts w:ascii="Times New Roman" w:hAnsi="Times New Roman" w:cs="Times New Roman"/>
          <w:sz w:val="24"/>
          <w:szCs w:val="24"/>
        </w:rPr>
        <w:t>Anbardar</w:t>
      </w:r>
      <w:proofErr w:type="spellEnd"/>
      <w:r w:rsidRPr="00057F6A">
        <w:rPr>
          <w:rFonts w:ascii="Times New Roman" w:hAnsi="Times New Roman" w:cs="Times New Roman"/>
          <w:sz w:val="24"/>
          <w:szCs w:val="24"/>
        </w:rPr>
        <w:t xml:space="preserve"> MH, </w:t>
      </w:r>
      <w:proofErr w:type="spellStart"/>
      <w:r w:rsidRPr="00057F6A">
        <w:rPr>
          <w:rFonts w:ascii="Times New Roman" w:hAnsi="Times New Roman" w:cs="Times New Roman"/>
          <w:sz w:val="24"/>
          <w:szCs w:val="24"/>
        </w:rPr>
        <w:t>Shokripour</w:t>
      </w:r>
      <w:proofErr w:type="spellEnd"/>
      <w:r w:rsidRPr="00057F6A">
        <w:rPr>
          <w:rFonts w:ascii="Times New Roman" w:hAnsi="Times New Roman" w:cs="Times New Roman"/>
          <w:sz w:val="24"/>
          <w:szCs w:val="24"/>
        </w:rPr>
        <w:t xml:space="preserve"> M, </w:t>
      </w:r>
      <w:proofErr w:type="spellStart"/>
      <w:r w:rsidRPr="00057F6A">
        <w:rPr>
          <w:rFonts w:ascii="Times New Roman" w:hAnsi="Times New Roman" w:cs="Times New Roman"/>
          <w:sz w:val="24"/>
          <w:szCs w:val="24"/>
        </w:rPr>
        <w:t>Omidifar</w:t>
      </w:r>
      <w:proofErr w:type="spellEnd"/>
      <w:r w:rsidRPr="00057F6A">
        <w:rPr>
          <w:rFonts w:ascii="Times New Roman" w:hAnsi="Times New Roman" w:cs="Times New Roman"/>
          <w:sz w:val="24"/>
          <w:szCs w:val="24"/>
        </w:rPr>
        <w:t xml:space="preserve"> N. Whole Slide Imaging (WSI) in Pathology: Emerging Trends and Future Applications in Clinical Diagnostics, Medical Education, and Pathology. Iran J </w:t>
      </w:r>
      <w:proofErr w:type="spellStart"/>
      <w:r w:rsidRPr="00057F6A">
        <w:rPr>
          <w:rFonts w:ascii="Times New Roman" w:hAnsi="Times New Roman" w:cs="Times New Roman"/>
          <w:sz w:val="24"/>
          <w:szCs w:val="24"/>
        </w:rPr>
        <w:t>Pathol</w:t>
      </w:r>
      <w:proofErr w:type="spellEnd"/>
      <w:r w:rsidRPr="00057F6A">
        <w:rPr>
          <w:rFonts w:ascii="Times New Roman" w:hAnsi="Times New Roman" w:cs="Times New Roman"/>
          <w:sz w:val="24"/>
          <w:szCs w:val="24"/>
        </w:rPr>
        <w:t>. 2025;20(3):257–65. doi:10.30699/ijp.2025.2044210.3367 PubMed PMID: 40746923; PubMed Central PMCID: PMC12308189.</w:t>
      </w:r>
    </w:p>
    <w:p w14:paraId="5CA8DCE5" w14:textId="77777777" w:rsidR="00057F6A" w:rsidRPr="00057F6A" w:rsidRDefault="00057F6A" w:rsidP="00057F6A">
      <w:pPr>
        <w:pStyle w:val="Bibliography"/>
        <w:rPr>
          <w:rFonts w:ascii="Times New Roman" w:hAnsi="Times New Roman" w:cs="Times New Roman"/>
          <w:sz w:val="24"/>
          <w:szCs w:val="24"/>
        </w:rPr>
      </w:pPr>
      <w:r w:rsidRPr="00057F6A">
        <w:rPr>
          <w:rFonts w:ascii="Times New Roman" w:hAnsi="Times New Roman" w:cs="Times New Roman"/>
          <w:sz w:val="24"/>
          <w:szCs w:val="24"/>
        </w:rPr>
        <w:t>16.</w:t>
      </w:r>
      <w:r w:rsidRPr="00057F6A">
        <w:rPr>
          <w:rFonts w:ascii="Times New Roman" w:hAnsi="Times New Roman" w:cs="Times New Roman"/>
          <w:sz w:val="24"/>
          <w:szCs w:val="24"/>
        </w:rPr>
        <w:tab/>
        <w:t>Kumar N, Gupta R, Gupta S. Whole Slide Imaging (WSI) in Pathology: Current Perspectives and Future Directions. J Digit Imaging. 2020 Aug;33(4):1034–40. doi:10.1007/s10278-020-00351-z PubMed PMID: 32468487; PubMed Central PMCID: PMC7522141.</w:t>
      </w:r>
    </w:p>
    <w:p w14:paraId="552F189A" w14:textId="77777777" w:rsidR="00057F6A" w:rsidRPr="00057F6A" w:rsidRDefault="00057F6A" w:rsidP="00057F6A">
      <w:pPr>
        <w:pStyle w:val="Bibliography"/>
        <w:rPr>
          <w:rFonts w:ascii="Times New Roman" w:hAnsi="Times New Roman" w:cs="Times New Roman"/>
          <w:sz w:val="24"/>
          <w:szCs w:val="24"/>
        </w:rPr>
      </w:pPr>
      <w:r w:rsidRPr="00057F6A">
        <w:rPr>
          <w:rFonts w:ascii="Times New Roman" w:hAnsi="Times New Roman" w:cs="Times New Roman"/>
          <w:sz w:val="24"/>
          <w:szCs w:val="24"/>
        </w:rPr>
        <w:t>17.</w:t>
      </w:r>
      <w:r w:rsidRPr="00057F6A">
        <w:rPr>
          <w:rFonts w:ascii="Times New Roman" w:hAnsi="Times New Roman" w:cs="Times New Roman"/>
          <w:sz w:val="24"/>
          <w:szCs w:val="24"/>
        </w:rPr>
        <w:tab/>
        <w:t xml:space="preserve">Omar M, </w:t>
      </w:r>
      <w:proofErr w:type="spellStart"/>
      <w:r w:rsidRPr="00057F6A">
        <w:rPr>
          <w:rFonts w:ascii="Times New Roman" w:hAnsi="Times New Roman" w:cs="Times New Roman"/>
          <w:sz w:val="24"/>
          <w:szCs w:val="24"/>
        </w:rPr>
        <w:t>Alexanderani</w:t>
      </w:r>
      <w:proofErr w:type="spellEnd"/>
      <w:r w:rsidRPr="00057F6A">
        <w:rPr>
          <w:rFonts w:ascii="Times New Roman" w:hAnsi="Times New Roman" w:cs="Times New Roman"/>
          <w:sz w:val="24"/>
          <w:szCs w:val="24"/>
        </w:rPr>
        <w:t xml:space="preserve"> MK, Valencia I, Loda M, Marchionni L. Applications of Digital Pathology in Cancer: A Comprehensive Review. Annu Rev Cancer Biol. 2024 Jun 12;8(Volume 8, 2024):245–68. doi:10.1146/annurev-cancerbio-062822-010523</w:t>
      </w:r>
    </w:p>
    <w:p w14:paraId="0ACFBCDE" w14:textId="77777777" w:rsidR="00057F6A" w:rsidRPr="00057F6A" w:rsidRDefault="00057F6A" w:rsidP="00057F6A">
      <w:pPr>
        <w:pStyle w:val="Bibliography"/>
        <w:rPr>
          <w:rFonts w:ascii="Times New Roman" w:hAnsi="Times New Roman" w:cs="Times New Roman"/>
          <w:sz w:val="24"/>
          <w:szCs w:val="24"/>
        </w:rPr>
      </w:pPr>
      <w:r w:rsidRPr="00057F6A">
        <w:rPr>
          <w:rFonts w:ascii="Times New Roman" w:hAnsi="Times New Roman" w:cs="Times New Roman"/>
          <w:sz w:val="24"/>
          <w:szCs w:val="24"/>
        </w:rPr>
        <w:t>18.</w:t>
      </w:r>
      <w:r w:rsidRPr="00057F6A">
        <w:rPr>
          <w:rFonts w:ascii="Times New Roman" w:hAnsi="Times New Roman" w:cs="Times New Roman"/>
          <w:sz w:val="24"/>
          <w:szCs w:val="24"/>
        </w:rPr>
        <w:tab/>
        <w:t xml:space="preserve">Valle AC del. Leveraging digital pathology and AI to transform clinical diagnosis in developing countries. Front Med. 2025 Sep </w:t>
      </w:r>
      <w:proofErr w:type="gramStart"/>
      <w:r w:rsidRPr="00057F6A">
        <w:rPr>
          <w:rFonts w:ascii="Times New Roman" w:hAnsi="Times New Roman" w:cs="Times New Roman"/>
          <w:sz w:val="24"/>
          <w:szCs w:val="24"/>
        </w:rPr>
        <w:t>25;12:1657679</w:t>
      </w:r>
      <w:proofErr w:type="gramEnd"/>
      <w:r w:rsidRPr="00057F6A">
        <w:rPr>
          <w:rFonts w:ascii="Times New Roman" w:hAnsi="Times New Roman" w:cs="Times New Roman"/>
          <w:sz w:val="24"/>
          <w:szCs w:val="24"/>
        </w:rPr>
        <w:t>. doi:10.3389/fmed.2025.1657679 PubMed PMID: 41080952.</w:t>
      </w:r>
    </w:p>
    <w:p w14:paraId="5E8D39DC" w14:textId="77777777" w:rsidR="00057F6A" w:rsidRPr="00057F6A" w:rsidRDefault="00057F6A" w:rsidP="00057F6A">
      <w:pPr>
        <w:pStyle w:val="Bibliography"/>
        <w:rPr>
          <w:rFonts w:ascii="Times New Roman" w:hAnsi="Times New Roman" w:cs="Times New Roman"/>
          <w:sz w:val="24"/>
          <w:szCs w:val="24"/>
        </w:rPr>
      </w:pPr>
      <w:r w:rsidRPr="00057F6A">
        <w:rPr>
          <w:rFonts w:ascii="Times New Roman" w:hAnsi="Times New Roman" w:cs="Times New Roman"/>
          <w:sz w:val="24"/>
          <w:szCs w:val="24"/>
        </w:rPr>
        <w:t>19.</w:t>
      </w:r>
      <w:r w:rsidRPr="00057F6A">
        <w:rPr>
          <w:rFonts w:ascii="Times New Roman" w:hAnsi="Times New Roman" w:cs="Times New Roman"/>
          <w:sz w:val="24"/>
          <w:szCs w:val="24"/>
        </w:rPr>
        <w:tab/>
        <w:t xml:space="preserve">Fatima G, </w:t>
      </w:r>
      <w:proofErr w:type="spellStart"/>
      <w:r w:rsidRPr="00057F6A">
        <w:rPr>
          <w:rFonts w:ascii="Times New Roman" w:hAnsi="Times New Roman" w:cs="Times New Roman"/>
          <w:sz w:val="24"/>
          <w:szCs w:val="24"/>
        </w:rPr>
        <w:t>Alhmadi</w:t>
      </w:r>
      <w:proofErr w:type="spellEnd"/>
      <w:r w:rsidRPr="00057F6A">
        <w:rPr>
          <w:rFonts w:ascii="Times New Roman" w:hAnsi="Times New Roman" w:cs="Times New Roman"/>
          <w:sz w:val="24"/>
          <w:szCs w:val="24"/>
        </w:rPr>
        <w:t xml:space="preserve"> H, Ali Mahdi A, Hadi N, </w:t>
      </w:r>
      <w:proofErr w:type="spellStart"/>
      <w:r w:rsidRPr="00057F6A">
        <w:rPr>
          <w:rFonts w:ascii="Times New Roman" w:hAnsi="Times New Roman" w:cs="Times New Roman"/>
          <w:sz w:val="24"/>
          <w:szCs w:val="24"/>
        </w:rPr>
        <w:t>Fedacko</w:t>
      </w:r>
      <w:proofErr w:type="spellEnd"/>
      <w:r w:rsidRPr="00057F6A">
        <w:rPr>
          <w:rFonts w:ascii="Times New Roman" w:hAnsi="Times New Roman" w:cs="Times New Roman"/>
          <w:sz w:val="24"/>
          <w:szCs w:val="24"/>
        </w:rPr>
        <w:t xml:space="preserve"> J, Magomedova A, et al. Transforming Diagnostics: A Comprehensive Review of Advances in Digital Pathology. Cureus. 16(10</w:t>
      </w:r>
      <w:proofErr w:type="gramStart"/>
      <w:r w:rsidRPr="00057F6A">
        <w:rPr>
          <w:rFonts w:ascii="Times New Roman" w:hAnsi="Times New Roman" w:cs="Times New Roman"/>
          <w:sz w:val="24"/>
          <w:szCs w:val="24"/>
        </w:rPr>
        <w:t>):e</w:t>
      </w:r>
      <w:proofErr w:type="gramEnd"/>
      <w:r w:rsidRPr="00057F6A">
        <w:rPr>
          <w:rFonts w:ascii="Times New Roman" w:hAnsi="Times New Roman" w:cs="Times New Roman"/>
          <w:sz w:val="24"/>
          <w:szCs w:val="24"/>
        </w:rPr>
        <w:t>71890. doi:10.7759/cureus.71890 PubMed PMID: 39564069; PubMed Central PMCID: PMC11573928.</w:t>
      </w:r>
    </w:p>
    <w:p w14:paraId="6AF18303" w14:textId="77777777" w:rsidR="00057F6A" w:rsidRPr="00057F6A" w:rsidRDefault="00057F6A" w:rsidP="00057F6A">
      <w:pPr>
        <w:pStyle w:val="Bibliography"/>
        <w:rPr>
          <w:rFonts w:ascii="Times New Roman" w:hAnsi="Times New Roman" w:cs="Times New Roman"/>
          <w:sz w:val="24"/>
          <w:szCs w:val="24"/>
        </w:rPr>
      </w:pPr>
      <w:r w:rsidRPr="00057F6A">
        <w:rPr>
          <w:rFonts w:ascii="Times New Roman" w:hAnsi="Times New Roman" w:cs="Times New Roman"/>
          <w:sz w:val="24"/>
          <w:szCs w:val="24"/>
        </w:rPr>
        <w:lastRenderedPageBreak/>
        <w:t>20.</w:t>
      </w:r>
      <w:r w:rsidRPr="00057F6A">
        <w:rPr>
          <w:rFonts w:ascii="Times New Roman" w:hAnsi="Times New Roman" w:cs="Times New Roman"/>
          <w:sz w:val="24"/>
          <w:szCs w:val="24"/>
        </w:rPr>
        <w:tab/>
        <w:t xml:space="preserve">Kiran N, Sapna F, Kiran F, Kumar D, Raja F, </w:t>
      </w:r>
      <w:proofErr w:type="spellStart"/>
      <w:r w:rsidRPr="00057F6A">
        <w:rPr>
          <w:rFonts w:ascii="Times New Roman" w:hAnsi="Times New Roman" w:cs="Times New Roman"/>
          <w:sz w:val="24"/>
          <w:szCs w:val="24"/>
        </w:rPr>
        <w:t>Shiwlani</w:t>
      </w:r>
      <w:proofErr w:type="spellEnd"/>
      <w:r w:rsidRPr="00057F6A">
        <w:rPr>
          <w:rFonts w:ascii="Times New Roman" w:hAnsi="Times New Roman" w:cs="Times New Roman"/>
          <w:sz w:val="24"/>
          <w:szCs w:val="24"/>
        </w:rPr>
        <w:t xml:space="preserve"> S, et al. Digital Pathology: Transforming Diagnosis in the Digital Age. Cureus. 15(9</w:t>
      </w:r>
      <w:proofErr w:type="gramStart"/>
      <w:r w:rsidRPr="00057F6A">
        <w:rPr>
          <w:rFonts w:ascii="Times New Roman" w:hAnsi="Times New Roman" w:cs="Times New Roman"/>
          <w:sz w:val="24"/>
          <w:szCs w:val="24"/>
        </w:rPr>
        <w:t>):e</w:t>
      </w:r>
      <w:proofErr w:type="gramEnd"/>
      <w:r w:rsidRPr="00057F6A">
        <w:rPr>
          <w:rFonts w:ascii="Times New Roman" w:hAnsi="Times New Roman" w:cs="Times New Roman"/>
          <w:sz w:val="24"/>
          <w:szCs w:val="24"/>
        </w:rPr>
        <w:t>44620. doi:10.7759/cureus.44620 PubMed PMID: 37799211; PubMed Central PMCID: PMC10547926.</w:t>
      </w:r>
    </w:p>
    <w:p w14:paraId="4E3BFEFA" w14:textId="77777777" w:rsidR="00057F6A" w:rsidRPr="00057F6A" w:rsidRDefault="00057F6A" w:rsidP="00057F6A">
      <w:pPr>
        <w:pStyle w:val="Bibliography"/>
        <w:rPr>
          <w:rFonts w:ascii="Times New Roman" w:hAnsi="Times New Roman" w:cs="Times New Roman"/>
          <w:sz w:val="24"/>
          <w:szCs w:val="24"/>
        </w:rPr>
      </w:pPr>
      <w:r w:rsidRPr="00057F6A">
        <w:rPr>
          <w:rFonts w:ascii="Times New Roman" w:hAnsi="Times New Roman" w:cs="Times New Roman"/>
          <w:sz w:val="24"/>
          <w:szCs w:val="24"/>
        </w:rPr>
        <w:t>21.</w:t>
      </w:r>
      <w:r w:rsidRPr="00057F6A">
        <w:rPr>
          <w:rFonts w:ascii="Times New Roman" w:hAnsi="Times New Roman" w:cs="Times New Roman"/>
          <w:sz w:val="24"/>
          <w:szCs w:val="24"/>
        </w:rPr>
        <w:tab/>
        <w:t xml:space="preserve">Ahmed MM, </w:t>
      </w:r>
      <w:proofErr w:type="spellStart"/>
      <w:r w:rsidRPr="00057F6A">
        <w:rPr>
          <w:rFonts w:ascii="Times New Roman" w:hAnsi="Times New Roman" w:cs="Times New Roman"/>
          <w:sz w:val="24"/>
          <w:szCs w:val="24"/>
        </w:rPr>
        <w:t>Okesanya</w:t>
      </w:r>
      <w:proofErr w:type="spellEnd"/>
      <w:r w:rsidRPr="00057F6A">
        <w:rPr>
          <w:rFonts w:ascii="Times New Roman" w:hAnsi="Times New Roman" w:cs="Times New Roman"/>
          <w:sz w:val="24"/>
          <w:szCs w:val="24"/>
        </w:rPr>
        <w:t xml:space="preserve"> OJ, </w:t>
      </w:r>
      <w:proofErr w:type="spellStart"/>
      <w:r w:rsidRPr="00057F6A">
        <w:rPr>
          <w:rFonts w:ascii="Times New Roman" w:hAnsi="Times New Roman" w:cs="Times New Roman"/>
          <w:sz w:val="24"/>
          <w:szCs w:val="24"/>
        </w:rPr>
        <w:t>Olaleke</w:t>
      </w:r>
      <w:proofErr w:type="spellEnd"/>
      <w:r w:rsidRPr="00057F6A">
        <w:rPr>
          <w:rFonts w:ascii="Times New Roman" w:hAnsi="Times New Roman" w:cs="Times New Roman"/>
          <w:sz w:val="24"/>
          <w:szCs w:val="24"/>
        </w:rPr>
        <w:t xml:space="preserve"> NO, Adigun OA, Adebayo UO, Oso TA, et al. Integrating Digital Health Innovations to Achieve Universal Health Coverage: Promoting Health Outcomes and Quality Through Global Public Health Equity. Healthcare. 2025 May 5;13(9):1060. doi:10.3390/healthcare13091060 PubMed PMID: 40361838; PubMed Central PMCID: PMC12071628.</w:t>
      </w:r>
    </w:p>
    <w:p w14:paraId="6EB1A472" w14:textId="77777777" w:rsidR="00057F6A" w:rsidRPr="00057F6A" w:rsidRDefault="00057F6A" w:rsidP="00057F6A">
      <w:pPr>
        <w:pStyle w:val="Bibliography"/>
        <w:rPr>
          <w:rFonts w:ascii="Times New Roman" w:hAnsi="Times New Roman" w:cs="Times New Roman"/>
          <w:sz w:val="24"/>
          <w:szCs w:val="24"/>
        </w:rPr>
      </w:pPr>
      <w:r w:rsidRPr="00057F6A">
        <w:rPr>
          <w:rFonts w:ascii="Times New Roman" w:hAnsi="Times New Roman" w:cs="Times New Roman"/>
          <w:sz w:val="24"/>
          <w:szCs w:val="24"/>
        </w:rPr>
        <w:t>22.</w:t>
      </w:r>
      <w:r w:rsidRPr="00057F6A">
        <w:rPr>
          <w:rFonts w:ascii="Times New Roman" w:hAnsi="Times New Roman" w:cs="Times New Roman"/>
          <w:sz w:val="24"/>
          <w:szCs w:val="24"/>
        </w:rPr>
        <w:tab/>
        <w:t xml:space="preserve">Zhang XM, Gao TH, Cai QY, Xia JB, Sun YN, Yang J, et al. Artificial intelligence in digital pathology diagnosis and analysis: technologies, challenges, and future prospects. Mil Med Res. 2026 Jan </w:t>
      </w:r>
      <w:proofErr w:type="gramStart"/>
      <w:r w:rsidRPr="00057F6A">
        <w:rPr>
          <w:rFonts w:ascii="Times New Roman" w:hAnsi="Times New Roman" w:cs="Times New Roman"/>
          <w:sz w:val="24"/>
          <w:szCs w:val="24"/>
        </w:rPr>
        <w:t>4;12:93</w:t>
      </w:r>
      <w:proofErr w:type="gramEnd"/>
      <w:r w:rsidRPr="00057F6A">
        <w:rPr>
          <w:rFonts w:ascii="Times New Roman" w:hAnsi="Times New Roman" w:cs="Times New Roman"/>
          <w:sz w:val="24"/>
          <w:szCs w:val="24"/>
        </w:rPr>
        <w:t>. doi:10.1186/s40779-025-00680-6 PubMed PMID: 41484927; PubMed Central PMCID: PMC12765299.</w:t>
      </w:r>
    </w:p>
    <w:p w14:paraId="2FFE8B46" w14:textId="77777777" w:rsidR="00057F6A" w:rsidRPr="00057F6A" w:rsidRDefault="00057F6A" w:rsidP="00057F6A">
      <w:pPr>
        <w:pStyle w:val="Bibliography"/>
        <w:rPr>
          <w:rFonts w:ascii="Times New Roman" w:hAnsi="Times New Roman" w:cs="Times New Roman"/>
          <w:sz w:val="24"/>
          <w:szCs w:val="24"/>
        </w:rPr>
      </w:pPr>
      <w:r w:rsidRPr="00057F6A">
        <w:rPr>
          <w:rFonts w:ascii="Times New Roman" w:hAnsi="Times New Roman" w:cs="Times New Roman"/>
          <w:sz w:val="24"/>
          <w:szCs w:val="24"/>
        </w:rPr>
        <w:t>23.</w:t>
      </w:r>
      <w:r w:rsidRPr="00057F6A">
        <w:rPr>
          <w:rFonts w:ascii="Times New Roman" w:hAnsi="Times New Roman" w:cs="Times New Roman"/>
          <w:sz w:val="24"/>
          <w:szCs w:val="24"/>
        </w:rPr>
        <w:tab/>
        <w:t xml:space="preserve">Quinn L, </w:t>
      </w:r>
      <w:proofErr w:type="spellStart"/>
      <w:r w:rsidRPr="00057F6A">
        <w:rPr>
          <w:rFonts w:ascii="Times New Roman" w:hAnsi="Times New Roman" w:cs="Times New Roman"/>
          <w:sz w:val="24"/>
          <w:szCs w:val="24"/>
        </w:rPr>
        <w:t>Tryposkiadis</w:t>
      </w:r>
      <w:proofErr w:type="spellEnd"/>
      <w:r w:rsidRPr="00057F6A">
        <w:rPr>
          <w:rFonts w:ascii="Times New Roman" w:hAnsi="Times New Roman" w:cs="Times New Roman"/>
          <w:sz w:val="24"/>
          <w:szCs w:val="24"/>
        </w:rPr>
        <w:t xml:space="preserve"> K, Deeks J, De Vet HCW, Mallett S, </w:t>
      </w:r>
      <w:proofErr w:type="spellStart"/>
      <w:r w:rsidRPr="00057F6A">
        <w:rPr>
          <w:rFonts w:ascii="Times New Roman" w:hAnsi="Times New Roman" w:cs="Times New Roman"/>
          <w:sz w:val="24"/>
          <w:szCs w:val="24"/>
        </w:rPr>
        <w:t>Mokkink</w:t>
      </w:r>
      <w:proofErr w:type="spellEnd"/>
      <w:r w:rsidRPr="00057F6A">
        <w:rPr>
          <w:rFonts w:ascii="Times New Roman" w:hAnsi="Times New Roman" w:cs="Times New Roman"/>
          <w:sz w:val="24"/>
          <w:szCs w:val="24"/>
        </w:rPr>
        <w:t xml:space="preserve"> LB, et al. Interobserver variability studies in diagnostic imaging: a methodological systematic review. Br J Radiol. 2023 Aug;96(1148):20220972. doi:10.1259/bjr.20220972 PubMed PMID: 37399082; PubMed Central PMCID: PMC10392644.</w:t>
      </w:r>
    </w:p>
    <w:p w14:paraId="5331B899" w14:textId="77777777" w:rsidR="00057F6A" w:rsidRPr="00057F6A" w:rsidRDefault="00057F6A" w:rsidP="00057F6A">
      <w:pPr>
        <w:pStyle w:val="Bibliography"/>
        <w:rPr>
          <w:rFonts w:ascii="Times New Roman" w:hAnsi="Times New Roman" w:cs="Times New Roman"/>
          <w:sz w:val="24"/>
          <w:szCs w:val="24"/>
        </w:rPr>
      </w:pPr>
      <w:r w:rsidRPr="00057F6A">
        <w:rPr>
          <w:rFonts w:ascii="Times New Roman" w:hAnsi="Times New Roman" w:cs="Times New Roman"/>
          <w:sz w:val="24"/>
          <w:szCs w:val="24"/>
        </w:rPr>
        <w:t>24.</w:t>
      </w:r>
      <w:r w:rsidRPr="00057F6A">
        <w:rPr>
          <w:rFonts w:ascii="Times New Roman" w:hAnsi="Times New Roman" w:cs="Times New Roman"/>
          <w:sz w:val="24"/>
          <w:szCs w:val="24"/>
        </w:rPr>
        <w:tab/>
        <w:t xml:space="preserve">Ahuja S, Zaheer S. Advancements in pathology: Digital transformation, precision medicine, and beyond. J </w:t>
      </w:r>
      <w:proofErr w:type="spellStart"/>
      <w:r w:rsidRPr="00057F6A">
        <w:rPr>
          <w:rFonts w:ascii="Times New Roman" w:hAnsi="Times New Roman" w:cs="Times New Roman"/>
          <w:sz w:val="24"/>
          <w:szCs w:val="24"/>
        </w:rPr>
        <w:t>Pathol</w:t>
      </w:r>
      <w:proofErr w:type="spellEnd"/>
      <w:r w:rsidRPr="00057F6A">
        <w:rPr>
          <w:rFonts w:ascii="Times New Roman" w:hAnsi="Times New Roman" w:cs="Times New Roman"/>
          <w:sz w:val="24"/>
          <w:szCs w:val="24"/>
        </w:rPr>
        <w:t xml:space="preserve"> Inform. 2024 Nov </w:t>
      </w:r>
      <w:proofErr w:type="gramStart"/>
      <w:r w:rsidRPr="00057F6A">
        <w:rPr>
          <w:rFonts w:ascii="Times New Roman" w:hAnsi="Times New Roman" w:cs="Times New Roman"/>
          <w:sz w:val="24"/>
          <w:szCs w:val="24"/>
        </w:rPr>
        <w:t>19;16:100408</w:t>
      </w:r>
      <w:proofErr w:type="gramEnd"/>
      <w:r w:rsidRPr="00057F6A">
        <w:rPr>
          <w:rFonts w:ascii="Times New Roman" w:hAnsi="Times New Roman" w:cs="Times New Roman"/>
          <w:sz w:val="24"/>
          <w:szCs w:val="24"/>
        </w:rPr>
        <w:t xml:space="preserve">. </w:t>
      </w:r>
      <w:proofErr w:type="gramStart"/>
      <w:r w:rsidRPr="00057F6A">
        <w:rPr>
          <w:rFonts w:ascii="Times New Roman" w:hAnsi="Times New Roman" w:cs="Times New Roman"/>
          <w:sz w:val="24"/>
          <w:szCs w:val="24"/>
        </w:rPr>
        <w:t>doi:10.1016/j.jpi</w:t>
      </w:r>
      <w:proofErr w:type="gramEnd"/>
      <w:r w:rsidRPr="00057F6A">
        <w:rPr>
          <w:rFonts w:ascii="Times New Roman" w:hAnsi="Times New Roman" w:cs="Times New Roman"/>
          <w:sz w:val="24"/>
          <w:szCs w:val="24"/>
        </w:rPr>
        <w:t>.2024.100408 PubMed PMID: 40094037; PubMed Central PMCID: PMC11910332.</w:t>
      </w:r>
    </w:p>
    <w:p w14:paraId="358399F4" w14:textId="77777777" w:rsidR="00057F6A" w:rsidRPr="00057F6A" w:rsidRDefault="00057F6A" w:rsidP="00057F6A">
      <w:pPr>
        <w:pStyle w:val="Bibliography"/>
        <w:rPr>
          <w:rFonts w:ascii="Times New Roman" w:hAnsi="Times New Roman" w:cs="Times New Roman"/>
          <w:sz w:val="24"/>
          <w:szCs w:val="24"/>
        </w:rPr>
      </w:pPr>
      <w:r w:rsidRPr="00057F6A">
        <w:rPr>
          <w:rFonts w:ascii="Times New Roman" w:hAnsi="Times New Roman" w:cs="Times New Roman"/>
          <w:sz w:val="24"/>
          <w:szCs w:val="24"/>
        </w:rPr>
        <w:t>25.</w:t>
      </w:r>
      <w:r w:rsidRPr="00057F6A">
        <w:rPr>
          <w:rFonts w:ascii="Times New Roman" w:hAnsi="Times New Roman" w:cs="Times New Roman"/>
          <w:sz w:val="24"/>
          <w:szCs w:val="24"/>
        </w:rPr>
        <w:tab/>
        <w:t xml:space="preserve">Gaffney H, Mirza KM. Pathology in the artificial intelligence era: Guiding innovation and implementation to preserve human insight. Acad </w:t>
      </w:r>
      <w:proofErr w:type="spellStart"/>
      <w:r w:rsidRPr="00057F6A">
        <w:rPr>
          <w:rFonts w:ascii="Times New Roman" w:hAnsi="Times New Roman" w:cs="Times New Roman"/>
          <w:sz w:val="24"/>
          <w:szCs w:val="24"/>
        </w:rPr>
        <w:t>Pathol</w:t>
      </w:r>
      <w:proofErr w:type="spellEnd"/>
      <w:r w:rsidRPr="00057F6A">
        <w:rPr>
          <w:rFonts w:ascii="Times New Roman" w:hAnsi="Times New Roman" w:cs="Times New Roman"/>
          <w:sz w:val="24"/>
          <w:szCs w:val="24"/>
        </w:rPr>
        <w:t xml:space="preserve">. 2025 Jan 1;12(1):100166. </w:t>
      </w:r>
      <w:proofErr w:type="gramStart"/>
      <w:r w:rsidRPr="00057F6A">
        <w:rPr>
          <w:rFonts w:ascii="Times New Roman" w:hAnsi="Times New Roman" w:cs="Times New Roman"/>
          <w:sz w:val="24"/>
          <w:szCs w:val="24"/>
        </w:rPr>
        <w:t>doi:10.1016/j.acpath</w:t>
      </w:r>
      <w:proofErr w:type="gramEnd"/>
      <w:r w:rsidRPr="00057F6A">
        <w:rPr>
          <w:rFonts w:ascii="Times New Roman" w:hAnsi="Times New Roman" w:cs="Times New Roman"/>
          <w:sz w:val="24"/>
          <w:szCs w:val="24"/>
        </w:rPr>
        <w:t>.2025.100166</w:t>
      </w:r>
    </w:p>
    <w:p w14:paraId="14B5ED5A" w14:textId="77777777" w:rsidR="00057F6A" w:rsidRPr="00057F6A" w:rsidRDefault="00057F6A" w:rsidP="00057F6A">
      <w:pPr>
        <w:pStyle w:val="Bibliography"/>
        <w:rPr>
          <w:rFonts w:ascii="Times New Roman" w:hAnsi="Times New Roman" w:cs="Times New Roman"/>
          <w:sz w:val="24"/>
          <w:szCs w:val="24"/>
        </w:rPr>
      </w:pPr>
      <w:r w:rsidRPr="00057F6A">
        <w:rPr>
          <w:rFonts w:ascii="Times New Roman" w:hAnsi="Times New Roman" w:cs="Times New Roman"/>
          <w:sz w:val="24"/>
          <w:szCs w:val="24"/>
        </w:rPr>
        <w:t>26.</w:t>
      </w:r>
      <w:r w:rsidRPr="00057F6A">
        <w:rPr>
          <w:rFonts w:ascii="Times New Roman" w:hAnsi="Times New Roman" w:cs="Times New Roman"/>
          <w:sz w:val="24"/>
          <w:szCs w:val="24"/>
        </w:rPr>
        <w:tab/>
      </w:r>
      <w:proofErr w:type="spellStart"/>
      <w:r w:rsidRPr="00057F6A">
        <w:rPr>
          <w:rFonts w:ascii="Times New Roman" w:hAnsi="Times New Roman" w:cs="Times New Roman"/>
          <w:sz w:val="24"/>
          <w:szCs w:val="24"/>
        </w:rPr>
        <w:t>Försch</w:t>
      </w:r>
      <w:proofErr w:type="spellEnd"/>
      <w:r w:rsidRPr="00057F6A">
        <w:rPr>
          <w:rFonts w:ascii="Times New Roman" w:hAnsi="Times New Roman" w:cs="Times New Roman"/>
          <w:sz w:val="24"/>
          <w:szCs w:val="24"/>
        </w:rPr>
        <w:t xml:space="preserve"> S, </w:t>
      </w:r>
      <w:proofErr w:type="spellStart"/>
      <w:r w:rsidRPr="00057F6A">
        <w:rPr>
          <w:rFonts w:ascii="Times New Roman" w:hAnsi="Times New Roman" w:cs="Times New Roman"/>
          <w:sz w:val="24"/>
          <w:szCs w:val="24"/>
        </w:rPr>
        <w:t>Klauschen</w:t>
      </w:r>
      <w:proofErr w:type="spellEnd"/>
      <w:r w:rsidRPr="00057F6A">
        <w:rPr>
          <w:rFonts w:ascii="Times New Roman" w:hAnsi="Times New Roman" w:cs="Times New Roman"/>
          <w:sz w:val="24"/>
          <w:szCs w:val="24"/>
        </w:rPr>
        <w:t xml:space="preserve"> F, Hufnagl P, Roth W. Artificial Intelligence in Pathology. </w:t>
      </w:r>
      <w:proofErr w:type="spellStart"/>
      <w:r w:rsidRPr="00057F6A">
        <w:rPr>
          <w:rFonts w:ascii="Times New Roman" w:hAnsi="Times New Roman" w:cs="Times New Roman"/>
          <w:sz w:val="24"/>
          <w:szCs w:val="24"/>
        </w:rPr>
        <w:t>Dtsch</w:t>
      </w:r>
      <w:proofErr w:type="spellEnd"/>
      <w:r w:rsidRPr="00057F6A">
        <w:rPr>
          <w:rFonts w:ascii="Times New Roman" w:hAnsi="Times New Roman" w:cs="Times New Roman"/>
          <w:sz w:val="24"/>
          <w:szCs w:val="24"/>
        </w:rPr>
        <w:t xml:space="preserve"> </w:t>
      </w:r>
      <w:proofErr w:type="spellStart"/>
      <w:r w:rsidRPr="00057F6A">
        <w:rPr>
          <w:rFonts w:ascii="Times New Roman" w:hAnsi="Times New Roman" w:cs="Times New Roman"/>
          <w:sz w:val="24"/>
          <w:szCs w:val="24"/>
        </w:rPr>
        <w:t>Ärztebl</w:t>
      </w:r>
      <w:proofErr w:type="spellEnd"/>
      <w:r w:rsidRPr="00057F6A">
        <w:rPr>
          <w:rFonts w:ascii="Times New Roman" w:hAnsi="Times New Roman" w:cs="Times New Roman"/>
          <w:sz w:val="24"/>
          <w:szCs w:val="24"/>
        </w:rPr>
        <w:t xml:space="preserve"> Int. 2021 Mar;118(12):199–204. doi:10.3238/arztebl.m2021.0011 PubMed PMID: 34024323; PubMed Central PMCID: PMC8278129.</w:t>
      </w:r>
    </w:p>
    <w:p w14:paraId="225F42A8" w14:textId="77777777" w:rsidR="00057F6A" w:rsidRPr="00057F6A" w:rsidRDefault="00057F6A" w:rsidP="00057F6A">
      <w:pPr>
        <w:pStyle w:val="Bibliography"/>
        <w:rPr>
          <w:rFonts w:ascii="Times New Roman" w:hAnsi="Times New Roman" w:cs="Times New Roman"/>
          <w:sz w:val="24"/>
          <w:szCs w:val="24"/>
        </w:rPr>
      </w:pPr>
      <w:r w:rsidRPr="00057F6A">
        <w:rPr>
          <w:rFonts w:ascii="Times New Roman" w:hAnsi="Times New Roman" w:cs="Times New Roman"/>
          <w:sz w:val="24"/>
          <w:szCs w:val="24"/>
        </w:rPr>
        <w:t>27.</w:t>
      </w:r>
      <w:r w:rsidRPr="00057F6A">
        <w:rPr>
          <w:rFonts w:ascii="Times New Roman" w:hAnsi="Times New Roman" w:cs="Times New Roman"/>
          <w:sz w:val="24"/>
          <w:szCs w:val="24"/>
        </w:rPr>
        <w:tab/>
        <w:t xml:space="preserve">Ali M, Benfante V, </w:t>
      </w:r>
      <w:proofErr w:type="spellStart"/>
      <w:r w:rsidRPr="00057F6A">
        <w:rPr>
          <w:rFonts w:ascii="Times New Roman" w:hAnsi="Times New Roman" w:cs="Times New Roman"/>
          <w:sz w:val="24"/>
          <w:szCs w:val="24"/>
        </w:rPr>
        <w:t>Basirinia</w:t>
      </w:r>
      <w:proofErr w:type="spellEnd"/>
      <w:r w:rsidRPr="00057F6A">
        <w:rPr>
          <w:rFonts w:ascii="Times New Roman" w:hAnsi="Times New Roman" w:cs="Times New Roman"/>
          <w:sz w:val="24"/>
          <w:szCs w:val="24"/>
        </w:rPr>
        <w:t xml:space="preserve"> G, Alongi P, Sperandeo A, Quattrocchi A, et al. Applications of Artificial Intelligence, Deep Learning, and Machine Learning to Support the Analysis of Microscopic Images of Cells and Tissues. J Imaging. 2025 Feb 15;11(2):59. </w:t>
      </w:r>
      <w:r w:rsidRPr="00057F6A">
        <w:rPr>
          <w:rFonts w:ascii="Times New Roman" w:hAnsi="Times New Roman" w:cs="Times New Roman"/>
          <w:sz w:val="24"/>
          <w:szCs w:val="24"/>
        </w:rPr>
        <w:lastRenderedPageBreak/>
        <w:t>doi:10.3390/jimaging11020059 PubMed PMID: 39997561; PubMed Central PMCID: PMC11856378.</w:t>
      </w:r>
    </w:p>
    <w:p w14:paraId="3B8CD9E8" w14:textId="77777777" w:rsidR="00057F6A" w:rsidRPr="00057F6A" w:rsidRDefault="00057F6A" w:rsidP="00057F6A">
      <w:pPr>
        <w:pStyle w:val="Bibliography"/>
        <w:rPr>
          <w:rFonts w:ascii="Times New Roman" w:hAnsi="Times New Roman" w:cs="Times New Roman"/>
          <w:sz w:val="24"/>
          <w:szCs w:val="24"/>
        </w:rPr>
      </w:pPr>
      <w:r w:rsidRPr="00057F6A">
        <w:rPr>
          <w:rFonts w:ascii="Times New Roman" w:hAnsi="Times New Roman" w:cs="Times New Roman"/>
          <w:sz w:val="24"/>
          <w:szCs w:val="24"/>
        </w:rPr>
        <w:t>28.</w:t>
      </w:r>
      <w:r w:rsidRPr="00057F6A">
        <w:rPr>
          <w:rFonts w:ascii="Times New Roman" w:hAnsi="Times New Roman" w:cs="Times New Roman"/>
          <w:sz w:val="24"/>
          <w:szCs w:val="24"/>
        </w:rPr>
        <w:tab/>
        <w:t xml:space="preserve">Li M, Jiang Y, Zhang Y, Zhu H. Medical image analysis using deep learning algorithms. Front Public Health. 2023 Nov </w:t>
      </w:r>
      <w:proofErr w:type="gramStart"/>
      <w:r w:rsidRPr="00057F6A">
        <w:rPr>
          <w:rFonts w:ascii="Times New Roman" w:hAnsi="Times New Roman" w:cs="Times New Roman"/>
          <w:sz w:val="24"/>
          <w:szCs w:val="24"/>
        </w:rPr>
        <w:t>7;11:1273253</w:t>
      </w:r>
      <w:proofErr w:type="gramEnd"/>
      <w:r w:rsidRPr="00057F6A">
        <w:rPr>
          <w:rFonts w:ascii="Times New Roman" w:hAnsi="Times New Roman" w:cs="Times New Roman"/>
          <w:sz w:val="24"/>
          <w:szCs w:val="24"/>
        </w:rPr>
        <w:t>. doi:10.3389/fpubh.2023.1273253 PubMed PMID: 38026291; PubMed Central PMCID: PMC10662291.</w:t>
      </w:r>
    </w:p>
    <w:p w14:paraId="25907FEF" w14:textId="77777777" w:rsidR="00057F6A" w:rsidRPr="00057F6A" w:rsidRDefault="00057F6A" w:rsidP="00057F6A">
      <w:pPr>
        <w:pStyle w:val="Bibliography"/>
        <w:rPr>
          <w:rFonts w:ascii="Times New Roman" w:hAnsi="Times New Roman" w:cs="Times New Roman"/>
          <w:sz w:val="24"/>
          <w:szCs w:val="24"/>
        </w:rPr>
      </w:pPr>
      <w:r w:rsidRPr="00057F6A">
        <w:rPr>
          <w:rFonts w:ascii="Times New Roman" w:hAnsi="Times New Roman" w:cs="Times New Roman"/>
          <w:sz w:val="24"/>
          <w:szCs w:val="24"/>
        </w:rPr>
        <w:t>29.</w:t>
      </w:r>
      <w:r w:rsidRPr="00057F6A">
        <w:rPr>
          <w:rFonts w:ascii="Times New Roman" w:hAnsi="Times New Roman" w:cs="Times New Roman"/>
          <w:sz w:val="24"/>
          <w:szCs w:val="24"/>
        </w:rPr>
        <w:tab/>
        <w:t xml:space="preserve">Wang X, Su C. Deep Learning for Cancer Detection Based on Genomic and Imaging Data: A Comprehensive Review. Cancer Manag Res. 2025 Sep </w:t>
      </w:r>
      <w:proofErr w:type="gramStart"/>
      <w:r w:rsidRPr="00057F6A">
        <w:rPr>
          <w:rFonts w:ascii="Times New Roman" w:hAnsi="Times New Roman" w:cs="Times New Roman"/>
          <w:sz w:val="24"/>
          <w:szCs w:val="24"/>
        </w:rPr>
        <w:t>20;17:2089</w:t>
      </w:r>
      <w:proofErr w:type="gramEnd"/>
      <w:r w:rsidRPr="00057F6A">
        <w:rPr>
          <w:rFonts w:ascii="Times New Roman" w:hAnsi="Times New Roman" w:cs="Times New Roman"/>
          <w:sz w:val="24"/>
          <w:szCs w:val="24"/>
        </w:rPr>
        <w:t>–125. doi:10.2147/CMAR.S533522 PubMed PMID: 41001156; PubMed Central PMCID: PMC12459622.</w:t>
      </w:r>
    </w:p>
    <w:p w14:paraId="3388C7D2" w14:textId="77777777" w:rsidR="00057F6A" w:rsidRPr="00057F6A" w:rsidRDefault="00057F6A" w:rsidP="00057F6A">
      <w:pPr>
        <w:pStyle w:val="Bibliography"/>
        <w:rPr>
          <w:rFonts w:ascii="Times New Roman" w:hAnsi="Times New Roman" w:cs="Times New Roman"/>
          <w:sz w:val="24"/>
          <w:szCs w:val="24"/>
        </w:rPr>
      </w:pPr>
      <w:r w:rsidRPr="00057F6A">
        <w:rPr>
          <w:rFonts w:ascii="Times New Roman" w:hAnsi="Times New Roman" w:cs="Times New Roman"/>
          <w:sz w:val="24"/>
          <w:szCs w:val="24"/>
        </w:rPr>
        <w:t>30.</w:t>
      </w:r>
      <w:r w:rsidRPr="00057F6A">
        <w:rPr>
          <w:rFonts w:ascii="Times New Roman" w:hAnsi="Times New Roman" w:cs="Times New Roman"/>
          <w:sz w:val="24"/>
          <w:szCs w:val="24"/>
        </w:rPr>
        <w:tab/>
        <w:t xml:space="preserve">Ahmed AA, </w:t>
      </w:r>
      <w:proofErr w:type="spellStart"/>
      <w:r w:rsidRPr="00057F6A">
        <w:rPr>
          <w:rFonts w:ascii="Times New Roman" w:hAnsi="Times New Roman" w:cs="Times New Roman"/>
          <w:sz w:val="24"/>
          <w:szCs w:val="24"/>
        </w:rPr>
        <w:t>Abouzid</w:t>
      </w:r>
      <w:proofErr w:type="spellEnd"/>
      <w:r w:rsidRPr="00057F6A">
        <w:rPr>
          <w:rFonts w:ascii="Times New Roman" w:hAnsi="Times New Roman" w:cs="Times New Roman"/>
          <w:sz w:val="24"/>
          <w:szCs w:val="24"/>
        </w:rPr>
        <w:t xml:space="preserve"> M, Kaczmarek E. Deep Learning Approaches in Histopathology. Cancers. 2022 Oct 26;14(21):5264. doi:10.3390/cancers14215264 PubMed PMID: 36358683; PubMed Central PMCID: PMC9654172.</w:t>
      </w:r>
    </w:p>
    <w:p w14:paraId="21668E85" w14:textId="77777777" w:rsidR="00057F6A" w:rsidRPr="00057F6A" w:rsidRDefault="00057F6A" w:rsidP="00057F6A">
      <w:pPr>
        <w:pStyle w:val="Bibliography"/>
        <w:rPr>
          <w:rFonts w:ascii="Times New Roman" w:hAnsi="Times New Roman" w:cs="Times New Roman"/>
          <w:sz w:val="24"/>
          <w:szCs w:val="24"/>
        </w:rPr>
      </w:pPr>
      <w:r w:rsidRPr="00057F6A">
        <w:rPr>
          <w:rFonts w:ascii="Times New Roman" w:hAnsi="Times New Roman" w:cs="Times New Roman"/>
          <w:sz w:val="24"/>
          <w:szCs w:val="24"/>
        </w:rPr>
        <w:t>31.</w:t>
      </w:r>
      <w:r w:rsidRPr="00057F6A">
        <w:rPr>
          <w:rFonts w:ascii="Times New Roman" w:hAnsi="Times New Roman" w:cs="Times New Roman"/>
          <w:sz w:val="24"/>
          <w:szCs w:val="24"/>
        </w:rPr>
        <w:tab/>
        <w:t xml:space="preserve">Wang J, Wang T, Han R, Shi D, Chen B. Artificial intelligence in cancer pathology: Applications, challenges, and future directions. </w:t>
      </w:r>
      <w:proofErr w:type="spellStart"/>
      <w:r w:rsidRPr="00057F6A">
        <w:rPr>
          <w:rFonts w:ascii="Times New Roman" w:hAnsi="Times New Roman" w:cs="Times New Roman"/>
          <w:sz w:val="24"/>
          <w:szCs w:val="24"/>
        </w:rPr>
        <w:t>CytoJournal</w:t>
      </w:r>
      <w:proofErr w:type="spellEnd"/>
      <w:r w:rsidRPr="00057F6A">
        <w:rPr>
          <w:rFonts w:ascii="Times New Roman" w:hAnsi="Times New Roman" w:cs="Times New Roman"/>
          <w:sz w:val="24"/>
          <w:szCs w:val="24"/>
        </w:rPr>
        <w:t xml:space="preserve">. 2025 Apr </w:t>
      </w:r>
      <w:proofErr w:type="gramStart"/>
      <w:r w:rsidRPr="00057F6A">
        <w:rPr>
          <w:rFonts w:ascii="Times New Roman" w:hAnsi="Times New Roman" w:cs="Times New Roman"/>
          <w:sz w:val="24"/>
          <w:szCs w:val="24"/>
        </w:rPr>
        <w:t>19;22:45</w:t>
      </w:r>
      <w:proofErr w:type="gramEnd"/>
      <w:r w:rsidRPr="00057F6A">
        <w:rPr>
          <w:rFonts w:ascii="Times New Roman" w:hAnsi="Times New Roman" w:cs="Times New Roman"/>
          <w:sz w:val="24"/>
          <w:szCs w:val="24"/>
        </w:rPr>
        <w:t>. doi:10.25259/Cytojournal_272_2024 PubMed PMID: 40469709; PubMed Central PMCID: PMC12134795.</w:t>
      </w:r>
    </w:p>
    <w:p w14:paraId="767645E0" w14:textId="77777777" w:rsidR="00057F6A" w:rsidRPr="00057F6A" w:rsidRDefault="00057F6A" w:rsidP="00057F6A">
      <w:pPr>
        <w:pStyle w:val="Bibliography"/>
        <w:rPr>
          <w:rFonts w:ascii="Times New Roman" w:hAnsi="Times New Roman" w:cs="Times New Roman"/>
          <w:sz w:val="24"/>
          <w:szCs w:val="24"/>
        </w:rPr>
      </w:pPr>
      <w:r w:rsidRPr="00057F6A">
        <w:rPr>
          <w:rFonts w:ascii="Times New Roman" w:hAnsi="Times New Roman" w:cs="Times New Roman"/>
          <w:sz w:val="24"/>
          <w:szCs w:val="24"/>
        </w:rPr>
        <w:t>32.</w:t>
      </w:r>
      <w:r w:rsidRPr="00057F6A">
        <w:rPr>
          <w:rFonts w:ascii="Times New Roman" w:hAnsi="Times New Roman" w:cs="Times New Roman"/>
          <w:sz w:val="24"/>
          <w:szCs w:val="24"/>
        </w:rPr>
        <w:tab/>
        <w:t xml:space="preserve">Bera K, </w:t>
      </w:r>
      <w:proofErr w:type="spellStart"/>
      <w:r w:rsidRPr="00057F6A">
        <w:rPr>
          <w:rFonts w:ascii="Times New Roman" w:hAnsi="Times New Roman" w:cs="Times New Roman"/>
          <w:sz w:val="24"/>
          <w:szCs w:val="24"/>
        </w:rPr>
        <w:t>Schalper</w:t>
      </w:r>
      <w:proofErr w:type="spellEnd"/>
      <w:r w:rsidRPr="00057F6A">
        <w:rPr>
          <w:rFonts w:ascii="Times New Roman" w:hAnsi="Times New Roman" w:cs="Times New Roman"/>
          <w:sz w:val="24"/>
          <w:szCs w:val="24"/>
        </w:rPr>
        <w:t xml:space="preserve"> KA, Rimm DL, </w:t>
      </w:r>
      <w:proofErr w:type="spellStart"/>
      <w:r w:rsidRPr="00057F6A">
        <w:rPr>
          <w:rFonts w:ascii="Times New Roman" w:hAnsi="Times New Roman" w:cs="Times New Roman"/>
          <w:sz w:val="24"/>
          <w:szCs w:val="24"/>
        </w:rPr>
        <w:t>Velcheti</w:t>
      </w:r>
      <w:proofErr w:type="spellEnd"/>
      <w:r w:rsidRPr="00057F6A">
        <w:rPr>
          <w:rFonts w:ascii="Times New Roman" w:hAnsi="Times New Roman" w:cs="Times New Roman"/>
          <w:sz w:val="24"/>
          <w:szCs w:val="24"/>
        </w:rPr>
        <w:t xml:space="preserve"> V, </w:t>
      </w:r>
      <w:proofErr w:type="spellStart"/>
      <w:r w:rsidRPr="00057F6A">
        <w:rPr>
          <w:rFonts w:ascii="Times New Roman" w:hAnsi="Times New Roman" w:cs="Times New Roman"/>
          <w:sz w:val="24"/>
          <w:szCs w:val="24"/>
        </w:rPr>
        <w:t>Madabhushi</w:t>
      </w:r>
      <w:proofErr w:type="spellEnd"/>
      <w:r w:rsidRPr="00057F6A">
        <w:rPr>
          <w:rFonts w:ascii="Times New Roman" w:hAnsi="Times New Roman" w:cs="Times New Roman"/>
          <w:sz w:val="24"/>
          <w:szCs w:val="24"/>
        </w:rPr>
        <w:t xml:space="preserve"> A. Artificial intelligence in digital pathology — new tools for diagnosis and precision oncology. Nat Rev Clin Oncol. 2019 Nov;16(11):703–15. doi:10.1038/s41571-019-0252-y PubMed PMID: 31399699; PubMed Central PMCID: PMC6880861.</w:t>
      </w:r>
    </w:p>
    <w:p w14:paraId="3263A01B" w14:textId="77777777" w:rsidR="00057F6A" w:rsidRPr="00057F6A" w:rsidRDefault="00057F6A" w:rsidP="00057F6A">
      <w:pPr>
        <w:pStyle w:val="Bibliography"/>
        <w:rPr>
          <w:rFonts w:ascii="Times New Roman" w:hAnsi="Times New Roman" w:cs="Times New Roman"/>
          <w:sz w:val="24"/>
          <w:szCs w:val="24"/>
        </w:rPr>
      </w:pPr>
      <w:r w:rsidRPr="00057F6A">
        <w:rPr>
          <w:rFonts w:ascii="Times New Roman" w:hAnsi="Times New Roman" w:cs="Times New Roman"/>
          <w:sz w:val="24"/>
          <w:szCs w:val="24"/>
        </w:rPr>
        <w:t>33.</w:t>
      </w:r>
      <w:r w:rsidRPr="00057F6A">
        <w:rPr>
          <w:rFonts w:ascii="Times New Roman" w:hAnsi="Times New Roman" w:cs="Times New Roman"/>
          <w:sz w:val="24"/>
          <w:szCs w:val="24"/>
        </w:rPr>
        <w:tab/>
      </w:r>
      <w:proofErr w:type="spellStart"/>
      <w:r w:rsidRPr="00057F6A">
        <w:rPr>
          <w:rFonts w:ascii="Times New Roman" w:hAnsi="Times New Roman" w:cs="Times New Roman"/>
          <w:sz w:val="24"/>
          <w:szCs w:val="24"/>
        </w:rPr>
        <w:t>Abdusalomov</w:t>
      </w:r>
      <w:proofErr w:type="spellEnd"/>
      <w:r w:rsidRPr="00057F6A">
        <w:rPr>
          <w:rFonts w:ascii="Times New Roman" w:hAnsi="Times New Roman" w:cs="Times New Roman"/>
          <w:sz w:val="24"/>
          <w:szCs w:val="24"/>
        </w:rPr>
        <w:t xml:space="preserve"> AB, </w:t>
      </w:r>
      <w:proofErr w:type="spellStart"/>
      <w:r w:rsidRPr="00057F6A">
        <w:rPr>
          <w:rFonts w:ascii="Times New Roman" w:hAnsi="Times New Roman" w:cs="Times New Roman"/>
          <w:sz w:val="24"/>
          <w:szCs w:val="24"/>
        </w:rPr>
        <w:t>Mukhiddinov</w:t>
      </w:r>
      <w:proofErr w:type="spellEnd"/>
      <w:r w:rsidRPr="00057F6A">
        <w:rPr>
          <w:rFonts w:ascii="Times New Roman" w:hAnsi="Times New Roman" w:cs="Times New Roman"/>
          <w:sz w:val="24"/>
          <w:szCs w:val="24"/>
        </w:rPr>
        <w:t xml:space="preserve"> M, </w:t>
      </w:r>
      <w:proofErr w:type="spellStart"/>
      <w:r w:rsidRPr="00057F6A">
        <w:rPr>
          <w:rFonts w:ascii="Times New Roman" w:hAnsi="Times New Roman" w:cs="Times New Roman"/>
          <w:sz w:val="24"/>
          <w:szCs w:val="24"/>
        </w:rPr>
        <w:t>Whangbo</w:t>
      </w:r>
      <w:proofErr w:type="spellEnd"/>
      <w:r w:rsidRPr="00057F6A">
        <w:rPr>
          <w:rFonts w:ascii="Times New Roman" w:hAnsi="Times New Roman" w:cs="Times New Roman"/>
          <w:sz w:val="24"/>
          <w:szCs w:val="24"/>
        </w:rPr>
        <w:t xml:space="preserve"> TK. Brain Tumor Detection Based on Deep Learning Approaches and Magnetic Resonance Imaging. Cancers. 2023 Aug 18;15(16):4172. doi:10.3390/cancers15164172 PubMed PMID: 37627200; PubMed Central PMCID: PMC10453020.</w:t>
      </w:r>
    </w:p>
    <w:p w14:paraId="3301FDDB" w14:textId="77777777" w:rsidR="00057F6A" w:rsidRPr="00057F6A" w:rsidRDefault="00057F6A" w:rsidP="00057F6A">
      <w:pPr>
        <w:pStyle w:val="Bibliography"/>
        <w:rPr>
          <w:rFonts w:ascii="Times New Roman" w:hAnsi="Times New Roman" w:cs="Times New Roman"/>
          <w:sz w:val="24"/>
          <w:szCs w:val="24"/>
        </w:rPr>
      </w:pPr>
      <w:r w:rsidRPr="00057F6A">
        <w:rPr>
          <w:rFonts w:ascii="Times New Roman" w:hAnsi="Times New Roman" w:cs="Times New Roman"/>
          <w:sz w:val="24"/>
          <w:szCs w:val="24"/>
        </w:rPr>
        <w:t>34.</w:t>
      </w:r>
      <w:r w:rsidRPr="00057F6A">
        <w:rPr>
          <w:rFonts w:ascii="Times New Roman" w:hAnsi="Times New Roman" w:cs="Times New Roman"/>
          <w:sz w:val="24"/>
          <w:szCs w:val="24"/>
        </w:rPr>
        <w:tab/>
        <w:t xml:space="preserve">Chai B, Chen J, Cool P, </w:t>
      </w:r>
      <w:proofErr w:type="spellStart"/>
      <w:r w:rsidRPr="00057F6A">
        <w:rPr>
          <w:rFonts w:ascii="Times New Roman" w:hAnsi="Times New Roman" w:cs="Times New Roman"/>
          <w:sz w:val="24"/>
          <w:szCs w:val="24"/>
        </w:rPr>
        <w:t>Oumlil</w:t>
      </w:r>
      <w:proofErr w:type="spellEnd"/>
      <w:r w:rsidRPr="00057F6A">
        <w:rPr>
          <w:rFonts w:ascii="Times New Roman" w:hAnsi="Times New Roman" w:cs="Times New Roman"/>
          <w:sz w:val="24"/>
          <w:szCs w:val="24"/>
        </w:rPr>
        <w:t xml:space="preserve"> F, </w:t>
      </w:r>
      <w:proofErr w:type="spellStart"/>
      <w:r w:rsidRPr="00057F6A">
        <w:rPr>
          <w:rFonts w:ascii="Times New Roman" w:hAnsi="Times New Roman" w:cs="Times New Roman"/>
          <w:sz w:val="24"/>
          <w:szCs w:val="24"/>
        </w:rPr>
        <w:t>Tollitt</w:t>
      </w:r>
      <w:proofErr w:type="spellEnd"/>
      <w:r w:rsidRPr="00057F6A">
        <w:rPr>
          <w:rFonts w:ascii="Times New Roman" w:hAnsi="Times New Roman" w:cs="Times New Roman"/>
          <w:sz w:val="24"/>
          <w:szCs w:val="24"/>
        </w:rPr>
        <w:t xml:space="preserve"> A, Steiner DF, et al. Impact of tissue staining and scanner variation on the performance of pathology foundation models: a study of sarcomas and their mimics. J </w:t>
      </w:r>
      <w:proofErr w:type="spellStart"/>
      <w:r w:rsidRPr="00057F6A">
        <w:rPr>
          <w:rFonts w:ascii="Times New Roman" w:hAnsi="Times New Roman" w:cs="Times New Roman"/>
          <w:sz w:val="24"/>
          <w:szCs w:val="24"/>
        </w:rPr>
        <w:t>Pathol</w:t>
      </w:r>
      <w:proofErr w:type="spellEnd"/>
      <w:r w:rsidRPr="00057F6A">
        <w:rPr>
          <w:rFonts w:ascii="Times New Roman" w:hAnsi="Times New Roman" w:cs="Times New Roman"/>
          <w:sz w:val="24"/>
          <w:szCs w:val="24"/>
        </w:rPr>
        <w:t xml:space="preserve"> Clin Res. 2026 Feb 24;12(2</w:t>
      </w:r>
      <w:proofErr w:type="gramStart"/>
      <w:r w:rsidRPr="00057F6A">
        <w:rPr>
          <w:rFonts w:ascii="Times New Roman" w:hAnsi="Times New Roman" w:cs="Times New Roman"/>
          <w:sz w:val="24"/>
          <w:szCs w:val="24"/>
        </w:rPr>
        <w:t>):e</w:t>
      </w:r>
      <w:proofErr w:type="gramEnd"/>
      <w:r w:rsidRPr="00057F6A">
        <w:rPr>
          <w:rFonts w:ascii="Times New Roman" w:hAnsi="Times New Roman" w:cs="Times New Roman"/>
          <w:sz w:val="24"/>
          <w:szCs w:val="24"/>
        </w:rPr>
        <w:t>70080. doi:10.1002/2056-4538.70080 PubMed PMID: 41735241; PubMed Central PMCID: PMC12932120.</w:t>
      </w:r>
    </w:p>
    <w:p w14:paraId="6E74906D" w14:textId="77777777" w:rsidR="00057F6A" w:rsidRPr="00057F6A" w:rsidRDefault="00057F6A" w:rsidP="00057F6A">
      <w:pPr>
        <w:pStyle w:val="Bibliography"/>
        <w:rPr>
          <w:rFonts w:ascii="Times New Roman" w:hAnsi="Times New Roman" w:cs="Times New Roman"/>
          <w:sz w:val="24"/>
          <w:szCs w:val="24"/>
        </w:rPr>
      </w:pPr>
      <w:r w:rsidRPr="00057F6A">
        <w:rPr>
          <w:rFonts w:ascii="Times New Roman" w:hAnsi="Times New Roman" w:cs="Times New Roman"/>
          <w:sz w:val="24"/>
          <w:szCs w:val="24"/>
        </w:rPr>
        <w:lastRenderedPageBreak/>
        <w:t>35.</w:t>
      </w:r>
      <w:r w:rsidRPr="00057F6A">
        <w:rPr>
          <w:rFonts w:ascii="Times New Roman" w:hAnsi="Times New Roman" w:cs="Times New Roman"/>
          <w:sz w:val="24"/>
          <w:szCs w:val="24"/>
        </w:rPr>
        <w:tab/>
        <w:t>Artificial Intelligence–Based Tool for Tumor Detection and Quantitative Tissue Analysis in Colorectal Specimens - Modern Pathology [Internet]. [cited 2026 Apr 27]. Available from: https://www.modernpathology.org/article/S0893-3952%2823%2900232-6/fulltext</w:t>
      </w:r>
    </w:p>
    <w:p w14:paraId="08D58596" w14:textId="77777777" w:rsidR="00057F6A" w:rsidRPr="00057F6A" w:rsidRDefault="00057F6A" w:rsidP="00057F6A">
      <w:pPr>
        <w:pStyle w:val="Bibliography"/>
        <w:rPr>
          <w:rFonts w:ascii="Times New Roman" w:hAnsi="Times New Roman" w:cs="Times New Roman"/>
          <w:sz w:val="24"/>
          <w:szCs w:val="24"/>
        </w:rPr>
      </w:pPr>
      <w:r w:rsidRPr="00057F6A">
        <w:rPr>
          <w:rFonts w:ascii="Times New Roman" w:hAnsi="Times New Roman" w:cs="Times New Roman"/>
          <w:sz w:val="24"/>
          <w:szCs w:val="24"/>
        </w:rPr>
        <w:t>36.</w:t>
      </w:r>
      <w:r w:rsidRPr="00057F6A">
        <w:rPr>
          <w:rFonts w:ascii="Times New Roman" w:hAnsi="Times New Roman" w:cs="Times New Roman"/>
          <w:sz w:val="24"/>
          <w:szCs w:val="24"/>
        </w:rPr>
        <w:tab/>
        <w:t xml:space="preserve">La Rosa S. Diagnostic, Prognostic, and Predictive Role of Ki67 Proliferative Index in Neuroendocrine and Endocrine Neoplasms: Past, Present, and Future. </w:t>
      </w:r>
      <w:proofErr w:type="spellStart"/>
      <w:r w:rsidRPr="00057F6A">
        <w:rPr>
          <w:rFonts w:ascii="Times New Roman" w:hAnsi="Times New Roman" w:cs="Times New Roman"/>
          <w:sz w:val="24"/>
          <w:szCs w:val="24"/>
        </w:rPr>
        <w:t>Endocr</w:t>
      </w:r>
      <w:proofErr w:type="spellEnd"/>
      <w:r w:rsidRPr="00057F6A">
        <w:rPr>
          <w:rFonts w:ascii="Times New Roman" w:hAnsi="Times New Roman" w:cs="Times New Roman"/>
          <w:sz w:val="24"/>
          <w:szCs w:val="24"/>
        </w:rPr>
        <w:t xml:space="preserve"> </w:t>
      </w:r>
      <w:proofErr w:type="spellStart"/>
      <w:r w:rsidRPr="00057F6A">
        <w:rPr>
          <w:rFonts w:ascii="Times New Roman" w:hAnsi="Times New Roman" w:cs="Times New Roman"/>
          <w:sz w:val="24"/>
          <w:szCs w:val="24"/>
        </w:rPr>
        <w:t>Pathol</w:t>
      </w:r>
      <w:proofErr w:type="spellEnd"/>
      <w:r w:rsidRPr="00057F6A">
        <w:rPr>
          <w:rFonts w:ascii="Times New Roman" w:hAnsi="Times New Roman" w:cs="Times New Roman"/>
          <w:sz w:val="24"/>
          <w:szCs w:val="24"/>
        </w:rPr>
        <w:t>. 2023;34(1):79–97. doi:10.1007/s12022-023-09755-3 PubMed PMID: 36797453; PubMed Central PMCID: PMC10011307.</w:t>
      </w:r>
    </w:p>
    <w:p w14:paraId="027272D5" w14:textId="77777777" w:rsidR="00057F6A" w:rsidRPr="00057F6A" w:rsidRDefault="00057F6A" w:rsidP="00057F6A">
      <w:pPr>
        <w:pStyle w:val="Bibliography"/>
        <w:rPr>
          <w:rFonts w:ascii="Times New Roman" w:hAnsi="Times New Roman" w:cs="Times New Roman"/>
          <w:sz w:val="24"/>
          <w:szCs w:val="24"/>
        </w:rPr>
      </w:pPr>
      <w:r w:rsidRPr="00057F6A">
        <w:rPr>
          <w:rFonts w:ascii="Times New Roman" w:hAnsi="Times New Roman" w:cs="Times New Roman"/>
          <w:sz w:val="24"/>
          <w:szCs w:val="24"/>
        </w:rPr>
        <w:t>37.</w:t>
      </w:r>
      <w:r w:rsidRPr="00057F6A">
        <w:rPr>
          <w:rFonts w:ascii="Times New Roman" w:hAnsi="Times New Roman" w:cs="Times New Roman"/>
          <w:sz w:val="24"/>
          <w:szCs w:val="24"/>
        </w:rPr>
        <w:tab/>
        <w:t xml:space="preserve">Nielsen TO, Leung SCY, Rimm DL, Dodson A, Acs B, Badve S, et al. Assessment of Ki67 in Breast Cancer: Updated Recommendations </w:t>
      </w:r>
      <w:proofErr w:type="gramStart"/>
      <w:r w:rsidRPr="00057F6A">
        <w:rPr>
          <w:rFonts w:ascii="Times New Roman" w:hAnsi="Times New Roman" w:cs="Times New Roman"/>
          <w:sz w:val="24"/>
          <w:szCs w:val="24"/>
        </w:rPr>
        <w:t>From</w:t>
      </w:r>
      <w:proofErr w:type="gramEnd"/>
      <w:r w:rsidRPr="00057F6A">
        <w:rPr>
          <w:rFonts w:ascii="Times New Roman" w:hAnsi="Times New Roman" w:cs="Times New Roman"/>
          <w:sz w:val="24"/>
          <w:szCs w:val="24"/>
        </w:rPr>
        <w:t xml:space="preserve"> the International Ki67 in Breast Cancer Working Group. JNCI J Natl Cancer Inst. 2020 Dec 28;113(7):808–19. doi:10.1093/</w:t>
      </w:r>
      <w:proofErr w:type="spellStart"/>
      <w:r w:rsidRPr="00057F6A">
        <w:rPr>
          <w:rFonts w:ascii="Times New Roman" w:hAnsi="Times New Roman" w:cs="Times New Roman"/>
          <w:sz w:val="24"/>
          <w:szCs w:val="24"/>
        </w:rPr>
        <w:t>jnci</w:t>
      </w:r>
      <w:proofErr w:type="spellEnd"/>
      <w:r w:rsidRPr="00057F6A">
        <w:rPr>
          <w:rFonts w:ascii="Times New Roman" w:hAnsi="Times New Roman" w:cs="Times New Roman"/>
          <w:sz w:val="24"/>
          <w:szCs w:val="24"/>
        </w:rPr>
        <w:t>/djaa201 PubMed PMID: 33369635; PubMed Central PMCID: PMC8487652.</w:t>
      </w:r>
    </w:p>
    <w:p w14:paraId="7BAC16B7" w14:textId="77777777" w:rsidR="00057F6A" w:rsidRPr="00057F6A" w:rsidRDefault="00057F6A" w:rsidP="00057F6A">
      <w:pPr>
        <w:pStyle w:val="Bibliography"/>
        <w:rPr>
          <w:rFonts w:ascii="Times New Roman" w:hAnsi="Times New Roman" w:cs="Times New Roman"/>
          <w:sz w:val="24"/>
          <w:szCs w:val="24"/>
        </w:rPr>
      </w:pPr>
      <w:r w:rsidRPr="00057F6A">
        <w:rPr>
          <w:rFonts w:ascii="Times New Roman" w:hAnsi="Times New Roman" w:cs="Times New Roman"/>
          <w:sz w:val="24"/>
          <w:szCs w:val="24"/>
        </w:rPr>
        <w:t>38.</w:t>
      </w:r>
      <w:r w:rsidRPr="00057F6A">
        <w:rPr>
          <w:rFonts w:ascii="Times New Roman" w:hAnsi="Times New Roman" w:cs="Times New Roman"/>
          <w:sz w:val="24"/>
          <w:szCs w:val="24"/>
        </w:rPr>
        <w:tab/>
        <w:t xml:space="preserve">Sun X, Kaufman PD. Ki-67: more than a proliferation marker. </w:t>
      </w:r>
      <w:proofErr w:type="spellStart"/>
      <w:r w:rsidRPr="00057F6A">
        <w:rPr>
          <w:rFonts w:ascii="Times New Roman" w:hAnsi="Times New Roman" w:cs="Times New Roman"/>
          <w:sz w:val="24"/>
          <w:szCs w:val="24"/>
        </w:rPr>
        <w:t>Chromosoma</w:t>
      </w:r>
      <w:proofErr w:type="spellEnd"/>
      <w:r w:rsidRPr="00057F6A">
        <w:rPr>
          <w:rFonts w:ascii="Times New Roman" w:hAnsi="Times New Roman" w:cs="Times New Roman"/>
          <w:sz w:val="24"/>
          <w:szCs w:val="24"/>
        </w:rPr>
        <w:t>. 2018 Jun;127(2):175–86. doi:10.1007/s00412-018-0659-8 PubMed PMID: 29322240; PubMed Central PMCID: PMC5945335.</w:t>
      </w:r>
    </w:p>
    <w:p w14:paraId="13F0534F" w14:textId="77777777" w:rsidR="00057F6A" w:rsidRPr="00057F6A" w:rsidRDefault="00057F6A" w:rsidP="00057F6A">
      <w:pPr>
        <w:pStyle w:val="Bibliography"/>
        <w:rPr>
          <w:rFonts w:ascii="Times New Roman" w:hAnsi="Times New Roman" w:cs="Times New Roman"/>
          <w:sz w:val="24"/>
          <w:szCs w:val="24"/>
        </w:rPr>
      </w:pPr>
      <w:r w:rsidRPr="00057F6A">
        <w:rPr>
          <w:rFonts w:ascii="Times New Roman" w:hAnsi="Times New Roman" w:cs="Times New Roman"/>
          <w:sz w:val="24"/>
          <w:szCs w:val="24"/>
        </w:rPr>
        <w:t>39.</w:t>
      </w:r>
      <w:r w:rsidRPr="00057F6A">
        <w:rPr>
          <w:rFonts w:ascii="Times New Roman" w:hAnsi="Times New Roman" w:cs="Times New Roman"/>
          <w:sz w:val="24"/>
          <w:szCs w:val="24"/>
        </w:rPr>
        <w:tab/>
        <w:t xml:space="preserve">Nielsen TO, Leung SCY, Rimm DL, Dodson A, Acs B, Badve S, et al. Assessment of Ki67 in Breast Cancer: Updated Recommendations </w:t>
      </w:r>
      <w:proofErr w:type="gramStart"/>
      <w:r w:rsidRPr="00057F6A">
        <w:rPr>
          <w:rFonts w:ascii="Times New Roman" w:hAnsi="Times New Roman" w:cs="Times New Roman"/>
          <w:sz w:val="24"/>
          <w:szCs w:val="24"/>
        </w:rPr>
        <w:t>From</w:t>
      </w:r>
      <w:proofErr w:type="gramEnd"/>
      <w:r w:rsidRPr="00057F6A">
        <w:rPr>
          <w:rFonts w:ascii="Times New Roman" w:hAnsi="Times New Roman" w:cs="Times New Roman"/>
          <w:sz w:val="24"/>
          <w:szCs w:val="24"/>
        </w:rPr>
        <w:t xml:space="preserve"> the International Ki67 in Breast Cancer Working Group. JNCI J Natl Cancer Inst. 2020 Dec 28;113(7):808–19. doi:10.1093/</w:t>
      </w:r>
      <w:proofErr w:type="spellStart"/>
      <w:r w:rsidRPr="00057F6A">
        <w:rPr>
          <w:rFonts w:ascii="Times New Roman" w:hAnsi="Times New Roman" w:cs="Times New Roman"/>
          <w:sz w:val="24"/>
          <w:szCs w:val="24"/>
        </w:rPr>
        <w:t>jnci</w:t>
      </w:r>
      <w:proofErr w:type="spellEnd"/>
      <w:r w:rsidRPr="00057F6A">
        <w:rPr>
          <w:rFonts w:ascii="Times New Roman" w:hAnsi="Times New Roman" w:cs="Times New Roman"/>
          <w:sz w:val="24"/>
          <w:szCs w:val="24"/>
        </w:rPr>
        <w:t>/djaa201 PubMed PMID: 33369635; PubMed Central PMCID: PMC8487652.</w:t>
      </w:r>
    </w:p>
    <w:p w14:paraId="05B8CC9A" w14:textId="77777777" w:rsidR="00057F6A" w:rsidRPr="00057F6A" w:rsidRDefault="00057F6A" w:rsidP="00057F6A">
      <w:pPr>
        <w:pStyle w:val="Bibliography"/>
        <w:rPr>
          <w:rFonts w:ascii="Times New Roman" w:hAnsi="Times New Roman" w:cs="Times New Roman"/>
          <w:sz w:val="24"/>
          <w:szCs w:val="24"/>
        </w:rPr>
      </w:pPr>
      <w:r w:rsidRPr="00057F6A">
        <w:rPr>
          <w:rFonts w:ascii="Times New Roman" w:hAnsi="Times New Roman" w:cs="Times New Roman"/>
          <w:sz w:val="24"/>
          <w:szCs w:val="24"/>
        </w:rPr>
        <w:t>40.</w:t>
      </w:r>
      <w:r w:rsidRPr="00057F6A">
        <w:rPr>
          <w:rFonts w:ascii="Times New Roman" w:hAnsi="Times New Roman" w:cs="Times New Roman"/>
          <w:sz w:val="24"/>
          <w:szCs w:val="24"/>
        </w:rPr>
        <w:tab/>
        <w:t xml:space="preserve">La Rosa S. Diagnostic, Prognostic, and Predictive Role of Ki67 Proliferative Index in Neuroendocrine and Endocrine Neoplasms: Past, Present, and Future. </w:t>
      </w:r>
      <w:proofErr w:type="spellStart"/>
      <w:r w:rsidRPr="00057F6A">
        <w:rPr>
          <w:rFonts w:ascii="Times New Roman" w:hAnsi="Times New Roman" w:cs="Times New Roman"/>
          <w:sz w:val="24"/>
          <w:szCs w:val="24"/>
        </w:rPr>
        <w:t>Endocr</w:t>
      </w:r>
      <w:proofErr w:type="spellEnd"/>
      <w:r w:rsidRPr="00057F6A">
        <w:rPr>
          <w:rFonts w:ascii="Times New Roman" w:hAnsi="Times New Roman" w:cs="Times New Roman"/>
          <w:sz w:val="24"/>
          <w:szCs w:val="24"/>
        </w:rPr>
        <w:t xml:space="preserve"> </w:t>
      </w:r>
      <w:proofErr w:type="spellStart"/>
      <w:r w:rsidRPr="00057F6A">
        <w:rPr>
          <w:rFonts w:ascii="Times New Roman" w:hAnsi="Times New Roman" w:cs="Times New Roman"/>
          <w:sz w:val="24"/>
          <w:szCs w:val="24"/>
        </w:rPr>
        <w:t>Pathol</w:t>
      </w:r>
      <w:proofErr w:type="spellEnd"/>
      <w:r w:rsidRPr="00057F6A">
        <w:rPr>
          <w:rFonts w:ascii="Times New Roman" w:hAnsi="Times New Roman" w:cs="Times New Roman"/>
          <w:sz w:val="24"/>
          <w:szCs w:val="24"/>
        </w:rPr>
        <w:t>. 2023;34(1):79–97. doi:10.1007/s12022-023-09755-3 PubMed PMID: 36797453; PubMed Central PMCID: PMC10011307.</w:t>
      </w:r>
    </w:p>
    <w:p w14:paraId="1D8DEDB0" w14:textId="77777777" w:rsidR="00057F6A" w:rsidRPr="00057F6A" w:rsidRDefault="00057F6A" w:rsidP="00057F6A">
      <w:pPr>
        <w:pStyle w:val="Bibliography"/>
        <w:rPr>
          <w:rFonts w:ascii="Times New Roman" w:hAnsi="Times New Roman" w:cs="Times New Roman"/>
          <w:sz w:val="24"/>
          <w:szCs w:val="24"/>
        </w:rPr>
      </w:pPr>
      <w:r w:rsidRPr="00057F6A">
        <w:rPr>
          <w:rFonts w:ascii="Times New Roman" w:hAnsi="Times New Roman" w:cs="Times New Roman"/>
          <w:sz w:val="24"/>
          <w:szCs w:val="24"/>
        </w:rPr>
        <w:t>41.</w:t>
      </w:r>
      <w:r w:rsidRPr="00057F6A">
        <w:rPr>
          <w:rFonts w:ascii="Times New Roman" w:hAnsi="Times New Roman" w:cs="Times New Roman"/>
          <w:sz w:val="24"/>
          <w:szCs w:val="24"/>
        </w:rPr>
        <w:tab/>
        <w:t xml:space="preserve">Narimani S, </w:t>
      </w:r>
      <w:proofErr w:type="spellStart"/>
      <w:r w:rsidRPr="00057F6A">
        <w:rPr>
          <w:rFonts w:ascii="Times New Roman" w:hAnsi="Times New Roman" w:cs="Times New Roman"/>
          <w:sz w:val="24"/>
          <w:szCs w:val="24"/>
        </w:rPr>
        <w:t>Pirenne</w:t>
      </w:r>
      <w:proofErr w:type="spellEnd"/>
      <w:r w:rsidRPr="00057F6A">
        <w:rPr>
          <w:rFonts w:ascii="Times New Roman" w:hAnsi="Times New Roman" w:cs="Times New Roman"/>
          <w:sz w:val="24"/>
          <w:szCs w:val="24"/>
        </w:rPr>
        <w:t xml:space="preserve"> S, Weynand B. Ki67 in cytological specimens of pancreatic neuroendocrine tumors: A literature review and validation of automated quantification. J </w:t>
      </w:r>
      <w:proofErr w:type="spellStart"/>
      <w:r w:rsidRPr="00057F6A">
        <w:rPr>
          <w:rFonts w:ascii="Times New Roman" w:hAnsi="Times New Roman" w:cs="Times New Roman"/>
          <w:sz w:val="24"/>
          <w:szCs w:val="24"/>
        </w:rPr>
        <w:t>Pathol</w:t>
      </w:r>
      <w:proofErr w:type="spellEnd"/>
      <w:r w:rsidRPr="00057F6A">
        <w:rPr>
          <w:rFonts w:ascii="Times New Roman" w:hAnsi="Times New Roman" w:cs="Times New Roman"/>
          <w:sz w:val="24"/>
          <w:szCs w:val="24"/>
        </w:rPr>
        <w:t xml:space="preserve"> Inform. 2025 Nov </w:t>
      </w:r>
      <w:proofErr w:type="gramStart"/>
      <w:r w:rsidRPr="00057F6A">
        <w:rPr>
          <w:rFonts w:ascii="Times New Roman" w:hAnsi="Times New Roman" w:cs="Times New Roman"/>
          <w:sz w:val="24"/>
          <w:szCs w:val="24"/>
        </w:rPr>
        <w:t>7;19:100527</w:t>
      </w:r>
      <w:proofErr w:type="gramEnd"/>
      <w:r w:rsidRPr="00057F6A">
        <w:rPr>
          <w:rFonts w:ascii="Times New Roman" w:hAnsi="Times New Roman" w:cs="Times New Roman"/>
          <w:sz w:val="24"/>
          <w:szCs w:val="24"/>
        </w:rPr>
        <w:t xml:space="preserve">. </w:t>
      </w:r>
      <w:proofErr w:type="gramStart"/>
      <w:r w:rsidRPr="00057F6A">
        <w:rPr>
          <w:rFonts w:ascii="Times New Roman" w:hAnsi="Times New Roman" w:cs="Times New Roman"/>
          <w:sz w:val="24"/>
          <w:szCs w:val="24"/>
        </w:rPr>
        <w:t>doi:10.1016/j.jpi</w:t>
      </w:r>
      <w:proofErr w:type="gramEnd"/>
      <w:r w:rsidRPr="00057F6A">
        <w:rPr>
          <w:rFonts w:ascii="Times New Roman" w:hAnsi="Times New Roman" w:cs="Times New Roman"/>
          <w:sz w:val="24"/>
          <w:szCs w:val="24"/>
        </w:rPr>
        <w:t>.2025.100527 PubMed PMID: 41657846; PubMed Central PMCID: PMC12879570.</w:t>
      </w:r>
    </w:p>
    <w:p w14:paraId="68E44630" w14:textId="77777777" w:rsidR="00057F6A" w:rsidRPr="00057F6A" w:rsidRDefault="00057F6A" w:rsidP="00057F6A">
      <w:pPr>
        <w:pStyle w:val="Bibliography"/>
        <w:rPr>
          <w:rFonts w:ascii="Times New Roman" w:hAnsi="Times New Roman" w:cs="Times New Roman"/>
          <w:sz w:val="24"/>
          <w:szCs w:val="24"/>
        </w:rPr>
      </w:pPr>
      <w:r w:rsidRPr="00057F6A">
        <w:rPr>
          <w:rFonts w:ascii="Times New Roman" w:hAnsi="Times New Roman" w:cs="Times New Roman"/>
          <w:sz w:val="24"/>
          <w:szCs w:val="24"/>
        </w:rPr>
        <w:t>42.</w:t>
      </w:r>
      <w:r w:rsidRPr="00057F6A">
        <w:rPr>
          <w:rFonts w:ascii="Times New Roman" w:hAnsi="Times New Roman" w:cs="Times New Roman"/>
          <w:sz w:val="24"/>
          <w:szCs w:val="24"/>
        </w:rPr>
        <w:tab/>
      </w:r>
      <w:proofErr w:type="spellStart"/>
      <w:r w:rsidRPr="00057F6A">
        <w:rPr>
          <w:rFonts w:ascii="Times New Roman" w:hAnsi="Times New Roman" w:cs="Times New Roman"/>
          <w:sz w:val="24"/>
          <w:szCs w:val="24"/>
        </w:rPr>
        <w:t>Thirunavu</w:t>
      </w:r>
      <w:proofErr w:type="spellEnd"/>
      <w:r w:rsidRPr="00057F6A">
        <w:rPr>
          <w:rFonts w:ascii="Times New Roman" w:hAnsi="Times New Roman" w:cs="Times New Roman"/>
          <w:sz w:val="24"/>
          <w:szCs w:val="24"/>
        </w:rPr>
        <w:t xml:space="preserve"> V, Drumm M, McCord M, Steffens A, </w:t>
      </w:r>
      <w:proofErr w:type="spellStart"/>
      <w:r w:rsidRPr="00057F6A">
        <w:rPr>
          <w:rFonts w:ascii="Times New Roman" w:hAnsi="Times New Roman" w:cs="Times New Roman"/>
          <w:sz w:val="24"/>
          <w:szCs w:val="24"/>
        </w:rPr>
        <w:t>Youngbloo</w:t>
      </w:r>
      <w:proofErr w:type="spellEnd"/>
      <w:r w:rsidRPr="00057F6A">
        <w:rPr>
          <w:rFonts w:ascii="Times New Roman" w:hAnsi="Times New Roman" w:cs="Times New Roman"/>
          <w:sz w:val="24"/>
          <w:szCs w:val="24"/>
        </w:rPr>
        <w:t xml:space="preserve"> MW, </w:t>
      </w:r>
      <w:proofErr w:type="spellStart"/>
      <w:r w:rsidRPr="00057F6A">
        <w:rPr>
          <w:rFonts w:ascii="Times New Roman" w:hAnsi="Times New Roman" w:cs="Times New Roman"/>
          <w:sz w:val="24"/>
          <w:szCs w:val="24"/>
        </w:rPr>
        <w:t>Nandoliya</w:t>
      </w:r>
      <w:proofErr w:type="spellEnd"/>
      <w:r w:rsidRPr="00057F6A">
        <w:rPr>
          <w:rFonts w:ascii="Times New Roman" w:hAnsi="Times New Roman" w:cs="Times New Roman"/>
          <w:sz w:val="24"/>
          <w:szCs w:val="24"/>
        </w:rPr>
        <w:t xml:space="preserve"> KR, et al. Optimizing the use of Ki-67 proliferative index as a prognostic biomarker in meningiomas </w:t>
      </w:r>
      <w:r w:rsidRPr="00057F6A">
        <w:rPr>
          <w:rFonts w:ascii="Times New Roman" w:hAnsi="Times New Roman" w:cs="Times New Roman"/>
          <w:sz w:val="24"/>
          <w:szCs w:val="24"/>
        </w:rPr>
        <w:lastRenderedPageBreak/>
        <w:t xml:space="preserve">using digital analysis. J </w:t>
      </w:r>
      <w:proofErr w:type="spellStart"/>
      <w:r w:rsidRPr="00057F6A">
        <w:rPr>
          <w:rFonts w:ascii="Times New Roman" w:hAnsi="Times New Roman" w:cs="Times New Roman"/>
          <w:sz w:val="24"/>
          <w:szCs w:val="24"/>
        </w:rPr>
        <w:t>Neurosurg</w:t>
      </w:r>
      <w:proofErr w:type="spellEnd"/>
      <w:r w:rsidRPr="00057F6A">
        <w:rPr>
          <w:rFonts w:ascii="Times New Roman" w:hAnsi="Times New Roman" w:cs="Times New Roman"/>
          <w:sz w:val="24"/>
          <w:szCs w:val="24"/>
        </w:rPr>
        <w:t>. 2024 Dec 1;141(6):1644–54. doi:10.3171/2024.</w:t>
      </w:r>
      <w:proofErr w:type="gramStart"/>
      <w:r w:rsidRPr="00057F6A">
        <w:rPr>
          <w:rFonts w:ascii="Times New Roman" w:hAnsi="Times New Roman" w:cs="Times New Roman"/>
          <w:sz w:val="24"/>
          <w:szCs w:val="24"/>
        </w:rPr>
        <w:t>4.JNS</w:t>
      </w:r>
      <w:proofErr w:type="gramEnd"/>
      <w:r w:rsidRPr="00057F6A">
        <w:rPr>
          <w:rFonts w:ascii="Times New Roman" w:hAnsi="Times New Roman" w:cs="Times New Roman"/>
          <w:sz w:val="24"/>
          <w:szCs w:val="24"/>
        </w:rPr>
        <w:t>232857 PubMed PMID: 38968615; PubMed Central PMCID: PMC12192485.</w:t>
      </w:r>
    </w:p>
    <w:p w14:paraId="186583B2" w14:textId="77777777" w:rsidR="00057F6A" w:rsidRPr="00057F6A" w:rsidRDefault="00057F6A" w:rsidP="00057F6A">
      <w:pPr>
        <w:pStyle w:val="Bibliography"/>
        <w:rPr>
          <w:rFonts w:ascii="Times New Roman" w:hAnsi="Times New Roman" w:cs="Times New Roman"/>
          <w:sz w:val="24"/>
          <w:szCs w:val="24"/>
        </w:rPr>
      </w:pPr>
      <w:r w:rsidRPr="00057F6A">
        <w:rPr>
          <w:rFonts w:ascii="Times New Roman" w:hAnsi="Times New Roman" w:cs="Times New Roman"/>
          <w:sz w:val="24"/>
          <w:szCs w:val="24"/>
        </w:rPr>
        <w:t>43.</w:t>
      </w:r>
      <w:r w:rsidRPr="00057F6A">
        <w:rPr>
          <w:rFonts w:ascii="Times New Roman" w:hAnsi="Times New Roman" w:cs="Times New Roman"/>
          <w:sz w:val="24"/>
          <w:szCs w:val="24"/>
        </w:rPr>
        <w:tab/>
        <w:t xml:space="preserve">Bera K, Braman N, Gupta A, </w:t>
      </w:r>
      <w:proofErr w:type="spellStart"/>
      <w:r w:rsidRPr="00057F6A">
        <w:rPr>
          <w:rFonts w:ascii="Times New Roman" w:hAnsi="Times New Roman" w:cs="Times New Roman"/>
          <w:sz w:val="24"/>
          <w:szCs w:val="24"/>
        </w:rPr>
        <w:t>Velcheti</w:t>
      </w:r>
      <w:proofErr w:type="spellEnd"/>
      <w:r w:rsidRPr="00057F6A">
        <w:rPr>
          <w:rFonts w:ascii="Times New Roman" w:hAnsi="Times New Roman" w:cs="Times New Roman"/>
          <w:sz w:val="24"/>
          <w:szCs w:val="24"/>
        </w:rPr>
        <w:t xml:space="preserve"> V, </w:t>
      </w:r>
      <w:proofErr w:type="spellStart"/>
      <w:r w:rsidRPr="00057F6A">
        <w:rPr>
          <w:rFonts w:ascii="Times New Roman" w:hAnsi="Times New Roman" w:cs="Times New Roman"/>
          <w:sz w:val="24"/>
          <w:szCs w:val="24"/>
        </w:rPr>
        <w:t>Madabhushi</w:t>
      </w:r>
      <w:proofErr w:type="spellEnd"/>
      <w:r w:rsidRPr="00057F6A">
        <w:rPr>
          <w:rFonts w:ascii="Times New Roman" w:hAnsi="Times New Roman" w:cs="Times New Roman"/>
          <w:sz w:val="24"/>
          <w:szCs w:val="24"/>
        </w:rPr>
        <w:t xml:space="preserve"> A. Predicting cancer outcomes with radiomics and artificial intelligence in radiology. Nat Rev Clin Oncol. 2022 Feb;19(2):132–46. doi:10.1038/s41571-021-00560-7 PubMed PMID: 34663898; PubMed Central PMCID: PMC9034765.</w:t>
      </w:r>
    </w:p>
    <w:p w14:paraId="0979F87E" w14:textId="77777777" w:rsidR="00057F6A" w:rsidRPr="00057F6A" w:rsidRDefault="00057F6A" w:rsidP="00057F6A">
      <w:pPr>
        <w:pStyle w:val="Bibliography"/>
        <w:rPr>
          <w:rFonts w:ascii="Times New Roman" w:hAnsi="Times New Roman" w:cs="Times New Roman"/>
          <w:sz w:val="24"/>
          <w:szCs w:val="24"/>
        </w:rPr>
      </w:pPr>
      <w:r w:rsidRPr="00057F6A">
        <w:rPr>
          <w:rFonts w:ascii="Times New Roman" w:hAnsi="Times New Roman" w:cs="Times New Roman"/>
          <w:sz w:val="24"/>
          <w:szCs w:val="24"/>
        </w:rPr>
        <w:t>44.</w:t>
      </w:r>
      <w:r w:rsidRPr="00057F6A">
        <w:rPr>
          <w:rFonts w:ascii="Times New Roman" w:hAnsi="Times New Roman" w:cs="Times New Roman"/>
          <w:sz w:val="24"/>
          <w:szCs w:val="24"/>
        </w:rPr>
        <w:tab/>
        <w:t xml:space="preserve">Cheng CH, Shi S sheng. Artificial intelligence in cancer: applications, challenges, and future perspectives. Mol Cancer. 2025 Oct </w:t>
      </w:r>
      <w:proofErr w:type="gramStart"/>
      <w:r w:rsidRPr="00057F6A">
        <w:rPr>
          <w:rFonts w:ascii="Times New Roman" w:hAnsi="Times New Roman" w:cs="Times New Roman"/>
          <w:sz w:val="24"/>
          <w:szCs w:val="24"/>
        </w:rPr>
        <w:t>30;24:274</w:t>
      </w:r>
      <w:proofErr w:type="gramEnd"/>
      <w:r w:rsidRPr="00057F6A">
        <w:rPr>
          <w:rFonts w:ascii="Times New Roman" w:hAnsi="Times New Roman" w:cs="Times New Roman"/>
          <w:sz w:val="24"/>
          <w:szCs w:val="24"/>
        </w:rPr>
        <w:t>. doi:10.1186/s12943-025-02450-3 PubMed PMID: 41168799; PubMed Central PMCID: PMC12574039.</w:t>
      </w:r>
    </w:p>
    <w:p w14:paraId="273EAF6D" w14:textId="77777777" w:rsidR="00057F6A" w:rsidRPr="00057F6A" w:rsidRDefault="00057F6A" w:rsidP="00057F6A">
      <w:pPr>
        <w:pStyle w:val="Bibliography"/>
        <w:rPr>
          <w:rFonts w:ascii="Times New Roman" w:hAnsi="Times New Roman" w:cs="Times New Roman"/>
          <w:sz w:val="24"/>
          <w:szCs w:val="24"/>
        </w:rPr>
      </w:pPr>
      <w:r w:rsidRPr="00057F6A">
        <w:rPr>
          <w:rFonts w:ascii="Times New Roman" w:hAnsi="Times New Roman" w:cs="Times New Roman"/>
          <w:sz w:val="24"/>
          <w:szCs w:val="24"/>
        </w:rPr>
        <w:t>45.</w:t>
      </w:r>
      <w:r w:rsidRPr="00057F6A">
        <w:rPr>
          <w:rFonts w:ascii="Times New Roman" w:hAnsi="Times New Roman" w:cs="Times New Roman"/>
          <w:sz w:val="24"/>
          <w:szCs w:val="24"/>
        </w:rPr>
        <w:tab/>
      </w:r>
      <w:proofErr w:type="spellStart"/>
      <w:r w:rsidRPr="00057F6A">
        <w:rPr>
          <w:rFonts w:ascii="Times New Roman" w:hAnsi="Times New Roman" w:cs="Times New Roman"/>
          <w:sz w:val="24"/>
          <w:szCs w:val="24"/>
        </w:rPr>
        <w:t>Elhaminia</w:t>
      </w:r>
      <w:proofErr w:type="spellEnd"/>
      <w:r w:rsidRPr="00057F6A">
        <w:rPr>
          <w:rFonts w:ascii="Times New Roman" w:hAnsi="Times New Roman" w:cs="Times New Roman"/>
          <w:sz w:val="24"/>
          <w:szCs w:val="24"/>
        </w:rPr>
        <w:t xml:space="preserve"> B, </w:t>
      </w:r>
      <w:proofErr w:type="spellStart"/>
      <w:r w:rsidRPr="00057F6A">
        <w:rPr>
          <w:rFonts w:ascii="Times New Roman" w:hAnsi="Times New Roman" w:cs="Times New Roman"/>
          <w:sz w:val="24"/>
          <w:szCs w:val="24"/>
        </w:rPr>
        <w:t>Alsalemi</w:t>
      </w:r>
      <w:proofErr w:type="spellEnd"/>
      <w:r w:rsidRPr="00057F6A">
        <w:rPr>
          <w:rFonts w:ascii="Times New Roman" w:hAnsi="Times New Roman" w:cs="Times New Roman"/>
          <w:sz w:val="24"/>
          <w:szCs w:val="24"/>
        </w:rPr>
        <w:t xml:space="preserve"> A, Nasir E, </w:t>
      </w:r>
      <w:proofErr w:type="spellStart"/>
      <w:r w:rsidRPr="00057F6A">
        <w:rPr>
          <w:rFonts w:ascii="Times New Roman" w:hAnsi="Times New Roman" w:cs="Times New Roman"/>
          <w:sz w:val="24"/>
          <w:szCs w:val="24"/>
        </w:rPr>
        <w:t>Jahanifar</w:t>
      </w:r>
      <w:proofErr w:type="spellEnd"/>
      <w:r w:rsidRPr="00057F6A">
        <w:rPr>
          <w:rFonts w:ascii="Times New Roman" w:hAnsi="Times New Roman" w:cs="Times New Roman"/>
          <w:sz w:val="24"/>
          <w:szCs w:val="24"/>
        </w:rPr>
        <w:t xml:space="preserve"> M, Awan R, Young LS, et al. From traditional to deep learning approaches in whole slide image registration: A methodological review. J </w:t>
      </w:r>
      <w:proofErr w:type="spellStart"/>
      <w:r w:rsidRPr="00057F6A">
        <w:rPr>
          <w:rFonts w:ascii="Times New Roman" w:hAnsi="Times New Roman" w:cs="Times New Roman"/>
          <w:sz w:val="24"/>
          <w:szCs w:val="24"/>
        </w:rPr>
        <w:t>Pathol</w:t>
      </w:r>
      <w:proofErr w:type="spellEnd"/>
      <w:r w:rsidRPr="00057F6A">
        <w:rPr>
          <w:rFonts w:ascii="Times New Roman" w:hAnsi="Times New Roman" w:cs="Times New Roman"/>
          <w:sz w:val="24"/>
          <w:szCs w:val="24"/>
        </w:rPr>
        <w:t xml:space="preserve"> Inform. 2025 Sep </w:t>
      </w:r>
      <w:proofErr w:type="gramStart"/>
      <w:r w:rsidRPr="00057F6A">
        <w:rPr>
          <w:rFonts w:ascii="Times New Roman" w:hAnsi="Times New Roman" w:cs="Times New Roman"/>
          <w:sz w:val="24"/>
          <w:szCs w:val="24"/>
        </w:rPr>
        <w:t>16;19:100512</w:t>
      </w:r>
      <w:proofErr w:type="gramEnd"/>
      <w:r w:rsidRPr="00057F6A">
        <w:rPr>
          <w:rFonts w:ascii="Times New Roman" w:hAnsi="Times New Roman" w:cs="Times New Roman"/>
          <w:sz w:val="24"/>
          <w:szCs w:val="24"/>
        </w:rPr>
        <w:t xml:space="preserve">. </w:t>
      </w:r>
      <w:proofErr w:type="gramStart"/>
      <w:r w:rsidRPr="00057F6A">
        <w:rPr>
          <w:rFonts w:ascii="Times New Roman" w:hAnsi="Times New Roman" w:cs="Times New Roman"/>
          <w:sz w:val="24"/>
          <w:szCs w:val="24"/>
        </w:rPr>
        <w:t>doi:10.1016/j.jpi</w:t>
      </w:r>
      <w:proofErr w:type="gramEnd"/>
      <w:r w:rsidRPr="00057F6A">
        <w:rPr>
          <w:rFonts w:ascii="Times New Roman" w:hAnsi="Times New Roman" w:cs="Times New Roman"/>
          <w:sz w:val="24"/>
          <w:szCs w:val="24"/>
        </w:rPr>
        <w:t>.2025.100512 PubMed PMID: 41126805; PubMed Central PMCID: PMC12539322.</w:t>
      </w:r>
    </w:p>
    <w:p w14:paraId="2ADC9E2C" w14:textId="77777777" w:rsidR="00057F6A" w:rsidRPr="00057F6A" w:rsidRDefault="00057F6A" w:rsidP="00057F6A">
      <w:pPr>
        <w:pStyle w:val="Bibliography"/>
        <w:rPr>
          <w:rFonts w:ascii="Times New Roman" w:hAnsi="Times New Roman" w:cs="Times New Roman"/>
          <w:sz w:val="24"/>
          <w:szCs w:val="24"/>
        </w:rPr>
      </w:pPr>
      <w:r w:rsidRPr="00057F6A">
        <w:rPr>
          <w:rFonts w:ascii="Times New Roman" w:hAnsi="Times New Roman" w:cs="Times New Roman"/>
          <w:sz w:val="24"/>
          <w:szCs w:val="24"/>
        </w:rPr>
        <w:t>46.</w:t>
      </w:r>
      <w:r w:rsidRPr="00057F6A">
        <w:rPr>
          <w:rFonts w:ascii="Times New Roman" w:hAnsi="Times New Roman" w:cs="Times New Roman"/>
          <w:sz w:val="24"/>
          <w:szCs w:val="24"/>
        </w:rPr>
        <w:tab/>
        <w:t>Ahn JS, Shin S, Yang SA, Park EK, Kim KH, Cho SI, et al. Artificial Intelligence in Breast Cancer Diagnosis and Personalized Medicine. J Breast Cancer. 2023 Oct 17;26(5):405–35. doi:10.4048/jbc.2023.</w:t>
      </w:r>
      <w:proofErr w:type="gramStart"/>
      <w:r w:rsidRPr="00057F6A">
        <w:rPr>
          <w:rFonts w:ascii="Times New Roman" w:hAnsi="Times New Roman" w:cs="Times New Roman"/>
          <w:sz w:val="24"/>
          <w:szCs w:val="24"/>
        </w:rPr>
        <w:t>26.e</w:t>
      </w:r>
      <w:proofErr w:type="gramEnd"/>
      <w:r w:rsidRPr="00057F6A">
        <w:rPr>
          <w:rFonts w:ascii="Times New Roman" w:hAnsi="Times New Roman" w:cs="Times New Roman"/>
          <w:sz w:val="24"/>
          <w:szCs w:val="24"/>
        </w:rPr>
        <w:t>45 PubMed PMID: 37926067; PubMed Central PMCID: PMC10625863.</w:t>
      </w:r>
    </w:p>
    <w:p w14:paraId="6CACD2F3" w14:textId="77777777" w:rsidR="00057F6A" w:rsidRPr="00057F6A" w:rsidRDefault="00057F6A" w:rsidP="00057F6A">
      <w:pPr>
        <w:pStyle w:val="Bibliography"/>
        <w:rPr>
          <w:rFonts w:ascii="Times New Roman" w:hAnsi="Times New Roman" w:cs="Times New Roman"/>
          <w:sz w:val="24"/>
          <w:szCs w:val="24"/>
        </w:rPr>
      </w:pPr>
      <w:r w:rsidRPr="00057F6A">
        <w:rPr>
          <w:rFonts w:ascii="Times New Roman" w:hAnsi="Times New Roman" w:cs="Times New Roman"/>
          <w:sz w:val="24"/>
          <w:szCs w:val="24"/>
        </w:rPr>
        <w:t>47.</w:t>
      </w:r>
      <w:r w:rsidRPr="00057F6A">
        <w:rPr>
          <w:rFonts w:ascii="Times New Roman" w:hAnsi="Times New Roman" w:cs="Times New Roman"/>
          <w:sz w:val="24"/>
          <w:szCs w:val="24"/>
        </w:rPr>
        <w:tab/>
        <w:t xml:space="preserve">Tripathi S, Tabari A, Mansur A, </w:t>
      </w:r>
      <w:proofErr w:type="spellStart"/>
      <w:r w:rsidRPr="00057F6A">
        <w:rPr>
          <w:rFonts w:ascii="Times New Roman" w:hAnsi="Times New Roman" w:cs="Times New Roman"/>
          <w:sz w:val="24"/>
          <w:szCs w:val="24"/>
        </w:rPr>
        <w:t>Dabbara</w:t>
      </w:r>
      <w:proofErr w:type="spellEnd"/>
      <w:r w:rsidRPr="00057F6A">
        <w:rPr>
          <w:rFonts w:ascii="Times New Roman" w:hAnsi="Times New Roman" w:cs="Times New Roman"/>
          <w:sz w:val="24"/>
          <w:szCs w:val="24"/>
        </w:rPr>
        <w:t xml:space="preserve"> H, Bridge CP, Daye D. From Machine Learning to Patient Outcomes: A Comprehensive Review of AI in Pancreatic Cancer. Diagnostics. 2024 Jan;14(2):174. doi:10.3390/diagnostics14020174</w:t>
      </w:r>
    </w:p>
    <w:p w14:paraId="3D25B3BB" w14:textId="77777777" w:rsidR="00057F6A" w:rsidRPr="00057F6A" w:rsidRDefault="00057F6A" w:rsidP="00057F6A">
      <w:pPr>
        <w:pStyle w:val="Bibliography"/>
        <w:rPr>
          <w:rFonts w:ascii="Times New Roman" w:hAnsi="Times New Roman" w:cs="Times New Roman"/>
          <w:sz w:val="24"/>
          <w:szCs w:val="24"/>
        </w:rPr>
      </w:pPr>
      <w:r w:rsidRPr="00057F6A">
        <w:rPr>
          <w:rFonts w:ascii="Times New Roman" w:hAnsi="Times New Roman" w:cs="Times New Roman"/>
          <w:sz w:val="24"/>
          <w:szCs w:val="24"/>
        </w:rPr>
        <w:t>48.</w:t>
      </w:r>
      <w:r w:rsidRPr="00057F6A">
        <w:rPr>
          <w:rFonts w:ascii="Times New Roman" w:hAnsi="Times New Roman" w:cs="Times New Roman"/>
          <w:sz w:val="24"/>
          <w:szCs w:val="24"/>
        </w:rPr>
        <w:tab/>
      </w:r>
      <w:proofErr w:type="spellStart"/>
      <w:r w:rsidRPr="00057F6A">
        <w:rPr>
          <w:rFonts w:ascii="Times New Roman" w:hAnsi="Times New Roman" w:cs="Times New Roman"/>
          <w:sz w:val="24"/>
          <w:szCs w:val="24"/>
        </w:rPr>
        <w:t>Pallikkavaliyaveetil</w:t>
      </w:r>
      <w:proofErr w:type="spellEnd"/>
      <w:r w:rsidRPr="00057F6A">
        <w:rPr>
          <w:rFonts w:ascii="Times New Roman" w:hAnsi="Times New Roman" w:cs="Times New Roman"/>
          <w:sz w:val="24"/>
          <w:szCs w:val="24"/>
        </w:rPr>
        <w:t xml:space="preserve"> N, Chandrasekaran S. Small Data, Big Challenges: Machine- and Deep-Learning Strategies for Data-limited Drug Discovery. Adv Drug Deliv Rev. 2026 </w:t>
      </w:r>
      <w:proofErr w:type="gramStart"/>
      <w:r w:rsidRPr="00057F6A">
        <w:rPr>
          <w:rFonts w:ascii="Times New Roman" w:hAnsi="Times New Roman" w:cs="Times New Roman"/>
          <w:sz w:val="24"/>
          <w:szCs w:val="24"/>
        </w:rPr>
        <w:t>Feb;229:115762</w:t>
      </w:r>
      <w:proofErr w:type="gramEnd"/>
      <w:r w:rsidRPr="00057F6A">
        <w:rPr>
          <w:rFonts w:ascii="Times New Roman" w:hAnsi="Times New Roman" w:cs="Times New Roman"/>
          <w:sz w:val="24"/>
          <w:szCs w:val="24"/>
        </w:rPr>
        <w:t xml:space="preserve">. </w:t>
      </w:r>
      <w:proofErr w:type="gramStart"/>
      <w:r w:rsidRPr="00057F6A">
        <w:rPr>
          <w:rFonts w:ascii="Times New Roman" w:hAnsi="Times New Roman" w:cs="Times New Roman"/>
          <w:sz w:val="24"/>
          <w:szCs w:val="24"/>
        </w:rPr>
        <w:t>doi:10.1016/j.addr</w:t>
      </w:r>
      <w:proofErr w:type="gramEnd"/>
      <w:r w:rsidRPr="00057F6A">
        <w:rPr>
          <w:rFonts w:ascii="Times New Roman" w:hAnsi="Times New Roman" w:cs="Times New Roman"/>
          <w:sz w:val="24"/>
          <w:szCs w:val="24"/>
        </w:rPr>
        <w:t>.2025.115762 PubMed PMID: 41421504; PubMed Central PMCID: PMC13094559.</w:t>
      </w:r>
    </w:p>
    <w:p w14:paraId="6A6CE5B9" w14:textId="77777777" w:rsidR="00057F6A" w:rsidRPr="00057F6A" w:rsidRDefault="00057F6A" w:rsidP="00057F6A">
      <w:pPr>
        <w:pStyle w:val="Bibliography"/>
        <w:rPr>
          <w:rFonts w:ascii="Times New Roman" w:hAnsi="Times New Roman" w:cs="Times New Roman"/>
          <w:sz w:val="24"/>
          <w:szCs w:val="24"/>
        </w:rPr>
      </w:pPr>
      <w:r w:rsidRPr="00057F6A">
        <w:rPr>
          <w:rFonts w:ascii="Times New Roman" w:hAnsi="Times New Roman" w:cs="Times New Roman"/>
          <w:sz w:val="24"/>
          <w:szCs w:val="24"/>
        </w:rPr>
        <w:t>49.</w:t>
      </w:r>
      <w:r w:rsidRPr="00057F6A">
        <w:rPr>
          <w:rFonts w:ascii="Times New Roman" w:hAnsi="Times New Roman" w:cs="Times New Roman"/>
          <w:sz w:val="24"/>
          <w:szCs w:val="24"/>
        </w:rPr>
        <w:tab/>
        <w:t xml:space="preserve">Wu B, Moeckel G. Application of digital pathology and machine learning in the liver, kidney and lung diseases. J </w:t>
      </w:r>
      <w:proofErr w:type="spellStart"/>
      <w:r w:rsidRPr="00057F6A">
        <w:rPr>
          <w:rFonts w:ascii="Times New Roman" w:hAnsi="Times New Roman" w:cs="Times New Roman"/>
          <w:sz w:val="24"/>
          <w:szCs w:val="24"/>
        </w:rPr>
        <w:t>Pathol</w:t>
      </w:r>
      <w:proofErr w:type="spellEnd"/>
      <w:r w:rsidRPr="00057F6A">
        <w:rPr>
          <w:rFonts w:ascii="Times New Roman" w:hAnsi="Times New Roman" w:cs="Times New Roman"/>
          <w:sz w:val="24"/>
          <w:szCs w:val="24"/>
        </w:rPr>
        <w:t xml:space="preserve"> Inform. 2023 Jan </w:t>
      </w:r>
      <w:proofErr w:type="gramStart"/>
      <w:r w:rsidRPr="00057F6A">
        <w:rPr>
          <w:rFonts w:ascii="Times New Roman" w:hAnsi="Times New Roman" w:cs="Times New Roman"/>
          <w:sz w:val="24"/>
          <w:szCs w:val="24"/>
        </w:rPr>
        <w:t>3;14:100184</w:t>
      </w:r>
      <w:proofErr w:type="gramEnd"/>
      <w:r w:rsidRPr="00057F6A">
        <w:rPr>
          <w:rFonts w:ascii="Times New Roman" w:hAnsi="Times New Roman" w:cs="Times New Roman"/>
          <w:sz w:val="24"/>
          <w:szCs w:val="24"/>
        </w:rPr>
        <w:t xml:space="preserve">. </w:t>
      </w:r>
      <w:proofErr w:type="gramStart"/>
      <w:r w:rsidRPr="00057F6A">
        <w:rPr>
          <w:rFonts w:ascii="Times New Roman" w:hAnsi="Times New Roman" w:cs="Times New Roman"/>
          <w:sz w:val="24"/>
          <w:szCs w:val="24"/>
        </w:rPr>
        <w:t>doi:10.1016/j.jpi</w:t>
      </w:r>
      <w:proofErr w:type="gramEnd"/>
      <w:r w:rsidRPr="00057F6A">
        <w:rPr>
          <w:rFonts w:ascii="Times New Roman" w:hAnsi="Times New Roman" w:cs="Times New Roman"/>
          <w:sz w:val="24"/>
          <w:szCs w:val="24"/>
        </w:rPr>
        <w:t>.2022.100184 PubMed PMID: 36714454; PubMed Central PMCID: PMC9874068.</w:t>
      </w:r>
    </w:p>
    <w:p w14:paraId="6EB5CD69" w14:textId="77777777" w:rsidR="00057F6A" w:rsidRPr="00057F6A" w:rsidRDefault="00057F6A" w:rsidP="00057F6A">
      <w:pPr>
        <w:pStyle w:val="Bibliography"/>
        <w:rPr>
          <w:rFonts w:ascii="Times New Roman" w:hAnsi="Times New Roman" w:cs="Times New Roman"/>
          <w:sz w:val="24"/>
          <w:szCs w:val="24"/>
        </w:rPr>
      </w:pPr>
      <w:r w:rsidRPr="00057F6A">
        <w:rPr>
          <w:rFonts w:ascii="Times New Roman" w:hAnsi="Times New Roman" w:cs="Times New Roman"/>
          <w:sz w:val="24"/>
          <w:szCs w:val="24"/>
        </w:rPr>
        <w:lastRenderedPageBreak/>
        <w:t>50.</w:t>
      </w:r>
      <w:r w:rsidRPr="00057F6A">
        <w:rPr>
          <w:rFonts w:ascii="Times New Roman" w:hAnsi="Times New Roman" w:cs="Times New Roman"/>
          <w:sz w:val="24"/>
          <w:szCs w:val="24"/>
        </w:rPr>
        <w:tab/>
        <w:t>Cross JL, Choma MA, Onofrey JA. Bias in medical AI: Implications for clinical decision-making. PLOS Digit Health. 2024 Nov 7;3(11</w:t>
      </w:r>
      <w:proofErr w:type="gramStart"/>
      <w:r w:rsidRPr="00057F6A">
        <w:rPr>
          <w:rFonts w:ascii="Times New Roman" w:hAnsi="Times New Roman" w:cs="Times New Roman"/>
          <w:sz w:val="24"/>
          <w:szCs w:val="24"/>
        </w:rPr>
        <w:t>):e</w:t>
      </w:r>
      <w:proofErr w:type="gramEnd"/>
      <w:r w:rsidRPr="00057F6A">
        <w:rPr>
          <w:rFonts w:ascii="Times New Roman" w:hAnsi="Times New Roman" w:cs="Times New Roman"/>
          <w:sz w:val="24"/>
          <w:szCs w:val="24"/>
        </w:rPr>
        <w:t xml:space="preserve">0000651. </w:t>
      </w:r>
      <w:proofErr w:type="gramStart"/>
      <w:r w:rsidRPr="00057F6A">
        <w:rPr>
          <w:rFonts w:ascii="Times New Roman" w:hAnsi="Times New Roman" w:cs="Times New Roman"/>
          <w:sz w:val="24"/>
          <w:szCs w:val="24"/>
        </w:rPr>
        <w:t>doi:10.1371/journal.pdig</w:t>
      </w:r>
      <w:proofErr w:type="gramEnd"/>
      <w:r w:rsidRPr="00057F6A">
        <w:rPr>
          <w:rFonts w:ascii="Times New Roman" w:hAnsi="Times New Roman" w:cs="Times New Roman"/>
          <w:sz w:val="24"/>
          <w:szCs w:val="24"/>
        </w:rPr>
        <w:t>.0000651 PubMed PMID: 39509461; PubMed Central PMCID: PMC11542778.</w:t>
      </w:r>
    </w:p>
    <w:p w14:paraId="4F9621DD" w14:textId="77777777" w:rsidR="00057F6A" w:rsidRPr="00057F6A" w:rsidRDefault="00057F6A" w:rsidP="00057F6A">
      <w:pPr>
        <w:pStyle w:val="Bibliography"/>
        <w:rPr>
          <w:rFonts w:ascii="Times New Roman" w:hAnsi="Times New Roman" w:cs="Times New Roman"/>
          <w:sz w:val="24"/>
          <w:szCs w:val="24"/>
        </w:rPr>
      </w:pPr>
      <w:r w:rsidRPr="00057F6A">
        <w:rPr>
          <w:rFonts w:ascii="Times New Roman" w:hAnsi="Times New Roman" w:cs="Times New Roman"/>
          <w:sz w:val="24"/>
          <w:szCs w:val="24"/>
        </w:rPr>
        <w:t>51.</w:t>
      </w:r>
      <w:r w:rsidRPr="00057F6A">
        <w:rPr>
          <w:rFonts w:ascii="Times New Roman" w:hAnsi="Times New Roman" w:cs="Times New Roman"/>
          <w:sz w:val="24"/>
          <w:szCs w:val="24"/>
        </w:rPr>
        <w:tab/>
        <w:t xml:space="preserve">Chai B, Chen J, Cool P, </w:t>
      </w:r>
      <w:proofErr w:type="spellStart"/>
      <w:r w:rsidRPr="00057F6A">
        <w:rPr>
          <w:rFonts w:ascii="Times New Roman" w:hAnsi="Times New Roman" w:cs="Times New Roman"/>
          <w:sz w:val="24"/>
          <w:szCs w:val="24"/>
        </w:rPr>
        <w:t>Oumlil</w:t>
      </w:r>
      <w:proofErr w:type="spellEnd"/>
      <w:r w:rsidRPr="00057F6A">
        <w:rPr>
          <w:rFonts w:ascii="Times New Roman" w:hAnsi="Times New Roman" w:cs="Times New Roman"/>
          <w:sz w:val="24"/>
          <w:szCs w:val="24"/>
        </w:rPr>
        <w:t xml:space="preserve"> F, </w:t>
      </w:r>
      <w:proofErr w:type="spellStart"/>
      <w:r w:rsidRPr="00057F6A">
        <w:rPr>
          <w:rFonts w:ascii="Times New Roman" w:hAnsi="Times New Roman" w:cs="Times New Roman"/>
          <w:sz w:val="24"/>
          <w:szCs w:val="24"/>
        </w:rPr>
        <w:t>Tollitt</w:t>
      </w:r>
      <w:proofErr w:type="spellEnd"/>
      <w:r w:rsidRPr="00057F6A">
        <w:rPr>
          <w:rFonts w:ascii="Times New Roman" w:hAnsi="Times New Roman" w:cs="Times New Roman"/>
          <w:sz w:val="24"/>
          <w:szCs w:val="24"/>
        </w:rPr>
        <w:t xml:space="preserve"> A, Steiner DF, et al. Impact of tissue staining and scanner variation on the performance of pathology foundation models: a study of sarcomas and their mimics. J </w:t>
      </w:r>
      <w:proofErr w:type="spellStart"/>
      <w:r w:rsidRPr="00057F6A">
        <w:rPr>
          <w:rFonts w:ascii="Times New Roman" w:hAnsi="Times New Roman" w:cs="Times New Roman"/>
          <w:sz w:val="24"/>
          <w:szCs w:val="24"/>
        </w:rPr>
        <w:t>Pathol</w:t>
      </w:r>
      <w:proofErr w:type="spellEnd"/>
      <w:r w:rsidRPr="00057F6A">
        <w:rPr>
          <w:rFonts w:ascii="Times New Roman" w:hAnsi="Times New Roman" w:cs="Times New Roman"/>
          <w:sz w:val="24"/>
          <w:szCs w:val="24"/>
        </w:rPr>
        <w:t xml:space="preserve"> Clin Res. 2026 Feb 24;12(2</w:t>
      </w:r>
      <w:proofErr w:type="gramStart"/>
      <w:r w:rsidRPr="00057F6A">
        <w:rPr>
          <w:rFonts w:ascii="Times New Roman" w:hAnsi="Times New Roman" w:cs="Times New Roman"/>
          <w:sz w:val="24"/>
          <w:szCs w:val="24"/>
        </w:rPr>
        <w:t>):e</w:t>
      </w:r>
      <w:proofErr w:type="gramEnd"/>
      <w:r w:rsidRPr="00057F6A">
        <w:rPr>
          <w:rFonts w:ascii="Times New Roman" w:hAnsi="Times New Roman" w:cs="Times New Roman"/>
          <w:sz w:val="24"/>
          <w:szCs w:val="24"/>
        </w:rPr>
        <w:t>70080. doi:10.1002/2056-4538.70080 PubMed PMID: 41735241; PubMed Central PMCID: PMC12932120.</w:t>
      </w:r>
    </w:p>
    <w:p w14:paraId="4D9E0AB4" w14:textId="77777777" w:rsidR="00057F6A" w:rsidRPr="00057F6A" w:rsidRDefault="00057F6A" w:rsidP="00057F6A">
      <w:pPr>
        <w:pStyle w:val="Bibliography"/>
        <w:rPr>
          <w:rFonts w:ascii="Times New Roman" w:hAnsi="Times New Roman" w:cs="Times New Roman"/>
          <w:sz w:val="24"/>
          <w:szCs w:val="24"/>
        </w:rPr>
      </w:pPr>
      <w:r w:rsidRPr="00057F6A">
        <w:rPr>
          <w:rFonts w:ascii="Times New Roman" w:hAnsi="Times New Roman" w:cs="Times New Roman"/>
          <w:sz w:val="24"/>
          <w:szCs w:val="24"/>
        </w:rPr>
        <w:t>52.</w:t>
      </w:r>
      <w:r w:rsidRPr="00057F6A">
        <w:rPr>
          <w:rFonts w:ascii="Times New Roman" w:hAnsi="Times New Roman" w:cs="Times New Roman"/>
          <w:sz w:val="24"/>
          <w:szCs w:val="24"/>
        </w:rPr>
        <w:tab/>
        <w:t xml:space="preserve">Mennella C, Maniscalco U, De Pietro G, Esposito M. Ethical and regulatory challenges of AI technologies in healthcare: A narrative review. </w:t>
      </w:r>
      <w:proofErr w:type="spellStart"/>
      <w:r w:rsidRPr="00057F6A">
        <w:rPr>
          <w:rFonts w:ascii="Times New Roman" w:hAnsi="Times New Roman" w:cs="Times New Roman"/>
          <w:sz w:val="24"/>
          <w:szCs w:val="24"/>
        </w:rPr>
        <w:t>Heliyon</w:t>
      </w:r>
      <w:proofErr w:type="spellEnd"/>
      <w:r w:rsidRPr="00057F6A">
        <w:rPr>
          <w:rFonts w:ascii="Times New Roman" w:hAnsi="Times New Roman" w:cs="Times New Roman"/>
          <w:sz w:val="24"/>
          <w:szCs w:val="24"/>
        </w:rPr>
        <w:t>. 2024 Feb 15;10(4</w:t>
      </w:r>
      <w:proofErr w:type="gramStart"/>
      <w:r w:rsidRPr="00057F6A">
        <w:rPr>
          <w:rFonts w:ascii="Times New Roman" w:hAnsi="Times New Roman" w:cs="Times New Roman"/>
          <w:sz w:val="24"/>
          <w:szCs w:val="24"/>
        </w:rPr>
        <w:t>):e</w:t>
      </w:r>
      <w:proofErr w:type="gramEnd"/>
      <w:r w:rsidRPr="00057F6A">
        <w:rPr>
          <w:rFonts w:ascii="Times New Roman" w:hAnsi="Times New Roman" w:cs="Times New Roman"/>
          <w:sz w:val="24"/>
          <w:szCs w:val="24"/>
        </w:rPr>
        <w:t xml:space="preserve">26297. </w:t>
      </w:r>
      <w:proofErr w:type="gramStart"/>
      <w:r w:rsidRPr="00057F6A">
        <w:rPr>
          <w:rFonts w:ascii="Times New Roman" w:hAnsi="Times New Roman" w:cs="Times New Roman"/>
          <w:sz w:val="24"/>
          <w:szCs w:val="24"/>
        </w:rPr>
        <w:t>doi:10.1016/j.heliyon</w:t>
      </w:r>
      <w:proofErr w:type="gramEnd"/>
      <w:r w:rsidRPr="00057F6A">
        <w:rPr>
          <w:rFonts w:ascii="Times New Roman" w:hAnsi="Times New Roman" w:cs="Times New Roman"/>
          <w:sz w:val="24"/>
          <w:szCs w:val="24"/>
        </w:rPr>
        <w:t>.2024.e26297 PubMed PMID: 38384518; PubMed Central PMCID: PMC10879008.</w:t>
      </w:r>
    </w:p>
    <w:p w14:paraId="430D790D" w14:textId="77777777" w:rsidR="00057F6A" w:rsidRPr="00057F6A" w:rsidRDefault="00057F6A" w:rsidP="00057F6A">
      <w:pPr>
        <w:pStyle w:val="Bibliography"/>
        <w:rPr>
          <w:rFonts w:ascii="Times New Roman" w:hAnsi="Times New Roman" w:cs="Times New Roman"/>
          <w:sz w:val="24"/>
          <w:szCs w:val="24"/>
        </w:rPr>
      </w:pPr>
      <w:r w:rsidRPr="00057F6A">
        <w:rPr>
          <w:rFonts w:ascii="Times New Roman" w:hAnsi="Times New Roman" w:cs="Times New Roman"/>
          <w:sz w:val="24"/>
          <w:szCs w:val="24"/>
        </w:rPr>
        <w:t>53.</w:t>
      </w:r>
      <w:r w:rsidRPr="00057F6A">
        <w:rPr>
          <w:rFonts w:ascii="Times New Roman" w:hAnsi="Times New Roman" w:cs="Times New Roman"/>
          <w:sz w:val="24"/>
          <w:szCs w:val="24"/>
        </w:rPr>
        <w:tab/>
        <w:t xml:space="preserve">Nouis SC, Uren V, Jariwala S. Evaluating accountability, transparency, and bias in AI-assisted healthcare decision- making: a qualitative study of healthcare professionals’ perspectives in the UK. BMC Med Ethics. 2025 Jul </w:t>
      </w:r>
      <w:proofErr w:type="gramStart"/>
      <w:r w:rsidRPr="00057F6A">
        <w:rPr>
          <w:rFonts w:ascii="Times New Roman" w:hAnsi="Times New Roman" w:cs="Times New Roman"/>
          <w:sz w:val="24"/>
          <w:szCs w:val="24"/>
        </w:rPr>
        <w:t>8;26:89</w:t>
      </w:r>
      <w:proofErr w:type="gramEnd"/>
      <w:r w:rsidRPr="00057F6A">
        <w:rPr>
          <w:rFonts w:ascii="Times New Roman" w:hAnsi="Times New Roman" w:cs="Times New Roman"/>
          <w:sz w:val="24"/>
          <w:szCs w:val="24"/>
        </w:rPr>
        <w:t>. doi:10.1186/s12910-025-01243-z PubMed PMID: 40629303; PubMed Central PMCID: PMC12235780.</w:t>
      </w:r>
    </w:p>
    <w:p w14:paraId="76E9C382" w14:textId="77777777" w:rsidR="00057F6A" w:rsidRPr="00057F6A" w:rsidRDefault="00057F6A" w:rsidP="00057F6A">
      <w:pPr>
        <w:pStyle w:val="Bibliography"/>
        <w:rPr>
          <w:rFonts w:ascii="Times New Roman" w:hAnsi="Times New Roman" w:cs="Times New Roman"/>
          <w:sz w:val="24"/>
          <w:szCs w:val="24"/>
        </w:rPr>
      </w:pPr>
      <w:r w:rsidRPr="00057F6A">
        <w:rPr>
          <w:rFonts w:ascii="Times New Roman" w:hAnsi="Times New Roman" w:cs="Times New Roman"/>
          <w:sz w:val="24"/>
          <w:szCs w:val="24"/>
        </w:rPr>
        <w:t>54.</w:t>
      </w:r>
      <w:r w:rsidRPr="00057F6A">
        <w:rPr>
          <w:rFonts w:ascii="Times New Roman" w:hAnsi="Times New Roman" w:cs="Times New Roman"/>
          <w:sz w:val="24"/>
          <w:szCs w:val="24"/>
        </w:rPr>
        <w:tab/>
        <w:t xml:space="preserve">Biswas N, Berg H, Shukla SK. Digital pathology: Barriers to transitioning to the digital age. Digit Health. 2026 Feb </w:t>
      </w:r>
      <w:proofErr w:type="gramStart"/>
      <w:r w:rsidRPr="00057F6A">
        <w:rPr>
          <w:rFonts w:ascii="Times New Roman" w:hAnsi="Times New Roman" w:cs="Times New Roman"/>
          <w:sz w:val="24"/>
          <w:szCs w:val="24"/>
        </w:rPr>
        <w:t>12;12:20552076261418364</w:t>
      </w:r>
      <w:proofErr w:type="gramEnd"/>
      <w:r w:rsidRPr="00057F6A">
        <w:rPr>
          <w:rFonts w:ascii="Times New Roman" w:hAnsi="Times New Roman" w:cs="Times New Roman"/>
          <w:sz w:val="24"/>
          <w:szCs w:val="24"/>
        </w:rPr>
        <w:t>. doi:10.1177/20552076261418364 PubMed PMID: 41696075; PubMed Central PMCID: PMC12901937.</w:t>
      </w:r>
    </w:p>
    <w:p w14:paraId="00FE3FA0" w14:textId="77777777" w:rsidR="00057F6A" w:rsidRPr="00057F6A" w:rsidRDefault="00057F6A" w:rsidP="00057F6A">
      <w:pPr>
        <w:pStyle w:val="Bibliography"/>
        <w:rPr>
          <w:rFonts w:ascii="Times New Roman" w:hAnsi="Times New Roman" w:cs="Times New Roman"/>
          <w:sz w:val="24"/>
          <w:szCs w:val="24"/>
        </w:rPr>
      </w:pPr>
      <w:r w:rsidRPr="00057F6A">
        <w:rPr>
          <w:rFonts w:ascii="Times New Roman" w:hAnsi="Times New Roman" w:cs="Times New Roman"/>
          <w:sz w:val="24"/>
          <w:szCs w:val="24"/>
        </w:rPr>
        <w:t>55.</w:t>
      </w:r>
      <w:r w:rsidRPr="00057F6A">
        <w:rPr>
          <w:rFonts w:ascii="Times New Roman" w:hAnsi="Times New Roman" w:cs="Times New Roman"/>
          <w:sz w:val="24"/>
          <w:szCs w:val="24"/>
        </w:rPr>
        <w:tab/>
        <w:t xml:space="preserve">Burke W, Stranieri A, Oseni T, Gondal I. The need for cybersecurity self-evaluation in healthcare. BMC Med Inform </w:t>
      </w:r>
      <w:proofErr w:type="spellStart"/>
      <w:r w:rsidRPr="00057F6A">
        <w:rPr>
          <w:rFonts w:ascii="Times New Roman" w:hAnsi="Times New Roman" w:cs="Times New Roman"/>
          <w:sz w:val="24"/>
          <w:szCs w:val="24"/>
        </w:rPr>
        <w:t>Decis</w:t>
      </w:r>
      <w:proofErr w:type="spellEnd"/>
      <w:r w:rsidRPr="00057F6A">
        <w:rPr>
          <w:rFonts w:ascii="Times New Roman" w:hAnsi="Times New Roman" w:cs="Times New Roman"/>
          <w:sz w:val="24"/>
          <w:szCs w:val="24"/>
        </w:rPr>
        <w:t xml:space="preserve"> Mak. 2024 May </w:t>
      </w:r>
      <w:proofErr w:type="gramStart"/>
      <w:r w:rsidRPr="00057F6A">
        <w:rPr>
          <w:rFonts w:ascii="Times New Roman" w:hAnsi="Times New Roman" w:cs="Times New Roman"/>
          <w:sz w:val="24"/>
          <w:szCs w:val="24"/>
        </w:rPr>
        <w:t>23;24:133</w:t>
      </w:r>
      <w:proofErr w:type="gramEnd"/>
      <w:r w:rsidRPr="00057F6A">
        <w:rPr>
          <w:rFonts w:ascii="Times New Roman" w:hAnsi="Times New Roman" w:cs="Times New Roman"/>
          <w:sz w:val="24"/>
          <w:szCs w:val="24"/>
        </w:rPr>
        <w:t>. doi:10.1186/s12911-024-02551-x PubMed PMID: 38783250; PubMed Central PMCID: PMC11118990.</w:t>
      </w:r>
    </w:p>
    <w:p w14:paraId="34DB9818" w14:textId="77777777" w:rsidR="00057F6A" w:rsidRPr="00057F6A" w:rsidRDefault="00057F6A" w:rsidP="00057F6A">
      <w:pPr>
        <w:pStyle w:val="Bibliography"/>
        <w:rPr>
          <w:rFonts w:ascii="Times New Roman" w:hAnsi="Times New Roman" w:cs="Times New Roman"/>
          <w:sz w:val="24"/>
          <w:szCs w:val="24"/>
        </w:rPr>
      </w:pPr>
      <w:r w:rsidRPr="00057F6A">
        <w:rPr>
          <w:rFonts w:ascii="Times New Roman" w:hAnsi="Times New Roman" w:cs="Times New Roman"/>
          <w:sz w:val="24"/>
          <w:szCs w:val="24"/>
        </w:rPr>
        <w:t>56.</w:t>
      </w:r>
      <w:r w:rsidRPr="00057F6A">
        <w:rPr>
          <w:rFonts w:ascii="Times New Roman" w:hAnsi="Times New Roman" w:cs="Times New Roman"/>
          <w:sz w:val="24"/>
          <w:szCs w:val="24"/>
        </w:rPr>
        <w:tab/>
      </w:r>
      <w:proofErr w:type="spellStart"/>
      <w:r w:rsidRPr="00057F6A">
        <w:rPr>
          <w:rFonts w:ascii="Times New Roman" w:hAnsi="Times New Roman" w:cs="Times New Roman"/>
          <w:sz w:val="24"/>
          <w:szCs w:val="24"/>
        </w:rPr>
        <w:t>Avordeh</w:t>
      </w:r>
      <w:proofErr w:type="spellEnd"/>
      <w:r w:rsidRPr="00057F6A">
        <w:rPr>
          <w:rFonts w:ascii="Times New Roman" w:hAnsi="Times New Roman" w:cs="Times New Roman"/>
          <w:sz w:val="24"/>
          <w:szCs w:val="24"/>
        </w:rPr>
        <w:t xml:space="preserve"> TK, Salifu A, </w:t>
      </w:r>
      <w:proofErr w:type="spellStart"/>
      <w:r w:rsidRPr="00057F6A">
        <w:rPr>
          <w:rFonts w:ascii="Times New Roman" w:hAnsi="Times New Roman" w:cs="Times New Roman"/>
          <w:sz w:val="24"/>
          <w:szCs w:val="24"/>
        </w:rPr>
        <w:t>Quaidoo</w:t>
      </w:r>
      <w:proofErr w:type="spellEnd"/>
      <w:r w:rsidRPr="00057F6A">
        <w:rPr>
          <w:rFonts w:ascii="Times New Roman" w:hAnsi="Times New Roman" w:cs="Times New Roman"/>
          <w:sz w:val="24"/>
          <w:szCs w:val="24"/>
        </w:rPr>
        <w:t xml:space="preserve"> C, Opare-Boateng R. Impact of power outages: Unveiling their influence on micro, small, and medium-sized enterprises and poverty in Sub-Saharan Africa - An in-depth literature review. </w:t>
      </w:r>
      <w:proofErr w:type="spellStart"/>
      <w:r w:rsidRPr="00057F6A">
        <w:rPr>
          <w:rFonts w:ascii="Times New Roman" w:hAnsi="Times New Roman" w:cs="Times New Roman"/>
          <w:sz w:val="24"/>
          <w:szCs w:val="24"/>
        </w:rPr>
        <w:t>Heliyon</w:t>
      </w:r>
      <w:proofErr w:type="spellEnd"/>
      <w:r w:rsidRPr="00057F6A">
        <w:rPr>
          <w:rFonts w:ascii="Times New Roman" w:hAnsi="Times New Roman" w:cs="Times New Roman"/>
          <w:sz w:val="24"/>
          <w:szCs w:val="24"/>
        </w:rPr>
        <w:t>. 2024 Jun 27;10(13</w:t>
      </w:r>
      <w:proofErr w:type="gramStart"/>
      <w:r w:rsidRPr="00057F6A">
        <w:rPr>
          <w:rFonts w:ascii="Times New Roman" w:hAnsi="Times New Roman" w:cs="Times New Roman"/>
          <w:sz w:val="24"/>
          <w:szCs w:val="24"/>
        </w:rPr>
        <w:t>):e</w:t>
      </w:r>
      <w:proofErr w:type="gramEnd"/>
      <w:r w:rsidRPr="00057F6A">
        <w:rPr>
          <w:rFonts w:ascii="Times New Roman" w:hAnsi="Times New Roman" w:cs="Times New Roman"/>
          <w:sz w:val="24"/>
          <w:szCs w:val="24"/>
        </w:rPr>
        <w:t xml:space="preserve">33782. </w:t>
      </w:r>
      <w:proofErr w:type="gramStart"/>
      <w:r w:rsidRPr="00057F6A">
        <w:rPr>
          <w:rFonts w:ascii="Times New Roman" w:hAnsi="Times New Roman" w:cs="Times New Roman"/>
          <w:sz w:val="24"/>
          <w:szCs w:val="24"/>
        </w:rPr>
        <w:t>doi:10.1016/j.heliyon</w:t>
      </w:r>
      <w:proofErr w:type="gramEnd"/>
      <w:r w:rsidRPr="00057F6A">
        <w:rPr>
          <w:rFonts w:ascii="Times New Roman" w:hAnsi="Times New Roman" w:cs="Times New Roman"/>
          <w:sz w:val="24"/>
          <w:szCs w:val="24"/>
        </w:rPr>
        <w:t>.2024.e33782 PubMed PMID: 39040250; PubMed Central PMCID: PMC11261079.</w:t>
      </w:r>
    </w:p>
    <w:p w14:paraId="6766A8AF" w14:textId="77777777" w:rsidR="00057F6A" w:rsidRPr="00057F6A" w:rsidRDefault="00057F6A" w:rsidP="00057F6A">
      <w:pPr>
        <w:pStyle w:val="Bibliography"/>
        <w:rPr>
          <w:rFonts w:ascii="Times New Roman" w:hAnsi="Times New Roman" w:cs="Times New Roman"/>
          <w:sz w:val="24"/>
          <w:szCs w:val="24"/>
        </w:rPr>
      </w:pPr>
      <w:r w:rsidRPr="00057F6A">
        <w:rPr>
          <w:rFonts w:ascii="Times New Roman" w:hAnsi="Times New Roman" w:cs="Times New Roman"/>
          <w:sz w:val="24"/>
          <w:szCs w:val="24"/>
        </w:rPr>
        <w:t>57.</w:t>
      </w:r>
      <w:r w:rsidRPr="00057F6A">
        <w:rPr>
          <w:rFonts w:ascii="Times New Roman" w:hAnsi="Times New Roman" w:cs="Times New Roman"/>
          <w:sz w:val="24"/>
          <w:szCs w:val="24"/>
        </w:rPr>
        <w:tab/>
        <w:t xml:space="preserve">Cheng CH, Wong CC. The role of artificial intelligence-based foundation models and “copilots” in cancer pathology: potential and challenges. J Exp Clin Cancer Res CR. 2025 Nov </w:t>
      </w:r>
      <w:proofErr w:type="gramStart"/>
      <w:r w:rsidRPr="00057F6A">
        <w:rPr>
          <w:rFonts w:ascii="Times New Roman" w:hAnsi="Times New Roman" w:cs="Times New Roman"/>
          <w:sz w:val="24"/>
          <w:szCs w:val="24"/>
        </w:rPr>
        <w:lastRenderedPageBreak/>
        <w:t>28;45:2</w:t>
      </w:r>
      <w:proofErr w:type="gramEnd"/>
      <w:r w:rsidRPr="00057F6A">
        <w:rPr>
          <w:rFonts w:ascii="Times New Roman" w:hAnsi="Times New Roman" w:cs="Times New Roman"/>
          <w:sz w:val="24"/>
          <w:szCs w:val="24"/>
        </w:rPr>
        <w:t>. doi:10.1186/s13046-025-03592-4 PubMed PMID: 41316486; PubMed Central PMCID: PMC12763834.</w:t>
      </w:r>
    </w:p>
    <w:p w14:paraId="6862305B" w14:textId="77777777" w:rsidR="00057F6A" w:rsidRPr="00057F6A" w:rsidRDefault="00057F6A" w:rsidP="00057F6A">
      <w:pPr>
        <w:pStyle w:val="Bibliography"/>
        <w:rPr>
          <w:rFonts w:ascii="Times New Roman" w:hAnsi="Times New Roman" w:cs="Times New Roman"/>
          <w:sz w:val="24"/>
          <w:szCs w:val="24"/>
        </w:rPr>
      </w:pPr>
      <w:r w:rsidRPr="00057F6A">
        <w:rPr>
          <w:rFonts w:ascii="Times New Roman" w:hAnsi="Times New Roman" w:cs="Times New Roman"/>
          <w:sz w:val="24"/>
          <w:szCs w:val="24"/>
        </w:rPr>
        <w:t>58.</w:t>
      </w:r>
      <w:r w:rsidRPr="00057F6A">
        <w:rPr>
          <w:rFonts w:ascii="Times New Roman" w:hAnsi="Times New Roman" w:cs="Times New Roman"/>
          <w:sz w:val="24"/>
          <w:szCs w:val="24"/>
        </w:rPr>
        <w:tab/>
        <w:t xml:space="preserve">Cheng CH, Wong CC. The role of artificial intelligence-based foundation models and “copilots” in cancer pathology: potential and challenges. J Exp Clin Cancer Res CR. 2025 Nov </w:t>
      </w:r>
      <w:proofErr w:type="gramStart"/>
      <w:r w:rsidRPr="00057F6A">
        <w:rPr>
          <w:rFonts w:ascii="Times New Roman" w:hAnsi="Times New Roman" w:cs="Times New Roman"/>
          <w:sz w:val="24"/>
          <w:szCs w:val="24"/>
        </w:rPr>
        <w:t>28;45:2</w:t>
      </w:r>
      <w:proofErr w:type="gramEnd"/>
      <w:r w:rsidRPr="00057F6A">
        <w:rPr>
          <w:rFonts w:ascii="Times New Roman" w:hAnsi="Times New Roman" w:cs="Times New Roman"/>
          <w:sz w:val="24"/>
          <w:szCs w:val="24"/>
        </w:rPr>
        <w:t>. doi:10.1186/s13046-025-03592-4 PubMed PMID: 41316486; PubMed Central PMCID: PMC12763834.</w:t>
      </w:r>
    </w:p>
    <w:p w14:paraId="19E5EF13" w14:textId="77777777" w:rsidR="00057F6A" w:rsidRPr="00057F6A" w:rsidRDefault="00057F6A" w:rsidP="00057F6A">
      <w:pPr>
        <w:pStyle w:val="Bibliography"/>
        <w:rPr>
          <w:rFonts w:ascii="Times New Roman" w:hAnsi="Times New Roman" w:cs="Times New Roman"/>
          <w:sz w:val="24"/>
          <w:szCs w:val="24"/>
        </w:rPr>
      </w:pPr>
      <w:r w:rsidRPr="00057F6A">
        <w:rPr>
          <w:rFonts w:ascii="Times New Roman" w:hAnsi="Times New Roman" w:cs="Times New Roman"/>
          <w:sz w:val="24"/>
          <w:szCs w:val="24"/>
        </w:rPr>
        <w:t>59.</w:t>
      </w:r>
      <w:r w:rsidRPr="00057F6A">
        <w:rPr>
          <w:rFonts w:ascii="Times New Roman" w:hAnsi="Times New Roman" w:cs="Times New Roman"/>
          <w:sz w:val="24"/>
          <w:szCs w:val="24"/>
        </w:rPr>
        <w:tab/>
        <w:t xml:space="preserve">Mezei T, Kolcsár M, Joó A, </w:t>
      </w:r>
      <w:proofErr w:type="spellStart"/>
      <w:r w:rsidRPr="00057F6A">
        <w:rPr>
          <w:rFonts w:ascii="Times New Roman" w:hAnsi="Times New Roman" w:cs="Times New Roman"/>
          <w:sz w:val="24"/>
          <w:szCs w:val="24"/>
        </w:rPr>
        <w:t>Gurzu</w:t>
      </w:r>
      <w:proofErr w:type="spellEnd"/>
      <w:r w:rsidRPr="00057F6A">
        <w:rPr>
          <w:rFonts w:ascii="Times New Roman" w:hAnsi="Times New Roman" w:cs="Times New Roman"/>
          <w:sz w:val="24"/>
          <w:szCs w:val="24"/>
        </w:rPr>
        <w:t xml:space="preserve"> S. Image Analysis in Histopathology and Cytopathology: From Early Days to Current Perspectives. J Imaging. 2024 Oct 14;10(10):252. doi:10.3390/jimaging10100252 PubMed PMID: 39452415; PubMed Central PMCID: PMC11508754.</w:t>
      </w:r>
    </w:p>
    <w:p w14:paraId="2511617A" w14:textId="77777777" w:rsidR="00057F6A" w:rsidRPr="00057F6A" w:rsidRDefault="00057F6A" w:rsidP="00057F6A">
      <w:pPr>
        <w:pStyle w:val="Bibliography"/>
        <w:rPr>
          <w:rFonts w:ascii="Times New Roman" w:hAnsi="Times New Roman" w:cs="Times New Roman"/>
          <w:sz w:val="24"/>
          <w:szCs w:val="24"/>
        </w:rPr>
      </w:pPr>
      <w:r w:rsidRPr="00057F6A">
        <w:rPr>
          <w:rFonts w:ascii="Times New Roman" w:hAnsi="Times New Roman" w:cs="Times New Roman"/>
          <w:sz w:val="24"/>
          <w:szCs w:val="24"/>
        </w:rPr>
        <w:t>60.</w:t>
      </w:r>
      <w:r w:rsidRPr="00057F6A">
        <w:rPr>
          <w:rFonts w:ascii="Times New Roman" w:hAnsi="Times New Roman" w:cs="Times New Roman"/>
          <w:sz w:val="24"/>
          <w:szCs w:val="24"/>
        </w:rPr>
        <w:tab/>
      </w:r>
      <w:proofErr w:type="spellStart"/>
      <w:r w:rsidRPr="00057F6A">
        <w:rPr>
          <w:rFonts w:ascii="Times New Roman" w:hAnsi="Times New Roman" w:cs="Times New Roman"/>
          <w:sz w:val="24"/>
          <w:szCs w:val="24"/>
        </w:rPr>
        <w:t>Aeffner</w:t>
      </w:r>
      <w:proofErr w:type="spellEnd"/>
      <w:r w:rsidRPr="00057F6A">
        <w:rPr>
          <w:rFonts w:ascii="Times New Roman" w:hAnsi="Times New Roman" w:cs="Times New Roman"/>
          <w:sz w:val="24"/>
          <w:szCs w:val="24"/>
        </w:rPr>
        <w:t xml:space="preserve"> F, Zarella MD, Buchbinder N, Bui MM, Goodman MR, Hartman DJ, et al. Introduction to Digital Image Analysis in Whole-slide Imaging: A White Paper from the Digital Pathology Association. J </w:t>
      </w:r>
      <w:proofErr w:type="spellStart"/>
      <w:r w:rsidRPr="00057F6A">
        <w:rPr>
          <w:rFonts w:ascii="Times New Roman" w:hAnsi="Times New Roman" w:cs="Times New Roman"/>
          <w:sz w:val="24"/>
          <w:szCs w:val="24"/>
        </w:rPr>
        <w:t>Pathol</w:t>
      </w:r>
      <w:proofErr w:type="spellEnd"/>
      <w:r w:rsidRPr="00057F6A">
        <w:rPr>
          <w:rFonts w:ascii="Times New Roman" w:hAnsi="Times New Roman" w:cs="Times New Roman"/>
          <w:sz w:val="24"/>
          <w:szCs w:val="24"/>
        </w:rPr>
        <w:t xml:space="preserve"> Inform. 2019 Mar </w:t>
      </w:r>
      <w:proofErr w:type="gramStart"/>
      <w:r w:rsidRPr="00057F6A">
        <w:rPr>
          <w:rFonts w:ascii="Times New Roman" w:hAnsi="Times New Roman" w:cs="Times New Roman"/>
          <w:sz w:val="24"/>
          <w:szCs w:val="24"/>
        </w:rPr>
        <w:t>8;10:9</w:t>
      </w:r>
      <w:proofErr w:type="gramEnd"/>
      <w:r w:rsidRPr="00057F6A">
        <w:rPr>
          <w:rFonts w:ascii="Times New Roman" w:hAnsi="Times New Roman" w:cs="Times New Roman"/>
          <w:sz w:val="24"/>
          <w:szCs w:val="24"/>
        </w:rPr>
        <w:t xml:space="preserve">. </w:t>
      </w:r>
      <w:proofErr w:type="gramStart"/>
      <w:r w:rsidRPr="00057F6A">
        <w:rPr>
          <w:rFonts w:ascii="Times New Roman" w:hAnsi="Times New Roman" w:cs="Times New Roman"/>
          <w:sz w:val="24"/>
          <w:szCs w:val="24"/>
        </w:rPr>
        <w:t>doi:10.4103/jpi.jpi</w:t>
      </w:r>
      <w:proofErr w:type="gramEnd"/>
      <w:r w:rsidRPr="00057F6A">
        <w:rPr>
          <w:rFonts w:ascii="Times New Roman" w:hAnsi="Times New Roman" w:cs="Times New Roman"/>
          <w:sz w:val="24"/>
          <w:szCs w:val="24"/>
        </w:rPr>
        <w:t>_82_18 PubMed PMID: 30984469; PubMed Central PMCID: PMC6437786.</w:t>
      </w:r>
    </w:p>
    <w:p w14:paraId="26D55A4A" w14:textId="77777777" w:rsidR="00057F6A" w:rsidRPr="00057F6A" w:rsidRDefault="00057F6A" w:rsidP="00057F6A">
      <w:pPr>
        <w:pStyle w:val="Bibliography"/>
        <w:rPr>
          <w:rFonts w:ascii="Times New Roman" w:hAnsi="Times New Roman" w:cs="Times New Roman"/>
          <w:sz w:val="24"/>
          <w:szCs w:val="24"/>
        </w:rPr>
      </w:pPr>
      <w:r w:rsidRPr="00057F6A">
        <w:rPr>
          <w:rFonts w:ascii="Times New Roman" w:hAnsi="Times New Roman" w:cs="Times New Roman"/>
          <w:sz w:val="24"/>
          <w:szCs w:val="24"/>
        </w:rPr>
        <w:t>61.</w:t>
      </w:r>
      <w:r w:rsidRPr="00057F6A">
        <w:rPr>
          <w:rFonts w:ascii="Times New Roman" w:hAnsi="Times New Roman" w:cs="Times New Roman"/>
          <w:sz w:val="24"/>
          <w:szCs w:val="24"/>
        </w:rPr>
        <w:tab/>
        <w:t>Javaid H, Petrescu CC, Schmunk LJ, Monahan JM, O’Reilly P, Garg M, et al. The impact of artificial intelligence on biomarker discovery. Emerg Top Life Sci. 2025 Sep 9;8(2):89–105. doi:10.1042/ETLS20243003 PubMed PMID: 40924944; PubMed Central PMCID: PMC12802349.</w:t>
      </w:r>
    </w:p>
    <w:p w14:paraId="61F5A1F9" w14:textId="77777777" w:rsidR="00057F6A" w:rsidRPr="00057F6A" w:rsidRDefault="00057F6A" w:rsidP="00057F6A">
      <w:pPr>
        <w:pStyle w:val="Bibliography"/>
        <w:rPr>
          <w:rFonts w:ascii="Times New Roman" w:hAnsi="Times New Roman" w:cs="Times New Roman"/>
          <w:sz w:val="24"/>
          <w:szCs w:val="24"/>
        </w:rPr>
      </w:pPr>
      <w:r w:rsidRPr="00057F6A">
        <w:rPr>
          <w:rFonts w:ascii="Times New Roman" w:hAnsi="Times New Roman" w:cs="Times New Roman"/>
          <w:sz w:val="24"/>
          <w:szCs w:val="24"/>
        </w:rPr>
        <w:t>62.</w:t>
      </w:r>
      <w:r w:rsidRPr="00057F6A">
        <w:rPr>
          <w:rFonts w:ascii="Times New Roman" w:hAnsi="Times New Roman" w:cs="Times New Roman"/>
          <w:sz w:val="24"/>
          <w:szCs w:val="24"/>
        </w:rPr>
        <w:tab/>
        <w:t>Parvaiz A, Nasir ES, Fraz MM. From Pixels to Prognosis: A Survey on AI-Driven Cancer Patient Survival Prediction Using Digital Histology Images. J Imaging Inform Med. 2024 Mar 1;37(4):1728–51. doi:10.1007/s10278-024-01049-2 PubMed PMID: 38429563; PubMed Central PMCID: PMC11300721.</w:t>
      </w:r>
    </w:p>
    <w:p w14:paraId="2753A62D" w14:textId="77777777" w:rsidR="00057F6A" w:rsidRPr="00057F6A" w:rsidRDefault="00057F6A" w:rsidP="00057F6A">
      <w:pPr>
        <w:pStyle w:val="Bibliography"/>
        <w:rPr>
          <w:rFonts w:ascii="Times New Roman" w:hAnsi="Times New Roman" w:cs="Times New Roman"/>
          <w:sz w:val="24"/>
          <w:szCs w:val="24"/>
        </w:rPr>
      </w:pPr>
      <w:r w:rsidRPr="00057F6A">
        <w:rPr>
          <w:rFonts w:ascii="Times New Roman" w:hAnsi="Times New Roman" w:cs="Times New Roman"/>
          <w:sz w:val="24"/>
          <w:szCs w:val="24"/>
        </w:rPr>
        <w:t>63.</w:t>
      </w:r>
      <w:r w:rsidRPr="00057F6A">
        <w:rPr>
          <w:rFonts w:ascii="Times New Roman" w:hAnsi="Times New Roman" w:cs="Times New Roman"/>
          <w:sz w:val="24"/>
          <w:szCs w:val="24"/>
        </w:rPr>
        <w:tab/>
        <w:t xml:space="preserve">Makhlouf HR, </w:t>
      </w:r>
      <w:proofErr w:type="spellStart"/>
      <w:r w:rsidRPr="00057F6A">
        <w:rPr>
          <w:rFonts w:ascii="Times New Roman" w:hAnsi="Times New Roman" w:cs="Times New Roman"/>
          <w:sz w:val="24"/>
          <w:szCs w:val="24"/>
        </w:rPr>
        <w:t>Ossandon</w:t>
      </w:r>
      <w:proofErr w:type="spellEnd"/>
      <w:r w:rsidRPr="00057F6A">
        <w:rPr>
          <w:rFonts w:ascii="Times New Roman" w:hAnsi="Times New Roman" w:cs="Times New Roman"/>
          <w:sz w:val="24"/>
          <w:szCs w:val="24"/>
        </w:rPr>
        <w:t xml:space="preserve"> MR, Farahani K, </w:t>
      </w:r>
      <w:proofErr w:type="spellStart"/>
      <w:r w:rsidRPr="00057F6A">
        <w:rPr>
          <w:rFonts w:ascii="Times New Roman" w:hAnsi="Times New Roman" w:cs="Times New Roman"/>
          <w:sz w:val="24"/>
          <w:szCs w:val="24"/>
        </w:rPr>
        <w:t>Lubensky</w:t>
      </w:r>
      <w:proofErr w:type="spellEnd"/>
      <w:r w:rsidRPr="00057F6A">
        <w:rPr>
          <w:rFonts w:ascii="Times New Roman" w:hAnsi="Times New Roman" w:cs="Times New Roman"/>
          <w:sz w:val="24"/>
          <w:szCs w:val="24"/>
        </w:rPr>
        <w:t xml:space="preserve"> I, Harris LN. Digital pathology imaging artificial intelligence in cancer research and clinical trials: An NCI workshop report. J </w:t>
      </w:r>
      <w:proofErr w:type="spellStart"/>
      <w:r w:rsidRPr="00057F6A">
        <w:rPr>
          <w:rFonts w:ascii="Times New Roman" w:hAnsi="Times New Roman" w:cs="Times New Roman"/>
          <w:sz w:val="24"/>
          <w:szCs w:val="24"/>
        </w:rPr>
        <w:t>Pathol</w:t>
      </w:r>
      <w:proofErr w:type="spellEnd"/>
      <w:r w:rsidRPr="00057F6A">
        <w:rPr>
          <w:rFonts w:ascii="Times New Roman" w:hAnsi="Times New Roman" w:cs="Times New Roman"/>
          <w:sz w:val="24"/>
          <w:szCs w:val="24"/>
        </w:rPr>
        <w:t xml:space="preserve"> Inform. 2025 Nov </w:t>
      </w:r>
      <w:proofErr w:type="gramStart"/>
      <w:r w:rsidRPr="00057F6A">
        <w:rPr>
          <w:rFonts w:ascii="Times New Roman" w:hAnsi="Times New Roman" w:cs="Times New Roman"/>
          <w:sz w:val="24"/>
          <w:szCs w:val="24"/>
        </w:rPr>
        <w:t>14;20:100531</w:t>
      </w:r>
      <w:proofErr w:type="gramEnd"/>
      <w:r w:rsidRPr="00057F6A">
        <w:rPr>
          <w:rFonts w:ascii="Times New Roman" w:hAnsi="Times New Roman" w:cs="Times New Roman"/>
          <w:sz w:val="24"/>
          <w:szCs w:val="24"/>
        </w:rPr>
        <w:t xml:space="preserve">. </w:t>
      </w:r>
      <w:proofErr w:type="gramStart"/>
      <w:r w:rsidRPr="00057F6A">
        <w:rPr>
          <w:rFonts w:ascii="Times New Roman" w:hAnsi="Times New Roman" w:cs="Times New Roman"/>
          <w:sz w:val="24"/>
          <w:szCs w:val="24"/>
        </w:rPr>
        <w:t>doi:10.1016/j.jpi</w:t>
      </w:r>
      <w:proofErr w:type="gramEnd"/>
      <w:r w:rsidRPr="00057F6A">
        <w:rPr>
          <w:rFonts w:ascii="Times New Roman" w:hAnsi="Times New Roman" w:cs="Times New Roman"/>
          <w:sz w:val="24"/>
          <w:szCs w:val="24"/>
        </w:rPr>
        <w:t>.2025.100531 PubMed PMID: 41476571; PubMed Central PMCID: PMC12753273.</w:t>
      </w:r>
    </w:p>
    <w:p w14:paraId="4F1AC238" w14:textId="77777777" w:rsidR="00057F6A" w:rsidRPr="00057F6A" w:rsidRDefault="00057F6A" w:rsidP="00057F6A">
      <w:pPr>
        <w:pStyle w:val="Bibliography"/>
        <w:rPr>
          <w:rFonts w:ascii="Times New Roman" w:hAnsi="Times New Roman" w:cs="Times New Roman"/>
          <w:sz w:val="24"/>
          <w:szCs w:val="24"/>
        </w:rPr>
      </w:pPr>
      <w:r w:rsidRPr="00057F6A">
        <w:rPr>
          <w:rFonts w:ascii="Times New Roman" w:hAnsi="Times New Roman" w:cs="Times New Roman"/>
          <w:sz w:val="24"/>
          <w:szCs w:val="24"/>
        </w:rPr>
        <w:t>64.</w:t>
      </w:r>
      <w:r w:rsidRPr="00057F6A">
        <w:rPr>
          <w:rFonts w:ascii="Times New Roman" w:hAnsi="Times New Roman" w:cs="Times New Roman"/>
          <w:sz w:val="24"/>
          <w:szCs w:val="24"/>
        </w:rPr>
        <w:tab/>
        <w:t>Shah ST, Ali Z, Waqar M, Kim A. Federated Learning in Public Health: A Systematic Review of Decentralized, Equitable, and Secure Disease Prevention Approaches. Healthcare. 2025 Oct 30;13(21):2760. doi:10.3390/healthcare13212760 PubMed PMID: 41228128.</w:t>
      </w:r>
    </w:p>
    <w:p w14:paraId="5099CF2F" w14:textId="77777777" w:rsidR="00057F6A" w:rsidRPr="00057F6A" w:rsidRDefault="00057F6A" w:rsidP="00057F6A">
      <w:pPr>
        <w:pStyle w:val="Bibliography"/>
        <w:rPr>
          <w:rFonts w:ascii="Times New Roman" w:hAnsi="Times New Roman" w:cs="Times New Roman"/>
          <w:sz w:val="24"/>
          <w:szCs w:val="24"/>
        </w:rPr>
      </w:pPr>
      <w:r w:rsidRPr="00057F6A">
        <w:rPr>
          <w:rFonts w:ascii="Times New Roman" w:hAnsi="Times New Roman" w:cs="Times New Roman"/>
          <w:sz w:val="24"/>
          <w:szCs w:val="24"/>
        </w:rPr>
        <w:lastRenderedPageBreak/>
        <w:t>65.</w:t>
      </w:r>
      <w:r w:rsidRPr="00057F6A">
        <w:rPr>
          <w:rFonts w:ascii="Times New Roman" w:hAnsi="Times New Roman" w:cs="Times New Roman"/>
          <w:sz w:val="24"/>
          <w:szCs w:val="24"/>
        </w:rPr>
        <w:tab/>
        <w:t>Shah ST, Ali Z, Waqar M, Kim A. Federated Learning in Public Health: A Systematic Review of Decentralized, Equitable, and Secure Disease Prevention Approaches. Healthcare. 2025 Oct 30;13(21):2760. doi:10.3390/healthcare13212760 PubMed PMID: 41228128; PubMed Central PMCID: PMC12607528.</w:t>
      </w:r>
    </w:p>
    <w:p w14:paraId="37AE2D0B" w14:textId="77777777" w:rsidR="00057F6A" w:rsidRPr="00057F6A" w:rsidRDefault="00057F6A" w:rsidP="00057F6A">
      <w:pPr>
        <w:pStyle w:val="Bibliography"/>
        <w:rPr>
          <w:rFonts w:ascii="Times New Roman" w:hAnsi="Times New Roman" w:cs="Times New Roman"/>
          <w:sz w:val="24"/>
          <w:szCs w:val="24"/>
        </w:rPr>
      </w:pPr>
      <w:r w:rsidRPr="00057F6A">
        <w:rPr>
          <w:rFonts w:ascii="Times New Roman" w:hAnsi="Times New Roman" w:cs="Times New Roman"/>
          <w:sz w:val="24"/>
          <w:szCs w:val="24"/>
        </w:rPr>
        <w:t>66.</w:t>
      </w:r>
      <w:r w:rsidRPr="00057F6A">
        <w:rPr>
          <w:rFonts w:ascii="Times New Roman" w:hAnsi="Times New Roman" w:cs="Times New Roman"/>
          <w:sz w:val="24"/>
          <w:szCs w:val="24"/>
        </w:rPr>
        <w:tab/>
        <w:t>Giansanti D. Advancements in Digital Cytopathology Since COVID-19: Insights from a Narrative Review of Review Articles. Healthcare. 2025 Mar 17;13(6):657. doi:10.3390/healthcare13060657 PubMed PMID: 40150507; PubMed Central PMCID: PMC11942033.</w:t>
      </w:r>
    </w:p>
    <w:p w14:paraId="3002D936" w14:textId="77777777" w:rsidR="00057F6A" w:rsidRPr="00057F6A" w:rsidRDefault="00057F6A" w:rsidP="00057F6A">
      <w:pPr>
        <w:pStyle w:val="Bibliography"/>
        <w:rPr>
          <w:rFonts w:ascii="Times New Roman" w:hAnsi="Times New Roman" w:cs="Times New Roman"/>
          <w:sz w:val="24"/>
          <w:szCs w:val="24"/>
        </w:rPr>
      </w:pPr>
      <w:r w:rsidRPr="00057F6A">
        <w:rPr>
          <w:rFonts w:ascii="Times New Roman" w:hAnsi="Times New Roman" w:cs="Times New Roman"/>
          <w:sz w:val="24"/>
          <w:szCs w:val="24"/>
        </w:rPr>
        <w:t>67.</w:t>
      </w:r>
      <w:r w:rsidRPr="00057F6A">
        <w:rPr>
          <w:rFonts w:ascii="Times New Roman" w:hAnsi="Times New Roman" w:cs="Times New Roman"/>
          <w:sz w:val="24"/>
          <w:szCs w:val="24"/>
        </w:rPr>
        <w:tab/>
      </w:r>
      <w:proofErr w:type="spellStart"/>
      <w:r w:rsidRPr="00057F6A">
        <w:rPr>
          <w:rFonts w:ascii="Times New Roman" w:hAnsi="Times New Roman" w:cs="Times New Roman"/>
          <w:sz w:val="24"/>
          <w:szCs w:val="24"/>
        </w:rPr>
        <w:t>Masjoodi</w:t>
      </w:r>
      <w:proofErr w:type="spellEnd"/>
      <w:r w:rsidRPr="00057F6A">
        <w:rPr>
          <w:rFonts w:ascii="Times New Roman" w:hAnsi="Times New Roman" w:cs="Times New Roman"/>
          <w:sz w:val="24"/>
          <w:szCs w:val="24"/>
        </w:rPr>
        <w:t xml:space="preserve"> S, </w:t>
      </w:r>
      <w:proofErr w:type="spellStart"/>
      <w:r w:rsidRPr="00057F6A">
        <w:rPr>
          <w:rFonts w:ascii="Times New Roman" w:hAnsi="Times New Roman" w:cs="Times New Roman"/>
          <w:sz w:val="24"/>
          <w:szCs w:val="24"/>
        </w:rPr>
        <w:t>Anbardar</w:t>
      </w:r>
      <w:proofErr w:type="spellEnd"/>
      <w:r w:rsidRPr="00057F6A">
        <w:rPr>
          <w:rFonts w:ascii="Times New Roman" w:hAnsi="Times New Roman" w:cs="Times New Roman"/>
          <w:sz w:val="24"/>
          <w:szCs w:val="24"/>
        </w:rPr>
        <w:t xml:space="preserve"> MH, </w:t>
      </w:r>
      <w:proofErr w:type="spellStart"/>
      <w:r w:rsidRPr="00057F6A">
        <w:rPr>
          <w:rFonts w:ascii="Times New Roman" w:hAnsi="Times New Roman" w:cs="Times New Roman"/>
          <w:sz w:val="24"/>
          <w:szCs w:val="24"/>
        </w:rPr>
        <w:t>Shokripour</w:t>
      </w:r>
      <w:proofErr w:type="spellEnd"/>
      <w:r w:rsidRPr="00057F6A">
        <w:rPr>
          <w:rFonts w:ascii="Times New Roman" w:hAnsi="Times New Roman" w:cs="Times New Roman"/>
          <w:sz w:val="24"/>
          <w:szCs w:val="24"/>
        </w:rPr>
        <w:t xml:space="preserve"> M, </w:t>
      </w:r>
      <w:proofErr w:type="spellStart"/>
      <w:r w:rsidRPr="00057F6A">
        <w:rPr>
          <w:rFonts w:ascii="Times New Roman" w:hAnsi="Times New Roman" w:cs="Times New Roman"/>
          <w:sz w:val="24"/>
          <w:szCs w:val="24"/>
        </w:rPr>
        <w:t>Omidifar</w:t>
      </w:r>
      <w:proofErr w:type="spellEnd"/>
      <w:r w:rsidRPr="00057F6A">
        <w:rPr>
          <w:rFonts w:ascii="Times New Roman" w:hAnsi="Times New Roman" w:cs="Times New Roman"/>
          <w:sz w:val="24"/>
          <w:szCs w:val="24"/>
        </w:rPr>
        <w:t xml:space="preserve"> N. Whole Slide Imaging (WSI) in Pathology: Emerging Trends and Future Applications in Clinical Diagnostics, Medical Education, and Pathology. Iran J </w:t>
      </w:r>
      <w:proofErr w:type="spellStart"/>
      <w:r w:rsidRPr="00057F6A">
        <w:rPr>
          <w:rFonts w:ascii="Times New Roman" w:hAnsi="Times New Roman" w:cs="Times New Roman"/>
          <w:sz w:val="24"/>
          <w:szCs w:val="24"/>
        </w:rPr>
        <w:t>Pathol</w:t>
      </w:r>
      <w:proofErr w:type="spellEnd"/>
      <w:r w:rsidRPr="00057F6A">
        <w:rPr>
          <w:rFonts w:ascii="Times New Roman" w:hAnsi="Times New Roman" w:cs="Times New Roman"/>
          <w:sz w:val="24"/>
          <w:szCs w:val="24"/>
        </w:rPr>
        <w:t>. 2025;20(3):257–65. doi:10.30699/ijp.2025.2044210.3367 PubMed PMID: 40746923; PubMed Central PMCID: PMC12308189.</w:t>
      </w:r>
    </w:p>
    <w:p w14:paraId="7853BAC4" w14:textId="77777777" w:rsidR="00057F6A" w:rsidRPr="00057F6A" w:rsidRDefault="00057F6A" w:rsidP="00057F6A">
      <w:pPr>
        <w:pStyle w:val="Bibliography"/>
        <w:rPr>
          <w:rFonts w:ascii="Times New Roman" w:hAnsi="Times New Roman" w:cs="Times New Roman"/>
          <w:sz w:val="24"/>
          <w:szCs w:val="24"/>
        </w:rPr>
      </w:pPr>
      <w:r w:rsidRPr="00057F6A">
        <w:rPr>
          <w:rFonts w:ascii="Times New Roman" w:hAnsi="Times New Roman" w:cs="Times New Roman"/>
          <w:sz w:val="24"/>
          <w:szCs w:val="24"/>
        </w:rPr>
        <w:t>68.</w:t>
      </w:r>
      <w:r w:rsidRPr="00057F6A">
        <w:rPr>
          <w:rFonts w:ascii="Times New Roman" w:hAnsi="Times New Roman" w:cs="Times New Roman"/>
          <w:sz w:val="24"/>
          <w:szCs w:val="24"/>
        </w:rPr>
        <w:tab/>
      </w:r>
      <w:proofErr w:type="spellStart"/>
      <w:r w:rsidRPr="00057F6A">
        <w:rPr>
          <w:rFonts w:ascii="Times New Roman" w:hAnsi="Times New Roman" w:cs="Times New Roman"/>
          <w:sz w:val="24"/>
          <w:szCs w:val="24"/>
        </w:rPr>
        <w:t>Ogut</w:t>
      </w:r>
      <w:proofErr w:type="spellEnd"/>
      <w:r w:rsidRPr="00057F6A">
        <w:rPr>
          <w:rFonts w:ascii="Times New Roman" w:hAnsi="Times New Roman" w:cs="Times New Roman"/>
          <w:sz w:val="24"/>
          <w:szCs w:val="24"/>
        </w:rPr>
        <w:t xml:space="preserve"> E. Artificial Intelligence in Clinical Medicine: Challenges Across Diagnostic Imaging, Clinical Decision Support, Surgery, Pathology, and Drug Discovery. Clin </w:t>
      </w:r>
      <w:proofErr w:type="spellStart"/>
      <w:r w:rsidRPr="00057F6A">
        <w:rPr>
          <w:rFonts w:ascii="Times New Roman" w:hAnsi="Times New Roman" w:cs="Times New Roman"/>
          <w:sz w:val="24"/>
          <w:szCs w:val="24"/>
        </w:rPr>
        <w:t>Pract</w:t>
      </w:r>
      <w:proofErr w:type="spellEnd"/>
      <w:r w:rsidRPr="00057F6A">
        <w:rPr>
          <w:rFonts w:ascii="Times New Roman" w:hAnsi="Times New Roman" w:cs="Times New Roman"/>
          <w:sz w:val="24"/>
          <w:szCs w:val="24"/>
        </w:rPr>
        <w:t>. 2025 Sep 16;15(9):169. doi:10.3390/clinpract15090169 PubMed PMID: 41002784; PubMed Central PMCID: PMC12468291.</w:t>
      </w:r>
    </w:p>
    <w:p w14:paraId="4A39501E" w14:textId="508238F1" w:rsidR="005710B1" w:rsidRPr="00057F6A" w:rsidRDefault="005710B1" w:rsidP="009E098C">
      <w:pPr>
        <w:pBdr>
          <w:top w:val="nil"/>
          <w:left w:val="nil"/>
          <w:bottom w:val="nil"/>
          <w:right w:val="nil"/>
          <w:between w:val="nil"/>
        </w:pBdr>
        <w:spacing w:line="240" w:lineRule="auto"/>
        <w:rPr>
          <w:rFonts w:ascii="Times New Roman" w:eastAsia="Times New Roman" w:hAnsi="Times New Roman" w:cs="Times New Roman"/>
          <w:b/>
          <w:bCs/>
          <w:color w:val="000000"/>
          <w:sz w:val="24"/>
          <w:szCs w:val="24"/>
        </w:rPr>
      </w:pPr>
      <w:r w:rsidRPr="00057F6A">
        <w:rPr>
          <w:rFonts w:ascii="Times New Roman" w:eastAsia="Times New Roman" w:hAnsi="Times New Roman" w:cs="Times New Roman"/>
          <w:b/>
          <w:bCs/>
          <w:color w:val="000000"/>
          <w:sz w:val="24"/>
          <w:szCs w:val="24"/>
        </w:rPr>
        <w:fldChar w:fldCharType="end"/>
      </w:r>
    </w:p>
    <w:p w14:paraId="3E8674DE" w14:textId="77777777" w:rsidR="00A56A90" w:rsidRPr="00057F6A" w:rsidRDefault="00A56A90" w:rsidP="009E098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sectPr w:rsidR="00A56A90" w:rsidRPr="00057F6A">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4D90C1" w14:textId="77777777" w:rsidR="004E015E" w:rsidRDefault="004E015E" w:rsidP="008D21CE">
      <w:pPr>
        <w:spacing w:before="0" w:after="0" w:line="240" w:lineRule="auto"/>
      </w:pPr>
      <w:r>
        <w:separator/>
      </w:r>
    </w:p>
  </w:endnote>
  <w:endnote w:type="continuationSeparator" w:id="0">
    <w:p w14:paraId="7170F5BF" w14:textId="77777777" w:rsidR="004E015E" w:rsidRDefault="004E015E" w:rsidP="008D21C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E790DF4-C96C-49C6-9532-8CCCB029D087}"/>
    <w:embedBold r:id="rId2" w:fontKey="{0F7D7BF2-6AC8-4B05-9AF0-6E918F7AD05A}"/>
    <w:embedItalic r:id="rId3" w:fontKey="{62D2075B-7F86-4379-AF8A-68AD6E6D81EE}"/>
  </w:font>
  <w:font w:name="Georgia">
    <w:panose1 w:val="02040502050405020303"/>
    <w:charset w:val="00"/>
    <w:family w:val="roman"/>
    <w:pitch w:val="variable"/>
    <w:sig w:usb0="00000287" w:usb1="00000000" w:usb2="00000000" w:usb3="00000000" w:csb0="0000009F" w:csb1="00000000"/>
    <w:embedRegular r:id="rId4" w:fontKey="{D48A4501-BE01-47BB-A735-59FEF1C9A2DA}"/>
    <w:embedItalic r:id="rId5" w:fontKey="{55D1BC2E-E4AE-4991-AECA-77FED59A4E9F}"/>
  </w:font>
  <w:font w:name="Cambria">
    <w:panose1 w:val="02040503050406030204"/>
    <w:charset w:val="00"/>
    <w:family w:val="roman"/>
    <w:pitch w:val="variable"/>
    <w:sig w:usb0="E00006FF" w:usb1="420024FF" w:usb2="02000000" w:usb3="00000000" w:csb0="0000019F" w:csb1="00000000"/>
    <w:embedRegular r:id="rId6" w:fontKey="{D13066BE-1DE2-4611-A52B-5E070AD951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8E828" w14:textId="77777777" w:rsidR="008D21CE" w:rsidRDefault="008D21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26EE8" w14:textId="77777777" w:rsidR="008D21CE" w:rsidRDefault="008D21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4919F" w14:textId="77777777" w:rsidR="008D21CE" w:rsidRDefault="008D21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6F0DF8" w14:textId="77777777" w:rsidR="004E015E" w:rsidRDefault="004E015E" w:rsidP="008D21CE">
      <w:pPr>
        <w:spacing w:before="0" w:after="0" w:line="240" w:lineRule="auto"/>
      </w:pPr>
      <w:r>
        <w:separator/>
      </w:r>
    </w:p>
  </w:footnote>
  <w:footnote w:type="continuationSeparator" w:id="0">
    <w:p w14:paraId="6633E10D" w14:textId="77777777" w:rsidR="004E015E" w:rsidRDefault="004E015E" w:rsidP="008D21C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BF39D" w14:textId="5B9426E2" w:rsidR="008D21CE" w:rsidRDefault="00000000">
    <w:pPr>
      <w:pStyle w:val="Header"/>
    </w:pPr>
    <w:r>
      <w:rPr>
        <w:noProof/>
      </w:rPr>
      <w:pict w14:anchorId="3CCE90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555344" o:spid="_x0000_s1026" type="#_x0000_t136" style="position:absolute;left:0;text-align:left;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95DC5" w14:textId="28895157" w:rsidR="008D21CE" w:rsidRDefault="00000000">
    <w:pPr>
      <w:pStyle w:val="Header"/>
    </w:pPr>
    <w:r>
      <w:rPr>
        <w:noProof/>
      </w:rPr>
      <w:pict w14:anchorId="61B2EF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555345" o:spid="_x0000_s1027" type="#_x0000_t136" style="position:absolute;left:0;text-align:left;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4D228" w14:textId="1BA5163B" w:rsidR="008D21CE" w:rsidRDefault="00000000">
    <w:pPr>
      <w:pStyle w:val="Header"/>
    </w:pPr>
    <w:r>
      <w:rPr>
        <w:noProof/>
      </w:rPr>
      <w:pict w14:anchorId="146903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555343" o:spid="_x0000_s1025" type="#_x0000_t136" style="position:absolute;left:0;text-align:left;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144485"/>
    <w:multiLevelType w:val="hybridMultilevel"/>
    <w:tmpl w:val="DE8AE20E"/>
    <w:lvl w:ilvl="0" w:tplc="0809000F">
      <w:start w:val="1"/>
      <w:numFmt w:val="decimal"/>
      <w:lvlText w:val="%1."/>
      <w:lvlJc w:val="left"/>
      <w:pPr>
        <w:ind w:left="4329" w:hanging="360"/>
      </w:pPr>
    </w:lvl>
    <w:lvl w:ilvl="1" w:tplc="08090019" w:tentative="1">
      <w:start w:val="1"/>
      <w:numFmt w:val="lowerLetter"/>
      <w:lvlText w:val="%2."/>
      <w:lvlJc w:val="left"/>
      <w:pPr>
        <w:ind w:left="5049" w:hanging="360"/>
      </w:pPr>
    </w:lvl>
    <w:lvl w:ilvl="2" w:tplc="0809001B" w:tentative="1">
      <w:start w:val="1"/>
      <w:numFmt w:val="lowerRoman"/>
      <w:lvlText w:val="%3."/>
      <w:lvlJc w:val="right"/>
      <w:pPr>
        <w:ind w:left="5769" w:hanging="180"/>
      </w:pPr>
    </w:lvl>
    <w:lvl w:ilvl="3" w:tplc="0809000F" w:tentative="1">
      <w:start w:val="1"/>
      <w:numFmt w:val="decimal"/>
      <w:lvlText w:val="%4."/>
      <w:lvlJc w:val="left"/>
      <w:pPr>
        <w:ind w:left="6489" w:hanging="360"/>
      </w:pPr>
    </w:lvl>
    <w:lvl w:ilvl="4" w:tplc="08090019" w:tentative="1">
      <w:start w:val="1"/>
      <w:numFmt w:val="lowerLetter"/>
      <w:lvlText w:val="%5."/>
      <w:lvlJc w:val="left"/>
      <w:pPr>
        <w:ind w:left="7209" w:hanging="360"/>
      </w:pPr>
    </w:lvl>
    <w:lvl w:ilvl="5" w:tplc="0809001B" w:tentative="1">
      <w:start w:val="1"/>
      <w:numFmt w:val="lowerRoman"/>
      <w:lvlText w:val="%6."/>
      <w:lvlJc w:val="right"/>
      <w:pPr>
        <w:ind w:left="7929" w:hanging="180"/>
      </w:pPr>
    </w:lvl>
    <w:lvl w:ilvl="6" w:tplc="0809000F" w:tentative="1">
      <w:start w:val="1"/>
      <w:numFmt w:val="decimal"/>
      <w:lvlText w:val="%7."/>
      <w:lvlJc w:val="left"/>
      <w:pPr>
        <w:ind w:left="8649" w:hanging="360"/>
      </w:pPr>
    </w:lvl>
    <w:lvl w:ilvl="7" w:tplc="08090019" w:tentative="1">
      <w:start w:val="1"/>
      <w:numFmt w:val="lowerLetter"/>
      <w:lvlText w:val="%8."/>
      <w:lvlJc w:val="left"/>
      <w:pPr>
        <w:ind w:left="9369" w:hanging="360"/>
      </w:pPr>
    </w:lvl>
    <w:lvl w:ilvl="8" w:tplc="0809001B" w:tentative="1">
      <w:start w:val="1"/>
      <w:numFmt w:val="lowerRoman"/>
      <w:lvlText w:val="%9."/>
      <w:lvlJc w:val="right"/>
      <w:pPr>
        <w:ind w:left="10089" w:hanging="180"/>
      </w:pPr>
    </w:lvl>
  </w:abstractNum>
  <w:abstractNum w:abstractNumId="1" w15:restartNumberingAfterBreak="0">
    <w:nsid w:val="0E450CDF"/>
    <w:multiLevelType w:val="hybridMultilevel"/>
    <w:tmpl w:val="7E04D5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257BC9"/>
    <w:multiLevelType w:val="hybridMultilevel"/>
    <w:tmpl w:val="3F74A798"/>
    <w:lvl w:ilvl="0" w:tplc="B20AB6E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21CA70F2"/>
    <w:multiLevelType w:val="hybridMultilevel"/>
    <w:tmpl w:val="6FD251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57B35E6"/>
    <w:multiLevelType w:val="hybridMultilevel"/>
    <w:tmpl w:val="1B62E0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D715B27"/>
    <w:multiLevelType w:val="hybridMultilevel"/>
    <w:tmpl w:val="11A675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FA677C9"/>
    <w:multiLevelType w:val="hybridMultilevel"/>
    <w:tmpl w:val="774CFF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C1B7A1C"/>
    <w:multiLevelType w:val="hybridMultilevel"/>
    <w:tmpl w:val="103E9A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28340494">
    <w:abstractNumId w:val="6"/>
  </w:num>
  <w:num w:numId="2" w16cid:durableId="1510212338">
    <w:abstractNumId w:val="4"/>
  </w:num>
  <w:num w:numId="3" w16cid:durableId="455295774">
    <w:abstractNumId w:val="0"/>
  </w:num>
  <w:num w:numId="4" w16cid:durableId="1427309966">
    <w:abstractNumId w:val="3"/>
  </w:num>
  <w:num w:numId="5" w16cid:durableId="1088305385">
    <w:abstractNumId w:val="5"/>
  </w:num>
  <w:num w:numId="6" w16cid:durableId="620301715">
    <w:abstractNumId w:val="1"/>
  </w:num>
  <w:num w:numId="7" w16cid:durableId="1170634459">
    <w:abstractNumId w:val="7"/>
  </w:num>
  <w:num w:numId="8" w16cid:durableId="12361605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6A90"/>
    <w:rsid w:val="000258B5"/>
    <w:rsid w:val="00057F6A"/>
    <w:rsid w:val="000A4032"/>
    <w:rsid w:val="000C5A5E"/>
    <w:rsid w:val="00173D80"/>
    <w:rsid w:val="001E6D7C"/>
    <w:rsid w:val="00227D7F"/>
    <w:rsid w:val="003A3D87"/>
    <w:rsid w:val="003C57D9"/>
    <w:rsid w:val="00406F3B"/>
    <w:rsid w:val="0047291D"/>
    <w:rsid w:val="00487DB6"/>
    <w:rsid w:val="004B679A"/>
    <w:rsid w:val="004E015E"/>
    <w:rsid w:val="00510E6C"/>
    <w:rsid w:val="005710B1"/>
    <w:rsid w:val="00574FA6"/>
    <w:rsid w:val="00593E24"/>
    <w:rsid w:val="005B3071"/>
    <w:rsid w:val="005C0198"/>
    <w:rsid w:val="00606072"/>
    <w:rsid w:val="00690F2F"/>
    <w:rsid w:val="00692B5D"/>
    <w:rsid w:val="006D4B75"/>
    <w:rsid w:val="00703655"/>
    <w:rsid w:val="00705DFF"/>
    <w:rsid w:val="00706132"/>
    <w:rsid w:val="00707E36"/>
    <w:rsid w:val="0073160D"/>
    <w:rsid w:val="007E5673"/>
    <w:rsid w:val="008423E2"/>
    <w:rsid w:val="00873E5A"/>
    <w:rsid w:val="00874CD2"/>
    <w:rsid w:val="008D21CE"/>
    <w:rsid w:val="00921AC0"/>
    <w:rsid w:val="00971219"/>
    <w:rsid w:val="009A4B09"/>
    <w:rsid w:val="009E098C"/>
    <w:rsid w:val="009E0EDC"/>
    <w:rsid w:val="009E334D"/>
    <w:rsid w:val="00A56A90"/>
    <w:rsid w:val="00B87D64"/>
    <w:rsid w:val="00BD33CD"/>
    <w:rsid w:val="00BE103B"/>
    <w:rsid w:val="00C16358"/>
    <w:rsid w:val="00C25A91"/>
    <w:rsid w:val="00C9281B"/>
    <w:rsid w:val="00D630D9"/>
    <w:rsid w:val="00D9212B"/>
    <w:rsid w:val="00E3525C"/>
    <w:rsid w:val="00EE3A29"/>
    <w:rsid w:val="00F71643"/>
    <w:rsid w:val="00F868CD"/>
    <w:rsid w:val="00FA3AD4"/>
    <w:rsid w:val="00FA6678"/>
    <w:rsid w:val="00FD080A"/>
    <w:rsid w:val="00FF07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C2116B"/>
  <w15:docId w15:val="{F7573757-D121-496B-91D3-8DED50743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GB" w:bidi="ar-SA"/>
      </w:rPr>
    </w:rPrDefault>
    <w:pPrDefault>
      <w:pPr>
        <w:spacing w:before="280" w:after="28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line="240" w:lineRule="auto"/>
      <w:outlineLvl w:val="0"/>
    </w:pPr>
    <w:rPr>
      <w:rFonts w:ascii="Times New Roman" w:eastAsia="Times New Roman" w:hAnsi="Times New Roman" w:cs="Times New Roman"/>
      <w:b/>
      <w:bCs/>
      <w:sz w:val="48"/>
      <w:szCs w:val="48"/>
    </w:rPr>
  </w:style>
  <w:style w:type="paragraph" w:styleId="Heading2">
    <w:name w:val="heading 2"/>
    <w:basedOn w:val="Normal"/>
    <w:next w:val="Normal"/>
    <w:uiPriority w:val="9"/>
    <w:unhideWhenUsed/>
    <w:qFormat/>
    <w:pPr>
      <w:spacing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uiPriority w:val="9"/>
    <w:unhideWhenUsed/>
    <w:qFormat/>
    <w:pPr>
      <w:spacing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uiPriority w:val="9"/>
    <w:semiHidden/>
    <w:unhideWhenUsed/>
    <w:qFormat/>
    <w:pPr>
      <w:keepNext/>
      <w:keepLines/>
      <w:spacing w:before="40" w:after="0"/>
      <w:outlineLvl w:val="3"/>
    </w:pPr>
    <w:rPr>
      <w:i/>
      <w:iCs/>
      <w:color w:val="2F5496"/>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ListParagraph">
    <w:name w:val="List Paragraph"/>
    <w:basedOn w:val="Normal"/>
    <w:uiPriority w:val="34"/>
    <w:qFormat/>
    <w:rsid w:val="000A4032"/>
    <w:pPr>
      <w:ind w:left="720"/>
      <w:contextualSpacing/>
    </w:pPr>
  </w:style>
  <w:style w:type="character" w:styleId="Hyperlink">
    <w:name w:val="Hyperlink"/>
    <w:basedOn w:val="DefaultParagraphFont"/>
    <w:uiPriority w:val="99"/>
    <w:unhideWhenUsed/>
    <w:rsid w:val="00406F3B"/>
    <w:rPr>
      <w:color w:val="0000FF" w:themeColor="hyperlink"/>
      <w:u w:val="single"/>
    </w:rPr>
  </w:style>
  <w:style w:type="character" w:styleId="UnresolvedMention">
    <w:name w:val="Unresolved Mention"/>
    <w:basedOn w:val="DefaultParagraphFont"/>
    <w:uiPriority w:val="99"/>
    <w:semiHidden/>
    <w:unhideWhenUsed/>
    <w:rsid w:val="00406F3B"/>
    <w:rPr>
      <w:color w:val="605E5C"/>
      <w:shd w:val="clear" w:color="auto" w:fill="E1DFDD"/>
    </w:rPr>
  </w:style>
  <w:style w:type="paragraph" w:styleId="NoSpacing">
    <w:name w:val="No Spacing"/>
    <w:uiPriority w:val="1"/>
    <w:qFormat/>
    <w:rsid w:val="00EE3A29"/>
    <w:pPr>
      <w:spacing w:before="0" w:after="0" w:line="240" w:lineRule="auto"/>
    </w:pPr>
  </w:style>
  <w:style w:type="paragraph" w:styleId="Header">
    <w:name w:val="header"/>
    <w:basedOn w:val="Normal"/>
    <w:link w:val="HeaderChar"/>
    <w:uiPriority w:val="99"/>
    <w:unhideWhenUsed/>
    <w:rsid w:val="008D21CE"/>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8D21CE"/>
  </w:style>
  <w:style w:type="paragraph" w:styleId="Footer">
    <w:name w:val="footer"/>
    <w:basedOn w:val="Normal"/>
    <w:link w:val="FooterChar"/>
    <w:uiPriority w:val="99"/>
    <w:unhideWhenUsed/>
    <w:rsid w:val="008D21CE"/>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8D21CE"/>
  </w:style>
  <w:style w:type="paragraph" w:styleId="Bibliography">
    <w:name w:val="Bibliography"/>
    <w:basedOn w:val="Normal"/>
    <w:next w:val="Normal"/>
    <w:uiPriority w:val="37"/>
    <w:unhideWhenUsed/>
    <w:rsid w:val="00574FA6"/>
  </w:style>
  <w:style w:type="paragraph" w:styleId="NormalWeb">
    <w:name w:val="Normal (Web)"/>
    <w:basedOn w:val="Normal"/>
    <w:uiPriority w:val="99"/>
    <w:semiHidden/>
    <w:unhideWhenUsed/>
    <w:rsid w:val="00C25A91"/>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AGSzv0KvnYJ6DZqvT8Vq6XHJ0A==">CgMxLjA4AHIhMTN6QTN1SUdhVG9GTnRSV3hldzRkZWxsMU5EdVEyR3BM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DE2043F-6939-4A9C-92A2-5526B1B7C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TotalTime>
  <Pages>20</Pages>
  <Words>34018</Words>
  <Characters>193907</Characters>
  <Application>Microsoft Office Word</Application>
  <DocSecurity>0</DocSecurity>
  <Lines>1615</Lines>
  <Paragraphs>454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15</cp:revision>
  <dcterms:created xsi:type="dcterms:W3CDTF">2026-04-17T21:54:00Z</dcterms:created>
  <dcterms:modified xsi:type="dcterms:W3CDTF">2026-04-27T13:10:00Z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zotero-version="9.0.1"&gt;&lt;session id="3sKoGZze"/&gt;&lt;style id="http://www.zotero.org/styles/nlm-citation-sequence" locale="en-US" hasBibliography="1" bibliographyStyleHasBeenSet="1"/&gt;&lt;prefs&gt;&lt;pref name="fieldType" value="Field"/&gt;&lt;pref nam</vt:lpwstr>
  </property>
  <property fmtid="{D5CDD505-2E9C-101B-9397-08002B2CF9AE}" pid="3" name="ZOTERO_PREF_2">
    <vt:lpwstr>e="automaticJournalAbbreviations" value="true"/&gt;&lt;/prefs&gt;&lt;/data&gt;</vt:lpwstr>
  </property>
</Properties>
</file>