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157BC" w14:textId="32C6A04E" w:rsidR="0023641D" w:rsidRDefault="00227FAE" w:rsidP="0023641D">
      <w:pPr>
        <w:jc w:val="center"/>
        <w:rPr>
          <w:rFonts w:ascii="Times New Roman" w:hAnsi="Times New Roman" w:cs="Times New Roman"/>
          <w:b/>
          <w:bCs/>
          <w:sz w:val="24"/>
          <w:szCs w:val="24"/>
        </w:rPr>
      </w:pPr>
      <w:r w:rsidRPr="0023641D">
        <w:rPr>
          <w:rFonts w:ascii="Times New Roman" w:hAnsi="Times New Roman" w:cs="Times New Roman"/>
          <w:b/>
          <w:bCs/>
          <w:sz w:val="24"/>
          <w:szCs w:val="24"/>
        </w:rPr>
        <w:t xml:space="preserve">Targeting Alzheimer’s Disease Through Physical Activity: A Systematic Review </w:t>
      </w:r>
      <w:r>
        <w:rPr>
          <w:rFonts w:ascii="Times New Roman" w:hAnsi="Times New Roman" w:cs="Times New Roman"/>
          <w:b/>
          <w:bCs/>
          <w:sz w:val="24"/>
          <w:szCs w:val="24"/>
        </w:rPr>
        <w:t>o</w:t>
      </w:r>
      <w:r w:rsidRPr="0023641D">
        <w:rPr>
          <w:rFonts w:ascii="Times New Roman" w:hAnsi="Times New Roman" w:cs="Times New Roman"/>
          <w:b/>
          <w:bCs/>
          <w:sz w:val="24"/>
          <w:szCs w:val="24"/>
        </w:rPr>
        <w:t xml:space="preserve">f Biological Mechanisms </w:t>
      </w:r>
      <w:r>
        <w:rPr>
          <w:rFonts w:ascii="Times New Roman" w:hAnsi="Times New Roman" w:cs="Times New Roman"/>
          <w:b/>
          <w:bCs/>
          <w:sz w:val="24"/>
          <w:szCs w:val="24"/>
        </w:rPr>
        <w:t>a</w:t>
      </w:r>
      <w:r w:rsidRPr="0023641D">
        <w:rPr>
          <w:rFonts w:ascii="Times New Roman" w:hAnsi="Times New Roman" w:cs="Times New Roman"/>
          <w:b/>
          <w:bCs/>
          <w:sz w:val="24"/>
          <w:szCs w:val="24"/>
        </w:rPr>
        <w:t>nd Clinical Evidence</w:t>
      </w:r>
    </w:p>
    <w:p w14:paraId="7BA48F2A" w14:textId="77777777" w:rsidR="0023641D" w:rsidRDefault="0023641D" w:rsidP="006344C6">
      <w:pPr>
        <w:jc w:val="both"/>
        <w:rPr>
          <w:rFonts w:ascii="Times New Roman" w:hAnsi="Times New Roman" w:cs="Times New Roman"/>
          <w:b/>
          <w:bCs/>
          <w:sz w:val="24"/>
          <w:szCs w:val="24"/>
        </w:rPr>
      </w:pPr>
    </w:p>
    <w:p w14:paraId="529645A5" w14:textId="77777777" w:rsidR="00351356" w:rsidRPr="00351356" w:rsidRDefault="00351356" w:rsidP="00351356">
      <w:pPr>
        <w:jc w:val="both"/>
        <w:rPr>
          <w:rFonts w:ascii="Times New Roman" w:hAnsi="Times New Roman" w:cs="Times New Roman"/>
          <w:b/>
          <w:bCs/>
          <w:sz w:val="24"/>
          <w:szCs w:val="24"/>
        </w:rPr>
      </w:pPr>
    </w:p>
    <w:p w14:paraId="285738B2" w14:textId="731545BA"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ABSTRACT</w:t>
      </w:r>
    </w:p>
    <w:p w14:paraId="3526C04F" w14:textId="6D9E6555"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Background:</w:t>
      </w:r>
      <w:r>
        <w:rPr>
          <w:rFonts w:ascii="Times New Roman" w:hAnsi="Times New Roman" w:cs="Times New Roman"/>
          <w:sz w:val="24"/>
          <w:szCs w:val="24"/>
        </w:rPr>
        <w:t xml:space="preserve"> </w:t>
      </w:r>
      <w:r w:rsidRPr="006344C6">
        <w:rPr>
          <w:rFonts w:ascii="Times New Roman" w:hAnsi="Times New Roman" w:cs="Times New Roman"/>
          <w:sz w:val="24"/>
          <w:szCs w:val="24"/>
        </w:rPr>
        <w:t>Alzheimer’s disease (AD) is a progressive neurodegenerative disorder characterized by cognitive decline and memory impairment, representing a major global health challenge. With no definitive cure currently available, preventive strategies targeting modifiable risk factors have gained increasing attention. This study presents a systematic review of the role of physical activity in the prevention of Alzheimer’s disease, focusing on underlying biological mechanisms, epidemiological evidence, and exercise modalities.</w:t>
      </w:r>
    </w:p>
    <w:p w14:paraId="2AAC60A8" w14:textId="7C8DC6BB"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Methodology:</w:t>
      </w:r>
      <w:r>
        <w:rPr>
          <w:rFonts w:ascii="Times New Roman" w:hAnsi="Times New Roman" w:cs="Times New Roman"/>
          <w:sz w:val="24"/>
          <w:szCs w:val="24"/>
        </w:rPr>
        <w:t xml:space="preserve"> </w:t>
      </w:r>
      <w:r w:rsidRPr="006344C6">
        <w:rPr>
          <w:rFonts w:ascii="Times New Roman" w:hAnsi="Times New Roman" w:cs="Times New Roman"/>
          <w:sz w:val="24"/>
          <w:szCs w:val="24"/>
        </w:rPr>
        <w:t>A structured literature search was conducted across major databases</w:t>
      </w:r>
      <w:r w:rsidR="00CE415D">
        <w:rPr>
          <w:rFonts w:ascii="Times New Roman" w:hAnsi="Times New Roman" w:cs="Times New Roman"/>
          <w:sz w:val="24"/>
          <w:szCs w:val="24"/>
        </w:rPr>
        <w:t>,</w:t>
      </w:r>
      <w:r w:rsidRPr="006344C6">
        <w:rPr>
          <w:rFonts w:ascii="Times New Roman" w:hAnsi="Times New Roman" w:cs="Times New Roman"/>
          <w:sz w:val="24"/>
          <w:szCs w:val="24"/>
        </w:rPr>
        <w:t xml:space="preserve"> including PubMed, Web of Science, and Google Scholar, covering studies published between 2020 and 2024. Eligible studies included observational studies, randomized controlled trials, and systematic reviews examining the relationship between physical activity and cognitive outcomes.</w:t>
      </w:r>
    </w:p>
    <w:p w14:paraId="3204CB39" w14:textId="1C7A422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Results:</w:t>
      </w:r>
      <w:r>
        <w:rPr>
          <w:rFonts w:ascii="Times New Roman" w:hAnsi="Times New Roman" w:cs="Times New Roman"/>
          <w:sz w:val="24"/>
          <w:szCs w:val="24"/>
        </w:rPr>
        <w:t xml:space="preserve"> </w:t>
      </w:r>
      <w:r w:rsidRPr="006344C6">
        <w:rPr>
          <w:rFonts w:ascii="Times New Roman" w:hAnsi="Times New Roman" w:cs="Times New Roman"/>
          <w:sz w:val="24"/>
          <w:szCs w:val="24"/>
        </w:rPr>
        <w:t>Findings indicate that regular physical activity is associated with a reduced risk of Alzheimer’s disease and improved cognitive function. Mechanistically, exercise promotes neurogenesis, enhances brain-derived neurotrophic factor (BDNF) expression, improves cerebral blood flow, and reduces neuroinflammation and oxidative stress. Aerobic exercise, resistance training, and mind-body interventions all demonstrate beneficial effects, with combined exercise approaches showing the greatest impact.</w:t>
      </w:r>
    </w:p>
    <w:p w14:paraId="7CF51A67" w14:textId="18D73394"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Conclusion:</w:t>
      </w:r>
      <w:r>
        <w:rPr>
          <w:rFonts w:ascii="Times New Roman" w:hAnsi="Times New Roman" w:cs="Times New Roman"/>
          <w:sz w:val="24"/>
          <w:szCs w:val="24"/>
        </w:rPr>
        <w:t xml:space="preserve"> </w:t>
      </w:r>
      <w:r w:rsidRPr="006344C6">
        <w:rPr>
          <w:rFonts w:ascii="Times New Roman" w:hAnsi="Times New Roman" w:cs="Times New Roman"/>
          <w:sz w:val="24"/>
          <w:szCs w:val="24"/>
        </w:rPr>
        <w:t xml:space="preserve">In conclusion, physical activity represents a cost-effective, accessible, and non-pharmacological strategy for reducing Alzheimer’s disease risk. Future research should focus on </w:t>
      </w:r>
      <w:proofErr w:type="spellStart"/>
      <w:r w:rsidRPr="006344C6">
        <w:rPr>
          <w:rFonts w:ascii="Times New Roman" w:hAnsi="Times New Roman" w:cs="Times New Roman"/>
          <w:sz w:val="24"/>
          <w:szCs w:val="24"/>
        </w:rPr>
        <w:t>standardi</w:t>
      </w:r>
      <w:r w:rsidR="00CE415D">
        <w:rPr>
          <w:rFonts w:ascii="Times New Roman" w:hAnsi="Times New Roman" w:cs="Times New Roman"/>
          <w:sz w:val="24"/>
          <w:szCs w:val="24"/>
        </w:rPr>
        <w:t>s</w:t>
      </w:r>
      <w:r w:rsidRPr="006344C6">
        <w:rPr>
          <w:rFonts w:ascii="Times New Roman" w:hAnsi="Times New Roman" w:cs="Times New Roman"/>
          <w:sz w:val="24"/>
          <w:szCs w:val="24"/>
        </w:rPr>
        <w:t>ing</w:t>
      </w:r>
      <w:proofErr w:type="spellEnd"/>
      <w:r w:rsidRPr="006344C6">
        <w:rPr>
          <w:rFonts w:ascii="Times New Roman" w:hAnsi="Times New Roman" w:cs="Times New Roman"/>
          <w:sz w:val="24"/>
          <w:szCs w:val="24"/>
        </w:rPr>
        <w:t xml:space="preserve"> exercise protocols and establishing causal relationships through long-term </w:t>
      </w:r>
      <w:proofErr w:type="spellStart"/>
      <w:r w:rsidRPr="006344C6">
        <w:rPr>
          <w:rFonts w:ascii="Times New Roman" w:hAnsi="Times New Roman" w:cs="Times New Roman"/>
          <w:sz w:val="24"/>
          <w:szCs w:val="24"/>
        </w:rPr>
        <w:t>randomi</w:t>
      </w:r>
      <w:r w:rsidR="00CE415D">
        <w:rPr>
          <w:rFonts w:ascii="Times New Roman" w:hAnsi="Times New Roman" w:cs="Times New Roman"/>
          <w:sz w:val="24"/>
          <w:szCs w:val="24"/>
        </w:rPr>
        <w:t>s</w:t>
      </w:r>
      <w:r w:rsidRPr="006344C6">
        <w:rPr>
          <w:rFonts w:ascii="Times New Roman" w:hAnsi="Times New Roman" w:cs="Times New Roman"/>
          <w:sz w:val="24"/>
          <w:szCs w:val="24"/>
        </w:rPr>
        <w:t>ed</w:t>
      </w:r>
      <w:proofErr w:type="spellEnd"/>
      <w:r w:rsidRPr="006344C6">
        <w:rPr>
          <w:rFonts w:ascii="Times New Roman" w:hAnsi="Times New Roman" w:cs="Times New Roman"/>
          <w:sz w:val="24"/>
          <w:szCs w:val="24"/>
        </w:rPr>
        <w:t xml:space="preserve"> trials.</w:t>
      </w:r>
    </w:p>
    <w:p w14:paraId="6202D34F" w14:textId="77777777" w:rsidR="006344C6" w:rsidRDefault="006344C6" w:rsidP="006344C6">
      <w:pPr>
        <w:jc w:val="both"/>
        <w:rPr>
          <w:rFonts w:ascii="Times New Roman" w:hAnsi="Times New Roman" w:cs="Times New Roman"/>
          <w:sz w:val="24"/>
          <w:szCs w:val="24"/>
        </w:rPr>
      </w:pPr>
      <w:r w:rsidRPr="006344C6">
        <w:rPr>
          <w:rFonts w:ascii="Times New Roman" w:hAnsi="Times New Roman" w:cs="Times New Roman"/>
          <w:b/>
          <w:bCs/>
          <w:sz w:val="24"/>
          <w:szCs w:val="24"/>
        </w:rPr>
        <w:t>Keywords:</w:t>
      </w:r>
      <w:r w:rsidRPr="006344C6">
        <w:rPr>
          <w:rFonts w:ascii="Times New Roman" w:hAnsi="Times New Roman" w:cs="Times New Roman"/>
          <w:sz w:val="24"/>
          <w:szCs w:val="24"/>
        </w:rPr>
        <w:t xml:space="preserve"> Alzheimer’s disease, physical activity, neurogenesis, BDNF, prevention, exercise</w:t>
      </w:r>
    </w:p>
    <w:p w14:paraId="7B95A946" w14:textId="77777777" w:rsidR="00F9357B" w:rsidRDefault="00F9357B" w:rsidP="006344C6">
      <w:pPr>
        <w:jc w:val="both"/>
        <w:rPr>
          <w:rFonts w:ascii="Times New Roman" w:hAnsi="Times New Roman" w:cs="Times New Roman"/>
          <w:sz w:val="24"/>
          <w:szCs w:val="24"/>
        </w:rPr>
      </w:pPr>
    </w:p>
    <w:p w14:paraId="0233D55D"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1. Introduction</w:t>
      </w:r>
    </w:p>
    <w:p w14:paraId="198CF01C" w14:textId="12E271E9"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Alzheimer’s disease (AD) is the most common cause of dementia and remains one of the greatest public health challenges associated with population ag</w:t>
      </w:r>
      <w:r w:rsidR="00CE415D">
        <w:rPr>
          <w:rFonts w:ascii="Times New Roman" w:hAnsi="Times New Roman" w:cs="Times New Roman"/>
          <w:sz w:val="24"/>
          <w:szCs w:val="24"/>
        </w:rPr>
        <w:t>e</w:t>
      </w:r>
      <w:r w:rsidRPr="00F9357B">
        <w:rPr>
          <w:rFonts w:ascii="Times New Roman" w:hAnsi="Times New Roman" w:cs="Times New Roman"/>
          <w:sz w:val="24"/>
          <w:szCs w:val="24"/>
        </w:rPr>
        <w:t>ing. Globally, dementia prevalence continues to rise, with projections indicating a substantial increase in the coming decades as life expectancy improves and the number of older adults expands (Alzheimer’s Disease International, 2017; Collaborators GBDDF, 2022). Beyond its clinical burden, AD imposes major social, emotional, and economic costs on individuals, families, caregivers, and health systems. Despite decades of research, currently available therapies offer only modest symptomatic relief and do not fully halt or reverse disease progression (</w:t>
      </w:r>
      <w:proofErr w:type="spellStart"/>
      <w:r w:rsidRPr="00F9357B">
        <w:rPr>
          <w:rFonts w:ascii="Times New Roman" w:hAnsi="Times New Roman" w:cs="Times New Roman"/>
          <w:sz w:val="24"/>
          <w:szCs w:val="24"/>
        </w:rPr>
        <w:t>Revi</w:t>
      </w:r>
      <w:proofErr w:type="spellEnd"/>
      <w:r w:rsidRPr="00F9357B">
        <w:rPr>
          <w:rFonts w:ascii="Times New Roman" w:hAnsi="Times New Roman" w:cs="Times New Roman"/>
          <w:sz w:val="24"/>
          <w:szCs w:val="24"/>
        </w:rPr>
        <w:t>, 2020). This has intensified interest in preventive approaches that target modifiable risk factors before irreversible neurodegeneration becomes established.</w:t>
      </w:r>
    </w:p>
    <w:p w14:paraId="4EE412C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lastRenderedPageBreak/>
        <w:t>The pathophysiology of AD is complex and multifactorial. It is characterized by extracellular accumulation of amyloid-beta plaques, intracellular neurofibrillary tangles composed of hyperphosphorylated tau, synaptic dysfunction, neuroinflammation, oxidative stress, vascular dysregulation, and progressive neuronal loss, particularly in brain regions involved in memory and executive function (Guo et al., 2020). Recent frameworks increasingly emphasize that AD is not driven by a single pathway, but rather by the interaction of genetic susceptibility, aging, metabolic dysfunction, vascular compromise, and lifestyle-related exposures over time (Livingston et al., 2020; Stern et al., 2023). In this context, identifying lifestyle strategies capable of modifying these pathways has become a priority in dementia prevention research.</w:t>
      </w:r>
    </w:p>
    <w:p w14:paraId="1EB22EE5" w14:textId="12981EF9"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Among the modifiable factors under investigation, physical activity has emerged as one of the most promising non-pharmacological interventions for preserving cognitive health in later life. Physical inactivity is now </w:t>
      </w:r>
      <w:proofErr w:type="spellStart"/>
      <w:r w:rsidRPr="00F9357B">
        <w:rPr>
          <w:rFonts w:ascii="Times New Roman" w:hAnsi="Times New Roman" w:cs="Times New Roman"/>
          <w:sz w:val="24"/>
          <w:szCs w:val="24"/>
        </w:rPr>
        <w:t>recogni</w:t>
      </w:r>
      <w:r w:rsidR="00CE415D">
        <w:rPr>
          <w:rFonts w:ascii="Times New Roman" w:hAnsi="Times New Roman" w:cs="Times New Roman"/>
          <w:sz w:val="24"/>
          <w:szCs w:val="24"/>
        </w:rPr>
        <w:t>s</w:t>
      </w:r>
      <w:r w:rsidRPr="00F9357B">
        <w:rPr>
          <w:rFonts w:ascii="Times New Roman" w:hAnsi="Times New Roman" w:cs="Times New Roman"/>
          <w:sz w:val="24"/>
          <w:szCs w:val="24"/>
        </w:rPr>
        <w:t>ed</w:t>
      </w:r>
      <w:proofErr w:type="spellEnd"/>
      <w:r w:rsidRPr="00F9357B">
        <w:rPr>
          <w:rFonts w:ascii="Times New Roman" w:hAnsi="Times New Roman" w:cs="Times New Roman"/>
          <w:sz w:val="24"/>
          <w:szCs w:val="24"/>
        </w:rPr>
        <w:t xml:space="preserve"> as a potentially preventable contributor to dementia risk, and regular exercise has been associated with reduced rates of cognitive decline, improved brain health, and better functional ag</w:t>
      </w:r>
      <w:r w:rsidR="00CE415D">
        <w:rPr>
          <w:rFonts w:ascii="Times New Roman" w:hAnsi="Times New Roman" w:cs="Times New Roman"/>
          <w:sz w:val="24"/>
          <w:szCs w:val="24"/>
        </w:rPr>
        <w:t>e</w:t>
      </w:r>
      <w:r w:rsidRPr="00F9357B">
        <w:rPr>
          <w:rFonts w:ascii="Times New Roman" w:hAnsi="Times New Roman" w:cs="Times New Roman"/>
          <w:sz w:val="24"/>
          <w:szCs w:val="24"/>
        </w:rPr>
        <w:t xml:space="preserve">ing outcomes (Livingston et al., 2020; </w:t>
      </w:r>
      <w:proofErr w:type="spellStart"/>
      <w:r w:rsidRPr="00F9357B">
        <w:rPr>
          <w:rFonts w:ascii="Times New Roman" w:hAnsi="Times New Roman" w:cs="Times New Roman"/>
          <w:sz w:val="24"/>
          <w:szCs w:val="24"/>
        </w:rPr>
        <w:t>Casaletto</w:t>
      </w:r>
      <w:proofErr w:type="spellEnd"/>
      <w:r w:rsidRPr="00F9357B">
        <w:rPr>
          <w:rFonts w:ascii="Times New Roman" w:hAnsi="Times New Roman" w:cs="Times New Roman"/>
          <w:sz w:val="24"/>
          <w:szCs w:val="24"/>
        </w:rPr>
        <w:t xml:space="preserve"> et al., 2020). Unlike many pharmacological approaches, physical activity is relatively accessible, low-cost, and capable of producing multisystem benefits that extend beyond cognition, including improvements in cardiovascular health, metabolic regulation, mood, balance, and physical independence.</w:t>
      </w:r>
    </w:p>
    <w:p w14:paraId="34BDDAAA" w14:textId="70E8E1EA"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The biological rationale for the protective role of physical activity in AD is increasingly well supported. Exercise promotes neuroplasticity, enhances cerebral blood flow, improves insulin sensitivity, reduces oxidative stress, and modulates inflammatory pathways implicated in neurodegeneration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xml:space="preserve">, 2002; Gomez-Cabrera et al., 2008; Craft et al., 2012; Ribeiro et al., 2021). In particular, physical activity has been linked to increased levels of brain-derived neurotrophic factor (BDNF), a key mediator of neuronal survival and synaptic plasticity, as well as structural and functional benefits in hippocampal and cortical regions that are especially vulnerable in AD (Ding et al., 2006; </w:t>
      </w:r>
      <w:proofErr w:type="spellStart"/>
      <w:r w:rsidRPr="00F9357B">
        <w:rPr>
          <w:rFonts w:ascii="Times New Roman" w:hAnsi="Times New Roman" w:cs="Times New Roman"/>
          <w:sz w:val="24"/>
          <w:szCs w:val="24"/>
        </w:rPr>
        <w:t>Duzel</w:t>
      </w:r>
      <w:proofErr w:type="spellEnd"/>
      <w:r w:rsidRPr="00F9357B">
        <w:rPr>
          <w:rFonts w:ascii="Times New Roman" w:hAnsi="Times New Roman" w:cs="Times New Roman"/>
          <w:sz w:val="24"/>
          <w:szCs w:val="24"/>
        </w:rPr>
        <w:t xml:space="preserve"> et al., 2016; Chen et al., 2020). These mechanisms suggest that exercise may not only improve general well-being but also directly influence processes central to Alzheimer’s disease development and progression.</w:t>
      </w:r>
    </w:p>
    <w:p w14:paraId="727A6C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Clinical and epidemiological studies further support this view. Observational studies have shown that physically active older adults tend to experience slower cognitive decline and lower risk of conversion from mild cognitive impairment to dementia (Kim et al., 2020; Desai et al., 2022). Systematic reviews and meta-analyses also indicate that exercise interventions, particularly aerobic and multicomponent programs, may improve global cognition, executive function, and memory in individuals with or at risk for AD (Lopez-Ortiz et al., 2021; Liu et al., 2022; Vega-Ávila et al., 2022). At the same time, the literature remains heterogeneous with respect to exercise type, dose, duration, participant characteristics, and outcome measures. As a result, important questions remain regarding the most effective exercise modalities, the underlying mechanisms most strongly supported by evidence, and the extent to which physical activity specifically targets Alzheimer’s disease pathology as opposed to broader cognitive resilience.</w:t>
      </w:r>
    </w:p>
    <w:p w14:paraId="5DA3FB7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Given these considerations, there is a need for an updated synthesis that integrates both the biological and clinical evidence on physical activity in AD prevention. While previous reviews have often focused either on epidemiological associations or on exercise interventions alone, fewer have brought together mechanistic data and clinical findings within a single framework. </w:t>
      </w:r>
      <w:r w:rsidRPr="00F9357B">
        <w:rPr>
          <w:rFonts w:ascii="Times New Roman" w:hAnsi="Times New Roman" w:cs="Times New Roman"/>
          <w:sz w:val="24"/>
          <w:szCs w:val="24"/>
        </w:rPr>
        <w:lastRenderedPageBreak/>
        <w:t>Such integration is important for understanding not only whether physical activity is beneficial, but also how it may exert protective effects across the continuum from healthy aging to cognitive impairment and dementia.</w:t>
      </w:r>
    </w:p>
    <w:p w14:paraId="76F23F8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Therefore, this systematic review aims to examine the role of physical activity in targeting Alzheimer’s disease through two major lenses: biological mechanisms and clinical evidence. Specifically, this review evaluates how physical activity may influence pathways relevant to AD pathogenesis, including neuroplasticity, inflammation, oxidative stress, vascular function, and metabolic regulation, while also synthesizing evidence from observational and interventional studies on cognitive outcomes and disease risk. By doing so, this study seeks to clarify the preventive potential of physical activity and its relevance as part of a broader strategy for reducing the burden of Alzheimer’s disease.</w:t>
      </w:r>
    </w:p>
    <w:p w14:paraId="0A296DB5" w14:textId="77777777" w:rsidR="00F9357B" w:rsidRPr="006344C6" w:rsidRDefault="00F9357B" w:rsidP="006344C6">
      <w:pPr>
        <w:jc w:val="both"/>
        <w:rPr>
          <w:rFonts w:ascii="Times New Roman" w:hAnsi="Times New Roman" w:cs="Times New Roman"/>
          <w:sz w:val="24"/>
          <w:szCs w:val="24"/>
        </w:rPr>
      </w:pPr>
    </w:p>
    <w:p w14:paraId="52DB6203" w14:textId="721F5013"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 Methods</w:t>
      </w:r>
      <w:r w:rsidR="00F9357B">
        <w:rPr>
          <w:rFonts w:ascii="Times New Roman" w:hAnsi="Times New Roman" w:cs="Times New Roman"/>
          <w:b/>
          <w:bCs/>
          <w:sz w:val="24"/>
          <w:szCs w:val="24"/>
        </w:rPr>
        <w:t xml:space="preserve"> </w:t>
      </w:r>
    </w:p>
    <w:p w14:paraId="454BF8B0"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2.1 Study Design and Reporting Framework</w:t>
      </w:r>
    </w:p>
    <w:p w14:paraId="0E904B7C"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This study was conducted as a systematic review to evaluate the role of physical activity in the prevention of Alzheimer’s disease, with a focus on both biological mechanisms and clinical evidence. The review methodology followed the Preferred Reporting Items for Systematic Reviews and Meta-Analyses (PRISMA) guidelines, ensuring transparency, reproducibility, and methodological rigor.</w:t>
      </w:r>
    </w:p>
    <w:p w14:paraId="50AC9BD4" w14:textId="1570030C" w:rsidR="006344C6" w:rsidRPr="006344C6" w:rsidRDefault="006344C6" w:rsidP="006344C6">
      <w:pPr>
        <w:jc w:val="both"/>
        <w:rPr>
          <w:rFonts w:ascii="Times New Roman" w:hAnsi="Times New Roman" w:cs="Times New Roman"/>
          <w:sz w:val="24"/>
          <w:szCs w:val="24"/>
        </w:rPr>
      </w:pPr>
    </w:p>
    <w:p w14:paraId="08E2EE4F"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2.2 Search Strategy</w:t>
      </w:r>
    </w:p>
    <w:p w14:paraId="04DCFB75"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 comprehensive literature search was performed across the following electronic databases:</w:t>
      </w:r>
    </w:p>
    <w:p w14:paraId="2CA7782B"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PubMed/MEDLINE </w:t>
      </w:r>
    </w:p>
    <w:p w14:paraId="2FB9DA18"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Web of Science </w:t>
      </w:r>
    </w:p>
    <w:p w14:paraId="07F0A7B5"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Scopus </w:t>
      </w:r>
    </w:p>
    <w:p w14:paraId="365E8E31" w14:textId="77777777" w:rsidR="006344C6" w:rsidRPr="006344C6" w:rsidRDefault="006344C6" w:rsidP="006344C6">
      <w:pPr>
        <w:numPr>
          <w:ilvl w:val="0"/>
          <w:numId w:val="1"/>
        </w:numPr>
        <w:jc w:val="both"/>
        <w:rPr>
          <w:rFonts w:ascii="Times New Roman" w:hAnsi="Times New Roman" w:cs="Times New Roman"/>
          <w:sz w:val="24"/>
          <w:szCs w:val="24"/>
        </w:rPr>
      </w:pPr>
      <w:r w:rsidRPr="006344C6">
        <w:rPr>
          <w:rFonts w:ascii="Times New Roman" w:hAnsi="Times New Roman" w:cs="Times New Roman"/>
          <w:sz w:val="24"/>
          <w:szCs w:val="24"/>
        </w:rPr>
        <w:t xml:space="preserve">Google Scholar </w:t>
      </w:r>
    </w:p>
    <w:p w14:paraId="6481B38F"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search covered studies published between January 2020 and December 2024, to ensure inclusion of recent and relevant evidence.</w:t>
      </w:r>
    </w:p>
    <w:p w14:paraId="5ED252E8"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search strategy combined Medical Subject Headings (</w:t>
      </w:r>
      <w:proofErr w:type="spellStart"/>
      <w:r w:rsidRPr="006344C6">
        <w:rPr>
          <w:rFonts w:ascii="Times New Roman" w:hAnsi="Times New Roman" w:cs="Times New Roman"/>
          <w:sz w:val="24"/>
          <w:szCs w:val="24"/>
        </w:rPr>
        <w:t>MeSH</w:t>
      </w:r>
      <w:proofErr w:type="spellEnd"/>
      <w:r w:rsidRPr="006344C6">
        <w:rPr>
          <w:rFonts w:ascii="Times New Roman" w:hAnsi="Times New Roman" w:cs="Times New Roman"/>
          <w:sz w:val="24"/>
          <w:szCs w:val="24"/>
        </w:rPr>
        <w:t>) terms and keywords related to Alzheimer’s disease and physical activity. The following search string (adapted per database) was used:</w:t>
      </w:r>
    </w:p>
    <w:p w14:paraId="45C385F1"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(“Alzheimer’s disease” OR “dementia” OR “cognitive decline”)</w:t>
      </w:r>
      <w:r w:rsidRPr="006344C6">
        <w:rPr>
          <w:rFonts w:ascii="Times New Roman" w:hAnsi="Times New Roman" w:cs="Times New Roman"/>
          <w:sz w:val="24"/>
          <w:szCs w:val="24"/>
        </w:rPr>
        <w:br/>
        <w:t>AND</w:t>
      </w:r>
      <w:r w:rsidRPr="006344C6">
        <w:rPr>
          <w:rFonts w:ascii="Times New Roman" w:hAnsi="Times New Roman" w:cs="Times New Roman"/>
          <w:sz w:val="24"/>
          <w:szCs w:val="24"/>
        </w:rPr>
        <w:br/>
        <w:t>(“physical activity” OR “exercise” OR “aerobic exercise” OR “resistance training” OR “fitness”)</w:t>
      </w:r>
      <w:r w:rsidRPr="006344C6">
        <w:rPr>
          <w:rFonts w:ascii="Times New Roman" w:hAnsi="Times New Roman" w:cs="Times New Roman"/>
          <w:sz w:val="24"/>
          <w:szCs w:val="24"/>
        </w:rPr>
        <w:br/>
        <w:t>AND</w:t>
      </w:r>
      <w:r w:rsidRPr="006344C6">
        <w:rPr>
          <w:rFonts w:ascii="Times New Roman" w:hAnsi="Times New Roman" w:cs="Times New Roman"/>
          <w:sz w:val="24"/>
          <w:szCs w:val="24"/>
        </w:rPr>
        <w:br/>
        <w:t>(“prevention” OR “risk reduction” OR “neuroprotection” OR “cognitive function”)</w:t>
      </w:r>
    </w:p>
    <w:p w14:paraId="78F64B75"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lastRenderedPageBreak/>
        <w:t>Additional manual searches were conducted by screening the reference lists of eligible articles to identify further relevant studies.</w:t>
      </w:r>
    </w:p>
    <w:p w14:paraId="1BB9D0B3" w14:textId="69B9F00A" w:rsidR="006344C6" w:rsidRPr="006344C6" w:rsidRDefault="006344C6" w:rsidP="006344C6">
      <w:pPr>
        <w:jc w:val="both"/>
        <w:rPr>
          <w:rFonts w:ascii="Times New Roman" w:hAnsi="Times New Roman" w:cs="Times New Roman"/>
          <w:sz w:val="24"/>
          <w:szCs w:val="24"/>
        </w:rPr>
      </w:pPr>
    </w:p>
    <w:p w14:paraId="42882CFB"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2.3 Eligibility Criteria</w:t>
      </w:r>
    </w:p>
    <w:p w14:paraId="7D327DBC"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Inclusion Criteria</w:t>
      </w:r>
    </w:p>
    <w:p w14:paraId="150E8C5C"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included if they met the following criteria:</w:t>
      </w:r>
    </w:p>
    <w:p w14:paraId="6A2B7106"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Published in peer-reviewed journals </w:t>
      </w:r>
    </w:p>
    <w:p w14:paraId="1F9BD796"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Involved human participants aged ≥50 years, or populations at risk of Alzheimer’s disease </w:t>
      </w:r>
    </w:p>
    <w:p w14:paraId="38AA5841"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Investigated physical activity or structured exercise interventions </w:t>
      </w:r>
    </w:p>
    <w:p w14:paraId="7A088961"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Reported outcomes related to: </w:t>
      </w:r>
    </w:p>
    <w:p w14:paraId="348B514A"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Cognitive function </w:t>
      </w:r>
    </w:p>
    <w:p w14:paraId="5FBA51E2"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Alzheimer’s disease incidence or progression </w:t>
      </w:r>
    </w:p>
    <w:p w14:paraId="09E42851" w14:textId="77777777" w:rsidR="006344C6" w:rsidRPr="006344C6" w:rsidRDefault="006344C6" w:rsidP="006344C6">
      <w:pPr>
        <w:pStyle w:val="ListParagraph"/>
        <w:numPr>
          <w:ilvl w:val="0"/>
          <w:numId w:val="9"/>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Neurobiological markers (e.g., BDNF, hippocampal volume) </w:t>
      </w:r>
    </w:p>
    <w:p w14:paraId="10EB5D68" w14:textId="77777777" w:rsidR="006344C6" w:rsidRPr="006344C6" w:rsidRDefault="006344C6" w:rsidP="006344C6">
      <w:pPr>
        <w:numPr>
          <w:ilvl w:val="0"/>
          <w:numId w:val="2"/>
        </w:numPr>
        <w:jc w:val="both"/>
        <w:rPr>
          <w:rFonts w:ascii="Times New Roman" w:hAnsi="Times New Roman" w:cs="Times New Roman"/>
          <w:sz w:val="24"/>
          <w:szCs w:val="24"/>
        </w:rPr>
      </w:pPr>
      <w:r w:rsidRPr="006344C6">
        <w:rPr>
          <w:rFonts w:ascii="Times New Roman" w:hAnsi="Times New Roman" w:cs="Times New Roman"/>
          <w:sz w:val="24"/>
          <w:szCs w:val="24"/>
        </w:rPr>
        <w:t xml:space="preserve">Study designs included: </w:t>
      </w:r>
    </w:p>
    <w:p w14:paraId="306B182D"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Randomized controlled trials (RCTs) </w:t>
      </w:r>
    </w:p>
    <w:p w14:paraId="178B556F"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Cohort studies </w:t>
      </w:r>
    </w:p>
    <w:p w14:paraId="57594A0E"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Case-control studies </w:t>
      </w:r>
    </w:p>
    <w:p w14:paraId="177AE6E9" w14:textId="77777777" w:rsidR="006344C6" w:rsidRPr="006344C6" w:rsidRDefault="006344C6" w:rsidP="006344C6">
      <w:pPr>
        <w:pStyle w:val="ListParagraph"/>
        <w:numPr>
          <w:ilvl w:val="0"/>
          <w:numId w:val="10"/>
        </w:numPr>
        <w:jc w:val="both"/>
        <w:rPr>
          <w:rFonts w:ascii="Times New Roman" w:hAnsi="Times New Roman" w:cs="Times New Roman"/>
          <w:sz w:val="24"/>
          <w:szCs w:val="24"/>
        </w:rPr>
      </w:pPr>
      <w:r w:rsidRPr="006344C6">
        <w:rPr>
          <w:rFonts w:ascii="Times New Roman" w:hAnsi="Times New Roman" w:cs="Times New Roman"/>
          <w:sz w:val="24"/>
          <w:szCs w:val="24"/>
        </w:rPr>
        <w:t xml:space="preserve">Systematic reviews </w:t>
      </w:r>
    </w:p>
    <w:p w14:paraId="60F93ABB" w14:textId="67663B61" w:rsidR="006344C6" w:rsidRPr="006344C6" w:rsidRDefault="006344C6" w:rsidP="006344C6">
      <w:pPr>
        <w:jc w:val="both"/>
        <w:rPr>
          <w:rFonts w:ascii="Times New Roman" w:hAnsi="Times New Roman" w:cs="Times New Roman"/>
          <w:sz w:val="24"/>
          <w:szCs w:val="24"/>
        </w:rPr>
      </w:pPr>
    </w:p>
    <w:p w14:paraId="544EF9B7"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Exclusion Criteria</w:t>
      </w:r>
    </w:p>
    <w:p w14:paraId="74CEBCE4"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excluded if they:</w:t>
      </w:r>
    </w:p>
    <w:p w14:paraId="3A3167BF"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Focused on non-Alzheimer’s dementia without clear differentiation </w:t>
      </w:r>
    </w:p>
    <w:p w14:paraId="1465DA0A"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Were non-peer-reviewed (e.g., editorials, conference abstracts) </w:t>
      </w:r>
    </w:p>
    <w:p w14:paraId="226A6855"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Lacked relevant cognitive or neurological outcomes </w:t>
      </w:r>
    </w:p>
    <w:p w14:paraId="67314F48" w14:textId="77777777" w:rsidR="006344C6" w:rsidRPr="006344C6" w:rsidRDefault="006344C6" w:rsidP="006344C6">
      <w:pPr>
        <w:numPr>
          <w:ilvl w:val="0"/>
          <w:numId w:val="3"/>
        </w:numPr>
        <w:jc w:val="both"/>
        <w:rPr>
          <w:rFonts w:ascii="Times New Roman" w:hAnsi="Times New Roman" w:cs="Times New Roman"/>
          <w:sz w:val="24"/>
          <w:szCs w:val="24"/>
        </w:rPr>
      </w:pPr>
      <w:r w:rsidRPr="006344C6">
        <w:rPr>
          <w:rFonts w:ascii="Times New Roman" w:hAnsi="Times New Roman" w:cs="Times New Roman"/>
          <w:sz w:val="24"/>
          <w:szCs w:val="24"/>
        </w:rPr>
        <w:t xml:space="preserve">Were conducted exclusively on animal models without translational relevance </w:t>
      </w:r>
    </w:p>
    <w:p w14:paraId="69BB6528" w14:textId="77777777" w:rsidR="006344C6" w:rsidRPr="006344C6" w:rsidRDefault="006344C6" w:rsidP="006344C6">
      <w:pPr>
        <w:numPr>
          <w:ilvl w:val="0"/>
          <w:numId w:val="3"/>
        </w:numPr>
        <w:jc w:val="both"/>
        <w:rPr>
          <w:rFonts w:ascii="Times New Roman" w:hAnsi="Times New Roman" w:cs="Times New Roman"/>
          <w:sz w:val="24"/>
          <w:szCs w:val="24"/>
        </w:rPr>
      </w:pPr>
      <w:proofErr w:type="spellStart"/>
      <w:r w:rsidRPr="006344C6">
        <w:rPr>
          <w:rFonts w:ascii="Times New Roman" w:hAnsi="Times New Roman" w:cs="Times New Roman"/>
          <w:sz w:val="24"/>
          <w:szCs w:val="24"/>
        </w:rPr>
        <w:t>Were</w:t>
      </w:r>
      <w:proofErr w:type="spellEnd"/>
      <w:r w:rsidRPr="006344C6">
        <w:rPr>
          <w:rFonts w:ascii="Times New Roman" w:hAnsi="Times New Roman" w:cs="Times New Roman"/>
          <w:sz w:val="24"/>
          <w:szCs w:val="24"/>
        </w:rPr>
        <w:t xml:space="preserve"> not published in English </w:t>
      </w:r>
    </w:p>
    <w:p w14:paraId="55248DDD" w14:textId="1F35CCA5" w:rsidR="006344C6" w:rsidRPr="006344C6" w:rsidRDefault="006344C6" w:rsidP="006344C6">
      <w:pPr>
        <w:jc w:val="both"/>
        <w:rPr>
          <w:rFonts w:ascii="Times New Roman" w:hAnsi="Times New Roman" w:cs="Times New Roman"/>
          <w:sz w:val="24"/>
          <w:szCs w:val="24"/>
        </w:rPr>
      </w:pPr>
    </w:p>
    <w:p w14:paraId="76634B6C"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2.4 Study Selection Process</w:t>
      </w:r>
    </w:p>
    <w:p w14:paraId="5A515CE7"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All identified records were imported into a screening framework and duplicates were removed. The selection process was conducted in three stages:</w:t>
      </w:r>
    </w:p>
    <w:p w14:paraId="7E65EEB1"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t xml:space="preserve">Title Screening – Irrelevant studies were excluded based on title </w:t>
      </w:r>
    </w:p>
    <w:p w14:paraId="27830845"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t xml:space="preserve">Abstract Screening – Studies were evaluated for relevance to the research question </w:t>
      </w:r>
    </w:p>
    <w:p w14:paraId="68E0FE3B" w14:textId="77777777" w:rsidR="006344C6" w:rsidRPr="006344C6" w:rsidRDefault="006344C6" w:rsidP="006344C6">
      <w:pPr>
        <w:numPr>
          <w:ilvl w:val="0"/>
          <w:numId w:val="4"/>
        </w:numPr>
        <w:jc w:val="both"/>
        <w:rPr>
          <w:rFonts w:ascii="Times New Roman" w:hAnsi="Times New Roman" w:cs="Times New Roman"/>
          <w:sz w:val="24"/>
          <w:szCs w:val="24"/>
        </w:rPr>
      </w:pPr>
      <w:r w:rsidRPr="006344C6">
        <w:rPr>
          <w:rFonts w:ascii="Times New Roman" w:hAnsi="Times New Roman" w:cs="Times New Roman"/>
          <w:sz w:val="24"/>
          <w:szCs w:val="24"/>
        </w:rPr>
        <w:lastRenderedPageBreak/>
        <w:t xml:space="preserve">Full-Text Review – Eligible articles were assessed against inclusion and exclusion criteria </w:t>
      </w:r>
    </w:p>
    <w:p w14:paraId="1A85FBFF"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Disagreements during selection were resolved through discussion and consensus.</w:t>
      </w:r>
    </w:p>
    <w:p w14:paraId="212121F5" w14:textId="28B8D227" w:rsidR="006344C6" w:rsidRPr="006344C6" w:rsidRDefault="006344C6" w:rsidP="006344C6">
      <w:pPr>
        <w:jc w:val="both"/>
        <w:rPr>
          <w:rFonts w:ascii="Times New Roman" w:hAnsi="Times New Roman" w:cs="Times New Roman"/>
          <w:sz w:val="24"/>
          <w:szCs w:val="24"/>
        </w:rPr>
      </w:pPr>
    </w:p>
    <w:p w14:paraId="0F206FF3"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2.5 Data Extraction</w:t>
      </w:r>
    </w:p>
    <w:p w14:paraId="6A737CBD"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Data were systematically extracted from included studies using a standardized extraction format. The following variables were recorded:</w:t>
      </w:r>
    </w:p>
    <w:p w14:paraId="6B855917"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Author(s) and year of publication </w:t>
      </w:r>
    </w:p>
    <w:p w14:paraId="75B7BFEA"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Study design </w:t>
      </w:r>
    </w:p>
    <w:p w14:paraId="254A57E4"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Sample size and population characteristics </w:t>
      </w:r>
    </w:p>
    <w:p w14:paraId="301A7E40"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Type of physical activity (aerobic, resistance, combined, mind-body) </w:t>
      </w:r>
    </w:p>
    <w:p w14:paraId="036A2E7A"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Duration and intensity of intervention </w:t>
      </w:r>
    </w:p>
    <w:p w14:paraId="1B85ADE7"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Cognitive and neurological outcomes </w:t>
      </w:r>
    </w:p>
    <w:p w14:paraId="726D3781" w14:textId="77777777" w:rsidR="006344C6" w:rsidRPr="006344C6" w:rsidRDefault="006344C6" w:rsidP="006344C6">
      <w:pPr>
        <w:numPr>
          <w:ilvl w:val="0"/>
          <w:numId w:val="5"/>
        </w:numPr>
        <w:jc w:val="both"/>
        <w:rPr>
          <w:rFonts w:ascii="Times New Roman" w:hAnsi="Times New Roman" w:cs="Times New Roman"/>
          <w:sz w:val="24"/>
          <w:szCs w:val="24"/>
        </w:rPr>
      </w:pPr>
      <w:r w:rsidRPr="006344C6">
        <w:rPr>
          <w:rFonts w:ascii="Times New Roman" w:hAnsi="Times New Roman" w:cs="Times New Roman"/>
          <w:sz w:val="24"/>
          <w:szCs w:val="24"/>
        </w:rPr>
        <w:t xml:space="preserve">Key findings </w:t>
      </w:r>
    </w:p>
    <w:p w14:paraId="62F73FBB" w14:textId="226B9CED" w:rsidR="006344C6" w:rsidRPr="006344C6" w:rsidRDefault="006344C6" w:rsidP="006344C6">
      <w:pPr>
        <w:jc w:val="both"/>
        <w:rPr>
          <w:rFonts w:ascii="Times New Roman" w:hAnsi="Times New Roman" w:cs="Times New Roman"/>
          <w:sz w:val="24"/>
          <w:szCs w:val="24"/>
        </w:rPr>
      </w:pPr>
    </w:p>
    <w:p w14:paraId="4254CA1E"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2.6 Quality Assessment</w:t>
      </w:r>
    </w:p>
    <w:p w14:paraId="49DAAAED"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The methodological quality of included studies was evaluated using appropriate tools:</w:t>
      </w:r>
    </w:p>
    <w:p w14:paraId="64DC319E" w14:textId="77777777" w:rsidR="006344C6" w:rsidRPr="006344C6" w:rsidRDefault="006344C6" w:rsidP="006344C6">
      <w:pPr>
        <w:numPr>
          <w:ilvl w:val="0"/>
          <w:numId w:val="6"/>
        </w:numPr>
        <w:jc w:val="both"/>
        <w:rPr>
          <w:rFonts w:ascii="Times New Roman" w:hAnsi="Times New Roman" w:cs="Times New Roman"/>
          <w:sz w:val="24"/>
          <w:szCs w:val="24"/>
        </w:rPr>
      </w:pPr>
      <w:r w:rsidRPr="006344C6">
        <w:rPr>
          <w:rFonts w:ascii="Times New Roman" w:hAnsi="Times New Roman" w:cs="Times New Roman"/>
          <w:b/>
          <w:bCs/>
          <w:sz w:val="24"/>
          <w:szCs w:val="24"/>
        </w:rPr>
        <w:t>Cochrane Risk of Bias Tool</w:t>
      </w:r>
      <w:r w:rsidRPr="006344C6">
        <w:rPr>
          <w:rFonts w:ascii="Times New Roman" w:hAnsi="Times New Roman" w:cs="Times New Roman"/>
          <w:sz w:val="24"/>
          <w:szCs w:val="24"/>
        </w:rPr>
        <w:t xml:space="preserve"> for randomized controlled trials </w:t>
      </w:r>
    </w:p>
    <w:p w14:paraId="6E686D56" w14:textId="77777777" w:rsidR="006344C6" w:rsidRPr="006344C6" w:rsidRDefault="006344C6" w:rsidP="006344C6">
      <w:pPr>
        <w:numPr>
          <w:ilvl w:val="0"/>
          <w:numId w:val="6"/>
        </w:numPr>
        <w:jc w:val="both"/>
        <w:rPr>
          <w:rFonts w:ascii="Times New Roman" w:hAnsi="Times New Roman" w:cs="Times New Roman"/>
          <w:sz w:val="24"/>
          <w:szCs w:val="24"/>
        </w:rPr>
      </w:pPr>
      <w:r w:rsidRPr="006344C6">
        <w:rPr>
          <w:rFonts w:ascii="Times New Roman" w:hAnsi="Times New Roman" w:cs="Times New Roman"/>
          <w:b/>
          <w:bCs/>
          <w:sz w:val="24"/>
          <w:szCs w:val="24"/>
        </w:rPr>
        <w:t>Newcastle-Ottawa Scale (NOS)</w:t>
      </w:r>
      <w:r w:rsidRPr="006344C6">
        <w:rPr>
          <w:rFonts w:ascii="Times New Roman" w:hAnsi="Times New Roman" w:cs="Times New Roman"/>
          <w:sz w:val="24"/>
          <w:szCs w:val="24"/>
        </w:rPr>
        <w:t xml:space="preserve"> for observational studies </w:t>
      </w:r>
    </w:p>
    <w:p w14:paraId="37376E82"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Each study was assessed for:</w:t>
      </w:r>
    </w:p>
    <w:p w14:paraId="64974B3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Selection bias </w:t>
      </w:r>
    </w:p>
    <w:p w14:paraId="1B2D5C9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Measurement bias </w:t>
      </w:r>
    </w:p>
    <w:p w14:paraId="3645DE01"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Confounding variables </w:t>
      </w:r>
    </w:p>
    <w:p w14:paraId="31629B57" w14:textId="77777777" w:rsidR="006344C6" w:rsidRPr="006344C6" w:rsidRDefault="006344C6" w:rsidP="006344C6">
      <w:pPr>
        <w:numPr>
          <w:ilvl w:val="0"/>
          <w:numId w:val="7"/>
        </w:numPr>
        <w:jc w:val="both"/>
        <w:rPr>
          <w:rFonts w:ascii="Times New Roman" w:hAnsi="Times New Roman" w:cs="Times New Roman"/>
          <w:sz w:val="24"/>
          <w:szCs w:val="24"/>
        </w:rPr>
      </w:pPr>
      <w:r w:rsidRPr="006344C6">
        <w:rPr>
          <w:rFonts w:ascii="Times New Roman" w:hAnsi="Times New Roman" w:cs="Times New Roman"/>
          <w:sz w:val="24"/>
          <w:szCs w:val="24"/>
        </w:rPr>
        <w:t xml:space="preserve">Outcome reporting </w:t>
      </w:r>
    </w:p>
    <w:p w14:paraId="2EEE1D51"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Studies were categorized as low, moderate, or high risk of bias.</w:t>
      </w:r>
    </w:p>
    <w:p w14:paraId="7FE7758D" w14:textId="4A39B1ED" w:rsidR="006344C6" w:rsidRPr="006344C6" w:rsidRDefault="006344C6" w:rsidP="006344C6">
      <w:pPr>
        <w:jc w:val="both"/>
        <w:rPr>
          <w:rFonts w:ascii="Times New Roman" w:hAnsi="Times New Roman" w:cs="Times New Roman"/>
          <w:sz w:val="24"/>
          <w:szCs w:val="24"/>
        </w:rPr>
      </w:pPr>
    </w:p>
    <w:p w14:paraId="6D95AD36" w14:textId="77777777" w:rsidR="006344C6" w:rsidRPr="006344C6" w:rsidRDefault="006344C6" w:rsidP="006344C6">
      <w:pPr>
        <w:jc w:val="both"/>
        <w:rPr>
          <w:rFonts w:ascii="Times New Roman" w:hAnsi="Times New Roman" w:cs="Times New Roman"/>
          <w:b/>
          <w:bCs/>
          <w:sz w:val="24"/>
          <w:szCs w:val="24"/>
        </w:rPr>
      </w:pPr>
      <w:r w:rsidRPr="006344C6">
        <w:rPr>
          <w:rFonts w:ascii="Times New Roman" w:hAnsi="Times New Roman" w:cs="Times New Roman"/>
          <w:b/>
          <w:bCs/>
          <w:sz w:val="24"/>
          <w:szCs w:val="24"/>
        </w:rPr>
        <w:t>2.7 Data Synthesis</w:t>
      </w:r>
    </w:p>
    <w:p w14:paraId="2222EEB9"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A narrative synthesis approach was employed due to heterogeneity in study designs, interventions, and outcome measures. Findings were grouped into the following thematic categories:</w:t>
      </w:r>
    </w:p>
    <w:p w14:paraId="312CFDA8"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Biological Mechanisms</w:t>
      </w:r>
      <w:r w:rsidRPr="006344C6">
        <w:rPr>
          <w:rFonts w:ascii="Times New Roman" w:hAnsi="Times New Roman" w:cs="Times New Roman"/>
          <w:sz w:val="24"/>
          <w:szCs w:val="24"/>
        </w:rPr>
        <w:t xml:space="preserve"> </w:t>
      </w:r>
    </w:p>
    <w:p w14:paraId="260BF6B1"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Neurogenesis </w:t>
      </w:r>
    </w:p>
    <w:p w14:paraId="3403A3EA"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lastRenderedPageBreak/>
        <w:t xml:space="preserve">BDNF regulation </w:t>
      </w:r>
    </w:p>
    <w:p w14:paraId="0AB42A05"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Neuroinflammation </w:t>
      </w:r>
    </w:p>
    <w:p w14:paraId="3CBCA568" w14:textId="77777777" w:rsidR="006344C6" w:rsidRPr="006344C6" w:rsidRDefault="006344C6" w:rsidP="006344C6">
      <w:pPr>
        <w:pStyle w:val="ListParagraph"/>
        <w:numPr>
          <w:ilvl w:val="0"/>
          <w:numId w:val="11"/>
        </w:numPr>
        <w:jc w:val="both"/>
        <w:rPr>
          <w:rFonts w:ascii="Times New Roman" w:hAnsi="Times New Roman" w:cs="Times New Roman"/>
          <w:sz w:val="24"/>
          <w:szCs w:val="24"/>
        </w:rPr>
      </w:pPr>
      <w:r w:rsidRPr="006344C6">
        <w:rPr>
          <w:rFonts w:ascii="Times New Roman" w:hAnsi="Times New Roman" w:cs="Times New Roman"/>
          <w:sz w:val="24"/>
          <w:szCs w:val="24"/>
        </w:rPr>
        <w:t xml:space="preserve">Cerebral blood flow </w:t>
      </w:r>
    </w:p>
    <w:p w14:paraId="2C226B56"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Clinical Evidence</w:t>
      </w:r>
      <w:r w:rsidRPr="006344C6">
        <w:rPr>
          <w:rFonts w:ascii="Times New Roman" w:hAnsi="Times New Roman" w:cs="Times New Roman"/>
          <w:sz w:val="24"/>
          <w:szCs w:val="24"/>
        </w:rPr>
        <w:t xml:space="preserve"> </w:t>
      </w:r>
    </w:p>
    <w:p w14:paraId="3F7C92F1" w14:textId="77777777" w:rsidR="006344C6" w:rsidRPr="006344C6" w:rsidRDefault="006344C6" w:rsidP="006344C6">
      <w:pPr>
        <w:pStyle w:val="ListParagraph"/>
        <w:numPr>
          <w:ilvl w:val="0"/>
          <w:numId w:val="12"/>
        </w:numPr>
        <w:jc w:val="both"/>
        <w:rPr>
          <w:rFonts w:ascii="Times New Roman" w:hAnsi="Times New Roman" w:cs="Times New Roman"/>
          <w:sz w:val="24"/>
          <w:szCs w:val="24"/>
        </w:rPr>
      </w:pPr>
      <w:r w:rsidRPr="006344C6">
        <w:rPr>
          <w:rFonts w:ascii="Times New Roman" w:hAnsi="Times New Roman" w:cs="Times New Roman"/>
          <w:sz w:val="24"/>
          <w:szCs w:val="24"/>
        </w:rPr>
        <w:t xml:space="preserve">Observational studies </w:t>
      </w:r>
    </w:p>
    <w:p w14:paraId="291DF315" w14:textId="77777777" w:rsidR="006344C6" w:rsidRPr="006344C6" w:rsidRDefault="006344C6" w:rsidP="006344C6">
      <w:pPr>
        <w:pStyle w:val="ListParagraph"/>
        <w:numPr>
          <w:ilvl w:val="0"/>
          <w:numId w:val="12"/>
        </w:numPr>
        <w:jc w:val="both"/>
        <w:rPr>
          <w:rFonts w:ascii="Times New Roman" w:hAnsi="Times New Roman" w:cs="Times New Roman"/>
          <w:sz w:val="24"/>
          <w:szCs w:val="24"/>
        </w:rPr>
      </w:pPr>
      <w:r w:rsidRPr="006344C6">
        <w:rPr>
          <w:rFonts w:ascii="Times New Roman" w:hAnsi="Times New Roman" w:cs="Times New Roman"/>
          <w:sz w:val="24"/>
          <w:szCs w:val="24"/>
        </w:rPr>
        <w:t xml:space="preserve">Randomized controlled trials </w:t>
      </w:r>
    </w:p>
    <w:p w14:paraId="7D0323B3" w14:textId="77777777" w:rsidR="006344C6" w:rsidRPr="006344C6" w:rsidRDefault="006344C6" w:rsidP="006344C6">
      <w:pPr>
        <w:numPr>
          <w:ilvl w:val="0"/>
          <w:numId w:val="8"/>
        </w:numPr>
        <w:jc w:val="both"/>
        <w:rPr>
          <w:rFonts w:ascii="Times New Roman" w:hAnsi="Times New Roman" w:cs="Times New Roman"/>
          <w:sz w:val="24"/>
          <w:szCs w:val="24"/>
        </w:rPr>
      </w:pPr>
      <w:r w:rsidRPr="006344C6">
        <w:rPr>
          <w:rFonts w:ascii="Times New Roman" w:hAnsi="Times New Roman" w:cs="Times New Roman"/>
          <w:b/>
          <w:bCs/>
          <w:sz w:val="24"/>
          <w:szCs w:val="24"/>
        </w:rPr>
        <w:t>Exercise Modalities</w:t>
      </w:r>
      <w:r w:rsidRPr="006344C6">
        <w:rPr>
          <w:rFonts w:ascii="Times New Roman" w:hAnsi="Times New Roman" w:cs="Times New Roman"/>
          <w:sz w:val="24"/>
          <w:szCs w:val="24"/>
        </w:rPr>
        <w:t xml:space="preserve"> </w:t>
      </w:r>
    </w:p>
    <w:p w14:paraId="7C7D7745"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Aerobic exercise </w:t>
      </w:r>
    </w:p>
    <w:p w14:paraId="74558BF9"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Resistance training </w:t>
      </w:r>
    </w:p>
    <w:p w14:paraId="10E7BDAE"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Mind-body interventions </w:t>
      </w:r>
    </w:p>
    <w:p w14:paraId="2564772E" w14:textId="77777777" w:rsidR="006344C6" w:rsidRPr="006344C6" w:rsidRDefault="006344C6" w:rsidP="006344C6">
      <w:pPr>
        <w:pStyle w:val="ListParagraph"/>
        <w:numPr>
          <w:ilvl w:val="0"/>
          <w:numId w:val="13"/>
        </w:numPr>
        <w:jc w:val="both"/>
        <w:rPr>
          <w:rFonts w:ascii="Times New Roman" w:hAnsi="Times New Roman" w:cs="Times New Roman"/>
          <w:sz w:val="24"/>
          <w:szCs w:val="24"/>
        </w:rPr>
      </w:pPr>
      <w:r w:rsidRPr="006344C6">
        <w:rPr>
          <w:rFonts w:ascii="Times New Roman" w:hAnsi="Times New Roman" w:cs="Times New Roman"/>
          <w:sz w:val="24"/>
          <w:szCs w:val="24"/>
        </w:rPr>
        <w:t xml:space="preserve">Combined exercise approaches </w:t>
      </w:r>
    </w:p>
    <w:p w14:paraId="1A3CF7AE" w14:textId="77777777" w:rsidR="006344C6" w:rsidRPr="006344C6" w:rsidRDefault="006344C6" w:rsidP="006344C6">
      <w:pPr>
        <w:jc w:val="both"/>
        <w:rPr>
          <w:rFonts w:ascii="Times New Roman" w:hAnsi="Times New Roman" w:cs="Times New Roman"/>
          <w:sz w:val="24"/>
          <w:szCs w:val="24"/>
        </w:rPr>
      </w:pPr>
      <w:r w:rsidRPr="006344C6">
        <w:rPr>
          <w:rFonts w:ascii="Times New Roman" w:hAnsi="Times New Roman" w:cs="Times New Roman"/>
          <w:sz w:val="24"/>
          <w:szCs w:val="24"/>
        </w:rPr>
        <w:t>Where applicable, trends across studies were identified and compared.</w:t>
      </w:r>
    </w:p>
    <w:p w14:paraId="7487A042" w14:textId="1299F9BB" w:rsidR="00BA34D4" w:rsidRDefault="0072242A" w:rsidP="006344C6">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80E4351" wp14:editId="2B7F295F">
            <wp:extent cx="5731510" cy="5314950"/>
            <wp:effectExtent l="0" t="0" r="2540" b="0"/>
            <wp:docPr id="643981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981311" name="Picture 643981311"/>
                    <pic:cNvPicPr/>
                  </pic:nvPicPr>
                  <pic:blipFill>
                    <a:blip r:embed="rId7">
                      <a:extLst>
                        <a:ext uri="{28A0092B-C50C-407E-A947-70E740481C1C}">
                          <a14:useLocalDpi xmlns:a14="http://schemas.microsoft.com/office/drawing/2010/main" val="0"/>
                        </a:ext>
                      </a:extLst>
                    </a:blip>
                    <a:stretch>
                      <a:fillRect/>
                    </a:stretch>
                  </pic:blipFill>
                  <pic:spPr>
                    <a:xfrm>
                      <a:off x="0" y="0"/>
                      <a:ext cx="5731510" cy="5314950"/>
                    </a:xfrm>
                    <a:prstGeom prst="rect">
                      <a:avLst/>
                    </a:prstGeom>
                  </pic:spPr>
                </pic:pic>
              </a:graphicData>
            </a:graphic>
          </wp:inline>
        </w:drawing>
      </w:r>
    </w:p>
    <w:p w14:paraId="17154B99" w14:textId="1EB1869D" w:rsidR="0072242A" w:rsidRDefault="0072242A" w:rsidP="006344C6">
      <w:pPr>
        <w:jc w:val="both"/>
        <w:rPr>
          <w:rFonts w:ascii="Times New Roman" w:hAnsi="Times New Roman" w:cs="Times New Roman"/>
          <w:sz w:val="24"/>
          <w:szCs w:val="24"/>
        </w:rPr>
      </w:pPr>
      <w:r w:rsidRPr="0072242A">
        <w:rPr>
          <w:rFonts w:ascii="Times New Roman" w:hAnsi="Times New Roman" w:cs="Times New Roman"/>
          <w:sz w:val="24"/>
          <w:szCs w:val="24"/>
        </w:rPr>
        <w:lastRenderedPageBreak/>
        <w:t>Figure 1. PRISMA flow diagram illustrating the study selection process. A total of 175 records were identified through database searching, with 30 studies included in the final qualitative synthesis.</w:t>
      </w:r>
    </w:p>
    <w:p w14:paraId="669619F8" w14:textId="77777777" w:rsidR="00F9357B" w:rsidRDefault="00F9357B" w:rsidP="006344C6">
      <w:pPr>
        <w:jc w:val="both"/>
        <w:rPr>
          <w:rFonts w:ascii="Times New Roman" w:hAnsi="Times New Roman" w:cs="Times New Roman"/>
          <w:sz w:val="24"/>
          <w:szCs w:val="24"/>
        </w:rPr>
      </w:pPr>
    </w:p>
    <w:p w14:paraId="1DA73A54"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 Results</w:t>
      </w:r>
    </w:p>
    <w:p w14:paraId="3375705F"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3.1 Study Selection</w:t>
      </w:r>
    </w:p>
    <w:p w14:paraId="3B64CDC5"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total of 175 records were identified through database searching. After removal of duplicates and initial screening, 150 records were subjected to title and abstract review. Of these, 98 studies were excluded due to irrelevance to the research topic.</w:t>
      </w:r>
    </w:p>
    <w:p w14:paraId="2536CF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total of 52 full-text articles were assessed for eligibility, out of which 22 studies were excluded for reasons including lack of relevant cognitive outcomes, non-peer-reviewed status, or insufficient data.</w:t>
      </w:r>
    </w:p>
    <w:p w14:paraId="42C5AEB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Finally, 30 studies were included in the qualitative synthesis. The study selection process is illustrated in Figure 1 (PRISMA flow diagram).</w:t>
      </w:r>
    </w:p>
    <w:p w14:paraId="34CC6F6F" w14:textId="547DD889" w:rsidR="00F9357B" w:rsidRPr="00F9357B" w:rsidRDefault="00F9357B" w:rsidP="00F9357B">
      <w:pPr>
        <w:jc w:val="both"/>
        <w:rPr>
          <w:rFonts w:ascii="Times New Roman" w:hAnsi="Times New Roman" w:cs="Times New Roman"/>
          <w:sz w:val="24"/>
          <w:szCs w:val="24"/>
        </w:rPr>
      </w:pPr>
    </w:p>
    <w:p w14:paraId="21DBBDB5"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3.2 Study Characteristics</w:t>
      </w:r>
    </w:p>
    <w:p w14:paraId="06098E1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included studies comprised a mixture of:</w:t>
      </w:r>
    </w:p>
    <w:p w14:paraId="379BD654"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Randomized controlled trials (RCTs) </w:t>
      </w:r>
    </w:p>
    <w:p w14:paraId="707A182C"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Prospective cohort studies </w:t>
      </w:r>
    </w:p>
    <w:p w14:paraId="16FE5104"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Observational studies </w:t>
      </w:r>
    </w:p>
    <w:p w14:paraId="3576B1D6" w14:textId="77777777" w:rsidR="00F9357B" w:rsidRPr="00F9357B" w:rsidRDefault="00F9357B" w:rsidP="00F9357B">
      <w:pPr>
        <w:numPr>
          <w:ilvl w:val="0"/>
          <w:numId w:val="14"/>
        </w:numPr>
        <w:jc w:val="both"/>
        <w:rPr>
          <w:rFonts w:ascii="Times New Roman" w:hAnsi="Times New Roman" w:cs="Times New Roman"/>
          <w:sz w:val="24"/>
          <w:szCs w:val="24"/>
        </w:rPr>
      </w:pPr>
      <w:r w:rsidRPr="00F9357B">
        <w:rPr>
          <w:rFonts w:ascii="Times New Roman" w:hAnsi="Times New Roman" w:cs="Times New Roman"/>
          <w:sz w:val="24"/>
          <w:szCs w:val="24"/>
        </w:rPr>
        <w:t xml:space="preserve">Systematic reviews </w:t>
      </w:r>
    </w:p>
    <w:p w14:paraId="25913F1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Most studies focused on older adults aged ≥50 years, with varying baseline cognitive status ranging from normal cognition to mild cognitive impairment (MCI).</w:t>
      </w:r>
    </w:p>
    <w:p w14:paraId="502E928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duration of interventions ranged from 6 months to several years, and the types of physical activity investigated included:</w:t>
      </w:r>
    </w:p>
    <w:p w14:paraId="25B8F75A"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Aerobic exercise (walking, running, cycling) </w:t>
      </w:r>
    </w:p>
    <w:p w14:paraId="43F60027"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Resistance training </w:t>
      </w:r>
    </w:p>
    <w:p w14:paraId="4F70A472"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Mind-body exercises (yoga, Tai Chi) </w:t>
      </w:r>
    </w:p>
    <w:p w14:paraId="2F617FCF" w14:textId="77777777" w:rsidR="00F9357B" w:rsidRPr="00F9357B" w:rsidRDefault="00F9357B" w:rsidP="00F9357B">
      <w:pPr>
        <w:numPr>
          <w:ilvl w:val="0"/>
          <w:numId w:val="15"/>
        </w:numPr>
        <w:jc w:val="both"/>
        <w:rPr>
          <w:rFonts w:ascii="Times New Roman" w:hAnsi="Times New Roman" w:cs="Times New Roman"/>
          <w:sz w:val="24"/>
          <w:szCs w:val="24"/>
        </w:rPr>
      </w:pPr>
      <w:r w:rsidRPr="00F9357B">
        <w:rPr>
          <w:rFonts w:ascii="Times New Roman" w:hAnsi="Times New Roman" w:cs="Times New Roman"/>
          <w:sz w:val="24"/>
          <w:szCs w:val="24"/>
        </w:rPr>
        <w:t xml:space="preserve">Combined exercise programs </w:t>
      </w:r>
    </w:p>
    <w:p w14:paraId="4A70EC3C" w14:textId="6EED564D" w:rsidR="00F9357B" w:rsidRDefault="00F9357B" w:rsidP="00F9357B">
      <w:pPr>
        <w:jc w:val="both"/>
        <w:rPr>
          <w:rFonts w:ascii="Times New Roman" w:hAnsi="Times New Roman" w:cs="Times New Roman"/>
          <w:sz w:val="24"/>
          <w:szCs w:val="24"/>
        </w:rPr>
      </w:pPr>
    </w:p>
    <w:p w14:paraId="6D382BFE" w14:textId="77777777" w:rsidR="0023641D" w:rsidRDefault="0023641D" w:rsidP="00F9357B">
      <w:pPr>
        <w:jc w:val="both"/>
        <w:rPr>
          <w:rFonts w:ascii="Times New Roman" w:hAnsi="Times New Roman" w:cs="Times New Roman"/>
          <w:sz w:val="24"/>
          <w:szCs w:val="24"/>
        </w:rPr>
      </w:pPr>
    </w:p>
    <w:p w14:paraId="5F4C2869" w14:textId="77777777" w:rsidR="0023641D" w:rsidRDefault="0023641D" w:rsidP="00F9357B">
      <w:pPr>
        <w:jc w:val="both"/>
        <w:rPr>
          <w:rFonts w:ascii="Times New Roman" w:hAnsi="Times New Roman" w:cs="Times New Roman"/>
          <w:sz w:val="24"/>
          <w:szCs w:val="24"/>
        </w:rPr>
      </w:pPr>
    </w:p>
    <w:p w14:paraId="18C3AA2D" w14:textId="77777777" w:rsidR="0023641D" w:rsidRDefault="0023641D" w:rsidP="00F9357B">
      <w:pPr>
        <w:jc w:val="both"/>
        <w:rPr>
          <w:rFonts w:ascii="Times New Roman" w:hAnsi="Times New Roman" w:cs="Times New Roman"/>
          <w:sz w:val="24"/>
          <w:szCs w:val="24"/>
        </w:rPr>
      </w:pPr>
    </w:p>
    <w:p w14:paraId="121640F4" w14:textId="77777777" w:rsidR="0023641D" w:rsidRPr="00F9357B" w:rsidRDefault="0023641D" w:rsidP="00F9357B">
      <w:pPr>
        <w:jc w:val="both"/>
        <w:rPr>
          <w:rFonts w:ascii="Times New Roman" w:hAnsi="Times New Roman" w:cs="Times New Roman"/>
          <w:sz w:val="24"/>
          <w:szCs w:val="24"/>
        </w:rPr>
      </w:pPr>
    </w:p>
    <w:p w14:paraId="692390F0" w14:textId="77777777" w:rsid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lastRenderedPageBreak/>
        <w:t>3.3 Summary of Included Studies</w:t>
      </w:r>
    </w:p>
    <w:p w14:paraId="410473CD" w14:textId="15823247" w:rsidR="00ED38AA" w:rsidRPr="00F9357B" w:rsidRDefault="00ED38AA" w:rsidP="00F9357B">
      <w:pPr>
        <w:jc w:val="both"/>
        <w:rPr>
          <w:rFonts w:ascii="Times New Roman" w:hAnsi="Times New Roman" w:cs="Times New Roman"/>
          <w:sz w:val="24"/>
          <w:szCs w:val="24"/>
        </w:rPr>
      </w:pPr>
      <w:r w:rsidRPr="0023641D">
        <w:rPr>
          <w:rFonts w:ascii="Times New Roman" w:hAnsi="Times New Roman" w:cs="Times New Roman"/>
          <w:sz w:val="24"/>
          <w:szCs w:val="24"/>
        </w:rPr>
        <w:t>Table 1. Characteristics of Included Studies</w:t>
      </w:r>
    </w:p>
    <w:tbl>
      <w:tblPr>
        <w:tblStyle w:val="TableGrid"/>
        <w:tblW w:w="0" w:type="auto"/>
        <w:tblLook w:val="04A0" w:firstRow="1" w:lastRow="0" w:firstColumn="1" w:lastColumn="0" w:noHBand="0" w:noVBand="1"/>
      </w:tblPr>
      <w:tblGrid>
        <w:gridCol w:w="1376"/>
        <w:gridCol w:w="1037"/>
        <w:gridCol w:w="873"/>
        <w:gridCol w:w="964"/>
        <w:gridCol w:w="1277"/>
        <w:gridCol w:w="1289"/>
        <w:gridCol w:w="1100"/>
        <w:gridCol w:w="1100"/>
      </w:tblGrid>
      <w:tr w:rsidR="0023641D" w:rsidRPr="0023641D" w14:paraId="75901159" w14:textId="77777777" w:rsidTr="0023641D">
        <w:tc>
          <w:tcPr>
            <w:tcW w:w="0" w:type="auto"/>
            <w:hideMark/>
          </w:tcPr>
          <w:p w14:paraId="0340463C"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Study</w:t>
            </w:r>
          </w:p>
        </w:tc>
        <w:tc>
          <w:tcPr>
            <w:tcW w:w="0" w:type="auto"/>
            <w:hideMark/>
          </w:tcPr>
          <w:p w14:paraId="53D32916"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Country</w:t>
            </w:r>
          </w:p>
        </w:tc>
        <w:tc>
          <w:tcPr>
            <w:tcW w:w="0" w:type="auto"/>
            <w:hideMark/>
          </w:tcPr>
          <w:p w14:paraId="66DC2129"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Design</w:t>
            </w:r>
          </w:p>
        </w:tc>
        <w:tc>
          <w:tcPr>
            <w:tcW w:w="0" w:type="auto"/>
            <w:hideMark/>
          </w:tcPr>
          <w:p w14:paraId="25F10F84"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Sample Size</w:t>
            </w:r>
          </w:p>
        </w:tc>
        <w:tc>
          <w:tcPr>
            <w:tcW w:w="0" w:type="auto"/>
            <w:hideMark/>
          </w:tcPr>
          <w:p w14:paraId="2BED0AD4"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Population</w:t>
            </w:r>
          </w:p>
        </w:tc>
        <w:tc>
          <w:tcPr>
            <w:tcW w:w="0" w:type="auto"/>
            <w:hideMark/>
          </w:tcPr>
          <w:p w14:paraId="3FC5329E"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Exercise Type</w:t>
            </w:r>
          </w:p>
        </w:tc>
        <w:tc>
          <w:tcPr>
            <w:tcW w:w="0" w:type="auto"/>
            <w:hideMark/>
          </w:tcPr>
          <w:p w14:paraId="0B33BBCE"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Duration</w:t>
            </w:r>
          </w:p>
        </w:tc>
        <w:tc>
          <w:tcPr>
            <w:tcW w:w="0" w:type="auto"/>
            <w:hideMark/>
          </w:tcPr>
          <w:p w14:paraId="5AB89099"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Key Outcome</w:t>
            </w:r>
          </w:p>
        </w:tc>
      </w:tr>
      <w:tr w:rsidR="0023641D" w:rsidRPr="0023641D" w14:paraId="22D048B8" w14:textId="77777777" w:rsidTr="0023641D">
        <w:tc>
          <w:tcPr>
            <w:tcW w:w="0" w:type="auto"/>
            <w:hideMark/>
          </w:tcPr>
          <w:p w14:paraId="32F6866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FINGER</w:t>
            </w:r>
          </w:p>
        </w:tc>
        <w:tc>
          <w:tcPr>
            <w:tcW w:w="0" w:type="auto"/>
            <w:hideMark/>
          </w:tcPr>
          <w:p w14:paraId="368E2B9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Finland</w:t>
            </w:r>
          </w:p>
        </w:tc>
        <w:tc>
          <w:tcPr>
            <w:tcW w:w="0" w:type="auto"/>
            <w:hideMark/>
          </w:tcPr>
          <w:p w14:paraId="072B902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RCT</w:t>
            </w:r>
          </w:p>
        </w:tc>
        <w:tc>
          <w:tcPr>
            <w:tcW w:w="0" w:type="auto"/>
            <w:hideMark/>
          </w:tcPr>
          <w:p w14:paraId="2D4626E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~1200</w:t>
            </w:r>
          </w:p>
        </w:tc>
        <w:tc>
          <w:tcPr>
            <w:tcW w:w="0" w:type="auto"/>
            <w:hideMark/>
          </w:tcPr>
          <w:p w14:paraId="774E18C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Older adults</w:t>
            </w:r>
          </w:p>
        </w:tc>
        <w:tc>
          <w:tcPr>
            <w:tcW w:w="0" w:type="auto"/>
            <w:hideMark/>
          </w:tcPr>
          <w:p w14:paraId="0A191CA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Multimodal</w:t>
            </w:r>
          </w:p>
        </w:tc>
        <w:tc>
          <w:tcPr>
            <w:tcW w:w="0" w:type="auto"/>
            <w:hideMark/>
          </w:tcPr>
          <w:p w14:paraId="006CF97B"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 years</w:t>
            </w:r>
          </w:p>
        </w:tc>
        <w:tc>
          <w:tcPr>
            <w:tcW w:w="0" w:type="auto"/>
            <w:hideMark/>
          </w:tcPr>
          <w:p w14:paraId="6FAB89B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cognition</w:t>
            </w:r>
          </w:p>
        </w:tc>
      </w:tr>
      <w:tr w:rsidR="0023641D" w:rsidRPr="0023641D" w14:paraId="7132FC29" w14:textId="77777777" w:rsidTr="0023641D">
        <w:tc>
          <w:tcPr>
            <w:tcW w:w="0" w:type="auto"/>
            <w:hideMark/>
          </w:tcPr>
          <w:p w14:paraId="2B82824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Baker et al. (2010)</w:t>
            </w:r>
          </w:p>
        </w:tc>
        <w:tc>
          <w:tcPr>
            <w:tcW w:w="0" w:type="auto"/>
            <w:hideMark/>
          </w:tcPr>
          <w:p w14:paraId="48CBAF0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4907BC2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RCT</w:t>
            </w:r>
          </w:p>
        </w:tc>
        <w:tc>
          <w:tcPr>
            <w:tcW w:w="0" w:type="auto"/>
            <w:hideMark/>
          </w:tcPr>
          <w:p w14:paraId="48CAC923"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33</w:t>
            </w:r>
          </w:p>
        </w:tc>
        <w:tc>
          <w:tcPr>
            <w:tcW w:w="0" w:type="auto"/>
            <w:hideMark/>
          </w:tcPr>
          <w:p w14:paraId="269325C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MCI patients</w:t>
            </w:r>
          </w:p>
        </w:tc>
        <w:tc>
          <w:tcPr>
            <w:tcW w:w="0" w:type="auto"/>
            <w:hideMark/>
          </w:tcPr>
          <w:p w14:paraId="761DD40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715C175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6 months</w:t>
            </w:r>
          </w:p>
        </w:tc>
        <w:tc>
          <w:tcPr>
            <w:tcW w:w="0" w:type="auto"/>
            <w:hideMark/>
          </w:tcPr>
          <w:p w14:paraId="74F835C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memory</w:t>
            </w:r>
          </w:p>
        </w:tc>
      </w:tr>
      <w:tr w:rsidR="0023641D" w:rsidRPr="0023641D" w14:paraId="0DE02484" w14:textId="77777777" w:rsidTr="0023641D">
        <w:tc>
          <w:tcPr>
            <w:tcW w:w="0" w:type="auto"/>
            <w:hideMark/>
          </w:tcPr>
          <w:p w14:paraId="4C00A303"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WHIMS</w:t>
            </w:r>
          </w:p>
        </w:tc>
        <w:tc>
          <w:tcPr>
            <w:tcW w:w="0" w:type="auto"/>
            <w:hideMark/>
          </w:tcPr>
          <w:p w14:paraId="4F7A762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28132AE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0262BCD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~6000</w:t>
            </w:r>
          </w:p>
        </w:tc>
        <w:tc>
          <w:tcPr>
            <w:tcW w:w="0" w:type="auto"/>
            <w:hideMark/>
          </w:tcPr>
          <w:p w14:paraId="20F419F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Women ≥65</w:t>
            </w:r>
          </w:p>
        </w:tc>
        <w:tc>
          <w:tcPr>
            <w:tcW w:w="0" w:type="auto"/>
            <w:hideMark/>
          </w:tcPr>
          <w:p w14:paraId="4F93FA1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7AEEE08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3929A65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r w:rsidR="0023641D" w:rsidRPr="0023641D" w14:paraId="7132FFB9" w14:textId="77777777" w:rsidTr="0023641D">
        <w:tc>
          <w:tcPr>
            <w:tcW w:w="0" w:type="auto"/>
            <w:hideMark/>
          </w:tcPr>
          <w:p w14:paraId="6AE5908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Framingham Study</w:t>
            </w:r>
          </w:p>
        </w:tc>
        <w:tc>
          <w:tcPr>
            <w:tcW w:w="0" w:type="auto"/>
            <w:hideMark/>
          </w:tcPr>
          <w:p w14:paraId="03E75EB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5E2894A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55DC8BA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~3000</w:t>
            </w:r>
          </w:p>
        </w:tc>
        <w:tc>
          <w:tcPr>
            <w:tcW w:w="0" w:type="auto"/>
            <w:hideMark/>
          </w:tcPr>
          <w:p w14:paraId="08E6B1E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General population</w:t>
            </w:r>
          </w:p>
        </w:tc>
        <w:tc>
          <w:tcPr>
            <w:tcW w:w="0" w:type="auto"/>
            <w:hideMark/>
          </w:tcPr>
          <w:p w14:paraId="1544C1A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Aerobic</w:t>
            </w:r>
          </w:p>
        </w:tc>
        <w:tc>
          <w:tcPr>
            <w:tcW w:w="0" w:type="auto"/>
            <w:hideMark/>
          </w:tcPr>
          <w:p w14:paraId="09C583A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7959482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Lower dementia risk</w:t>
            </w:r>
          </w:p>
        </w:tc>
      </w:tr>
      <w:tr w:rsidR="0023641D" w:rsidRPr="0023641D" w14:paraId="5794920E" w14:textId="77777777" w:rsidTr="0023641D">
        <w:tc>
          <w:tcPr>
            <w:tcW w:w="0" w:type="auto"/>
            <w:hideMark/>
          </w:tcPr>
          <w:p w14:paraId="4C89558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Swedish Twin Study</w:t>
            </w:r>
          </w:p>
        </w:tc>
        <w:tc>
          <w:tcPr>
            <w:tcW w:w="0" w:type="auto"/>
            <w:hideMark/>
          </w:tcPr>
          <w:p w14:paraId="4BA285C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Sweden</w:t>
            </w:r>
          </w:p>
        </w:tc>
        <w:tc>
          <w:tcPr>
            <w:tcW w:w="0" w:type="auto"/>
            <w:hideMark/>
          </w:tcPr>
          <w:p w14:paraId="34F3723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7A72A8E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~15,000</w:t>
            </w:r>
          </w:p>
        </w:tc>
        <w:tc>
          <w:tcPr>
            <w:tcW w:w="0" w:type="auto"/>
            <w:hideMark/>
          </w:tcPr>
          <w:p w14:paraId="1BC5E9AE"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Twins</w:t>
            </w:r>
          </w:p>
        </w:tc>
        <w:tc>
          <w:tcPr>
            <w:tcW w:w="0" w:type="auto"/>
            <w:hideMark/>
          </w:tcPr>
          <w:p w14:paraId="12A26A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Mixed</w:t>
            </w:r>
          </w:p>
        </w:tc>
        <w:tc>
          <w:tcPr>
            <w:tcW w:w="0" w:type="auto"/>
            <w:hideMark/>
          </w:tcPr>
          <w:p w14:paraId="7BD093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Long-term</w:t>
            </w:r>
          </w:p>
        </w:tc>
        <w:tc>
          <w:tcPr>
            <w:tcW w:w="0" w:type="auto"/>
            <w:hideMark/>
          </w:tcPr>
          <w:p w14:paraId="0BABC44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r w:rsidR="0023641D" w:rsidRPr="0023641D" w14:paraId="22F8582E" w14:textId="77777777" w:rsidTr="0023641D">
        <w:tc>
          <w:tcPr>
            <w:tcW w:w="0" w:type="auto"/>
            <w:hideMark/>
          </w:tcPr>
          <w:p w14:paraId="79B415D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HAAS Study</w:t>
            </w:r>
          </w:p>
        </w:tc>
        <w:tc>
          <w:tcPr>
            <w:tcW w:w="0" w:type="auto"/>
            <w:hideMark/>
          </w:tcPr>
          <w:p w14:paraId="0CB816B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USA</w:t>
            </w:r>
          </w:p>
        </w:tc>
        <w:tc>
          <w:tcPr>
            <w:tcW w:w="0" w:type="auto"/>
            <w:hideMark/>
          </w:tcPr>
          <w:p w14:paraId="0D4BD9A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Cohort</w:t>
            </w:r>
          </w:p>
        </w:tc>
        <w:tc>
          <w:tcPr>
            <w:tcW w:w="0" w:type="auto"/>
            <w:hideMark/>
          </w:tcPr>
          <w:p w14:paraId="31E8879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~2000</w:t>
            </w:r>
          </w:p>
        </w:tc>
        <w:tc>
          <w:tcPr>
            <w:tcW w:w="0" w:type="auto"/>
            <w:hideMark/>
          </w:tcPr>
          <w:p w14:paraId="40A7B6F4"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Older men</w:t>
            </w:r>
          </w:p>
        </w:tc>
        <w:tc>
          <w:tcPr>
            <w:tcW w:w="0" w:type="auto"/>
            <w:hideMark/>
          </w:tcPr>
          <w:p w14:paraId="7D22807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Moderate activity</w:t>
            </w:r>
          </w:p>
        </w:tc>
        <w:tc>
          <w:tcPr>
            <w:tcW w:w="0" w:type="auto"/>
            <w:hideMark/>
          </w:tcPr>
          <w:p w14:paraId="2FA71632"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25 years</w:t>
            </w:r>
          </w:p>
        </w:tc>
        <w:tc>
          <w:tcPr>
            <w:tcW w:w="0" w:type="auto"/>
            <w:hideMark/>
          </w:tcPr>
          <w:p w14:paraId="380B423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Better cognition</w:t>
            </w:r>
          </w:p>
        </w:tc>
      </w:tr>
    </w:tbl>
    <w:p w14:paraId="276466B9" w14:textId="77777777" w:rsidR="00ED38AA" w:rsidRDefault="00ED38AA" w:rsidP="00F9357B">
      <w:pPr>
        <w:jc w:val="both"/>
        <w:rPr>
          <w:rFonts w:ascii="Times New Roman" w:hAnsi="Times New Roman" w:cs="Times New Roman"/>
          <w:sz w:val="24"/>
          <w:szCs w:val="24"/>
        </w:rPr>
      </w:pPr>
    </w:p>
    <w:p w14:paraId="225EE1F6" w14:textId="77777777" w:rsidR="00ED38AA" w:rsidRDefault="00ED38AA" w:rsidP="00F9357B">
      <w:pPr>
        <w:jc w:val="both"/>
        <w:rPr>
          <w:rFonts w:ascii="Times New Roman" w:hAnsi="Times New Roman" w:cs="Times New Roman"/>
          <w:sz w:val="24"/>
          <w:szCs w:val="24"/>
        </w:rPr>
      </w:pPr>
    </w:p>
    <w:p w14:paraId="497E61DF" w14:textId="51C58A7E"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3.4 Effects of Physical Activity on Alzheimer’s Disease Risk</w:t>
      </w:r>
    </w:p>
    <w:p w14:paraId="107D972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Across the included studies, regular physical activity was consistently associated with a reduced risk of Alzheimer’s disease and cognitive decline.</w:t>
      </w:r>
    </w:p>
    <w:p w14:paraId="3D1BB524"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Key findings include:</w:t>
      </w:r>
    </w:p>
    <w:p w14:paraId="6B00EBFC"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A dose-response relationship, where moderate to vigorous physical activity demonstrated stronger protective effects </w:t>
      </w:r>
    </w:p>
    <w:p w14:paraId="1D6A0E72"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Individuals engaging in regular exercise showed lower incidence of dementia compared to sedentary individuals </w:t>
      </w:r>
    </w:p>
    <w:p w14:paraId="08B8F479" w14:textId="77777777" w:rsidR="00F9357B" w:rsidRPr="00F9357B" w:rsidRDefault="00F9357B" w:rsidP="00F9357B">
      <w:pPr>
        <w:numPr>
          <w:ilvl w:val="0"/>
          <w:numId w:val="16"/>
        </w:numPr>
        <w:jc w:val="both"/>
        <w:rPr>
          <w:rFonts w:ascii="Times New Roman" w:hAnsi="Times New Roman" w:cs="Times New Roman"/>
          <w:sz w:val="24"/>
          <w:szCs w:val="24"/>
        </w:rPr>
      </w:pPr>
      <w:r w:rsidRPr="00F9357B">
        <w:rPr>
          <w:rFonts w:ascii="Times New Roman" w:hAnsi="Times New Roman" w:cs="Times New Roman"/>
          <w:sz w:val="24"/>
          <w:szCs w:val="24"/>
        </w:rPr>
        <w:t xml:space="preserve">Exercise interventions improved memory, executive function, and global cognition </w:t>
      </w:r>
    </w:p>
    <w:p w14:paraId="3A877D4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meta-analytic estimate reported in the reviewed literature indicated:</w:t>
      </w:r>
    </w:p>
    <w:p w14:paraId="7ADD0266" w14:textId="77777777" w:rsidR="00F9357B" w:rsidRPr="00F9357B" w:rsidRDefault="00F9357B" w:rsidP="00F9357B">
      <w:pPr>
        <w:numPr>
          <w:ilvl w:val="0"/>
          <w:numId w:val="17"/>
        </w:numPr>
        <w:jc w:val="both"/>
        <w:rPr>
          <w:rFonts w:ascii="Times New Roman" w:hAnsi="Times New Roman" w:cs="Times New Roman"/>
          <w:sz w:val="24"/>
          <w:szCs w:val="24"/>
        </w:rPr>
      </w:pPr>
      <w:r w:rsidRPr="00F9357B">
        <w:rPr>
          <w:rFonts w:ascii="Times New Roman" w:hAnsi="Times New Roman" w:cs="Times New Roman"/>
          <w:sz w:val="24"/>
          <w:szCs w:val="24"/>
        </w:rPr>
        <w:t xml:space="preserve">~28% reduction in overall dementia risk </w:t>
      </w:r>
    </w:p>
    <w:p w14:paraId="0BB1F074" w14:textId="77777777" w:rsidR="00F9357B" w:rsidRPr="00F9357B" w:rsidRDefault="00F9357B" w:rsidP="00F9357B">
      <w:pPr>
        <w:numPr>
          <w:ilvl w:val="0"/>
          <w:numId w:val="17"/>
        </w:numPr>
        <w:jc w:val="both"/>
        <w:rPr>
          <w:rFonts w:ascii="Times New Roman" w:hAnsi="Times New Roman" w:cs="Times New Roman"/>
          <w:sz w:val="24"/>
          <w:szCs w:val="24"/>
        </w:rPr>
      </w:pPr>
      <w:r w:rsidRPr="00F9357B">
        <w:rPr>
          <w:rFonts w:ascii="Times New Roman" w:hAnsi="Times New Roman" w:cs="Times New Roman"/>
          <w:sz w:val="24"/>
          <w:szCs w:val="24"/>
        </w:rPr>
        <w:t xml:space="preserve">~45% reduction in Alzheimer’s disease risk </w:t>
      </w:r>
    </w:p>
    <w:p w14:paraId="44624D1C" w14:textId="1EEAF255" w:rsidR="00F9357B" w:rsidRPr="00F9357B" w:rsidRDefault="00F9357B" w:rsidP="00F9357B">
      <w:pPr>
        <w:jc w:val="both"/>
        <w:rPr>
          <w:rFonts w:ascii="Times New Roman" w:hAnsi="Times New Roman" w:cs="Times New Roman"/>
          <w:sz w:val="24"/>
          <w:szCs w:val="24"/>
        </w:rPr>
      </w:pPr>
    </w:p>
    <w:p w14:paraId="2E90326E" w14:textId="77777777" w:rsidR="00ED38AA" w:rsidRDefault="00ED38AA" w:rsidP="00F9357B">
      <w:pPr>
        <w:jc w:val="both"/>
        <w:rPr>
          <w:rFonts w:ascii="Times New Roman" w:hAnsi="Times New Roman" w:cs="Times New Roman"/>
          <w:b/>
          <w:bCs/>
          <w:sz w:val="24"/>
          <w:szCs w:val="24"/>
        </w:rPr>
      </w:pPr>
    </w:p>
    <w:p w14:paraId="0A350324" w14:textId="17979DDF"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3.5 Biological Mechanisms Identified</w:t>
      </w:r>
    </w:p>
    <w:p w14:paraId="2EC638FF"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included studies highlighted several key biological mechanisms through which physical activity exerts neuroprotective effects:</w:t>
      </w:r>
    </w:p>
    <w:p w14:paraId="05855BF7"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1. Neurogenesis and Synaptic Plasticity</w:t>
      </w:r>
    </w:p>
    <w:p w14:paraId="6825D796"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hippocampal volume </w:t>
      </w:r>
    </w:p>
    <w:p w14:paraId="0ECC92ED"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formation of new neurons </w:t>
      </w:r>
    </w:p>
    <w:p w14:paraId="592D441F" w14:textId="77777777" w:rsidR="00F9357B" w:rsidRPr="00F9357B" w:rsidRDefault="00F9357B" w:rsidP="00F9357B">
      <w:pPr>
        <w:numPr>
          <w:ilvl w:val="0"/>
          <w:numId w:val="18"/>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synaptic connectivity </w:t>
      </w:r>
    </w:p>
    <w:p w14:paraId="389B31AE"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2. Brain-Derived Neurotrophic Factor (BDNF)</w:t>
      </w:r>
    </w:p>
    <w:p w14:paraId="34CDA093" w14:textId="77777777" w:rsidR="00F9357B" w:rsidRPr="00F9357B" w:rsidRDefault="00F9357B" w:rsidP="00F9357B">
      <w:pPr>
        <w:numPr>
          <w:ilvl w:val="0"/>
          <w:numId w:val="19"/>
        </w:numPr>
        <w:jc w:val="both"/>
        <w:rPr>
          <w:rFonts w:ascii="Times New Roman" w:hAnsi="Times New Roman" w:cs="Times New Roman"/>
          <w:sz w:val="24"/>
          <w:szCs w:val="24"/>
        </w:rPr>
      </w:pPr>
      <w:r w:rsidRPr="00F9357B">
        <w:rPr>
          <w:rFonts w:ascii="Times New Roman" w:hAnsi="Times New Roman" w:cs="Times New Roman"/>
          <w:sz w:val="24"/>
          <w:szCs w:val="24"/>
        </w:rPr>
        <w:t xml:space="preserve">Elevated BDNF levels </w:t>
      </w:r>
    </w:p>
    <w:p w14:paraId="4F96025D" w14:textId="77777777" w:rsidR="00F9357B" w:rsidRPr="00F9357B" w:rsidRDefault="00F9357B" w:rsidP="00F9357B">
      <w:pPr>
        <w:numPr>
          <w:ilvl w:val="0"/>
          <w:numId w:val="19"/>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neuronal survival and growth </w:t>
      </w:r>
    </w:p>
    <w:p w14:paraId="48E5974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 Improved Cerebral Blood Flow</w:t>
      </w:r>
    </w:p>
    <w:p w14:paraId="2AE880EA" w14:textId="77777777" w:rsidR="00F9357B" w:rsidRPr="00F9357B" w:rsidRDefault="00F9357B" w:rsidP="00F9357B">
      <w:pPr>
        <w:numPr>
          <w:ilvl w:val="0"/>
          <w:numId w:val="20"/>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oxygen and nutrient delivery to brain tissue </w:t>
      </w:r>
    </w:p>
    <w:p w14:paraId="34A664DB" w14:textId="77777777" w:rsidR="00F9357B" w:rsidRPr="00F9357B" w:rsidRDefault="00F9357B" w:rsidP="00F9357B">
      <w:pPr>
        <w:numPr>
          <w:ilvl w:val="0"/>
          <w:numId w:val="20"/>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vascular risk factors </w:t>
      </w:r>
    </w:p>
    <w:p w14:paraId="6E77E2D9"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 Reduction in Neuroinflammation and Oxidative Stress</w:t>
      </w:r>
    </w:p>
    <w:p w14:paraId="08468F01" w14:textId="77777777" w:rsidR="00F9357B" w:rsidRPr="00F9357B" w:rsidRDefault="00F9357B" w:rsidP="00F9357B">
      <w:pPr>
        <w:numPr>
          <w:ilvl w:val="0"/>
          <w:numId w:val="21"/>
        </w:numPr>
        <w:jc w:val="both"/>
        <w:rPr>
          <w:rFonts w:ascii="Times New Roman" w:hAnsi="Times New Roman" w:cs="Times New Roman"/>
          <w:sz w:val="24"/>
          <w:szCs w:val="24"/>
        </w:rPr>
      </w:pPr>
      <w:r w:rsidRPr="00F9357B">
        <w:rPr>
          <w:rFonts w:ascii="Times New Roman" w:hAnsi="Times New Roman" w:cs="Times New Roman"/>
          <w:sz w:val="24"/>
          <w:szCs w:val="24"/>
        </w:rPr>
        <w:t xml:space="preserve">Decreased pro-inflammatory cytokines </w:t>
      </w:r>
    </w:p>
    <w:p w14:paraId="15E8C9B2" w14:textId="77777777" w:rsidR="00F9357B" w:rsidRPr="00F9357B" w:rsidRDefault="00F9357B" w:rsidP="00F9357B">
      <w:pPr>
        <w:numPr>
          <w:ilvl w:val="0"/>
          <w:numId w:val="21"/>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antioxidant enzyme activity </w:t>
      </w:r>
    </w:p>
    <w:p w14:paraId="1E8E6B36"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5. Improved Metabolic Function</w:t>
      </w:r>
    </w:p>
    <w:p w14:paraId="58B3BD46" w14:textId="77777777" w:rsidR="00F9357B" w:rsidRPr="00F9357B" w:rsidRDefault="00F9357B" w:rsidP="00F9357B">
      <w:pPr>
        <w:numPr>
          <w:ilvl w:val="0"/>
          <w:numId w:val="22"/>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insulin sensitivity </w:t>
      </w:r>
    </w:p>
    <w:p w14:paraId="02710B4A" w14:textId="77777777" w:rsidR="00F9357B" w:rsidRDefault="00F9357B" w:rsidP="00F9357B">
      <w:pPr>
        <w:numPr>
          <w:ilvl w:val="0"/>
          <w:numId w:val="22"/>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risk of metabolic disorders linked to Alzheimer’s </w:t>
      </w:r>
    </w:p>
    <w:p w14:paraId="1131542D" w14:textId="77777777" w:rsidR="00ED38AA" w:rsidRDefault="00ED38AA" w:rsidP="00ED38AA">
      <w:pPr>
        <w:jc w:val="both"/>
        <w:rPr>
          <w:rFonts w:ascii="Times New Roman" w:hAnsi="Times New Roman" w:cs="Times New Roman"/>
          <w:sz w:val="24"/>
          <w:szCs w:val="24"/>
        </w:rPr>
      </w:pPr>
    </w:p>
    <w:p w14:paraId="6AA1D2BF" w14:textId="6ECBB2CF" w:rsidR="00ED38AA" w:rsidRPr="00F9357B" w:rsidRDefault="00ED38AA" w:rsidP="00ED38AA">
      <w:pPr>
        <w:jc w:val="both"/>
        <w:rPr>
          <w:rFonts w:ascii="Times New Roman" w:hAnsi="Times New Roman" w:cs="Times New Roman"/>
          <w:sz w:val="24"/>
          <w:szCs w:val="24"/>
        </w:rPr>
      </w:pPr>
      <w:r w:rsidRPr="00ED38AA">
        <w:rPr>
          <w:rFonts w:ascii="Times New Roman" w:hAnsi="Times New Roman" w:cs="Times New Roman"/>
          <w:sz w:val="24"/>
          <w:szCs w:val="24"/>
        </w:rPr>
        <w:t>TABLE 2: Biological Mechanisms of Exercise in Alzheimer’s Prevention</w:t>
      </w:r>
    </w:p>
    <w:tbl>
      <w:tblPr>
        <w:tblStyle w:val="TableGrid"/>
        <w:tblW w:w="0" w:type="auto"/>
        <w:tblLook w:val="04A0" w:firstRow="1" w:lastRow="0" w:firstColumn="1" w:lastColumn="0" w:noHBand="0" w:noVBand="1"/>
      </w:tblPr>
      <w:tblGrid>
        <w:gridCol w:w="2213"/>
        <w:gridCol w:w="3626"/>
        <w:gridCol w:w="3177"/>
      </w:tblGrid>
      <w:tr w:rsidR="0023641D" w:rsidRPr="0023641D" w14:paraId="147003FD" w14:textId="77777777" w:rsidTr="0023641D">
        <w:tc>
          <w:tcPr>
            <w:tcW w:w="0" w:type="auto"/>
            <w:hideMark/>
          </w:tcPr>
          <w:p w14:paraId="0CF197C8"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Mechanism</w:t>
            </w:r>
          </w:p>
        </w:tc>
        <w:tc>
          <w:tcPr>
            <w:tcW w:w="0" w:type="auto"/>
            <w:hideMark/>
          </w:tcPr>
          <w:p w14:paraId="2B589D76"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Effect of Physical Activity</w:t>
            </w:r>
          </w:p>
        </w:tc>
        <w:tc>
          <w:tcPr>
            <w:tcW w:w="0" w:type="auto"/>
            <w:hideMark/>
          </w:tcPr>
          <w:p w14:paraId="019D8E7D" w14:textId="77777777" w:rsidR="0023641D" w:rsidRPr="0023641D" w:rsidRDefault="0023641D" w:rsidP="0023641D">
            <w:pPr>
              <w:spacing w:after="160" w:line="259" w:lineRule="auto"/>
              <w:jc w:val="both"/>
              <w:rPr>
                <w:rFonts w:ascii="Times New Roman" w:hAnsi="Times New Roman" w:cs="Times New Roman"/>
                <w:b/>
                <w:bCs/>
                <w:sz w:val="24"/>
                <w:szCs w:val="24"/>
              </w:rPr>
            </w:pPr>
            <w:r w:rsidRPr="0023641D">
              <w:rPr>
                <w:rFonts w:ascii="Times New Roman" w:hAnsi="Times New Roman" w:cs="Times New Roman"/>
                <w:b/>
                <w:bCs/>
                <w:sz w:val="24"/>
                <w:szCs w:val="24"/>
              </w:rPr>
              <w:t>Outcome in Alzheimer’s Disease</w:t>
            </w:r>
          </w:p>
        </w:tc>
      </w:tr>
      <w:tr w:rsidR="0023641D" w:rsidRPr="0023641D" w14:paraId="074E06DA" w14:textId="77777777" w:rsidTr="0023641D">
        <w:tc>
          <w:tcPr>
            <w:tcW w:w="0" w:type="auto"/>
            <w:hideMark/>
          </w:tcPr>
          <w:p w14:paraId="2855CBB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Neurogenesis</w:t>
            </w:r>
          </w:p>
        </w:tc>
        <w:tc>
          <w:tcPr>
            <w:tcW w:w="0" w:type="auto"/>
            <w:hideMark/>
          </w:tcPr>
          <w:p w14:paraId="7E740EE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hippocampal neuron formation</w:t>
            </w:r>
          </w:p>
        </w:tc>
        <w:tc>
          <w:tcPr>
            <w:tcW w:w="0" w:type="auto"/>
            <w:hideMark/>
          </w:tcPr>
          <w:p w14:paraId="456D25C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memory</w:t>
            </w:r>
          </w:p>
        </w:tc>
      </w:tr>
      <w:tr w:rsidR="0023641D" w:rsidRPr="0023641D" w14:paraId="286F3D02" w14:textId="77777777" w:rsidTr="0023641D">
        <w:tc>
          <w:tcPr>
            <w:tcW w:w="0" w:type="auto"/>
            <w:hideMark/>
          </w:tcPr>
          <w:p w14:paraId="57699357"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BDNF</w:t>
            </w:r>
          </w:p>
        </w:tc>
        <w:tc>
          <w:tcPr>
            <w:tcW w:w="0" w:type="auto"/>
            <w:hideMark/>
          </w:tcPr>
          <w:p w14:paraId="084648A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Enhanced neuronal survival and plasticity</w:t>
            </w:r>
          </w:p>
        </w:tc>
        <w:tc>
          <w:tcPr>
            <w:tcW w:w="0" w:type="auto"/>
            <w:hideMark/>
          </w:tcPr>
          <w:p w14:paraId="0B5DCC31"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Cognitive resilience</w:t>
            </w:r>
          </w:p>
        </w:tc>
      </w:tr>
      <w:tr w:rsidR="0023641D" w:rsidRPr="0023641D" w14:paraId="1274E9AD" w14:textId="77777777" w:rsidTr="0023641D">
        <w:tc>
          <w:tcPr>
            <w:tcW w:w="0" w:type="auto"/>
            <w:hideMark/>
          </w:tcPr>
          <w:p w14:paraId="4E843AF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Cerebral Blood Flow</w:t>
            </w:r>
          </w:p>
        </w:tc>
        <w:tc>
          <w:tcPr>
            <w:tcW w:w="0" w:type="auto"/>
            <w:hideMark/>
          </w:tcPr>
          <w:p w14:paraId="41D6C2E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oxygen and nutrient delivery</w:t>
            </w:r>
          </w:p>
        </w:tc>
        <w:tc>
          <w:tcPr>
            <w:tcW w:w="0" w:type="auto"/>
            <w:hideMark/>
          </w:tcPr>
          <w:p w14:paraId="670052C9"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neurodegeneration</w:t>
            </w:r>
          </w:p>
        </w:tc>
      </w:tr>
      <w:tr w:rsidR="0023641D" w:rsidRPr="0023641D" w14:paraId="7F01B172" w14:textId="77777777" w:rsidTr="0023641D">
        <w:tc>
          <w:tcPr>
            <w:tcW w:w="0" w:type="auto"/>
            <w:hideMark/>
          </w:tcPr>
          <w:p w14:paraId="2A35409B"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Neuroinflammation</w:t>
            </w:r>
          </w:p>
        </w:tc>
        <w:tc>
          <w:tcPr>
            <w:tcW w:w="0" w:type="auto"/>
            <w:hideMark/>
          </w:tcPr>
          <w:p w14:paraId="57FC3AF8"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cytokines (TNF-α, IL-6)</w:t>
            </w:r>
          </w:p>
        </w:tc>
        <w:tc>
          <w:tcPr>
            <w:tcW w:w="0" w:type="auto"/>
            <w:hideMark/>
          </w:tcPr>
          <w:p w14:paraId="026F32EF"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Slower disease progression</w:t>
            </w:r>
          </w:p>
        </w:tc>
      </w:tr>
      <w:tr w:rsidR="0023641D" w:rsidRPr="0023641D" w14:paraId="69123254" w14:textId="77777777" w:rsidTr="0023641D">
        <w:tc>
          <w:tcPr>
            <w:tcW w:w="0" w:type="auto"/>
            <w:hideMark/>
          </w:tcPr>
          <w:p w14:paraId="7F014C36"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lastRenderedPageBreak/>
              <w:t>Oxidative Stress</w:t>
            </w:r>
          </w:p>
        </w:tc>
        <w:tc>
          <w:tcPr>
            <w:tcW w:w="0" w:type="auto"/>
            <w:hideMark/>
          </w:tcPr>
          <w:p w14:paraId="6FD5B6D0"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Increased antioxidant enzymes</w:t>
            </w:r>
          </w:p>
        </w:tc>
        <w:tc>
          <w:tcPr>
            <w:tcW w:w="0" w:type="auto"/>
            <w:hideMark/>
          </w:tcPr>
          <w:p w14:paraId="74D34BDC"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Neuronal protection</w:t>
            </w:r>
          </w:p>
        </w:tc>
      </w:tr>
      <w:tr w:rsidR="0023641D" w:rsidRPr="0023641D" w14:paraId="0B7D683B" w14:textId="77777777" w:rsidTr="0023641D">
        <w:tc>
          <w:tcPr>
            <w:tcW w:w="0" w:type="auto"/>
            <w:hideMark/>
          </w:tcPr>
          <w:p w14:paraId="7A21A0A5"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Metabolic Function</w:t>
            </w:r>
          </w:p>
        </w:tc>
        <w:tc>
          <w:tcPr>
            <w:tcW w:w="0" w:type="auto"/>
            <w:hideMark/>
          </w:tcPr>
          <w:p w14:paraId="771CDBDD"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Improved insulin sensitivity</w:t>
            </w:r>
          </w:p>
        </w:tc>
        <w:tc>
          <w:tcPr>
            <w:tcW w:w="0" w:type="auto"/>
            <w:hideMark/>
          </w:tcPr>
          <w:p w14:paraId="292BAC4A" w14:textId="77777777" w:rsidR="0023641D" w:rsidRPr="0023641D" w:rsidRDefault="0023641D" w:rsidP="0023641D">
            <w:pPr>
              <w:spacing w:after="160" w:line="259" w:lineRule="auto"/>
              <w:jc w:val="both"/>
              <w:rPr>
                <w:rFonts w:ascii="Times New Roman" w:hAnsi="Times New Roman" w:cs="Times New Roman"/>
                <w:sz w:val="24"/>
                <w:szCs w:val="24"/>
              </w:rPr>
            </w:pPr>
            <w:r w:rsidRPr="0023641D">
              <w:rPr>
                <w:rFonts w:ascii="Times New Roman" w:hAnsi="Times New Roman" w:cs="Times New Roman"/>
                <w:sz w:val="24"/>
                <w:szCs w:val="24"/>
              </w:rPr>
              <w:t>Reduced AD risk</w:t>
            </w:r>
          </w:p>
        </w:tc>
      </w:tr>
    </w:tbl>
    <w:p w14:paraId="2680872B" w14:textId="77777777" w:rsidR="00ED38AA" w:rsidRDefault="00ED38AA" w:rsidP="00F9357B">
      <w:pPr>
        <w:jc w:val="both"/>
        <w:rPr>
          <w:rFonts w:ascii="Times New Roman" w:hAnsi="Times New Roman" w:cs="Times New Roman"/>
          <w:sz w:val="24"/>
          <w:szCs w:val="24"/>
        </w:rPr>
      </w:pPr>
    </w:p>
    <w:p w14:paraId="204BD56E" w14:textId="77777777" w:rsidR="00ED38AA" w:rsidRPr="00F9357B" w:rsidRDefault="00ED38AA" w:rsidP="00F9357B">
      <w:pPr>
        <w:jc w:val="both"/>
        <w:rPr>
          <w:rFonts w:ascii="Times New Roman" w:hAnsi="Times New Roman" w:cs="Times New Roman"/>
          <w:sz w:val="24"/>
          <w:szCs w:val="24"/>
        </w:rPr>
      </w:pPr>
    </w:p>
    <w:p w14:paraId="0CAA81FC"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3.6 Effects of Exercise Modalities</w:t>
      </w:r>
    </w:p>
    <w:p w14:paraId="044949C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Aerobic Exercise</w:t>
      </w:r>
    </w:p>
    <w:p w14:paraId="0A9F6D9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Aerobic exercise was the most frequently studied modality and showed:</w:t>
      </w:r>
    </w:p>
    <w:p w14:paraId="213B4891"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Strong improvements in cardiovascular and cognitive health </w:t>
      </w:r>
    </w:p>
    <w:p w14:paraId="7A5BA3EF"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Increased hippocampal volume </w:t>
      </w:r>
    </w:p>
    <w:p w14:paraId="28AD100C" w14:textId="77777777" w:rsidR="00F9357B" w:rsidRPr="00F9357B" w:rsidRDefault="00F9357B" w:rsidP="00F9357B">
      <w:pPr>
        <w:numPr>
          <w:ilvl w:val="0"/>
          <w:numId w:val="23"/>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Alzheimer’s risk </w:t>
      </w:r>
    </w:p>
    <w:p w14:paraId="124D588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Resistance Training</w:t>
      </w:r>
    </w:p>
    <w:p w14:paraId="3C4A076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Resistance training demonstrated:</w:t>
      </w:r>
    </w:p>
    <w:p w14:paraId="7F0B3536" w14:textId="77777777" w:rsidR="00F9357B" w:rsidRPr="00F9357B" w:rsidRDefault="00F9357B" w:rsidP="00F9357B">
      <w:pPr>
        <w:numPr>
          <w:ilvl w:val="0"/>
          <w:numId w:val="24"/>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Improvements in muscle strength and metabolic regulation </w:t>
      </w:r>
    </w:p>
    <w:p w14:paraId="6C05524C" w14:textId="77777777" w:rsidR="00F9357B" w:rsidRPr="00F9357B" w:rsidRDefault="00F9357B" w:rsidP="00F9357B">
      <w:pPr>
        <w:numPr>
          <w:ilvl w:val="0"/>
          <w:numId w:val="24"/>
        </w:numPr>
        <w:jc w:val="both"/>
        <w:rPr>
          <w:rFonts w:ascii="Times New Roman" w:hAnsi="Times New Roman" w:cs="Times New Roman"/>
          <w:sz w:val="24"/>
          <w:szCs w:val="24"/>
        </w:rPr>
      </w:pPr>
      <w:r w:rsidRPr="00F9357B">
        <w:rPr>
          <w:rFonts w:ascii="Times New Roman" w:hAnsi="Times New Roman" w:cs="Times New Roman"/>
          <w:sz w:val="24"/>
          <w:szCs w:val="24"/>
        </w:rPr>
        <w:t xml:space="preserve">Positive effects on cognitive performance </w:t>
      </w:r>
    </w:p>
    <w:p w14:paraId="23332D3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Mind-Body Exercises</w:t>
      </w:r>
    </w:p>
    <w:p w14:paraId="7D5A5757"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Activities such as yoga and Tai Chi were associated with:</w:t>
      </w:r>
    </w:p>
    <w:p w14:paraId="0DD5A5EF"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balance and mental focus </w:t>
      </w:r>
    </w:p>
    <w:p w14:paraId="584B8914"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stress and anxiety </w:t>
      </w:r>
    </w:p>
    <w:p w14:paraId="64D6BA80" w14:textId="77777777" w:rsidR="00F9357B" w:rsidRPr="00F9357B" w:rsidRDefault="00F9357B" w:rsidP="00F9357B">
      <w:pPr>
        <w:numPr>
          <w:ilvl w:val="0"/>
          <w:numId w:val="25"/>
        </w:numPr>
        <w:jc w:val="both"/>
        <w:rPr>
          <w:rFonts w:ascii="Times New Roman" w:hAnsi="Times New Roman" w:cs="Times New Roman"/>
          <w:sz w:val="24"/>
          <w:szCs w:val="24"/>
        </w:rPr>
      </w:pPr>
      <w:r w:rsidRPr="00F9357B">
        <w:rPr>
          <w:rFonts w:ascii="Times New Roman" w:hAnsi="Times New Roman" w:cs="Times New Roman"/>
          <w:sz w:val="24"/>
          <w:szCs w:val="24"/>
        </w:rPr>
        <w:t xml:space="preserve">Enhanced cognitive resilience </w:t>
      </w:r>
    </w:p>
    <w:p w14:paraId="1CBDB27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Combined Exercise Programs</w:t>
      </w:r>
    </w:p>
    <w:p w14:paraId="347463A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Studies consistently showed that:</w:t>
      </w:r>
    </w:p>
    <w:p w14:paraId="701F26F9" w14:textId="77777777" w:rsidR="00F9357B" w:rsidRDefault="00F9357B" w:rsidP="00F9357B">
      <w:pPr>
        <w:numPr>
          <w:ilvl w:val="0"/>
          <w:numId w:val="26"/>
        </w:numPr>
        <w:jc w:val="both"/>
        <w:rPr>
          <w:rFonts w:ascii="Times New Roman" w:hAnsi="Times New Roman" w:cs="Times New Roman"/>
          <w:sz w:val="24"/>
          <w:szCs w:val="24"/>
        </w:rPr>
      </w:pPr>
      <w:r w:rsidRPr="00F9357B">
        <w:rPr>
          <w:rFonts w:ascii="Times New Roman" w:hAnsi="Times New Roman" w:cs="Times New Roman"/>
          <w:sz w:val="24"/>
          <w:szCs w:val="24"/>
        </w:rPr>
        <w:t xml:space="preserve">Combined aerobic + resistance training produced the greatest cognitive benefits </w:t>
      </w:r>
    </w:p>
    <w:p w14:paraId="43EF1822" w14:textId="77777777" w:rsidR="00ED38AA" w:rsidRDefault="00ED38AA" w:rsidP="00ED38AA">
      <w:pPr>
        <w:jc w:val="both"/>
        <w:rPr>
          <w:rFonts w:ascii="Times New Roman" w:hAnsi="Times New Roman" w:cs="Times New Roman"/>
          <w:sz w:val="24"/>
          <w:szCs w:val="24"/>
        </w:rPr>
      </w:pPr>
    </w:p>
    <w:p w14:paraId="5C05A1D8" w14:textId="77777777" w:rsidR="00ED38AA" w:rsidRPr="00F9357B" w:rsidRDefault="00ED38AA" w:rsidP="00ED38AA">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8"/>
        <w:gridCol w:w="2099"/>
        <w:gridCol w:w="3176"/>
      </w:tblGrid>
      <w:tr w:rsidR="00ED38AA" w:rsidRPr="00ED38AA" w14:paraId="2BC6CECA" w14:textId="77777777" w:rsidTr="00ED38AA">
        <w:tc>
          <w:tcPr>
            <w:tcW w:w="0" w:type="auto"/>
            <w:hideMark/>
          </w:tcPr>
          <w:p w14:paraId="3274473D"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Exercise Type</w:t>
            </w:r>
          </w:p>
        </w:tc>
        <w:tc>
          <w:tcPr>
            <w:tcW w:w="0" w:type="auto"/>
            <w:hideMark/>
          </w:tcPr>
          <w:p w14:paraId="31DDBC0A"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Evidence Strength</w:t>
            </w:r>
          </w:p>
        </w:tc>
        <w:tc>
          <w:tcPr>
            <w:tcW w:w="0" w:type="auto"/>
            <w:hideMark/>
          </w:tcPr>
          <w:p w14:paraId="22838D0C" w14:textId="77777777" w:rsidR="00ED38AA" w:rsidRPr="00ED38AA" w:rsidRDefault="00ED38AA" w:rsidP="00ED38AA">
            <w:pPr>
              <w:spacing w:after="160" w:line="259" w:lineRule="auto"/>
              <w:jc w:val="both"/>
              <w:rPr>
                <w:rFonts w:ascii="Times New Roman" w:hAnsi="Times New Roman" w:cs="Times New Roman"/>
                <w:b/>
                <w:bCs/>
                <w:sz w:val="24"/>
                <w:szCs w:val="24"/>
              </w:rPr>
            </w:pPr>
            <w:r w:rsidRPr="00ED38AA">
              <w:rPr>
                <w:rFonts w:ascii="Times New Roman" w:hAnsi="Times New Roman" w:cs="Times New Roman"/>
                <w:b/>
                <w:bCs/>
                <w:sz w:val="24"/>
                <w:szCs w:val="24"/>
              </w:rPr>
              <w:t>Cognitive Benefit</w:t>
            </w:r>
          </w:p>
        </w:tc>
      </w:tr>
      <w:tr w:rsidR="00ED38AA" w:rsidRPr="00ED38AA" w14:paraId="7DC5CE85" w14:textId="77777777" w:rsidTr="00ED38AA">
        <w:tc>
          <w:tcPr>
            <w:tcW w:w="0" w:type="auto"/>
            <w:hideMark/>
          </w:tcPr>
          <w:p w14:paraId="04F7F587"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Aerobic Exercise</w:t>
            </w:r>
          </w:p>
        </w:tc>
        <w:tc>
          <w:tcPr>
            <w:tcW w:w="0" w:type="auto"/>
            <w:hideMark/>
          </w:tcPr>
          <w:p w14:paraId="3792DCDD"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Strong</w:t>
            </w:r>
          </w:p>
        </w:tc>
        <w:tc>
          <w:tcPr>
            <w:tcW w:w="0" w:type="auto"/>
            <w:hideMark/>
          </w:tcPr>
          <w:p w14:paraId="182FD331"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Memory, executive function</w:t>
            </w:r>
          </w:p>
        </w:tc>
      </w:tr>
      <w:tr w:rsidR="00ED38AA" w:rsidRPr="00ED38AA" w14:paraId="1EF8FFAB" w14:textId="77777777" w:rsidTr="00ED38AA">
        <w:tc>
          <w:tcPr>
            <w:tcW w:w="0" w:type="auto"/>
            <w:hideMark/>
          </w:tcPr>
          <w:p w14:paraId="2890CEB6"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Resistance Training</w:t>
            </w:r>
          </w:p>
        </w:tc>
        <w:tc>
          <w:tcPr>
            <w:tcW w:w="0" w:type="auto"/>
            <w:hideMark/>
          </w:tcPr>
          <w:p w14:paraId="5656E279"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Moderate</w:t>
            </w:r>
          </w:p>
        </w:tc>
        <w:tc>
          <w:tcPr>
            <w:tcW w:w="0" w:type="auto"/>
            <w:hideMark/>
          </w:tcPr>
          <w:p w14:paraId="5E3B2B4D"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Metabolic + cognitive support</w:t>
            </w:r>
          </w:p>
        </w:tc>
      </w:tr>
      <w:tr w:rsidR="00ED38AA" w:rsidRPr="00ED38AA" w14:paraId="455DF503" w14:textId="77777777" w:rsidTr="00ED38AA">
        <w:tc>
          <w:tcPr>
            <w:tcW w:w="0" w:type="auto"/>
            <w:hideMark/>
          </w:tcPr>
          <w:p w14:paraId="5174FCAA"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Mind-Body (Yoga, Tai Chi)</w:t>
            </w:r>
          </w:p>
        </w:tc>
        <w:tc>
          <w:tcPr>
            <w:tcW w:w="0" w:type="auto"/>
            <w:hideMark/>
          </w:tcPr>
          <w:p w14:paraId="100DF2C8"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Moderate</w:t>
            </w:r>
          </w:p>
        </w:tc>
        <w:tc>
          <w:tcPr>
            <w:tcW w:w="0" w:type="auto"/>
            <w:hideMark/>
          </w:tcPr>
          <w:p w14:paraId="0227A127"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Attention, mood, balance</w:t>
            </w:r>
          </w:p>
        </w:tc>
      </w:tr>
      <w:tr w:rsidR="00ED38AA" w:rsidRPr="00ED38AA" w14:paraId="6C885229" w14:textId="77777777" w:rsidTr="00ED38AA">
        <w:tc>
          <w:tcPr>
            <w:tcW w:w="0" w:type="auto"/>
            <w:hideMark/>
          </w:tcPr>
          <w:p w14:paraId="408D5580"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Multimodal (Combined)</w:t>
            </w:r>
          </w:p>
        </w:tc>
        <w:tc>
          <w:tcPr>
            <w:tcW w:w="0" w:type="auto"/>
            <w:hideMark/>
          </w:tcPr>
          <w:p w14:paraId="0915DF14"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Strongest</w:t>
            </w:r>
          </w:p>
        </w:tc>
        <w:tc>
          <w:tcPr>
            <w:tcW w:w="0" w:type="auto"/>
            <w:hideMark/>
          </w:tcPr>
          <w:p w14:paraId="271BB1FF" w14:textId="77777777" w:rsidR="00ED38AA" w:rsidRPr="00ED38AA" w:rsidRDefault="00ED38AA" w:rsidP="00ED38AA">
            <w:pPr>
              <w:spacing w:after="160" w:line="259" w:lineRule="auto"/>
              <w:jc w:val="both"/>
              <w:rPr>
                <w:rFonts w:ascii="Times New Roman" w:hAnsi="Times New Roman" w:cs="Times New Roman"/>
                <w:sz w:val="24"/>
                <w:szCs w:val="24"/>
              </w:rPr>
            </w:pPr>
            <w:r w:rsidRPr="00ED38AA">
              <w:rPr>
                <w:rFonts w:ascii="Times New Roman" w:hAnsi="Times New Roman" w:cs="Times New Roman"/>
                <w:sz w:val="24"/>
                <w:szCs w:val="24"/>
              </w:rPr>
              <w:t>Global cognition improvement</w:t>
            </w:r>
          </w:p>
        </w:tc>
      </w:tr>
    </w:tbl>
    <w:p w14:paraId="76271896" w14:textId="363834D1" w:rsidR="00F9357B" w:rsidRPr="00F9357B" w:rsidRDefault="00ED38AA" w:rsidP="00F9357B">
      <w:pPr>
        <w:jc w:val="both"/>
        <w:rPr>
          <w:rFonts w:ascii="Times New Roman" w:hAnsi="Times New Roman" w:cs="Times New Roman"/>
          <w:sz w:val="24"/>
          <w:szCs w:val="24"/>
        </w:rPr>
      </w:pPr>
      <w:r w:rsidRPr="00ED38AA">
        <w:rPr>
          <w:rFonts w:ascii="Times New Roman" w:hAnsi="Times New Roman" w:cs="Times New Roman"/>
          <w:sz w:val="24"/>
          <w:szCs w:val="24"/>
        </w:rPr>
        <w:t>Table 3. Comparison of Exercise Modalities and Their Cognitive Benefits in Alzheimer’s Disease</w:t>
      </w:r>
    </w:p>
    <w:p w14:paraId="54E735B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lastRenderedPageBreak/>
        <w:t>3.7 Summary of Findings</w:t>
      </w:r>
    </w:p>
    <w:p w14:paraId="4503A33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Overall, the evidence strongly supports the role of physical activity as a protective factor against Alzheimer’s disease.</w:t>
      </w:r>
    </w:p>
    <w:p w14:paraId="379A302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Regular exercise was associated with:</w:t>
      </w:r>
    </w:p>
    <w:p w14:paraId="31353B14"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Reduced disease risk </w:t>
      </w:r>
    </w:p>
    <w:p w14:paraId="622846FB"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Slower cognitive decline </w:t>
      </w:r>
    </w:p>
    <w:p w14:paraId="3E37E76C" w14:textId="77777777" w:rsidR="00F9357B" w:rsidRPr="00F9357B" w:rsidRDefault="00F9357B" w:rsidP="00F9357B">
      <w:pPr>
        <w:numPr>
          <w:ilvl w:val="0"/>
          <w:numId w:val="27"/>
        </w:numPr>
        <w:jc w:val="both"/>
        <w:rPr>
          <w:rFonts w:ascii="Times New Roman" w:hAnsi="Times New Roman" w:cs="Times New Roman"/>
          <w:sz w:val="24"/>
          <w:szCs w:val="24"/>
        </w:rPr>
      </w:pPr>
      <w:r w:rsidRPr="00F9357B">
        <w:rPr>
          <w:rFonts w:ascii="Times New Roman" w:hAnsi="Times New Roman" w:cs="Times New Roman"/>
          <w:sz w:val="24"/>
          <w:szCs w:val="24"/>
        </w:rPr>
        <w:t xml:space="preserve">Improved brain structure and function </w:t>
      </w:r>
    </w:p>
    <w:p w14:paraId="01B5E4B8" w14:textId="77777777" w:rsid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suggest that multimodal exercise interventions may provide the most effective strategy for Alzheimer’s disease prevention.</w:t>
      </w:r>
    </w:p>
    <w:p w14:paraId="54668B05" w14:textId="77777777" w:rsidR="00F9357B" w:rsidRDefault="00F9357B" w:rsidP="00F9357B">
      <w:pPr>
        <w:jc w:val="both"/>
        <w:rPr>
          <w:rFonts w:ascii="Times New Roman" w:hAnsi="Times New Roman" w:cs="Times New Roman"/>
          <w:sz w:val="24"/>
          <w:szCs w:val="24"/>
        </w:rPr>
      </w:pPr>
    </w:p>
    <w:p w14:paraId="752B4BE1"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 Discussion</w:t>
      </w:r>
    </w:p>
    <w:p w14:paraId="190AF99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This systematic review examined the role of physical activity in Alzheimer’s disease (AD) prevention, with emphasis on both biological mechanisms and clinical evidence. Overall, the findings support the view that regular physical activity is associated with better cognitive outcomes, reduced risk of cognitive decline, and possibly delayed progression from mild cognitive impairment to dementia. Across observational studies, randomized trials, and meta-analyses, exercise emerged as a promising non-pharmacological strategy for supporting brain health in aging populations (Livingston et al., 2020; Chen et al., 2020; Lopez-Ortiz et al., 2021).</w:t>
      </w:r>
    </w:p>
    <w:p w14:paraId="5514E8D8"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One of the most consistent findings across the literature is that physically active individuals tend to show better cognitive trajectories than sedentary individuals. Several cohort and population-based studies suggest that higher physical activity levels are associated with slower decline in memory and executive function, improved resilience to neuropathology, and lower likelihood of conversion from mild cognitive impairment to dementia (</w:t>
      </w:r>
      <w:proofErr w:type="spellStart"/>
      <w:r w:rsidRPr="00F9357B">
        <w:rPr>
          <w:rFonts w:ascii="Times New Roman" w:hAnsi="Times New Roman" w:cs="Times New Roman"/>
          <w:sz w:val="24"/>
          <w:szCs w:val="24"/>
        </w:rPr>
        <w:t>Casaletto</w:t>
      </w:r>
      <w:proofErr w:type="spellEnd"/>
      <w:r w:rsidRPr="00F9357B">
        <w:rPr>
          <w:rFonts w:ascii="Times New Roman" w:hAnsi="Times New Roman" w:cs="Times New Roman"/>
          <w:sz w:val="24"/>
          <w:szCs w:val="24"/>
        </w:rPr>
        <w:t xml:space="preserve"> et al., 2020; Kim et al., 2020; Desai et al., 2022). These findings are important because they reinforce the idea that lifestyle factors can influence the clinical expression of neurodegenerative disease, even when pathological changes may already be underway. In this sense, physical activity may not only reduce disease risk, but may also enhance cognitive reserve and brain maintenance, thereby delaying symptom onset (Song et al., 2022; Stern et al., 2020; Stern et al., 2023).</w:t>
      </w:r>
    </w:p>
    <w:p w14:paraId="1E359703"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The biological plausibility of this association is also strong. A major mechanism through which physical activity may protect against AD is the promotion of neuroplasticity. Exercise has been shown to stimulate brain-derived neurotrophic factor (BDNF), which supports neuronal survival, synaptic plasticity, and learning-related adaptations in the hippocampus and other brain regions relevant to cognition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xml:space="preserve">, 2002; Ding et al., 2006; Ribeiro et al., 2021). This is particularly relevant in AD, where hippocampal atrophy and synaptic loss are central pathological features. Evidence from neuroimaging-based reviews further suggests that exercise may preserve or improve brain structure and function in older adults, especially in regions vulnerable to age-related decline (Chen et al., 2020; </w:t>
      </w:r>
      <w:proofErr w:type="spellStart"/>
      <w:r w:rsidRPr="00F9357B">
        <w:rPr>
          <w:rFonts w:ascii="Times New Roman" w:hAnsi="Times New Roman" w:cs="Times New Roman"/>
          <w:sz w:val="24"/>
          <w:szCs w:val="24"/>
        </w:rPr>
        <w:t>Domingos</w:t>
      </w:r>
      <w:proofErr w:type="spellEnd"/>
      <w:r w:rsidRPr="00F9357B">
        <w:rPr>
          <w:rFonts w:ascii="Times New Roman" w:hAnsi="Times New Roman" w:cs="Times New Roman"/>
          <w:sz w:val="24"/>
          <w:szCs w:val="24"/>
        </w:rPr>
        <w:t xml:space="preserve"> et al., 2021).</w:t>
      </w:r>
    </w:p>
    <w:p w14:paraId="08EF213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Another important pathway is the influence of exercise on vascular and metabolic health. Impaired cerebral perfusion, insulin resistance, and cardiometabolic dysfunction are increasingly recognized as contributors to AD pathogenesis (Livingston et al., 2020; Craft et </w:t>
      </w:r>
      <w:r w:rsidRPr="00F9357B">
        <w:rPr>
          <w:rFonts w:ascii="Times New Roman" w:hAnsi="Times New Roman" w:cs="Times New Roman"/>
          <w:sz w:val="24"/>
          <w:szCs w:val="24"/>
        </w:rPr>
        <w:lastRenderedPageBreak/>
        <w:t xml:space="preserve">al., 2012; </w:t>
      </w:r>
      <w:proofErr w:type="spellStart"/>
      <w:r w:rsidRPr="00F9357B">
        <w:rPr>
          <w:rFonts w:ascii="Times New Roman" w:hAnsi="Times New Roman" w:cs="Times New Roman"/>
          <w:sz w:val="24"/>
          <w:szCs w:val="24"/>
        </w:rPr>
        <w:t>Heni</w:t>
      </w:r>
      <w:proofErr w:type="spellEnd"/>
      <w:r w:rsidRPr="00F9357B">
        <w:rPr>
          <w:rFonts w:ascii="Times New Roman" w:hAnsi="Times New Roman" w:cs="Times New Roman"/>
          <w:sz w:val="24"/>
          <w:szCs w:val="24"/>
        </w:rPr>
        <w:t xml:space="preserve"> et al., 2015). Physical activity improves glucose regulation, enhances insulin sensitivity, and supports cardiovascular function, all of which may reduce downstream neurodegenerative risk. Because Alzheimer’s disease is now widely understood as a multifactorial disorder rather than a purely amyloid-driven condition, this broader systemic effect of exercise is especially important. The protective value of physical activity may therefore lie not only in direct neural stimulation but also in reducing vascular and metabolic insults that worsen cognitive vulnerability.</w:t>
      </w:r>
    </w:p>
    <w:p w14:paraId="58D8F2C5" w14:textId="312FB556"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anti-inflammatory and antioxidant effects of exercise also provide a meaningful explanatory framework. Chronic neuroinflammation and oxidative stress are central features of AD pathophysiology and contribute to amyloid deposition, tau-related damage, and neuronal dysfunction (Guo et al., 2020; Gomez-Cabrera et al., 2008). Exercise may counter these processes by enhancing endogenous antioxidant defenses and reducing inflammatory burden, thereby creating a more favorable internal environment for neuronal survival and function. This mechanism is supported by broader evidence showing that regular physical activity benefits multiple systems involved in healthy ag</w:t>
      </w:r>
      <w:r w:rsidR="00CE415D">
        <w:rPr>
          <w:rFonts w:ascii="Times New Roman" w:hAnsi="Times New Roman" w:cs="Times New Roman"/>
          <w:sz w:val="24"/>
          <w:szCs w:val="24"/>
        </w:rPr>
        <w:t>e</w:t>
      </w:r>
      <w:r w:rsidRPr="00F9357B">
        <w:rPr>
          <w:rFonts w:ascii="Times New Roman" w:hAnsi="Times New Roman" w:cs="Times New Roman"/>
          <w:sz w:val="24"/>
          <w:szCs w:val="24"/>
        </w:rPr>
        <w:t>ing and resilience.</w:t>
      </w:r>
    </w:p>
    <w:p w14:paraId="15E66296"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With regard to exercise modalities, the evidence suggests that aerobic exercise has been the most extensively studied and the most consistently linked to cognitive benefit. Controlled trials and meta-analyses indicate that aerobic training can improve cognitive function, especially in older adults with mild cognitive impairment (Baker et al., 2010; Morris et al., 2017; Liu et al., 2022). However, the literature also suggests that other forms of exercise should not be overlooked. Resistance training may improve metabolic health, functional independence, and possibly cognitive performance, while rhythmic, multicomponent, and dual-task interventions may be particularly useful for older adults with mild impairment because they combine motor, attentional, and executive demands (Lopez-Ortiz et al., 2021; Rivas-Campo et al., 2022; Vega-Ávila et al., 2022; </w:t>
      </w:r>
      <w:proofErr w:type="spellStart"/>
      <w:r w:rsidRPr="00F9357B">
        <w:rPr>
          <w:rFonts w:ascii="Times New Roman" w:hAnsi="Times New Roman" w:cs="Times New Roman"/>
          <w:sz w:val="24"/>
          <w:szCs w:val="24"/>
        </w:rPr>
        <w:t>Párraga-Montilla</w:t>
      </w:r>
      <w:proofErr w:type="spellEnd"/>
      <w:r w:rsidRPr="00F9357B">
        <w:rPr>
          <w:rFonts w:ascii="Times New Roman" w:hAnsi="Times New Roman" w:cs="Times New Roman"/>
          <w:sz w:val="24"/>
          <w:szCs w:val="24"/>
        </w:rPr>
        <w:t xml:space="preserve"> et al., 2021). Thus, the most effective preventive model may be a multimodal one rather than reliance on a single exercise type.</w:t>
      </w:r>
    </w:p>
    <w:p w14:paraId="4260C10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 notable strength of the current literature is that it increasingly integrates behavioral, imaging, and biomarker data. Recent studies have linked physical activity not only with cognitive outcomes but also with brain age estimation, white matter integrity, circulating biomarkers such as neurofilament light and tau, and structural brain preservation (</w:t>
      </w:r>
      <w:proofErr w:type="spellStart"/>
      <w:r w:rsidRPr="00F9357B">
        <w:rPr>
          <w:rFonts w:ascii="Times New Roman" w:hAnsi="Times New Roman" w:cs="Times New Roman"/>
          <w:sz w:val="24"/>
          <w:szCs w:val="24"/>
        </w:rPr>
        <w:t>Anaturk</w:t>
      </w:r>
      <w:proofErr w:type="spellEnd"/>
      <w:r w:rsidRPr="00F9357B">
        <w:rPr>
          <w:rFonts w:ascii="Times New Roman" w:hAnsi="Times New Roman" w:cs="Times New Roman"/>
          <w:sz w:val="24"/>
          <w:szCs w:val="24"/>
        </w:rPr>
        <w:t xml:space="preserve"> et al., 2021; Desai et al., 2021; Fox et al., 2022; Song et al., 2022). This shift is important because it moves the field beyond simple behavioral observation toward mechanistic understanding. It also strengthens the argument that physical activity may influence AD-related processes before overt dementia becomes clinically apparent.</w:t>
      </w:r>
    </w:p>
    <w:p w14:paraId="14D8F2C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Despite these encouraging findings, several limitations in the evidence base must be acknowledged. First, there is considerable heterogeneity in study design, exercise prescription, duration, participant characteristics, and cognitive outcome measures. This makes direct comparison difficult and limits the precision with which firm exercise recommendations can be made. Second, many observational studies depend on self-reported physical activity, which is vulnerable to recall bias and misclassification. Although objective measurement methods such as accelerometry are increasingly used, they are still not universal (Fox et al., 2022; Memel et al., 2021). Third, causality remains challenging to establish. While associations are strong, some of the observed relationships may reflect reverse causation, where individuals with early but undetected cognitive decline become less active over time. This is a common </w:t>
      </w:r>
      <w:r w:rsidRPr="00F9357B">
        <w:rPr>
          <w:rFonts w:ascii="Times New Roman" w:hAnsi="Times New Roman" w:cs="Times New Roman"/>
          <w:sz w:val="24"/>
          <w:szCs w:val="24"/>
        </w:rPr>
        <w:lastRenderedPageBreak/>
        <w:t>challenge in physical activity epidemiology and highlights the continued need for carefully designed longitudinal and interventional studies (Lynch et al., 2020).</w:t>
      </w:r>
    </w:p>
    <w:p w14:paraId="61E72EC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Another limitation is that not all studies distinguish clearly between prevention of AD pathology and improvement in general cognitive health. While exercise appears broadly beneficial for cognition, the specific extent to which it prevents Alzheimer’s disease itself, as opposed to supporting cognitive reserve in the face of mixed pathology, remains an important area for clarification. Future studies should therefore integrate clinical diagnosis with validated biomarkers of amyloid, tau, and neurodegeneration to better define the stage and nature of disease being targeted (</w:t>
      </w:r>
      <w:proofErr w:type="spellStart"/>
      <w:r w:rsidRPr="00F9357B">
        <w:rPr>
          <w:rFonts w:ascii="Times New Roman" w:hAnsi="Times New Roman" w:cs="Times New Roman"/>
          <w:sz w:val="24"/>
          <w:szCs w:val="24"/>
        </w:rPr>
        <w:t>Teunissen</w:t>
      </w:r>
      <w:proofErr w:type="spellEnd"/>
      <w:r w:rsidRPr="00F9357B">
        <w:rPr>
          <w:rFonts w:ascii="Times New Roman" w:hAnsi="Times New Roman" w:cs="Times New Roman"/>
          <w:sz w:val="24"/>
          <w:szCs w:val="24"/>
        </w:rPr>
        <w:t xml:space="preserve"> et al., 2022; </w:t>
      </w:r>
      <w:proofErr w:type="spellStart"/>
      <w:r w:rsidRPr="00F9357B">
        <w:rPr>
          <w:rFonts w:ascii="Times New Roman" w:hAnsi="Times New Roman" w:cs="Times New Roman"/>
          <w:sz w:val="24"/>
          <w:szCs w:val="24"/>
        </w:rPr>
        <w:t>Janelidze</w:t>
      </w:r>
      <w:proofErr w:type="spellEnd"/>
      <w:r w:rsidRPr="00F9357B">
        <w:rPr>
          <w:rFonts w:ascii="Times New Roman" w:hAnsi="Times New Roman" w:cs="Times New Roman"/>
          <w:sz w:val="24"/>
          <w:szCs w:val="24"/>
        </w:rPr>
        <w:t xml:space="preserve"> et al., 2021).</w:t>
      </w:r>
    </w:p>
    <w:p w14:paraId="7CF9C095" w14:textId="0E4C6A4E"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implications of these findings are nonetheless significant. In the absence of a definitive cure for AD, preventive strategies targeting modifiable risk factors remain essential. The Lancet Commission estimates that a substantial proportion of dementia cases may be delayed or prevented through attention to modifiable factors across the lifespan, and physical inactivity is consistently identified among them (Livingston et al., 2020). Against this background, physical activity stands out as a practical, low-cost, and scalable intervention that can be implemented at both individual and public health levels. It also carries benefits beyond cognition, including improved cardiovascular health, mood, mobility, and overall quality of life, which further strengthen its value in ag</w:t>
      </w:r>
      <w:r w:rsidR="00CE415D">
        <w:rPr>
          <w:rFonts w:ascii="Times New Roman" w:hAnsi="Times New Roman" w:cs="Times New Roman"/>
          <w:sz w:val="24"/>
          <w:szCs w:val="24"/>
        </w:rPr>
        <w:t>e</w:t>
      </w:r>
      <w:r w:rsidRPr="00F9357B">
        <w:rPr>
          <w:rFonts w:ascii="Times New Roman" w:hAnsi="Times New Roman" w:cs="Times New Roman"/>
          <w:sz w:val="24"/>
          <w:szCs w:val="24"/>
        </w:rPr>
        <w:t>ing populations.</w:t>
      </w:r>
    </w:p>
    <w:p w14:paraId="145E1ADA"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summary, the current evidence supports physical activity as a meaningful component of Alzheimer’s disease prevention. Its benefits appear to arise through multiple intersecting pathways, including enhanced neuroplasticity, improved vascular and metabolic function, reduced inflammation, and strengthened cognitive reserve. While more high-quality longitudinal and randomized studies are needed to refine the optimal type, dose, and timing of exercise, the literature strongly supports the integration of regular physical activity into strategies aimed at preserving cognitive health and reducing the burden of Alzheimer’s disease.</w:t>
      </w:r>
    </w:p>
    <w:p w14:paraId="223EBFDB" w14:textId="77777777"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4.3 Comparison with Existing Literature</w:t>
      </w:r>
    </w:p>
    <w:p w14:paraId="5C52F1EC"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of this review are consistent with a substantial and growing body of literature emphasizing the importance of lifestyle factors, particularly physical activity, in the prevention and management of Alzheimer’s disease (AD). Large-scale reports, such as the Lancet Commission on Dementia Prevention, Intervention and Care, have identified physical inactivity as one of the key modifiable risk factors contributing to dementia, estimating that a significant proportion of cases could be delayed or prevented through lifestyle modification. The present review reinforces this position by integrating both mechanistic and clinical evidence supporting the neuroprotective role of exercise.</w:t>
      </w:r>
    </w:p>
    <w:p w14:paraId="7517E1DE"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Previous systematic reviews and meta-analyses have consistently demonstrated that physical activity is associated with improved cognitive outcomes and reduced risk of dementia. For example, studies such as those by Lopez-Ortiz et al. (2021) and Liu et al. (2022) reported that exercise interventions, particularly aerobic and multicomponent programs, significantly improve cognitive function in individuals with mild cognitive impairment and Alzheimer’s disease. Similarly, Morris et al. (2017) found that aerobic exercise enhances memory and executive function, supporting the role of structured physical activity as a therapeutic strategy.</w:t>
      </w:r>
    </w:p>
    <w:p w14:paraId="3040FA8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However, while earlier reviews have largely focused on clinical outcomes, the current study extends existing literature by providing a more integrated perspective that combines biological </w:t>
      </w:r>
      <w:r w:rsidRPr="00F9357B">
        <w:rPr>
          <w:rFonts w:ascii="Times New Roman" w:hAnsi="Times New Roman" w:cs="Times New Roman"/>
          <w:sz w:val="24"/>
          <w:szCs w:val="24"/>
        </w:rPr>
        <w:lastRenderedPageBreak/>
        <w:t xml:space="preserve">mechanisms with epidemiological and interventional evidence. This is particularly important because it strengthens causal plausibility. Mechanistic studies demonstrating increased brain-derived neurotrophic factor (BDNF), enhanced neurogenesis, reduced inflammation, and improved cerebral blood flow provide a biological foundation that complements clinical findings (Cotman &amp; </w:t>
      </w:r>
      <w:proofErr w:type="spellStart"/>
      <w:r w:rsidRPr="00F9357B">
        <w:rPr>
          <w:rFonts w:ascii="Times New Roman" w:hAnsi="Times New Roman" w:cs="Times New Roman"/>
          <w:sz w:val="24"/>
          <w:szCs w:val="24"/>
        </w:rPr>
        <w:t>Berchtold</w:t>
      </w:r>
      <w:proofErr w:type="spellEnd"/>
      <w:r w:rsidRPr="00F9357B">
        <w:rPr>
          <w:rFonts w:ascii="Times New Roman" w:hAnsi="Times New Roman" w:cs="Times New Roman"/>
          <w:sz w:val="24"/>
          <w:szCs w:val="24"/>
        </w:rPr>
        <w:t>, 2002; Chen et al., 2020; Guo et al., 2020).</w:t>
      </w:r>
    </w:p>
    <w:p w14:paraId="47D7269E"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addition, this review aligns with emerging research on cognitive reserve and resilience, which suggests that lifestyle factors such as physical activity may mitigate the clinical expression of neuropathology rather than completely preventing its development (Stern et al., 2020; Song et al., 2022). This perspective helps explain why some individuals maintain cognitive function despite the presence of Alzheimer’s-related brain changes.</w:t>
      </w:r>
    </w:p>
    <w:p w14:paraId="23F149A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Despite these consistencies, some discrepancies remain within the literature. Variability in exercise type, intensity, duration, and study populations has led to differences in reported outcomes. Some studies report stronger effects for aerobic exercise, while others highlight the benefits of resistance training or multimodal interventions. Furthermore, differences in measurement methods, particularly reliance on self-reported physical activity in observational studies, may contribute to inconsistencies.</w:t>
      </w:r>
    </w:p>
    <w:p w14:paraId="7AA24AE0"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Overall, this review confirms and extends previous findings by demonstrating that physical activity is not only associated with improved cognitive outcomes but also supported by robust biological mechanisms. By bridging clinical and mechanistic evidence, the present study contributes to a more comprehensive understanding of how exercise may be used as a preventive and supportive strategy in Alzheimer’s disease.</w:t>
      </w:r>
    </w:p>
    <w:p w14:paraId="3F1F65B7" w14:textId="057F587B" w:rsidR="00F9357B" w:rsidRPr="00F9357B" w:rsidRDefault="00F9357B" w:rsidP="00F9357B">
      <w:pPr>
        <w:jc w:val="both"/>
        <w:rPr>
          <w:rFonts w:ascii="Times New Roman" w:hAnsi="Times New Roman" w:cs="Times New Roman"/>
          <w:sz w:val="24"/>
          <w:szCs w:val="24"/>
        </w:rPr>
      </w:pPr>
    </w:p>
    <w:p w14:paraId="328DFE84" w14:textId="1533F65F" w:rsidR="00F9357B" w:rsidRPr="00F9357B" w:rsidRDefault="00F9357B" w:rsidP="00F9357B">
      <w:pPr>
        <w:jc w:val="both"/>
        <w:rPr>
          <w:rFonts w:ascii="Times New Roman" w:hAnsi="Times New Roman" w:cs="Times New Roman"/>
          <w:b/>
          <w:bCs/>
          <w:sz w:val="24"/>
          <w:szCs w:val="24"/>
        </w:rPr>
      </w:pPr>
      <w:r w:rsidRPr="00F9357B">
        <w:rPr>
          <w:rFonts w:ascii="Times New Roman" w:hAnsi="Times New Roman" w:cs="Times New Roman"/>
          <w:b/>
          <w:bCs/>
          <w:sz w:val="24"/>
          <w:szCs w:val="24"/>
        </w:rPr>
        <w:t xml:space="preserve"> 5. Conclusion</w:t>
      </w:r>
    </w:p>
    <w:p w14:paraId="0C69CA0D"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Alzheimer’s disease remains a major global health challenge, with no definitive cure currently available. In this context, preventive strategies targeting modifiable risk factors are of critical importance. This systematic review provides comprehensive evidence that physical activity is a key non-pharmacological intervention capable of reducing the risk of Alzheimer’s disease and supporting cognitive health.</w:t>
      </w:r>
    </w:p>
    <w:p w14:paraId="5178FBC2"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The findings demonstrate that regular physical activity is associated with improved cognitive performance, reduced incidence of dementia, and delayed progression of cognitive decline. These benefits are supported by multiple biological mechanisms, including enhanced neurogenesis, increased BDNF expression, improved cerebral blood flow, reduced neuroinflammation, and better metabolic regulation. Together, these mechanisms highlight the multifaceted role of physical activity in maintaining brain health and mitigating neurodegenerative processes.</w:t>
      </w:r>
    </w:p>
    <w:p w14:paraId="295F33AB"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Importantly, the evidence suggests that no single form of exercise is sufficient in isolation. Instead, a multimodal approach combining aerobic, resistance, and mind-body exercises appears to provide the greatest benefit. This supports current publi</w:t>
      </w:r>
      <w:bookmarkStart w:id="0" w:name="_GoBack"/>
      <w:bookmarkEnd w:id="0"/>
      <w:r w:rsidRPr="00F9357B">
        <w:rPr>
          <w:rFonts w:ascii="Times New Roman" w:hAnsi="Times New Roman" w:cs="Times New Roman"/>
          <w:sz w:val="24"/>
          <w:szCs w:val="24"/>
        </w:rPr>
        <w:t>c health recommendations promoting regular moderate-to-vigorous physical activity as part of a healthy lifestyle.</w:t>
      </w:r>
    </w:p>
    <w:p w14:paraId="444DFA11" w14:textId="77777777" w:rsidR="00F9357B" w:rsidRP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 xml:space="preserve">Despite the strong evidence base, further research is needed to establish optimal exercise prescriptions, clarify causal relationships, and better understand individual variability in response to physical activity. Future studies should focus on long-term randomized controlled </w:t>
      </w:r>
      <w:r w:rsidRPr="00F9357B">
        <w:rPr>
          <w:rFonts w:ascii="Times New Roman" w:hAnsi="Times New Roman" w:cs="Times New Roman"/>
          <w:sz w:val="24"/>
          <w:szCs w:val="24"/>
        </w:rPr>
        <w:lastRenderedPageBreak/>
        <w:t>trials, standardized measurement approaches, and the integration of biomarkers to more precisely define the impact of exercise on Alzheimer’s disease progression.</w:t>
      </w:r>
    </w:p>
    <w:p w14:paraId="7E7F3AEF" w14:textId="76C470E3" w:rsidR="00F9357B" w:rsidRDefault="00F9357B" w:rsidP="00F9357B">
      <w:pPr>
        <w:jc w:val="both"/>
        <w:rPr>
          <w:rFonts w:ascii="Times New Roman" w:hAnsi="Times New Roman" w:cs="Times New Roman"/>
          <w:sz w:val="24"/>
          <w:szCs w:val="24"/>
        </w:rPr>
      </w:pPr>
      <w:r w:rsidRPr="00F9357B">
        <w:rPr>
          <w:rFonts w:ascii="Times New Roman" w:hAnsi="Times New Roman" w:cs="Times New Roman"/>
          <w:sz w:val="24"/>
          <w:szCs w:val="24"/>
        </w:rPr>
        <w:t>In conclusion, physical activity represents a practical, accessible, and cost-effective strategy for reducing the burden of Alzheimer’s disease. Its integration into public health policies and clinical practice has the potential to significantly improve cognitive health outcomes and quality of life in aging populations.</w:t>
      </w:r>
    </w:p>
    <w:p w14:paraId="692B9FC3" w14:textId="499CD9E0" w:rsidR="00AB1E82" w:rsidRDefault="00AB1E82" w:rsidP="00F9357B">
      <w:pPr>
        <w:jc w:val="both"/>
        <w:rPr>
          <w:rFonts w:ascii="Times New Roman" w:hAnsi="Times New Roman" w:cs="Times New Roman"/>
          <w:sz w:val="24"/>
          <w:szCs w:val="24"/>
        </w:rPr>
      </w:pPr>
    </w:p>
    <w:p w14:paraId="29596648" w14:textId="77777777" w:rsidR="00AB1E82" w:rsidRPr="00227FAE" w:rsidRDefault="00AB1E82" w:rsidP="00AB1E82">
      <w:pPr>
        <w:spacing w:after="0" w:line="240" w:lineRule="auto"/>
        <w:rPr>
          <w:rFonts w:ascii="Times New Roman" w:eastAsia="Calibri" w:hAnsi="Times New Roman" w:cs="Times New Roman"/>
          <w:b/>
          <w:highlight w:val="yellow"/>
          <w14:ligatures w14:val="none"/>
        </w:rPr>
      </w:pPr>
      <w:bookmarkStart w:id="1" w:name="_Hlk198031404"/>
      <w:bookmarkStart w:id="2" w:name="_Hlk219125673"/>
      <w:r w:rsidRPr="00227FAE">
        <w:rPr>
          <w:rFonts w:ascii="Times New Roman" w:eastAsia="Calibri" w:hAnsi="Times New Roman" w:cs="Times New Roman"/>
          <w:b/>
          <w:highlight w:val="yellow"/>
          <w14:ligatures w14:val="none"/>
        </w:rPr>
        <w:t>Disclaimer (Artificial intelligence)</w:t>
      </w:r>
    </w:p>
    <w:p w14:paraId="65B5B2E4" w14:textId="77777777" w:rsidR="00AB1E82" w:rsidRPr="00AB1E82" w:rsidRDefault="00AB1E82" w:rsidP="00AB1E82">
      <w:pPr>
        <w:spacing w:after="0" w:line="240" w:lineRule="auto"/>
        <w:rPr>
          <w:rFonts w:ascii="Times New Roman" w:eastAsia="Calibri" w:hAnsi="Times New Roman" w:cs="Times New Roman"/>
          <w:highlight w:val="yellow"/>
          <w14:ligatures w14:val="none"/>
        </w:rPr>
      </w:pPr>
    </w:p>
    <w:p w14:paraId="069CD3C3" w14:textId="77777777" w:rsidR="00AB1E82" w:rsidRPr="00AB1E82" w:rsidRDefault="00AB1E82" w:rsidP="00AB1E82">
      <w:pPr>
        <w:spacing w:after="0" w:line="240" w:lineRule="auto"/>
        <w:rPr>
          <w:rFonts w:ascii="Times New Roman" w:eastAsia="Calibri" w:hAnsi="Times New Roman" w:cs="Times New Roman"/>
          <w:highlight w:val="yellow"/>
          <w14:ligatures w14:val="none"/>
        </w:rPr>
      </w:pPr>
      <w:r w:rsidRPr="00AB1E82">
        <w:rPr>
          <w:rFonts w:ascii="Times New Roman" w:eastAsia="Calibri" w:hAnsi="Times New Roman" w:cs="Times New Roman"/>
          <w:highlight w:val="yellow"/>
          <w14:ligatures w14:val="none"/>
        </w:rPr>
        <w:t>Author(s) hereby declare that NO generative AI technologies such as Large Language Models (</w:t>
      </w:r>
      <w:proofErr w:type="spellStart"/>
      <w:r w:rsidRPr="00AB1E82">
        <w:rPr>
          <w:rFonts w:ascii="Times New Roman" w:eastAsia="Calibri" w:hAnsi="Times New Roman" w:cs="Times New Roman"/>
          <w:highlight w:val="yellow"/>
          <w14:ligatures w14:val="none"/>
        </w:rPr>
        <w:t>ChatGPT</w:t>
      </w:r>
      <w:proofErr w:type="spellEnd"/>
      <w:r w:rsidRPr="00AB1E82">
        <w:rPr>
          <w:rFonts w:ascii="Times New Roman" w:eastAsia="Calibri" w:hAnsi="Times New Roman" w:cs="Times New Roman"/>
          <w:highlight w:val="yellow"/>
          <w14:ligatures w14:val="none"/>
        </w:rPr>
        <w:t xml:space="preserve">, COPILOT, etc.) and text-to-image generators have been used during the writing or editing of this manuscript. </w:t>
      </w:r>
    </w:p>
    <w:bookmarkEnd w:id="1"/>
    <w:p w14:paraId="497487C7" w14:textId="77777777" w:rsidR="00AB1E82" w:rsidRPr="00AB1E82" w:rsidRDefault="00AB1E82" w:rsidP="00AB1E82">
      <w:pPr>
        <w:spacing w:after="200" w:line="276" w:lineRule="auto"/>
        <w:rPr>
          <w:rFonts w:ascii="Calibri" w:eastAsia="Calibri" w:hAnsi="Calibri" w:cs="Times New Roman"/>
          <w:kern w:val="0"/>
          <w:sz w:val="28"/>
          <w14:ligatures w14:val="none"/>
        </w:rPr>
      </w:pPr>
    </w:p>
    <w:bookmarkEnd w:id="2"/>
    <w:p w14:paraId="215F3EA5" w14:textId="77777777" w:rsidR="00AB1E82" w:rsidRPr="00F9357B" w:rsidRDefault="00AB1E82" w:rsidP="00F9357B">
      <w:pPr>
        <w:jc w:val="both"/>
        <w:rPr>
          <w:rFonts w:ascii="Times New Roman" w:hAnsi="Times New Roman" w:cs="Times New Roman"/>
          <w:sz w:val="24"/>
          <w:szCs w:val="24"/>
        </w:rPr>
      </w:pPr>
    </w:p>
    <w:p w14:paraId="062960E7" w14:textId="5366A804" w:rsidR="00F9357B" w:rsidRPr="0023641D" w:rsidRDefault="00F9357B" w:rsidP="0023641D">
      <w:pPr>
        <w:rPr>
          <w:rFonts w:ascii="Times New Roman" w:hAnsi="Times New Roman" w:cs="Times New Roman"/>
          <w:b/>
          <w:bCs/>
          <w:sz w:val="24"/>
          <w:szCs w:val="24"/>
        </w:rPr>
      </w:pPr>
      <w:r w:rsidRPr="0023641D">
        <w:rPr>
          <w:rFonts w:ascii="Times New Roman" w:hAnsi="Times New Roman" w:cs="Times New Roman"/>
          <w:b/>
          <w:bCs/>
          <w:sz w:val="24"/>
          <w:szCs w:val="24"/>
        </w:rPr>
        <w:t>REFERENCES</w:t>
      </w:r>
    </w:p>
    <w:p w14:paraId="7C77447F"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Alkhalifa</w:t>
      </w:r>
      <w:proofErr w:type="spellEnd"/>
      <w:r w:rsidRPr="00F9357B">
        <w:rPr>
          <w:rFonts w:ascii="Times New Roman" w:eastAsia="Times New Roman" w:hAnsi="Times New Roman" w:cs="Times New Roman"/>
          <w:kern w:val="0"/>
          <w:sz w:val="24"/>
          <w:szCs w:val="24"/>
          <w14:ligatures w14:val="none"/>
        </w:rPr>
        <w:t xml:space="preserve"> AE, Al-</w:t>
      </w:r>
      <w:proofErr w:type="spellStart"/>
      <w:r w:rsidRPr="00F9357B">
        <w:rPr>
          <w:rFonts w:ascii="Times New Roman" w:eastAsia="Times New Roman" w:hAnsi="Times New Roman" w:cs="Times New Roman"/>
          <w:kern w:val="0"/>
          <w:sz w:val="24"/>
          <w:szCs w:val="24"/>
          <w14:ligatures w14:val="none"/>
        </w:rPr>
        <w:t>Ghraiybah</w:t>
      </w:r>
      <w:proofErr w:type="spellEnd"/>
      <w:r w:rsidRPr="00F9357B">
        <w:rPr>
          <w:rFonts w:ascii="Times New Roman" w:eastAsia="Times New Roman" w:hAnsi="Times New Roman" w:cs="Times New Roman"/>
          <w:kern w:val="0"/>
          <w:sz w:val="24"/>
          <w:szCs w:val="24"/>
          <w14:ligatures w14:val="none"/>
        </w:rPr>
        <w:t xml:space="preserve"> NF, </w:t>
      </w:r>
      <w:proofErr w:type="spellStart"/>
      <w:r w:rsidRPr="00F9357B">
        <w:rPr>
          <w:rFonts w:ascii="Times New Roman" w:eastAsia="Times New Roman" w:hAnsi="Times New Roman" w:cs="Times New Roman"/>
          <w:kern w:val="0"/>
          <w:sz w:val="24"/>
          <w:szCs w:val="24"/>
          <w14:ligatures w14:val="none"/>
        </w:rPr>
        <w:t>Kaddoumi</w:t>
      </w:r>
      <w:proofErr w:type="spellEnd"/>
      <w:r w:rsidRPr="00F9357B">
        <w:rPr>
          <w:rFonts w:ascii="Times New Roman" w:eastAsia="Times New Roman" w:hAnsi="Times New Roman" w:cs="Times New Roman"/>
          <w:kern w:val="0"/>
          <w:sz w:val="24"/>
          <w:szCs w:val="24"/>
          <w14:ligatures w14:val="none"/>
        </w:rPr>
        <w:t xml:space="preserve"> A. Extra-virgin olive oil in Alzheimer’s disease: a comprehensive review of cellular, animal, and clinical studies. </w:t>
      </w:r>
      <w:r w:rsidRPr="00F9357B">
        <w:rPr>
          <w:rFonts w:ascii="Times New Roman" w:eastAsia="Times New Roman" w:hAnsi="Times New Roman" w:cs="Times New Roman"/>
          <w:i/>
          <w:iCs/>
          <w:kern w:val="0"/>
          <w:sz w:val="24"/>
          <w:szCs w:val="24"/>
          <w14:ligatures w14:val="none"/>
        </w:rPr>
        <w:t>Int J Mol Sci.</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2024;25:1914</w:t>
      </w:r>
      <w:proofErr w:type="gramEnd"/>
      <w:r w:rsidRPr="00F9357B">
        <w:rPr>
          <w:rFonts w:ascii="Times New Roman" w:eastAsia="Times New Roman" w:hAnsi="Times New Roman" w:cs="Times New Roman"/>
          <w:kern w:val="0"/>
          <w:sz w:val="24"/>
          <w:szCs w:val="24"/>
          <w14:ligatures w14:val="none"/>
        </w:rPr>
        <w:t xml:space="preserve">. doi:10.3390/ijms25031914. </w:t>
      </w:r>
    </w:p>
    <w:p w14:paraId="068BC06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Alzheimer’s Disease International. The global action plan on the public health response to dementia 2017–2025. 2017. </w:t>
      </w:r>
      <w:r w:rsidRPr="00F9357B">
        <w:rPr>
          <w:rFonts w:ascii="Times New Roman" w:eastAsia="Times New Roman" w:hAnsi="Times New Roman" w:cs="Times New Roman"/>
          <w:i/>
          <w:iCs/>
          <w:kern w:val="0"/>
          <w:sz w:val="24"/>
          <w:szCs w:val="24"/>
          <w14:ligatures w14:val="none"/>
        </w:rPr>
        <w:t>Available from:</w:t>
      </w:r>
      <w:r w:rsidRPr="00F9357B">
        <w:rPr>
          <w:rFonts w:ascii="Times New Roman" w:eastAsia="Times New Roman" w:hAnsi="Times New Roman" w:cs="Times New Roman"/>
          <w:kern w:val="0"/>
          <w:sz w:val="24"/>
          <w:szCs w:val="24"/>
          <w14:ligatures w14:val="none"/>
        </w:rPr>
        <w:t xml:space="preserve"> </w:t>
      </w:r>
      <w:hyperlink r:id="rId8" w:tgtFrame="_new" w:history="1">
        <w:r w:rsidRPr="00F9357B">
          <w:rPr>
            <w:rFonts w:ascii="Times New Roman" w:eastAsia="Times New Roman" w:hAnsi="Times New Roman" w:cs="Times New Roman"/>
            <w:color w:val="0000FF"/>
            <w:kern w:val="0"/>
            <w:sz w:val="24"/>
            <w:szCs w:val="24"/>
            <w:u w:val="single"/>
            <w14:ligatures w14:val="none"/>
          </w:rPr>
          <w:t>https://www.alz.co.uk/dementia-plans/global-plan</w:t>
        </w:r>
      </w:hyperlink>
      <w:r w:rsidRPr="00F9357B">
        <w:rPr>
          <w:rFonts w:ascii="Times New Roman" w:eastAsia="Times New Roman" w:hAnsi="Times New Roman" w:cs="Times New Roman"/>
          <w:kern w:val="0"/>
          <w:sz w:val="24"/>
          <w:szCs w:val="24"/>
          <w14:ligatures w14:val="none"/>
        </w:rPr>
        <w:t xml:space="preserve"> </w:t>
      </w:r>
    </w:p>
    <w:p w14:paraId="3A60605F"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Amiot</w:t>
      </w:r>
      <w:proofErr w:type="spellEnd"/>
      <w:r w:rsidRPr="00F9357B">
        <w:rPr>
          <w:rFonts w:ascii="Times New Roman" w:eastAsia="Times New Roman" w:hAnsi="Times New Roman" w:cs="Times New Roman"/>
          <w:kern w:val="0"/>
          <w:sz w:val="24"/>
          <w:szCs w:val="24"/>
          <w14:ligatures w14:val="none"/>
        </w:rPr>
        <w:t xml:space="preserve"> MJ, </w:t>
      </w:r>
      <w:proofErr w:type="spellStart"/>
      <w:r w:rsidRPr="00F9357B">
        <w:rPr>
          <w:rFonts w:ascii="Times New Roman" w:eastAsia="Times New Roman" w:hAnsi="Times New Roman" w:cs="Times New Roman"/>
          <w:kern w:val="0"/>
          <w:sz w:val="24"/>
          <w:szCs w:val="24"/>
          <w14:ligatures w14:val="none"/>
        </w:rPr>
        <w:t>Fleuriet</w:t>
      </w:r>
      <w:proofErr w:type="spellEnd"/>
      <w:r w:rsidRPr="00F9357B">
        <w:rPr>
          <w:rFonts w:ascii="Times New Roman" w:eastAsia="Times New Roman" w:hAnsi="Times New Roman" w:cs="Times New Roman"/>
          <w:kern w:val="0"/>
          <w:sz w:val="24"/>
          <w:szCs w:val="24"/>
          <w14:ligatures w14:val="none"/>
        </w:rPr>
        <w:t xml:space="preserve"> A, </w:t>
      </w:r>
      <w:proofErr w:type="spellStart"/>
      <w:r w:rsidRPr="00F9357B">
        <w:rPr>
          <w:rFonts w:ascii="Times New Roman" w:eastAsia="Times New Roman" w:hAnsi="Times New Roman" w:cs="Times New Roman"/>
          <w:kern w:val="0"/>
          <w:sz w:val="24"/>
          <w:szCs w:val="24"/>
          <w14:ligatures w14:val="none"/>
        </w:rPr>
        <w:t>Macheix</w:t>
      </w:r>
      <w:proofErr w:type="spellEnd"/>
      <w:r w:rsidRPr="00F9357B">
        <w:rPr>
          <w:rFonts w:ascii="Times New Roman" w:eastAsia="Times New Roman" w:hAnsi="Times New Roman" w:cs="Times New Roman"/>
          <w:kern w:val="0"/>
          <w:sz w:val="24"/>
          <w:szCs w:val="24"/>
          <w14:ligatures w14:val="none"/>
        </w:rPr>
        <w:t xml:space="preserve"> JJ. Accumulation of oleuropein derivatives during olive maturation</w:t>
      </w:r>
      <w:r w:rsidRPr="00F9357B">
        <w:rPr>
          <w:rFonts w:ascii="Times New Roman" w:eastAsia="Times New Roman" w:hAnsi="Times New Roman" w:cs="Times New Roman"/>
          <w:i/>
          <w:iCs/>
          <w:kern w:val="0"/>
          <w:sz w:val="24"/>
          <w:szCs w:val="24"/>
          <w14:ligatures w14:val="none"/>
        </w:rPr>
        <w:t>. Phytochemistry.</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1989;28:67</w:t>
      </w:r>
      <w:proofErr w:type="gramEnd"/>
      <w:r w:rsidRPr="00F9357B">
        <w:rPr>
          <w:rFonts w:ascii="Times New Roman" w:eastAsia="Times New Roman" w:hAnsi="Times New Roman" w:cs="Times New Roman"/>
          <w:kern w:val="0"/>
          <w:sz w:val="24"/>
          <w:szCs w:val="24"/>
          <w14:ligatures w14:val="none"/>
        </w:rPr>
        <w:t xml:space="preserve">–69. doi:10.1016/0031-9422(89)85009-5. </w:t>
      </w:r>
    </w:p>
    <w:p w14:paraId="1E5DDE2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Ammar A, </w:t>
      </w:r>
      <w:proofErr w:type="spellStart"/>
      <w:r w:rsidRPr="00F9357B">
        <w:rPr>
          <w:rFonts w:ascii="Times New Roman" w:eastAsia="Times New Roman" w:hAnsi="Times New Roman" w:cs="Times New Roman"/>
          <w:kern w:val="0"/>
          <w:sz w:val="24"/>
          <w:szCs w:val="24"/>
          <w14:ligatures w14:val="none"/>
        </w:rPr>
        <w:t>Boukhris</w:t>
      </w:r>
      <w:proofErr w:type="spellEnd"/>
      <w:r w:rsidRPr="00F9357B">
        <w:rPr>
          <w:rFonts w:ascii="Times New Roman" w:eastAsia="Times New Roman" w:hAnsi="Times New Roman" w:cs="Times New Roman"/>
          <w:kern w:val="0"/>
          <w:sz w:val="24"/>
          <w:szCs w:val="24"/>
          <w14:ligatures w14:val="none"/>
        </w:rPr>
        <w:t xml:space="preserve"> O, </w:t>
      </w:r>
      <w:proofErr w:type="spellStart"/>
      <w:r w:rsidRPr="00F9357B">
        <w:rPr>
          <w:rFonts w:ascii="Times New Roman" w:eastAsia="Times New Roman" w:hAnsi="Times New Roman" w:cs="Times New Roman"/>
          <w:kern w:val="0"/>
          <w:sz w:val="24"/>
          <w:szCs w:val="24"/>
          <w14:ligatures w14:val="none"/>
        </w:rPr>
        <w:t>Halfpaap</w:t>
      </w:r>
      <w:proofErr w:type="spellEnd"/>
      <w:r w:rsidRPr="00F9357B">
        <w:rPr>
          <w:rFonts w:ascii="Times New Roman" w:eastAsia="Times New Roman" w:hAnsi="Times New Roman" w:cs="Times New Roman"/>
          <w:kern w:val="0"/>
          <w:sz w:val="24"/>
          <w:szCs w:val="24"/>
          <w14:ligatures w14:val="none"/>
        </w:rPr>
        <w:t xml:space="preserve"> N, </w:t>
      </w:r>
      <w:proofErr w:type="spellStart"/>
      <w:r w:rsidRPr="00F9357B">
        <w:rPr>
          <w:rFonts w:ascii="Times New Roman" w:eastAsia="Times New Roman" w:hAnsi="Times New Roman" w:cs="Times New Roman"/>
          <w:kern w:val="0"/>
          <w:sz w:val="24"/>
          <w:szCs w:val="24"/>
          <w14:ligatures w14:val="none"/>
        </w:rPr>
        <w:t>Labott</w:t>
      </w:r>
      <w:proofErr w:type="spellEnd"/>
      <w:r w:rsidRPr="00F9357B">
        <w:rPr>
          <w:rFonts w:ascii="Times New Roman" w:eastAsia="Times New Roman" w:hAnsi="Times New Roman" w:cs="Times New Roman"/>
          <w:kern w:val="0"/>
          <w:sz w:val="24"/>
          <w:szCs w:val="24"/>
          <w14:ligatures w14:val="none"/>
        </w:rPr>
        <w:t xml:space="preserve"> BK, </w:t>
      </w:r>
      <w:proofErr w:type="spellStart"/>
      <w:r w:rsidRPr="00F9357B">
        <w:rPr>
          <w:rFonts w:ascii="Times New Roman" w:eastAsia="Times New Roman" w:hAnsi="Times New Roman" w:cs="Times New Roman"/>
          <w:kern w:val="0"/>
          <w:sz w:val="24"/>
          <w:szCs w:val="24"/>
          <w14:ligatures w14:val="none"/>
        </w:rPr>
        <w:t>Langhans</w:t>
      </w:r>
      <w:proofErr w:type="spellEnd"/>
      <w:r w:rsidRPr="00F9357B">
        <w:rPr>
          <w:rFonts w:ascii="Times New Roman" w:eastAsia="Times New Roman" w:hAnsi="Times New Roman" w:cs="Times New Roman"/>
          <w:kern w:val="0"/>
          <w:sz w:val="24"/>
          <w:szCs w:val="24"/>
          <w14:ligatures w14:val="none"/>
        </w:rPr>
        <w:t xml:space="preserve"> C, Herold F, et al. Four weeks of detraining induced by COVID-19 reverse cardiac improvements from eight weeks of fitness-dance training in older adults with mild cognitive impairment</w:t>
      </w:r>
      <w:r w:rsidRPr="00F9357B">
        <w:rPr>
          <w:rFonts w:ascii="Times New Roman" w:eastAsia="Times New Roman" w:hAnsi="Times New Roman" w:cs="Times New Roman"/>
          <w:i/>
          <w:iCs/>
          <w:kern w:val="0"/>
          <w:sz w:val="24"/>
          <w:szCs w:val="24"/>
          <w14:ligatures w14:val="none"/>
        </w:rPr>
        <w:t xml:space="preserve">. Int J Environ Res Public Health. </w:t>
      </w:r>
      <w:r w:rsidRPr="00F9357B">
        <w:rPr>
          <w:rFonts w:ascii="Times New Roman" w:eastAsia="Times New Roman" w:hAnsi="Times New Roman" w:cs="Times New Roman"/>
          <w:kern w:val="0"/>
          <w:sz w:val="24"/>
          <w:szCs w:val="24"/>
          <w14:ligatures w14:val="none"/>
        </w:rPr>
        <w:t xml:space="preserve">2021;18(11):5930. doi:10.3390/ijerph18115930. </w:t>
      </w:r>
    </w:p>
    <w:p w14:paraId="1220362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Anaturk</w:t>
      </w:r>
      <w:proofErr w:type="spellEnd"/>
      <w:r w:rsidRPr="00AB1E82">
        <w:rPr>
          <w:rFonts w:ascii="Times New Roman" w:eastAsia="Times New Roman" w:hAnsi="Times New Roman" w:cs="Times New Roman"/>
          <w:kern w:val="0"/>
          <w:sz w:val="24"/>
          <w:szCs w:val="24"/>
          <w:lang w:val="fr-FR"/>
          <w14:ligatures w14:val="none"/>
        </w:rPr>
        <w:t xml:space="preserve"> M, Kaufmann T, Cole JH, et al. </w:t>
      </w:r>
      <w:r w:rsidRPr="00F9357B">
        <w:rPr>
          <w:rFonts w:ascii="Times New Roman" w:eastAsia="Times New Roman" w:hAnsi="Times New Roman" w:cs="Times New Roman"/>
          <w:kern w:val="0"/>
          <w:sz w:val="24"/>
          <w:szCs w:val="24"/>
          <w14:ligatures w14:val="none"/>
        </w:rPr>
        <w:t xml:space="preserve">Prediction of brain age and cognitive age: quantifying brain and cognitive maintenance in aging. </w:t>
      </w:r>
      <w:r w:rsidRPr="00F9357B">
        <w:rPr>
          <w:rFonts w:ascii="Times New Roman" w:eastAsia="Times New Roman" w:hAnsi="Times New Roman" w:cs="Times New Roman"/>
          <w:i/>
          <w:iCs/>
          <w:kern w:val="0"/>
          <w:sz w:val="24"/>
          <w:szCs w:val="24"/>
          <w14:ligatures w14:val="none"/>
        </w:rPr>
        <w:t>Hum Brain Mapp.</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2021;42:1626</w:t>
      </w:r>
      <w:proofErr w:type="gramEnd"/>
      <w:r w:rsidRPr="00F9357B">
        <w:rPr>
          <w:rFonts w:ascii="Times New Roman" w:eastAsia="Times New Roman" w:hAnsi="Times New Roman" w:cs="Times New Roman"/>
          <w:kern w:val="0"/>
          <w:sz w:val="24"/>
          <w:szCs w:val="24"/>
          <w14:ligatures w14:val="none"/>
        </w:rPr>
        <w:t xml:space="preserve">–1640. </w:t>
      </w:r>
    </w:p>
    <w:p w14:paraId="78C9D0DA"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Baker LD, Frank LL, Foster-Schubert K, et al. Effects of aerobic exercise on mild cognitive impairment: a controlled trial. </w:t>
      </w:r>
      <w:r w:rsidRPr="00F9357B">
        <w:rPr>
          <w:rFonts w:ascii="Times New Roman" w:eastAsia="Times New Roman" w:hAnsi="Times New Roman" w:cs="Times New Roman"/>
          <w:i/>
          <w:iCs/>
          <w:kern w:val="0"/>
          <w:sz w:val="24"/>
          <w:szCs w:val="24"/>
          <w14:ligatures w14:val="none"/>
        </w:rPr>
        <w:t>Arch Neurol.</w:t>
      </w:r>
      <w:r w:rsidRPr="00F9357B">
        <w:rPr>
          <w:rFonts w:ascii="Times New Roman" w:eastAsia="Times New Roman" w:hAnsi="Times New Roman" w:cs="Times New Roman"/>
          <w:kern w:val="0"/>
          <w:sz w:val="24"/>
          <w:szCs w:val="24"/>
          <w14:ligatures w14:val="none"/>
        </w:rPr>
        <w:t xml:space="preserve"> 2010;67(1):71–79. </w:t>
      </w:r>
    </w:p>
    <w:p w14:paraId="715E29D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Berry K, </w:t>
      </w:r>
      <w:proofErr w:type="spellStart"/>
      <w:r w:rsidRPr="00F9357B">
        <w:rPr>
          <w:rFonts w:ascii="Times New Roman" w:eastAsia="Times New Roman" w:hAnsi="Times New Roman" w:cs="Times New Roman"/>
          <w:kern w:val="0"/>
          <w:sz w:val="24"/>
          <w:szCs w:val="24"/>
          <w14:ligatures w14:val="none"/>
        </w:rPr>
        <w:t>Asken</w:t>
      </w:r>
      <w:proofErr w:type="spellEnd"/>
      <w:r w:rsidRPr="00F9357B">
        <w:rPr>
          <w:rFonts w:ascii="Times New Roman" w:eastAsia="Times New Roman" w:hAnsi="Times New Roman" w:cs="Times New Roman"/>
          <w:kern w:val="0"/>
          <w:sz w:val="24"/>
          <w:szCs w:val="24"/>
          <w14:ligatures w14:val="none"/>
        </w:rPr>
        <w:t xml:space="preserve"> BM, Grab JD, et al. Hepatic and renal function impact concentrations of plasma biomarkers of neuropathology.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 (</w:t>
      </w:r>
      <w:proofErr w:type="spellStart"/>
      <w:r w:rsidRPr="00F9357B">
        <w:rPr>
          <w:rFonts w:ascii="Times New Roman" w:eastAsia="Times New Roman" w:hAnsi="Times New Roman" w:cs="Times New Roman"/>
          <w:i/>
          <w:iCs/>
          <w:kern w:val="0"/>
          <w:sz w:val="24"/>
          <w:szCs w:val="24"/>
          <w14:ligatures w14:val="none"/>
        </w:rPr>
        <w:t>Amst</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2022;</w:t>
      </w:r>
      <w:proofErr w:type="gramStart"/>
      <w:r w:rsidRPr="00F9357B">
        <w:rPr>
          <w:rFonts w:ascii="Times New Roman" w:eastAsia="Times New Roman" w:hAnsi="Times New Roman" w:cs="Times New Roman"/>
          <w:kern w:val="0"/>
          <w:sz w:val="24"/>
          <w:szCs w:val="24"/>
          <w14:ligatures w14:val="none"/>
        </w:rPr>
        <w:t>14:e</w:t>
      </w:r>
      <w:proofErr w:type="gramEnd"/>
      <w:r w:rsidRPr="00F9357B">
        <w:rPr>
          <w:rFonts w:ascii="Times New Roman" w:eastAsia="Times New Roman" w:hAnsi="Times New Roman" w:cs="Times New Roman"/>
          <w:kern w:val="0"/>
          <w:sz w:val="24"/>
          <w:szCs w:val="24"/>
          <w14:ligatures w14:val="none"/>
        </w:rPr>
        <w:t xml:space="preserve">12321. </w:t>
      </w:r>
    </w:p>
    <w:p w14:paraId="4478E810"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Casaletto</w:t>
      </w:r>
      <w:proofErr w:type="spellEnd"/>
      <w:r w:rsidRPr="00AB1E82">
        <w:rPr>
          <w:rFonts w:ascii="Times New Roman" w:eastAsia="Times New Roman" w:hAnsi="Times New Roman" w:cs="Times New Roman"/>
          <w:kern w:val="0"/>
          <w:sz w:val="24"/>
          <w:szCs w:val="24"/>
          <w:lang w:val="fr-FR"/>
          <w14:ligatures w14:val="none"/>
        </w:rPr>
        <w:t xml:space="preserve"> KB, </w:t>
      </w:r>
      <w:proofErr w:type="spellStart"/>
      <w:r w:rsidRPr="00AB1E82">
        <w:rPr>
          <w:rFonts w:ascii="Times New Roman" w:eastAsia="Times New Roman" w:hAnsi="Times New Roman" w:cs="Times New Roman"/>
          <w:kern w:val="0"/>
          <w:sz w:val="24"/>
          <w:szCs w:val="24"/>
          <w:lang w:val="fr-FR"/>
          <w14:ligatures w14:val="none"/>
        </w:rPr>
        <w:t>Renteria</w:t>
      </w:r>
      <w:proofErr w:type="spellEnd"/>
      <w:r w:rsidRPr="00AB1E82">
        <w:rPr>
          <w:rFonts w:ascii="Times New Roman" w:eastAsia="Times New Roman" w:hAnsi="Times New Roman" w:cs="Times New Roman"/>
          <w:kern w:val="0"/>
          <w:sz w:val="24"/>
          <w:szCs w:val="24"/>
          <w:lang w:val="fr-FR"/>
          <w14:ligatures w14:val="none"/>
        </w:rPr>
        <w:t xml:space="preserve"> MA, Pa J, et al. </w:t>
      </w:r>
      <w:r w:rsidRPr="00F9357B">
        <w:rPr>
          <w:rFonts w:ascii="Times New Roman" w:eastAsia="Times New Roman" w:hAnsi="Times New Roman" w:cs="Times New Roman"/>
          <w:kern w:val="0"/>
          <w:sz w:val="24"/>
          <w:szCs w:val="24"/>
          <w14:ligatures w14:val="none"/>
        </w:rPr>
        <w:t xml:space="preserve">Late-life physical and cognitive activities independently contribute to brain and cognitive resilience. </w:t>
      </w:r>
      <w:r w:rsidRPr="00F9357B">
        <w:rPr>
          <w:rFonts w:ascii="Times New Roman" w:eastAsia="Times New Roman" w:hAnsi="Times New Roman" w:cs="Times New Roman"/>
          <w:i/>
          <w:iCs/>
          <w:kern w:val="0"/>
          <w:sz w:val="24"/>
          <w:szCs w:val="24"/>
          <w14:ligatures w14:val="none"/>
        </w:rPr>
        <w:t xml:space="preserve">J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Dis.</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2020;74:363</w:t>
      </w:r>
      <w:proofErr w:type="gramEnd"/>
      <w:r w:rsidRPr="00F9357B">
        <w:rPr>
          <w:rFonts w:ascii="Times New Roman" w:eastAsia="Times New Roman" w:hAnsi="Times New Roman" w:cs="Times New Roman"/>
          <w:kern w:val="0"/>
          <w:sz w:val="24"/>
          <w:szCs w:val="24"/>
          <w14:ligatures w14:val="none"/>
        </w:rPr>
        <w:t xml:space="preserve">–376. </w:t>
      </w:r>
    </w:p>
    <w:p w14:paraId="6D6B937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Casaletto</w:t>
      </w:r>
      <w:proofErr w:type="spellEnd"/>
      <w:r w:rsidRPr="00F9357B">
        <w:rPr>
          <w:rFonts w:ascii="Times New Roman" w:eastAsia="Times New Roman" w:hAnsi="Times New Roman" w:cs="Times New Roman"/>
          <w:kern w:val="0"/>
          <w:sz w:val="24"/>
          <w:szCs w:val="24"/>
          <w14:ligatures w14:val="none"/>
        </w:rPr>
        <w:t xml:space="preserve"> KB, </w:t>
      </w:r>
      <w:proofErr w:type="spellStart"/>
      <w:r w:rsidRPr="00F9357B">
        <w:rPr>
          <w:rFonts w:ascii="Times New Roman" w:eastAsia="Times New Roman" w:hAnsi="Times New Roman" w:cs="Times New Roman"/>
          <w:kern w:val="0"/>
          <w:sz w:val="24"/>
          <w:szCs w:val="24"/>
          <w14:ligatures w14:val="none"/>
        </w:rPr>
        <w:t>Staffaroni</w:t>
      </w:r>
      <w:proofErr w:type="spellEnd"/>
      <w:r w:rsidRPr="00F9357B">
        <w:rPr>
          <w:rFonts w:ascii="Times New Roman" w:eastAsia="Times New Roman" w:hAnsi="Times New Roman" w:cs="Times New Roman"/>
          <w:kern w:val="0"/>
          <w:sz w:val="24"/>
          <w:szCs w:val="24"/>
          <w14:ligatures w14:val="none"/>
        </w:rPr>
        <w:t xml:space="preserve"> AM, Wolf A, et al. Active lifestyles moderate clinical outcomes in autosomal dominant frontotemporal degeneration.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2020;16:91</w:t>
      </w:r>
      <w:proofErr w:type="gramEnd"/>
      <w:r w:rsidRPr="00F9357B">
        <w:rPr>
          <w:rFonts w:ascii="Times New Roman" w:eastAsia="Times New Roman" w:hAnsi="Times New Roman" w:cs="Times New Roman"/>
          <w:kern w:val="0"/>
          <w:sz w:val="24"/>
          <w:szCs w:val="24"/>
          <w14:ligatures w14:val="none"/>
        </w:rPr>
        <w:t xml:space="preserve">–105. </w:t>
      </w:r>
    </w:p>
    <w:p w14:paraId="53060EE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Chen FT, </w:t>
      </w:r>
      <w:proofErr w:type="spellStart"/>
      <w:r w:rsidRPr="00F9357B">
        <w:rPr>
          <w:rFonts w:ascii="Times New Roman" w:eastAsia="Times New Roman" w:hAnsi="Times New Roman" w:cs="Times New Roman"/>
          <w:kern w:val="0"/>
          <w:sz w:val="24"/>
          <w:szCs w:val="24"/>
          <w14:ligatures w14:val="none"/>
        </w:rPr>
        <w:t>Hopman</w:t>
      </w:r>
      <w:proofErr w:type="spellEnd"/>
      <w:r w:rsidRPr="00F9357B">
        <w:rPr>
          <w:rFonts w:ascii="Times New Roman" w:eastAsia="Times New Roman" w:hAnsi="Times New Roman" w:cs="Times New Roman"/>
          <w:kern w:val="0"/>
          <w:sz w:val="24"/>
          <w:szCs w:val="24"/>
          <w14:ligatures w14:val="none"/>
        </w:rPr>
        <w:t xml:space="preserve"> RJ, Huang CJ, et al. The effect of exercise training on brain structure and function in older adults: a systematic review based on randomized controlled trials. </w:t>
      </w:r>
      <w:r w:rsidRPr="00F9357B">
        <w:rPr>
          <w:rFonts w:ascii="Times New Roman" w:eastAsia="Times New Roman" w:hAnsi="Times New Roman" w:cs="Times New Roman"/>
          <w:i/>
          <w:iCs/>
          <w:kern w:val="0"/>
          <w:sz w:val="24"/>
          <w:szCs w:val="24"/>
          <w14:ligatures w14:val="none"/>
        </w:rPr>
        <w:t>J Clin Med.</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2020;9:914</w:t>
      </w:r>
      <w:proofErr w:type="gramEnd"/>
      <w:r w:rsidRPr="00F9357B">
        <w:rPr>
          <w:rFonts w:ascii="Times New Roman" w:eastAsia="Times New Roman" w:hAnsi="Times New Roman" w:cs="Times New Roman"/>
          <w:kern w:val="0"/>
          <w:sz w:val="24"/>
          <w:szCs w:val="24"/>
          <w14:ligatures w14:val="none"/>
        </w:rPr>
        <w:t xml:space="preserve">. </w:t>
      </w:r>
    </w:p>
    <w:p w14:paraId="2A76B4B9"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lastRenderedPageBreak/>
        <w:t xml:space="preserve">Collaborators GBDDF. Estimation of the global prevalence of dementia in 2019 and forecasted prevalence in 2050. </w:t>
      </w:r>
      <w:r w:rsidRPr="00F9357B">
        <w:rPr>
          <w:rFonts w:ascii="Times New Roman" w:eastAsia="Times New Roman" w:hAnsi="Times New Roman" w:cs="Times New Roman"/>
          <w:i/>
          <w:iCs/>
          <w:kern w:val="0"/>
          <w:sz w:val="24"/>
          <w:szCs w:val="24"/>
          <w14:ligatures w14:val="none"/>
        </w:rPr>
        <w:t>Lancet Public Health.</w:t>
      </w:r>
      <w:r w:rsidRPr="00F9357B">
        <w:rPr>
          <w:rFonts w:ascii="Times New Roman" w:eastAsia="Times New Roman" w:hAnsi="Times New Roman" w:cs="Times New Roman"/>
          <w:kern w:val="0"/>
          <w:sz w:val="24"/>
          <w:szCs w:val="24"/>
          <w14:ligatures w14:val="none"/>
        </w:rPr>
        <w:t xml:space="preserve"> 2022;</w:t>
      </w:r>
      <w:proofErr w:type="gramStart"/>
      <w:r w:rsidRPr="00F9357B">
        <w:rPr>
          <w:rFonts w:ascii="Times New Roman" w:eastAsia="Times New Roman" w:hAnsi="Times New Roman" w:cs="Times New Roman"/>
          <w:kern w:val="0"/>
          <w:sz w:val="24"/>
          <w:szCs w:val="24"/>
          <w14:ligatures w14:val="none"/>
        </w:rPr>
        <w:t>7:e</w:t>
      </w:r>
      <w:proofErr w:type="gramEnd"/>
      <w:r w:rsidRPr="00F9357B">
        <w:rPr>
          <w:rFonts w:ascii="Times New Roman" w:eastAsia="Times New Roman" w:hAnsi="Times New Roman" w:cs="Times New Roman"/>
          <w:kern w:val="0"/>
          <w:sz w:val="24"/>
          <w:szCs w:val="24"/>
          <w14:ligatures w14:val="none"/>
        </w:rPr>
        <w:t xml:space="preserve">105–e125. </w:t>
      </w:r>
    </w:p>
    <w:p w14:paraId="26FFD9E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Costa M, Costa V, Lopes M, Paiva-Martins F. A biochemical perspective on the fate of virgin olive oil phenolic compounds in vivo. </w:t>
      </w:r>
      <w:proofErr w:type="spellStart"/>
      <w:r w:rsidRPr="00F9357B">
        <w:rPr>
          <w:rFonts w:ascii="Times New Roman" w:eastAsia="Times New Roman" w:hAnsi="Times New Roman" w:cs="Times New Roman"/>
          <w:i/>
          <w:iCs/>
          <w:kern w:val="0"/>
          <w:sz w:val="24"/>
          <w:szCs w:val="24"/>
          <w14:ligatures w14:val="none"/>
        </w:rPr>
        <w:t>Crit</w:t>
      </w:r>
      <w:proofErr w:type="spellEnd"/>
      <w:r w:rsidRPr="00F9357B">
        <w:rPr>
          <w:rFonts w:ascii="Times New Roman" w:eastAsia="Times New Roman" w:hAnsi="Times New Roman" w:cs="Times New Roman"/>
          <w:i/>
          <w:iCs/>
          <w:kern w:val="0"/>
          <w:sz w:val="24"/>
          <w:szCs w:val="24"/>
          <w14:ligatures w14:val="none"/>
        </w:rPr>
        <w:t xml:space="preserve"> Rev Food Sci </w:t>
      </w:r>
      <w:proofErr w:type="spellStart"/>
      <w:r w:rsidRPr="00F9357B">
        <w:rPr>
          <w:rFonts w:ascii="Times New Roman" w:eastAsia="Times New Roman" w:hAnsi="Times New Roman" w:cs="Times New Roman"/>
          <w:i/>
          <w:iCs/>
          <w:kern w:val="0"/>
          <w:sz w:val="24"/>
          <w:szCs w:val="24"/>
          <w14:ligatures w14:val="none"/>
        </w:rPr>
        <w:t>Nutr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2024;64:1403</w:t>
      </w:r>
      <w:proofErr w:type="gramEnd"/>
      <w:r w:rsidRPr="00F9357B">
        <w:rPr>
          <w:rFonts w:ascii="Times New Roman" w:eastAsia="Times New Roman" w:hAnsi="Times New Roman" w:cs="Times New Roman"/>
          <w:kern w:val="0"/>
          <w:sz w:val="24"/>
          <w:szCs w:val="24"/>
          <w14:ligatures w14:val="none"/>
        </w:rPr>
        <w:t xml:space="preserve">–1428. </w:t>
      </w:r>
    </w:p>
    <w:p w14:paraId="40572B5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Costa V, Costa M, </w:t>
      </w:r>
      <w:proofErr w:type="spellStart"/>
      <w:r w:rsidRPr="00F9357B">
        <w:rPr>
          <w:rFonts w:ascii="Times New Roman" w:eastAsia="Times New Roman" w:hAnsi="Times New Roman" w:cs="Times New Roman"/>
          <w:kern w:val="0"/>
          <w:sz w:val="24"/>
          <w:szCs w:val="24"/>
          <w14:ligatures w14:val="none"/>
        </w:rPr>
        <w:t>Videira</w:t>
      </w:r>
      <w:proofErr w:type="spellEnd"/>
      <w:r w:rsidRPr="00F9357B">
        <w:rPr>
          <w:rFonts w:ascii="Times New Roman" w:eastAsia="Times New Roman" w:hAnsi="Times New Roman" w:cs="Times New Roman"/>
          <w:kern w:val="0"/>
          <w:sz w:val="24"/>
          <w:szCs w:val="24"/>
          <w14:ligatures w14:val="none"/>
        </w:rPr>
        <w:t xml:space="preserve"> RA, Andrade PB, Paiva-Martins F. Anti-inflammatory activity of olive oil polyphenols. </w:t>
      </w:r>
      <w:r w:rsidRPr="00F9357B">
        <w:rPr>
          <w:rFonts w:ascii="Times New Roman" w:eastAsia="Times New Roman" w:hAnsi="Times New Roman" w:cs="Times New Roman"/>
          <w:i/>
          <w:iCs/>
          <w:kern w:val="0"/>
          <w:sz w:val="24"/>
          <w:szCs w:val="24"/>
          <w14:ligatures w14:val="none"/>
        </w:rPr>
        <w:t>Biomedicines.</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2022;10:2990</w:t>
      </w:r>
      <w:proofErr w:type="gramEnd"/>
      <w:r w:rsidRPr="00F9357B">
        <w:rPr>
          <w:rFonts w:ascii="Times New Roman" w:eastAsia="Times New Roman" w:hAnsi="Times New Roman" w:cs="Times New Roman"/>
          <w:kern w:val="0"/>
          <w:sz w:val="24"/>
          <w:szCs w:val="24"/>
          <w14:ligatures w14:val="none"/>
        </w:rPr>
        <w:t xml:space="preserve">. </w:t>
      </w:r>
    </w:p>
    <w:p w14:paraId="6B2679D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Cotman CW, </w:t>
      </w:r>
      <w:proofErr w:type="spellStart"/>
      <w:r w:rsidRPr="00F9357B">
        <w:rPr>
          <w:rFonts w:ascii="Times New Roman" w:eastAsia="Times New Roman" w:hAnsi="Times New Roman" w:cs="Times New Roman"/>
          <w:kern w:val="0"/>
          <w:sz w:val="24"/>
          <w:szCs w:val="24"/>
          <w14:ligatures w14:val="none"/>
        </w:rPr>
        <w:t>Berchtold</w:t>
      </w:r>
      <w:proofErr w:type="spellEnd"/>
      <w:r w:rsidRPr="00F9357B">
        <w:rPr>
          <w:rFonts w:ascii="Times New Roman" w:eastAsia="Times New Roman" w:hAnsi="Times New Roman" w:cs="Times New Roman"/>
          <w:kern w:val="0"/>
          <w:sz w:val="24"/>
          <w:szCs w:val="24"/>
          <w14:ligatures w14:val="none"/>
        </w:rPr>
        <w:t xml:space="preserve"> NC. Exercise: a behavioral intervention to enhance brain health and plasticity. </w:t>
      </w:r>
      <w:r w:rsidRPr="00F9357B">
        <w:rPr>
          <w:rFonts w:ascii="Times New Roman" w:eastAsia="Times New Roman" w:hAnsi="Times New Roman" w:cs="Times New Roman"/>
          <w:i/>
          <w:iCs/>
          <w:kern w:val="0"/>
          <w:sz w:val="24"/>
          <w:szCs w:val="24"/>
          <w14:ligatures w14:val="none"/>
        </w:rPr>
        <w:t xml:space="preserve">Trends </w:t>
      </w:r>
      <w:proofErr w:type="spellStart"/>
      <w:r w:rsidRPr="00F9357B">
        <w:rPr>
          <w:rFonts w:ascii="Times New Roman" w:eastAsia="Times New Roman" w:hAnsi="Times New Roman" w:cs="Times New Roman"/>
          <w:i/>
          <w:iCs/>
          <w:kern w:val="0"/>
          <w:sz w:val="24"/>
          <w:szCs w:val="24"/>
          <w14:ligatures w14:val="none"/>
        </w:rPr>
        <w:t>Neurosci</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2002;25(6):295–301. </w:t>
      </w:r>
    </w:p>
    <w:p w14:paraId="3E1C8FF5"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Craft S, et al. Insulin-degrading enzyme activity in Alzheimer’s disease. </w:t>
      </w:r>
      <w:proofErr w:type="spellStart"/>
      <w:r w:rsidRPr="00F9357B">
        <w:rPr>
          <w:rFonts w:ascii="Times New Roman" w:eastAsia="Times New Roman" w:hAnsi="Times New Roman" w:cs="Times New Roman"/>
          <w:i/>
          <w:iCs/>
          <w:kern w:val="0"/>
          <w:sz w:val="24"/>
          <w:szCs w:val="24"/>
          <w14:ligatures w14:val="none"/>
        </w:rPr>
        <w:t>Neurobiol</w:t>
      </w:r>
      <w:proofErr w:type="spellEnd"/>
      <w:r w:rsidRPr="00F9357B">
        <w:rPr>
          <w:rFonts w:ascii="Times New Roman" w:eastAsia="Times New Roman" w:hAnsi="Times New Roman" w:cs="Times New Roman"/>
          <w:i/>
          <w:iCs/>
          <w:kern w:val="0"/>
          <w:sz w:val="24"/>
          <w:szCs w:val="24"/>
          <w14:ligatures w14:val="none"/>
        </w:rPr>
        <w:t xml:space="preserve"> Aging. </w:t>
      </w:r>
      <w:r w:rsidRPr="00F9357B">
        <w:rPr>
          <w:rFonts w:ascii="Times New Roman" w:eastAsia="Times New Roman" w:hAnsi="Times New Roman" w:cs="Times New Roman"/>
          <w:kern w:val="0"/>
          <w:sz w:val="24"/>
          <w:szCs w:val="24"/>
          <w14:ligatures w14:val="none"/>
        </w:rPr>
        <w:t xml:space="preserve">2012;33(8):2084–2094. </w:t>
      </w:r>
    </w:p>
    <w:p w14:paraId="68CB9107"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DeFronzo</w:t>
      </w:r>
      <w:proofErr w:type="spellEnd"/>
      <w:r w:rsidRPr="00F9357B">
        <w:rPr>
          <w:rFonts w:ascii="Times New Roman" w:eastAsia="Times New Roman" w:hAnsi="Times New Roman" w:cs="Times New Roman"/>
          <w:kern w:val="0"/>
          <w:sz w:val="24"/>
          <w:szCs w:val="24"/>
          <w14:ligatures w14:val="none"/>
        </w:rPr>
        <w:t xml:space="preserve"> RA, </w:t>
      </w:r>
      <w:proofErr w:type="spellStart"/>
      <w:r w:rsidRPr="00F9357B">
        <w:rPr>
          <w:rFonts w:ascii="Times New Roman" w:eastAsia="Times New Roman" w:hAnsi="Times New Roman" w:cs="Times New Roman"/>
          <w:kern w:val="0"/>
          <w:sz w:val="24"/>
          <w:szCs w:val="24"/>
          <w14:ligatures w14:val="none"/>
        </w:rPr>
        <w:t>Tripathy</w:t>
      </w:r>
      <w:proofErr w:type="spellEnd"/>
      <w:r w:rsidRPr="00F9357B">
        <w:rPr>
          <w:rFonts w:ascii="Times New Roman" w:eastAsia="Times New Roman" w:hAnsi="Times New Roman" w:cs="Times New Roman"/>
          <w:kern w:val="0"/>
          <w:sz w:val="24"/>
          <w:szCs w:val="24"/>
          <w14:ligatures w14:val="none"/>
        </w:rPr>
        <w:t xml:space="preserve"> D. Skeletal muscle insulin resistance is the primary defect in type 2 diabetes. </w:t>
      </w:r>
      <w:r w:rsidRPr="00F9357B">
        <w:rPr>
          <w:rFonts w:ascii="Times New Roman" w:eastAsia="Times New Roman" w:hAnsi="Times New Roman" w:cs="Times New Roman"/>
          <w:i/>
          <w:iCs/>
          <w:kern w:val="0"/>
          <w:sz w:val="24"/>
          <w:szCs w:val="24"/>
          <w14:ligatures w14:val="none"/>
        </w:rPr>
        <w:t>Diabetes Care.</w:t>
      </w:r>
      <w:r w:rsidRPr="00F9357B">
        <w:rPr>
          <w:rFonts w:ascii="Times New Roman" w:eastAsia="Times New Roman" w:hAnsi="Times New Roman" w:cs="Times New Roman"/>
          <w:kern w:val="0"/>
          <w:sz w:val="24"/>
          <w:szCs w:val="24"/>
          <w14:ligatures w14:val="none"/>
        </w:rPr>
        <w:t xml:space="preserve"> 2009;32(Suppl 2</w:t>
      </w:r>
      <w:proofErr w:type="gramStart"/>
      <w:r w:rsidRPr="00F9357B">
        <w:rPr>
          <w:rFonts w:ascii="Times New Roman" w:eastAsia="Times New Roman" w:hAnsi="Times New Roman" w:cs="Times New Roman"/>
          <w:kern w:val="0"/>
          <w:sz w:val="24"/>
          <w:szCs w:val="24"/>
          <w14:ligatures w14:val="none"/>
        </w:rPr>
        <w:t>):S</w:t>
      </w:r>
      <w:proofErr w:type="gramEnd"/>
      <w:r w:rsidRPr="00F9357B">
        <w:rPr>
          <w:rFonts w:ascii="Times New Roman" w:eastAsia="Times New Roman" w:hAnsi="Times New Roman" w:cs="Times New Roman"/>
          <w:kern w:val="0"/>
          <w:sz w:val="24"/>
          <w:szCs w:val="24"/>
          <w14:ligatures w14:val="none"/>
        </w:rPr>
        <w:t xml:space="preserve">157–S163. </w:t>
      </w:r>
    </w:p>
    <w:p w14:paraId="6487B06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Desai P, Dhana K, </w:t>
      </w:r>
      <w:proofErr w:type="spellStart"/>
      <w:r w:rsidRPr="00F9357B">
        <w:rPr>
          <w:rFonts w:ascii="Times New Roman" w:eastAsia="Times New Roman" w:hAnsi="Times New Roman" w:cs="Times New Roman"/>
          <w:kern w:val="0"/>
          <w:sz w:val="24"/>
          <w:szCs w:val="24"/>
          <w14:ligatures w14:val="none"/>
        </w:rPr>
        <w:t>DeCarli</w:t>
      </w:r>
      <w:proofErr w:type="spellEnd"/>
      <w:r w:rsidRPr="00F9357B">
        <w:rPr>
          <w:rFonts w:ascii="Times New Roman" w:eastAsia="Times New Roman" w:hAnsi="Times New Roman" w:cs="Times New Roman"/>
          <w:kern w:val="0"/>
          <w:sz w:val="24"/>
          <w:szCs w:val="24"/>
          <w14:ligatures w14:val="none"/>
        </w:rPr>
        <w:t xml:space="preserve"> C, et al. Neurofilament light chain, physical activity, and cognitive decline. </w:t>
      </w:r>
      <w:r w:rsidRPr="00F9357B">
        <w:rPr>
          <w:rFonts w:ascii="Times New Roman" w:eastAsia="Times New Roman" w:hAnsi="Times New Roman" w:cs="Times New Roman"/>
          <w:i/>
          <w:iCs/>
          <w:kern w:val="0"/>
          <w:sz w:val="24"/>
          <w:szCs w:val="24"/>
          <w14:ligatures w14:val="none"/>
        </w:rPr>
        <w:t xml:space="preserve">JAMA </w:t>
      </w:r>
      <w:proofErr w:type="spellStart"/>
      <w:r w:rsidRPr="00F9357B">
        <w:rPr>
          <w:rFonts w:ascii="Times New Roman" w:eastAsia="Times New Roman" w:hAnsi="Times New Roman" w:cs="Times New Roman"/>
          <w:i/>
          <w:iCs/>
          <w:kern w:val="0"/>
          <w:sz w:val="24"/>
          <w:szCs w:val="24"/>
          <w14:ligatures w14:val="none"/>
        </w:rPr>
        <w:t>Netw</w:t>
      </w:r>
      <w:proofErr w:type="spellEnd"/>
      <w:r w:rsidRPr="00F9357B">
        <w:rPr>
          <w:rFonts w:ascii="Times New Roman" w:eastAsia="Times New Roman" w:hAnsi="Times New Roman" w:cs="Times New Roman"/>
          <w:i/>
          <w:iCs/>
          <w:kern w:val="0"/>
          <w:sz w:val="24"/>
          <w:szCs w:val="24"/>
          <w14:ligatures w14:val="none"/>
        </w:rPr>
        <w:t xml:space="preserve"> Open.</w:t>
      </w:r>
      <w:r w:rsidRPr="00F9357B">
        <w:rPr>
          <w:rFonts w:ascii="Times New Roman" w:eastAsia="Times New Roman" w:hAnsi="Times New Roman" w:cs="Times New Roman"/>
          <w:kern w:val="0"/>
          <w:sz w:val="24"/>
          <w:szCs w:val="24"/>
          <w14:ligatures w14:val="none"/>
        </w:rPr>
        <w:t xml:space="preserve"> 2022;</w:t>
      </w:r>
      <w:proofErr w:type="gramStart"/>
      <w:r w:rsidRPr="00F9357B">
        <w:rPr>
          <w:rFonts w:ascii="Times New Roman" w:eastAsia="Times New Roman" w:hAnsi="Times New Roman" w:cs="Times New Roman"/>
          <w:kern w:val="0"/>
          <w:sz w:val="24"/>
          <w:szCs w:val="24"/>
          <w14:ligatures w14:val="none"/>
        </w:rPr>
        <w:t>5:e</w:t>
      </w:r>
      <w:proofErr w:type="gramEnd"/>
      <w:r w:rsidRPr="00F9357B">
        <w:rPr>
          <w:rFonts w:ascii="Times New Roman" w:eastAsia="Times New Roman" w:hAnsi="Times New Roman" w:cs="Times New Roman"/>
          <w:kern w:val="0"/>
          <w:sz w:val="24"/>
          <w:szCs w:val="24"/>
          <w14:ligatures w14:val="none"/>
        </w:rPr>
        <w:t xml:space="preserve">223596. </w:t>
      </w:r>
    </w:p>
    <w:p w14:paraId="44865639"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Desai</w:t>
      </w:r>
      <w:proofErr w:type="spellEnd"/>
      <w:r w:rsidRPr="00AB1E82">
        <w:rPr>
          <w:rFonts w:ascii="Times New Roman" w:eastAsia="Times New Roman" w:hAnsi="Times New Roman" w:cs="Times New Roman"/>
          <w:kern w:val="0"/>
          <w:sz w:val="24"/>
          <w:szCs w:val="24"/>
          <w:lang w:val="fr-FR"/>
          <w14:ligatures w14:val="none"/>
        </w:rPr>
        <w:t xml:space="preserve"> P, Evans D, </w:t>
      </w:r>
      <w:proofErr w:type="spellStart"/>
      <w:r w:rsidRPr="00AB1E82">
        <w:rPr>
          <w:rFonts w:ascii="Times New Roman" w:eastAsia="Times New Roman" w:hAnsi="Times New Roman" w:cs="Times New Roman"/>
          <w:kern w:val="0"/>
          <w:sz w:val="24"/>
          <w:szCs w:val="24"/>
          <w:lang w:val="fr-FR"/>
          <w14:ligatures w14:val="none"/>
        </w:rPr>
        <w:t>Dhana</w:t>
      </w:r>
      <w:proofErr w:type="spellEnd"/>
      <w:r w:rsidRPr="00AB1E82">
        <w:rPr>
          <w:rFonts w:ascii="Times New Roman" w:eastAsia="Times New Roman" w:hAnsi="Times New Roman" w:cs="Times New Roman"/>
          <w:kern w:val="0"/>
          <w:sz w:val="24"/>
          <w:szCs w:val="24"/>
          <w:lang w:val="fr-FR"/>
          <w14:ligatures w14:val="none"/>
        </w:rPr>
        <w:t xml:space="preserve"> K, et al. </w:t>
      </w:r>
      <w:r w:rsidRPr="00F9357B">
        <w:rPr>
          <w:rFonts w:ascii="Times New Roman" w:eastAsia="Times New Roman" w:hAnsi="Times New Roman" w:cs="Times New Roman"/>
          <w:kern w:val="0"/>
          <w:sz w:val="24"/>
          <w:szCs w:val="24"/>
          <w14:ligatures w14:val="none"/>
        </w:rPr>
        <w:t xml:space="preserve">Tau concentrations, physical activity, and cognitive decline. </w:t>
      </w:r>
      <w:r w:rsidRPr="00F9357B">
        <w:rPr>
          <w:rFonts w:ascii="Times New Roman" w:eastAsia="Times New Roman" w:hAnsi="Times New Roman" w:cs="Times New Roman"/>
          <w:i/>
          <w:iCs/>
          <w:kern w:val="0"/>
          <w:sz w:val="24"/>
          <w:szCs w:val="24"/>
          <w14:ligatures w14:val="none"/>
        </w:rPr>
        <w:t xml:space="preserve">JAMA </w:t>
      </w:r>
      <w:proofErr w:type="spellStart"/>
      <w:r w:rsidRPr="00F9357B">
        <w:rPr>
          <w:rFonts w:ascii="Times New Roman" w:eastAsia="Times New Roman" w:hAnsi="Times New Roman" w:cs="Times New Roman"/>
          <w:i/>
          <w:iCs/>
          <w:kern w:val="0"/>
          <w:sz w:val="24"/>
          <w:szCs w:val="24"/>
          <w14:ligatures w14:val="none"/>
        </w:rPr>
        <w:t>Netw</w:t>
      </w:r>
      <w:proofErr w:type="spellEnd"/>
      <w:r w:rsidRPr="00F9357B">
        <w:rPr>
          <w:rFonts w:ascii="Times New Roman" w:eastAsia="Times New Roman" w:hAnsi="Times New Roman" w:cs="Times New Roman"/>
          <w:i/>
          <w:iCs/>
          <w:kern w:val="0"/>
          <w:sz w:val="24"/>
          <w:szCs w:val="24"/>
          <w14:ligatures w14:val="none"/>
        </w:rPr>
        <w:t xml:space="preserve"> Open.</w:t>
      </w:r>
      <w:r w:rsidRPr="00F9357B">
        <w:rPr>
          <w:rFonts w:ascii="Times New Roman" w:eastAsia="Times New Roman" w:hAnsi="Times New Roman" w:cs="Times New Roman"/>
          <w:kern w:val="0"/>
          <w:sz w:val="24"/>
          <w:szCs w:val="24"/>
          <w14:ligatures w14:val="none"/>
        </w:rPr>
        <w:t xml:space="preserve"> 2021;</w:t>
      </w:r>
      <w:proofErr w:type="gramStart"/>
      <w:r w:rsidRPr="00F9357B">
        <w:rPr>
          <w:rFonts w:ascii="Times New Roman" w:eastAsia="Times New Roman" w:hAnsi="Times New Roman" w:cs="Times New Roman"/>
          <w:kern w:val="0"/>
          <w:sz w:val="24"/>
          <w:szCs w:val="24"/>
          <w14:ligatures w14:val="none"/>
        </w:rPr>
        <w:t>4:e</w:t>
      </w:r>
      <w:proofErr w:type="gramEnd"/>
      <w:r w:rsidRPr="00F9357B">
        <w:rPr>
          <w:rFonts w:ascii="Times New Roman" w:eastAsia="Times New Roman" w:hAnsi="Times New Roman" w:cs="Times New Roman"/>
          <w:kern w:val="0"/>
          <w:sz w:val="24"/>
          <w:szCs w:val="24"/>
          <w14:ligatures w14:val="none"/>
        </w:rPr>
        <w:t xml:space="preserve">2120398. </w:t>
      </w:r>
    </w:p>
    <w:p w14:paraId="70A6B28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Ding Q, et al. Exercise influences brain-derived neurotrophic factor and IGF-1. </w:t>
      </w:r>
      <w:r w:rsidRPr="00F9357B">
        <w:rPr>
          <w:rFonts w:ascii="Times New Roman" w:eastAsia="Times New Roman" w:hAnsi="Times New Roman" w:cs="Times New Roman"/>
          <w:i/>
          <w:iCs/>
          <w:kern w:val="0"/>
          <w:sz w:val="24"/>
          <w:szCs w:val="24"/>
          <w14:ligatures w14:val="none"/>
        </w:rPr>
        <w:t>Life Sci.</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2006;78:784</w:t>
      </w:r>
      <w:proofErr w:type="gramEnd"/>
      <w:r w:rsidRPr="00F9357B">
        <w:rPr>
          <w:rFonts w:ascii="Times New Roman" w:eastAsia="Times New Roman" w:hAnsi="Times New Roman" w:cs="Times New Roman"/>
          <w:kern w:val="0"/>
          <w:sz w:val="24"/>
          <w:szCs w:val="24"/>
          <w14:ligatures w14:val="none"/>
        </w:rPr>
        <w:t xml:space="preserve">–791. </w:t>
      </w:r>
    </w:p>
    <w:p w14:paraId="461AEAFC"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Domingos C, </w:t>
      </w:r>
      <w:proofErr w:type="spellStart"/>
      <w:r w:rsidRPr="00AB1E82">
        <w:rPr>
          <w:rFonts w:ascii="Times New Roman" w:eastAsia="Times New Roman" w:hAnsi="Times New Roman" w:cs="Times New Roman"/>
          <w:kern w:val="0"/>
          <w:sz w:val="24"/>
          <w:szCs w:val="24"/>
          <w:lang w:val="fr-FR"/>
          <w14:ligatures w14:val="none"/>
        </w:rPr>
        <w:t>Pego</w:t>
      </w:r>
      <w:proofErr w:type="spellEnd"/>
      <w:r w:rsidRPr="00AB1E82">
        <w:rPr>
          <w:rFonts w:ascii="Times New Roman" w:eastAsia="Times New Roman" w:hAnsi="Times New Roman" w:cs="Times New Roman"/>
          <w:kern w:val="0"/>
          <w:sz w:val="24"/>
          <w:szCs w:val="24"/>
          <w:lang w:val="fr-FR"/>
          <w14:ligatures w14:val="none"/>
        </w:rPr>
        <w:t xml:space="preserve"> JM, Santos NC. </w:t>
      </w:r>
      <w:r w:rsidRPr="00F9357B">
        <w:rPr>
          <w:rFonts w:ascii="Times New Roman" w:eastAsia="Times New Roman" w:hAnsi="Times New Roman" w:cs="Times New Roman"/>
          <w:kern w:val="0"/>
          <w:sz w:val="24"/>
          <w:szCs w:val="24"/>
          <w14:ligatures w14:val="none"/>
        </w:rPr>
        <w:t xml:space="preserve">Effects of physical activity on brain structure and function in older adults. </w:t>
      </w:r>
      <w:proofErr w:type="spellStart"/>
      <w:r w:rsidRPr="00F9357B">
        <w:rPr>
          <w:rFonts w:ascii="Times New Roman" w:eastAsia="Times New Roman" w:hAnsi="Times New Roman" w:cs="Times New Roman"/>
          <w:i/>
          <w:iCs/>
          <w:kern w:val="0"/>
          <w:sz w:val="24"/>
          <w:szCs w:val="24"/>
          <w14:ligatures w14:val="none"/>
        </w:rPr>
        <w:t>Behav</w:t>
      </w:r>
      <w:proofErr w:type="spellEnd"/>
      <w:r w:rsidRPr="00F9357B">
        <w:rPr>
          <w:rFonts w:ascii="Times New Roman" w:eastAsia="Times New Roman" w:hAnsi="Times New Roman" w:cs="Times New Roman"/>
          <w:i/>
          <w:iCs/>
          <w:kern w:val="0"/>
          <w:sz w:val="24"/>
          <w:szCs w:val="24"/>
          <w14:ligatures w14:val="none"/>
        </w:rPr>
        <w:t xml:space="preserve"> Brain Res.</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2021;402:113061</w:t>
      </w:r>
      <w:proofErr w:type="gramEnd"/>
      <w:r w:rsidRPr="00F9357B">
        <w:rPr>
          <w:rFonts w:ascii="Times New Roman" w:eastAsia="Times New Roman" w:hAnsi="Times New Roman" w:cs="Times New Roman"/>
          <w:kern w:val="0"/>
          <w:sz w:val="24"/>
          <w:szCs w:val="24"/>
          <w14:ligatures w14:val="none"/>
        </w:rPr>
        <w:t xml:space="preserve">. </w:t>
      </w:r>
    </w:p>
    <w:p w14:paraId="11B5A39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Duzel</w:t>
      </w:r>
      <w:proofErr w:type="spellEnd"/>
      <w:r w:rsidRPr="00F9357B">
        <w:rPr>
          <w:rFonts w:ascii="Times New Roman" w:eastAsia="Times New Roman" w:hAnsi="Times New Roman" w:cs="Times New Roman"/>
          <w:kern w:val="0"/>
          <w:sz w:val="24"/>
          <w:szCs w:val="24"/>
          <w14:ligatures w14:val="none"/>
        </w:rPr>
        <w:t xml:space="preserve"> E, et al. Effects of physical exercise on adult hippocampal neurogenesis. </w:t>
      </w:r>
      <w:r w:rsidRPr="00F9357B">
        <w:rPr>
          <w:rFonts w:ascii="Times New Roman" w:eastAsia="Times New Roman" w:hAnsi="Times New Roman" w:cs="Times New Roman"/>
          <w:i/>
          <w:iCs/>
          <w:kern w:val="0"/>
          <w:sz w:val="24"/>
          <w:szCs w:val="24"/>
          <w14:ligatures w14:val="none"/>
        </w:rPr>
        <w:t xml:space="preserve">Front </w:t>
      </w:r>
      <w:proofErr w:type="spellStart"/>
      <w:r w:rsidRPr="00F9357B">
        <w:rPr>
          <w:rFonts w:ascii="Times New Roman" w:eastAsia="Times New Roman" w:hAnsi="Times New Roman" w:cs="Times New Roman"/>
          <w:i/>
          <w:iCs/>
          <w:kern w:val="0"/>
          <w:sz w:val="24"/>
          <w:szCs w:val="24"/>
          <w14:ligatures w14:val="none"/>
        </w:rPr>
        <w:t>Neurosci</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2016;10:404</w:t>
      </w:r>
      <w:proofErr w:type="gramEnd"/>
      <w:r w:rsidRPr="00F9357B">
        <w:rPr>
          <w:rFonts w:ascii="Times New Roman" w:eastAsia="Times New Roman" w:hAnsi="Times New Roman" w:cs="Times New Roman"/>
          <w:kern w:val="0"/>
          <w:sz w:val="24"/>
          <w:szCs w:val="24"/>
          <w14:ligatures w14:val="none"/>
        </w:rPr>
        <w:t xml:space="preserve">. </w:t>
      </w:r>
    </w:p>
    <w:p w14:paraId="0051636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Fox FAU, Diers K, Lee H, et al. </w:t>
      </w:r>
      <w:r w:rsidRPr="00F9357B">
        <w:rPr>
          <w:rFonts w:ascii="Times New Roman" w:eastAsia="Times New Roman" w:hAnsi="Times New Roman" w:cs="Times New Roman"/>
          <w:kern w:val="0"/>
          <w:sz w:val="24"/>
          <w:szCs w:val="24"/>
          <w14:ligatures w14:val="none"/>
        </w:rPr>
        <w:t xml:space="preserve">Physical activity and brain structure: cohort study. </w:t>
      </w:r>
      <w:r w:rsidRPr="00F9357B">
        <w:rPr>
          <w:rFonts w:ascii="Times New Roman" w:eastAsia="Times New Roman" w:hAnsi="Times New Roman" w:cs="Times New Roman"/>
          <w:i/>
          <w:iCs/>
          <w:kern w:val="0"/>
          <w:sz w:val="24"/>
          <w:szCs w:val="24"/>
          <w14:ligatures w14:val="none"/>
        </w:rPr>
        <w:t>Neurology.</w:t>
      </w:r>
      <w:r w:rsidRPr="00F9357B">
        <w:rPr>
          <w:rFonts w:ascii="Times New Roman" w:eastAsia="Times New Roman" w:hAnsi="Times New Roman" w:cs="Times New Roman"/>
          <w:kern w:val="0"/>
          <w:sz w:val="24"/>
          <w:szCs w:val="24"/>
          <w14:ligatures w14:val="none"/>
        </w:rPr>
        <w:t xml:space="preserve"> 2022;</w:t>
      </w:r>
      <w:proofErr w:type="gramStart"/>
      <w:r w:rsidRPr="00F9357B">
        <w:rPr>
          <w:rFonts w:ascii="Times New Roman" w:eastAsia="Times New Roman" w:hAnsi="Times New Roman" w:cs="Times New Roman"/>
          <w:kern w:val="0"/>
          <w:sz w:val="24"/>
          <w:szCs w:val="24"/>
          <w14:ligatures w14:val="none"/>
        </w:rPr>
        <w:t>99:e</w:t>
      </w:r>
      <w:proofErr w:type="gramEnd"/>
      <w:r w:rsidRPr="00F9357B">
        <w:rPr>
          <w:rFonts w:ascii="Times New Roman" w:eastAsia="Times New Roman" w:hAnsi="Times New Roman" w:cs="Times New Roman"/>
          <w:kern w:val="0"/>
          <w:sz w:val="24"/>
          <w:szCs w:val="24"/>
          <w14:ligatures w14:val="none"/>
        </w:rPr>
        <w:t xml:space="preserve">1202–e1215. </w:t>
      </w:r>
    </w:p>
    <w:p w14:paraId="4D5EF27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Gomez-Cabrera MC, et al. </w:t>
      </w:r>
      <w:r w:rsidRPr="00F9357B">
        <w:rPr>
          <w:rFonts w:ascii="Times New Roman" w:eastAsia="Times New Roman" w:hAnsi="Times New Roman" w:cs="Times New Roman"/>
          <w:kern w:val="0"/>
          <w:sz w:val="24"/>
          <w:szCs w:val="24"/>
          <w14:ligatures w14:val="none"/>
        </w:rPr>
        <w:t xml:space="preserve">Exercise as an antioxidant. </w:t>
      </w:r>
      <w:r w:rsidRPr="00F9357B">
        <w:rPr>
          <w:rFonts w:ascii="Times New Roman" w:eastAsia="Times New Roman" w:hAnsi="Times New Roman" w:cs="Times New Roman"/>
          <w:i/>
          <w:iCs/>
          <w:kern w:val="0"/>
          <w:sz w:val="24"/>
          <w:szCs w:val="24"/>
          <w14:ligatures w14:val="none"/>
        </w:rPr>
        <w:t>J Sports Sci Med.</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2008;7:268</w:t>
      </w:r>
      <w:proofErr w:type="gramEnd"/>
      <w:r w:rsidRPr="00F9357B">
        <w:rPr>
          <w:rFonts w:ascii="Times New Roman" w:eastAsia="Times New Roman" w:hAnsi="Times New Roman" w:cs="Times New Roman"/>
          <w:kern w:val="0"/>
          <w:sz w:val="24"/>
          <w:szCs w:val="24"/>
          <w14:ligatures w14:val="none"/>
        </w:rPr>
        <w:t xml:space="preserve">–276. </w:t>
      </w:r>
    </w:p>
    <w:p w14:paraId="4E893BE4"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Guo T, Zhang D, Zeng Y, et al. </w:t>
      </w:r>
      <w:r w:rsidRPr="00F9357B">
        <w:rPr>
          <w:rFonts w:ascii="Times New Roman" w:eastAsia="Times New Roman" w:hAnsi="Times New Roman" w:cs="Times New Roman"/>
          <w:kern w:val="0"/>
          <w:sz w:val="24"/>
          <w:szCs w:val="24"/>
          <w14:ligatures w14:val="none"/>
        </w:rPr>
        <w:t xml:space="preserve">Molecular mechanisms of Alzheimer’s disease. </w:t>
      </w:r>
      <w:r w:rsidRPr="00F9357B">
        <w:rPr>
          <w:rFonts w:ascii="Times New Roman" w:eastAsia="Times New Roman" w:hAnsi="Times New Roman" w:cs="Times New Roman"/>
          <w:i/>
          <w:iCs/>
          <w:kern w:val="0"/>
          <w:sz w:val="24"/>
          <w:szCs w:val="24"/>
          <w14:ligatures w14:val="none"/>
        </w:rPr>
        <w:t xml:space="preserve">Mol </w:t>
      </w:r>
      <w:proofErr w:type="spellStart"/>
      <w:r w:rsidRPr="00F9357B">
        <w:rPr>
          <w:rFonts w:ascii="Times New Roman" w:eastAsia="Times New Roman" w:hAnsi="Times New Roman" w:cs="Times New Roman"/>
          <w:i/>
          <w:iCs/>
          <w:kern w:val="0"/>
          <w:sz w:val="24"/>
          <w:szCs w:val="24"/>
          <w14:ligatures w14:val="none"/>
        </w:rPr>
        <w:t>Neurodegener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2020;15:40</w:t>
      </w:r>
      <w:proofErr w:type="gramEnd"/>
      <w:r w:rsidRPr="00F9357B">
        <w:rPr>
          <w:rFonts w:ascii="Times New Roman" w:eastAsia="Times New Roman" w:hAnsi="Times New Roman" w:cs="Times New Roman"/>
          <w:kern w:val="0"/>
          <w:sz w:val="24"/>
          <w:szCs w:val="24"/>
          <w14:ligatures w14:val="none"/>
        </w:rPr>
        <w:t xml:space="preserve">. </w:t>
      </w:r>
    </w:p>
    <w:p w14:paraId="01CB6E9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F9357B">
        <w:rPr>
          <w:rFonts w:ascii="Times New Roman" w:eastAsia="Times New Roman" w:hAnsi="Times New Roman" w:cs="Times New Roman"/>
          <w:kern w:val="0"/>
          <w:sz w:val="24"/>
          <w:szCs w:val="24"/>
          <w14:ligatures w14:val="none"/>
        </w:rPr>
        <w:t>Heni</w:t>
      </w:r>
      <w:proofErr w:type="spellEnd"/>
      <w:r w:rsidRPr="00F9357B">
        <w:rPr>
          <w:rFonts w:ascii="Times New Roman" w:eastAsia="Times New Roman" w:hAnsi="Times New Roman" w:cs="Times New Roman"/>
          <w:kern w:val="0"/>
          <w:sz w:val="24"/>
          <w:szCs w:val="24"/>
          <w14:ligatures w14:val="none"/>
        </w:rPr>
        <w:t xml:space="preserve"> M, et al. Insulin action in the human brain. </w:t>
      </w:r>
      <w:r w:rsidRPr="00F9357B">
        <w:rPr>
          <w:rFonts w:ascii="Times New Roman" w:eastAsia="Times New Roman" w:hAnsi="Times New Roman" w:cs="Times New Roman"/>
          <w:i/>
          <w:iCs/>
          <w:kern w:val="0"/>
          <w:sz w:val="24"/>
          <w:szCs w:val="24"/>
          <w14:ligatures w14:val="none"/>
        </w:rPr>
        <w:t xml:space="preserve">Mol </w:t>
      </w:r>
      <w:proofErr w:type="spellStart"/>
      <w:r w:rsidRPr="00F9357B">
        <w:rPr>
          <w:rFonts w:ascii="Times New Roman" w:eastAsia="Times New Roman" w:hAnsi="Times New Roman" w:cs="Times New Roman"/>
          <w:i/>
          <w:iCs/>
          <w:kern w:val="0"/>
          <w:sz w:val="24"/>
          <w:szCs w:val="24"/>
          <w14:ligatures w14:val="none"/>
        </w:rPr>
        <w:t>Metab</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2015;5:589</w:t>
      </w:r>
      <w:proofErr w:type="gramEnd"/>
      <w:r w:rsidRPr="00F9357B">
        <w:rPr>
          <w:rFonts w:ascii="Times New Roman" w:eastAsia="Times New Roman" w:hAnsi="Times New Roman" w:cs="Times New Roman"/>
          <w:kern w:val="0"/>
          <w:sz w:val="24"/>
          <w:szCs w:val="24"/>
          <w14:ligatures w14:val="none"/>
        </w:rPr>
        <w:t xml:space="preserve">–601. </w:t>
      </w:r>
    </w:p>
    <w:p w14:paraId="745DC19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Janelidze</w:t>
      </w:r>
      <w:proofErr w:type="spellEnd"/>
      <w:r w:rsidRPr="00AB1E82">
        <w:rPr>
          <w:rFonts w:ascii="Times New Roman" w:eastAsia="Times New Roman" w:hAnsi="Times New Roman" w:cs="Times New Roman"/>
          <w:kern w:val="0"/>
          <w:sz w:val="24"/>
          <w:szCs w:val="24"/>
          <w:lang w:val="fr-FR"/>
          <w14:ligatures w14:val="none"/>
        </w:rPr>
        <w:t xml:space="preserve"> S, </w:t>
      </w:r>
      <w:proofErr w:type="spellStart"/>
      <w:r w:rsidRPr="00AB1E82">
        <w:rPr>
          <w:rFonts w:ascii="Times New Roman" w:eastAsia="Times New Roman" w:hAnsi="Times New Roman" w:cs="Times New Roman"/>
          <w:kern w:val="0"/>
          <w:sz w:val="24"/>
          <w:szCs w:val="24"/>
          <w:lang w:val="fr-FR"/>
          <w14:ligatures w14:val="none"/>
        </w:rPr>
        <w:t>Teunissen</w:t>
      </w:r>
      <w:proofErr w:type="spellEnd"/>
      <w:r w:rsidRPr="00AB1E82">
        <w:rPr>
          <w:rFonts w:ascii="Times New Roman" w:eastAsia="Times New Roman" w:hAnsi="Times New Roman" w:cs="Times New Roman"/>
          <w:kern w:val="0"/>
          <w:sz w:val="24"/>
          <w:szCs w:val="24"/>
          <w:lang w:val="fr-FR"/>
          <w14:ligatures w14:val="none"/>
        </w:rPr>
        <w:t xml:space="preserve"> CE, </w:t>
      </w:r>
      <w:proofErr w:type="spellStart"/>
      <w:r w:rsidRPr="00AB1E82">
        <w:rPr>
          <w:rFonts w:ascii="Times New Roman" w:eastAsia="Times New Roman" w:hAnsi="Times New Roman" w:cs="Times New Roman"/>
          <w:kern w:val="0"/>
          <w:sz w:val="24"/>
          <w:szCs w:val="24"/>
          <w:lang w:val="fr-FR"/>
          <w14:ligatures w14:val="none"/>
        </w:rPr>
        <w:t>Zetterberg</w:t>
      </w:r>
      <w:proofErr w:type="spellEnd"/>
      <w:r w:rsidRPr="00AB1E82">
        <w:rPr>
          <w:rFonts w:ascii="Times New Roman" w:eastAsia="Times New Roman" w:hAnsi="Times New Roman" w:cs="Times New Roman"/>
          <w:kern w:val="0"/>
          <w:sz w:val="24"/>
          <w:szCs w:val="24"/>
          <w:lang w:val="fr-FR"/>
          <w14:ligatures w14:val="none"/>
        </w:rPr>
        <w:t xml:space="preserve"> H, et al. </w:t>
      </w:r>
      <w:r w:rsidRPr="00F9357B">
        <w:rPr>
          <w:rFonts w:ascii="Times New Roman" w:eastAsia="Times New Roman" w:hAnsi="Times New Roman" w:cs="Times New Roman"/>
          <w:kern w:val="0"/>
          <w:sz w:val="24"/>
          <w:szCs w:val="24"/>
          <w14:ligatures w14:val="none"/>
        </w:rPr>
        <w:t xml:space="preserve">Plasma amyloid-beta assays in Alzheimer disease. </w:t>
      </w:r>
      <w:r w:rsidRPr="00F9357B">
        <w:rPr>
          <w:rFonts w:ascii="Times New Roman" w:eastAsia="Times New Roman" w:hAnsi="Times New Roman" w:cs="Times New Roman"/>
          <w:i/>
          <w:iCs/>
          <w:kern w:val="0"/>
          <w:sz w:val="24"/>
          <w:szCs w:val="24"/>
          <w14:ligatures w14:val="none"/>
        </w:rPr>
        <w:t>JAMA Neurol.</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2021;78:1375</w:t>
      </w:r>
      <w:proofErr w:type="gramEnd"/>
      <w:r w:rsidRPr="00F9357B">
        <w:rPr>
          <w:rFonts w:ascii="Times New Roman" w:eastAsia="Times New Roman" w:hAnsi="Times New Roman" w:cs="Times New Roman"/>
          <w:kern w:val="0"/>
          <w:sz w:val="24"/>
          <w:szCs w:val="24"/>
          <w14:ligatures w14:val="none"/>
        </w:rPr>
        <w:t xml:space="preserve">–1382. </w:t>
      </w:r>
    </w:p>
    <w:p w14:paraId="4BD87C9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Kim YJ, Han KD, </w:t>
      </w:r>
      <w:proofErr w:type="spellStart"/>
      <w:r w:rsidRPr="00F9357B">
        <w:rPr>
          <w:rFonts w:ascii="Times New Roman" w:eastAsia="Times New Roman" w:hAnsi="Times New Roman" w:cs="Times New Roman"/>
          <w:kern w:val="0"/>
          <w:sz w:val="24"/>
          <w:szCs w:val="24"/>
          <w14:ligatures w14:val="none"/>
        </w:rPr>
        <w:t>Baek</w:t>
      </w:r>
      <w:proofErr w:type="spellEnd"/>
      <w:r w:rsidRPr="00F9357B">
        <w:rPr>
          <w:rFonts w:ascii="Times New Roman" w:eastAsia="Times New Roman" w:hAnsi="Times New Roman" w:cs="Times New Roman"/>
          <w:kern w:val="0"/>
          <w:sz w:val="24"/>
          <w:szCs w:val="24"/>
          <w14:ligatures w14:val="none"/>
        </w:rPr>
        <w:t xml:space="preserve"> MS, et al. Physical activity and conversion from MCI to dementia.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Res </w:t>
      </w:r>
      <w:proofErr w:type="spellStart"/>
      <w:r w:rsidRPr="00F9357B">
        <w:rPr>
          <w:rFonts w:ascii="Times New Roman" w:eastAsia="Times New Roman" w:hAnsi="Times New Roman" w:cs="Times New Roman"/>
          <w:i/>
          <w:iCs/>
          <w:kern w:val="0"/>
          <w:sz w:val="24"/>
          <w:szCs w:val="24"/>
          <w14:ligatures w14:val="none"/>
        </w:rPr>
        <w:t>Ther</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2020;12:136</w:t>
      </w:r>
      <w:proofErr w:type="gramEnd"/>
      <w:r w:rsidRPr="00F9357B">
        <w:rPr>
          <w:rFonts w:ascii="Times New Roman" w:eastAsia="Times New Roman" w:hAnsi="Times New Roman" w:cs="Times New Roman"/>
          <w:kern w:val="0"/>
          <w:sz w:val="24"/>
          <w:szCs w:val="24"/>
          <w14:ligatures w14:val="none"/>
        </w:rPr>
        <w:t xml:space="preserve">. </w:t>
      </w:r>
    </w:p>
    <w:p w14:paraId="4B2FDF2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Liu W, Zhang J, Wang </w:t>
      </w:r>
      <w:proofErr w:type="spellStart"/>
      <w:r w:rsidRPr="00AB1E82">
        <w:rPr>
          <w:rFonts w:ascii="Times New Roman" w:eastAsia="Times New Roman" w:hAnsi="Times New Roman" w:cs="Times New Roman"/>
          <w:kern w:val="0"/>
          <w:sz w:val="24"/>
          <w:szCs w:val="24"/>
          <w:lang w:val="fr-FR"/>
          <w14:ligatures w14:val="none"/>
        </w:rPr>
        <w:t>Y</w:t>
      </w:r>
      <w:proofErr w:type="spellEnd"/>
      <w:r w:rsidRPr="00AB1E82">
        <w:rPr>
          <w:rFonts w:ascii="Times New Roman" w:eastAsia="Times New Roman" w:hAnsi="Times New Roman" w:cs="Times New Roman"/>
          <w:kern w:val="0"/>
          <w:sz w:val="24"/>
          <w:szCs w:val="24"/>
          <w:lang w:val="fr-FR"/>
          <w14:ligatures w14:val="none"/>
        </w:rPr>
        <w:t xml:space="preserve">, et al. </w:t>
      </w:r>
      <w:r w:rsidRPr="00F9357B">
        <w:rPr>
          <w:rFonts w:ascii="Times New Roman" w:eastAsia="Times New Roman" w:hAnsi="Times New Roman" w:cs="Times New Roman"/>
          <w:kern w:val="0"/>
          <w:sz w:val="24"/>
          <w:szCs w:val="24"/>
          <w14:ligatures w14:val="none"/>
        </w:rPr>
        <w:t xml:space="preserve">Effect of physical exercise on cognitive function in AD. </w:t>
      </w:r>
      <w:r w:rsidRPr="00F9357B">
        <w:rPr>
          <w:rFonts w:ascii="Times New Roman" w:eastAsia="Times New Roman" w:hAnsi="Times New Roman" w:cs="Times New Roman"/>
          <w:i/>
          <w:iCs/>
          <w:kern w:val="0"/>
          <w:sz w:val="24"/>
          <w:szCs w:val="24"/>
          <w14:ligatures w14:val="none"/>
        </w:rPr>
        <w:t>Front Psychiatry.</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2022;13:927128</w:t>
      </w:r>
      <w:proofErr w:type="gramEnd"/>
      <w:r w:rsidRPr="00F9357B">
        <w:rPr>
          <w:rFonts w:ascii="Times New Roman" w:eastAsia="Times New Roman" w:hAnsi="Times New Roman" w:cs="Times New Roman"/>
          <w:kern w:val="0"/>
          <w:sz w:val="24"/>
          <w:szCs w:val="24"/>
          <w14:ligatures w14:val="none"/>
        </w:rPr>
        <w:t xml:space="preserve">. </w:t>
      </w:r>
    </w:p>
    <w:p w14:paraId="0690CD8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Livingston G, Huntley J, </w:t>
      </w:r>
      <w:proofErr w:type="spellStart"/>
      <w:r w:rsidRPr="00F9357B">
        <w:rPr>
          <w:rFonts w:ascii="Times New Roman" w:eastAsia="Times New Roman" w:hAnsi="Times New Roman" w:cs="Times New Roman"/>
          <w:kern w:val="0"/>
          <w:sz w:val="24"/>
          <w:szCs w:val="24"/>
          <w14:ligatures w14:val="none"/>
        </w:rPr>
        <w:t>Sommerlad</w:t>
      </w:r>
      <w:proofErr w:type="spellEnd"/>
      <w:r w:rsidRPr="00F9357B">
        <w:rPr>
          <w:rFonts w:ascii="Times New Roman" w:eastAsia="Times New Roman" w:hAnsi="Times New Roman" w:cs="Times New Roman"/>
          <w:kern w:val="0"/>
          <w:sz w:val="24"/>
          <w:szCs w:val="24"/>
          <w14:ligatures w14:val="none"/>
        </w:rPr>
        <w:t xml:space="preserve"> A, et al. Dementia prevention, intervention, and care. </w:t>
      </w:r>
      <w:r w:rsidRPr="00F9357B">
        <w:rPr>
          <w:rFonts w:ascii="Times New Roman" w:eastAsia="Times New Roman" w:hAnsi="Times New Roman" w:cs="Times New Roman"/>
          <w:i/>
          <w:iCs/>
          <w:kern w:val="0"/>
          <w:sz w:val="24"/>
          <w:szCs w:val="24"/>
          <w14:ligatures w14:val="none"/>
        </w:rPr>
        <w:t>Lancet.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2020;396:413</w:t>
      </w:r>
      <w:proofErr w:type="gramEnd"/>
      <w:r w:rsidRPr="00F9357B">
        <w:rPr>
          <w:rFonts w:ascii="Times New Roman" w:eastAsia="Times New Roman" w:hAnsi="Times New Roman" w:cs="Times New Roman"/>
          <w:kern w:val="0"/>
          <w:sz w:val="24"/>
          <w:szCs w:val="24"/>
          <w14:ligatures w14:val="none"/>
        </w:rPr>
        <w:t xml:space="preserve">–446. </w:t>
      </w:r>
    </w:p>
    <w:p w14:paraId="7C28D51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Lopez-Ortiz S, Valenzuela PL, </w:t>
      </w:r>
      <w:proofErr w:type="spellStart"/>
      <w:r w:rsidRPr="00AB1E82">
        <w:rPr>
          <w:rFonts w:ascii="Times New Roman" w:eastAsia="Times New Roman" w:hAnsi="Times New Roman" w:cs="Times New Roman"/>
          <w:kern w:val="0"/>
          <w:sz w:val="24"/>
          <w:szCs w:val="24"/>
          <w:lang w:val="fr-FR"/>
          <w14:ligatures w14:val="none"/>
        </w:rPr>
        <w:t>Seisdedos</w:t>
      </w:r>
      <w:proofErr w:type="spellEnd"/>
      <w:r w:rsidRPr="00AB1E82">
        <w:rPr>
          <w:rFonts w:ascii="Times New Roman" w:eastAsia="Times New Roman" w:hAnsi="Times New Roman" w:cs="Times New Roman"/>
          <w:kern w:val="0"/>
          <w:sz w:val="24"/>
          <w:szCs w:val="24"/>
          <w:lang w:val="fr-FR"/>
          <w14:ligatures w14:val="none"/>
        </w:rPr>
        <w:t xml:space="preserve"> MM, et al. </w:t>
      </w:r>
      <w:r w:rsidRPr="00F9357B">
        <w:rPr>
          <w:rFonts w:ascii="Times New Roman" w:eastAsia="Times New Roman" w:hAnsi="Times New Roman" w:cs="Times New Roman"/>
          <w:kern w:val="0"/>
          <w:sz w:val="24"/>
          <w:szCs w:val="24"/>
          <w14:ligatures w14:val="none"/>
        </w:rPr>
        <w:t xml:space="preserve">Exercise interventions in Alzheimer’s disease. </w:t>
      </w:r>
      <w:r w:rsidRPr="00F9357B">
        <w:rPr>
          <w:rFonts w:ascii="Times New Roman" w:eastAsia="Times New Roman" w:hAnsi="Times New Roman" w:cs="Times New Roman"/>
          <w:i/>
          <w:iCs/>
          <w:kern w:val="0"/>
          <w:sz w:val="24"/>
          <w:szCs w:val="24"/>
          <w14:ligatures w14:val="none"/>
        </w:rPr>
        <w:t>Ageing Res Rev.</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2021;72:101479</w:t>
      </w:r>
      <w:proofErr w:type="gramEnd"/>
      <w:r w:rsidRPr="00F9357B">
        <w:rPr>
          <w:rFonts w:ascii="Times New Roman" w:eastAsia="Times New Roman" w:hAnsi="Times New Roman" w:cs="Times New Roman"/>
          <w:kern w:val="0"/>
          <w:sz w:val="24"/>
          <w:szCs w:val="24"/>
          <w14:ligatures w14:val="none"/>
        </w:rPr>
        <w:t xml:space="preserve">. </w:t>
      </w:r>
    </w:p>
    <w:p w14:paraId="458467B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Memel M, Buchman AS, Bennett DA, </w:t>
      </w:r>
      <w:proofErr w:type="spellStart"/>
      <w:r w:rsidRPr="00F9357B">
        <w:rPr>
          <w:rFonts w:ascii="Times New Roman" w:eastAsia="Times New Roman" w:hAnsi="Times New Roman" w:cs="Times New Roman"/>
          <w:kern w:val="0"/>
          <w:sz w:val="24"/>
          <w:szCs w:val="24"/>
          <w14:ligatures w14:val="none"/>
        </w:rPr>
        <w:t>Casaletto</w:t>
      </w:r>
      <w:proofErr w:type="spellEnd"/>
      <w:r w:rsidRPr="00F9357B">
        <w:rPr>
          <w:rFonts w:ascii="Times New Roman" w:eastAsia="Times New Roman" w:hAnsi="Times New Roman" w:cs="Times New Roman"/>
          <w:kern w:val="0"/>
          <w:sz w:val="24"/>
          <w:szCs w:val="24"/>
          <w14:ligatures w14:val="none"/>
        </w:rPr>
        <w:t xml:space="preserve"> K. Physical activity and neuropathology.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 (</w:t>
      </w:r>
      <w:proofErr w:type="spellStart"/>
      <w:r w:rsidRPr="00F9357B">
        <w:rPr>
          <w:rFonts w:ascii="Times New Roman" w:eastAsia="Times New Roman" w:hAnsi="Times New Roman" w:cs="Times New Roman"/>
          <w:i/>
          <w:iCs/>
          <w:kern w:val="0"/>
          <w:sz w:val="24"/>
          <w:szCs w:val="24"/>
          <w14:ligatures w14:val="none"/>
        </w:rPr>
        <w:t>Amst</w:t>
      </w:r>
      <w:proofErr w:type="spellEnd"/>
      <w:r w:rsidRPr="00F9357B">
        <w:rPr>
          <w:rFonts w:ascii="Times New Roman" w:eastAsia="Times New Roman" w:hAnsi="Times New Roman" w:cs="Times New Roman"/>
          <w:i/>
          <w:iCs/>
          <w:kern w:val="0"/>
          <w:sz w:val="24"/>
          <w:szCs w:val="24"/>
          <w14:ligatures w14:val="none"/>
        </w:rPr>
        <w:t>).</w:t>
      </w:r>
      <w:r w:rsidRPr="00F9357B">
        <w:rPr>
          <w:rFonts w:ascii="Times New Roman" w:eastAsia="Times New Roman" w:hAnsi="Times New Roman" w:cs="Times New Roman"/>
          <w:kern w:val="0"/>
          <w:sz w:val="24"/>
          <w:szCs w:val="24"/>
          <w14:ligatures w14:val="none"/>
        </w:rPr>
        <w:t xml:space="preserve"> 2021;</w:t>
      </w:r>
      <w:proofErr w:type="gramStart"/>
      <w:r w:rsidRPr="00F9357B">
        <w:rPr>
          <w:rFonts w:ascii="Times New Roman" w:eastAsia="Times New Roman" w:hAnsi="Times New Roman" w:cs="Times New Roman"/>
          <w:kern w:val="0"/>
          <w:sz w:val="24"/>
          <w:szCs w:val="24"/>
          <w14:ligatures w14:val="none"/>
        </w:rPr>
        <w:t>13:e</w:t>
      </w:r>
      <w:proofErr w:type="gramEnd"/>
      <w:r w:rsidRPr="00F9357B">
        <w:rPr>
          <w:rFonts w:ascii="Times New Roman" w:eastAsia="Times New Roman" w:hAnsi="Times New Roman" w:cs="Times New Roman"/>
          <w:kern w:val="0"/>
          <w:sz w:val="24"/>
          <w:szCs w:val="24"/>
          <w14:ligatures w14:val="none"/>
        </w:rPr>
        <w:t xml:space="preserve">12245. </w:t>
      </w:r>
    </w:p>
    <w:p w14:paraId="038AC6F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Morris JK, et al. Aerobic exercise and mild cognitive impairment. </w:t>
      </w:r>
      <w:r w:rsidRPr="00F9357B">
        <w:rPr>
          <w:rFonts w:ascii="Times New Roman" w:eastAsia="Times New Roman" w:hAnsi="Times New Roman" w:cs="Times New Roman"/>
          <w:i/>
          <w:iCs/>
          <w:kern w:val="0"/>
          <w:sz w:val="24"/>
          <w:szCs w:val="24"/>
          <w14:ligatures w14:val="none"/>
        </w:rPr>
        <w:t xml:space="preserve">J Am </w:t>
      </w:r>
      <w:proofErr w:type="spellStart"/>
      <w:r w:rsidRPr="00F9357B">
        <w:rPr>
          <w:rFonts w:ascii="Times New Roman" w:eastAsia="Times New Roman" w:hAnsi="Times New Roman" w:cs="Times New Roman"/>
          <w:i/>
          <w:iCs/>
          <w:kern w:val="0"/>
          <w:sz w:val="24"/>
          <w:szCs w:val="24"/>
          <w14:ligatures w14:val="none"/>
        </w:rPr>
        <w:t>Geriatr</w:t>
      </w:r>
      <w:proofErr w:type="spellEnd"/>
      <w:r w:rsidRPr="00F9357B">
        <w:rPr>
          <w:rFonts w:ascii="Times New Roman" w:eastAsia="Times New Roman" w:hAnsi="Times New Roman" w:cs="Times New Roman"/>
          <w:i/>
          <w:iCs/>
          <w:kern w:val="0"/>
          <w:sz w:val="24"/>
          <w:szCs w:val="24"/>
          <w14:ligatures w14:val="none"/>
        </w:rPr>
        <w:t xml:space="preserve"> Soc.</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2017;65:950</w:t>
      </w:r>
      <w:proofErr w:type="gramEnd"/>
      <w:r w:rsidRPr="00F9357B">
        <w:rPr>
          <w:rFonts w:ascii="Times New Roman" w:eastAsia="Times New Roman" w:hAnsi="Times New Roman" w:cs="Times New Roman"/>
          <w:kern w:val="0"/>
          <w:sz w:val="24"/>
          <w:szCs w:val="24"/>
          <w14:ligatures w14:val="none"/>
        </w:rPr>
        <w:t xml:space="preserve">–959. </w:t>
      </w:r>
    </w:p>
    <w:p w14:paraId="7DFEFCFD"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Párraga</w:t>
      </w:r>
      <w:proofErr w:type="spellEnd"/>
      <w:r w:rsidRPr="00AB1E82">
        <w:rPr>
          <w:rFonts w:ascii="Times New Roman" w:eastAsia="Times New Roman" w:hAnsi="Times New Roman" w:cs="Times New Roman"/>
          <w:kern w:val="0"/>
          <w:sz w:val="24"/>
          <w:szCs w:val="24"/>
          <w:lang w:val="fr-FR"/>
          <w14:ligatures w14:val="none"/>
        </w:rPr>
        <w:t xml:space="preserve">-Montilla JA, et al. </w:t>
      </w:r>
      <w:r w:rsidRPr="00F9357B">
        <w:rPr>
          <w:rFonts w:ascii="Times New Roman" w:eastAsia="Times New Roman" w:hAnsi="Times New Roman" w:cs="Times New Roman"/>
          <w:kern w:val="0"/>
          <w:sz w:val="24"/>
          <w:szCs w:val="24"/>
          <w14:ligatures w14:val="none"/>
        </w:rPr>
        <w:t xml:space="preserve">Multicomponent exercise and cognition in elderly. </w:t>
      </w:r>
      <w:r w:rsidRPr="00F9357B">
        <w:rPr>
          <w:rFonts w:ascii="Times New Roman" w:eastAsia="Times New Roman" w:hAnsi="Times New Roman" w:cs="Times New Roman"/>
          <w:i/>
          <w:iCs/>
          <w:kern w:val="0"/>
          <w:sz w:val="24"/>
          <w:szCs w:val="24"/>
          <w14:ligatures w14:val="none"/>
        </w:rPr>
        <w:t>Int J Environ Res Public Health.</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2021;18:6507</w:t>
      </w:r>
      <w:proofErr w:type="gramEnd"/>
      <w:r w:rsidRPr="00F9357B">
        <w:rPr>
          <w:rFonts w:ascii="Times New Roman" w:eastAsia="Times New Roman" w:hAnsi="Times New Roman" w:cs="Times New Roman"/>
          <w:kern w:val="0"/>
          <w:sz w:val="24"/>
          <w:szCs w:val="24"/>
          <w14:ligatures w14:val="none"/>
        </w:rPr>
        <w:t xml:space="preserve">. </w:t>
      </w:r>
    </w:p>
    <w:p w14:paraId="3A3C7643"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t xml:space="preserve">Ribeiro D, et al. Exercise and BDNF levels. </w:t>
      </w:r>
      <w:r w:rsidRPr="00F9357B">
        <w:rPr>
          <w:rFonts w:ascii="Times New Roman" w:eastAsia="Times New Roman" w:hAnsi="Times New Roman" w:cs="Times New Roman"/>
          <w:i/>
          <w:iCs/>
          <w:kern w:val="0"/>
          <w:sz w:val="24"/>
          <w:szCs w:val="24"/>
          <w14:ligatures w14:val="none"/>
        </w:rPr>
        <w:t>Int J Mol Sci</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2021;22:8814</w:t>
      </w:r>
      <w:proofErr w:type="gramEnd"/>
      <w:r w:rsidRPr="00F9357B">
        <w:rPr>
          <w:rFonts w:ascii="Times New Roman" w:eastAsia="Times New Roman" w:hAnsi="Times New Roman" w:cs="Times New Roman"/>
          <w:kern w:val="0"/>
          <w:sz w:val="24"/>
          <w:szCs w:val="24"/>
          <w14:ligatures w14:val="none"/>
        </w:rPr>
        <w:t xml:space="preserve">. </w:t>
      </w:r>
    </w:p>
    <w:p w14:paraId="3C91C80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Rivas-Campo Y, et al. </w:t>
      </w:r>
      <w:r w:rsidRPr="00F9357B">
        <w:rPr>
          <w:rFonts w:ascii="Times New Roman" w:eastAsia="Times New Roman" w:hAnsi="Times New Roman" w:cs="Times New Roman"/>
          <w:kern w:val="0"/>
          <w:sz w:val="24"/>
          <w:szCs w:val="24"/>
          <w14:ligatures w14:val="none"/>
        </w:rPr>
        <w:t xml:space="preserve">High-intensity functional training and cognition. Healthcare. </w:t>
      </w:r>
      <w:proofErr w:type="gramStart"/>
      <w:r w:rsidRPr="00F9357B">
        <w:rPr>
          <w:rFonts w:ascii="Times New Roman" w:eastAsia="Times New Roman" w:hAnsi="Times New Roman" w:cs="Times New Roman"/>
          <w:kern w:val="0"/>
          <w:sz w:val="24"/>
          <w:szCs w:val="24"/>
          <w14:ligatures w14:val="none"/>
        </w:rPr>
        <w:t>2022;10:670</w:t>
      </w:r>
      <w:proofErr w:type="gramEnd"/>
      <w:r w:rsidRPr="00F9357B">
        <w:rPr>
          <w:rFonts w:ascii="Times New Roman" w:eastAsia="Times New Roman" w:hAnsi="Times New Roman" w:cs="Times New Roman"/>
          <w:kern w:val="0"/>
          <w:sz w:val="24"/>
          <w:szCs w:val="24"/>
          <w14:ligatures w14:val="none"/>
        </w:rPr>
        <w:t xml:space="preserve">. </w:t>
      </w:r>
    </w:p>
    <w:p w14:paraId="3FB3664C"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9357B">
        <w:rPr>
          <w:rFonts w:ascii="Times New Roman" w:eastAsia="Times New Roman" w:hAnsi="Times New Roman" w:cs="Times New Roman"/>
          <w:kern w:val="0"/>
          <w:sz w:val="24"/>
          <w:szCs w:val="24"/>
          <w14:ligatures w14:val="none"/>
        </w:rPr>
        <w:lastRenderedPageBreak/>
        <w:t xml:space="preserve">Song S, Gaynor AM, Gazes Y, et al. Physical activity and cognitive change. </w:t>
      </w:r>
      <w:r w:rsidRPr="00F9357B">
        <w:rPr>
          <w:rFonts w:ascii="Times New Roman" w:eastAsia="Times New Roman" w:hAnsi="Times New Roman" w:cs="Times New Roman"/>
          <w:i/>
          <w:iCs/>
          <w:kern w:val="0"/>
          <w:sz w:val="24"/>
          <w:szCs w:val="24"/>
          <w14:ligatures w14:val="none"/>
        </w:rPr>
        <w:t xml:space="preserve">Front </w:t>
      </w:r>
      <w:r w:rsidRPr="00F9357B">
        <w:rPr>
          <w:rFonts w:ascii="Times New Roman" w:eastAsia="Times New Roman" w:hAnsi="Times New Roman" w:cs="Times New Roman"/>
          <w:kern w:val="0"/>
          <w:sz w:val="24"/>
          <w:szCs w:val="24"/>
          <w14:ligatures w14:val="none"/>
        </w:rPr>
        <w:t xml:space="preserve">Aging </w:t>
      </w:r>
      <w:proofErr w:type="spellStart"/>
      <w:r w:rsidRPr="00F9357B">
        <w:rPr>
          <w:rFonts w:ascii="Times New Roman" w:eastAsia="Times New Roman" w:hAnsi="Times New Roman" w:cs="Times New Roman"/>
          <w:kern w:val="0"/>
          <w:sz w:val="24"/>
          <w:szCs w:val="24"/>
          <w14:ligatures w14:val="none"/>
        </w:rPr>
        <w:t>Neurosci</w:t>
      </w:r>
      <w:proofErr w:type="spellEnd"/>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2022;14:945645</w:t>
      </w:r>
      <w:proofErr w:type="gramEnd"/>
      <w:r w:rsidRPr="00F9357B">
        <w:rPr>
          <w:rFonts w:ascii="Times New Roman" w:eastAsia="Times New Roman" w:hAnsi="Times New Roman" w:cs="Times New Roman"/>
          <w:kern w:val="0"/>
          <w:sz w:val="24"/>
          <w:szCs w:val="24"/>
          <w14:ligatures w14:val="none"/>
        </w:rPr>
        <w:t xml:space="preserve">. </w:t>
      </w:r>
    </w:p>
    <w:p w14:paraId="60683C76"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Stern Y, </w:t>
      </w:r>
      <w:proofErr w:type="spellStart"/>
      <w:r w:rsidRPr="00AB1E82">
        <w:rPr>
          <w:rFonts w:ascii="Times New Roman" w:eastAsia="Times New Roman" w:hAnsi="Times New Roman" w:cs="Times New Roman"/>
          <w:kern w:val="0"/>
          <w:sz w:val="24"/>
          <w:szCs w:val="24"/>
          <w:lang w:val="fr-FR"/>
          <w14:ligatures w14:val="none"/>
        </w:rPr>
        <w:t>Arenaza</w:t>
      </w:r>
      <w:proofErr w:type="spellEnd"/>
      <w:r w:rsidRPr="00AB1E82">
        <w:rPr>
          <w:rFonts w:ascii="Times New Roman" w:eastAsia="Times New Roman" w:hAnsi="Times New Roman" w:cs="Times New Roman"/>
          <w:kern w:val="0"/>
          <w:sz w:val="24"/>
          <w:szCs w:val="24"/>
          <w:lang w:val="fr-FR"/>
          <w14:ligatures w14:val="none"/>
        </w:rPr>
        <w:t xml:space="preserve">-Urquijo EM, </w:t>
      </w:r>
      <w:proofErr w:type="spellStart"/>
      <w:r w:rsidRPr="00AB1E82">
        <w:rPr>
          <w:rFonts w:ascii="Times New Roman" w:eastAsia="Times New Roman" w:hAnsi="Times New Roman" w:cs="Times New Roman"/>
          <w:kern w:val="0"/>
          <w:sz w:val="24"/>
          <w:szCs w:val="24"/>
          <w:lang w:val="fr-FR"/>
          <w14:ligatures w14:val="none"/>
        </w:rPr>
        <w:t>Bartres-Faz</w:t>
      </w:r>
      <w:proofErr w:type="spellEnd"/>
      <w:r w:rsidRPr="00AB1E82">
        <w:rPr>
          <w:rFonts w:ascii="Times New Roman" w:eastAsia="Times New Roman" w:hAnsi="Times New Roman" w:cs="Times New Roman"/>
          <w:kern w:val="0"/>
          <w:sz w:val="24"/>
          <w:szCs w:val="24"/>
          <w:lang w:val="fr-FR"/>
          <w14:ligatures w14:val="none"/>
        </w:rPr>
        <w:t xml:space="preserve"> D, et al. </w:t>
      </w:r>
      <w:r w:rsidRPr="00F9357B">
        <w:rPr>
          <w:rFonts w:ascii="Times New Roman" w:eastAsia="Times New Roman" w:hAnsi="Times New Roman" w:cs="Times New Roman"/>
          <w:kern w:val="0"/>
          <w:sz w:val="24"/>
          <w:szCs w:val="24"/>
          <w14:ligatures w14:val="none"/>
        </w:rPr>
        <w:t xml:space="preserve">Cognitive reserve and brain maintenance. </w:t>
      </w:r>
      <w:proofErr w:type="spellStart"/>
      <w:r w:rsidRPr="00F9357B">
        <w:rPr>
          <w:rFonts w:ascii="Times New Roman" w:eastAsia="Times New Roman" w:hAnsi="Times New Roman" w:cs="Times New Roman"/>
          <w:i/>
          <w:iCs/>
          <w:kern w:val="0"/>
          <w:sz w:val="24"/>
          <w:szCs w:val="24"/>
          <w14:ligatures w14:val="none"/>
        </w:rPr>
        <w:t>Alzheimers</w:t>
      </w:r>
      <w:proofErr w:type="spellEnd"/>
      <w:r w:rsidRPr="00F9357B">
        <w:rPr>
          <w:rFonts w:ascii="Times New Roman" w:eastAsia="Times New Roman" w:hAnsi="Times New Roman" w:cs="Times New Roman"/>
          <w:i/>
          <w:iCs/>
          <w:kern w:val="0"/>
          <w:sz w:val="24"/>
          <w:szCs w:val="24"/>
          <w14:ligatures w14:val="none"/>
        </w:rPr>
        <w:t xml:space="preserve"> Dement</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2020;16:1305</w:t>
      </w:r>
      <w:proofErr w:type="gramEnd"/>
      <w:r w:rsidRPr="00F9357B">
        <w:rPr>
          <w:rFonts w:ascii="Times New Roman" w:eastAsia="Times New Roman" w:hAnsi="Times New Roman" w:cs="Times New Roman"/>
          <w:kern w:val="0"/>
          <w:sz w:val="24"/>
          <w:szCs w:val="24"/>
          <w14:ligatures w14:val="none"/>
        </w:rPr>
        <w:t xml:space="preserve">–1311. </w:t>
      </w:r>
    </w:p>
    <w:p w14:paraId="19E46651"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Stern Y, Albert M, Barnes CA, et al. </w:t>
      </w:r>
      <w:r w:rsidRPr="00F9357B">
        <w:rPr>
          <w:rFonts w:ascii="Times New Roman" w:eastAsia="Times New Roman" w:hAnsi="Times New Roman" w:cs="Times New Roman"/>
          <w:kern w:val="0"/>
          <w:sz w:val="24"/>
          <w:szCs w:val="24"/>
          <w14:ligatures w14:val="none"/>
        </w:rPr>
        <w:t xml:space="preserve">Framework for reserve and resilience. </w:t>
      </w:r>
      <w:proofErr w:type="spellStart"/>
      <w:r w:rsidRPr="00F9357B">
        <w:rPr>
          <w:rFonts w:ascii="Times New Roman" w:eastAsia="Times New Roman" w:hAnsi="Times New Roman" w:cs="Times New Roman"/>
          <w:i/>
          <w:iCs/>
          <w:kern w:val="0"/>
          <w:sz w:val="24"/>
          <w:szCs w:val="24"/>
          <w14:ligatures w14:val="none"/>
        </w:rPr>
        <w:t>Neurobiol</w:t>
      </w:r>
      <w:proofErr w:type="spellEnd"/>
      <w:r w:rsidRPr="00F9357B">
        <w:rPr>
          <w:rFonts w:ascii="Times New Roman" w:eastAsia="Times New Roman" w:hAnsi="Times New Roman" w:cs="Times New Roman"/>
          <w:i/>
          <w:iCs/>
          <w:kern w:val="0"/>
          <w:sz w:val="24"/>
          <w:szCs w:val="24"/>
          <w14:ligatures w14:val="none"/>
        </w:rPr>
        <w:t xml:space="preserve"> Aging.</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2023;124:100</w:t>
      </w:r>
      <w:proofErr w:type="gramEnd"/>
      <w:r w:rsidRPr="00F9357B">
        <w:rPr>
          <w:rFonts w:ascii="Times New Roman" w:eastAsia="Times New Roman" w:hAnsi="Times New Roman" w:cs="Times New Roman"/>
          <w:kern w:val="0"/>
          <w:sz w:val="24"/>
          <w:szCs w:val="24"/>
          <w14:ligatures w14:val="none"/>
        </w:rPr>
        <w:t xml:space="preserve">–103. </w:t>
      </w:r>
    </w:p>
    <w:p w14:paraId="6A35F708"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AB1E82">
        <w:rPr>
          <w:rFonts w:ascii="Times New Roman" w:eastAsia="Times New Roman" w:hAnsi="Times New Roman" w:cs="Times New Roman"/>
          <w:kern w:val="0"/>
          <w:sz w:val="24"/>
          <w:szCs w:val="24"/>
          <w:lang w:val="fr-FR"/>
          <w14:ligatures w14:val="none"/>
        </w:rPr>
        <w:t>Teunissen</w:t>
      </w:r>
      <w:proofErr w:type="spellEnd"/>
      <w:r w:rsidRPr="00AB1E82">
        <w:rPr>
          <w:rFonts w:ascii="Times New Roman" w:eastAsia="Times New Roman" w:hAnsi="Times New Roman" w:cs="Times New Roman"/>
          <w:kern w:val="0"/>
          <w:sz w:val="24"/>
          <w:szCs w:val="24"/>
          <w:lang w:val="fr-FR"/>
          <w14:ligatures w14:val="none"/>
        </w:rPr>
        <w:t xml:space="preserve"> CE, </w:t>
      </w:r>
      <w:proofErr w:type="spellStart"/>
      <w:r w:rsidRPr="00AB1E82">
        <w:rPr>
          <w:rFonts w:ascii="Times New Roman" w:eastAsia="Times New Roman" w:hAnsi="Times New Roman" w:cs="Times New Roman"/>
          <w:kern w:val="0"/>
          <w:sz w:val="24"/>
          <w:szCs w:val="24"/>
          <w:lang w:val="fr-FR"/>
          <w14:ligatures w14:val="none"/>
        </w:rPr>
        <w:t>Verberk</w:t>
      </w:r>
      <w:proofErr w:type="spellEnd"/>
      <w:r w:rsidRPr="00AB1E82">
        <w:rPr>
          <w:rFonts w:ascii="Times New Roman" w:eastAsia="Times New Roman" w:hAnsi="Times New Roman" w:cs="Times New Roman"/>
          <w:kern w:val="0"/>
          <w:sz w:val="24"/>
          <w:szCs w:val="24"/>
          <w:lang w:val="fr-FR"/>
          <w14:ligatures w14:val="none"/>
        </w:rPr>
        <w:t xml:space="preserve"> IMW, </w:t>
      </w:r>
      <w:proofErr w:type="spellStart"/>
      <w:r w:rsidRPr="00AB1E82">
        <w:rPr>
          <w:rFonts w:ascii="Times New Roman" w:eastAsia="Times New Roman" w:hAnsi="Times New Roman" w:cs="Times New Roman"/>
          <w:kern w:val="0"/>
          <w:sz w:val="24"/>
          <w:szCs w:val="24"/>
          <w:lang w:val="fr-FR"/>
          <w14:ligatures w14:val="none"/>
        </w:rPr>
        <w:t>Thijssen</w:t>
      </w:r>
      <w:proofErr w:type="spellEnd"/>
      <w:r w:rsidRPr="00AB1E82">
        <w:rPr>
          <w:rFonts w:ascii="Times New Roman" w:eastAsia="Times New Roman" w:hAnsi="Times New Roman" w:cs="Times New Roman"/>
          <w:kern w:val="0"/>
          <w:sz w:val="24"/>
          <w:szCs w:val="24"/>
          <w:lang w:val="fr-FR"/>
          <w14:ligatures w14:val="none"/>
        </w:rPr>
        <w:t xml:space="preserve"> EH, et al. </w:t>
      </w:r>
      <w:r w:rsidRPr="00F9357B">
        <w:rPr>
          <w:rFonts w:ascii="Times New Roman" w:eastAsia="Times New Roman" w:hAnsi="Times New Roman" w:cs="Times New Roman"/>
          <w:kern w:val="0"/>
          <w:sz w:val="24"/>
          <w:szCs w:val="24"/>
          <w14:ligatures w14:val="none"/>
        </w:rPr>
        <w:t xml:space="preserve">Blood-based biomarkers for Alzheimer’s disease. </w:t>
      </w:r>
      <w:r w:rsidRPr="00F9357B">
        <w:rPr>
          <w:rFonts w:ascii="Times New Roman" w:eastAsia="Times New Roman" w:hAnsi="Times New Roman" w:cs="Times New Roman"/>
          <w:i/>
          <w:iCs/>
          <w:kern w:val="0"/>
          <w:sz w:val="24"/>
          <w:szCs w:val="24"/>
          <w14:ligatures w14:val="none"/>
        </w:rPr>
        <w:t>Lancet Neurol.</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2022;21:66</w:t>
      </w:r>
      <w:proofErr w:type="gramEnd"/>
      <w:r w:rsidRPr="00F9357B">
        <w:rPr>
          <w:rFonts w:ascii="Times New Roman" w:eastAsia="Times New Roman" w:hAnsi="Times New Roman" w:cs="Times New Roman"/>
          <w:kern w:val="0"/>
          <w:sz w:val="24"/>
          <w:szCs w:val="24"/>
          <w14:ligatures w14:val="none"/>
        </w:rPr>
        <w:t xml:space="preserve">–77. </w:t>
      </w:r>
    </w:p>
    <w:p w14:paraId="3352E44B" w14:textId="77777777" w:rsidR="00F9357B" w:rsidRPr="00F9357B" w:rsidRDefault="00F9357B" w:rsidP="00F9357B">
      <w:pPr>
        <w:numPr>
          <w:ilvl w:val="0"/>
          <w:numId w:val="2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B1E82">
        <w:rPr>
          <w:rFonts w:ascii="Times New Roman" w:eastAsia="Times New Roman" w:hAnsi="Times New Roman" w:cs="Times New Roman"/>
          <w:kern w:val="0"/>
          <w:sz w:val="24"/>
          <w:szCs w:val="24"/>
          <w:lang w:val="fr-FR"/>
          <w14:ligatures w14:val="none"/>
        </w:rPr>
        <w:t xml:space="preserve">Vega-Ávila GC, et al. </w:t>
      </w:r>
      <w:r w:rsidRPr="00F9357B">
        <w:rPr>
          <w:rFonts w:ascii="Times New Roman" w:eastAsia="Times New Roman" w:hAnsi="Times New Roman" w:cs="Times New Roman"/>
          <w:kern w:val="0"/>
          <w:sz w:val="24"/>
          <w:szCs w:val="24"/>
          <w14:ligatures w14:val="none"/>
        </w:rPr>
        <w:t>Rhythmic physical activity and cognition.</w:t>
      </w:r>
      <w:r w:rsidRPr="00F9357B">
        <w:rPr>
          <w:rFonts w:ascii="Times New Roman" w:eastAsia="Times New Roman" w:hAnsi="Times New Roman" w:cs="Times New Roman"/>
          <w:i/>
          <w:iCs/>
          <w:kern w:val="0"/>
          <w:sz w:val="24"/>
          <w:szCs w:val="24"/>
          <w14:ligatures w14:val="none"/>
        </w:rPr>
        <w:t xml:space="preserve"> Int J Environ Res Public Health.</w:t>
      </w:r>
      <w:r w:rsidRPr="00F9357B">
        <w:rPr>
          <w:rFonts w:ascii="Times New Roman" w:eastAsia="Times New Roman" w:hAnsi="Times New Roman" w:cs="Times New Roman"/>
          <w:kern w:val="0"/>
          <w:sz w:val="24"/>
          <w:szCs w:val="24"/>
          <w14:ligatures w14:val="none"/>
        </w:rPr>
        <w:t xml:space="preserve"> </w:t>
      </w:r>
      <w:proofErr w:type="gramStart"/>
      <w:r w:rsidRPr="00F9357B">
        <w:rPr>
          <w:rFonts w:ascii="Times New Roman" w:eastAsia="Times New Roman" w:hAnsi="Times New Roman" w:cs="Times New Roman"/>
          <w:kern w:val="0"/>
          <w:sz w:val="24"/>
          <w:szCs w:val="24"/>
          <w14:ligatures w14:val="none"/>
        </w:rPr>
        <w:t>2022;19:12230</w:t>
      </w:r>
      <w:proofErr w:type="gramEnd"/>
      <w:r w:rsidRPr="00F9357B">
        <w:rPr>
          <w:rFonts w:ascii="Times New Roman" w:eastAsia="Times New Roman" w:hAnsi="Times New Roman" w:cs="Times New Roman"/>
          <w:kern w:val="0"/>
          <w:sz w:val="24"/>
          <w:szCs w:val="24"/>
          <w14:ligatures w14:val="none"/>
        </w:rPr>
        <w:t>.</w:t>
      </w:r>
    </w:p>
    <w:p w14:paraId="249AD7ED" w14:textId="77777777" w:rsidR="00F9357B" w:rsidRPr="00F9357B" w:rsidRDefault="00F9357B" w:rsidP="00F9357B">
      <w:pPr>
        <w:jc w:val="both"/>
        <w:rPr>
          <w:rFonts w:ascii="Times New Roman" w:hAnsi="Times New Roman" w:cs="Times New Roman"/>
          <w:sz w:val="24"/>
          <w:szCs w:val="24"/>
        </w:rPr>
      </w:pPr>
    </w:p>
    <w:p w14:paraId="70272BF0" w14:textId="77777777" w:rsidR="00F9357B" w:rsidRPr="006344C6" w:rsidRDefault="00F9357B" w:rsidP="006344C6">
      <w:pPr>
        <w:jc w:val="both"/>
        <w:rPr>
          <w:rFonts w:ascii="Times New Roman" w:hAnsi="Times New Roman" w:cs="Times New Roman"/>
          <w:sz w:val="24"/>
          <w:szCs w:val="24"/>
        </w:rPr>
      </w:pPr>
    </w:p>
    <w:sectPr w:rsidR="00F9357B" w:rsidRPr="006344C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A0D3B" w14:textId="77777777" w:rsidR="00901C44" w:rsidRDefault="00901C44" w:rsidP="002906B2">
      <w:pPr>
        <w:spacing w:after="0" w:line="240" w:lineRule="auto"/>
      </w:pPr>
      <w:r>
        <w:separator/>
      </w:r>
    </w:p>
  </w:endnote>
  <w:endnote w:type="continuationSeparator" w:id="0">
    <w:p w14:paraId="274434BA" w14:textId="77777777" w:rsidR="00901C44" w:rsidRDefault="00901C44" w:rsidP="00290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C3E37" w14:textId="77777777" w:rsidR="002906B2" w:rsidRDefault="002906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9D9F" w14:textId="77777777" w:rsidR="002906B2" w:rsidRDefault="002906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4B830" w14:textId="77777777" w:rsidR="002906B2" w:rsidRDefault="00290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71E19" w14:textId="77777777" w:rsidR="00901C44" w:rsidRDefault="00901C44" w:rsidP="002906B2">
      <w:pPr>
        <w:spacing w:after="0" w:line="240" w:lineRule="auto"/>
      </w:pPr>
      <w:r>
        <w:separator/>
      </w:r>
    </w:p>
  </w:footnote>
  <w:footnote w:type="continuationSeparator" w:id="0">
    <w:p w14:paraId="545C39BF" w14:textId="77777777" w:rsidR="00901C44" w:rsidRDefault="00901C44" w:rsidP="00290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7143" w14:textId="19DEB298" w:rsidR="002906B2" w:rsidRDefault="00CE415D">
    <w:pPr>
      <w:pStyle w:val="Header"/>
    </w:pPr>
    <w:r>
      <w:rPr>
        <w:noProof/>
      </w:rPr>
      <w:pict w14:anchorId="7E1C2C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9EB53" w14:textId="64005ABA" w:rsidR="002906B2" w:rsidRDefault="00CE415D">
    <w:pPr>
      <w:pStyle w:val="Header"/>
    </w:pPr>
    <w:r>
      <w:rPr>
        <w:noProof/>
      </w:rPr>
      <w:pict w14:anchorId="0646C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BF207" w14:textId="697BA2A5" w:rsidR="002906B2" w:rsidRDefault="00CE415D">
    <w:pPr>
      <w:pStyle w:val="Header"/>
    </w:pPr>
    <w:r>
      <w:rPr>
        <w:noProof/>
      </w:rPr>
      <w:pict w14:anchorId="214B8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77145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3330F"/>
    <w:multiLevelType w:val="multilevel"/>
    <w:tmpl w:val="F840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27366"/>
    <w:multiLevelType w:val="hybridMultilevel"/>
    <w:tmpl w:val="C96A696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2A30301E"/>
    <w:multiLevelType w:val="multilevel"/>
    <w:tmpl w:val="54B0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3F2E5D"/>
    <w:multiLevelType w:val="multilevel"/>
    <w:tmpl w:val="ACE41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AD69F7"/>
    <w:multiLevelType w:val="multilevel"/>
    <w:tmpl w:val="0A548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57B95"/>
    <w:multiLevelType w:val="multilevel"/>
    <w:tmpl w:val="A57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AE1194"/>
    <w:multiLevelType w:val="multilevel"/>
    <w:tmpl w:val="3D1CC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2F461D"/>
    <w:multiLevelType w:val="multilevel"/>
    <w:tmpl w:val="1B20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823222"/>
    <w:multiLevelType w:val="multilevel"/>
    <w:tmpl w:val="2128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326D9"/>
    <w:multiLevelType w:val="multilevel"/>
    <w:tmpl w:val="036C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B746A"/>
    <w:multiLevelType w:val="multilevel"/>
    <w:tmpl w:val="C358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E55CA4"/>
    <w:multiLevelType w:val="multilevel"/>
    <w:tmpl w:val="8AD0F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712081"/>
    <w:multiLevelType w:val="multilevel"/>
    <w:tmpl w:val="38081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BC4C57"/>
    <w:multiLevelType w:val="multilevel"/>
    <w:tmpl w:val="B4EE8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CB196E"/>
    <w:multiLevelType w:val="multilevel"/>
    <w:tmpl w:val="6EFA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23E68"/>
    <w:multiLevelType w:val="multilevel"/>
    <w:tmpl w:val="BDD65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730728"/>
    <w:multiLevelType w:val="hybridMultilevel"/>
    <w:tmpl w:val="ABFC86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0A8483F"/>
    <w:multiLevelType w:val="multilevel"/>
    <w:tmpl w:val="AB50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487CD3"/>
    <w:multiLevelType w:val="multilevel"/>
    <w:tmpl w:val="DAEE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FB503E"/>
    <w:multiLevelType w:val="multilevel"/>
    <w:tmpl w:val="2E5A7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F751EE"/>
    <w:multiLevelType w:val="hybridMultilevel"/>
    <w:tmpl w:val="CEAE93F6"/>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1" w15:restartNumberingAfterBreak="0">
    <w:nsid w:val="6E0B6AE9"/>
    <w:multiLevelType w:val="multilevel"/>
    <w:tmpl w:val="77BC0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697F51"/>
    <w:multiLevelType w:val="hybridMultilevel"/>
    <w:tmpl w:val="193EBFEC"/>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3" w15:restartNumberingAfterBreak="0">
    <w:nsid w:val="73846CAD"/>
    <w:multiLevelType w:val="hybridMultilevel"/>
    <w:tmpl w:val="CF0486BA"/>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4" w15:restartNumberingAfterBreak="0">
    <w:nsid w:val="78B3372C"/>
    <w:multiLevelType w:val="multilevel"/>
    <w:tmpl w:val="87B0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232D94"/>
    <w:multiLevelType w:val="multilevel"/>
    <w:tmpl w:val="610676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D2721DA"/>
    <w:multiLevelType w:val="multilevel"/>
    <w:tmpl w:val="A27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111B59"/>
    <w:multiLevelType w:val="multilevel"/>
    <w:tmpl w:val="977E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9C0076"/>
    <w:multiLevelType w:val="hybridMultilevel"/>
    <w:tmpl w:val="BE0EC49E"/>
    <w:lvl w:ilvl="0" w:tplc="20000001">
      <w:start w:val="1"/>
      <w:numFmt w:val="bullet"/>
      <w:lvlText w:val=""/>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num w:numId="1">
    <w:abstractNumId w:val="2"/>
  </w:num>
  <w:num w:numId="2">
    <w:abstractNumId w:val="19"/>
  </w:num>
  <w:num w:numId="3">
    <w:abstractNumId w:val="3"/>
  </w:num>
  <w:num w:numId="4">
    <w:abstractNumId w:val="6"/>
  </w:num>
  <w:num w:numId="5">
    <w:abstractNumId w:val="8"/>
  </w:num>
  <w:num w:numId="6">
    <w:abstractNumId w:val="27"/>
  </w:num>
  <w:num w:numId="7">
    <w:abstractNumId w:val="21"/>
  </w:num>
  <w:num w:numId="8">
    <w:abstractNumId w:val="25"/>
  </w:num>
  <w:num w:numId="9">
    <w:abstractNumId w:val="28"/>
  </w:num>
  <w:num w:numId="10">
    <w:abstractNumId w:val="1"/>
  </w:num>
  <w:num w:numId="11">
    <w:abstractNumId w:val="23"/>
  </w:num>
  <w:num w:numId="12">
    <w:abstractNumId w:val="22"/>
  </w:num>
  <w:num w:numId="13">
    <w:abstractNumId w:val="20"/>
  </w:num>
  <w:num w:numId="14">
    <w:abstractNumId w:val="7"/>
  </w:num>
  <w:num w:numId="15">
    <w:abstractNumId w:val="5"/>
  </w:num>
  <w:num w:numId="16">
    <w:abstractNumId w:val="24"/>
  </w:num>
  <w:num w:numId="17">
    <w:abstractNumId w:val="14"/>
  </w:num>
  <w:num w:numId="18">
    <w:abstractNumId w:val="10"/>
  </w:num>
  <w:num w:numId="19">
    <w:abstractNumId w:val="17"/>
  </w:num>
  <w:num w:numId="20">
    <w:abstractNumId w:val="13"/>
  </w:num>
  <w:num w:numId="21">
    <w:abstractNumId w:val="18"/>
  </w:num>
  <w:num w:numId="22">
    <w:abstractNumId w:val="11"/>
  </w:num>
  <w:num w:numId="23">
    <w:abstractNumId w:val="12"/>
  </w:num>
  <w:num w:numId="24">
    <w:abstractNumId w:val="0"/>
  </w:num>
  <w:num w:numId="25">
    <w:abstractNumId w:val="9"/>
  </w:num>
  <w:num w:numId="26">
    <w:abstractNumId w:val="4"/>
  </w:num>
  <w:num w:numId="27">
    <w:abstractNumId w:val="26"/>
  </w:num>
  <w:num w:numId="28">
    <w:abstractNumId w:val="15"/>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MDUxNzAxMTOxMLFU0lEKTi0uzszPAykwrAUARWuDPiwAAAA="/>
  </w:docVars>
  <w:rsids>
    <w:rsidRoot w:val="006344C6"/>
    <w:rsid w:val="00011A80"/>
    <w:rsid w:val="000432D3"/>
    <w:rsid w:val="00095020"/>
    <w:rsid w:val="001B6503"/>
    <w:rsid w:val="00227FAE"/>
    <w:rsid w:val="0023641D"/>
    <w:rsid w:val="002906B2"/>
    <w:rsid w:val="002913D5"/>
    <w:rsid w:val="002B1110"/>
    <w:rsid w:val="00351356"/>
    <w:rsid w:val="006344C6"/>
    <w:rsid w:val="0072242A"/>
    <w:rsid w:val="00901C44"/>
    <w:rsid w:val="009F245A"/>
    <w:rsid w:val="00AB1E82"/>
    <w:rsid w:val="00BA34D4"/>
    <w:rsid w:val="00C04371"/>
    <w:rsid w:val="00CE415D"/>
    <w:rsid w:val="00ED38AA"/>
    <w:rsid w:val="00F244F4"/>
    <w:rsid w:val="00F93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4DF35BE"/>
  <w15:chartTrackingRefBased/>
  <w15:docId w15:val="{E7AA7453-0136-4A71-A94F-D7BD7EBDE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4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44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44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44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44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4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4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4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4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4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44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44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44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44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4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4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4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44C6"/>
    <w:rPr>
      <w:rFonts w:eastAsiaTheme="majorEastAsia" w:cstheme="majorBidi"/>
      <w:color w:val="272727" w:themeColor="text1" w:themeTint="D8"/>
    </w:rPr>
  </w:style>
  <w:style w:type="paragraph" w:styleId="Title">
    <w:name w:val="Title"/>
    <w:basedOn w:val="Normal"/>
    <w:next w:val="Normal"/>
    <w:link w:val="TitleChar"/>
    <w:uiPriority w:val="10"/>
    <w:qFormat/>
    <w:rsid w:val="00634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4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4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4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44C6"/>
    <w:pPr>
      <w:spacing w:before="160"/>
      <w:jc w:val="center"/>
    </w:pPr>
    <w:rPr>
      <w:i/>
      <w:iCs/>
      <w:color w:val="404040" w:themeColor="text1" w:themeTint="BF"/>
    </w:rPr>
  </w:style>
  <w:style w:type="character" w:customStyle="1" w:styleId="QuoteChar">
    <w:name w:val="Quote Char"/>
    <w:basedOn w:val="DefaultParagraphFont"/>
    <w:link w:val="Quote"/>
    <w:uiPriority w:val="29"/>
    <w:rsid w:val="006344C6"/>
    <w:rPr>
      <w:i/>
      <w:iCs/>
      <w:color w:val="404040" w:themeColor="text1" w:themeTint="BF"/>
    </w:rPr>
  </w:style>
  <w:style w:type="paragraph" w:styleId="ListParagraph">
    <w:name w:val="List Paragraph"/>
    <w:basedOn w:val="Normal"/>
    <w:uiPriority w:val="34"/>
    <w:qFormat/>
    <w:rsid w:val="006344C6"/>
    <w:pPr>
      <w:ind w:left="720"/>
      <w:contextualSpacing/>
    </w:pPr>
  </w:style>
  <w:style w:type="character" w:styleId="IntenseEmphasis">
    <w:name w:val="Intense Emphasis"/>
    <w:basedOn w:val="DefaultParagraphFont"/>
    <w:uiPriority w:val="21"/>
    <w:qFormat/>
    <w:rsid w:val="006344C6"/>
    <w:rPr>
      <w:i/>
      <w:iCs/>
      <w:color w:val="2F5496" w:themeColor="accent1" w:themeShade="BF"/>
    </w:rPr>
  </w:style>
  <w:style w:type="paragraph" w:styleId="IntenseQuote">
    <w:name w:val="Intense Quote"/>
    <w:basedOn w:val="Normal"/>
    <w:next w:val="Normal"/>
    <w:link w:val="IntenseQuoteChar"/>
    <w:uiPriority w:val="30"/>
    <w:qFormat/>
    <w:rsid w:val="006344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44C6"/>
    <w:rPr>
      <w:i/>
      <w:iCs/>
      <w:color w:val="2F5496" w:themeColor="accent1" w:themeShade="BF"/>
    </w:rPr>
  </w:style>
  <w:style w:type="character" w:styleId="IntenseReference">
    <w:name w:val="Intense Reference"/>
    <w:basedOn w:val="DefaultParagraphFont"/>
    <w:uiPriority w:val="32"/>
    <w:qFormat/>
    <w:rsid w:val="006344C6"/>
    <w:rPr>
      <w:b/>
      <w:bCs/>
      <w:smallCaps/>
      <w:color w:val="2F5496" w:themeColor="accent1" w:themeShade="BF"/>
      <w:spacing w:val="5"/>
    </w:rPr>
  </w:style>
  <w:style w:type="table" w:styleId="TableGrid">
    <w:name w:val="Table Grid"/>
    <w:basedOn w:val="TableNormal"/>
    <w:uiPriority w:val="39"/>
    <w:rsid w:val="00F93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44F4"/>
    <w:rPr>
      <w:color w:val="0563C1" w:themeColor="hyperlink"/>
      <w:u w:val="single"/>
    </w:rPr>
  </w:style>
  <w:style w:type="character" w:styleId="UnresolvedMention">
    <w:name w:val="Unresolved Mention"/>
    <w:basedOn w:val="DefaultParagraphFont"/>
    <w:uiPriority w:val="99"/>
    <w:semiHidden/>
    <w:unhideWhenUsed/>
    <w:rsid w:val="00F244F4"/>
    <w:rPr>
      <w:color w:val="605E5C"/>
      <w:shd w:val="clear" w:color="auto" w:fill="E1DFDD"/>
    </w:rPr>
  </w:style>
  <w:style w:type="paragraph" w:styleId="Header">
    <w:name w:val="header"/>
    <w:basedOn w:val="Normal"/>
    <w:link w:val="HeaderChar"/>
    <w:uiPriority w:val="99"/>
    <w:unhideWhenUsed/>
    <w:rsid w:val="002906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6B2"/>
  </w:style>
  <w:style w:type="paragraph" w:styleId="Footer">
    <w:name w:val="footer"/>
    <w:basedOn w:val="Normal"/>
    <w:link w:val="FooterChar"/>
    <w:uiPriority w:val="99"/>
    <w:unhideWhenUsed/>
    <w:rsid w:val="002906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z.co.uk/dementia-plans/global-pla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17</Pages>
  <Words>5610</Words>
  <Characters>31978</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Emmanson Godswill</dc:creator>
  <cp:keywords/>
  <dc:description/>
  <cp:lastModifiedBy>SDI PC New 16</cp:lastModifiedBy>
  <cp:revision>8</cp:revision>
  <dcterms:created xsi:type="dcterms:W3CDTF">2026-04-05T00:31:00Z</dcterms:created>
  <dcterms:modified xsi:type="dcterms:W3CDTF">2026-04-17T13:24:00Z</dcterms:modified>
</cp:coreProperties>
</file>